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CA078">
      <w:pPr>
        <w:keepNext w:val="0"/>
        <w:keepLines w:val="0"/>
        <w:pageBreakBefore w:val="0"/>
        <w:widowControl w:val="0"/>
        <w:kinsoku/>
        <w:wordWrap w:val="0"/>
        <w:overflowPunct/>
        <w:topLinePunct/>
        <w:autoSpaceDE/>
        <w:autoSpaceDN/>
        <w:bidi w:val="0"/>
        <w:spacing w:line="480" w:lineRule="auto"/>
        <w:jc w:val="center"/>
        <w:rPr>
          <w:rFonts w:hint="eastAsia" w:ascii="新宋体" w:hAnsi="新宋体" w:eastAsia="新宋体" w:cs="新宋体"/>
          <w:b/>
          <w:bCs/>
          <w:spacing w:val="0"/>
          <w:sz w:val="44"/>
          <w:szCs w:val="44"/>
          <w:lang w:eastAsia="zh-CN"/>
        </w:rPr>
      </w:pPr>
      <w:r>
        <w:rPr>
          <w:rFonts w:hint="eastAsia" w:ascii="新宋体" w:hAnsi="新宋体" w:eastAsia="新宋体" w:cs="新宋体"/>
          <w:b/>
          <w:bCs/>
          <w:spacing w:val="0"/>
          <w:sz w:val="44"/>
          <w:szCs w:val="44"/>
          <w:lang w:eastAsia="zh-CN"/>
        </w:rPr>
        <w:drawing>
          <wp:anchor distT="0" distB="0" distL="114300" distR="114300" simplePos="0" relativeHeight="251659264" behindDoc="0" locked="0" layoutInCell="1" allowOverlap="1">
            <wp:simplePos x="0" y="0"/>
            <wp:positionH relativeFrom="column">
              <wp:posOffset>-466725</wp:posOffset>
            </wp:positionH>
            <wp:positionV relativeFrom="paragraph">
              <wp:posOffset>-19050</wp:posOffset>
            </wp:positionV>
            <wp:extent cx="6196330" cy="8771255"/>
            <wp:effectExtent l="0" t="0" r="13970" b="10795"/>
            <wp:wrapSquare wrapText="bothSides"/>
            <wp:docPr id="1" name="图片 1"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1"/>
                    <pic:cNvPicPr>
                      <a:picLocks noChangeAspect="1"/>
                    </pic:cNvPicPr>
                  </pic:nvPicPr>
                  <pic:blipFill>
                    <a:blip r:embed="rId23"/>
                    <a:stretch>
                      <a:fillRect/>
                    </a:stretch>
                  </pic:blipFill>
                  <pic:spPr>
                    <a:xfrm>
                      <a:off x="0" y="0"/>
                      <a:ext cx="6196330" cy="8771255"/>
                    </a:xfrm>
                    <a:prstGeom prst="rect">
                      <a:avLst/>
                    </a:prstGeom>
                  </pic:spPr>
                </pic:pic>
              </a:graphicData>
            </a:graphic>
          </wp:anchor>
        </w:drawing>
      </w:r>
    </w:p>
    <w:p w14:paraId="166265C8">
      <w:pPr>
        <w:pStyle w:val="16"/>
        <w:keepNext w:val="0"/>
        <w:keepLines w:val="0"/>
        <w:pageBreakBefore w:val="0"/>
        <w:widowControl w:val="0"/>
        <w:kinsoku/>
        <w:wordWrap w:val="0"/>
        <w:overflowPunct/>
        <w:topLinePunct/>
        <w:autoSpaceDE/>
        <w:autoSpaceDN/>
        <w:bidi w:val="0"/>
        <w:rPr>
          <w:rFonts w:hint="eastAsia" w:ascii="宋体" w:hAnsi="宋体" w:eastAsia="宋体" w:cs="宋体"/>
          <w:b/>
          <w:spacing w:val="4"/>
          <w:sz w:val="32"/>
          <w:szCs w:val="32"/>
          <w:lang w:eastAsia="zh-CN"/>
        </w:rPr>
      </w:pPr>
    </w:p>
    <w:p w14:paraId="3EE7DE57">
      <w:pPr>
        <w:pStyle w:val="16"/>
        <w:keepNext w:val="0"/>
        <w:keepLines w:val="0"/>
        <w:pageBreakBefore w:val="0"/>
        <w:widowControl w:val="0"/>
        <w:kinsoku/>
        <w:wordWrap w:val="0"/>
        <w:overflowPunct/>
        <w:topLinePunct/>
        <w:autoSpaceDE/>
        <w:autoSpaceDN/>
        <w:bidi w:val="0"/>
        <w:rPr>
          <w:rFonts w:hint="eastAsia" w:ascii="宋体" w:hAnsi="宋体" w:eastAsia="宋体" w:cs="宋体"/>
          <w:b/>
          <w:spacing w:val="4"/>
          <w:sz w:val="32"/>
          <w:szCs w:val="32"/>
          <w:lang w:eastAsia="zh-CN"/>
        </w:rPr>
      </w:pPr>
      <w:bookmarkStart w:id="8" w:name="_GoBack"/>
      <w:bookmarkEnd w:id="8"/>
    </w:p>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8"/>
          <w:szCs w:val="28"/>
        </w:rPr>
      </w:sdtEndPr>
      <w:sdtContent>
        <w:p w14:paraId="2D81CE1D">
          <w:pPr>
            <w:keepNext w:val="0"/>
            <w:keepLines w:val="0"/>
            <w:pageBreakBefore w:val="0"/>
            <w:widowControl w:val="0"/>
            <w:kinsoku/>
            <w:wordWrap w:val="0"/>
            <w:overflowPunct/>
            <w:topLinePunct/>
            <w:autoSpaceDE/>
            <w:autoSpaceDN/>
            <w:bidi w:val="0"/>
            <w:spacing w:before="201" w:line="226" w:lineRule="auto"/>
            <w:ind w:left="3719"/>
            <w:rPr>
              <w:rFonts w:ascii="宋体" w:hAnsi="宋体" w:eastAsia="宋体" w:cs="宋体"/>
              <w:sz w:val="43"/>
              <w:szCs w:val="43"/>
            </w:rPr>
          </w:pPr>
          <w:r>
            <w:rPr>
              <w:rFonts w:ascii="宋体" w:hAnsi="宋体" w:eastAsia="宋体" w:cs="宋体"/>
              <w:spacing w:val="-24"/>
              <w:sz w:val="43"/>
              <w:szCs w:val="43"/>
              <w14:textOutline w14:w="7975" w14:cap="sq" w14:cmpd="sng" w14:algn="ctr">
                <w14:solidFill>
                  <w14:srgbClr w14:val="000000"/>
                </w14:solidFill>
                <w14:prstDash w14:val="solid"/>
                <w14:bevel/>
              </w14:textOutline>
            </w:rPr>
            <w:t>目</w:t>
          </w:r>
          <w:r>
            <w:rPr>
              <w:rFonts w:ascii="宋体" w:hAnsi="宋体" w:eastAsia="宋体" w:cs="宋体"/>
              <w:spacing w:val="-22"/>
              <w:sz w:val="43"/>
              <w:szCs w:val="43"/>
            </w:rPr>
            <w:t xml:space="preserve"> </w:t>
          </w:r>
          <w:r>
            <w:rPr>
              <w:rFonts w:ascii="宋体" w:hAnsi="宋体" w:eastAsia="宋体" w:cs="宋体"/>
              <w:spacing w:val="-22"/>
              <w:sz w:val="43"/>
              <w:szCs w:val="43"/>
              <w14:textOutline w14:w="7975" w14:cap="sq" w14:cmpd="sng" w14:algn="ctr">
                <w14:solidFill>
                  <w14:srgbClr w14:val="000000"/>
                </w14:solidFill>
                <w14:prstDash w14:val="solid"/>
                <w14:bevel/>
              </w14:textOutline>
            </w:rPr>
            <w:t>录</w:t>
          </w:r>
        </w:p>
        <w:p w14:paraId="10C4A762">
          <w:pPr>
            <w:keepNext w:val="0"/>
            <w:keepLines w:val="0"/>
            <w:pageBreakBefore w:val="0"/>
            <w:widowControl w:val="0"/>
            <w:kinsoku/>
            <w:wordWrap w:val="0"/>
            <w:overflowPunct/>
            <w:topLinePunct/>
            <w:autoSpaceDE/>
            <w:autoSpaceDN/>
            <w:bidi w:val="0"/>
            <w:spacing w:line="339" w:lineRule="auto"/>
          </w:pPr>
        </w:p>
        <w:p w14:paraId="6C700A2A">
          <w:pPr>
            <w:keepNext w:val="0"/>
            <w:keepLines w:val="0"/>
            <w:pageBreakBefore w:val="0"/>
            <w:widowControl w:val="0"/>
            <w:kinsoku/>
            <w:wordWrap w:val="0"/>
            <w:overflowPunct/>
            <w:topLinePunct/>
            <w:autoSpaceDE/>
            <w:autoSpaceDN/>
            <w:bidi w:val="0"/>
            <w:spacing w:line="339" w:lineRule="auto"/>
          </w:pPr>
        </w:p>
        <w:p w14:paraId="3EB15AD6">
          <w:pPr>
            <w:keepNext w:val="0"/>
            <w:keepLines w:val="0"/>
            <w:pageBreakBefore w:val="0"/>
            <w:widowControl w:val="0"/>
            <w:tabs>
              <w:tab w:val="right" w:leader="dot" w:pos="8320"/>
            </w:tabs>
            <w:kinsoku/>
            <w:wordWrap w:val="0"/>
            <w:overflowPunct/>
            <w:topLinePunct/>
            <w:autoSpaceDE/>
            <w:autoSpaceDN/>
            <w:bidi w:val="0"/>
            <w:spacing w:before="91" w:line="219" w:lineRule="auto"/>
            <w:ind w:left="26"/>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6"/>
              <w:sz w:val="28"/>
              <w:szCs w:val="28"/>
            </w:rPr>
            <w:t>第</w:t>
          </w:r>
          <w:r>
            <w:rPr>
              <w:rFonts w:ascii="宋体" w:hAnsi="宋体" w:eastAsia="宋体" w:cs="宋体"/>
              <w:spacing w:val="4"/>
              <w:sz w:val="28"/>
              <w:szCs w:val="28"/>
            </w:rPr>
            <w:t>一</w:t>
          </w:r>
          <w:r>
            <w:rPr>
              <w:rFonts w:ascii="宋体" w:hAnsi="宋体" w:eastAsia="宋体" w:cs="宋体"/>
              <w:spacing w:val="3"/>
              <w:sz w:val="28"/>
              <w:szCs w:val="28"/>
            </w:rPr>
            <w:t>章 竞争性磋商公告</w:t>
          </w:r>
          <w:r>
            <w:rPr>
              <w:rFonts w:ascii="宋体" w:hAnsi="宋体" w:eastAsia="宋体" w:cs="宋体"/>
              <w:sz w:val="28"/>
              <w:szCs w:val="28"/>
            </w:rPr>
            <w:tab/>
          </w:r>
          <w:r>
            <w:rPr>
              <w:rFonts w:ascii="宋体" w:hAnsi="宋体" w:eastAsia="宋体" w:cs="宋体"/>
              <w:spacing w:val="3"/>
              <w:sz w:val="28"/>
              <w:szCs w:val="28"/>
            </w:rPr>
            <w:t>1</w:t>
          </w:r>
          <w:r>
            <w:rPr>
              <w:rFonts w:ascii="宋体" w:hAnsi="宋体" w:eastAsia="宋体" w:cs="宋体"/>
              <w:spacing w:val="3"/>
              <w:sz w:val="28"/>
              <w:szCs w:val="28"/>
            </w:rPr>
            <w:fldChar w:fldCharType="end"/>
          </w:r>
        </w:p>
        <w:p w14:paraId="2512E3FA">
          <w:pPr>
            <w:keepNext w:val="0"/>
            <w:keepLines w:val="0"/>
            <w:pageBreakBefore w:val="0"/>
            <w:widowControl w:val="0"/>
            <w:kinsoku/>
            <w:wordWrap w:val="0"/>
            <w:overflowPunct/>
            <w:topLinePunct/>
            <w:autoSpaceDE/>
            <w:autoSpaceDN/>
            <w:bidi w:val="0"/>
            <w:spacing w:line="301" w:lineRule="auto"/>
          </w:pPr>
        </w:p>
        <w:p w14:paraId="40D2F859">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5"/>
              <w:sz w:val="28"/>
              <w:szCs w:val="28"/>
            </w:rPr>
            <w:t>第二章 供应商须知</w:t>
          </w:r>
          <w:r>
            <w:rPr>
              <w:rFonts w:ascii="宋体" w:hAnsi="宋体" w:eastAsia="宋体" w:cs="宋体"/>
              <w:sz w:val="28"/>
              <w:szCs w:val="28"/>
            </w:rPr>
            <w:tab/>
          </w:r>
          <w:r>
            <w:rPr>
              <w:rFonts w:ascii="宋体" w:hAnsi="宋体" w:eastAsia="宋体" w:cs="宋体"/>
              <w:spacing w:val="4"/>
              <w:sz w:val="28"/>
              <w:szCs w:val="28"/>
            </w:rPr>
            <w:t>5</w:t>
          </w:r>
          <w:r>
            <w:rPr>
              <w:rFonts w:ascii="宋体" w:hAnsi="宋体" w:eastAsia="宋体" w:cs="宋体"/>
              <w:spacing w:val="4"/>
              <w:sz w:val="28"/>
              <w:szCs w:val="28"/>
            </w:rPr>
            <w:fldChar w:fldCharType="end"/>
          </w:r>
        </w:p>
        <w:p w14:paraId="730A6228">
          <w:pPr>
            <w:keepNext w:val="0"/>
            <w:keepLines w:val="0"/>
            <w:pageBreakBefore w:val="0"/>
            <w:widowControl w:val="0"/>
            <w:kinsoku/>
            <w:wordWrap w:val="0"/>
            <w:overflowPunct/>
            <w:topLinePunct/>
            <w:autoSpaceDE/>
            <w:autoSpaceDN/>
            <w:bidi w:val="0"/>
            <w:spacing w:line="298" w:lineRule="auto"/>
          </w:pPr>
        </w:p>
        <w:p w14:paraId="2538400F">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6"/>
              <w:sz w:val="28"/>
              <w:szCs w:val="28"/>
            </w:rPr>
            <w:t>第</w:t>
          </w:r>
          <w:r>
            <w:rPr>
              <w:rFonts w:ascii="宋体" w:hAnsi="宋体" w:eastAsia="宋体" w:cs="宋体"/>
              <w:spacing w:val="5"/>
              <w:sz w:val="28"/>
              <w:szCs w:val="28"/>
            </w:rPr>
            <w:t>三章 磋商方法</w:t>
          </w:r>
          <w:r>
            <w:rPr>
              <w:rFonts w:ascii="宋体" w:hAnsi="宋体" w:eastAsia="宋体" w:cs="宋体"/>
              <w:sz w:val="28"/>
              <w:szCs w:val="28"/>
            </w:rPr>
            <w:tab/>
          </w:r>
          <w:r>
            <w:rPr>
              <w:rFonts w:hint="eastAsia" w:ascii="宋体" w:hAnsi="宋体" w:eastAsia="宋体" w:cs="宋体"/>
              <w:spacing w:val="5"/>
              <w:sz w:val="28"/>
              <w:szCs w:val="28"/>
              <w:lang w:eastAsia="zh-CN"/>
            </w:rPr>
            <w:t>24</w:t>
          </w:r>
          <w:r>
            <w:rPr>
              <w:rFonts w:ascii="宋体" w:hAnsi="宋体" w:eastAsia="宋体" w:cs="宋体"/>
              <w:spacing w:val="5"/>
              <w:sz w:val="28"/>
              <w:szCs w:val="28"/>
            </w:rPr>
            <w:fldChar w:fldCharType="end"/>
          </w:r>
        </w:p>
        <w:p w14:paraId="328EC9C1">
          <w:pPr>
            <w:keepNext w:val="0"/>
            <w:keepLines w:val="0"/>
            <w:pageBreakBefore w:val="0"/>
            <w:widowControl w:val="0"/>
            <w:kinsoku/>
            <w:wordWrap w:val="0"/>
            <w:overflowPunct/>
            <w:topLinePunct/>
            <w:autoSpaceDE/>
            <w:autoSpaceDN/>
            <w:bidi w:val="0"/>
            <w:spacing w:line="300" w:lineRule="auto"/>
          </w:pPr>
        </w:p>
        <w:p w14:paraId="65996AB0">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rPr>
              <w:rFonts w:ascii="宋体" w:hAnsi="宋体" w:eastAsia="宋体" w:cs="宋体"/>
              <w:spacing w:val="-24"/>
              <w:sz w:val="28"/>
              <w:szCs w:val="28"/>
            </w:rPr>
            <w:t>第</w:t>
          </w:r>
          <w:r>
            <w:rPr>
              <w:rFonts w:ascii="宋体" w:hAnsi="宋体" w:eastAsia="宋体" w:cs="宋体"/>
              <w:spacing w:val="-13"/>
              <w:sz w:val="28"/>
              <w:szCs w:val="28"/>
            </w:rPr>
            <w:t xml:space="preserve">四章 合同主要条款及格式 </w:t>
          </w:r>
          <w:r>
            <w:rPr>
              <w:rFonts w:ascii="宋体" w:hAnsi="宋体" w:eastAsia="宋体" w:cs="宋体"/>
              <w:sz w:val="28"/>
              <w:szCs w:val="28"/>
            </w:rPr>
            <w:tab/>
          </w:r>
          <w:r>
            <w:rPr>
              <w:rFonts w:ascii="宋体" w:hAnsi="宋体" w:eastAsia="宋体" w:cs="宋体"/>
              <w:spacing w:val="-13"/>
              <w:sz w:val="28"/>
              <w:szCs w:val="28"/>
            </w:rPr>
            <w:t xml:space="preserve"> </w:t>
          </w:r>
          <w:r>
            <w:fldChar w:fldCharType="begin"/>
          </w:r>
          <w:r>
            <w:instrText xml:space="preserve"> HYPERLINK \l "_bookmark4" </w:instrText>
          </w:r>
          <w:r>
            <w:fldChar w:fldCharType="separate"/>
          </w:r>
          <w:r>
            <w:rPr>
              <w:rFonts w:ascii="宋体" w:hAnsi="宋体" w:eastAsia="宋体" w:cs="宋体"/>
              <w:spacing w:val="-13"/>
              <w:sz w:val="28"/>
              <w:szCs w:val="28"/>
            </w:rPr>
            <w:t>3</w:t>
          </w:r>
          <w:r>
            <w:rPr>
              <w:rFonts w:ascii="宋体" w:hAnsi="宋体" w:eastAsia="宋体" w:cs="宋体"/>
              <w:spacing w:val="-13"/>
              <w:sz w:val="28"/>
              <w:szCs w:val="28"/>
            </w:rPr>
            <w:fldChar w:fldCharType="end"/>
          </w:r>
          <w:r>
            <w:rPr>
              <w:rFonts w:ascii="宋体" w:hAnsi="宋体" w:eastAsia="宋体" w:cs="宋体"/>
              <w:spacing w:val="-13"/>
              <w:sz w:val="28"/>
              <w:szCs w:val="28"/>
            </w:rPr>
            <w:t>1</w:t>
          </w:r>
        </w:p>
        <w:p w14:paraId="521025F9">
          <w:pPr>
            <w:keepNext w:val="0"/>
            <w:keepLines w:val="0"/>
            <w:pageBreakBefore w:val="0"/>
            <w:widowControl w:val="0"/>
            <w:kinsoku/>
            <w:wordWrap w:val="0"/>
            <w:overflowPunct/>
            <w:topLinePunct/>
            <w:autoSpaceDE/>
            <w:autoSpaceDN/>
            <w:bidi w:val="0"/>
            <w:spacing w:line="298" w:lineRule="auto"/>
          </w:pPr>
        </w:p>
        <w:p w14:paraId="60DE2660">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"_bookmark5" </w:instrText>
          </w:r>
          <w:r>
            <w:fldChar w:fldCharType="separate"/>
          </w:r>
          <w:r>
            <w:rPr>
              <w:rFonts w:ascii="宋体" w:hAnsi="宋体" w:eastAsia="宋体" w:cs="宋体"/>
              <w:spacing w:val="8"/>
              <w:sz w:val="28"/>
              <w:szCs w:val="28"/>
            </w:rPr>
            <w:t>第</w:t>
          </w:r>
          <w:r>
            <w:rPr>
              <w:rFonts w:ascii="宋体" w:hAnsi="宋体" w:eastAsia="宋体" w:cs="宋体"/>
              <w:spacing w:val="4"/>
              <w:sz w:val="28"/>
              <w:szCs w:val="28"/>
            </w:rPr>
            <w:t>五章 工程量清单</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另附</w:t>
          </w:r>
          <w:r>
            <w:rPr>
              <w:rFonts w:hint="eastAsia" w:ascii="宋体" w:hAnsi="宋体" w:eastAsia="宋体" w:cs="宋体"/>
              <w:spacing w:val="4"/>
              <w:sz w:val="28"/>
              <w:szCs w:val="28"/>
              <w:lang w:eastAsia="zh-CN"/>
            </w:rPr>
            <w:t>）</w:t>
          </w:r>
          <w:r>
            <w:rPr>
              <w:rFonts w:ascii="宋体" w:hAnsi="宋体" w:eastAsia="宋体" w:cs="宋体"/>
              <w:sz w:val="28"/>
              <w:szCs w:val="28"/>
            </w:rPr>
            <w:tab/>
          </w:r>
          <w:r>
            <w:rPr>
              <w:rFonts w:ascii="宋体" w:hAnsi="宋体" w:eastAsia="宋体" w:cs="宋体"/>
              <w:spacing w:val="4"/>
              <w:sz w:val="28"/>
              <w:szCs w:val="28"/>
            </w:rPr>
            <w:t>3</w:t>
          </w:r>
          <w:r>
            <w:rPr>
              <w:rFonts w:ascii="宋体" w:hAnsi="宋体" w:eastAsia="宋体" w:cs="宋体"/>
              <w:spacing w:val="4"/>
              <w:sz w:val="28"/>
              <w:szCs w:val="28"/>
            </w:rPr>
            <w:fldChar w:fldCharType="end"/>
          </w:r>
          <w:r>
            <w:rPr>
              <w:rFonts w:ascii="宋体" w:hAnsi="宋体" w:eastAsia="宋体" w:cs="宋体"/>
              <w:spacing w:val="4"/>
              <w:sz w:val="28"/>
              <w:szCs w:val="28"/>
            </w:rPr>
            <w:t>2</w:t>
          </w:r>
        </w:p>
        <w:p w14:paraId="7E19ADAB">
          <w:pPr>
            <w:keepNext w:val="0"/>
            <w:keepLines w:val="0"/>
            <w:pageBreakBefore w:val="0"/>
            <w:widowControl w:val="0"/>
            <w:kinsoku/>
            <w:wordWrap w:val="0"/>
            <w:overflowPunct/>
            <w:topLinePunct/>
            <w:autoSpaceDE/>
            <w:autoSpaceDN/>
            <w:bidi w:val="0"/>
            <w:spacing w:line="300" w:lineRule="auto"/>
          </w:pPr>
        </w:p>
        <w:p w14:paraId="557D6596">
          <w:pPr>
            <w:keepNext w:val="0"/>
            <w:keepLines w:val="0"/>
            <w:pageBreakBefore w:val="0"/>
            <w:widowControl w:val="0"/>
            <w:tabs>
              <w:tab w:val="right" w:leader="dot" w:pos="8320"/>
            </w:tabs>
            <w:kinsoku/>
            <w:wordWrap w:val="0"/>
            <w:overflowPunct/>
            <w:topLinePunct/>
            <w:autoSpaceDE/>
            <w:autoSpaceDN/>
            <w:bidi w:val="0"/>
            <w:spacing w:before="92" w:line="220" w:lineRule="auto"/>
            <w:ind w:left="26"/>
            <w:rPr>
              <w:rFonts w:ascii="宋体" w:hAnsi="宋体" w:eastAsia="宋体" w:cs="宋体"/>
              <w:sz w:val="28"/>
              <w:szCs w:val="28"/>
            </w:rPr>
          </w:pPr>
          <w:r>
            <w:fldChar w:fldCharType="begin"/>
          </w:r>
          <w:r>
            <w:instrText xml:space="preserve"> HYPERLINK \l "_bookmark6" </w:instrText>
          </w:r>
          <w:r>
            <w:fldChar w:fldCharType="separate"/>
          </w:r>
          <w:r>
            <w:rPr>
              <w:rFonts w:ascii="宋体" w:hAnsi="宋体" w:eastAsia="宋体" w:cs="宋体"/>
              <w:spacing w:val="19"/>
              <w:sz w:val="28"/>
              <w:szCs w:val="28"/>
            </w:rPr>
            <w:t>第</w:t>
          </w:r>
          <w:r>
            <w:rPr>
              <w:rFonts w:ascii="宋体" w:hAnsi="宋体" w:eastAsia="宋体" w:cs="宋体"/>
              <w:spacing w:val="16"/>
              <w:sz w:val="28"/>
              <w:szCs w:val="28"/>
            </w:rPr>
            <w:t xml:space="preserve">六章  图纸(另册装订)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"_bookmark7" </w:instrText>
          </w:r>
          <w:r>
            <w:fldChar w:fldCharType="separate"/>
          </w:r>
          <w:r>
            <w:rPr>
              <w:rFonts w:ascii="宋体" w:hAnsi="宋体" w:eastAsia="宋体" w:cs="宋体"/>
              <w:spacing w:val="16"/>
              <w:sz w:val="28"/>
              <w:szCs w:val="28"/>
            </w:rPr>
            <w:t>4</w:t>
          </w:r>
          <w:r>
            <w:rPr>
              <w:rFonts w:ascii="宋体" w:hAnsi="宋体" w:eastAsia="宋体" w:cs="宋体"/>
              <w:spacing w:val="16"/>
              <w:sz w:val="28"/>
              <w:szCs w:val="28"/>
            </w:rPr>
            <w:fldChar w:fldCharType="end"/>
          </w:r>
          <w:r>
            <w:rPr>
              <w:rFonts w:ascii="宋体" w:hAnsi="宋体" w:eastAsia="宋体" w:cs="宋体"/>
              <w:spacing w:val="16"/>
              <w:sz w:val="28"/>
              <w:szCs w:val="28"/>
            </w:rPr>
            <w:t>5</w:t>
          </w:r>
        </w:p>
        <w:p w14:paraId="7F8B1505">
          <w:pPr>
            <w:keepNext w:val="0"/>
            <w:keepLines w:val="0"/>
            <w:pageBreakBefore w:val="0"/>
            <w:widowControl w:val="0"/>
            <w:kinsoku/>
            <w:wordWrap w:val="0"/>
            <w:overflowPunct/>
            <w:topLinePunct/>
            <w:autoSpaceDE/>
            <w:autoSpaceDN/>
            <w:bidi w:val="0"/>
            <w:spacing w:line="298" w:lineRule="auto"/>
          </w:pPr>
        </w:p>
        <w:p w14:paraId="00467252">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"_bookmark8" </w:instrText>
          </w:r>
          <w:r>
            <w:fldChar w:fldCharType="separate"/>
          </w:r>
          <w:r>
            <w:rPr>
              <w:rFonts w:ascii="宋体" w:hAnsi="宋体" w:eastAsia="宋体" w:cs="宋体"/>
              <w:spacing w:val="6"/>
              <w:sz w:val="28"/>
              <w:szCs w:val="28"/>
            </w:rPr>
            <w:t>第</w:t>
          </w:r>
          <w:r>
            <w:rPr>
              <w:rFonts w:ascii="宋体" w:hAnsi="宋体" w:eastAsia="宋体" w:cs="宋体"/>
              <w:spacing w:val="5"/>
              <w:sz w:val="28"/>
              <w:szCs w:val="28"/>
            </w:rPr>
            <w:t>七</w:t>
          </w:r>
          <w:r>
            <w:rPr>
              <w:rFonts w:ascii="宋体" w:hAnsi="宋体" w:eastAsia="宋体" w:cs="宋体"/>
              <w:spacing w:val="3"/>
              <w:sz w:val="28"/>
              <w:szCs w:val="28"/>
            </w:rPr>
            <w:t>章  采购内容及要求</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"_bookmark9" </w:instrText>
          </w:r>
          <w:r>
            <w:fldChar w:fldCharType="separate"/>
          </w:r>
          <w:r>
            <w:rPr>
              <w:rFonts w:ascii="宋体" w:hAnsi="宋体" w:eastAsia="宋体" w:cs="宋体"/>
              <w:spacing w:val="3"/>
              <w:sz w:val="28"/>
              <w:szCs w:val="28"/>
            </w:rPr>
            <w:t>4</w:t>
          </w:r>
          <w:r>
            <w:rPr>
              <w:rFonts w:ascii="宋体" w:hAnsi="宋体" w:eastAsia="宋体" w:cs="宋体"/>
              <w:spacing w:val="3"/>
              <w:sz w:val="28"/>
              <w:szCs w:val="28"/>
            </w:rPr>
            <w:fldChar w:fldCharType="end"/>
          </w:r>
          <w:r>
            <w:rPr>
              <w:rFonts w:ascii="宋体" w:hAnsi="宋体" w:eastAsia="宋体" w:cs="宋体"/>
              <w:spacing w:val="3"/>
              <w:sz w:val="28"/>
              <w:szCs w:val="28"/>
            </w:rPr>
            <w:t>6</w:t>
          </w:r>
        </w:p>
        <w:p w14:paraId="5117A0ED">
          <w:pPr>
            <w:keepNext w:val="0"/>
            <w:keepLines w:val="0"/>
            <w:pageBreakBefore w:val="0"/>
            <w:widowControl w:val="0"/>
            <w:kinsoku/>
            <w:wordWrap w:val="0"/>
            <w:overflowPunct/>
            <w:topLinePunct/>
            <w:autoSpaceDE/>
            <w:autoSpaceDN/>
            <w:bidi w:val="0"/>
            <w:spacing w:line="300" w:lineRule="auto"/>
          </w:pPr>
        </w:p>
        <w:p w14:paraId="25634B31">
          <w:pPr>
            <w:keepNext w:val="0"/>
            <w:keepLines w:val="0"/>
            <w:pageBreakBefore w:val="0"/>
            <w:widowControl w:val="0"/>
            <w:tabs>
              <w:tab w:val="right" w:leader="dot" w:pos="8320"/>
            </w:tabs>
            <w:kinsoku/>
            <w:wordWrap w:val="0"/>
            <w:overflowPunct/>
            <w:topLinePunct/>
            <w:autoSpaceDE/>
            <w:autoSpaceDN/>
            <w:bidi w:val="0"/>
            <w:spacing w:before="92" w:line="220" w:lineRule="auto"/>
            <w:ind w:left="26"/>
            <w:sectPr>
              <w:footerReference r:id="rId3" w:type="default"/>
              <w:pgSz w:w="11910" w:h="16840"/>
              <w:pgMar w:top="1431" w:right="1786" w:bottom="400" w:left="1786" w:header="0" w:footer="0" w:gutter="0"/>
              <w:cols w:space="720" w:num="1"/>
              <w:rtlGutter w:val="0"/>
              <w:docGrid w:linePitch="0" w:charSpace="0"/>
            </w:sectPr>
          </w:pPr>
          <w:r>
            <w:fldChar w:fldCharType="begin"/>
          </w:r>
          <w:r>
            <w:instrText xml:space="preserve"> HYPERLINK \l "_bookmark10" </w:instrText>
          </w:r>
          <w:r>
            <w:fldChar w:fldCharType="separate"/>
          </w:r>
          <w:r>
            <w:rPr>
              <w:rFonts w:ascii="宋体" w:hAnsi="宋体" w:eastAsia="宋体" w:cs="宋体"/>
              <w:spacing w:val="3"/>
              <w:sz w:val="28"/>
              <w:szCs w:val="28"/>
            </w:rPr>
            <w:t>第八章  响应文件格式</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"_bookmark11" </w:instrText>
          </w:r>
          <w:r>
            <w:fldChar w:fldCharType="separate"/>
          </w:r>
          <w:r>
            <w:rPr>
              <w:rFonts w:ascii="宋体" w:hAnsi="宋体" w:eastAsia="宋体" w:cs="宋体"/>
              <w:spacing w:val="3"/>
              <w:sz w:val="28"/>
              <w:szCs w:val="28"/>
            </w:rPr>
            <w:t>4</w:t>
          </w:r>
          <w:r>
            <w:rPr>
              <w:rFonts w:ascii="宋体" w:hAnsi="宋体" w:eastAsia="宋体" w:cs="宋体"/>
              <w:spacing w:val="3"/>
              <w:sz w:val="28"/>
              <w:szCs w:val="28"/>
            </w:rPr>
            <w:fldChar w:fldCharType="end"/>
          </w:r>
          <w:r>
            <w:rPr>
              <w:rFonts w:ascii="宋体" w:hAnsi="宋体" w:eastAsia="宋体" w:cs="宋体"/>
              <w:spacing w:val="3"/>
              <w:sz w:val="28"/>
              <w:szCs w:val="28"/>
            </w:rPr>
            <w:t>7</w:t>
          </w:r>
        </w:p>
      </w:sdtContent>
    </w:sdt>
    <w:p w14:paraId="6CB613EE">
      <w:pPr>
        <w:pStyle w:val="11"/>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300" w:beforeAutospacing="0" w:after="300" w:afterAutospacing="0" w:line="480" w:lineRule="auto"/>
        <w:ind w:right="0" w:rightChars="0" w:firstLine="2544" w:firstLineChars="800"/>
        <w:jc w:val="both"/>
        <w:textAlignment w:val="baseline"/>
        <w:rPr>
          <w:rFonts w:hint="eastAsia" w:ascii="宋体" w:hAnsi="宋体" w:eastAsia="宋体" w:cs="宋体"/>
          <w:spacing w:val="9"/>
          <w:sz w:val="30"/>
          <w:szCs w:val="30"/>
          <w:lang w:val="en-US" w:eastAsia="zh-CN"/>
        </w:rPr>
      </w:pPr>
      <w:bookmarkStart w:id="0" w:name="_bookmark2"/>
      <w:bookmarkEnd w:id="0"/>
      <w:bookmarkStart w:id="1" w:name="_bookmark1"/>
      <w:bookmarkEnd w:id="1"/>
      <w:r>
        <w:rPr>
          <w:rFonts w:hint="eastAsia" w:ascii="宋体" w:hAnsi="宋体" w:eastAsia="宋体" w:cs="宋体"/>
          <w:spacing w:val="9"/>
          <w:sz w:val="30"/>
          <w:szCs w:val="30"/>
          <w:lang w:val="en-US" w:eastAsia="zh-CN"/>
        </w:rPr>
        <w:t xml:space="preserve"> 竞争性磋商公告</w:t>
      </w:r>
    </w:p>
    <w:p w14:paraId="2A4A6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firstLine="1205" w:firstLineChars="400"/>
        <w:textAlignment w:val="baseline"/>
        <w:rPr>
          <w:color w:val="333333"/>
          <w:sz w:val="21"/>
          <w:szCs w:val="21"/>
          <w:u w:val="none"/>
        </w:rPr>
      </w:pPr>
      <w:r>
        <w:rPr>
          <w:rFonts w:hint="eastAsia"/>
          <w:b/>
          <w:bCs/>
          <w:color w:val="333333"/>
          <w:sz w:val="30"/>
          <w:szCs w:val="30"/>
          <w:vertAlign w:val="baseline"/>
          <w:lang w:eastAsia="zh-CN"/>
        </w:rPr>
        <w:t>袁家庄街道办健身步道项目</w:t>
      </w:r>
      <w:r>
        <w:rPr>
          <w:b/>
          <w:bCs/>
          <w:color w:val="333333"/>
          <w:sz w:val="30"/>
          <w:szCs w:val="30"/>
          <w:vertAlign w:val="baseline"/>
        </w:rPr>
        <w:t>竞争性磋商公告</w:t>
      </w:r>
    </w:p>
    <w:p w14:paraId="66EBC0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袁家庄街道办健身步道项目</w:t>
      </w:r>
      <w:r>
        <w:rPr>
          <w:rFonts w:hint="eastAsia" w:ascii="微软雅黑" w:hAnsi="微软雅黑" w:eastAsia="微软雅黑" w:cs="微软雅黑"/>
          <w:i w:val="0"/>
          <w:iCs w:val="0"/>
          <w:caps w:val="0"/>
          <w:color w:val="333333"/>
          <w:spacing w:val="0"/>
          <w:sz w:val="21"/>
          <w:szCs w:val="21"/>
          <w:shd w:val="clear" w:color="auto" w:fill="FFFFFF"/>
          <w:vertAlign w:val="baseline"/>
        </w:rPr>
        <w:t>采购项目的潜在供应商应在</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r>
        <w:rPr>
          <w:rFonts w:hint="eastAsia" w:ascii="微软雅黑" w:hAnsi="微软雅黑" w:eastAsia="微软雅黑" w:cs="微软雅黑"/>
          <w:i w:val="0"/>
          <w:iCs w:val="0"/>
          <w:caps w:val="0"/>
          <w:color w:val="333333"/>
          <w:spacing w:val="0"/>
          <w:sz w:val="21"/>
          <w:szCs w:val="21"/>
          <w:shd w:val="clear" w:color="auto" w:fill="FFFFFF"/>
          <w:vertAlign w:val="baseline"/>
        </w:rPr>
        <w:t>获取采购文件，并于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日</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时30分 （北京时间）前提交响应文件。</w:t>
      </w:r>
    </w:p>
    <w:p w14:paraId="056A99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rFonts w:hint="eastAsia" w:ascii="微软雅黑" w:hAnsi="微软雅黑" w:eastAsia="微软雅黑" w:cs="微软雅黑"/>
          <w:b w:val="0"/>
          <w:bCs w:val="0"/>
          <w:i w:val="0"/>
          <w:iCs w:val="0"/>
          <w:caps w:val="0"/>
          <w:color w:val="333333"/>
          <w:spacing w:val="0"/>
          <w:sz w:val="21"/>
          <w:szCs w:val="21"/>
          <w:lang w:val="en-US" w:eastAsia="zh-CN"/>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一、项目基本情况</w:t>
      </w: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lang w:val="en-US" w:eastAsia="zh-CN"/>
        </w:rPr>
        <w:t xml:space="preserve"> </w:t>
      </w:r>
    </w:p>
    <w:p w14:paraId="3CCD862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项目编号：</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HYRZ-2025-031</w:t>
      </w:r>
    </w:p>
    <w:p w14:paraId="76BFFB8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项目名称：</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袁家庄街道办健身步道项目</w:t>
      </w:r>
    </w:p>
    <w:p w14:paraId="0BDA56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采购方式：竞争性磋商</w:t>
      </w:r>
    </w:p>
    <w:p w14:paraId="7E1E8A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预算金额：</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1971788.88</w:t>
      </w:r>
      <w:r>
        <w:rPr>
          <w:rFonts w:hint="eastAsia" w:ascii="微软雅黑" w:hAnsi="微软雅黑" w:eastAsia="微软雅黑" w:cs="微软雅黑"/>
          <w:i w:val="0"/>
          <w:iCs w:val="0"/>
          <w:caps w:val="0"/>
          <w:color w:val="333333"/>
          <w:spacing w:val="0"/>
          <w:sz w:val="21"/>
          <w:szCs w:val="21"/>
          <w:shd w:val="clear" w:color="auto" w:fill="FFFFFF"/>
          <w:vertAlign w:val="baseline"/>
        </w:rPr>
        <w:t>元</w:t>
      </w:r>
    </w:p>
    <w:p w14:paraId="6E09A9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采购需求：合同包1(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袁家庄街道办健身步道项目</w:t>
      </w:r>
      <w:r>
        <w:rPr>
          <w:rFonts w:hint="eastAsia" w:ascii="微软雅黑" w:hAnsi="微软雅黑" w:eastAsia="微软雅黑" w:cs="微软雅黑"/>
          <w:i w:val="0"/>
          <w:iCs w:val="0"/>
          <w:caps w:val="0"/>
          <w:color w:val="333333"/>
          <w:spacing w:val="0"/>
          <w:sz w:val="21"/>
          <w:szCs w:val="21"/>
          <w:shd w:val="clear" w:color="auto" w:fill="FFFFFF"/>
          <w:vertAlign w:val="baseline"/>
        </w:rPr>
        <w:t>):</w:t>
      </w:r>
    </w:p>
    <w:p w14:paraId="52FD0F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合同包预算金额：</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1971788.88</w:t>
      </w:r>
      <w:r>
        <w:rPr>
          <w:rFonts w:hint="eastAsia" w:ascii="微软雅黑" w:hAnsi="微软雅黑" w:eastAsia="微软雅黑" w:cs="微软雅黑"/>
          <w:i w:val="0"/>
          <w:iCs w:val="0"/>
          <w:caps w:val="0"/>
          <w:color w:val="333333"/>
          <w:spacing w:val="0"/>
          <w:sz w:val="21"/>
          <w:szCs w:val="21"/>
          <w:shd w:val="clear" w:color="auto" w:fill="FFFFFF"/>
          <w:vertAlign w:val="baseline"/>
        </w:rPr>
        <w:t>元</w:t>
      </w:r>
    </w:p>
    <w:p w14:paraId="3DB47F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合同包最高限价：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1971788.88</w:t>
      </w:r>
      <w:r>
        <w:rPr>
          <w:rFonts w:hint="eastAsia" w:ascii="微软雅黑" w:hAnsi="微软雅黑" w:eastAsia="微软雅黑" w:cs="微软雅黑"/>
          <w:i w:val="0"/>
          <w:iCs w:val="0"/>
          <w:caps w:val="0"/>
          <w:color w:val="333333"/>
          <w:spacing w:val="0"/>
          <w:sz w:val="21"/>
          <w:szCs w:val="21"/>
          <w:shd w:val="clear" w:color="auto" w:fill="FFFFFF"/>
          <w:vertAlign w:val="baseline"/>
        </w:rPr>
        <w:t>元</w:t>
      </w:r>
    </w:p>
    <w:p w14:paraId="50F3C5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本合同包不接受联合体投标</w:t>
      </w:r>
    </w:p>
    <w:p w14:paraId="495467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合同履行期限：详见采购文件</w:t>
      </w:r>
    </w:p>
    <w:p w14:paraId="3D380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二、申请人的资格要求：</w:t>
      </w:r>
    </w:p>
    <w:p w14:paraId="1A127A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14:paraId="6DAECC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14:paraId="4A3DD7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袁家庄街道办健身步道项目</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14:paraId="5F50CF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陕财办采〔2023〕5号；（14）按相关规定需要落实的其他政府采购政策。</w:t>
      </w:r>
    </w:p>
    <w:p w14:paraId="3D6DAC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3.本项目的特定资格要求：</w:t>
      </w:r>
    </w:p>
    <w:p w14:paraId="2414B0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袁家庄街道办健身步道项目</w:t>
      </w:r>
      <w:r>
        <w:rPr>
          <w:rFonts w:hint="eastAsia" w:ascii="微软雅黑" w:hAnsi="微软雅黑" w:eastAsia="微软雅黑" w:cs="微软雅黑"/>
          <w:i w:val="0"/>
          <w:iCs w:val="0"/>
          <w:caps w:val="0"/>
          <w:color w:val="333333"/>
          <w:spacing w:val="0"/>
          <w:sz w:val="21"/>
          <w:szCs w:val="21"/>
          <w:shd w:val="clear" w:color="auto" w:fill="FFFFFF"/>
          <w:vertAlign w:val="baseline"/>
        </w:rPr>
        <w:t>)特定资格要求如下:</w:t>
      </w:r>
    </w:p>
    <w:p w14:paraId="211DB7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1.供应商为具有独立承担民事责任能力的企业法人或其他组织或自然人，并出具有效的营业执照（事业法人证）或证明文件或自然人的身份证明；</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2.法定代表人参加投标的，提供本人身份证复印件并出示身份证原件；法定代表人授权他人参加投标的，提供法定代表人委托授权书并出示被授权代表的身份证原件；</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3.供应商应具备建设行政部门核发的市政公用工程施工总承包三级（含三级）及以上资质，安全生产许可证合格有效；项目负责人应具备市政公用工程专业二级（含二级）及以上注册建造师资格、具有有效的安全考核合格证（B证），且无在建工程；</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4.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5.单位负责人为同一人或者存在控股、管理关系的不同单位不得同时参与本项目磋商响应。</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6.本项目为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7FF9C2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三、获取采购文件</w:t>
      </w:r>
    </w:p>
    <w:p w14:paraId="7D8D09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时间： 2025年11月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27</w:t>
      </w:r>
      <w:r>
        <w:rPr>
          <w:rFonts w:hint="eastAsia" w:ascii="微软雅黑" w:hAnsi="微软雅黑" w:eastAsia="微软雅黑" w:cs="微软雅黑"/>
          <w:i w:val="0"/>
          <w:iCs w:val="0"/>
          <w:caps w:val="0"/>
          <w:color w:val="333333"/>
          <w:spacing w:val="0"/>
          <w:sz w:val="21"/>
          <w:szCs w:val="21"/>
          <w:shd w:val="clear" w:color="auto" w:fill="FFFFFF"/>
          <w:vertAlign w:val="baseline"/>
        </w:rPr>
        <w:t>日 至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333333"/>
          <w:spacing w:val="0"/>
          <w:sz w:val="21"/>
          <w:szCs w:val="21"/>
          <w:shd w:val="clear" w:color="auto" w:fill="FFFFFF"/>
          <w:vertAlign w:val="baseline"/>
        </w:rPr>
        <w:t>日 ，每天上午 08:00:00 至 12:00:00 ，下午 14:00:00 至 18:00:00 （北京时间）</w:t>
      </w:r>
    </w:p>
    <w:p w14:paraId="6E562AF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途径：</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116D808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方式：现场获取</w:t>
      </w:r>
    </w:p>
    <w:p w14:paraId="56A75EA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售价： 500元</w:t>
      </w:r>
    </w:p>
    <w:p w14:paraId="4E2E9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四、响应文件提交</w:t>
      </w:r>
    </w:p>
    <w:p w14:paraId="3F1983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截止时间：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 xml:space="preserve">日 </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时30分00秒 （北京时间）</w:t>
      </w:r>
    </w:p>
    <w:p w14:paraId="1C148EE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地点：</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6DFF5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五、开启</w:t>
      </w:r>
    </w:p>
    <w:p w14:paraId="3ABBE84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时间：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 xml:space="preserve">日 </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时30分00秒 （北京时间）</w:t>
      </w:r>
    </w:p>
    <w:p w14:paraId="5E24EF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地点：</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4187F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六、公告期限</w:t>
      </w:r>
    </w:p>
    <w:p w14:paraId="0728AA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自本公告发布之日起3个工作日。</w:t>
      </w:r>
    </w:p>
    <w:p w14:paraId="36539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七、其他补充事宜</w:t>
      </w:r>
    </w:p>
    <w:p w14:paraId="2B2901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000000"/>
          <w:spacing w:val="0"/>
          <w:sz w:val="21"/>
          <w:szCs w:val="21"/>
          <w:shd w:val="clear" w:color="auto" w:fill="FFFFFF"/>
          <w:vertAlign w:val="baseline"/>
        </w:rPr>
        <w:t>（1）供应商获取竞争性磋商文件时须提供单位介绍信或授权委托书，经办人身份证（原件及加盖单位公章的复印件）。</w:t>
      </w:r>
    </w:p>
    <w:p w14:paraId="4B01B4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1"/>
          <w:szCs w:val="21"/>
          <w:shd w:val="clear" w:color="auto" w:fill="FFFFFF"/>
          <w:vertAlign w:val="baseline"/>
        </w:rPr>
      </w:pPr>
      <w:r>
        <w:rPr>
          <w:rFonts w:hint="eastAsia" w:ascii="微软雅黑" w:hAnsi="微软雅黑" w:eastAsia="微软雅黑" w:cs="微软雅黑"/>
          <w:i w:val="0"/>
          <w:iCs w:val="0"/>
          <w:caps w:val="0"/>
          <w:color w:val="000000"/>
          <w:spacing w:val="0"/>
          <w:sz w:val="21"/>
          <w:szCs w:val="21"/>
          <w:shd w:val="clear" w:color="auto" w:fill="FFFFFF"/>
          <w:vertAlign w:val="baseline"/>
        </w:rPr>
        <w:t>（2）请投标人按照陕西省财政厅关于政府采购投标人注册登记有关事项的通知中的要求，通过陕西省政府采购网（http://www.ccgp-shaanxi.gov.cn/）注册登记加入陕西省政府采购投标人库。</w:t>
      </w:r>
    </w:p>
    <w:p w14:paraId="466AF2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八、对本次招标提出询问，请按以下方式联系。</w:t>
      </w:r>
    </w:p>
    <w:p w14:paraId="4063E6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b w:val="0"/>
          <w:bCs w:val="0"/>
          <w:i w:val="0"/>
          <w:iCs w:val="0"/>
          <w:caps w:val="0"/>
          <w:color w:val="333333"/>
          <w:spacing w:val="0"/>
          <w:sz w:val="21"/>
          <w:szCs w:val="21"/>
          <w:shd w:val="clear" w:color="auto" w:fill="FFFFFF"/>
          <w:vertAlign w:val="baseline"/>
          <w:lang w:val="en-US" w:eastAsia="zh-CN"/>
        </w:rPr>
      </w:pPr>
      <w:r>
        <w:rPr>
          <w:b w:val="0"/>
          <w:bCs w:val="0"/>
          <w:i w:val="0"/>
          <w:iCs w:val="0"/>
          <w:caps w:val="0"/>
          <w:color w:val="333333"/>
          <w:spacing w:val="0"/>
          <w:sz w:val="21"/>
          <w:szCs w:val="21"/>
          <w:shd w:val="clear" w:color="auto" w:fill="FFFFFF"/>
          <w:vertAlign w:val="baseline"/>
        </w:rPr>
        <w:t>1.采购人信息</w:t>
      </w:r>
      <w:r>
        <w:rPr>
          <w:rFonts w:hint="eastAsia"/>
          <w:b w:val="0"/>
          <w:bCs w:val="0"/>
          <w:i w:val="0"/>
          <w:iCs w:val="0"/>
          <w:caps w:val="0"/>
          <w:color w:val="333333"/>
          <w:spacing w:val="0"/>
          <w:sz w:val="21"/>
          <w:szCs w:val="21"/>
          <w:shd w:val="clear" w:color="auto" w:fill="FFFFFF"/>
          <w:vertAlign w:val="baseline"/>
          <w:lang w:val="en-US" w:eastAsia="zh-CN"/>
        </w:rPr>
        <w:t xml:space="preserve">  </w:t>
      </w:r>
    </w:p>
    <w:p w14:paraId="4DEE61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default" w:ascii="微软雅黑" w:hAnsi="微软雅黑" w:eastAsia="微软雅黑" w:cs="微软雅黑"/>
          <w:i w:val="0"/>
          <w:iCs w:val="0"/>
          <w:caps w:val="0"/>
          <w:color w:val="333333"/>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名称：</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佛坪县人民政府袁家庄街道办</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事处</w:t>
      </w:r>
    </w:p>
    <w:p w14:paraId="7258EE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地址：</w:t>
      </w:r>
      <w:r>
        <w:rPr>
          <w:rFonts w:ascii="微软雅黑" w:hAnsi="微软雅黑" w:eastAsia="微软雅黑" w:cs="微软雅黑"/>
          <w:i w:val="0"/>
          <w:iCs w:val="0"/>
          <w:caps w:val="0"/>
          <w:color w:val="333333"/>
          <w:spacing w:val="0"/>
          <w:sz w:val="21"/>
          <w:szCs w:val="21"/>
          <w:shd w:val="clear" w:color="auto" w:fill="FFFFFF"/>
        </w:rPr>
        <w:t>佛坪县东岳殿村三组</w:t>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p>
    <w:p w14:paraId="041928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联系方式：</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0916-8916509</w:t>
      </w:r>
    </w:p>
    <w:p w14:paraId="3F477E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color="auto" w:fill="FFFFFF"/>
          <w:vertAlign w:val="baseline"/>
        </w:rPr>
        <w:t>2.采购代理机构信息</w:t>
      </w:r>
    </w:p>
    <w:p w14:paraId="059B7D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名称：</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陕西鸿运锐志项目管理有限公司</w:t>
      </w:r>
    </w:p>
    <w:p w14:paraId="255D53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地址：</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17103E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right="0"/>
        <w:jc w:val="left"/>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联系方式：</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0916-2616812</w:t>
      </w:r>
    </w:p>
    <w:p w14:paraId="639D4CEF">
      <w:pP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p>
    <w:p w14:paraId="0E5F2506">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36"/>
          <w:szCs w:val="36"/>
        </w:rPr>
      </w:pPr>
      <w:r>
        <w:rPr>
          <w:rFonts w:hint="eastAsia" w:ascii="宋体" w:hAnsi="宋体" w:eastAsia="宋体" w:cs="宋体"/>
          <w:b/>
          <w:bCs/>
          <w:spacing w:val="9"/>
          <w:sz w:val="36"/>
          <w:szCs w:val="36"/>
        </w:rPr>
        <w:t>第二章 供应商须知</w:t>
      </w:r>
    </w:p>
    <w:p w14:paraId="470C55CC">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供应商须知前附表</w:t>
      </w:r>
    </w:p>
    <w:tbl>
      <w:tblPr>
        <w:tblStyle w:val="17"/>
        <w:tblpPr w:leftFromText="180" w:rightFromText="180" w:vertAnchor="text" w:horzAnchor="page" w:tblpX="1417" w:tblpY="12"/>
        <w:tblOverlap w:val="never"/>
        <w:tblW w:w="95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023"/>
        <w:gridCol w:w="6405"/>
      </w:tblGrid>
      <w:tr w14:paraId="46A4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Align w:val="center"/>
          </w:tcPr>
          <w:p w14:paraId="2B6BD39B">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条款号</w:t>
            </w:r>
          </w:p>
        </w:tc>
        <w:tc>
          <w:tcPr>
            <w:tcW w:w="2023" w:type="dxa"/>
            <w:vAlign w:val="center"/>
          </w:tcPr>
          <w:p w14:paraId="553DCF66">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条  款  名  称</w:t>
            </w:r>
          </w:p>
        </w:tc>
        <w:tc>
          <w:tcPr>
            <w:tcW w:w="6405" w:type="dxa"/>
            <w:vAlign w:val="center"/>
          </w:tcPr>
          <w:p w14:paraId="1C3C7A80">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编  列  内  容</w:t>
            </w:r>
          </w:p>
        </w:tc>
      </w:tr>
      <w:tr w14:paraId="3AE7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084" w:type="dxa"/>
            <w:vAlign w:val="center"/>
          </w:tcPr>
          <w:p w14:paraId="1604556A">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1.1.2</w:t>
            </w:r>
          </w:p>
        </w:tc>
        <w:tc>
          <w:tcPr>
            <w:tcW w:w="2023" w:type="dxa"/>
            <w:vAlign w:val="center"/>
          </w:tcPr>
          <w:p w14:paraId="7F1D4818">
            <w:pPr>
              <w:keepNext w:val="0"/>
              <w:keepLines w:val="0"/>
              <w:pageBreakBefore w:val="0"/>
              <w:widowControl w:val="0"/>
              <w:kinsoku/>
              <w:wordWrap w:val="0"/>
              <w:overflowPunct/>
              <w:topLinePunct/>
              <w:autoSpaceDE/>
              <w:autoSpaceDN/>
              <w:bidi w:val="0"/>
              <w:spacing w:before="75" w:line="227" w:lineRule="auto"/>
              <w:jc w:val="center"/>
              <w:rPr>
                <w:rFonts w:ascii="宋体" w:hAnsi="宋体" w:eastAsia="宋体" w:cs="宋体"/>
                <w:sz w:val="23"/>
                <w:szCs w:val="23"/>
              </w:rPr>
            </w:pPr>
            <w:r>
              <w:rPr>
                <w:rFonts w:ascii="宋体" w:hAnsi="宋体" w:eastAsia="宋体" w:cs="宋体"/>
                <w:spacing w:val="7"/>
                <w:sz w:val="23"/>
                <w:szCs w:val="23"/>
              </w:rPr>
              <w:t>采购人</w:t>
            </w:r>
          </w:p>
        </w:tc>
        <w:tc>
          <w:tcPr>
            <w:tcW w:w="6405" w:type="dxa"/>
            <w:vAlign w:val="center"/>
          </w:tcPr>
          <w:p w14:paraId="6952FBB1">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lang w:val="en-US" w:eastAsia="zh-CN"/>
              </w:rPr>
              <w:t>名称：佛坪县人民政府袁家庄街道办</w:t>
            </w:r>
            <w:r>
              <w:rPr>
                <w:rFonts w:hint="eastAsia" w:ascii="Times New Roman" w:hAnsi="Times New Roman" w:eastAsia="宋体" w:cs="Times New Roman"/>
                <w:sz w:val="23"/>
                <w:szCs w:val="23"/>
                <w:lang w:val="en-US" w:eastAsia="zh-CN"/>
              </w:rPr>
              <w:t>事处</w:t>
            </w:r>
          </w:p>
          <w:p w14:paraId="7DE2F6B0">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lang w:val="en-US" w:eastAsia="zh-CN"/>
              </w:rPr>
              <w:t>地址：佛坪县东岳殿村三组</w:t>
            </w:r>
          </w:p>
          <w:p w14:paraId="7E55F93B">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lang w:val="en-US" w:eastAsia="zh-CN"/>
              </w:rPr>
              <w:t>联系方式：0916-8916509</w:t>
            </w:r>
          </w:p>
        </w:tc>
      </w:tr>
      <w:tr w14:paraId="0F792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084" w:type="dxa"/>
            <w:vAlign w:val="center"/>
          </w:tcPr>
          <w:p w14:paraId="7AC7EBDA">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1.3</w:t>
            </w:r>
          </w:p>
        </w:tc>
        <w:tc>
          <w:tcPr>
            <w:tcW w:w="2023" w:type="dxa"/>
            <w:vAlign w:val="center"/>
          </w:tcPr>
          <w:p w14:paraId="4E79477B">
            <w:pPr>
              <w:keepNext w:val="0"/>
              <w:keepLines w:val="0"/>
              <w:pageBreakBefore w:val="0"/>
              <w:widowControl w:val="0"/>
              <w:kinsoku/>
              <w:wordWrap w:val="0"/>
              <w:overflowPunct/>
              <w:topLinePunct/>
              <w:autoSpaceDE/>
              <w:autoSpaceDN/>
              <w:bidi w:val="0"/>
              <w:spacing w:before="75" w:line="227" w:lineRule="auto"/>
              <w:jc w:val="center"/>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购代理机构</w:t>
            </w:r>
          </w:p>
        </w:tc>
        <w:tc>
          <w:tcPr>
            <w:tcW w:w="6405" w:type="dxa"/>
            <w:vAlign w:val="center"/>
          </w:tcPr>
          <w:p w14:paraId="4E05DCB1">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eastAsia" w:ascii="Times New Roman" w:hAnsi="Times New Roman" w:eastAsia="宋体" w:cs="Times New Roman"/>
                <w:sz w:val="23"/>
                <w:szCs w:val="23"/>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名</w:t>
            </w:r>
            <w:r>
              <w:rPr>
                <w:rFonts w:hint="eastAsia" w:ascii="Times New Roman" w:hAnsi="Times New Roman" w:eastAsia="宋体" w:cs="Times New Roman"/>
                <w:sz w:val="23"/>
                <w:szCs w:val="23"/>
                <w:lang w:val="en-US" w:eastAsia="zh-CN"/>
              </w:rPr>
              <w:t xml:space="preserve">称：陕西鸿运锐志项目管理有限公司   </w:t>
            </w:r>
          </w:p>
          <w:p w14:paraId="61310FF2">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eastAsia" w:ascii="Times New Roman" w:hAnsi="Times New Roman" w:eastAsia="宋体" w:cs="Times New Roman"/>
                <w:sz w:val="23"/>
                <w:szCs w:val="23"/>
                <w:lang w:val="en-US" w:eastAsia="zh-CN"/>
              </w:rPr>
            </w:pPr>
            <w:r>
              <w:rPr>
                <w:rFonts w:hint="eastAsia" w:ascii="Times New Roman" w:hAnsi="Times New Roman" w:eastAsia="宋体" w:cs="Times New Roman"/>
                <w:sz w:val="23"/>
                <w:szCs w:val="23"/>
                <w:lang w:val="en-US" w:eastAsia="zh-CN"/>
              </w:rPr>
              <w:t>地址：汉中市盛世国际2号写字楼808室</w:t>
            </w:r>
          </w:p>
          <w:p w14:paraId="0431D84E">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ascii="Times New Roman" w:hAnsi="Times New Roman" w:eastAsia="Times New Roman" w:cs="Times New Roman"/>
                <w:sz w:val="23"/>
                <w:szCs w:val="23"/>
              </w:rPr>
            </w:pPr>
            <w:r>
              <w:rPr>
                <w:rFonts w:hint="eastAsia" w:ascii="Times New Roman" w:hAnsi="Times New Roman" w:eastAsia="宋体" w:cs="Times New Roman"/>
                <w:sz w:val="23"/>
                <w:szCs w:val="23"/>
                <w:lang w:val="en-US" w:eastAsia="zh-CN"/>
              </w:rPr>
              <w:t>联系方式：0916-2616812</w:t>
            </w:r>
          </w:p>
        </w:tc>
      </w:tr>
      <w:tr w14:paraId="44AC7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84" w:type="dxa"/>
            <w:vAlign w:val="center"/>
          </w:tcPr>
          <w:p w14:paraId="25239AB8">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1.1</w:t>
            </w:r>
            <w:r>
              <w:rPr>
                <w:rFonts w:ascii="宋体" w:hAnsi="宋体" w:eastAsia="宋体" w:cs="宋体"/>
                <w:sz w:val="23"/>
                <w:szCs w:val="23"/>
              </w:rPr>
              <w:t>.4</w:t>
            </w:r>
          </w:p>
        </w:tc>
        <w:tc>
          <w:tcPr>
            <w:tcW w:w="2023" w:type="dxa"/>
            <w:vAlign w:val="center"/>
          </w:tcPr>
          <w:p w14:paraId="636935C2">
            <w:pPr>
              <w:keepNext w:val="0"/>
              <w:keepLines w:val="0"/>
              <w:pageBreakBefore w:val="0"/>
              <w:widowControl w:val="0"/>
              <w:kinsoku/>
              <w:wordWrap w:val="0"/>
              <w:overflowPunct/>
              <w:topLinePunct/>
              <w:autoSpaceDE/>
              <w:autoSpaceDN/>
              <w:bidi w:val="0"/>
              <w:spacing w:before="75" w:line="227" w:lineRule="auto"/>
              <w:jc w:val="center"/>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购项目名称</w:t>
            </w:r>
          </w:p>
        </w:tc>
        <w:tc>
          <w:tcPr>
            <w:tcW w:w="6405" w:type="dxa"/>
            <w:vAlign w:val="center"/>
          </w:tcPr>
          <w:p w14:paraId="750A4B71">
            <w:pPr>
              <w:keepNext w:val="0"/>
              <w:keepLines w:val="0"/>
              <w:pageBreakBefore w:val="0"/>
              <w:widowControl w:val="0"/>
              <w:kinsoku/>
              <w:wordWrap w:val="0"/>
              <w:overflowPunct/>
              <w:topLinePunct/>
              <w:autoSpaceDE/>
              <w:autoSpaceDN/>
              <w:bidi w:val="0"/>
              <w:spacing w:before="75" w:line="227" w:lineRule="auto"/>
              <w:jc w:val="both"/>
              <w:outlineLvl w:val="1"/>
              <w:rPr>
                <w:rFonts w:hint="eastAsia" w:ascii="宋体" w:hAnsi="宋体" w:eastAsia="宋体" w:cs="宋体"/>
                <w:sz w:val="23"/>
                <w:szCs w:val="23"/>
                <w:lang w:eastAsia="zh-CN"/>
              </w:rPr>
            </w:pPr>
            <w:r>
              <w:rPr>
                <w:rFonts w:hint="eastAsia" w:ascii="宋体" w:hAnsi="宋体" w:eastAsia="宋体" w:cs="宋体"/>
                <w:sz w:val="23"/>
                <w:szCs w:val="23"/>
                <w:lang w:eastAsia="zh-CN"/>
              </w:rPr>
              <w:t>袁家庄街道办健身步道项目</w:t>
            </w:r>
          </w:p>
        </w:tc>
      </w:tr>
      <w:tr w14:paraId="03F6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1" w:hRule="atLeast"/>
        </w:trPr>
        <w:tc>
          <w:tcPr>
            <w:tcW w:w="1084" w:type="dxa"/>
            <w:vAlign w:val="center"/>
          </w:tcPr>
          <w:p w14:paraId="2A4CA600">
            <w:pPr>
              <w:keepNext w:val="0"/>
              <w:keepLines w:val="0"/>
              <w:pageBreakBefore w:val="0"/>
              <w:widowControl w:val="0"/>
              <w:kinsoku/>
              <w:wordWrap w:val="0"/>
              <w:overflowPunct/>
              <w:topLinePunct/>
              <w:autoSpaceDE/>
              <w:autoSpaceDN/>
              <w:bidi w:val="0"/>
              <w:spacing w:before="315"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1.5</w:t>
            </w:r>
          </w:p>
        </w:tc>
        <w:tc>
          <w:tcPr>
            <w:tcW w:w="2023" w:type="dxa"/>
            <w:vAlign w:val="center"/>
          </w:tcPr>
          <w:p w14:paraId="1CF23DF9">
            <w:pPr>
              <w:keepNext w:val="0"/>
              <w:keepLines w:val="0"/>
              <w:pageBreakBefore w:val="0"/>
              <w:widowControl w:val="0"/>
              <w:kinsoku/>
              <w:wordWrap w:val="0"/>
              <w:overflowPunct/>
              <w:topLinePunct/>
              <w:autoSpaceDE/>
              <w:autoSpaceDN/>
              <w:bidi w:val="0"/>
              <w:spacing w:before="277" w:line="230" w:lineRule="auto"/>
              <w:jc w:val="center"/>
              <w:rPr>
                <w:rFonts w:hint="default" w:ascii="宋体" w:hAnsi="宋体" w:eastAsia="宋体" w:cs="宋体"/>
                <w:sz w:val="23"/>
                <w:szCs w:val="23"/>
                <w:lang w:val="en-US" w:eastAsia="zh-CN"/>
              </w:rPr>
            </w:pPr>
            <w:r>
              <w:rPr>
                <w:rFonts w:ascii="宋体" w:hAnsi="宋体" w:eastAsia="宋体" w:cs="宋体"/>
                <w:spacing w:val="7"/>
                <w:sz w:val="23"/>
                <w:szCs w:val="23"/>
              </w:rPr>
              <w:t>建设地</w:t>
            </w:r>
            <w:r>
              <w:rPr>
                <w:rFonts w:ascii="宋体" w:hAnsi="宋体" w:eastAsia="宋体" w:cs="宋体"/>
                <w:spacing w:val="6"/>
                <w:sz w:val="23"/>
                <w:szCs w:val="23"/>
              </w:rPr>
              <w:t>点</w:t>
            </w:r>
            <w:r>
              <w:rPr>
                <w:rFonts w:hint="eastAsia" w:ascii="宋体" w:hAnsi="宋体" w:eastAsia="宋体" w:cs="宋体"/>
                <w:spacing w:val="6"/>
                <w:sz w:val="23"/>
                <w:szCs w:val="23"/>
                <w:lang w:val="en-US" w:eastAsia="zh-CN"/>
              </w:rPr>
              <w:t>及主要内容</w:t>
            </w:r>
          </w:p>
        </w:tc>
        <w:tc>
          <w:tcPr>
            <w:tcW w:w="6405" w:type="dxa"/>
            <w:vAlign w:val="center"/>
          </w:tcPr>
          <w:p w14:paraId="239328EB">
            <w:pPr>
              <w:keepNext w:val="0"/>
              <w:keepLines w:val="0"/>
              <w:pageBreakBefore w:val="0"/>
              <w:widowControl w:val="0"/>
              <w:numPr>
                <w:ilvl w:val="0"/>
                <w:numId w:val="0"/>
              </w:numPr>
              <w:tabs>
                <w:tab w:val="left" w:pos="950"/>
              </w:tabs>
              <w:kinsoku/>
              <w:wordWrap w:val="0"/>
              <w:overflowPunct/>
              <w:topLinePunct/>
              <w:autoSpaceDE/>
              <w:autoSpaceDN/>
              <w:bidi w:val="0"/>
              <w:spacing w:line="480" w:lineRule="auto"/>
              <w:jc w:val="left"/>
              <w:rPr>
                <w:rFonts w:hint="default" w:ascii="宋体" w:hAnsi="宋体" w:eastAsia="宋体" w:cs="宋体"/>
                <w:b/>
                <w:bCs/>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snapToGrid w:val="0"/>
                <w:color w:val="000000"/>
                <w:sz w:val="23"/>
                <w:szCs w:val="23"/>
                <w:lang w:val="en-US" w:eastAsia="zh-CN" w:bidi="ar-SA"/>
              </w:rPr>
              <w:t>工程地点：</w:t>
            </w:r>
            <w:r>
              <w:rPr>
                <w:rFonts w:hint="eastAsia" w:ascii="宋体" w:hAnsi="宋体" w:eastAsia="宋体" w:cs="宋体"/>
                <w:b/>
                <w:bCs/>
                <w:snapToGrid w:val="0"/>
                <w:color w:val="000000" w:themeColor="text1"/>
                <w:sz w:val="23"/>
                <w:szCs w:val="23"/>
                <w:lang w:val="en-US" w:eastAsia="zh-CN" w:bidi="ar-SA"/>
                <w14:textFill>
                  <w14:solidFill>
                    <w14:schemeClr w14:val="tx1"/>
                  </w14:solidFill>
                </w14:textFill>
              </w:rPr>
              <w:t>佛坪县</w:t>
            </w:r>
          </w:p>
          <w:p w14:paraId="21C281D2">
            <w:pPr>
              <w:keepNext w:val="0"/>
              <w:keepLines w:val="0"/>
              <w:pageBreakBefore w:val="0"/>
              <w:widowControl w:val="0"/>
              <w:numPr>
                <w:ilvl w:val="0"/>
                <w:numId w:val="0"/>
              </w:numPr>
              <w:tabs>
                <w:tab w:val="left" w:pos="950"/>
              </w:tabs>
              <w:kinsoku/>
              <w:wordWrap w:val="0"/>
              <w:overflowPunct/>
              <w:topLinePunct/>
              <w:autoSpaceDE/>
              <w:autoSpaceDN/>
              <w:bidi w:val="0"/>
              <w:spacing w:line="480" w:lineRule="auto"/>
              <w:jc w:val="left"/>
              <w:rPr>
                <w:rFonts w:hint="default"/>
                <w:lang w:val="en-US" w:eastAsia="zh-CN"/>
              </w:rPr>
            </w:pPr>
            <w:r>
              <w:rPr>
                <w:rFonts w:hint="eastAsia" w:ascii="宋体" w:hAnsi="宋体" w:eastAsia="宋体" w:cs="宋体"/>
                <w:b/>
                <w:bCs/>
                <w:snapToGrid w:val="0"/>
                <w:color w:val="000000"/>
                <w:sz w:val="23"/>
                <w:szCs w:val="23"/>
                <w:lang w:val="en-US" w:eastAsia="zh-CN" w:bidi="ar-SA"/>
              </w:rPr>
              <w:t>项目名称：修建健身步道一处，主要内容为：彩色混凝土道路改4076.16平方米，新建胶注石道路913.59平方米，道牙石913.59米，地面荧光标线6.21千米，荧光图案及彩绘211平米，防护栏建设458.6米，标牌设计1座、环境提升1项及相关配套设施。（具体详见工程量清单）</w:t>
            </w:r>
          </w:p>
        </w:tc>
      </w:tr>
      <w:tr w14:paraId="6FB3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Align w:val="center"/>
          </w:tcPr>
          <w:p w14:paraId="6D58F2BC">
            <w:pPr>
              <w:keepNext w:val="0"/>
              <w:keepLines w:val="0"/>
              <w:pageBreakBefore w:val="0"/>
              <w:widowControl w:val="0"/>
              <w:kinsoku/>
              <w:wordWrap w:val="0"/>
              <w:overflowPunct/>
              <w:topLinePunct/>
              <w:autoSpaceDE/>
              <w:autoSpaceDN/>
              <w:bidi w:val="0"/>
              <w:spacing w:before="249" w:line="192" w:lineRule="auto"/>
              <w:jc w:val="center"/>
              <w:rPr>
                <w:rFonts w:ascii="宋体" w:hAnsi="宋体" w:eastAsia="宋体" w:cs="宋体"/>
                <w:sz w:val="23"/>
                <w:szCs w:val="23"/>
              </w:rPr>
            </w:pPr>
            <w:r>
              <w:rPr>
                <w:rFonts w:ascii="宋体" w:hAnsi="宋体" w:eastAsia="宋体" w:cs="宋体"/>
                <w:spacing w:val="4"/>
                <w:sz w:val="23"/>
                <w:szCs w:val="23"/>
              </w:rPr>
              <w:t>1.2.1</w:t>
            </w:r>
          </w:p>
        </w:tc>
        <w:tc>
          <w:tcPr>
            <w:tcW w:w="2023" w:type="dxa"/>
            <w:vAlign w:val="center"/>
          </w:tcPr>
          <w:p w14:paraId="249F43D8">
            <w:pPr>
              <w:keepNext w:val="0"/>
              <w:keepLines w:val="0"/>
              <w:pageBreakBefore w:val="0"/>
              <w:widowControl w:val="0"/>
              <w:kinsoku/>
              <w:wordWrap w:val="0"/>
              <w:overflowPunct/>
              <w:topLinePunct/>
              <w:autoSpaceDE/>
              <w:autoSpaceDN/>
              <w:bidi w:val="0"/>
              <w:spacing w:before="211" w:line="228" w:lineRule="auto"/>
              <w:jc w:val="center"/>
              <w:rPr>
                <w:rFonts w:ascii="宋体" w:hAnsi="宋体" w:eastAsia="宋体" w:cs="宋体"/>
                <w:sz w:val="23"/>
                <w:szCs w:val="23"/>
              </w:rPr>
            </w:pPr>
            <w:r>
              <w:rPr>
                <w:rFonts w:ascii="宋体" w:hAnsi="宋体" w:eastAsia="宋体" w:cs="宋体"/>
                <w:spacing w:val="5"/>
                <w:sz w:val="23"/>
                <w:szCs w:val="23"/>
              </w:rPr>
              <w:t>资金来源</w:t>
            </w:r>
          </w:p>
        </w:tc>
        <w:tc>
          <w:tcPr>
            <w:tcW w:w="6405" w:type="dxa"/>
            <w:vAlign w:val="center"/>
          </w:tcPr>
          <w:p w14:paraId="1FD32512">
            <w:pPr>
              <w:keepNext w:val="0"/>
              <w:keepLines w:val="0"/>
              <w:pageBreakBefore w:val="0"/>
              <w:widowControl w:val="0"/>
              <w:kinsoku/>
              <w:wordWrap w:val="0"/>
              <w:overflowPunct/>
              <w:topLinePunct/>
              <w:autoSpaceDE/>
              <w:autoSpaceDN/>
              <w:bidi w:val="0"/>
              <w:spacing w:before="211" w:line="229" w:lineRule="auto"/>
              <w:jc w:val="both"/>
              <w:rPr>
                <w:rFonts w:ascii="宋体" w:hAnsi="宋体" w:eastAsia="宋体" w:cs="宋体"/>
                <w:sz w:val="23"/>
                <w:szCs w:val="23"/>
              </w:rPr>
            </w:pPr>
            <w:r>
              <w:rPr>
                <w:rFonts w:ascii="宋体" w:hAnsi="宋体" w:eastAsia="宋体" w:cs="宋体"/>
                <w:spacing w:val="8"/>
                <w:sz w:val="23"/>
                <w:szCs w:val="23"/>
              </w:rPr>
              <w:t>专</w:t>
            </w:r>
            <w:r>
              <w:rPr>
                <w:rFonts w:ascii="宋体" w:hAnsi="宋体" w:eastAsia="宋体" w:cs="宋体"/>
                <w:spacing w:val="7"/>
                <w:sz w:val="23"/>
                <w:szCs w:val="23"/>
              </w:rPr>
              <w:t>项资金</w:t>
            </w:r>
          </w:p>
        </w:tc>
      </w:tr>
      <w:tr w14:paraId="0DB9B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084" w:type="dxa"/>
            <w:vAlign w:val="center"/>
          </w:tcPr>
          <w:p w14:paraId="233729EF">
            <w:pPr>
              <w:keepNext w:val="0"/>
              <w:keepLines w:val="0"/>
              <w:pageBreakBefore w:val="0"/>
              <w:widowControl w:val="0"/>
              <w:kinsoku/>
              <w:wordWrap w:val="0"/>
              <w:overflowPunct/>
              <w:topLinePunct/>
              <w:autoSpaceDE/>
              <w:autoSpaceDN/>
              <w:bidi w:val="0"/>
              <w:spacing w:before="292" w:line="192" w:lineRule="auto"/>
              <w:jc w:val="center"/>
              <w:rPr>
                <w:rFonts w:ascii="宋体" w:hAnsi="宋体" w:eastAsia="宋体" w:cs="宋体"/>
                <w:sz w:val="23"/>
                <w:szCs w:val="23"/>
              </w:rPr>
            </w:pPr>
            <w:r>
              <w:rPr>
                <w:rFonts w:ascii="宋体" w:hAnsi="宋体" w:eastAsia="宋体" w:cs="宋体"/>
                <w:spacing w:val="1"/>
                <w:sz w:val="23"/>
                <w:szCs w:val="23"/>
              </w:rPr>
              <w:t>1.2.2</w:t>
            </w:r>
          </w:p>
        </w:tc>
        <w:tc>
          <w:tcPr>
            <w:tcW w:w="2023" w:type="dxa"/>
            <w:vAlign w:val="center"/>
          </w:tcPr>
          <w:p w14:paraId="516F4979">
            <w:pPr>
              <w:keepNext w:val="0"/>
              <w:keepLines w:val="0"/>
              <w:pageBreakBefore w:val="0"/>
              <w:widowControl w:val="0"/>
              <w:kinsoku/>
              <w:wordWrap w:val="0"/>
              <w:overflowPunct/>
              <w:topLinePunct/>
              <w:autoSpaceDE/>
              <w:autoSpaceDN/>
              <w:bidi w:val="0"/>
              <w:spacing w:before="254" w:line="230" w:lineRule="auto"/>
              <w:jc w:val="center"/>
              <w:rPr>
                <w:rFonts w:ascii="宋体" w:hAnsi="宋体" w:eastAsia="宋体" w:cs="宋体"/>
                <w:sz w:val="23"/>
                <w:szCs w:val="23"/>
              </w:rPr>
            </w:pPr>
            <w:r>
              <w:rPr>
                <w:rFonts w:ascii="宋体" w:hAnsi="宋体" w:eastAsia="宋体" w:cs="宋体"/>
                <w:spacing w:val="4"/>
                <w:sz w:val="23"/>
                <w:szCs w:val="23"/>
              </w:rPr>
              <w:t>出</w:t>
            </w:r>
            <w:r>
              <w:rPr>
                <w:rFonts w:ascii="宋体" w:hAnsi="宋体" w:eastAsia="宋体" w:cs="宋体"/>
                <w:spacing w:val="2"/>
                <w:sz w:val="23"/>
                <w:szCs w:val="23"/>
              </w:rPr>
              <w:t>资比例</w:t>
            </w:r>
          </w:p>
        </w:tc>
        <w:tc>
          <w:tcPr>
            <w:tcW w:w="6405" w:type="dxa"/>
            <w:vAlign w:val="center"/>
          </w:tcPr>
          <w:p w14:paraId="386B680A">
            <w:pPr>
              <w:keepNext w:val="0"/>
              <w:keepLines w:val="0"/>
              <w:pageBreakBefore w:val="0"/>
              <w:widowControl w:val="0"/>
              <w:kinsoku/>
              <w:wordWrap w:val="0"/>
              <w:overflowPunct/>
              <w:topLinePunct/>
              <w:autoSpaceDE/>
              <w:autoSpaceDN/>
              <w:bidi w:val="0"/>
              <w:spacing w:before="255" w:line="309" w:lineRule="exact"/>
              <w:jc w:val="both"/>
              <w:rPr>
                <w:rFonts w:ascii="宋体" w:hAnsi="宋体" w:eastAsia="宋体" w:cs="宋体"/>
                <w:sz w:val="23"/>
                <w:szCs w:val="23"/>
              </w:rPr>
            </w:pPr>
            <w:r>
              <w:rPr>
                <w:rFonts w:ascii="宋体" w:hAnsi="宋体" w:eastAsia="宋体" w:cs="宋体"/>
                <w:spacing w:val="-2"/>
                <w:position w:val="1"/>
                <w:sz w:val="23"/>
                <w:szCs w:val="23"/>
              </w:rPr>
              <w:t>100%</w:t>
            </w:r>
          </w:p>
        </w:tc>
      </w:tr>
      <w:tr w14:paraId="48AC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Align w:val="center"/>
          </w:tcPr>
          <w:p w14:paraId="0113887A">
            <w:pPr>
              <w:keepNext w:val="0"/>
              <w:keepLines w:val="0"/>
              <w:pageBreakBefore w:val="0"/>
              <w:widowControl w:val="0"/>
              <w:kinsoku/>
              <w:wordWrap w:val="0"/>
              <w:overflowPunct/>
              <w:topLinePunct/>
              <w:autoSpaceDE/>
              <w:autoSpaceDN/>
              <w:bidi w:val="0"/>
              <w:spacing w:before="220"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2.3</w:t>
            </w:r>
          </w:p>
        </w:tc>
        <w:tc>
          <w:tcPr>
            <w:tcW w:w="2023" w:type="dxa"/>
            <w:vAlign w:val="center"/>
          </w:tcPr>
          <w:p w14:paraId="007DFCDE">
            <w:pPr>
              <w:keepNext w:val="0"/>
              <w:keepLines w:val="0"/>
              <w:pageBreakBefore w:val="0"/>
              <w:widowControl w:val="0"/>
              <w:kinsoku/>
              <w:wordWrap w:val="0"/>
              <w:overflowPunct/>
              <w:topLinePunct/>
              <w:autoSpaceDE/>
              <w:autoSpaceDN/>
              <w:bidi w:val="0"/>
              <w:spacing w:before="182" w:line="229" w:lineRule="auto"/>
              <w:jc w:val="center"/>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6"/>
                <w:sz w:val="23"/>
                <w:szCs w:val="23"/>
              </w:rPr>
              <w:t>金落实情况</w:t>
            </w:r>
          </w:p>
        </w:tc>
        <w:tc>
          <w:tcPr>
            <w:tcW w:w="6405" w:type="dxa"/>
            <w:vAlign w:val="center"/>
          </w:tcPr>
          <w:p w14:paraId="03315363">
            <w:pPr>
              <w:keepNext w:val="0"/>
              <w:keepLines w:val="0"/>
              <w:pageBreakBefore w:val="0"/>
              <w:widowControl w:val="0"/>
              <w:kinsoku/>
              <w:wordWrap w:val="0"/>
              <w:overflowPunct/>
              <w:topLinePunct/>
              <w:autoSpaceDE/>
              <w:autoSpaceDN/>
              <w:bidi w:val="0"/>
              <w:spacing w:before="182" w:line="229" w:lineRule="auto"/>
              <w:jc w:val="both"/>
              <w:rPr>
                <w:rFonts w:ascii="宋体" w:hAnsi="宋体" w:eastAsia="宋体" w:cs="宋体"/>
                <w:sz w:val="23"/>
                <w:szCs w:val="23"/>
              </w:rPr>
            </w:pPr>
            <w:r>
              <w:rPr>
                <w:rFonts w:ascii="宋体" w:hAnsi="宋体" w:eastAsia="宋体" w:cs="宋体"/>
                <w:spacing w:val="-2"/>
                <w:sz w:val="23"/>
                <w:szCs w:val="23"/>
              </w:rPr>
              <w:t>已落实</w:t>
            </w:r>
          </w:p>
        </w:tc>
      </w:tr>
      <w:tr w14:paraId="5FBC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Align w:val="center"/>
          </w:tcPr>
          <w:p w14:paraId="51521230">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.4</w:t>
            </w:r>
          </w:p>
        </w:tc>
        <w:tc>
          <w:tcPr>
            <w:tcW w:w="2023" w:type="dxa"/>
            <w:vAlign w:val="center"/>
          </w:tcPr>
          <w:p w14:paraId="7440047F">
            <w:pPr>
              <w:keepNext w:val="0"/>
              <w:keepLines w:val="0"/>
              <w:pageBreakBefore w:val="0"/>
              <w:widowControl w:val="0"/>
              <w:kinsoku/>
              <w:wordWrap w:val="0"/>
              <w:overflowPunct/>
              <w:topLinePunct/>
              <w:autoSpaceDE/>
              <w:autoSpaceDN/>
              <w:bidi w:val="0"/>
              <w:spacing w:before="75" w:line="229" w:lineRule="auto"/>
              <w:jc w:val="center"/>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商保证金</w:t>
            </w:r>
          </w:p>
        </w:tc>
        <w:tc>
          <w:tcPr>
            <w:tcW w:w="6405" w:type="dxa"/>
            <w:vAlign w:val="center"/>
          </w:tcPr>
          <w:p w14:paraId="69D2CEFE">
            <w:pPr>
              <w:keepNext w:val="0"/>
              <w:keepLines w:val="0"/>
              <w:pageBreakBefore w:val="0"/>
              <w:widowControl w:val="0"/>
              <w:kinsoku/>
              <w:wordWrap w:val="0"/>
              <w:overflowPunct/>
              <w:topLinePunct/>
              <w:autoSpaceDE/>
              <w:autoSpaceDN/>
              <w:bidi w:val="0"/>
              <w:spacing w:before="115" w:line="230" w:lineRule="auto"/>
              <w:jc w:val="both"/>
              <w:outlineLvl w:val="1"/>
              <w:rPr>
                <w:rFonts w:ascii="宋体" w:hAnsi="宋体" w:eastAsia="宋体" w:cs="宋体"/>
                <w:sz w:val="23"/>
                <w:szCs w:val="23"/>
              </w:rPr>
            </w:pPr>
            <w:r>
              <w:rPr>
                <w:rFonts w:ascii="宋体" w:hAnsi="宋体" w:eastAsia="宋体" w:cs="宋体"/>
                <w:spacing w:val="9"/>
                <w:sz w:val="23"/>
                <w:szCs w:val="23"/>
              </w:rPr>
              <w:t>1</w:t>
            </w:r>
            <w:r>
              <w:rPr>
                <w:rFonts w:hint="eastAsia" w:ascii="宋体" w:hAnsi="宋体" w:eastAsia="宋体" w:cs="宋体"/>
                <w:spacing w:val="9"/>
                <w:sz w:val="23"/>
                <w:szCs w:val="23"/>
                <w:lang w:val="en-US" w:eastAsia="zh-CN"/>
              </w:rPr>
              <w:t>.</w:t>
            </w:r>
            <w:r>
              <w:rPr>
                <w:rFonts w:ascii="宋体" w:hAnsi="宋体" w:eastAsia="宋体" w:cs="宋体"/>
                <w:spacing w:val="9"/>
                <w:sz w:val="23"/>
                <w:szCs w:val="23"/>
              </w:rPr>
              <w:t>本次磋商活动</w:t>
            </w:r>
            <w:r>
              <w:rPr>
                <w:rFonts w:hint="eastAsia" w:ascii="宋体" w:hAnsi="宋体" w:eastAsia="宋体" w:cs="宋体"/>
                <w:spacing w:val="9"/>
                <w:sz w:val="23"/>
                <w:szCs w:val="23"/>
                <w:lang w:val="en-US" w:eastAsia="zh-CN"/>
              </w:rPr>
              <w:t>不需</w:t>
            </w:r>
            <w:r>
              <w:rPr>
                <w:rFonts w:ascii="宋体" w:hAnsi="宋体" w:eastAsia="宋体" w:cs="宋体"/>
                <w:spacing w:val="9"/>
                <w:sz w:val="23"/>
                <w:szCs w:val="23"/>
              </w:rPr>
              <w:t>交纳保证金</w:t>
            </w:r>
          </w:p>
        </w:tc>
      </w:tr>
      <w:tr w14:paraId="0354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Align w:val="center"/>
          </w:tcPr>
          <w:p w14:paraId="655293E4">
            <w:pPr>
              <w:keepNext w:val="0"/>
              <w:keepLines w:val="0"/>
              <w:pageBreakBefore w:val="0"/>
              <w:widowControl w:val="0"/>
              <w:kinsoku/>
              <w:wordWrap w:val="0"/>
              <w:overflowPunct/>
              <w:topLinePunct/>
              <w:autoSpaceDE/>
              <w:autoSpaceDN/>
              <w:bidi w:val="0"/>
              <w:spacing w:before="75" w:line="192" w:lineRule="auto"/>
              <w:ind w:left="265"/>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2.5</w:t>
            </w:r>
          </w:p>
        </w:tc>
        <w:tc>
          <w:tcPr>
            <w:tcW w:w="2023" w:type="dxa"/>
            <w:vAlign w:val="center"/>
          </w:tcPr>
          <w:p w14:paraId="17E475E0">
            <w:pPr>
              <w:keepNext w:val="0"/>
              <w:keepLines w:val="0"/>
              <w:pageBreakBefore w:val="0"/>
              <w:widowControl w:val="0"/>
              <w:kinsoku/>
              <w:wordWrap w:val="0"/>
              <w:overflowPunct/>
              <w:topLinePunct/>
              <w:autoSpaceDE/>
              <w:autoSpaceDN/>
              <w:bidi w:val="0"/>
              <w:spacing w:before="74" w:line="229" w:lineRule="auto"/>
              <w:ind w:firstLine="492" w:firstLineChars="200"/>
              <w:jc w:val="both"/>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约担保</w:t>
            </w:r>
          </w:p>
        </w:tc>
        <w:tc>
          <w:tcPr>
            <w:tcW w:w="6405" w:type="dxa"/>
            <w:vAlign w:val="center"/>
          </w:tcPr>
          <w:p w14:paraId="1EC684DC">
            <w:pPr>
              <w:keepNext w:val="0"/>
              <w:keepLines w:val="0"/>
              <w:pageBreakBefore w:val="0"/>
              <w:widowControl w:val="0"/>
              <w:kinsoku/>
              <w:wordWrap w:val="0"/>
              <w:overflowPunct/>
              <w:topLinePunct/>
              <w:autoSpaceDE/>
              <w:autoSpaceDN/>
              <w:bidi w:val="0"/>
              <w:spacing w:before="195"/>
              <w:ind w:left="156"/>
              <w:jc w:val="both"/>
              <w:rPr>
                <w:rFonts w:hint="default" w:ascii="宋体" w:hAnsi="宋体" w:eastAsia="宋体" w:cs="宋体"/>
                <w:sz w:val="23"/>
                <w:szCs w:val="23"/>
                <w:lang w:val="en-US" w:eastAsia="zh-CN"/>
              </w:rPr>
            </w:pPr>
            <w:r>
              <w:rPr>
                <w:rFonts w:ascii="宋体" w:hAnsi="宋体" w:eastAsia="宋体" w:cs="宋体"/>
                <w:color w:val="auto"/>
                <w:spacing w:val="-6"/>
                <w:sz w:val="23"/>
                <w:szCs w:val="23"/>
                <w:highlight w:val="none"/>
              </w:rPr>
              <w:sym w:font="Wingdings 2" w:char="0052"/>
            </w:r>
            <w:r>
              <w:rPr>
                <w:rFonts w:ascii="宋体" w:hAnsi="宋体" w:eastAsia="宋体" w:cs="宋体"/>
                <w:color w:val="auto"/>
                <w:spacing w:val="5"/>
                <w:position w:val="2"/>
                <w:sz w:val="23"/>
                <w:szCs w:val="23"/>
                <w:highlight w:val="none"/>
              </w:rPr>
              <w:t>无。</w:t>
            </w:r>
            <w:r>
              <w:rPr>
                <w:rFonts w:hint="eastAsia" w:ascii="宋体" w:hAnsi="宋体" w:eastAsia="宋体" w:cs="宋体"/>
                <w:spacing w:val="-6"/>
                <w:sz w:val="23"/>
                <w:szCs w:val="23"/>
                <w:lang w:eastAsia="zh-CN"/>
              </w:rPr>
              <w:t>□</w:t>
            </w:r>
            <w:r>
              <w:rPr>
                <w:rFonts w:ascii="宋体" w:hAnsi="宋体" w:eastAsia="宋体" w:cs="宋体"/>
                <w:spacing w:val="-4"/>
                <w:sz w:val="23"/>
                <w:szCs w:val="23"/>
              </w:rPr>
              <w:t>有，</w:t>
            </w:r>
            <w:r>
              <w:rPr>
                <w:rFonts w:ascii="宋体" w:hAnsi="宋体" w:eastAsia="宋体" w:cs="宋体"/>
                <w:spacing w:val="-5"/>
                <w:sz w:val="23"/>
                <w:szCs w:val="23"/>
              </w:rPr>
              <w:t>履</w:t>
            </w:r>
            <w:r>
              <w:rPr>
                <w:rFonts w:ascii="宋体" w:hAnsi="宋体" w:eastAsia="宋体" w:cs="宋体"/>
                <w:spacing w:val="-3"/>
                <w:sz w:val="23"/>
                <w:szCs w:val="23"/>
              </w:rPr>
              <w:t>约担保的形式：</w:t>
            </w:r>
            <w:r>
              <w:rPr>
                <w:rFonts w:hint="eastAsia" w:ascii="宋体" w:hAnsi="宋体" w:eastAsia="宋体" w:cs="宋体"/>
                <w:spacing w:val="-3"/>
                <w:sz w:val="23"/>
                <w:szCs w:val="23"/>
                <w:lang w:val="en-US" w:eastAsia="zh-CN"/>
              </w:rPr>
              <w:t>现金、银行出具的银行保函、转账</w:t>
            </w:r>
          </w:p>
        </w:tc>
      </w:tr>
      <w:tr w14:paraId="69D4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84" w:type="dxa"/>
            <w:vAlign w:val="center"/>
          </w:tcPr>
          <w:p w14:paraId="5DB245D9">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6</w:t>
            </w:r>
          </w:p>
        </w:tc>
        <w:tc>
          <w:tcPr>
            <w:tcW w:w="2023" w:type="dxa"/>
            <w:vAlign w:val="center"/>
          </w:tcPr>
          <w:p w14:paraId="72D93875">
            <w:pPr>
              <w:keepNext w:val="0"/>
              <w:keepLines w:val="0"/>
              <w:pageBreakBefore w:val="0"/>
              <w:widowControl w:val="0"/>
              <w:kinsoku/>
              <w:wordWrap w:val="0"/>
              <w:overflowPunct/>
              <w:topLinePunct/>
              <w:autoSpaceDE/>
              <w:autoSpaceDN/>
              <w:bidi w:val="0"/>
              <w:spacing w:before="115" w:line="229" w:lineRule="auto"/>
              <w:ind w:firstLine="448" w:firstLineChars="200"/>
              <w:jc w:val="both"/>
              <w:rPr>
                <w:rFonts w:hint="eastAsia"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预算金额</w:t>
            </w:r>
          </w:p>
        </w:tc>
        <w:tc>
          <w:tcPr>
            <w:tcW w:w="6405" w:type="dxa"/>
            <w:vAlign w:val="center"/>
          </w:tcPr>
          <w:p w14:paraId="102C394F">
            <w:pPr>
              <w:keepNext w:val="0"/>
              <w:keepLines w:val="0"/>
              <w:pageBreakBefore w:val="0"/>
              <w:widowControl w:val="0"/>
              <w:kinsoku/>
              <w:wordWrap w:val="0"/>
              <w:overflowPunct/>
              <w:topLinePunct/>
              <w:autoSpaceDE/>
              <w:autoSpaceDN/>
              <w:bidi w:val="0"/>
              <w:spacing w:before="115" w:line="229" w:lineRule="auto"/>
              <w:jc w:val="both"/>
              <w:rPr>
                <w:rFonts w:hint="default" w:ascii="宋体" w:hAnsi="宋体" w:eastAsia="宋体" w:cs="宋体"/>
                <w:color w:val="000000" w:themeColor="text1"/>
                <w:spacing w:val="-3"/>
                <w:sz w:val="23"/>
                <w:szCs w:val="23"/>
                <w:lang w:val="en-US" w:eastAsia="zh-CN"/>
                <w14:textFill>
                  <w14:solidFill>
                    <w14:schemeClr w14:val="tx1"/>
                  </w14:solidFill>
                </w14:textFill>
              </w:rPr>
            </w:pPr>
            <w:r>
              <w:rPr>
                <w:rFonts w:hint="eastAsia" w:ascii="宋体" w:hAnsi="宋体" w:eastAsia="宋体" w:cs="宋体"/>
                <w:color w:val="000000" w:themeColor="text1"/>
                <w:spacing w:val="-3"/>
                <w:sz w:val="23"/>
                <w:szCs w:val="23"/>
                <w:lang w:val="en-US" w:eastAsia="zh-CN"/>
                <w14:textFill>
                  <w14:solidFill>
                    <w14:schemeClr w14:val="tx1"/>
                  </w14:solidFill>
                </w14:textFill>
              </w:rPr>
              <w:t>金额：1971788.88元；</w:t>
            </w:r>
          </w:p>
        </w:tc>
      </w:tr>
      <w:tr w14:paraId="1F8C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084" w:type="dxa"/>
            <w:vAlign w:val="center"/>
          </w:tcPr>
          <w:p w14:paraId="2526FEEB">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2.7</w:t>
            </w:r>
          </w:p>
        </w:tc>
        <w:tc>
          <w:tcPr>
            <w:tcW w:w="2023" w:type="dxa"/>
            <w:vAlign w:val="center"/>
          </w:tcPr>
          <w:p w14:paraId="55929ADB">
            <w:pPr>
              <w:keepNext w:val="0"/>
              <w:keepLines w:val="0"/>
              <w:pageBreakBefore w:val="0"/>
              <w:widowControl w:val="0"/>
              <w:kinsoku/>
              <w:wordWrap w:val="0"/>
              <w:overflowPunct/>
              <w:topLinePunct/>
              <w:autoSpaceDE/>
              <w:autoSpaceDN/>
              <w:bidi w:val="0"/>
              <w:spacing w:before="283" w:line="227" w:lineRule="auto"/>
              <w:jc w:val="center"/>
              <w:rPr>
                <w:rFonts w:ascii="宋体" w:hAnsi="宋体" w:eastAsia="宋体" w:cs="宋体"/>
                <w:sz w:val="23"/>
                <w:szCs w:val="23"/>
              </w:rPr>
            </w:pPr>
            <w:r>
              <w:rPr>
                <w:rFonts w:ascii="宋体" w:hAnsi="宋体" w:eastAsia="宋体" w:cs="宋体"/>
                <w:spacing w:val="7"/>
                <w:sz w:val="23"/>
                <w:szCs w:val="23"/>
              </w:rPr>
              <w:t>最高限</w:t>
            </w:r>
            <w:r>
              <w:rPr>
                <w:rFonts w:ascii="宋体" w:hAnsi="宋体" w:eastAsia="宋体" w:cs="宋体"/>
                <w:spacing w:val="6"/>
                <w:sz w:val="23"/>
                <w:szCs w:val="23"/>
              </w:rPr>
              <w:t>价</w:t>
            </w:r>
          </w:p>
        </w:tc>
        <w:tc>
          <w:tcPr>
            <w:tcW w:w="6405" w:type="dxa"/>
            <w:vAlign w:val="center"/>
          </w:tcPr>
          <w:p w14:paraId="70D6B0E0">
            <w:pPr>
              <w:keepNext w:val="0"/>
              <w:keepLines w:val="0"/>
              <w:pageBreakBefore w:val="0"/>
              <w:widowControl w:val="0"/>
              <w:kinsoku/>
              <w:wordWrap w:val="0"/>
              <w:overflowPunct/>
              <w:topLinePunct/>
              <w:autoSpaceDE/>
              <w:autoSpaceDN/>
              <w:bidi w:val="0"/>
              <w:spacing w:before="283" w:line="229" w:lineRule="auto"/>
              <w:jc w:val="both"/>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3"/>
                <w:sz w:val="23"/>
                <w:szCs w:val="23"/>
                <w:lang w:val="en-US" w:eastAsia="zh-CN"/>
                <w14:textFill>
                  <w14:solidFill>
                    <w14:schemeClr w14:val="tx1"/>
                  </w14:solidFill>
                </w14:textFill>
              </w:rPr>
              <w:t>金额：1971788.88元；投标总价大于最高限价为无效报价。</w:t>
            </w:r>
          </w:p>
        </w:tc>
      </w:tr>
      <w:tr w14:paraId="751C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84" w:type="dxa"/>
          </w:tcPr>
          <w:p w14:paraId="7BCF7685">
            <w:pPr>
              <w:keepNext w:val="0"/>
              <w:keepLines w:val="0"/>
              <w:pageBreakBefore w:val="0"/>
              <w:widowControl w:val="0"/>
              <w:kinsoku/>
              <w:wordWrap w:val="0"/>
              <w:overflowPunct/>
              <w:topLinePunct/>
              <w:autoSpaceDE/>
              <w:autoSpaceDN/>
              <w:bidi w:val="0"/>
              <w:spacing w:line="475" w:lineRule="auto"/>
            </w:pPr>
          </w:p>
          <w:p w14:paraId="42CE2167">
            <w:pPr>
              <w:keepNext w:val="0"/>
              <w:keepLines w:val="0"/>
              <w:pageBreakBefore w:val="0"/>
              <w:widowControl w:val="0"/>
              <w:kinsoku/>
              <w:wordWrap w:val="0"/>
              <w:overflowPunct/>
              <w:topLinePunct/>
              <w:autoSpaceDE/>
              <w:autoSpaceDN/>
              <w:bidi w:val="0"/>
              <w:spacing w:before="75" w:line="192" w:lineRule="auto"/>
              <w:ind w:left="265"/>
              <w:rPr>
                <w:rFonts w:ascii="宋体" w:hAnsi="宋体" w:eastAsia="宋体" w:cs="宋体"/>
                <w:sz w:val="23"/>
                <w:szCs w:val="23"/>
              </w:rPr>
            </w:pPr>
            <w:r>
              <w:rPr>
                <w:rFonts w:ascii="宋体" w:hAnsi="宋体" w:eastAsia="宋体" w:cs="宋体"/>
                <w:spacing w:val="4"/>
                <w:sz w:val="23"/>
                <w:szCs w:val="23"/>
              </w:rPr>
              <w:t>1.3.1</w:t>
            </w:r>
          </w:p>
        </w:tc>
        <w:tc>
          <w:tcPr>
            <w:tcW w:w="2023" w:type="dxa"/>
          </w:tcPr>
          <w:p w14:paraId="757670EB">
            <w:pPr>
              <w:keepNext w:val="0"/>
              <w:keepLines w:val="0"/>
              <w:pageBreakBefore w:val="0"/>
              <w:widowControl w:val="0"/>
              <w:kinsoku/>
              <w:wordWrap w:val="0"/>
              <w:overflowPunct/>
              <w:topLinePunct/>
              <w:autoSpaceDE/>
              <w:autoSpaceDN/>
              <w:bidi w:val="0"/>
              <w:spacing w:line="438" w:lineRule="auto"/>
            </w:pPr>
          </w:p>
          <w:p w14:paraId="3599F2D9">
            <w:pPr>
              <w:keepNext w:val="0"/>
              <w:keepLines w:val="0"/>
              <w:pageBreakBefore w:val="0"/>
              <w:widowControl w:val="0"/>
              <w:kinsoku/>
              <w:wordWrap w:val="0"/>
              <w:overflowPunct/>
              <w:topLinePunct/>
              <w:autoSpaceDE/>
              <w:autoSpaceDN/>
              <w:bidi w:val="0"/>
              <w:spacing w:before="74" w:line="229" w:lineRule="auto"/>
              <w:ind w:left="535"/>
              <w:rPr>
                <w:rFonts w:ascii="宋体" w:hAnsi="宋体" w:eastAsia="宋体" w:cs="宋体"/>
                <w:sz w:val="23"/>
                <w:szCs w:val="23"/>
              </w:rPr>
            </w:pPr>
            <w:r>
              <w:rPr>
                <w:rFonts w:ascii="宋体" w:hAnsi="宋体" w:eastAsia="宋体" w:cs="宋体"/>
                <w:spacing w:val="8"/>
                <w:sz w:val="23"/>
                <w:szCs w:val="23"/>
              </w:rPr>
              <w:t>磋商范</w:t>
            </w:r>
            <w:r>
              <w:rPr>
                <w:rFonts w:ascii="宋体" w:hAnsi="宋体" w:eastAsia="宋体" w:cs="宋体"/>
                <w:spacing w:val="7"/>
                <w:sz w:val="23"/>
                <w:szCs w:val="23"/>
              </w:rPr>
              <w:t>围</w:t>
            </w:r>
          </w:p>
        </w:tc>
        <w:tc>
          <w:tcPr>
            <w:tcW w:w="6405" w:type="dxa"/>
          </w:tcPr>
          <w:p w14:paraId="7CEA9945">
            <w:pPr>
              <w:keepNext w:val="0"/>
              <w:keepLines w:val="0"/>
              <w:pageBreakBefore w:val="0"/>
              <w:widowControl w:val="0"/>
              <w:kinsoku/>
              <w:wordWrap w:val="0"/>
              <w:overflowPunct/>
              <w:topLinePunct/>
              <w:autoSpaceDE/>
              <w:autoSpaceDN/>
              <w:bidi w:val="0"/>
              <w:spacing w:before="115" w:line="227" w:lineRule="auto"/>
              <w:rPr>
                <w:rFonts w:ascii="宋体" w:hAnsi="宋体" w:eastAsia="宋体" w:cs="宋体"/>
                <w:sz w:val="23"/>
                <w:szCs w:val="23"/>
              </w:rPr>
            </w:pPr>
            <w:r>
              <w:rPr>
                <w:rFonts w:hint="eastAsia" w:ascii="宋体" w:hAnsi="宋体" w:eastAsia="宋体" w:cs="宋体"/>
                <w:spacing w:val="8"/>
                <w:sz w:val="23"/>
                <w:szCs w:val="23"/>
                <w:lang w:val="en-US" w:eastAsia="zh-CN"/>
              </w:rPr>
              <w:br w:type="textWrapping"/>
            </w:r>
            <w:r>
              <w:rPr>
                <w:rFonts w:ascii="宋体" w:hAnsi="宋体" w:eastAsia="宋体" w:cs="宋体"/>
                <w:spacing w:val="12"/>
                <w:sz w:val="23"/>
                <w:szCs w:val="23"/>
              </w:rPr>
              <w:t>磋</w:t>
            </w:r>
            <w:r>
              <w:rPr>
                <w:rFonts w:ascii="宋体" w:hAnsi="宋体" w:eastAsia="宋体" w:cs="宋体"/>
                <w:spacing w:val="9"/>
                <w:sz w:val="23"/>
                <w:szCs w:val="23"/>
              </w:rPr>
              <w:t>商范围具体详见本项目工程量清单及施工图纸。</w:t>
            </w:r>
          </w:p>
        </w:tc>
      </w:tr>
      <w:tr w14:paraId="7AC9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4" w:type="dxa"/>
          </w:tcPr>
          <w:p w14:paraId="54C9EF7D">
            <w:pPr>
              <w:keepNext w:val="0"/>
              <w:keepLines w:val="0"/>
              <w:pageBreakBefore w:val="0"/>
              <w:widowControl w:val="0"/>
              <w:kinsoku/>
              <w:wordWrap w:val="0"/>
              <w:overflowPunct/>
              <w:topLinePunct/>
              <w:autoSpaceDE/>
              <w:autoSpaceDN/>
              <w:bidi w:val="0"/>
              <w:spacing w:before="227" w:line="192" w:lineRule="auto"/>
              <w:ind w:left="265"/>
              <w:rPr>
                <w:rFonts w:ascii="宋体" w:hAnsi="宋体" w:eastAsia="宋体" w:cs="宋体"/>
                <w:sz w:val="23"/>
                <w:szCs w:val="23"/>
              </w:rPr>
            </w:pPr>
            <w:r>
              <w:rPr>
                <w:rFonts w:ascii="宋体" w:hAnsi="宋体" w:eastAsia="宋体" w:cs="宋体"/>
                <w:spacing w:val="1"/>
                <w:sz w:val="23"/>
                <w:szCs w:val="23"/>
              </w:rPr>
              <w:t>1.3.2</w:t>
            </w:r>
          </w:p>
        </w:tc>
        <w:tc>
          <w:tcPr>
            <w:tcW w:w="2023" w:type="dxa"/>
          </w:tcPr>
          <w:p w14:paraId="79F18946">
            <w:pPr>
              <w:keepNext w:val="0"/>
              <w:keepLines w:val="0"/>
              <w:pageBreakBefore w:val="0"/>
              <w:widowControl w:val="0"/>
              <w:kinsoku/>
              <w:wordWrap w:val="0"/>
              <w:overflowPunct/>
              <w:topLinePunct/>
              <w:autoSpaceDE/>
              <w:autoSpaceDN/>
              <w:bidi w:val="0"/>
              <w:spacing w:before="189" w:line="229" w:lineRule="auto"/>
              <w:ind w:left="536"/>
              <w:rPr>
                <w:rFonts w:ascii="宋体" w:hAnsi="宋体" w:eastAsia="宋体" w:cs="宋体"/>
                <w:sz w:val="23"/>
                <w:szCs w:val="23"/>
              </w:rPr>
            </w:pPr>
            <w:r>
              <w:rPr>
                <w:rFonts w:ascii="宋体" w:hAnsi="宋体" w:eastAsia="宋体" w:cs="宋体"/>
                <w:spacing w:val="9"/>
                <w:sz w:val="23"/>
                <w:szCs w:val="23"/>
              </w:rPr>
              <w:t>计</w:t>
            </w:r>
            <w:r>
              <w:rPr>
                <w:rFonts w:ascii="宋体" w:hAnsi="宋体" w:eastAsia="宋体" w:cs="宋体"/>
                <w:spacing w:val="7"/>
                <w:sz w:val="23"/>
                <w:szCs w:val="23"/>
              </w:rPr>
              <w:t>划工期</w:t>
            </w:r>
          </w:p>
        </w:tc>
        <w:tc>
          <w:tcPr>
            <w:tcW w:w="6405" w:type="dxa"/>
          </w:tcPr>
          <w:p w14:paraId="732C46AF">
            <w:pPr>
              <w:keepNext w:val="0"/>
              <w:keepLines w:val="0"/>
              <w:pageBreakBefore w:val="0"/>
              <w:widowControl w:val="0"/>
              <w:kinsoku/>
              <w:wordWrap w:val="0"/>
              <w:overflowPunct/>
              <w:topLinePunct/>
              <w:autoSpaceDE/>
              <w:autoSpaceDN/>
              <w:bidi w:val="0"/>
              <w:spacing w:before="189" w:line="229" w:lineRule="auto"/>
              <w:rPr>
                <w:rFonts w:hint="default" w:ascii="宋体" w:hAnsi="宋体" w:eastAsia="宋体" w:cs="宋体"/>
                <w:sz w:val="23"/>
                <w:szCs w:val="23"/>
                <w:lang w:val="en-US" w:eastAsia="zh-CN"/>
              </w:rPr>
            </w:pPr>
            <w:r>
              <w:rPr>
                <w:rFonts w:hint="eastAsia" w:ascii="宋体" w:hAnsi="宋体" w:eastAsia="宋体" w:cs="宋体"/>
                <w:color w:val="000000" w:themeColor="text1"/>
                <w:spacing w:val="-4"/>
                <w:sz w:val="23"/>
                <w:szCs w:val="23"/>
                <w:lang w:val="en-US" w:eastAsia="zh-CN"/>
                <w14:textFill>
                  <w14:solidFill>
                    <w14:schemeClr w14:val="tx1"/>
                  </w14:solidFill>
                </w14:textFill>
              </w:rPr>
              <w:t>120</w:t>
            </w:r>
            <w:r>
              <w:rPr>
                <w:rFonts w:ascii="宋体" w:hAnsi="宋体" w:eastAsia="宋体" w:cs="宋体"/>
                <w:color w:val="000000" w:themeColor="text1"/>
                <w:spacing w:val="-4"/>
                <w:sz w:val="23"/>
                <w:szCs w:val="23"/>
                <w14:textFill>
                  <w14:solidFill>
                    <w14:schemeClr w14:val="tx1"/>
                  </w14:solidFill>
                </w14:textFill>
              </w:rPr>
              <w:t>日历天</w:t>
            </w:r>
          </w:p>
        </w:tc>
      </w:tr>
      <w:tr w14:paraId="50DC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4" w:type="dxa"/>
          </w:tcPr>
          <w:p w14:paraId="1CDE8E4F">
            <w:pPr>
              <w:keepNext w:val="0"/>
              <w:keepLines w:val="0"/>
              <w:pageBreakBefore w:val="0"/>
              <w:widowControl w:val="0"/>
              <w:kinsoku/>
              <w:wordWrap w:val="0"/>
              <w:overflowPunct/>
              <w:topLinePunct/>
              <w:autoSpaceDE/>
              <w:autoSpaceDN/>
              <w:bidi w:val="0"/>
              <w:spacing w:before="294" w:line="192" w:lineRule="auto"/>
              <w:ind w:left="265"/>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3.3</w:t>
            </w:r>
          </w:p>
        </w:tc>
        <w:tc>
          <w:tcPr>
            <w:tcW w:w="2023" w:type="dxa"/>
          </w:tcPr>
          <w:p w14:paraId="08D22C5B">
            <w:pPr>
              <w:keepNext w:val="0"/>
              <w:keepLines w:val="0"/>
              <w:pageBreakBefore w:val="0"/>
              <w:widowControl w:val="0"/>
              <w:kinsoku/>
              <w:wordWrap w:val="0"/>
              <w:overflowPunct/>
              <w:topLinePunct/>
              <w:autoSpaceDE/>
              <w:autoSpaceDN/>
              <w:bidi w:val="0"/>
              <w:spacing w:before="256" w:line="229" w:lineRule="auto"/>
              <w:ind w:left="537"/>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6405" w:type="dxa"/>
          </w:tcPr>
          <w:p w14:paraId="709DF15C">
            <w:pPr>
              <w:keepNext w:val="0"/>
              <w:keepLines w:val="0"/>
              <w:pageBreakBefore w:val="0"/>
              <w:widowControl w:val="0"/>
              <w:kinsoku/>
              <w:wordWrap w:val="0"/>
              <w:overflowPunct/>
              <w:topLinePunct/>
              <w:autoSpaceDE/>
              <w:autoSpaceDN/>
              <w:bidi w:val="0"/>
              <w:spacing w:before="257" w:line="228" w:lineRule="auto"/>
              <w:ind w:left="113"/>
              <w:rPr>
                <w:rFonts w:ascii="宋体" w:hAnsi="宋体" w:eastAsia="宋体" w:cs="宋体"/>
                <w:sz w:val="23"/>
                <w:szCs w:val="23"/>
              </w:rPr>
            </w:pPr>
            <w:r>
              <w:rPr>
                <w:rFonts w:ascii="宋体" w:hAnsi="宋体" w:eastAsia="宋体" w:cs="宋体"/>
                <w:spacing w:val="18"/>
                <w:sz w:val="23"/>
                <w:szCs w:val="23"/>
              </w:rPr>
              <w:t>达</w:t>
            </w:r>
            <w:r>
              <w:rPr>
                <w:rFonts w:ascii="宋体" w:hAnsi="宋体" w:eastAsia="宋体" w:cs="宋体"/>
                <w:spacing w:val="11"/>
                <w:sz w:val="23"/>
                <w:szCs w:val="23"/>
              </w:rPr>
              <w:t>到</w:t>
            </w:r>
            <w:r>
              <w:rPr>
                <w:rFonts w:ascii="宋体" w:hAnsi="宋体" w:eastAsia="宋体" w:cs="宋体"/>
                <w:spacing w:val="9"/>
                <w:sz w:val="23"/>
                <w:szCs w:val="23"/>
              </w:rPr>
              <w:t>国家现行行业施工验收规范“合格”标准</w:t>
            </w:r>
          </w:p>
        </w:tc>
      </w:tr>
      <w:tr w14:paraId="7046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084" w:type="dxa"/>
          </w:tcPr>
          <w:p w14:paraId="2E0BEFA1">
            <w:pPr>
              <w:keepNext w:val="0"/>
              <w:keepLines w:val="0"/>
              <w:pageBreakBefore w:val="0"/>
              <w:widowControl w:val="0"/>
              <w:kinsoku/>
              <w:wordWrap w:val="0"/>
              <w:overflowPunct/>
              <w:topLinePunct/>
              <w:autoSpaceDE/>
              <w:autoSpaceDN/>
              <w:bidi w:val="0"/>
              <w:spacing w:line="303" w:lineRule="auto"/>
            </w:pPr>
          </w:p>
          <w:p w14:paraId="1AC0012B">
            <w:pPr>
              <w:keepNext w:val="0"/>
              <w:keepLines w:val="0"/>
              <w:pageBreakBefore w:val="0"/>
              <w:widowControl w:val="0"/>
              <w:kinsoku/>
              <w:wordWrap w:val="0"/>
              <w:overflowPunct/>
              <w:topLinePunct/>
              <w:autoSpaceDE/>
              <w:autoSpaceDN/>
              <w:bidi w:val="0"/>
              <w:spacing w:before="74" w:line="192" w:lineRule="auto"/>
              <w:ind w:left="265"/>
              <w:rPr>
                <w:rFonts w:ascii="宋体" w:hAnsi="宋体" w:eastAsia="宋体" w:cs="宋体"/>
                <w:sz w:val="23"/>
                <w:szCs w:val="23"/>
              </w:rPr>
            </w:pPr>
            <w:r>
              <w:rPr>
                <w:rFonts w:ascii="宋体" w:hAnsi="宋体" w:eastAsia="宋体" w:cs="宋体"/>
                <w:spacing w:val="4"/>
                <w:sz w:val="23"/>
                <w:szCs w:val="23"/>
              </w:rPr>
              <w:t>1.4.1</w:t>
            </w:r>
          </w:p>
        </w:tc>
        <w:tc>
          <w:tcPr>
            <w:tcW w:w="2023" w:type="dxa"/>
          </w:tcPr>
          <w:p w14:paraId="30D9D1D3">
            <w:pPr>
              <w:keepNext w:val="0"/>
              <w:keepLines w:val="0"/>
              <w:pageBreakBefore w:val="0"/>
              <w:widowControl w:val="0"/>
              <w:kinsoku/>
              <w:wordWrap w:val="0"/>
              <w:overflowPunct/>
              <w:topLinePunct/>
              <w:autoSpaceDE/>
              <w:autoSpaceDN/>
              <w:bidi w:val="0"/>
              <w:spacing w:before="143" w:line="400" w:lineRule="exact"/>
              <w:ind w:left="176"/>
              <w:rPr>
                <w:rFonts w:ascii="宋体" w:hAnsi="宋体" w:eastAsia="宋体" w:cs="宋体"/>
                <w:sz w:val="23"/>
                <w:szCs w:val="23"/>
              </w:rPr>
            </w:pPr>
            <w:r>
              <w:rPr>
                <w:rFonts w:ascii="宋体" w:hAnsi="宋体" w:eastAsia="宋体" w:cs="宋体"/>
                <w:spacing w:val="12"/>
                <w:position w:val="12"/>
                <w:sz w:val="23"/>
                <w:szCs w:val="23"/>
              </w:rPr>
              <w:t>供</w:t>
            </w:r>
            <w:r>
              <w:rPr>
                <w:rFonts w:ascii="宋体" w:hAnsi="宋体" w:eastAsia="宋体" w:cs="宋体"/>
                <w:spacing w:val="8"/>
                <w:position w:val="12"/>
                <w:sz w:val="23"/>
                <w:szCs w:val="23"/>
              </w:rPr>
              <w:t>应商资格要求</w:t>
            </w:r>
          </w:p>
          <w:p w14:paraId="21AD8B75">
            <w:pPr>
              <w:keepNext w:val="0"/>
              <w:keepLines w:val="0"/>
              <w:pageBreakBefore w:val="0"/>
              <w:widowControl w:val="0"/>
              <w:kinsoku/>
              <w:wordWrap w:val="0"/>
              <w:overflowPunct/>
              <w:topLinePunct/>
              <w:autoSpaceDE/>
              <w:autoSpaceDN/>
              <w:bidi w:val="0"/>
              <w:spacing w:line="228" w:lineRule="auto"/>
              <w:ind w:left="655"/>
              <w:rPr>
                <w:rFonts w:ascii="宋体" w:hAnsi="宋体" w:eastAsia="宋体" w:cs="宋体"/>
                <w:sz w:val="23"/>
                <w:szCs w:val="23"/>
              </w:rPr>
            </w:pPr>
            <w:r>
              <w:rPr>
                <w:rFonts w:ascii="宋体" w:hAnsi="宋体" w:eastAsia="宋体" w:cs="宋体"/>
                <w:spacing w:val="7"/>
                <w:sz w:val="23"/>
                <w:szCs w:val="23"/>
              </w:rPr>
              <w:t>及条件</w:t>
            </w:r>
          </w:p>
        </w:tc>
        <w:tc>
          <w:tcPr>
            <w:tcW w:w="6405" w:type="dxa"/>
          </w:tcPr>
          <w:p w14:paraId="189F9E24">
            <w:pPr>
              <w:keepNext w:val="0"/>
              <w:keepLines w:val="0"/>
              <w:pageBreakBefore w:val="0"/>
              <w:widowControl w:val="0"/>
              <w:kinsoku/>
              <w:wordWrap w:val="0"/>
              <w:overflowPunct/>
              <w:topLinePunct/>
              <w:autoSpaceDE/>
              <w:autoSpaceDN/>
              <w:bidi w:val="0"/>
              <w:spacing w:line="265" w:lineRule="auto"/>
            </w:pPr>
          </w:p>
          <w:p w14:paraId="00FD6758">
            <w:pPr>
              <w:keepNext w:val="0"/>
              <w:keepLines w:val="0"/>
              <w:pageBreakBefore w:val="0"/>
              <w:widowControl w:val="0"/>
              <w:kinsoku/>
              <w:wordWrap w:val="0"/>
              <w:overflowPunct/>
              <w:topLinePunct/>
              <w:autoSpaceDE/>
              <w:autoSpaceDN/>
              <w:bidi w:val="0"/>
              <w:spacing w:before="75" w:line="227" w:lineRule="auto"/>
              <w:ind w:left="138"/>
              <w:outlineLvl w:val="1"/>
              <w:rPr>
                <w:rFonts w:ascii="宋体" w:hAnsi="宋体" w:eastAsia="宋体" w:cs="宋体"/>
                <w:sz w:val="23"/>
                <w:szCs w:val="23"/>
              </w:rPr>
            </w:pPr>
            <w:r>
              <w:rPr>
                <w:rFonts w:ascii="宋体" w:hAnsi="宋体" w:eastAsia="宋体" w:cs="宋体"/>
                <w:spacing w:val="5"/>
                <w:sz w:val="23"/>
                <w:szCs w:val="23"/>
              </w:rPr>
              <w:t>同</w:t>
            </w:r>
            <w:r>
              <w:rPr>
                <w:rFonts w:ascii="宋体" w:hAnsi="宋体" w:eastAsia="宋体" w:cs="宋体"/>
                <w:spacing w:val="3"/>
                <w:sz w:val="23"/>
                <w:szCs w:val="23"/>
              </w:rPr>
              <w:t>磋商公告</w:t>
            </w:r>
          </w:p>
        </w:tc>
      </w:tr>
      <w:tr w14:paraId="2C26B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84" w:type="dxa"/>
          </w:tcPr>
          <w:p w14:paraId="5B0D1122">
            <w:pPr>
              <w:keepNext w:val="0"/>
              <w:keepLines w:val="0"/>
              <w:pageBreakBefore w:val="0"/>
              <w:widowControl w:val="0"/>
              <w:kinsoku/>
              <w:wordWrap w:val="0"/>
              <w:overflowPunct/>
              <w:topLinePunct/>
              <w:autoSpaceDE/>
              <w:autoSpaceDN/>
              <w:bidi w:val="0"/>
              <w:spacing w:line="253" w:lineRule="auto"/>
            </w:pPr>
          </w:p>
          <w:p w14:paraId="070156DC">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1.5</w:t>
            </w:r>
          </w:p>
        </w:tc>
        <w:tc>
          <w:tcPr>
            <w:tcW w:w="2023" w:type="dxa"/>
          </w:tcPr>
          <w:p w14:paraId="55CA221B">
            <w:pPr>
              <w:keepNext w:val="0"/>
              <w:keepLines w:val="0"/>
              <w:pageBreakBefore w:val="0"/>
              <w:widowControl w:val="0"/>
              <w:kinsoku/>
              <w:wordWrap w:val="0"/>
              <w:overflowPunct/>
              <w:topLinePunct/>
              <w:autoSpaceDE/>
              <w:autoSpaceDN/>
              <w:bidi w:val="0"/>
              <w:spacing w:line="241" w:lineRule="auto"/>
            </w:pPr>
          </w:p>
          <w:p w14:paraId="2A4A4B19">
            <w:pPr>
              <w:keepNext w:val="0"/>
              <w:keepLines w:val="0"/>
              <w:pageBreakBefore w:val="0"/>
              <w:widowControl w:val="0"/>
              <w:kinsoku/>
              <w:wordWrap w:val="0"/>
              <w:overflowPunct/>
              <w:topLinePunct/>
              <w:autoSpaceDE/>
              <w:autoSpaceDN/>
              <w:bidi w:val="0"/>
              <w:spacing w:before="75" w:line="228" w:lineRule="auto"/>
              <w:ind w:left="537"/>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6405" w:type="dxa"/>
          </w:tcPr>
          <w:p w14:paraId="73970984">
            <w:pPr>
              <w:keepNext w:val="0"/>
              <w:keepLines w:val="0"/>
              <w:pageBreakBefore w:val="0"/>
              <w:widowControl w:val="0"/>
              <w:kinsoku/>
              <w:wordWrap w:val="0"/>
              <w:overflowPunct/>
              <w:topLinePunct/>
              <w:autoSpaceDE/>
              <w:autoSpaceDN/>
              <w:bidi w:val="0"/>
              <w:spacing w:before="51"/>
              <w:ind w:left="156"/>
              <w:rPr>
                <w:rFonts w:ascii="宋体" w:hAnsi="宋体" w:eastAsia="宋体" w:cs="宋体"/>
                <w:sz w:val="23"/>
                <w:szCs w:val="23"/>
              </w:rPr>
            </w:pPr>
            <w:r>
              <w:rPr>
                <w:rFonts w:ascii="宋体" w:hAnsi="宋体" w:eastAsia="宋体" w:cs="宋体"/>
                <w:position w:val="-8"/>
                <w:sz w:val="23"/>
                <w:szCs w:val="23"/>
              </w:rPr>
              <w:drawing>
                <wp:inline distT="0" distB="0" distL="0" distR="0">
                  <wp:extent cx="196215" cy="229235"/>
                  <wp:effectExtent l="0" t="0" r="13335" b="18415"/>
                  <wp:docPr id="12" name="IM 2"/>
                  <wp:cNvGraphicFramePr/>
                  <a:graphic xmlns:a="http://schemas.openxmlformats.org/drawingml/2006/main">
                    <a:graphicData uri="http://schemas.openxmlformats.org/drawingml/2006/picture">
                      <pic:pic xmlns:pic="http://schemas.openxmlformats.org/drawingml/2006/picture">
                        <pic:nvPicPr>
                          <pic:cNvPr id="12" name="IM 2"/>
                          <pic:cNvPicPr/>
                        </pic:nvPicPr>
                        <pic:blipFill>
                          <a:blip r:embed="rId24"/>
                          <a:stretch>
                            <a:fillRect/>
                          </a:stretch>
                        </pic:blipFill>
                        <pic:spPr>
                          <a:xfrm>
                            <a:off x="0" y="0"/>
                            <a:ext cx="196367" cy="229285"/>
                          </a:xfrm>
                          <a:prstGeom prst="rect">
                            <a:avLst/>
                          </a:prstGeom>
                        </pic:spPr>
                      </pic:pic>
                    </a:graphicData>
                  </a:graphic>
                </wp:inline>
              </w:drawing>
            </w:r>
            <w:r>
              <w:rPr>
                <w:rFonts w:ascii="宋体" w:hAnsi="宋体" w:eastAsia="宋体" w:cs="宋体"/>
                <w:spacing w:val="18"/>
                <w:sz w:val="23"/>
                <w:szCs w:val="23"/>
              </w:rPr>
              <w:t>不</w:t>
            </w:r>
            <w:r>
              <w:rPr>
                <w:rFonts w:ascii="宋体" w:hAnsi="宋体" w:eastAsia="宋体" w:cs="宋体"/>
                <w:spacing w:val="13"/>
                <w:sz w:val="23"/>
                <w:szCs w:val="23"/>
              </w:rPr>
              <w:t>统</w:t>
            </w:r>
            <w:r>
              <w:rPr>
                <w:rFonts w:ascii="宋体" w:hAnsi="宋体" w:eastAsia="宋体" w:cs="宋体"/>
                <w:spacing w:val="9"/>
                <w:sz w:val="23"/>
                <w:szCs w:val="23"/>
              </w:rPr>
              <w:t>一组织，供应商在征得采购人同意后自行踏勘。</w:t>
            </w:r>
          </w:p>
          <w:p w14:paraId="4EF9AA31">
            <w:pPr>
              <w:keepNext w:val="0"/>
              <w:keepLines w:val="0"/>
              <w:pageBreakBefore w:val="0"/>
              <w:widowControl w:val="0"/>
              <w:kinsoku/>
              <w:wordWrap w:val="0"/>
              <w:overflowPunct/>
              <w:topLinePunct/>
              <w:autoSpaceDE/>
              <w:autoSpaceDN/>
              <w:bidi w:val="0"/>
              <w:spacing w:before="104" w:line="231" w:lineRule="auto"/>
              <w:ind w:left="139"/>
              <w:rPr>
                <w:rFonts w:ascii="宋体" w:hAnsi="宋体" w:eastAsia="宋体" w:cs="宋体"/>
                <w:sz w:val="23"/>
                <w:szCs w:val="23"/>
              </w:rPr>
            </w:pPr>
            <w:r>
              <w:rPr>
                <w:rFonts w:ascii="宋体" w:hAnsi="宋体" w:eastAsia="宋体" w:cs="宋体"/>
                <w:spacing w:val="-1"/>
                <w:sz w:val="23"/>
                <w:szCs w:val="23"/>
              </w:rPr>
              <w:t>□组织。</w:t>
            </w:r>
          </w:p>
        </w:tc>
      </w:tr>
      <w:tr w14:paraId="5927B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084" w:type="dxa"/>
            <w:vMerge w:val="restart"/>
            <w:tcBorders>
              <w:bottom w:val="nil"/>
            </w:tcBorders>
            <w:vAlign w:val="center"/>
          </w:tcPr>
          <w:p w14:paraId="5E3B418B">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2"/>
                <w:sz w:val="23"/>
                <w:szCs w:val="23"/>
              </w:rPr>
              <w:t>1.6</w:t>
            </w:r>
          </w:p>
        </w:tc>
        <w:tc>
          <w:tcPr>
            <w:tcW w:w="2023" w:type="dxa"/>
          </w:tcPr>
          <w:p w14:paraId="49CCCFC7">
            <w:pPr>
              <w:keepNext w:val="0"/>
              <w:keepLines w:val="0"/>
              <w:pageBreakBefore w:val="0"/>
              <w:widowControl w:val="0"/>
              <w:kinsoku/>
              <w:wordWrap w:val="0"/>
              <w:overflowPunct/>
              <w:topLinePunct/>
              <w:autoSpaceDE/>
              <w:autoSpaceDN/>
              <w:bidi w:val="0"/>
              <w:spacing w:line="376" w:lineRule="auto"/>
            </w:pPr>
          </w:p>
          <w:p w14:paraId="09B25490">
            <w:pPr>
              <w:keepNext w:val="0"/>
              <w:keepLines w:val="0"/>
              <w:pageBreakBefore w:val="0"/>
              <w:widowControl w:val="0"/>
              <w:kinsoku/>
              <w:wordWrap w:val="0"/>
              <w:overflowPunct/>
              <w:topLinePunct/>
              <w:autoSpaceDE/>
              <w:autoSpaceDN/>
              <w:bidi w:val="0"/>
              <w:spacing w:before="75" w:line="227" w:lineRule="auto"/>
              <w:ind w:left="415"/>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商答疑会</w:t>
            </w:r>
          </w:p>
        </w:tc>
        <w:tc>
          <w:tcPr>
            <w:tcW w:w="6405" w:type="dxa"/>
          </w:tcPr>
          <w:p w14:paraId="27069E80">
            <w:pPr>
              <w:keepNext w:val="0"/>
              <w:keepLines w:val="0"/>
              <w:pageBreakBefore w:val="0"/>
              <w:widowControl w:val="0"/>
              <w:kinsoku/>
              <w:wordWrap w:val="0"/>
              <w:overflowPunct/>
              <w:topLinePunct/>
              <w:autoSpaceDE/>
              <w:autoSpaceDN/>
              <w:bidi w:val="0"/>
              <w:spacing w:before="189"/>
              <w:ind w:left="156"/>
              <w:rPr>
                <w:rFonts w:ascii="宋体" w:hAnsi="宋体" w:eastAsia="宋体" w:cs="宋体"/>
                <w:sz w:val="23"/>
                <w:szCs w:val="23"/>
              </w:rPr>
            </w:pPr>
            <w:r>
              <w:rPr>
                <w:rFonts w:ascii="宋体" w:hAnsi="宋体" w:eastAsia="宋体" w:cs="宋体"/>
                <w:position w:val="-7"/>
                <w:sz w:val="23"/>
                <w:szCs w:val="23"/>
              </w:rPr>
              <w:drawing>
                <wp:inline distT="0" distB="0" distL="0" distR="0">
                  <wp:extent cx="196215" cy="229235"/>
                  <wp:effectExtent l="0" t="0" r="13335" b="18415"/>
                  <wp:docPr id="13" name="IM 3"/>
                  <wp:cNvGraphicFramePr/>
                  <a:graphic xmlns:a="http://schemas.openxmlformats.org/drawingml/2006/main">
                    <a:graphicData uri="http://schemas.openxmlformats.org/drawingml/2006/picture">
                      <pic:pic xmlns:pic="http://schemas.openxmlformats.org/drawingml/2006/picture">
                        <pic:nvPicPr>
                          <pic:cNvPr id="13" name="IM 3"/>
                          <pic:cNvPicPr/>
                        </pic:nvPicPr>
                        <pic:blipFill>
                          <a:blip r:embed="rId25"/>
                          <a:stretch>
                            <a:fillRect/>
                          </a:stretch>
                        </pic:blipFill>
                        <pic:spPr>
                          <a:xfrm>
                            <a:off x="0" y="0"/>
                            <a:ext cx="196367" cy="229286"/>
                          </a:xfrm>
                          <a:prstGeom prst="rect">
                            <a:avLst/>
                          </a:prstGeom>
                        </pic:spPr>
                      </pic:pic>
                    </a:graphicData>
                  </a:graphic>
                </wp:inline>
              </w:drawing>
            </w:r>
            <w:r>
              <w:rPr>
                <w:rFonts w:ascii="宋体" w:hAnsi="宋体" w:eastAsia="宋体" w:cs="宋体"/>
                <w:spacing w:val="8"/>
                <w:position w:val="1"/>
                <w:sz w:val="23"/>
                <w:szCs w:val="23"/>
              </w:rPr>
              <w:t>不</w:t>
            </w:r>
            <w:r>
              <w:rPr>
                <w:rFonts w:ascii="宋体" w:hAnsi="宋体" w:eastAsia="宋体" w:cs="宋体"/>
                <w:spacing w:val="7"/>
                <w:position w:val="1"/>
                <w:sz w:val="23"/>
                <w:szCs w:val="23"/>
              </w:rPr>
              <w:t>召开。</w:t>
            </w:r>
            <w:r>
              <w:rPr>
                <w:rFonts w:ascii="宋体" w:hAnsi="宋体" w:eastAsia="宋体" w:cs="宋体"/>
                <w:spacing w:val="-1"/>
                <w:sz w:val="23"/>
                <w:szCs w:val="23"/>
              </w:rPr>
              <w:t>□召开。</w:t>
            </w:r>
          </w:p>
        </w:tc>
      </w:tr>
      <w:tr w14:paraId="5D3E9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084" w:type="dxa"/>
            <w:vMerge w:val="continue"/>
            <w:tcBorders>
              <w:top w:val="nil"/>
            </w:tcBorders>
          </w:tcPr>
          <w:p w14:paraId="37C45DA8">
            <w:pPr>
              <w:keepNext w:val="0"/>
              <w:keepLines w:val="0"/>
              <w:pageBreakBefore w:val="0"/>
              <w:widowControl w:val="0"/>
              <w:kinsoku/>
              <w:wordWrap w:val="0"/>
              <w:overflowPunct/>
              <w:topLinePunct/>
              <w:autoSpaceDE/>
              <w:autoSpaceDN/>
              <w:bidi w:val="0"/>
              <w:spacing w:before="75" w:line="192" w:lineRule="auto"/>
              <w:ind w:left="385"/>
              <w:rPr>
                <w:rFonts w:ascii="宋体" w:hAnsi="宋体" w:eastAsia="宋体" w:cs="宋体"/>
                <w:sz w:val="23"/>
                <w:szCs w:val="23"/>
              </w:rPr>
            </w:pPr>
          </w:p>
        </w:tc>
        <w:tc>
          <w:tcPr>
            <w:tcW w:w="2023" w:type="dxa"/>
          </w:tcPr>
          <w:p w14:paraId="4CFC7384">
            <w:pPr>
              <w:keepNext w:val="0"/>
              <w:keepLines w:val="0"/>
              <w:pageBreakBefore w:val="0"/>
              <w:widowControl w:val="0"/>
              <w:kinsoku/>
              <w:wordWrap w:val="0"/>
              <w:overflowPunct/>
              <w:topLinePunct/>
              <w:autoSpaceDE/>
              <w:autoSpaceDN/>
              <w:bidi w:val="0"/>
              <w:spacing w:line="241" w:lineRule="auto"/>
            </w:pPr>
          </w:p>
          <w:p w14:paraId="098D215F">
            <w:pPr>
              <w:keepNext w:val="0"/>
              <w:keepLines w:val="0"/>
              <w:pageBreakBefore w:val="0"/>
              <w:widowControl w:val="0"/>
              <w:kinsoku/>
              <w:wordWrap w:val="0"/>
              <w:overflowPunct/>
              <w:topLinePunct/>
              <w:autoSpaceDE/>
              <w:autoSpaceDN/>
              <w:bidi w:val="0"/>
              <w:spacing w:before="75" w:line="229" w:lineRule="auto"/>
              <w:ind w:left="779"/>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6405" w:type="dxa"/>
          </w:tcPr>
          <w:p w14:paraId="2D83CA94">
            <w:pPr>
              <w:keepNext w:val="0"/>
              <w:keepLines w:val="0"/>
              <w:pageBreakBefore w:val="0"/>
              <w:widowControl w:val="0"/>
              <w:kinsoku/>
              <w:wordWrap w:val="0"/>
              <w:overflowPunct/>
              <w:topLinePunct/>
              <w:autoSpaceDE/>
              <w:autoSpaceDN/>
              <w:bidi w:val="0"/>
              <w:spacing w:before="54"/>
              <w:ind w:left="156"/>
              <w:rPr>
                <w:rFonts w:ascii="宋体" w:hAnsi="宋体" w:eastAsia="宋体" w:cs="宋体"/>
                <w:sz w:val="23"/>
                <w:szCs w:val="23"/>
              </w:rPr>
            </w:pPr>
            <w:r>
              <w:rPr>
                <w:rFonts w:ascii="宋体" w:hAnsi="宋体" w:eastAsia="宋体" w:cs="宋体"/>
                <w:position w:val="-7"/>
                <w:sz w:val="23"/>
                <w:szCs w:val="23"/>
              </w:rPr>
              <w:drawing>
                <wp:inline distT="0" distB="0" distL="0" distR="0">
                  <wp:extent cx="196215" cy="229235"/>
                  <wp:effectExtent l="0" t="0" r="13335" b="18415"/>
                  <wp:docPr id="14" name="IM 4"/>
                  <wp:cNvGraphicFramePr/>
                  <a:graphic xmlns:a="http://schemas.openxmlformats.org/drawingml/2006/main">
                    <a:graphicData uri="http://schemas.openxmlformats.org/drawingml/2006/picture">
                      <pic:pic xmlns:pic="http://schemas.openxmlformats.org/drawingml/2006/picture">
                        <pic:nvPicPr>
                          <pic:cNvPr id="14" name="IM 4"/>
                          <pic:cNvPicPr/>
                        </pic:nvPicPr>
                        <pic:blipFill>
                          <a:blip r:embed="rId25"/>
                          <a:stretch>
                            <a:fillRect/>
                          </a:stretch>
                        </pic:blipFill>
                        <pic:spPr>
                          <a:xfrm>
                            <a:off x="0" y="0"/>
                            <a:ext cx="196367" cy="229286"/>
                          </a:xfrm>
                          <a:prstGeom prst="rect">
                            <a:avLst/>
                          </a:prstGeom>
                        </pic:spPr>
                      </pic:pic>
                    </a:graphicData>
                  </a:graphic>
                </wp:inline>
              </w:drawing>
            </w:r>
            <w:r>
              <w:rPr>
                <w:rFonts w:ascii="宋体" w:hAnsi="宋体" w:eastAsia="宋体" w:cs="宋体"/>
                <w:spacing w:val="8"/>
                <w:position w:val="1"/>
                <w:sz w:val="23"/>
                <w:szCs w:val="23"/>
              </w:rPr>
              <w:t>不</w:t>
            </w:r>
            <w:r>
              <w:rPr>
                <w:rFonts w:ascii="宋体" w:hAnsi="宋体" w:eastAsia="宋体" w:cs="宋体"/>
                <w:spacing w:val="7"/>
                <w:position w:val="1"/>
                <w:sz w:val="23"/>
                <w:szCs w:val="23"/>
              </w:rPr>
              <w:t>允许。</w:t>
            </w:r>
          </w:p>
          <w:p w14:paraId="6C6C8000">
            <w:pPr>
              <w:keepNext w:val="0"/>
              <w:keepLines w:val="0"/>
              <w:pageBreakBefore w:val="0"/>
              <w:widowControl w:val="0"/>
              <w:kinsoku/>
              <w:wordWrap w:val="0"/>
              <w:overflowPunct/>
              <w:topLinePunct/>
              <w:autoSpaceDE/>
              <w:autoSpaceDN/>
              <w:bidi w:val="0"/>
              <w:spacing w:before="104" w:line="228" w:lineRule="auto"/>
              <w:ind w:left="13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允许，分包需满足国家、省市有关规定和采购人要求。</w:t>
            </w:r>
          </w:p>
        </w:tc>
      </w:tr>
      <w:tr w14:paraId="0049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84" w:type="dxa"/>
          </w:tcPr>
          <w:p w14:paraId="38AFADEA">
            <w:pPr>
              <w:keepNext w:val="0"/>
              <w:keepLines w:val="0"/>
              <w:pageBreakBefore w:val="0"/>
              <w:widowControl w:val="0"/>
              <w:kinsoku/>
              <w:wordWrap w:val="0"/>
              <w:overflowPunct/>
              <w:topLinePunct/>
              <w:autoSpaceDE/>
              <w:autoSpaceDN/>
              <w:bidi w:val="0"/>
              <w:spacing w:line="252" w:lineRule="auto"/>
            </w:pPr>
          </w:p>
          <w:p w14:paraId="74725DD8">
            <w:pPr>
              <w:keepNext w:val="0"/>
              <w:keepLines w:val="0"/>
              <w:pageBreakBefore w:val="0"/>
              <w:widowControl w:val="0"/>
              <w:kinsoku/>
              <w:wordWrap w:val="0"/>
              <w:overflowPunct/>
              <w:topLinePunct/>
              <w:autoSpaceDE/>
              <w:autoSpaceDN/>
              <w:bidi w:val="0"/>
              <w:spacing w:line="252" w:lineRule="auto"/>
            </w:pPr>
          </w:p>
          <w:p w14:paraId="10F4EE91">
            <w:pPr>
              <w:keepNext w:val="0"/>
              <w:keepLines w:val="0"/>
              <w:pageBreakBefore w:val="0"/>
              <w:widowControl w:val="0"/>
              <w:kinsoku/>
              <w:wordWrap w:val="0"/>
              <w:overflowPunct/>
              <w:topLinePunct/>
              <w:autoSpaceDE/>
              <w:autoSpaceDN/>
              <w:bidi w:val="0"/>
              <w:spacing w:before="75" w:line="192" w:lineRule="auto"/>
              <w:ind w:left="385"/>
              <w:rPr>
                <w:rFonts w:ascii="宋体" w:hAnsi="宋体" w:eastAsia="宋体" w:cs="宋体"/>
                <w:sz w:val="23"/>
                <w:szCs w:val="23"/>
              </w:rPr>
            </w:pPr>
            <w:r>
              <w:rPr>
                <w:rFonts w:ascii="宋体" w:hAnsi="宋体" w:eastAsia="宋体" w:cs="宋体"/>
                <w:spacing w:val="-1"/>
                <w:sz w:val="23"/>
                <w:szCs w:val="23"/>
              </w:rPr>
              <w:t>1.7</w:t>
            </w:r>
          </w:p>
        </w:tc>
        <w:tc>
          <w:tcPr>
            <w:tcW w:w="2023" w:type="dxa"/>
          </w:tcPr>
          <w:p w14:paraId="6522A635">
            <w:pPr>
              <w:keepNext w:val="0"/>
              <w:keepLines w:val="0"/>
              <w:pageBreakBefore w:val="0"/>
              <w:widowControl w:val="0"/>
              <w:kinsoku/>
              <w:wordWrap w:val="0"/>
              <w:overflowPunct/>
              <w:topLinePunct/>
              <w:autoSpaceDE/>
              <w:autoSpaceDN/>
              <w:bidi w:val="0"/>
              <w:spacing w:line="467" w:lineRule="auto"/>
            </w:pPr>
          </w:p>
          <w:p w14:paraId="72813D87">
            <w:pPr>
              <w:keepNext w:val="0"/>
              <w:keepLines w:val="0"/>
              <w:pageBreakBefore w:val="0"/>
              <w:widowControl w:val="0"/>
              <w:kinsoku/>
              <w:wordWrap w:val="0"/>
              <w:overflowPunct/>
              <w:topLinePunct/>
              <w:autoSpaceDE/>
              <w:autoSpaceDN/>
              <w:bidi w:val="0"/>
              <w:spacing w:before="75" w:line="228" w:lineRule="auto"/>
              <w:ind w:left="776"/>
              <w:rPr>
                <w:rFonts w:ascii="宋体" w:hAnsi="宋体" w:eastAsia="宋体" w:cs="宋体"/>
                <w:sz w:val="23"/>
                <w:szCs w:val="23"/>
              </w:rPr>
            </w:pPr>
            <w:r>
              <w:rPr>
                <w:rFonts w:ascii="宋体" w:hAnsi="宋体" w:eastAsia="宋体" w:cs="宋体"/>
                <w:spacing w:val="5"/>
                <w:sz w:val="23"/>
                <w:szCs w:val="23"/>
              </w:rPr>
              <w:t>偏离</w:t>
            </w:r>
          </w:p>
        </w:tc>
        <w:tc>
          <w:tcPr>
            <w:tcW w:w="6405" w:type="dxa"/>
          </w:tcPr>
          <w:p w14:paraId="575A4BB1">
            <w:pPr>
              <w:keepNext w:val="0"/>
              <w:keepLines w:val="0"/>
              <w:pageBreakBefore w:val="0"/>
              <w:widowControl w:val="0"/>
              <w:kinsoku/>
              <w:wordWrap w:val="0"/>
              <w:overflowPunct/>
              <w:topLinePunct/>
              <w:autoSpaceDE/>
              <w:autoSpaceDN/>
              <w:bidi w:val="0"/>
              <w:spacing w:before="146" w:line="228" w:lineRule="auto"/>
              <w:ind w:left="127"/>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8"/>
                <w:sz w:val="23"/>
                <w:szCs w:val="23"/>
              </w:rPr>
              <w:t>应文件发生重大偏离，否决其磋商。</w:t>
            </w:r>
          </w:p>
          <w:p w14:paraId="79DC8E8B">
            <w:pPr>
              <w:keepNext w:val="0"/>
              <w:keepLines w:val="0"/>
              <w:pageBreakBefore w:val="0"/>
              <w:widowControl w:val="0"/>
              <w:kinsoku/>
              <w:wordWrap w:val="0"/>
              <w:overflowPunct/>
              <w:topLinePunct/>
              <w:autoSpaceDE/>
              <w:autoSpaceDN/>
              <w:bidi w:val="0"/>
              <w:spacing w:before="114" w:line="400" w:lineRule="exact"/>
              <w:ind w:left="127"/>
              <w:rPr>
                <w:rFonts w:ascii="宋体" w:hAnsi="宋体" w:eastAsia="宋体" w:cs="宋体"/>
                <w:sz w:val="23"/>
                <w:szCs w:val="23"/>
              </w:rPr>
            </w:pPr>
            <w:r>
              <w:rPr>
                <w:rFonts w:ascii="宋体" w:hAnsi="宋体" w:eastAsia="宋体" w:cs="宋体"/>
                <w:spacing w:val="22"/>
                <w:position w:val="12"/>
                <w:sz w:val="23"/>
                <w:szCs w:val="23"/>
              </w:rPr>
              <w:t>响</w:t>
            </w:r>
            <w:r>
              <w:rPr>
                <w:rFonts w:ascii="宋体" w:hAnsi="宋体" w:eastAsia="宋体" w:cs="宋体"/>
                <w:spacing w:val="12"/>
                <w:position w:val="12"/>
                <w:sz w:val="23"/>
                <w:szCs w:val="23"/>
              </w:rPr>
              <w:t>应文件发生细微偏离，磋商小组将通过澄清的方式对细微</w:t>
            </w:r>
            <w:r>
              <w:rPr>
                <w:rFonts w:ascii="宋体" w:hAnsi="宋体" w:eastAsia="宋体" w:cs="宋体"/>
                <w:spacing w:val="8"/>
                <w:sz w:val="23"/>
                <w:szCs w:val="23"/>
              </w:rPr>
              <w:t>偏离进行澄清或修正。</w:t>
            </w:r>
          </w:p>
        </w:tc>
      </w:tr>
      <w:tr w14:paraId="1A4E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84" w:type="dxa"/>
          </w:tcPr>
          <w:p w14:paraId="0F8485A6">
            <w:pPr>
              <w:keepNext w:val="0"/>
              <w:keepLines w:val="0"/>
              <w:pageBreakBefore w:val="0"/>
              <w:widowControl w:val="0"/>
              <w:kinsoku/>
              <w:wordWrap w:val="0"/>
              <w:overflowPunct/>
              <w:topLinePunct/>
              <w:autoSpaceDE/>
              <w:autoSpaceDN/>
              <w:bidi w:val="0"/>
              <w:spacing w:line="280" w:lineRule="auto"/>
            </w:pPr>
          </w:p>
          <w:p w14:paraId="72DF3F38">
            <w:pPr>
              <w:keepNext w:val="0"/>
              <w:keepLines w:val="0"/>
              <w:pageBreakBefore w:val="0"/>
              <w:widowControl w:val="0"/>
              <w:kinsoku/>
              <w:wordWrap w:val="0"/>
              <w:overflowPunct/>
              <w:topLinePunct/>
              <w:autoSpaceDE/>
              <w:autoSpaceDN/>
              <w:bidi w:val="0"/>
              <w:spacing w:before="75" w:line="192" w:lineRule="auto"/>
              <w:ind w:left="371"/>
              <w:rPr>
                <w:rFonts w:ascii="宋体" w:hAnsi="宋体" w:eastAsia="宋体" w:cs="宋体"/>
                <w:sz w:val="23"/>
                <w:szCs w:val="23"/>
              </w:rPr>
            </w:pPr>
            <w:r>
              <w:rPr>
                <w:rFonts w:ascii="宋体" w:hAnsi="宋体" w:eastAsia="宋体" w:cs="宋体"/>
                <w:spacing w:val="8"/>
                <w:sz w:val="23"/>
                <w:szCs w:val="23"/>
              </w:rPr>
              <w:t>2.1</w:t>
            </w:r>
          </w:p>
        </w:tc>
        <w:tc>
          <w:tcPr>
            <w:tcW w:w="2023" w:type="dxa"/>
          </w:tcPr>
          <w:p w14:paraId="39287F06">
            <w:pPr>
              <w:keepNext w:val="0"/>
              <w:keepLines w:val="0"/>
              <w:pageBreakBefore w:val="0"/>
              <w:widowControl w:val="0"/>
              <w:kinsoku/>
              <w:wordWrap w:val="0"/>
              <w:overflowPunct/>
              <w:topLinePunct/>
              <w:autoSpaceDE/>
              <w:autoSpaceDN/>
              <w:bidi w:val="0"/>
              <w:spacing w:before="119" w:line="274" w:lineRule="auto"/>
              <w:ind w:left="355" w:right="110" w:hanging="216"/>
              <w:rPr>
                <w:rFonts w:ascii="宋体" w:hAnsi="宋体" w:eastAsia="宋体" w:cs="宋体"/>
                <w:sz w:val="23"/>
                <w:szCs w:val="23"/>
              </w:rPr>
            </w:pPr>
            <w:r>
              <w:rPr>
                <w:rFonts w:ascii="宋体" w:hAnsi="宋体" w:eastAsia="宋体" w:cs="宋体"/>
                <w:spacing w:val="-9"/>
                <w:sz w:val="23"/>
                <w:szCs w:val="23"/>
              </w:rPr>
              <w:t>构成竞争性磋商文</w:t>
            </w:r>
            <w:r>
              <w:rPr>
                <w:rFonts w:ascii="宋体" w:hAnsi="宋体" w:eastAsia="宋体" w:cs="宋体"/>
                <w:sz w:val="23"/>
                <w:szCs w:val="23"/>
              </w:rPr>
              <w:t xml:space="preserve"> </w:t>
            </w:r>
            <w:r>
              <w:rPr>
                <w:rFonts w:ascii="宋体" w:hAnsi="宋体" w:eastAsia="宋体" w:cs="宋体"/>
                <w:spacing w:val="-8"/>
                <w:sz w:val="23"/>
                <w:szCs w:val="23"/>
              </w:rPr>
              <w:t>件</w:t>
            </w:r>
            <w:r>
              <w:rPr>
                <w:rFonts w:ascii="宋体" w:hAnsi="宋体" w:eastAsia="宋体" w:cs="宋体"/>
                <w:spacing w:val="-6"/>
                <w:sz w:val="23"/>
                <w:szCs w:val="23"/>
              </w:rPr>
              <w:t>的其他材料</w:t>
            </w:r>
          </w:p>
        </w:tc>
        <w:tc>
          <w:tcPr>
            <w:tcW w:w="6405" w:type="dxa"/>
          </w:tcPr>
          <w:p w14:paraId="6D8FA448">
            <w:pPr>
              <w:keepNext w:val="0"/>
              <w:keepLines w:val="0"/>
              <w:pageBreakBefore w:val="0"/>
              <w:widowControl w:val="0"/>
              <w:kinsoku/>
              <w:wordWrap w:val="0"/>
              <w:overflowPunct/>
              <w:topLinePunct/>
              <w:autoSpaceDE/>
              <w:autoSpaceDN/>
              <w:bidi w:val="0"/>
              <w:spacing w:before="120" w:line="274" w:lineRule="auto"/>
              <w:ind w:left="113" w:right="104"/>
              <w:rPr>
                <w:rFonts w:ascii="宋体" w:hAnsi="宋体" w:eastAsia="宋体" w:cs="宋体"/>
                <w:sz w:val="23"/>
                <w:szCs w:val="23"/>
              </w:rPr>
            </w:pPr>
            <w:r>
              <w:rPr>
                <w:rFonts w:ascii="宋体" w:hAnsi="宋体" w:eastAsia="宋体" w:cs="宋体"/>
                <w:spacing w:val="6"/>
                <w:sz w:val="23"/>
                <w:szCs w:val="23"/>
              </w:rPr>
              <w:t>对</w:t>
            </w:r>
            <w:r>
              <w:rPr>
                <w:rFonts w:ascii="宋体" w:hAnsi="宋体" w:eastAsia="宋体" w:cs="宋体"/>
                <w:spacing w:val="4"/>
                <w:sz w:val="23"/>
                <w:szCs w:val="23"/>
              </w:rPr>
              <w:t>竞争性磋商文件所作的澄清、修改、答疑以及往来通知、函件等</w:t>
            </w:r>
            <w:r>
              <w:rPr>
                <w:rFonts w:ascii="宋体" w:hAnsi="宋体" w:eastAsia="宋体" w:cs="宋体"/>
                <w:spacing w:val="3"/>
                <w:sz w:val="23"/>
                <w:szCs w:val="23"/>
              </w:rPr>
              <w:t>。</w:t>
            </w:r>
          </w:p>
        </w:tc>
      </w:tr>
      <w:tr w14:paraId="1EAD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tcPr>
          <w:p w14:paraId="62DED29B">
            <w:pPr>
              <w:keepNext w:val="0"/>
              <w:keepLines w:val="0"/>
              <w:pageBreakBefore w:val="0"/>
              <w:widowControl w:val="0"/>
              <w:kinsoku/>
              <w:wordWrap w:val="0"/>
              <w:overflowPunct/>
              <w:topLinePunct/>
              <w:autoSpaceDE/>
              <w:autoSpaceDN/>
              <w:bidi w:val="0"/>
              <w:spacing w:before="262" w:line="192" w:lineRule="auto"/>
              <w:ind w:left="251"/>
              <w:rPr>
                <w:rFonts w:ascii="宋体" w:hAnsi="宋体" w:eastAsia="宋体" w:cs="宋体"/>
                <w:sz w:val="23"/>
                <w:szCs w:val="23"/>
              </w:rPr>
            </w:pPr>
            <w:r>
              <w:rPr>
                <w:rFonts w:ascii="宋体" w:hAnsi="宋体" w:eastAsia="宋体" w:cs="宋体"/>
                <w:spacing w:val="7"/>
                <w:sz w:val="23"/>
                <w:szCs w:val="23"/>
              </w:rPr>
              <w:t>2.2.</w:t>
            </w:r>
            <w:r>
              <w:rPr>
                <w:rFonts w:ascii="宋体" w:hAnsi="宋体" w:eastAsia="宋体" w:cs="宋体"/>
                <w:spacing w:val="6"/>
                <w:sz w:val="23"/>
                <w:szCs w:val="23"/>
              </w:rPr>
              <w:t>1</w:t>
            </w:r>
          </w:p>
        </w:tc>
        <w:tc>
          <w:tcPr>
            <w:tcW w:w="2023" w:type="dxa"/>
          </w:tcPr>
          <w:p w14:paraId="334C37D1">
            <w:pPr>
              <w:keepNext w:val="0"/>
              <w:keepLines w:val="0"/>
              <w:pageBreakBefore w:val="0"/>
              <w:widowControl w:val="0"/>
              <w:kinsoku/>
              <w:wordWrap w:val="0"/>
              <w:overflowPunct/>
              <w:topLinePunct/>
              <w:autoSpaceDE/>
              <w:autoSpaceDN/>
              <w:bidi w:val="0"/>
              <w:spacing w:before="120" w:line="274" w:lineRule="auto"/>
              <w:ind w:left="113" w:right="104"/>
              <w:rPr>
                <w:rFonts w:ascii="宋体" w:hAnsi="宋体" w:eastAsia="宋体" w:cs="宋体"/>
                <w:spacing w:val="6"/>
                <w:sz w:val="23"/>
                <w:szCs w:val="23"/>
              </w:rPr>
            </w:pPr>
            <w:r>
              <w:rPr>
                <w:rFonts w:ascii="宋体" w:hAnsi="宋体" w:eastAsia="宋体" w:cs="宋体"/>
                <w:spacing w:val="6"/>
                <w:sz w:val="23"/>
                <w:szCs w:val="23"/>
              </w:rPr>
              <w:t>响应截止时间</w:t>
            </w:r>
          </w:p>
        </w:tc>
        <w:tc>
          <w:tcPr>
            <w:tcW w:w="6405" w:type="dxa"/>
          </w:tcPr>
          <w:p w14:paraId="4A358F29">
            <w:pPr>
              <w:keepNext w:val="0"/>
              <w:keepLines w:val="0"/>
              <w:pageBreakBefore w:val="0"/>
              <w:widowControl w:val="0"/>
              <w:kinsoku/>
              <w:wordWrap w:val="0"/>
              <w:overflowPunct/>
              <w:topLinePunct/>
              <w:autoSpaceDE/>
              <w:autoSpaceDN/>
              <w:bidi w:val="0"/>
              <w:spacing w:before="120" w:line="274" w:lineRule="auto"/>
              <w:ind w:left="113" w:right="104"/>
              <w:rPr>
                <w:rFonts w:ascii="宋体" w:hAnsi="宋体" w:eastAsia="宋体" w:cs="宋体"/>
                <w:spacing w:val="6"/>
                <w:sz w:val="23"/>
                <w:szCs w:val="23"/>
              </w:rPr>
            </w:pPr>
            <w:r>
              <w:rPr>
                <w:rFonts w:hint="eastAsia" w:ascii="宋体" w:hAnsi="宋体" w:eastAsia="宋体" w:cs="宋体"/>
                <w:spacing w:val="6"/>
                <w:sz w:val="23"/>
                <w:szCs w:val="23"/>
                <w:lang w:eastAsia="zh-CN"/>
              </w:rPr>
              <w:t>202</w:t>
            </w:r>
            <w:r>
              <w:rPr>
                <w:rFonts w:hint="eastAsia" w:ascii="宋体" w:hAnsi="宋体" w:eastAsia="宋体" w:cs="宋体"/>
                <w:color w:val="000000" w:themeColor="text1"/>
                <w:spacing w:val="6"/>
                <w:sz w:val="23"/>
                <w:szCs w:val="23"/>
                <w:lang w:val="en-US" w:eastAsia="zh-CN"/>
                <w14:textFill>
                  <w14:solidFill>
                    <w14:schemeClr w14:val="tx1"/>
                  </w14:solidFill>
                </w14:textFill>
              </w:rPr>
              <w:t>5</w:t>
            </w:r>
            <w:r>
              <w:rPr>
                <w:rFonts w:hint="eastAsia" w:ascii="宋体" w:hAnsi="宋体" w:eastAsia="宋体" w:cs="宋体"/>
                <w:color w:val="000000" w:themeColor="text1"/>
                <w:spacing w:val="6"/>
                <w:sz w:val="23"/>
                <w:szCs w:val="23"/>
                <w:lang w:eastAsia="zh-CN"/>
                <w14:textFill>
                  <w14:solidFill>
                    <w14:schemeClr w14:val="tx1"/>
                  </w14:solidFill>
                </w14:textFill>
              </w:rPr>
              <w:t>年</w:t>
            </w:r>
            <w:r>
              <w:rPr>
                <w:rFonts w:hint="eastAsia" w:ascii="宋体" w:hAnsi="宋体" w:eastAsia="宋体" w:cs="宋体"/>
                <w:color w:val="000000" w:themeColor="text1"/>
                <w:spacing w:val="6"/>
                <w:sz w:val="23"/>
                <w:szCs w:val="23"/>
                <w:lang w:val="en-US" w:eastAsia="zh-CN"/>
                <w14:textFill>
                  <w14:solidFill>
                    <w14:schemeClr w14:val="tx1"/>
                  </w14:solidFill>
                </w14:textFill>
              </w:rPr>
              <w:t>12</w:t>
            </w:r>
            <w:r>
              <w:rPr>
                <w:rFonts w:hint="eastAsia" w:ascii="宋体" w:hAnsi="宋体" w:eastAsia="宋体" w:cs="宋体"/>
                <w:color w:val="000000" w:themeColor="text1"/>
                <w:spacing w:val="6"/>
                <w:sz w:val="23"/>
                <w:szCs w:val="23"/>
                <w:lang w:eastAsia="zh-CN"/>
                <w14:textFill>
                  <w14:solidFill>
                    <w14:schemeClr w14:val="tx1"/>
                  </w14:solidFill>
                </w14:textFill>
              </w:rPr>
              <w:t>月</w:t>
            </w:r>
            <w:r>
              <w:rPr>
                <w:rFonts w:hint="eastAsia" w:ascii="宋体" w:hAnsi="宋体" w:eastAsia="宋体" w:cs="宋体"/>
                <w:color w:val="000000" w:themeColor="text1"/>
                <w:spacing w:val="6"/>
                <w:sz w:val="23"/>
                <w:szCs w:val="23"/>
                <w:lang w:val="en-US" w:eastAsia="zh-CN"/>
                <w14:textFill>
                  <w14:solidFill>
                    <w14:schemeClr w14:val="tx1"/>
                  </w14:solidFill>
                </w14:textFill>
              </w:rPr>
              <w:t>9</w:t>
            </w:r>
            <w:r>
              <w:rPr>
                <w:rFonts w:hint="eastAsia" w:ascii="宋体" w:hAnsi="宋体" w:eastAsia="宋体" w:cs="宋体"/>
                <w:color w:val="000000" w:themeColor="text1"/>
                <w:spacing w:val="6"/>
                <w:sz w:val="23"/>
                <w:szCs w:val="23"/>
                <w:lang w:eastAsia="zh-CN"/>
                <w14:textFill>
                  <w14:solidFill>
                    <w14:schemeClr w14:val="tx1"/>
                  </w14:solidFill>
                </w14:textFill>
              </w:rPr>
              <w:t>日</w:t>
            </w:r>
            <w:r>
              <w:rPr>
                <w:rFonts w:hint="eastAsia" w:ascii="宋体" w:hAnsi="宋体" w:eastAsia="宋体" w:cs="宋体"/>
                <w:color w:val="000000" w:themeColor="text1"/>
                <w:spacing w:val="6"/>
                <w:sz w:val="23"/>
                <w:szCs w:val="23"/>
                <w:lang w:val="en-US" w:eastAsia="zh-CN"/>
                <w14:textFill>
                  <w14:solidFill>
                    <w14:schemeClr w14:val="tx1"/>
                  </w14:solidFill>
                </w14:textFill>
              </w:rPr>
              <w:t>9</w:t>
            </w:r>
            <w:r>
              <w:rPr>
                <w:rFonts w:hint="eastAsia" w:ascii="宋体" w:hAnsi="宋体" w:eastAsia="宋体" w:cs="宋体"/>
                <w:color w:val="000000" w:themeColor="text1"/>
                <w:spacing w:val="6"/>
                <w:sz w:val="23"/>
                <w:szCs w:val="23"/>
                <w:lang w:eastAsia="zh-CN"/>
                <w14:textFill>
                  <w14:solidFill>
                    <w14:schemeClr w14:val="tx1"/>
                  </w14:solidFill>
                </w14:textFill>
              </w:rPr>
              <w:t>时</w:t>
            </w:r>
            <w:r>
              <w:rPr>
                <w:rFonts w:hint="eastAsia" w:ascii="宋体" w:hAnsi="宋体" w:eastAsia="宋体" w:cs="宋体"/>
                <w:color w:val="000000" w:themeColor="text1"/>
                <w:spacing w:val="6"/>
                <w:sz w:val="23"/>
                <w:szCs w:val="23"/>
                <w:lang w:val="en-US" w:eastAsia="zh-CN"/>
                <w14:textFill>
                  <w14:solidFill>
                    <w14:schemeClr w14:val="tx1"/>
                  </w14:solidFill>
                </w14:textFill>
              </w:rPr>
              <w:t>30</w:t>
            </w:r>
            <w:r>
              <w:rPr>
                <w:rFonts w:hint="eastAsia" w:ascii="宋体" w:hAnsi="宋体" w:eastAsia="宋体" w:cs="宋体"/>
                <w:color w:val="000000" w:themeColor="text1"/>
                <w:spacing w:val="6"/>
                <w:sz w:val="23"/>
                <w:szCs w:val="23"/>
                <w:lang w:eastAsia="zh-CN"/>
                <w14:textFill>
                  <w14:solidFill>
                    <w14:schemeClr w14:val="tx1"/>
                  </w14:solidFill>
                </w14:textFill>
              </w:rPr>
              <w:t>分</w:t>
            </w:r>
            <w:r>
              <w:rPr>
                <w:rFonts w:hint="eastAsia" w:ascii="宋体" w:hAnsi="宋体" w:eastAsia="宋体" w:cs="宋体"/>
                <w:color w:val="000000" w:themeColor="text1"/>
                <w:spacing w:val="6"/>
                <w:sz w:val="23"/>
                <w:szCs w:val="23"/>
                <w14:textFill>
                  <w14:solidFill>
                    <w14:schemeClr w14:val="tx1"/>
                  </w14:solidFill>
                </w14:textFill>
              </w:rPr>
              <w:t>(北京时间 ）</w:t>
            </w:r>
          </w:p>
        </w:tc>
      </w:tr>
      <w:tr w14:paraId="6AC1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84" w:type="dxa"/>
            <w:vAlign w:val="center"/>
          </w:tcPr>
          <w:p w14:paraId="56A9F209">
            <w:pPr>
              <w:keepNext w:val="0"/>
              <w:keepLines w:val="0"/>
              <w:pageBreakBefore w:val="0"/>
              <w:widowControl w:val="0"/>
              <w:kinsoku/>
              <w:wordWrap w:val="0"/>
              <w:overflowPunct/>
              <w:topLinePunct/>
              <w:autoSpaceDE/>
              <w:autoSpaceDN/>
              <w:bidi w:val="0"/>
              <w:spacing w:before="75" w:line="191" w:lineRule="auto"/>
              <w:ind w:left="252"/>
              <w:jc w:val="both"/>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.1.1</w:t>
            </w:r>
          </w:p>
        </w:tc>
        <w:tc>
          <w:tcPr>
            <w:tcW w:w="2023" w:type="dxa"/>
            <w:vAlign w:val="center"/>
          </w:tcPr>
          <w:p w14:paraId="6689DDDC">
            <w:pPr>
              <w:keepNext w:val="0"/>
              <w:keepLines w:val="0"/>
              <w:pageBreakBefore w:val="0"/>
              <w:widowControl w:val="0"/>
              <w:kinsoku/>
              <w:wordWrap w:val="0"/>
              <w:overflowPunct/>
              <w:topLinePunct/>
              <w:autoSpaceDE/>
              <w:autoSpaceDN/>
              <w:bidi w:val="0"/>
              <w:spacing w:before="75" w:line="331" w:lineRule="auto"/>
              <w:ind w:right="170"/>
              <w:jc w:val="center"/>
              <w:rPr>
                <w:rFonts w:ascii="宋体" w:hAnsi="宋体" w:eastAsia="宋体" w:cs="宋体"/>
                <w:sz w:val="23"/>
                <w:szCs w:val="23"/>
              </w:rPr>
            </w:pPr>
            <w:r>
              <w:rPr>
                <w:rFonts w:ascii="宋体" w:hAnsi="宋体" w:eastAsia="宋体" w:cs="宋体"/>
                <w:spacing w:val="9"/>
                <w:sz w:val="23"/>
                <w:szCs w:val="23"/>
              </w:rPr>
              <w:t>构</w:t>
            </w:r>
            <w:r>
              <w:rPr>
                <w:rFonts w:ascii="宋体" w:hAnsi="宋体" w:eastAsia="宋体" w:cs="宋体"/>
                <w:spacing w:val="8"/>
                <w:sz w:val="23"/>
                <w:szCs w:val="23"/>
              </w:rPr>
              <w:t>成响应文件的</w:t>
            </w:r>
            <w:r>
              <w:rPr>
                <w:rFonts w:ascii="宋体" w:hAnsi="宋体" w:eastAsia="宋体" w:cs="宋体"/>
                <w:sz w:val="23"/>
                <w:szCs w:val="23"/>
              </w:rPr>
              <w:t xml:space="preserve"> </w:t>
            </w:r>
            <w:r>
              <w:rPr>
                <w:rFonts w:ascii="宋体" w:hAnsi="宋体" w:eastAsia="宋体" w:cs="宋体"/>
                <w:spacing w:val="8"/>
                <w:sz w:val="23"/>
                <w:szCs w:val="23"/>
              </w:rPr>
              <w:t>其</w:t>
            </w:r>
            <w:r>
              <w:rPr>
                <w:rFonts w:ascii="宋体" w:hAnsi="宋体" w:eastAsia="宋体" w:cs="宋体"/>
                <w:spacing w:val="7"/>
                <w:sz w:val="23"/>
                <w:szCs w:val="23"/>
              </w:rPr>
              <w:t>他资料</w:t>
            </w:r>
          </w:p>
        </w:tc>
        <w:tc>
          <w:tcPr>
            <w:tcW w:w="6405" w:type="dxa"/>
          </w:tcPr>
          <w:p w14:paraId="7216E49E">
            <w:pPr>
              <w:keepNext w:val="0"/>
              <w:keepLines w:val="0"/>
              <w:pageBreakBefore w:val="0"/>
              <w:widowControl w:val="0"/>
              <w:kinsoku/>
              <w:wordWrap w:val="0"/>
              <w:overflowPunct/>
              <w:topLinePunct/>
              <w:autoSpaceDE/>
              <w:autoSpaceDN/>
              <w:bidi w:val="0"/>
              <w:spacing w:before="240" w:line="275" w:lineRule="auto"/>
              <w:ind w:right="1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、响应文件</w:t>
            </w:r>
            <w:r>
              <w:rPr>
                <w:rFonts w:hint="eastAsia" w:ascii="宋体" w:hAnsi="宋体" w:eastAsia="宋体" w:cs="宋体"/>
                <w:spacing w:val="7"/>
                <w:sz w:val="23"/>
                <w:szCs w:val="23"/>
                <w:lang w:val="en-US" w:eastAsia="zh-CN"/>
              </w:rPr>
              <w:t>正本、副本、</w:t>
            </w:r>
            <w:r>
              <w:rPr>
                <w:rFonts w:ascii="宋体" w:hAnsi="宋体" w:eastAsia="宋体" w:cs="宋体"/>
                <w:spacing w:val="7"/>
                <w:sz w:val="23"/>
                <w:szCs w:val="23"/>
              </w:rPr>
              <w:t xml:space="preserve">电子版( </w:t>
            </w:r>
            <w:r>
              <w:rPr>
                <w:rFonts w:ascii="宋体" w:hAnsi="宋体" w:eastAsia="宋体" w:cs="宋体"/>
                <w:sz w:val="23"/>
                <w:szCs w:val="23"/>
              </w:rPr>
              <w:t>U</w:t>
            </w:r>
            <w:r>
              <w:rPr>
                <w:rFonts w:ascii="宋体" w:hAnsi="宋体" w:eastAsia="宋体" w:cs="宋体"/>
                <w:spacing w:val="7"/>
                <w:sz w:val="23"/>
                <w:szCs w:val="23"/>
              </w:rPr>
              <w:t xml:space="preserve"> 盘或光盘存储，</w:t>
            </w:r>
            <w:r>
              <w:rPr>
                <w:rFonts w:ascii="宋体" w:hAnsi="宋体" w:eastAsia="宋体" w:cs="宋体"/>
                <w:sz w:val="23"/>
                <w:szCs w:val="23"/>
              </w:rPr>
              <w:t>U</w:t>
            </w:r>
            <w:r>
              <w:rPr>
                <w:rFonts w:ascii="宋体" w:hAnsi="宋体" w:eastAsia="宋体" w:cs="宋体"/>
                <w:spacing w:val="7"/>
                <w:sz w:val="23"/>
                <w:szCs w:val="23"/>
              </w:rPr>
              <w:t xml:space="preserve"> 盘或光盘应贴标签</w:t>
            </w:r>
            <w:r>
              <w:rPr>
                <w:rFonts w:ascii="宋体" w:hAnsi="宋体" w:eastAsia="宋体" w:cs="宋体"/>
                <w:spacing w:val="10"/>
                <w:sz w:val="23"/>
                <w:szCs w:val="23"/>
              </w:rPr>
              <w:t>简</w:t>
            </w:r>
            <w:r>
              <w:rPr>
                <w:rFonts w:ascii="宋体" w:hAnsi="宋体" w:eastAsia="宋体" w:cs="宋体"/>
                <w:spacing w:val="8"/>
                <w:sz w:val="23"/>
                <w:szCs w:val="23"/>
              </w:rPr>
              <w:t>要注明项目名称、供应商名称)；</w:t>
            </w:r>
          </w:p>
          <w:p w14:paraId="10F1135B">
            <w:pPr>
              <w:keepNext w:val="0"/>
              <w:keepLines w:val="0"/>
              <w:pageBreakBefore w:val="0"/>
              <w:widowControl w:val="0"/>
              <w:kinsoku/>
              <w:wordWrap w:val="0"/>
              <w:overflowPunct/>
              <w:topLinePunct/>
              <w:autoSpaceDE/>
              <w:autoSpaceDN/>
              <w:bidi w:val="0"/>
              <w:spacing w:before="117" w:line="274" w:lineRule="auto"/>
              <w:ind w:right="43"/>
              <w:rPr>
                <w:rFonts w:hint="eastAsia" w:ascii="宋体" w:hAnsi="宋体" w:eastAsia="宋体" w:cs="宋体"/>
                <w:sz w:val="23"/>
                <w:szCs w:val="23"/>
                <w:lang w:eastAsia="zh-CN"/>
              </w:rPr>
            </w:pPr>
            <w:r>
              <w:rPr>
                <w:rFonts w:ascii="宋体" w:hAnsi="宋体" w:eastAsia="宋体" w:cs="宋体"/>
                <w:spacing w:val="-10"/>
                <w:sz w:val="23"/>
                <w:szCs w:val="23"/>
              </w:rPr>
              <w:t>2</w:t>
            </w:r>
            <w:r>
              <w:rPr>
                <w:rFonts w:ascii="宋体" w:hAnsi="宋体" w:eastAsia="宋体" w:cs="宋体"/>
                <w:spacing w:val="-8"/>
                <w:sz w:val="23"/>
                <w:szCs w:val="23"/>
              </w:rPr>
              <w:t>、</w:t>
            </w:r>
            <w:r>
              <w:rPr>
                <w:rFonts w:ascii="宋体" w:hAnsi="宋体" w:eastAsia="宋体" w:cs="宋体"/>
                <w:spacing w:val="-5"/>
                <w:sz w:val="23"/>
                <w:szCs w:val="23"/>
              </w:rPr>
              <w:t>响应文件电子版编制及报送要求：</w:t>
            </w:r>
            <w:r>
              <w:rPr>
                <w:rFonts w:ascii="宋体" w:hAnsi="宋体" w:eastAsia="宋体" w:cs="宋体"/>
                <w:color w:val="auto"/>
                <w:spacing w:val="-5"/>
                <w:sz w:val="23"/>
                <w:szCs w:val="23"/>
                <w:highlight w:val="none"/>
              </w:rPr>
              <w:t>PDF文件</w:t>
            </w:r>
            <w:r>
              <w:rPr>
                <w:rFonts w:hint="eastAsia" w:ascii="宋体" w:hAnsi="宋体" w:eastAsia="宋体" w:cs="宋体"/>
                <w:color w:val="auto"/>
                <w:spacing w:val="-5"/>
                <w:sz w:val="23"/>
                <w:szCs w:val="23"/>
                <w:highlight w:val="none"/>
                <w:lang w:eastAsia="zh-CN"/>
              </w:rPr>
              <w:t>。</w:t>
            </w:r>
          </w:p>
          <w:p w14:paraId="0D513ABB">
            <w:pPr>
              <w:keepNext w:val="0"/>
              <w:keepLines w:val="0"/>
              <w:pageBreakBefore w:val="0"/>
              <w:widowControl w:val="0"/>
              <w:kinsoku/>
              <w:wordWrap w:val="0"/>
              <w:overflowPunct/>
              <w:topLinePunct/>
              <w:autoSpaceDE/>
              <w:autoSpaceDN/>
              <w:bidi w:val="0"/>
              <w:spacing w:before="117" w:line="275" w:lineRule="auto"/>
              <w:ind w:right="107"/>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、响应文件密封方式：响应文件正本、副本分开密封装在单</w:t>
            </w:r>
            <w:r>
              <w:rPr>
                <w:rFonts w:ascii="宋体" w:hAnsi="宋体" w:eastAsia="宋体" w:cs="宋体"/>
                <w:spacing w:val="9"/>
                <w:sz w:val="23"/>
                <w:szCs w:val="23"/>
              </w:rPr>
              <w:t>独的封袋中，电子版放入正本的密封袋中</w:t>
            </w:r>
            <w:r>
              <w:rPr>
                <w:rFonts w:ascii="宋体" w:hAnsi="宋体" w:eastAsia="宋体" w:cs="宋体"/>
                <w:spacing w:val="8"/>
                <w:sz w:val="23"/>
                <w:szCs w:val="23"/>
              </w:rPr>
              <w:t>。</w:t>
            </w:r>
          </w:p>
        </w:tc>
      </w:tr>
      <w:tr w14:paraId="2A74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084" w:type="dxa"/>
          </w:tcPr>
          <w:p w14:paraId="6B0F6EF3">
            <w:pPr>
              <w:keepNext w:val="0"/>
              <w:keepLines w:val="0"/>
              <w:pageBreakBefore w:val="0"/>
              <w:widowControl w:val="0"/>
              <w:kinsoku/>
              <w:wordWrap w:val="0"/>
              <w:overflowPunct/>
              <w:topLinePunct/>
              <w:autoSpaceDE/>
              <w:autoSpaceDN/>
              <w:bidi w:val="0"/>
              <w:spacing w:before="75" w:line="191" w:lineRule="auto"/>
              <w:ind w:firstLine="246" w:firstLineChars="100"/>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.2.1</w:t>
            </w:r>
          </w:p>
        </w:tc>
        <w:tc>
          <w:tcPr>
            <w:tcW w:w="2023" w:type="dxa"/>
          </w:tcPr>
          <w:p w14:paraId="4309A56C">
            <w:pPr>
              <w:keepNext w:val="0"/>
              <w:keepLines w:val="0"/>
              <w:pageBreakBefore w:val="0"/>
              <w:widowControl w:val="0"/>
              <w:kinsoku/>
              <w:wordWrap w:val="0"/>
              <w:overflowPunct/>
              <w:topLinePunct/>
              <w:autoSpaceDE/>
              <w:autoSpaceDN/>
              <w:bidi w:val="0"/>
              <w:spacing w:before="75" w:line="227" w:lineRule="auto"/>
              <w:ind w:firstLine="484" w:firstLineChars="20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应报价</w:t>
            </w:r>
          </w:p>
        </w:tc>
        <w:tc>
          <w:tcPr>
            <w:tcW w:w="6405" w:type="dxa"/>
          </w:tcPr>
          <w:p w14:paraId="1A86473C">
            <w:pPr>
              <w:keepNext w:val="0"/>
              <w:keepLines w:val="0"/>
              <w:pageBreakBefore w:val="0"/>
              <w:widowControl w:val="0"/>
              <w:kinsoku/>
              <w:wordWrap w:val="0"/>
              <w:overflowPunct/>
              <w:topLinePunct/>
              <w:autoSpaceDE/>
              <w:autoSpaceDN/>
              <w:bidi w:val="0"/>
              <w:spacing w:line="228" w:lineRule="auto"/>
              <w:ind w:left="134"/>
              <w:rPr>
                <w:rFonts w:ascii="宋体" w:hAnsi="宋体" w:eastAsia="宋体" w:cs="宋体"/>
                <w:sz w:val="23"/>
                <w:szCs w:val="23"/>
              </w:rPr>
            </w:pP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w:t>
            </w:r>
            <w:r>
              <w:rPr>
                <w:rFonts w:ascii="宋体" w:hAnsi="宋体" w:eastAsia="宋体" w:cs="宋体"/>
                <w:color w:val="auto"/>
                <w:spacing w:val="5"/>
                <w:sz w:val="23"/>
                <w:szCs w:val="23"/>
                <w:highlight w:val="none"/>
              </w:rPr>
              <w:t>计价方式：</w:t>
            </w:r>
            <w:r>
              <w:rPr>
                <w:rFonts w:hint="eastAsia" w:ascii="宋体" w:hAnsi="宋体" w:eastAsia="宋体" w:cs="宋体"/>
                <w:color w:val="auto"/>
                <w:spacing w:val="5"/>
                <w:sz w:val="23"/>
                <w:szCs w:val="23"/>
                <w:highlight w:val="none"/>
                <w:lang w:val="en-US" w:eastAsia="zh-CN"/>
              </w:rPr>
              <w:t>固定综合单价</w:t>
            </w:r>
            <w:r>
              <w:rPr>
                <w:rFonts w:ascii="宋体" w:hAnsi="宋体" w:eastAsia="宋体" w:cs="宋体"/>
                <w:color w:val="auto"/>
                <w:sz w:val="23"/>
                <w:szCs w:val="23"/>
                <w:highlight w:val="none"/>
              </w:rPr>
              <w:t xml:space="preserve"> </w:t>
            </w:r>
            <w:r>
              <w:rPr>
                <w:rFonts w:ascii="宋体" w:hAnsi="宋体" w:eastAsia="宋体" w:cs="宋体"/>
                <w:color w:val="FF0000"/>
                <w:sz w:val="23"/>
                <w:szCs w:val="23"/>
              </w:rPr>
              <w:t xml:space="preserve">    </w:t>
            </w:r>
            <w:r>
              <w:rPr>
                <w:rFonts w:ascii="宋体" w:hAnsi="宋体" w:eastAsia="宋体" w:cs="宋体"/>
                <w:sz w:val="23"/>
                <w:szCs w:val="23"/>
              </w:rPr>
              <w:t xml:space="preserve">                            </w:t>
            </w:r>
          </w:p>
        </w:tc>
      </w:tr>
      <w:tr w14:paraId="007C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4" w:type="dxa"/>
          </w:tcPr>
          <w:p w14:paraId="71BD6C50">
            <w:pPr>
              <w:keepNext w:val="0"/>
              <w:keepLines w:val="0"/>
              <w:pageBreakBefore w:val="0"/>
              <w:widowControl w:val="0"/>
              <w:kinsoku/>
              <w:wordWrap w:val="0"/>
              <w:overflowPunct/>
              <w:topLinePunct/>
              <w:autoSpaceDE/>
              <w:autoSpaceDN/>
              <w:bidi w:val="0"/>
              <w:spacing w:before="292" w:line="191" w:lineRule="auto"/>
              <w:ind w:left="25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.3.1</w:t>
            </w:r>
          </w:p>
        </w:tc>
        <w:tc>
          <w:tcPr>
            <w:tcW w:w="2023" w:type="dxa"/>
          </w:tcPr>
          <w:p w14:paraId="4B81AA2B">
            <w:pPr>
              <w:keepNext w:val="0"/>
              <w:keepLines w:val="0"/>
              <w:pageBreakBefore w:val="0"/>
              <w:widowControl w:val="0"/>
              <w:kinsoku/>
              <w:wordWrap w:val="0"/>
              <w:overflowPunct/>
              <w:topLinePunct/>
              <w:autoSpaceDE/>
              <w:autoSpaceDN/>
              <w:bidi w:val="0"/>
              <w:spacing w:before="255" w:line="229" w:lineRule="auto"/>
              <w:ind w:left="415"/>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商有效期</w:t>
            </w:r>
          </w:p>
        </w:tc>
        <w:tc>
          <w:tcPr>
            <w:tcW w:w="6405" w:type="dxa"/>
          </w:tcPr>
          <w:p w14:paraId="5ACA154C">
            <w:pPr>
              <w:keepNext w:val="0"/>
              <w:keepLines w:val="0"/>
              <w:pageBreakBefore w:val="0"/>
              <w:widowControl w:val="0"/>
              <w:kinsoku/>
              <w:wordWrap w:val="0"/>
              <w:overflowPunct/>
              <w:topLinePunct/>
              <w:autoSpaceDE/>
              <w:autoSpaceDN/>
              <w:bidi w:val="0"/>
              <w:spacing w:before="255" w:line="228" w:lineRule="auto"/>
              <w:ind w:left="115"/>
              <w:rPr>
                <w:rFonts w:ascii="宋体" w:hAnsi="宋体" w:eastAsia="宋体" w:cs="宋体"/>
                <w:sz w:val="23"/>
                <w:szCs w:val="23"/>
              </w:rPr>
            </w:pPr>
            <w:r>
              <w:rPr>
                <w:rFonts w:ascii="宋体" w:hAnsi="宋体" w:eastAsia="宋体" w:cs="宋体"/>
                <w:spacing w:val="-4"/>
                <w:sz w:val="23"/>
                <w:szCs w:val="23"/>
                <w:u w:val="single"/>
              </w:rPr>
              <w:t>9</w:t>
            </w:r>
            <w:r>
              <w:rPr>
                <w:rFonts w:ascii="宋体" w:hAnsi="宋体" w:eastAsia="宋体" w:cs="宋体"/>
                <w:spacing w:val="-3"/>
                <w:sz w:val="23"/>
                <w:szCs w:val="23"/>
                <w:u w:val="single"/>
              </w:rPr>
              <w:t>0</w:t>
            </w:r>
            <w:r>
              <w:rPr>
                <w:rFonts w:ascii="宋体" w:hAnsi="宋体" w:eastAsia="宋体" w:cs="宋体"/>
                <w:spacing w:val="-2"/>
                <w:sz w:val="23"/>
                <w:szCs w:val="23"/>
                <w:u w:val="single"/>
              </w:rPr>
              <w:t xml:space="preserve"> </w:t>
            </w:r>
            <w:r>
              <w:rPr>
                <w:rFonts w:ascii="宋体" w:hAnsi="宋体" w:eastAsia="宋体" w:cs="宋体"/>
                <w:spacing w:val="-2"/>
                <w:sz w:val="23"/>
                <w:szCs w:val="23"/>
              </w:rPr>
              <w:t xml:space="preserve"> 日历天 (自响应截止之日算起)</w:t>
            </w:r>
          </w:p>
        </w:tc>
      </w:tr>
      <w:tr w14:paraId="4F2C9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84" w:type="dxa"/>
          </w:tcPr>
          <w:p w14:paraId="09DADE3C">
            <w:pPr>
              <w:keepNext w:val="0"/>
              <w:keepLines w:val="0"/>
              <w:pageBreakBefore w:val="0"/>
              <w:widowControl w:val="0"/>
              <w:kinsoku/>
              <w:wordWrap w:val="0"/>
              <w:overflowPunct/>
              <w:topLinePunct/>
              <w:autoSpaceDE/>
              <w:autoSpaceDN/>
              <w:bidi w:val="0"/>
              <w:spacing w:line="278" w:lineRule="auto"/>
            </w:pPr>
          </w:p>
          <w:p w14:paraId="5878EA38">
            <w:pPr>
              <w:keepNext w:val="0"/>
              <w:keepLines w:val="0"/>
              <w:pageBreakBefore w:val="0"/>
              <w:widowControl w:val="0"/>
              <w:kinsoku/>
              <w:wordWrap w:val="0"/>
              <w:overflowPunct/>
              <w:topLinePunct/>
              <w:autoSpaceDE/>
              <w:autoSpaceDN/>
              <w:bidi w:val="0"/>
              <w:spacing w:before="75" w:line="190" w:lineRule="auto"/>
              <w:ind w:left="372"/>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.6</w:t>
            </w:r>
          </w:p>
        </w:tc>
        <w:tc>
          <w:tcPr>
            <w:tcW w:w="2023" w:type="dxa"/>
          </w:tcPr>
          <w:p w14:paraId="349CEEC4">
            <w:pPr>
              <w:keepNext w:val="0"/>
              <w:keepLines w:val="0"/>
              <w:pageBreakBefore w:val="0"/>
              <w:widowControl w:val="0"/>
              <w:kinsoku/>
              <w:wordWrap w:val="0"/>
              <w:overflowPunct/>
              <w:topLinePunct/>
              <w:autoSpaceDE/>
              <w:autoSpaceDN/>
              <w:bidi w:val="0"/>
              <w:spacing w:before="118" w:line="274" w:lineRule="auto"/>
              <w:ind w:left="415" w:right="170" w:hanging="235"/>
              <w:rPr>
                <w:rFonts w:ascii="宋体" w:hAnsi="宋体" w:eastAsia="宋体" w:cs="宋体"/>
                <w:sz w:val="23"/>
                <w:szCs w:val="23"/>
              </w:rPr>
            </w:pPr>
            <w:r>
              <w:rPr>
                <w:rFonts w:ascii="宋体" w:hAnsi="宋体" w:eastAsia="宋体" w:cs="宋体"/>
                <w:spacing w:val="8"/>
                <w:sz w:val="23"/>
                <w:szCs w:val="23"/>
              </w:rPr>
              <w:t>是否允许递交备</w:t>
            </w:r>
            <w:r>
              <w:rPr>
                <w:rFonts w:ascii="宋体" w:hAnsi="宋体" w:eastAsia="宋体" w:cs="宋体"/>
                <w:sz w:val="23"/>
                <w:szCs w:val="23"/>
              </w:rPr>
              <w:t xml:space="preserve"> </w:t>
            </w:r>
            <w:r>
              <w:rPr>
                <w:rFonts w:ascii="宋体" w:hAnsi="宋体" w:eastAsia="宋体" w:cs="宋体"/>
                <w:spacing w:val="9"/>
                <w:sz w:val="23"/>
                <w:szCs w:val="23"/>
              </w:rPr>
              <w:t>选</w:t>
            </w:r>
            <w:r>
              <w:rPr>
                <w:rFonts w:ascii="宋体" w:hAnsi="宋体" w:eastAsia="宋体" w:cs="宋体"/>
                <w:spacing w:val="8"/>
                <w:sz w:val="23"/>
                <w:szCs w:val="23"/>
              </w:rPr>
              <w:t>磋商方案</w:t>
            </w:r>
          </w:p>
        </w:tc>
        <w:tc>
          <w:tcPr>
            <w:tcW w:w="6405" w:type="dxa"/>
          </w:tcPr>
          <w:p w14:paraId="35755597">
            <w:pPr>
              <w:keepNext w:val="0"/>
              <w:keepLines w:val="0"/>
              <w:pageBreakBefore w:val="0"/>
              <w:widowControl w:val="0"/>
              <w:kinsoku/>
              <w:wordWrap w:val="0"/>
              <w:overflowPunct/>
              <w:topLinePunct/>
              <w:autoSpaceDE/>
              <w:autoSpaceDN/>
              <w:bidi w:val="0"/>
              <w:spacing w:before="50"/>
              <w:ind w:left="156"/>
              <w:rPr>
                <w:rFonts w:ascii="宋体" w:hAnsi="宋体" w:eastAsia="宋体" w:cs="宋体"/>
                <w:sz w:val="23"/>
                <w:szCs w:val="23"/>
              </w:rPr>
            </w:pPr>
            <w:r>
              <w:rPr>
                <w:rFonts w:ascii="宋体" w:hAnsi="宋体" w:eastAsia="宋体" w:cs="宋体"/>
                <w:position w:val="-7"/>
                <w:sz w:val="23"/>
                <w:szCs w:val="23"/>
              </w:rPr>
              <w:drawing>
                <wp:inline distT="0" distB="0" distL="0" distR="0">
                  <wp:extent cx="196215" cy="229235"/>
                  <wp:effectExtent l="0" t="0" r="13335" b="18415"/>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5"/>
                          <a:stretch>
                            <a:fillRect/>
                          </a:stretch>
                        </pic:blipFill>
                        <pic:spPr>
                          <a:xfrm>
                            <a:off x="0" y="0"/>
                            <a:ext cx="196367" cy="229285"/>
                          </a:xfrm>
                          <a:prstGeom prst="rect">
                            <a:avLst/>
                          </a:prstGeom>
                        </pic:spPr>
                      </pic:pic>
                    </a:graphicData>
                  </a:graphic>
                </wp:inline>
              </w:drawing>
            </w:r>
            <w:r>
              <w:rPr>
                <w:rFonts w:ascii="宋体" w:hAnsi="宋体" w:eastAsia="宋体" w:cs="宋体"/>
                <w:spacing w:val="8"/>
                <w:position w:val="1"/>
                <w:sz w:val="23"/>
                <w:szCs w:val="23"/>
              </w:rPr>
              <w:t>不</w:t>
            </w:r>
            <w:r>
              <w:rPr>
                <w:rFonts w:ascii="宋体" w:hAnsi="宋体" w:eastAsia="宋体" w:cs="宋体"/>
                <w:spacing w:val="7"/>
                <w:position w:val="1"/>
                <w:sz w:val="23"/>
                <w:szCs w:val="23"/>
              </w:rPr>
              <w:t>允许。</w:t>
            </w:r>
          </w:p>
          <w:p w14:paraId="73968271">
            <w:pPr>
              <w:keepNext w:val="0"/>
              <w:keepLines w:val="0"/>
              <w:pageBreakBefore w:val="0"/>
              <w:widowControl w:val="0"/>
              <w:kinsoku/>
              <w:wordWrap w:val="0"/>
              <w:overflowPunct/>
              <w:topLinePunct/>
              <w:autoSpaceDE/>
              <w:autoSpaceDN/>
              <w:bidi w:val="0"/>
              <w:spacing w:before="104" w:line="228" w:lineRule="auto"/>
              <w:ind w:left="139"/>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8"/>
                <w:sz w:val="23"/>
                <w:szCs w:val="23"/>
              </w:rPr>
              <w:t>允许，只有成交人所递交的备选响应方案方可予以考虑。</w:t>
            </w:r>
          </w:p>
        </w:tc>
      </w:tr>
      <w:tr w14:paraId="187A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84" w:type="dxa"/>
          </w:tcPr>
          <w:p w14:paraId="4A3D386B">
            <w:pPr>
              <w:keepNext w:val="0"/>
              <w:keepLines w:val="0"/>
              <w:pageBreakBefore w:val="0"/>
              <w:widowControl w:val="0"/>
              <w:kinsoku/>
              <w:wordWrap w:val="0"/>
              <w:overflowPunct/>
              <w:topLinePunct/>
              <w:autoSpaceDE/>
              <w:autoSpaceDN/>
              <w:bidi w:val="0"/>
              <w:spacing w:line="277" w:lineRule="auto"/>
            </w:pPr>
          </w:p>
          <w:p w14:paraId="253DD87B">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3"/>
                <w:sz w:val="23"/>
                <w:szCs w:val="23"/>
              </w:rPr>
              <w:t>.6.2</w:t>
            </w:r>
          </w:p>
        </w:tc>
        <w:tc>
          <w:tcPr>
            <w:tcW w:w="2023" w:type="dxa"/>
          </w:tcPr>
          <w:p w14:paraId="648BD5CE">
            <w:pPr>
              <w:keepNext w:val="0"/>
              <w:keepLines w:val="0"/>
              <w:pageBreakBefore w:val="0"/>
              <w:widowControl w:val="0"/>
              <w:kinsoku/>
              <w:wordWrap w:val="0"/>
              <w:overflowPunct/>
              <w:topLinePunct/>
              <w:autoSpaceDE/>
              <w:autoSpaceDN/>
              <w:bidi w:val="0"/>
              <w:spacing w:before="116" w:line="401" w:lineRule="exact"/>
              <w:ind w:left="537"/>
              <w:rPr>
                <w:rFonts w:ascii="宋体" w:hAnsi="宋体" w:eastAsia="宋体" w:cs="宋体"/>
                <w:sz w:val="23"/>
                <w:szCs w:val="23"/>
              </w:rPr>
            </w:pPr>
            <w:r>
              <w:rPr>
                <w:rFonts w:ascii="宋体" w:hAnsi="宋体" w:eastAsia="宋体" w:cs="宋体"/>
                <w:spacing w:val="8"/>
                <w:position w:val="12"/>
                <w:sz w:val="23"/>
                <w:szCs w:val="23"/>
              </w:rPr>
              <w:t>递</w:t>
            </w:r>
            <w:r>
              <w:rPr>
                <w:rFonts w:ascii="宋体" w:hAnsi="宋体" w:eastAsia="宋体" w:cs="宋体"/>
                <w:spacing w:val="7"/>
                <w:position w:val="12"/>
                <w:sz w:val="23"/>
                <w:szCs w:val="23"/>
              </w:rPr>
              <w:t>交响应</w:t>
            </w:r>
          </w:p>
          <w:p w14:paraId="36C99F44">
            <w:pPr>
              <w:keepNext w:val="0"/>
              <w:keepLines w:val="0"/>
              <w:pageBreakBefore w:val="0"/>
              <w:widowControl w:val="0"/>
              <w:kinsoku/>
              <w:wordWrap w:val="0"/>
              <w:overflowPunct/>
              <w:topLinePunct/>
              <w:autoSpaceDE/>
              <w:autoSpaceDN/>
              <w:bidi w:val="0"/>
              <w:spacing w:line="228" w:lineRule="auto"/>
              <w:ind w:left="538"/>
              <w:rPr>
                <w:rFonts w:ascii="宋体" w:hAnsi="宋体" w:eastAsia="宋体" w:cs="宋体"/>
                <w:sz w:val="23"/>
                <w:szCs w:val="23"/>
              </w:rPr>
            </w:pPr>
            <w:r>
              <w:rPr>
                <w:rFonts w:ascii="宋体" w:hAnsi="宋体" w:eastAsia="宋体" w:cs="宋体"/>
                <w:spacing w:val="7"/>
                <w:sz w:val="23"/>
                <w:szCs w:val="23"/>
              </w:rPr>
              <w:t>文件地点</w:t>
            </w:r>
          </w:p>
        </w:tc>
        <w:tc>
          <w:tcPr>
            <w:tcW w:w="6405" w:type="dxa"/>
          </w:tcPr>
          <w:p w14:paraId="3EF4FD55">
            <w:pPr>
              <w:keepNext w:val="0"/>
              <w:keepLines w:val="0"/>
              <w:pageBreakBefore w:val="0"/>
              <w:widowControl w:val="0"/>
              <w:kinsoku/>
              <w:wordWrap w:val="0"/>
              <w:overflowPunct/>
              <w:topLinePunct/>
              <w:autoSpaceDE/>
              <w:autoSpaceDN/>
              <w:bidi w:val="0"/>
              <w:spacing w:line="226" w:lineRule="auto"/>
              <w:ind w:left="114"/>
              <w:rPr>
                <w:rFonts w:ascii="宋体" w:hAnsi="宋体" w:eastAsia="宋体" w:cs="宋体"/>
                <w:spacing w:val="8"/>
                <w:sz w:val="23"/>
                <w:szCs w:val="23"/>
              </w:rPr>
            </w:pPr>
          </w:p>
          <w:p w14:paraId="23365880">
            <w:pPr>
              <w:keepNext w:val="0"/>
              <w:keepLines w:val="0"/>
              <w:pageBreakBefore w:val="0"/>
              <w:widowControl w:val="0"/>
              <w:kinsoku/>
              <w:wordWrap w:val="0"/>
              <w:overflowPunct/>
              <w:topLinePunct/>
              <w:autoSpaceDE/>
              <w:autoSpaceDN/>
              <w:bidi w:val="0"/>
              <w:spacing w:line="226" w:lineRule="auto"/>
              <w:ind w:left="114"/>
              <w:rPr>
                <w:rFonts w:hint="default" w:ascii="宋体" w:hAnsi="宋体" w:eastAsia="宋体" w:cs="宋体"/>
                <w:sz w:val="23"/>
                <w:szCs w:val="23"/>
                <w:lang w:val="en-US"/>
              </w:rPr>
            </w:pPr>
            <w:r>
              <w:rPr>
                <w:rFonts w:hint="eastAsia" w:ascii="宋体" w:hAnsi="宋体" w:eastAsia="宋体" w:cs="宋体"/>
                <w:color w:val="auto"/>
                <w:spacing w:val="5"/>
                <w:sz w:val="23"/>
                <w:szCs w:val="23"/>
                <w:highlight w:val="none"/>
                <w:lang w:val="en-US" w:eastAsia="zh-CN"/>
              </w:rPr>
              <w:t>汉中市盛世国际2号写字楼808室招标代理室</w:t>
            </w:r>
          </w:p>
        </w:tc>
      </w:tr>
      <w:tr w14:paraId="5E97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84" w:type="dxa"/>
          </w:tcPr>
          <w:p w14:paraId="190D88F4">
            <w:pPr>
              <w:keepNext w:val="0"/>
              <w:keepLines w:val="0"/>
              <w:pageBreakBefore w:val="0"/>
              <w:widowControl w:val="0"/>
              <w:kinsoku/>
              <w:wordWrap w:val="0"/>
              <w:overflowPunct/>
              <w:topLinePunct/>
              <w:autoSpaceDE/>
              <w:autoSpaceDN/>
              <w:bidi w:val="0"/>
              <w:spacing w:line="359" w:lineRule="auto"/>
            </w:pPr>
          </w:p>
          <w:p w14:paraId="0186425A">
            <w:pPr>
              <w:keepNext w:val="0"/>
              <w:keepLines w:val="0"/>
              <w:pageBreakBefore w:val="0"/>
              <w:widowControl w:val="0"/>
              <w:kinsoku/>
              <w:wordWrap w:val="0"/>
              <w:overflowPunct/>
              <w:topLinePunct/>
              <w:autoSpaceDE/>
              <w:autoSpaceDN/>
              <w:bidi w:val="0"/>
              <w:spacing w:line="359" w:lineRule="auto"/>
            </w:pPr>
          </w:p>
          <w:p w14:paraId="1DC16EB4">
            <w:pPr>
              <w:keepNext w:val="0"/>
              <w:keepLines w:val="0"/>
              <w:pageBreakBefore w:val="0"/>
              <w:widowControl w:val="0"/>
              <w:kinsoku/>
              <w:wordWrap w:val="0"/>
              <w:overflowPunct/>
              <w:topLinePunct/>
              <w:autoSpaceDE/>
              <w:autoSpaceDN/>
              <w:bidi w:val="0"/>
              <w:spacing w:before="75" w:line="191" w:lineRule="auto"/>
              <w:ind w:left="25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.8.1</w:t>
            </w:r>
          </w:p>
        </w:tc>
        <w:tc>
          <w:tcPr>
            <w:tcW w:w="2023" w:type="dxa"/>
          </w:tcPr>
          <w:p w14:paraId="5B5409E5">
            <w:pPr>
              <w:keepNext w:val="0"/>
              <w:keepLines w:val="0"/>
              <w:pageBreakBefore w:val="0"/>
              <w:widowControl w:val="0"/>
              <w:kinsoku/>
              <w:wordWrap w:val="0"/>
              <w:overflowPunct/>
              <w:topLinePunct/>
              <w:autoSpaceDE/>
              <w:autoSpaceDN/>
              <w:bidi w:val="0"/>
              <w:spacing w:line="241" w:lineRule="auto"/>
            </w:pPr>
          </w:p>
          <w:p w14:paraId="71419394">
            <w:pPr>
              <w:keepNext w:val="0"/>
              <w:keepLines w:val="0"/>
              <w:pageBreakBefore w:val="0"/>
              <w:widowControl w:val="0"/>
              <w:kinsoku/>
              <w:wordWrap w:val="0"/>
              <w:overflowPunct/>
              <w:topLinePunct/>
              <w:autoSpaceDE/>
              <w:autoSpaceDN/>
              <w:bidi w:val="0"/>
              <w:spacing w:line="241" w:lineRule="auto"/>
            </w:pPr>
          </w:p>
          <w:p w14:paraId="4BB42009">
            <w:pPr>
              <w:keepNext w:val="0"/>
              <w:keepLines w:val="0"/>
              <w:pageBreakBefore w:val="0"/>
              <w:widowControl w:val="0"/>
              <w:kinsoku/>
              <w:wordWrap w:val="0"/>
              <w:overflowPunct/>
              <w:topLinePunct/>
              <w:autoSpaceDE/>
              <w:autoSpaceDN/>
              <w:bidi w:val="0"/>
              <w:spacing w:before="75" w:line="333" w:lineRule="auto"/>
              <w:ind w:left="777" w:right="105" w:hanging="665"/>
              <w:rPr>
                <w:rFonts w:ascii="宋体" w:hAnsi="宋体" w:eastAsia="宋体" w:cs="宋体"/>
                <w:sz w:val="23"/>
                <w:szCs w:val="23"/>
              </w:rPr>
            </w:pPr>
            <w:r>
              <w:rPr>
                <w:rFonts w:ascii="宋体" w:hAnsi="宋体" w:eastAsia="宋体" w:cs="宋体"/>
                <w:spacing w:val="-5"/>
                <w:sz w:val="23"/>
                <w:szCs w:val="23"/>
              </w:rPr>
              <w:t>签字盖章</w:t>
            </w:r>
            <w:r>
              <w:rPr>
                <w:rFonts w:ascii="宋体" w:hAnsi="宋体" w:eastAsia="宋体" w:cs="宋体"/>
                <w:spacing w:val="5"/>
                <w:sz w:val="23"/>
                <w:szCs w:val="23"/>
              </w:rPr>
              <w:t>要</w:t>
            </w:r>
            <w:r>
              <w:rPr>
                <w:rFonts w:ascii="宋体" w:hAnsi="宋体" w:eastAsia="宋体" w:cs="宋体"/>
                <w:spacing w:val="4"/>
                <w:sz w:val="23"/>
                <w:szCs w:val="23"/>
              </w:rPr>
              <w:t>求</w:t>
            </w:r>
          </w:p>
        </w:tc>
        <w:tc>
          <w:tcPr>
            <w:tcW w:w="6405" w:type="dxa"/>
          </w:tcPr>
          <w:p w14:paraId="4A36BEAD">
            <w:pPr>
              <w:keepNext w:val="0"/>
              <w:keepLines w:val="0"/>
              <w:pageBreakBefore w:val="0"/>
              <w:widowControl w:val="0"/>
              <w:kinsoku/>
              <w:wordWrap w:val="0"/>
              <w:overflowPunct/>
              <w:topLinePunct/>
              <w:autoSpaceDE/>
              <w:autoSpaceDN/>
              <w:bidi w:val="0"/>
              <w:spacing w:before="160" w:line="321" w:lineRule="auto"/>
              <w:ind w:left="115" w:right="107" w:firstLine="1"/>
              <w:rPr>
                <w:rFonts w:ascii="宋体" w:hAnsi="宋体" w:eastAsia="宋体" w:cs="宋体"/>
                <w:sz w:val="23"/>
                <w:szCs w:val="23"/>
              </w:rPr>
            </w:pPr>
            <w:r>
              <w:rPr>
                <w:rFonts w:ascii="宋体" w:hAnsi="宋体" w:eastAsia="宋体" w:cs="宋体"/>
                <w:spacing w:val="13"/>
                <w:sz w:val="23"/>
                <w:szCs w:val="23"/>
              </w:rPr>
              <w:t>竞争性磋商文件要求指定位置“签字或盖章”的，供应商</w:t>
            </w:r>
            <w:r>
              <w:rPr>
                <w:rFonts w:ascii="宋体" w:hAnsi="宋体" w:eastAsia="宋体" w:cs="宋体"/>
                <w:spacing w:val="9"/>
                <w:sz w:val="23"/>
                <w:szCs w:val="23"/>
              </w:rPr>
              <w:t>只</w:t>
            </w:r>
            <w:r>
              <w:rPr>
                <w:rFonts w:ascii="宋体" w:hAnsi="宋体" w:eastAsia="宋体" w:cs="宋体"/>
                <w:spacing w:val="10"/>
                <w:sz w:val="23"/>
                <w:szCs w:val="23"/>
              </w:rPr>
              <w:t>要</w:t>
            </w:r>
            <w:r>
              <w:rPr>
                <w:rFonts w:ascii="宋体" w:hAnsi="宋体" w:eastAsia="宋体" w:cs="宋体"/>
                <w:spacing w:val="7"/>
                <w:sz w:val="23"/>
                <w:szCs w:val="23"/>
              </w:rPr>
              <w:t>一项内容即可</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其余未要求位置每页加盖公章</w:t>
            </w:r>
            <w:r>
              <w:rPr>
                <w:rFonts w:ascii="宋体" w:hAnsi="宋体" w:eastAsia="宋体" w:cs="宋体"/>
                <w:spacing w:val="7"/>
                <w:sz w:val="23"/>
                <w:szCs w:val="23"/>
              </w:rPr>
              <w:t>。</w:t>
            </w:r>
          </w:p>
        </w:tc>
      </w:tr>
      <w:tr w14:paraId="0EB0B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084" w:type="dxa"/>
          </w:tcPr>
          <w:p w14:paraId="36623EFE">
            <w:pPr>
              <w:keepNext w:val="0"/>
              <w:keepLines w:val="0"/>
              <w:pageBreakBefore w:val="0"/>
              <w:widowControl w:val="0"/>
              <w:kinsoku/>
              <w:wordWrap w:val="0"/>
              <w:overflowPunct/>
              <w:topLinePunct/>
              <w:autoSpaceDE/>
              <w:autoSpaceDN/>
              <w:bidi w:val="0"/>
              <w:spacing w:line="313" w:lineRule="auto"/>
            </w:pPr>
          </w:p>
          <w:p w14:paraId="6DC7A1A2">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3"/>
                <w:sz w:val="23"/>
                <w:szCs w:val="23"/>
              </w:rPr>
              <w:t>.8.2</w:t>
            </w:r>
          </w:p>
        </w:tc>
        <w:tc>
          <w:tcPr>
            <w:tcW w:w="2023" w:type="dxa"/>
          </w:tcPr>
          <w:p w14:paraId="55BE2F05">
            <w:pPr>
              <w:keepNext w:val="0"/>
              <w:keepLines w:val="0"/>
              <w:pageBreakBefore w:val="0"/>
              <w:widowControl w:val="0"/>
              <w:kinsoku/>
              <w:wordWrap w:val="0"/>
              <w:overflowPunct/>
              <w:topLinePunct/>
              <w:autoSpaceDE/>
              <w:autoSpaceDN/>
              <w:bidi w:val="0"/>
              <w:spacing w:line="275" w:lineRule="auto"/>
            </w:pPr>
          </w:p>
          <w:p w14:paraId="529CDA8E">
            <w:pPr>
              <w:keepNext w:val="0"/>
              <w:keepLines w:val="0"/>
              <w:pageBreakBefore w:val="0"/>
              <w:widowControl w:val="0"/>
              <w:kinsoku/>
              <w:wordWrap w:val="0"/>
              <w:overflowPunct/>
              <w:topLinePunct/>
              <w:autoSpaceDE/>
              <w:autoSpaceDN/>
              <w:bidi w:val="0"/>
              <w:spacing w:before="75" w:line="228" w:lineRule="auto"/>
              <w:ind w:left="309"/>
              <w:rPr>
                <w:rFonts w:ascii="宋体" w:hAnsi="宋体" w:eastAsia="宋体" w:cs="宋体"/>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应文件份数</w:t>
            </w:r>
          </w:p>
        </w:tc>
        <w:tc>
          <w:tcPr>
            <w:tcW w:w="6405" w:type="dxa"/>
          </w:tcPr>
          <w:p w14:paraId="24D90659">
            <w:pPr>
              <w:keepNext w:val="0"/>
              <w:keepLines w:val="0"/>
              <w:pageBreakBefore w:val="0"/>
              <w:widowControl w:val="0"/>
              <w:kinsoku/>
              <w:wordWrap w:val="0"/>
              <w:overflowPunct/>
              <w:topLinePunct/>
              <w:autoSpaceDE/>
              <w:autoSpaceDN/>
              <w:bidi w:val="0"/>
              <w:spacing w:before="152" w:line="322" w:lineRule="auto"/>
              <w:ind w:left="116"/>
              <w:rPr>
                <w:rFonts w:ascii="宋体" w:hAnsi="宋体" w:eastAsia="宋体" w:cs="宋体"/>
                <w:sz w:val="23"/>
                <w:szCs w:val="23"/>
              </w:rPr>
            </w:pPr>
            <w:r>
              <w:rPr>
                <w:rFonts w:ascii="宋体" w:hAnsi="宋体" w:eastAsia="宋体" w:cs="宋体"/>
                <w:spacing w:val="12"/>
                <w:sz w:val="23"/>
                <w:szCs w:val="23"/>
              </w:rPr>
              <w:t>纸质版</w:t>
            </w:r>
            <w:r>
              <w:rPr>
                <w:rFonts w:ascii="宋体" w:hAnsi="宋体" w:eastAsia="宋体" w:cs="宋体"/>
                <w:spacing w:val="10"/>
                <w:sz w:val="23"/>
                <w:szCs w:val="23"/>
              </w:rPr>
              <w:t>正</w:t>
            </w:r>
            <w:r>
              <w:rPr>
                <w:rFonts w:ascii="宋体" w:hAnsi="宋体" w:eastAsia="宋体" w:cs="宋体"/>
                <w:spacing w:val="6"/>
                <w:sz w:val="23"/>
                <w:szCs w:val="23"/>
              </w:rPr>
              <w:t>本</w:t>
            </w:r>
            <w:r>
              <w:rPr>
                <w:rFonts w:ascii="宋体" w:hAnsi="宋体" w:eastAsia="宋体" w:cs="宋体"/>
                <w:spacing w:val="6"/>
                <w:sz w:val="23"/>
                <w:szCs w:val="23"/>
                <w:u w:val="single"/>
              </w:rPr>
              <w:t xml:space="preserve"> 1 </w:t>
            </w:r>
            <w:r>
              <w:rPr>
                <w:rFonts w:ascii="宋体" w:hAnsi="宋体" w:eastAsia="宋体" w:cs="宋体"/>
                <w:spacing w:val="6"/>
                <w:sz w:val="23"/>
                <w:szCs w:val="23"/>
              </w:rPr>
              <w:t>份，副本</w:t>
            </w:r>
            <w:r>
              <w:rPr>
                <w:rFonts w:ascii="宋体" w:hAnsi="宋体" w:eastAsia="宋体" w:cs="宋体"/>
                <w:spacing w:val="6"/>
                <w:sz w:val="23"/>
                <w:szCs w:val="23"/>
                <w:u w:val="single"/>
              </w:rPr>
              <w:t xml:space="preserve"> </w:t>
            </w:r>
            <w:r>
              <w:rPr>
                <w:rFonts w:hint="eastAsia" w:ascii="宋体" w:hAnsi="宋体" w:eastAsia="宋体" w:cs="宋体"/>
                <w:spacing w:val="6"/>
                <w:sz w:val="23"/>
                <w:szCs w:val="23"/>
                <w:u w:val="single"/>
                <w:lang w:val="en-US" w:eastAsia="zh-CN"/>
              </w:rPr>
              <w:t>贰</w:t>
            </w:r>
            <w:r>
              <w:rPr>
                <w:rFonts w:ascii="宋体" w:hAnsi="宋体" w:eastAsia="宋体" w:cs="宋体"/>
                <w:spacing w:val="6"/>
                <w:sz w:val="23"/>
                <w:szCs w:val="23"/>
              </w:rPr>
              <w:t>份，电子版 (</w:t>
            </w:r>
            <w:r>
              <w:rPr>
                <w:rFonts w:ascii="宋体" w:hAnsi="宋体" w:eastAsia="宋体" w:cs="宋体"/>
                <w:sz w:val="23"/>
                <w:szCs w:val="23"/>
              </w:rPr>
              <w:t>U</w:t>
            </w:r>
            <w:r>
              <w:rPr>
                <w:rFonts w:ascii="宋体" w:hAnsi="宋体" w:eastAsia="宋体" w:cs="宋体"/>
                <w:spacing w:val="6"/>
                <w:sz w:val="23"/>
                <w:szCs w:val="23"/>
              </w:rPr>
              <w:t xml:space="preserve"> 盘或光盘) </w:t>
            </w:r>
            <w:r>
              <w:rPr>
                <w:rFonts w:ascii="宋体" w:hAnsi="宋体" w:eastAsia="宋体" w:cs="宋体"/>
                <w:spacing w:val="6"/>
                <w:sz w:val="23"/>
                <w:szCs w:val="23"/>
                <w:u w:val="single"/>
              </w:rPr>
              <w:t xml:space="preserve"> 1 </w:t>
            </w:r>
            <w:r>
              <w:rPr>
                <w:rFonts w:ascii="宋体" w:hAnsi="宋体" w:eastAsia="宋体" w:cs="宋体"/>
                <w:spacing w:val="6"/>
                <w:sz w:val="23"/>
                <w:szCs w:val="23"/>
              </w:rPr>
              <w:t>份</w:t>
            </w:r>
            <w:r>
              <w:rPr>
                <w:rFonts w:ascii="宋体" w:hAnsi="宋体" w:eastAsia="宋体" w:cs="宋体"/>
                <w:spacing w:val="24"/>
                <w:sz w:val="23"/>
                <w:szCs w:val="23"/>
              </w:rPr>
              <w:t>(</w:t>
            </w:r>
            <w:r>
              <w:rPr>
                <w:rFonts w:ascii="宋体" w:hAnsi="宋体" w:eastAsia="宋体" w:cs="宋体"/>
                <w:spacing w:val="15"/>
                <w:sz w:val="23"/>
                <w:szCs w:val="23"/>
              </w:rPr>
              <w:t>需标注项目名称及供应商名称)</w:t>
            </w:r>
          </w:p>
        </w:tc>
      </w:tr>
      <w:tr w14:paraId="71619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84" w:type="dxa"/>
          </w:tcPr>
          <w:p w14:paraId="1743B56E">
            <w:pPr>
              <w:keepNext w:val="0"/>
              <w:keepLines w:val="0"/>
              <w:pageBreakBefore w:val="0"/>
              <w:widowControl w:val="0"/>
              <w:kinsoku/>
              <w:wordWrap w:val="0"/>
              <w:overflowPunct/>
              <w:topLinePunct/>
              <w:autoSpaceDE/>
              <w:autoSpaceDN/>
              <w:bidi w:val="0"/>
              <w:spacing w:line="466" w:lineRule="auto"/>
            </w:pPr>
          </w:p>
          <w:p w14:paraId="06F5920A">
            <w:pPr>
              <w:keepNext w:val="0"/>
              <w:keepLines w:val="0"/>
              <w:pageBreakBefore w:val="0"/>
              <w:widowControl w:val="0"/>
              <w:kinsoku/>
              <w:wordWrap w:val="0"/>
              <w:overflowPunct/>
              <w:topLinePunct/>
              <w:autoSpaceDE/>
              <w:autoSpaceDN/>
              <w:bidi w:val="0"/>
              <w:spacing w:before="74" w:line="190" w:lineRule="auto"/>
              <w:ind w:left="252"/>
              <w:rPr>
                <w:rFonts w:ascii="宋体" w:hAnsi="宋体" w:eastAsia="宋体" w:cs="宋体"/>
                <w:sz w:val="23"/>
                <w:szCs w:val="23"/>
              </w:rPr>
            </w:pPr>
            <w:r>
              <w:rPr>
                <w:rFonts w:ascii="宋体" w:hAnsi="宋体" w:eastAsia="宋体" w:cs="宋体"/>
                <w:spacing w:val="4"/>
                <w:sz w:val="23"/>
                <w:szCs w:val="23"/>
              </w:rPr>
              <w:t>3.8.3</w:t>
            </w:r>
          </w:p>
        </w:tc>
        <w:tc>
          <w:tcPr>
            <w:tcW w:w="2023" w:type="dxa"/>
          </w:tcPr>
          <w:p w14:paraId="0445355D">
            <w:pPr>
              <w:keepNext w:val="0"/>
              <w:keepLines w:val="0"/>
              <w:pageBreakBefore w:val="0"/>
              <w:widowControl w:val="0"/>
              <w:kinsoku/>
              <w:wordWrap w:val="0"/>
              <w:overflowPunct/>
              <w:topLinePunct/>
              <w:autoSpaceDE/>
              <w:autoSpaceDN/>
              <w:bidi w:val="0"/>
              <w:spacing w:line="428" w:lineRule="auto"/>
            </w:pPr>
          </w:p>
          <w:p w14:paraId="7004066A">
            <w:pPr>
              <w:keepNext w:val="0"/>
              <w:keepLines w:val="0"/>
              <w:pageBreakBefore w:val="0"/>
              <w:widowControl w:val="0"/>
              <w:kinsoku/>
              <w:wordWrap w:val="0"/>
              <w:overflowPunct/>
              <w:topLinePunct/>
              <w:autoSpaceDE/>
              <w:autoSpaceDN/>
              <w:bidi w:val="0"/>
              <w:spacing w:before="74" w:line="229" w:lineRule="auto"/>
              <w:ind w:left="536"/>
              <w:rPr>
                <w:rFonts w:ascii="宋体" w:hAnsi="宋体" w:eastAsia="宋体" w:cs="宋体"/>
                <w:sz w:val="23"/>
                <w:szCs w:val="23"/>
              </w:rPr>
            </w:pPr>
            <w:r>
              <w:rPr>
                <w:rFonts w:ascii="宋体" w:hAnsi="宋体" w:eastAsia="宋体" w:cs="宋体"/>
                <w:spacing w:val="9"/>
                <w:sz w:val="23"/>
                <w:szCs w:val="23"/>
              </w:rPr>
              <w:t>装</w:t>
            </w:r>
            <w:r>
              <w:rPr>
                <w:rFonts w:ascii="宋体" w:hAnsi="宋体" w:eastAsia="宋体" w:cs="宋体"/>
                <w:spacing w:val="7"/>
                <w:sz w:val="23"/>
                <w:szCs w:val="23"/>
              </w:rPr>
              <w:t>订要求</w:t>
            </w:r>
          </w:p>
        </w:tc>
        <w:tc>
          <w:tcPr>
            <w:tcW w:w="6405" w:type="dxa"/>
          </w:tcPr>
          <w:p w14:paraId="715610FE">
            <w:pPr>
              <w:keepNext w:val="0"/>
              <w:keepLines w:val="0"/>
              <w:pageBreakBefore w:val="0"/>
              <w:widowControl w:val="0"/>
              <w:kinsoku/>
              <w:wordWrap w:val="0"/>
              <w:overflowPunct/>
              <w:topLinePunct/>
              <w:autoSpaceDE/>
              <w:autoSpaceDN/>
              <w:bidi w:val="0"/>
              <w:spacing w:before="306" w:line="331" w:lineRule="auto"/>
              <w:ind w:left="118" w:right="43" w:firstLine="8"/>
              <w:rPr>
                <w:rFonts w:ascii="宋体" w:hAnsi="宋体" w:eastAsia="宋体" w:cs="宋体"/>
                <w:sz w:val="23"/>
                <w:szCs w:val="23"/>
              </w:rPr>
            </w:pPr>
            <w:r>
              <w:rPr>
                <w:rFonts w:ascii="宋体" w:hAnsi="宋体" w:eastAsia="宋体" w:cs="宋体"/>
                <w:spacing w:val="6"/>
                <w:sz w:val="23"/>
                <w:szCs w:val="23"/>
              </w:rPr>
              <w:t>响应文件装订应牢固、不易拆散和换页，不得采用活页装订</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9"/>
                <w:sz w:val="23"/>
                <w:szCs w:val="23"/>
              </w:rPr>
              <w:t>须胶装。若内容较多，可分册装订，并在封面标明</w:t>
            </w:r>
            <w:r>
              <w:rPr>
                <w:rFonts w:ascii="宋体" w:hAnsi="宋体" w:eastAsia="宋体" w:cs="宋体"/>
                <w:spacing w:val="8"/>
                <w:sz w:val="23"/>
                <w:szCs w:val="23"/>
              </w:rPr>
              <w:t>。</w:t>
            </w:r>
          </w:p>
        </w:tc>
      </w:tr>
      <w:tr w14:paraId="128F5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084" w:type="dxa"/>
          </w:tcPr>
          <w:p w14:paraId="56F7717D">
            <w:pPr>
              <w:keepNext w:val="0"/>
              <w:keepLines w:val="0"/>
              <w:pageBreakBefore w:val="0"/>
              <w:widowControl w:val="0"/>
              <w:kinsoku/>
              <w:wordWrap w:val="0"/>
              <w:overflowPunct/>
              <w:topLinePunct/>
              <w:autoSpaceDE/>
              <w:autoSpaceDN/>
              <w:bidi w:val="0"/>
              <w:spacing w:line="292" w:lineRule="auto"/>
            </w:pPr>
          </w:p>
          <w:p w14:paraId="762D4DA9">
            <w:pPr>
              <w:keepNext w:val="0"/>
              <w:keepLines w:val="0"/>
              <w:pageBreakBefore w:val="0"/>
              <w:widowControl w:val="0"/>
              <w:kinsoku/>
              <w:wordWrap w:val="0"/>
              <w:overflowPunct/>
              <w:topLinePunct/>
              <w:autoSpaceDE/>
              <w:autoSpaceDN/>
              <w:bidi w:val="0"/>
              <w:spacing w:line="292" w:lineRule="auto"/>
            </w:pPr>
          </w:p>
          <w:p w14:paraId="6C91FE00">
            <w:pPr>
              <w:keepNext w:val="0"/>
              <w:keepLines w:val="0"/>
              <w:pageBreakBefore w:val="0"/>
              <w:widowControl w:val="0"/>
              <w:kinsoku/>
              <w:wordWrap w:val="0"/>
              <w:overflowPunct/>
              <w:topLinePunct/>
              <w:autoSpaceDE/>
              <w:autoSpaceDN/>
              <w:bidi w:val="0"/>
              <w:spacing w:line="292" w:lineRule="auto"/>
            </w:pPr>
          </w:p>
          <w:p w14:paraId="62E815DC">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2"/>
                <w:sz w:val="23"/>
                <w:szCs w:val="23"/>
              </w:rPr>
              <w:t>3.8.4</w:t>
            </w:r>
          </w:p>
        </w:tc>
        <w:tc>
          <w:tcPr>
            <w:tcW w:w="2023" w:type="dxa"/>
          </w:tcPr>
          <w:p w14:paraId="5E3C8C31">
            <w:pPr>
              <w:keepNext w:val="0"/>
              <w:keepLines w:val="0"/>
              <w:pageBreakBefore w:val="0"/>
              <w:widowControl w:val="0"/>
              <w:kinsoku/>
              <w:wordWrap w:val="0"/>
              <w:overflowPunct/>
              <w:topLinePunct/>
              <w:autoSpaceDE/>
              <w:autoSpaceDN/>
              <w:bidi w:val="0"/>
              <w:spacing w:line="279" w:lineRule="auto"/>
            </w:pPr>
          </w:p>
          <w:p w14:paraId="27E43AF9">
            <w:pPr>
              <w:keepNext w:val="0"/>
              <w:keepLines w:val="0"/>
              <w:pageBreakBefore w:val="0"/>
              <w:widowControl w:val="0"/>
              <w:kinsoku/>
              <w:wordWrap w:val="0"/>
              <w:overflowPunct/>
              <w:topLinePunct/>
              <w:autoSpaceDE/>
              <w:autoSpaceDN/>
              <w:bidi w:val="0"/>
              <w:spacing w:line="280" w:lineRule="auto"/>
            </w:pPr>
          </w:p>
          <w:p w14:paraId="3F49F0E4">
            <w:pPr>
              <w:keepNext w:val="0"/>
              <w:keepLines w:val="0"/>
              <w:pageBreakBefore w:val="0"/>
              <w:widowControl w:val="0"/>
              <w:kinsoku/>
              <w:wordWrap w:val="0"/>
              <w:overflowPunct/>
              <w:topLinePunct/>
              <w:autoSpaceDE/>
              <w:autoSpaceDN/>
              <w:bidi w:val="0"/>
              <w:spacing w:line="280" w:lineRule="auto"/>
            </w:pPr>
          </w:p>
          <w:p w14:paraId="77204728">
            <w:pPr>
              <w:keepNext w:val="0"/>
              <w:keepLines w:val="0"/>
              <w:pageBreakBefore w:val="0"/>
              <w:widowControl w:val="0"/>
              <w:kinsoku/>
              <w:wordWrap w:val="0"/>
              <w:overflowPunct/>
              <w:topLinePunct/>
              <w:autoSpaceDE/>
              <w:autoSpaceDN/>
              <w:bidi w:val="0"/>
              <w:spacing w:before="75" w:line="228" w:lineRule="auto"/>
              <w:ind w:left="415"/>
              <w:rPr>
                <w:rFonts w:ascii="宋体" w:hAnsi="宋体" w:eastAsia="宋体" w:cs="宋体"/>
                <w:sz w:val="23"/>
                <w:szCs w:val="23"/>
              </w:rPr>
            </w:pPr>
            <w:r>
              <w:rPr>
                <w:rFonts w:ascii="宋体" w:hAnsi="宋体" w:eastAsia="宋体" w:cs="宋体"/>
                <w:spacing w:val="9"/>
                <w:sz w:val="23"/>
                <w:szCs w:val="23"/>
              </w:rPr>
              <w:t>封</w:t>
            </w:r>
            <w:r>
              <w:rPr>
                <w:rFonts w:ascii="宋体" w:hAnsi="宋体" w:eastAsia="宋体" w:cs="宋体"/>
                <w:spacing w:val="8"/>
                <w:sz w:val="23"/>
                <w:szCs w:val="23"/>
              </w:rPr>
              <w:t>套上写明</w:t>
            </w:r>
          </w:p>
        </w:tc>
        <w:tc>
          <w:tcPr>
            <w:tcW w:w="6405" w:type="dxa"/>
          </w:tcPr>
          <w:p w14:paraId="7E75CBFE">
            <w:pPr>
              <w:keepNext w:val="0"/>
              <w:keepLines w:val="0"/>
              <w:pageBreakBefore w:val="0"/>
              <w:widowControl w:val="0"/>
              <w:kinsoku/>
              <w:wordWrap w:val="0"/>
              <w:overflowPunct/>
              <w:topLinePunct/>
              <w:autoSpaceDE/>
              <w:autoSpaceDN/>
              <w:bidi w:val="0"/>
              <w:spacing w:before="119" w:line="228" w:lineRule="auto"/>
              <w:ind w:left="118"/>
              <w:rPr>
                <w:rFonts w:ascii="宋体" w:hAnsi="宋体" w:eastAsia="宋体" w:cs="宋体"/>
                <w:sz w:val="23"/>
                <w:szCs w:val="23"/>
              </w:rPr>
            </w:pPr>
            <w:r>
              <w:rPr>
                <w:rFonts w:ascii="宋体" w:hAnsi="宋体" w:eastAsia="宋体" w:cs="宋体"/>
                <w:spacing w:val="15"/>
                <w:sz w:val="23"/>
                <w:szCs w:val="23"/>
              </w:rPr>
              <w:t>项</w:t>
            </w:r>
            <w:r>
              <w:rPr>
                <w:rFonts w:ascii="宋体" w:hAnsi="宋体" w:eastAsia="宋体" w:cs="宋体"/>
                <w:spacing w:val="13"/>
                <w:sz w:val="23"/>
                <w:szCs w:val="23"/>
              </w:rPr>
              <w:t>目编号：</w:t>
            </w:r>
            <w:r>
              <w:rPr>
                <w:rFonts w:ascii="宋体" w:hAnsi="宋体" w:eastAsia="宋体" w:cs="宋体"/>
                <w:sz w:val="23"/>
                <w:szCs w:val="23"/>
                <w:u w:val="single"/>
              </w:rPr>
              <w:t xml:space="preserve">                     </w:t>
            </w:r>
          </w:p>
          <w:p w14:paraId="26224289">
            <w:pPr>
              <w:keepNext w:val="0"/>
              <w:keepLines w:val="0"/>
              <w:pageBreakBefore w:val="0"/>
              <w:widowControl w:val="0"/>
              <w:kinsoku/>
              <w:wordWrap w:val="0"/>
              <w:overflowPunct/>
              <w:topLinePunct/>
              <w:autoSpaceDE/>
              <w:autoSpaceDN/>
              <w:bidi w:val="0"/>
              <w:spacing w:before="113" w:line="229" w:lineRule="auto"/>
              <w:ind w:left="118"/>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rPr>
              <w:t xml:space="preserve">                     </w:t>
            </w:r>
          </w:p>
          <w:p w14:paraId="7AE91895">
            <w:pPr>
              <w:keepNext w:val="0"/>
              <w:keepLines w:val="0"/>
              <w:pageBreakBefore w:val="0"/>
              <w:widowControl w:val="0"/>
              <w:kinsoku/>
              <w:wordWrap w:val="0"/>
              <w:overflowPunct/>
              <w:topLinePunct/>
              <w:autoSpaceDE/>
              <w:autoSpaceDN/>
              <w:bidi w:val="0"/>
              <w:spacing w:before="115" w:line="290" w:lineRule="auto"/>
              <w:ind w:left="117" w:right="94" w:hanging="3"/>
              <w:rPr>
                <w:rFonts w:ascii="宋体" w:hAnsi="宋体" w:eastAsia="宋体" w:cs="宋体"/>
                <w:sz w:val="23"/>
                <w:szCs w:val="23"/>
              </w:rPr>
            </w:pPr>
            <w:r>
              <w:rPr>
                <w:rFonts w:ascii="宋体" w:hAnsi="宋体" w:eastAsia="宋体" w:cs="宋体"/>
                <w:spacing w:val="-6"/>
                <w:sz w:val="23"/>
                <w:szCs w:val="23"/>
              </w:rPr>
              <w:t>供应商名</w:t>
            </w:r>
            <w:r>
              <w:rPr>
                <w:rFonts w:ascii="宋体" w:hAnsi="宋体" w:eastAsia="宋体" w:cs="宋体"/>
                <w:spacing w:val="-3"/>
                <w:sz w:val="23"/>
                <w:szCs w:val="23"/>
              </w:rPr>
              <w:t>称：</w:t>
            </w:r>
            <w:r>
              <w:rPr>
                <w:rFonts w:ascii="宋体" w:hAnsi="宋体" w:eastAsia="宋体" w:cs="宋体"/>
                <w:spacing w:val="-3"/>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响应文件在响</w:t>
            </w:r>
            <w:r>
              <w:rPr>
                <w:rFonts w:ascii="宋体" w:hAnsi="宋体" w:eastAsia="宋体" w:cs="宋体"/>
                <w:spacing w:val="-5"/>
                <w:sz w:val="23"/>
                <w:szCs w:val="23"/>
              </w:rPr>
              <w:t>应截止时间 (</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时</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分)</w:t>
            </w:r>
            <w:r>
              <w:rPr>
                <w:rFonts w:ascii="宋体" w:hAnsi="宋体" w:eastAsia="宋体" w:cs="宋体"/>
                <w:sz w:val="23"/>
                <w:szCs w:val="23"/>
              </w:rPr>
              <w:t xml:space="preserve"> </w:t>
            </w:r>
            <w:r>
              <w:rPr>
                <w:rFonts w:ascii="宋体" w:hAnsi="宋体" w:eastAsia="宋体" w:cs="宋体"/>
                <w:spacing w:val="8"/>
                <w:sz w:val="23"/>
                <w:szCs w:val="23"/>
              </w:rPr>
              <w:t>前</w:t>
            </w:r>
            <w:r>
              <w:rPr>
                <w:rFonts w:ascii="宋体" w:hAnsi="宋体" w:eastAsia="宋体" w:cs="宋体"/>
                <w:spacing w:val="7"/>
                <w:sz w:val="23"/>
                <w:szCs w:val="23"/>
              </w:rPr>
              <w:t>不得开启</w:t>
            </w:r>
          </w:p>
        </w:tc>
      </w:tr>
      <w:tr w14:paraId="3644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tcPr>
          <w:p w14:paraId="5112DB7A">
            <w:pPr>
              <w:keepNext w:val="0"/>
              <w:keepLines w:val="0"/>
              <w:pageBreakBefore w:val="0"/>
              <w:widowControl w:val="0"/>
              <w:kinsoku/>
              <w:wordWrap w:val="0"/>
              <w:overflowPunct/>
              <w:topLinePunct/>
              <w:autoSpaceDE/>
              <w:autoSpaceDN/>
              <w:bidi w:val="0"/>
              <w:spacing w:line="339" w:lineRule="auto"/>
            </w:pPr>
          </w:p>
          <w:p w14:paraId="7ABCF862">
            <w:pPr>
              <w:keepNext w:val="0"/>
              <w:keepLines w:val="0"/>
              <w:pageBreakBefore w:val="0"/>
              <w:widowControl w:val="0"/>
              <w:kinsoku/>
              <w:wordWrap w:val="0"/>
              <w:overflowPunct/>
              <w:topLinePunct/>
              <w:autoSpaceDE/>
              <w:autoSpaceDN/>
              <w:bidi w:val="0"/>
              <w:spacing w:line="339" w:lineRule="auto"/>
            </w:pPr>
          </w:p>
          <w:p w14:paraId="6A2ABDC9">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4"/>
                <w:sz w:val="23"/>
                <w:szCs w:val="23"/>
              </w:rPr>
              <w:t>3.8.5</w:t>
            </w:r>
          </w:p>
        </w:tc>
        <w:tc>
          <w:tcPr>
            <w:tcW w:w="2023" w:type="dxa"/>
          </w:tcPr>
          <w:p w14:paraId="7BF0642C">
            <w:pPr>
              <w:keepNext w:val="0"/>
              <w:keepLines w:val="0"/>
              <w:pageBreakBefore w:val="0"/>
              <w:widowControl w:val="0"/>
              <w:kinsoku/>
              <w:wordWrap w:val="0"/>
              <w:overflowPunct/>
              <w:topLinePunct/>
              <w:autoSpaceDE/>
              <w:autoSpaceDN/>
              <w:bidi w:val="0"/>
              <w:spacing w:line="441" w:lineRule="auto"/>
            </w:pPr>
          </w:p>
          <w:p w14:paraId="3902ED30">
            <w:pPr>
              <w:keepNext w:val="0"/>
              <w:keepLines w:val="0"/>
              <w:pageBreakBefore w:val="0"/>
              <w:widowControl w:val="0"/>
              <w:kinsoku/>
              <w:wordWrap w:val="0"/>
              <w:overflowPunct/>
              <w:topLinePunct/>
              <w:autoSpaceDE/>
              <w:autoSpaceDN/>
              <w:bidi w:val="0"/>
              <w:spacing w:before="75" w:line="331" w:lineRule="auto"/>
              <w:ind w:left="295" w:right="170" w:hanging="119"/>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8"/>
                <w:sz w:val="23"/>
                <w:szCs w:val="23"/>
              </w:rPr>
              <w:t>应商参加磋商</w:t>
            </w:r>
            <w:r>
              <w:rPr>
                <w:rFonts w:ascii="宋体" w:hAnsi="宋体" w:eastAsia="宋体" w:cs="宋体"/>
                <w:sz w:val="23"/>
                <w:szCs w:val="23"/>
              </w:rPr>
              <w:t xml:space="preserve"> </w:t>
            </w:r>
            <w:r>
              <w:rPr>
                <w:rFonts w:ascii="宋体" w:hAnsi="宋体" w:eastAsia="宋体" w:cs="宋体"/>
                <w:spacing w:val="11"/>
                <w:sz w:val="23"/>
                <w:szCs w:val="23"/>
              </w:rPr>
              <w:t>会</w:t>
            </w:r>
            <w:r>
              <w:rPr>
                <w:rFonts w:ascii="宋体" w:hAnsi="宋体" w:eastAsia="宋体" w:cs="宋体"/>
                <w:spacing w:val="8"/>
                <w:sz w:val="23"/>
                <w:szCs w:val="23"/>
              </w:rPr>
              <w:t>议所需证件</w:t>
            </w:r>
          </w:p>
        </w:tc>
        <w:tc>
          <w:tcPr>
            <w:tcW w:w="6405" w:type="dxa"/>
          </w:tcPr>
          <w:p w14:paraId="7B105E8C">
            <w:pPr>
              <w:keepNext w:val="0"/>
              <w:keepLines w:val="0"/>
              <w:pageBreakBefore w:val="0"/>
              <w:widowControl w:val="0"/>
              <w:kinsoku/>
              <w:wordWrap w:val="0"/>
              <w:overflowPunct/>
              <w:topLinePunct/>
              <w:autoSpaceDE/>
              <w:autoSpaceDN/>
              <w:bidi w:val="0"/>
              <w:spacing w:before="119" w:line="321" w:lineRule="auto"/>
              <w:ind w:left="113" w:right="107"/>
              <w:rPr>
                <w:rFonts w:ascii="宋体" w:hAnsi="宋体" w:eastAsia="宋体" w:cs="宋体"/>
                <w:sz w:val="23"/>
                <w:szCs w:val="23"/>
              </w:rPr>
            </w:pPr>
            <w:r>
              <w:rPr>
                <w:rFonts w:ascii="宋体" w:hAnsi="宋体" w:eastAsia="宋体" w:cs="宋体"/>
                <w:spacing w:val="13"/>
                <w:sz w:val="23"/>
                <w:szCs w:val="23"/>
              </w:rPr>
              <w:t>磋商响应单位应授权合法的人员参加磋商全过程，其中法</w:t>
            </w:r>
            <w:r>
              <w:rPr>
                <w:rFonts w:ascii="宋体" w:hAnsi="宋体" w:eastAsia="宋体" w:cs="宋体"/>
                <w:spacing w:val="12"/>
                <w:sz w:val="23"/>
                <w:szCs w:val="23"/>
              </w:rPr>
              <w:t>定</w:t>
            </w:r>
            <w:r>
              <w:rPr>
                <w:rFonts w:ascii="宋体" w:hAnsi="宋体" w:eastAsia="宋体" w:cs="宋体"/>
                <w:sz w:val="23"/>
                <w:szCs w:val="23"/>
              </w:rPr>
              <w:t xml:space="preserve"> </w:t>
            </w:r>
            <w:r>
              <w:rPr>
                <w:rFonts w:ascii="宋体" w:hAnsi="宋体" w:eastAsia="宋体" w:cs="宋体"/>
                <w:spacing w:val="13"/>
                <w:sz w:val="23"/>
                <w:szCs w:val="23"/>
              </w:rPr>
              <w:t>代表人直接参加磋商的，须出具法人身份证，并与营业执</w:t>
            </w:r>
            <w:r>
              <w:rPr>
                <w:rFonts w:ascii="宋体" w:hAnsi="宋体" w:eastAsia="宋体" w:cs="宋体"/>
                <w:spacing w:val="12"/>
                <w:sz w:val="23"/>
                <w:szCs w:val="23"/>
              </w:rPr>
              <w:t>照</w:t>
            </w:r>
            <w:r>
              <w:rPr>
                <w:rFonts w:ascii="宋体" w:hAnsi="宋体" w:eastAsia="宋体" w:cs="宋体"/>
                <w:sz w:val="23"/>
                <w:szCs w:val="23"/>
              </w:rPr>
              <w:t xml:space="preserve"> </w:t>
            </w:r>
            <w:r>
              <w:rPr>
                <w:rFonts w:ascii="宋体" w:hAnsi="宋体" w:eastAsia="宋体" w:cs="宋体"/>
                <w:spacing w:val="13"/>
                <w:sz w:val="23"/>
                <w:szCs w:val="23"/>
              </w:rPr>
              <w:t>上信息一致。法定代表人授权代表参加磋商的，须出具法</w:t>
            </w:r>
            <w:r>
              <w:rPr>
                <w:rFonts w:ascii="宋体" w:hAnsi="宋体" w:eastAsia="宋体" w:cs="宋体"/>
                <w:spacing w:val="12"/>
                <w:sz w:val="23"/>
                <w:szCs w:val="23"/>
              </w:rPr>
              <w:t>定</w:t>
            </w:r>
            <w:r>
              <w:rPr>
                <w:rFonts w:ascii="宋体" w:hAnsi="宋体" w:eastAsia="宋体" w:cs="宋体"/>
                <w:spacing w:val="16"/>
                <w:sz w:val="23"/>
                <w:szCs w:val="23"/>
              </w:rPr>
              <w:t>代</w:t>
            </w:r>
            <w:r>
              <w:rPr>
                <w:rFonts w:ascii="宋体" w:hAnsi="宋体" w:eastAsia="宋体" w:cs="宋体"/>
                <w:spacing w:val="11"/>
                <w:sz w:val="23"/>
                <w:szCs w:val="23"/>
              </w:rPr>
              <w:t>表</w:t>
            </w:r>
            <w:r>
              <w:rPr>
                <w:rFonts w:ascii="宋体" w:hAnsi="宋体" w:eastAsia="宋体" w:cs="宋体"/>
                <w:spacing w:val="8"/>
                <w:sz w:val="23"/>
                <w:szCs w:val="23"/>
              </w:rPr>
              <w:t>人授权书及授权代表身份证。</w:t>
            </w:r>
          </w:p>
        </w:tc>
      </w:tr>
      <w:tr w14:paraId="67021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84" w:type="dxa"/>
          </w:tcPr>
          <w:p w14:paraId="5208BAD1">
            <w:pPr>
              <w:keepNext w:val="0"/>
              <w:keepLines w:val="0"/>
              <w:pageBreakBefore w:val="0"/>
              <w:widowControl w:val="0"/>
              <w:kinsoku/>
              <w:wordWrap w:val="0"/>
              <w:overflowPunct/>
              <w:topLinePunct/>
              <w:autoSpaceDE/>
              <w:autoSpaceDN/>
              <w:bidi w:val="0"/>
              <w:spacing w:line="277" w:lineRule="auto"/>
            </w:pPr>
          </w:p>
          <w:p w14:paraId="1D9090B8">
            <w:pPr>
              <w:keepNext w:val="0"/>
              <w:keepLines w:val="0"/>
              <w:pageBreakBefore w:val="0"/>
              <w:widowControl w:val="0"/>
              <w:kinsoku/>
              <w:wordWrap w:val="0"/>
              <w:overflowPunct/>
              <w:topLinePunct/>
              <w:autoSpaceDE/>
              <w:autoSpaceDN/>
              <w:bidi w:val="0"/>
              <w:spacing w:before="75" w:line="192" w:lineRule="auto"/>
              <w:ind w:left="367"/>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.1</w:t>
            </w:r>
          </w:p>
        </w:tc>
        <w:tc>
          <w:tcPr>
            <w:tcW w:w="2023" w:type="dxa"/>
          </w:tcPr>
          <w:p w14:paraId="316260B5">
            <w:pPr>
              <w:keepNext w:val="0"/>
              <w:keepLines w:val="0"/>
              <w:pageBreakBefore w:val="0"/>
              <w:widowControl w:val="0"/>
              <w:kinsoku/>
              <w:wordWrap w:val="0"/>
              <w:overflowPunct/>
              <w:topLinePunct/>
              <w:autoSpaceDE/>
              <w:autoSpaceDN/>
              <w:bidi w:val="0"/>
            </w:pPr>
          </w:p>
          <w:p w14:paraId="7663C283">
            <w:pPr>
              <w:keepNext w:val="0"/>
              <w:keepLines w:val="0"/>
              <w:pageBreakBefore w:val="0"/>
              <w:widowControl w:val="0"/>
              <w:kinsoku/>
              <w:wordWrap w:val="0"/>
              <w:overflowPunct/>
              <w:topLinePunct/>
              <w:autoSpaceDE/>
              <w:autoSpaceDN/>
              <w:bidi w:val="0"/>
              <w:spacing w:before="74" w:line="229" w:lineRule="auto"/>
              <w:ind w:left="175"/>
              <w:rPr>
                <w:rFonts w:ascii="宋体" w:hAnsi="宋体" w:eastAsia="宋体" w:cs="宋体"/>
                <w:sz w:val="23"/>
                <w:szCs w:val="23"/>
              </w:rPr>
            </w:pPr>
            <w:r>
              <w:rPr>
                <w:rFonts w:ascii="宋体" w:hAnsi="宋体" w:eastAsia="宋体" w:cs="宋体"/>
                <w:spacing w:val="13"/>
                <w:sz w:val="23"/>
                <w:szCs w:val="23"/>
              </w:rPr>
              <w:t>磋</w:t>
            </w:r>
            <w:r>
              <w:rPr>
                <w:rFonts w:ascii="宋体" w:hAnsi="宋体" w:eastAsia="宋体" w:cs="宋体"/>
                <w:spacing w:val="8"/>
                <w:sz w:val="23"/>
                <w:szCs w:val="23"/>
              </w:rPr>
              <w:t>商时间和地点</w:t>
            </w:r>
          </w:p>
        </w:tc>
        <w:tc>
          <w:tcPr>
            <w:tcW w:w="6405" w:type="dxa"/>
          </w:tcPr>
          <w:p w14:paraId="0147A18E">
            <w:pPr>
              <w:keepNext w:val="0"/>
              <w:keepLines w:val="0"/>
              <w:pageBreakBefore w:val="0"/>
              <w:widowControl w:val="0"/>
              <w:kinsoku/>
              <w:wordWrap w:val="0"/>
              <w:overflowPunct/>
              <w:topLinePunct/>
              <w:autoSpaceDE/>
              <w:autoSpaceDN/>
              <w:bidi w:val="0"/>
              <w:spacing w:before="114" w:line="229" w:lineRule="auto"/>
              <w:ind w:left="113"/>
              <w:rPr>
                <w:rFonts w:ascii="宋体" w:hAnsi="宋体" w:eastAsia="宋体" w:cs="宋体"/>
                <w:sz w:val="23"/>
                <w:szCs w:val="23"/>
              </w:rPr>
            </w:pPr>
            <w:r>
              <w:rPr>
                <w:rFonts w:ascii="宋体" w:hAnsi="宋体" w:eastAsia="宋体" w:cs="宋体"/>
                <w:spacing w:val="15"/>
                <w:sz w:val="23"/>
                <w:szCs w:val="23"/>
              </w:rPr>
              <w:t>磋</w:t>
            </w:r>
            <w:r>
              <w:rPr>
                <w:rFonts w:ascii="宋体" w:hAnsi="宋体" w:eastAsia="宋体" w:cs="宋体"/>
                <w:spacing w:val="8"/>
                <w:sz w:val="23"/>
                <w:szCs w:val="23"/>
              </w:rPr>
              <w:t>商时间：同响应截止时间。</w:t>
            </w:r>
          </w:p>
          <w:p w14:paraId="399AC066">
            <w:pPr>
              <w:keepNext w:val="0"/>
              <w:keepLines w:val="0"/>
              <w:pageBreakBefore w:val="0"/>
              <w:widowControl w:val="0"/>
              <w:kinsoku/>
              <w:wordWrap w:val="0"/>
              <w:overflowPunct/>
              <w:topLinePunct/>
              <w:autoSpaceDE/>
              <w:autoSpaceDN/>
              <w:bidi w:val="0"/>
              <w:spacing w:before="115" w:line="229" w:lineRule="auto"/>
              <w:ind w:left="113"/>
              <w:rPr>
                <w:rFonts w:ascii="宋体" w:hAnsi="宋体" w:eastAsia="宋体" w:cs="宋体"/>
                <w:sz w:val="23"/>
                <w:szCs w:val="23"/>
              </w:rPr>
            </w:pPr>
            <w:r>
              <w:rPr>
                <w:rFonts w:ascii="宋体" w:hAnsi="宋体" w:eastAsia="宋体" w:cs="宋体"/>
                <w:spacing w:val="16"/>
                <w:sz w:val="23"/>
                <w:szCs w:val="23"/>
              </w:rPr>
              <w:t>磋</w:t>
            </w:r>
            <w:r>
              <w:rPr>
                <w:rFonts w:ascii="宋体" w:hAnsi="宋体" w:eastAsia="宋体" w:cs="宋体"/>
                <w:spacing w:val="11"/>
                <w:sz w:val="23"/>
                <w:szCs w:val="23"/>
              </w:rPr>
              <w:t>商</w:t>
            </w:r>
            <w:r>
              <w:rPr>
                <w:rFonts w:ascii="宋体" w:hAnsi="宋体" w:eastAsia="宋体" w:cs="宋体"/>
                <w:spacing w:val="8"/>
                <w:sz w:val="23"/>
                <w:szCs w:val="23"/>
              </w:rPr>
              <w:t>地点：同递交响应文件地点。</w:t>
            </w:r>
          </w:p>
        </w:tc>
      </w:tr>
      <w:tr w14:paraId="7273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084" w:type="dxa"/>
          </w:tcPr>
          <w:p w14:paraId="31E9CCE3">
            <w:pPr>
              <w:keepNext w:val="0"/>
              <w:keepLines w:val="0"/>
              <w:pageBreakBefore w:val="0"/>
              <w:widowControl w:val="0"/>
              <w:kinsoku/>
              <w:wordWrap w:val="0"/>
              <w:overflowPunct/>
              <w:topLinePunct/>
              <w:autoSpaceDE/>
              <w:autoSpaceDN/>
              <w:bidi w:val="0"/>
              <w:spacing w:before="264" w:line="192" w:lineRule="auto"/>
              <w:ind w:left="367"/>
              <w:rPr>
                <w:rFonts w:ascii="宋体" w:hAnsi="宋体" w:eastAsia="宋体" w:cs="宋体"/>
                <w:sz w:val="23"/>
                <w:szCs w:val="23"/>
              </w:rPr>
            </w:pPr>
            <w:r>
              <w:rPr>
                <w:rFonts w:ascii="宋体" w:hAnsi="宋体" w:eastAsia="宋体" w:cs="宋体"/>
                <w:spacing w:val="5"/>
                <w:sz w:val="23"/>
                <w:szCs w:val="23"/>
              </w:rPr>
              <w:t>4</w:t>
            </w:r>
            <w:r>
              <w:rPr>
                <w:rFonts w:ascii="宋体" w:hAnsi="宋体" w:eastAsia="宋体" w:cs="宋体"/>
                <w:spacing w:val="4"/>
                <w:sz w:val="23"/>
                <w:szCs w:val="23"/>
              </w:rPr>
              <w:t>.2</w:t>
            </w:r>
          </w:p>
        </w:tc>
        <w:tc>
          <w:tcPr>
            <w:tcW w:w="2023" w:type="dxa"/>
          </w:tcPr>
          <w:p w14:paraId="3ADAF773">
            <w:pPr>
              <w:keepNext w:val="0"/>
              <w:keepLines w:val="0"/>
              <w:pageBreakBefore w:val="0"/>
              <w:widowControl w:val="0"/>
              <w:kinsoku/>
              <w:wordWrap w:val="0"/>
              <w:overflowPunct/>
              <w:topLinePunct/>
              <w:autoSpaceDE/>
              <w:autoSpaceDN/>
              <w:bidi w:val="0"/>
              <w:spacing w:before="226" w:line="229" w:lineRule="auto"/>
              <w:ind w:left="535"/>
              <w:rPr>
                <w:rFonts w:ascii="宋体" w:hAnsi="宋体" w:eastAsia="宋体" w:cs="宋体"/>
                <w:sz w:val="23"/>
                <w:szCs w:val="23"/>
              </w:rPr>
            </w:pPr>
            <w:r>
              <w:rPr>
                <w:rFonts w:ascii="宋体" w:hAnsi="宋体" w:eastAsia="宋体" w:cs="宋体"/>
                <w:spacing w:val="8"/>
                <w:sz w:val="23"/>
                <w:szCs w:val="23"/>
              </w:rPr>
              <w:t>磋商程</w:t>
            </w:r>
            <w:r>
              <w:rPr>
                <w:rFonts w:ascii="宋体" w:hAnsi="宋体" w:eastAsia="宋体" w:cs="宋体"/>
                <w:spacing w:val="7"/>
                <w:sz w:val="23"/>
                <w:szCs w:val="23"/>
              </w:rPr>
              <w:t>序</w:t>
            </w:r>
          </w:p>
        </w:tc>
        <w:tc>
          <w:tcPr>
            <w:tcW w:w="6405" w:type="dxa"/>
          </w:tcPr>
          <w:p w14:paraId="777EF903">
            <w:pPr>
              <w:keepNext w:val="0"/>
              <w:keepLines w:val="0"/>
              <w:pageBreakBefore w:val="0"/>
              <w:widowControl w:val="0"/>
              <w:kinsoku/>
              <w:wordWrap w:val="0"/>
              <w:overflowPunct/>
              <w:topLinePunct/>
              <w:autoSpaceDE/>
              <w:autoSpaceDN/>
              <w:bidi w:val="0"/>
              <w:spacing w:before="226" w:line="228" w:lineRule="auto"/>
              <w:ind w:left="127"/>
              <w:rPr>
                <w:rFonts w:ascii="宋体" w:hAnsi="宋体" w:eastAsia="宋体" w:cs="宋体"/>
                <w:sz w:val="23"/>
                <w:szCs w:val="23"/>
              </w:rPr>
            </w:pPr>
            <w:r>
              <w:rPr>
                <w:rFonts w:ascii="宋体" w:hAnsi="宋体" w:eastAsia="宋体" w:cs="宋体"/>
                <w:spacing w:val="14"/>
                <w:sz w:val="23"/>
                <w:szCs w:val="23"/>
              </w:rPr>
              <w:t>响</w:t>
            </w:r>
            <w:r>
              <w:rPr>
                <w:rFonts w:ascii="宋体" w:hAnsi="宋体" w:eastAsia="宋体" w:cs="宋体"/>
                <w:spacing w:val="10"/>
                <w:sz w:val="23"/>
                <w:szCs w:val="23"/>
              </w:rPr>
              <w:t>应</w:t>
            </w:r>
            <w:r>
              <w:rPr>
                <w:rFonts w:ascii="宋体" w:hAnsi="宋体" w:eastAsia="宋体" w:cs="宋体"/>
                <w:spacing w:val="7"/>
                <w:sz w:val="23"/>
                <w:szCs w:val="23"/>
              </w:rPr>
              <w:t>文件开标顺序：随机开启。</w:t>
            </w:r>
          </w:p>
        </w:tc>
      </w:tr>
      <w:tr w14:paraId="4A81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84" w:type="dxa"/>
          </w:tcPr>
          <w:p w14:paraId="7CCE31EB">
            <w:pPr>
              <w:keepNext w:val="0"/>
              <w:keepLines w:val="0"/>
              <w:pageBreakBefore w:val="0"/>
              <w:widowControl w:val="0"/>
              <w:kinsoku/>
              <w:wordWrap w:val="0"/>
              <w:overflowPunct/>
              <w:topLinePunct/>
              <w:autoSpaceDE/>
              <w:autoSpaceDN/>
              <w:bidi w:val="0"/>
              <w:spacing w:line="275" w:lineRule="auto"/>
            </w:pPr>
          </w:p>
          <w:p w14:paraId="2F88BD9D">
            <w:pPr>
              <w:keepNext w:val="0"/>
              <w:keepLines w:val="0"/>
              <w:pageBreakBefore w:val="0"/>
              <w:widowControl w:val="0"/>
              <w:kinsoku/>
              <w:wordWrap w:val="0"/>
              <w:overflowPunct/>
              <w:topLinePunct/>
              <w:autoSpaceDE/>
              <w:autoSpaceDN/>
              <w:bidi w:val="0"/>
              <w:spacing w:before="74" w:line="191" w:lineRule="auto"/>
              <w:ind w:left="373"/>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.1</w:t>
            </w:r>
          </w:p>
        </w:tc>
        <w:tc>
          <w:tcPr>
            <w:tcW w:w="2023" w:type="dxa"/>
          </w:tcPr>
          <w:p w14:paraId="3879E802">
            <w:pPr>
              <w:keepNext w:val="0"/>
              <w:keepLines w:val="0"/>
              <w:pageBreakBefore w:val="0"/>
              <w:widowControl w:val="0"/>
              <w:kinsoku/>
              <w:wordWrap w:val="0"/>
              <w:overflowPunct/>
              <w:topLinePunct/>
              <w:autoSpaceDE/>
              <w:autoSpaceDN/>
              <w:bidi w:val="0"/>
              <w:spacing w:before="314" w:line="227" w:lineRule="auto"/>
              <w:ind w:left="298"/>
              <w:rPr>
                <w:rFonts w:ascii="宋体" w:hAnsi="宋体" w:eastAsia="宋体" w:cs="宋体"/>
                <w:sz w:val="23"/>
                <w:szCs w:val="23"/>
              </w:rPr>
            </w:pPr>
            <w:r>
              <w:rPr>
                <w:rFonts w:ascii="宋体" w:hAnsi="宋体" w:eastAsia="宋体" w:cs="宋体"/>
                <w:spacing w:val="8"/>
                <w:sz w:val="23"/>
                <w:szCs w:val="23"/>
              </w:rPr>
              <w:t>成交结果公告</w:t>
            </w:r>
          </w:p>
        </w:tc>
        <w:tc>
          <w:tcPr>
            <w:tcW w:w="6405" w:type="dxa"/>
          </w:tcPr>
          <w:p w14:paraId="1D4DF68C">
            <w:pPr>
              <w:keepNext w:val="0"/>
              <w:keepLines w:val="0"/>
              <w:pageBreakBefore w:val="0"/>
              <w:widowControl w:val="0"/>
              <w:kinsoku/>
              <w:wordWrap w:val="0"/>
              <w:overflowPunct/>
              <w:topLinePunct/>
              <w:autoSpaceDE/>
              <w:autoSpaceDN/>
              <w:bidi w:val="0"/>
              <w:spacing w:before="115" w:line="227" w:lineRule="auto"/>
              <w:ind w:left="122"/>
              <w:rPr>
                <w:rFonts w:ascii="宋体" w:hAnsi="宋体" w:eastAsia="宋体" w:cs="宋体"/>
                <w:sz w:val="23"/>
                <w:szCs w:val="23"/>
              </w:rPr>
            </w:pPr>
            <w:r>
              <w:rPr>
                <w:rFonts w:ascii="宋体" w:hAnsi="宋体" w:eastAsia="宋体" w:cs="宋体"/>
                <w:spacing w:val="16"/>
                <w:sz w:val="23"/>
                <w:szCs w:val="23"/>
              </w:rPr>
              <w:t>公</w:t>
            </w:r>
            <w:r>
              <w:rPr>
                <w:rFonts w:ascii="宋体" w:hAnsi="宋体" w:eastAsia="宋体" w:cs="宋体"/>
                <w:spacing w:val="9"/>
                <w:sz w:val="23"/>
                <w:szCs w:val="23"/>
              </w:rPr>
              <w:t>告</w:t>
            </w:r>
            <w:r>
              <w:rPr>
                <w:rFonts w:ascii="宋体" w:hAnsi="宋体" w:eastAsia="宋体" w:cs="宋体"/>
                <w:spacing w:val="8"/>
                <w:sz w:val="23"/>
                <w:szCs w:val="23"/>
              </w:rPr>
              <w:t>媒介：陕西省政府采购网</w:t>
            </w:r>
          </w:p>
          <w:p w14:paraId="5FF899DD">
            <w:pPr>
              <w:keepNext w:val="0"/>
              <w:keepLines w:val="0"/>
              <w:pageBreakBefore w:val="0"/>
              <w:widowControl w:val="0"/>
              <w:kinsoku/>
              <w:wordWrap w:val="0"/>
              <w:overflowPunct/>
              <w:topLinePunct/>
              <w:autoSpaceDE/>
              <w:autoSpaceDN/>
              <w:bidi w:val="0"/>
              <w:spacing w:before="118" w:line="216" w:lineRule="auto"/>
              <w:ind w:left="122"/>
              <w:rPr>
                <w:rFonts w:ascii="宋体" w:hAnsi="宋体" w:eastAsia="宋体" w:cs="宋体"/>
                <w:sz w:val="23"/>
                <w:szCs w:val="23"/>
              </w:rPr>
            </w:pPr>
            <w:r>
              <w:rPr>
                <w:rFonts w:ascii="宋体" w:hAnsi="宋体" w:eastAsia="宋体" w:cs="宋体"/>
                <w:spacing w:val="-3"/>
                <w:sz w:val="23"/>
                <w:szCs w:val="23"/>
              </w:rPr>
              <w:t>公</w:t>
            </w:r>
            <w:r>
              <w:rPr>
                <w:rFonts w:ascii="宋体" w:hAnsi="宋体" w:eastAsia="宋体" w:cs="宋体"/>
                <w:spacing w:val="-2"/>
                <w:sz w:val="23"/>
                <w:szCs w:val="23"/>
              </w:rPr>
              <w:t>告期限：  1 个工作日</w:t>
            </w:r>
          </w:p>
        </w:tc>
      </w:tr>
      <w:tr w14:paraId="5B07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trPr>
        <w:tc>
          <w:tcPr>
            <w:tcW w:w="1084" w:type="dxa"/>
          </w:tcPr>
          <w:p w14:paraId="5224B0F3">
            <w:pPr>
              <w:keepNext w:val="0"/>
              <w:keepLines w:val="0"/>
              <w:pageBreakBefore w:val="0"/>
              <w:widowControl w:val="0"/>
              <w:kinsoku/>
              <w:wordWrap w:val="0"/>
              <w:overflowPunct/>
              <w:topLinePunct/>
              <w:autoSpaceDE/>
              <w:autoSpaceDN/>
              <w:bidi w:val="0"/>
              <w:spacing w:line="260" w:lineRule="auto"/>
            </w:pPr>
          </w:p>
          <w:p w14:paraId="5EB7B7EA">
            <w:pPr>
              <w:keepNext w:val="0"/>
              <w:keepLines w:val="0"/>
              <w:pageBreakBefore w:val="0"/>
              <w:widowControl w:val="0"/>
              <w:kinsoku/>
              <w:wordWrap w:val="0"/>
              <w:overflowPunct/>
              <w:topLinePunct/>
              <w:autoSpaceDE/>
              <w:autoSpaceDN/>
              <w:bidi w:val="0"/>
              <w:spacing w:line="260" w:lineRule="auto"/>
            </w:pPr>
          </w:p>
          <w:p w14:paraId="478C1AB1">
            <w:pPr>
              <w:keepNext w:val="0"/>
              <w:keepLines w:val="0"/>
              <w:pageBreakBefore w:val="0"/>
              <w:widowControl w:val="0"/>
              <w:kinsoku/>
              <w:wordWrap w:val="0"/>
              <w:overflowPunct/>
              <w:topLinePunct/>
              <w:autoSpaceDE/>
              <w:autoSpaceDN/>
              <w:bidi w:val="0"/>
              <w:spacing w:line="261" w:lineRule="auto"/>
            </w:pPr>
          </w:p>
          <w:p w14:paraId="3803CA5E">
            <w:pPr>
              <w:keepNext w:val="0"/>
              <w:keepLines w:val="0"/>
              <w:pageBreakBefore w:val="0"/>
              <w:widowControl w:val="0"/>
              <w:kinsoku/>
              <w:wordWrap w:val="0"/>
              <w:overflowPunct/>
              <w:topLinePunct/>
              <w:autoSpaceDE/>
              <w:autoSpaceDN/>
              <w:bidi w:val="0"/>
              <w:spacing w:line="261" w:lineRule="auto"/>
            </w:pPr>
          </w:p>
          <w:p w14:paraId="05F0B636">
            <w:pPr>
              <w:keepNext w:val="0"/>
              <w:keepLines w:val="0"/>
              <w:pageBreakBefore w:val="0"/>
              <w:widowControl w:val="0"/>
              <w:kinsoku/>
              <w:wordWrap w:val="0"/>
              <w:overflowPunct/>
              <w:topLinePunct/>
              <w:autoSpaceDE/>
              <w:autoSpaceDN/>
              <w:bidi w:val="0"/>
              <w:spacing w:line="261" w:lineRule="auto"/>
            </w:pPr>
          </w:p>
          <w:p w14:paraId="6868A053">
            <w:pPr>
              <w:keepNext w:val="0"/>
              <w:keepLines w:val="0"/>
              <w:pageBreakBefore w:val="0"/>
              <w:widowControl w:val="0"/>
              <w:kinsoku/>
              <w:wordWrap w:val="0"/>
              <w:overflowPunct/>
              <w:topLinePunct/>
              <w:autoSpaceDE/>
              <w:autoSpaceDN/>
              <w:bidi w:val="0"/>
              <w:spacing w:line="261" w:lineRule="auto"/>
            </w:pPr>
          </w:p>
          <w:p w14:paraId="3F598973">
            <w:pPr>
              <w:keepNext w:val="0"/>
              <w:keepLines w:val="0"/>
              <w:pageBreakBefore w:val="0"/>
              <w:widowControl w:val="0"/>
              <w:kinsoku/>
              <w:wordWrap w:val="0"/>
              <w:overflowPunct/>
              <w:topLinePunct/>
              <w:autoSpaceDE/>
              <w:autoSpaceDN/>
              <w:bidi w:val="0"/>
              <w:spacing w:line="261" w:lineRule="auto"/>
            </w:pPr>
          </w:p>
          <w:p w14:paraId="78845FDC">
            <w:pPr>
              <w:keepNext w:val="0"/>
              <w:keepLines w:val="0"/>
              <w:pageBreakBefore w:val="0"/>
              <w:widowControl w:val="0"/>
              <w:kinsoku/>
              <w:wordWrap w:val="0"/>
              <w:overflowPunct/>
              <w:topLinePunct/>
              <w:autoSpaceDE/>
              <w:autoSpaceDN/>
              <w:bidi w:val="0"/>
              <w:spacing w:line="261" w:lineRule="auto"/>
            </w:pPr>
          </w:p>
          <w:p w14:paraId="6ED2B69E">
            <w:pPr>
              <w:keepNext w:val="0"/>
              <w:keepLines w:val="0"/>
              <w:pageBreakBefore w:val="0"/>
              <w:widowControl w:val="0"/>
              <w:kinsoku/>
              <w:wordWrap w:val="0"/>
              <w:overflowPunct/>
              <w:topLinePunct/>
              <w:autoSpaceDE/>
              <w:autoSpaceDN/>
              <w:bidi w:val="0"/>
              <w:spacing w:before="75" w:line="190" w:lineRule="auto"/>
              <w:ind w:left="373"/>
              <w:rPr>
                <w:rFonts w:ascii="宋体" w:hAnsi="宋体" w:eastAsia="宋体" w:cs="宋体"/>
                <w:sz w:val="23"/>
                <w:szCs w:val="23"/>
              </w:rPr>
            </w:pPr>
            <w:r>
              <w:rPr>
                <w:rFonts w:ascii="宋体" w:hAnsi="宋体" w:eastAsia="宋体" w:cs="宋体"/>
                <w:spacing w:val="3"/>
                <w:sz w:val="23"/>
                <w:szCs w:val="23"/>
              </w:rPr>
              <w:t>7</w:t>
            </w:r>
            <w:r>
              <w:rPr>
                <w:rFonts w:ascii="宋体" w:hAnsi="宋体" w:eastAsia="宋体" w:cs="宋体"/>
                <w:spacing w:val="2"/>
                <w:sz w:val="23"/>
                <w:szCs w:val="23"/>
              </w:rPr>
              <w:t>.2</w:t>
            </w:r>
          </w:p>
        </w:tc>
        <w:tc>
          <w:tcPr>
            <w:tcW w:w="2023" w:type="dxa"/>
          </w:tcPr>
          <w:p w14:paraId="2A9F9445">
            <w:pPr>
              <w:keepNext w:val="0"/>
              <w:keepLines w:val="0"/>
              <w:pageBreakBefore w:val="0"/>
              <w:widowControl w:val="0"/>
              <w:kinsoku/>
              <w:wordWrap w:val="0"/>
              <w:overflowPunct/>
              <w:topLinePunct/>
              <w:autoSpaceDE/>
              <w:autoSpaceDN/>
              <w:bidi w:val="0"/>
              <w:spacing w:line="274" w:lineRule="auto"/>
            </w:pPr>
          </w:p>
          <w:p w14:paraId="0938487C">
            <w:pPr>
              <w:keepNext w:val="0"/>
              <w:keepLines w:val="0"/>
              <w:pageBreakBefore w:val="0"/>
              <w:widowControl w:val="0"/>
              <w:kinsoku/>
              <w:wordWrap w:val="0"/>
              <w:overflowPunct/>
              <w:topLinePunct/>
              <w:autoSpaceDE/>
              <w:autoSpaceDN/>
              <w:bidi w:val="0"/>
              <w:spacing w:line="275" w:lineRule="auto"/>
            </w:pPr>
          </w:p>
          <w:p w14:paraId="280D0304">
            <w:pPr>
              <w:keepNext w:val="0"/>
              <w:keepLines w:val="0"/>
              <w:pageBreakBefore w:val="0"/>
              <w:widowControl w:val="0"/>
              <w:kinsoku/>
              <w:wordWrap w:val="0"/>
              <w:overflowPunct/>
              <w:topLinePunct/>
              <w:autoSpaceDE/>
              <w:autoSpaceDN/>
              <w:bidi w:val="0"/>
              <w:spacing w:line="275" w:lineRule="auto"/>
            </w:pPr>
          </w:p>
          <w:p w14:paraId="78AC2F91">
            <w:pPr>
              <w:keepNext w:val="0"/>
              <w:keepLines w:val="0"/>
              <w:pageBreakBefore w:val="0"/>
              <w:widowControl w:val="0"/>
              <w:kinsoku/>
              <w:wordWrap w:val="0"/>
              <w:overflowPunct/>
              <w:topLinePunct/>
              <w:autoSpaceDE/>
              <w:autoSpaceDN/>
              <w:bidi w:val="0"/>
              <w:spacing w:line="275" w:lineRule="auto"/>
            </w:pPr>
          </w:p>
          <w:p w14:paraId="6FD909FC">
            <w:pPr>
              <w:keepNext w:val="0"/>
              <w:keepLines w:val="0"/>
              <w:pageBreakBefore w:val="0"/>
              <w:widowControl w:val="0"/>
              <w:kinsoku/>
              <w:wordWrap w:val="0"/>
              <w:overflowPunct/>
              <w:topLinePunct/>
              <w:autoSpaceDE/>
              <w:autoSpaceDN/>
              <w:bidi w:val="0"/>
              <w:spacing w:line="275" w:lineRule="auto"/>
            </w:pPr>
          </w:p>
          <w:p w14:paraId="6B4BFDAA">
            <w:pPr>
              <w:keepNext w:val="0"/>
              <w:keepLines w:val="0"/>
              <w:pageBreakBefore w:val="0"/>
              <w:widowControl w:val="0"/>
              <w:kinsoku/>
              <w:wordWrap w:val="0"/>
              <w:overflowPunct/>
              <w:topLinePunct/>
              <w:autoSpaceDE/>
              <w:autoSpaceDN/>
              <w:bidi w:val="0"/>
              <w:spacing w:line="275" w:lineRule="auto"/>
            </w:pPr>
          </w:p>
          <w:p w14:paraId="6A8E2537">
            <w:pPr>
              <w:keepNext w:val="0"/>
              <w:keepLines w:val="0"/>
              <w:pageBreakBefore w:val="0"/>
              <w:widowControl w:val="0"/>
              <w:kinsoku/>
              <w:wordWrap w:val="0"/>
              <w:overflowPunct/>
              <w:topLinePunct/>
              <w:autoSpaceDE/>
              <w:autoSpaceDN/>
              <w:bidi w:val="0"/>
              <w:spacing w:before="75" w:line="229" w:lineRule="auto"/>
              <w:ind w:left="134"/>
              <w:rPr>
                <w:rFonts w:ascii="宋体" w:hAnsi="宋体" w:eastAsia="宋体" w:cs="宋体"/>
                <w:sz w:val="23"/>
                <w:szCs w:val="23"/>
              </w:rPr>
            </w:pPr>
            <w:r>
              <w:rPr>
                <w:rFonts w:ascii="宋体" w:hAnsi="宋体" w:eastAsia="宋体" w:cs="宋体"/>
                <w:spacing w:val="-14"/>
                <w:sz w:val="23"/>
                <w:szCs w:val="23"/>
              </w:rPr>
              <w:t>中</w:t>
            </w:r>
            <w:r>
              <w:rPr>
                <w:rFonts w:ascii="宋体" w:hAnsi="宋体" w:eastAsia="宋体" w:cs="宋体"/>
                <w:spacing w:val="-7"/>
                <w:sz w:val="23"/>
                <w:szCs w:val="23"/>
              </w:rPr>
              <w:t>小企业、监狱企</w:t>
            </w:r>
          </w:p>
          <w:p w14:paraId="5ACA2D68">
            <w:pPr>
              <w:keepNext w:val="0"/>
              <w:keepLines w:val="0"/>
              <w:pageBreakBefore w:val="0"/>
              <w:widowControl w:val="0"/>
              <w:kinsoku/>
              <w:wordWrap w:val="0"/>
              <w:overflowPunct/>
              <w:topLinePunct/>
              <w:autoSpaceDE/>
              <w:autoSpaceDN/>
              <w:bidi w:val="0"/>
              <w:spacing w:before="116"/>
              <w:ind w:left="111"/>
              <w:rPr>
                <w:rFonts w:ascii="宋体" w:hAnsi="宋体" w:eastAsia="宋体" w:cs="宋体"/>
                <w:sz w:val="23"/>
                <w:szCs w:val="23"/>
              </w:rPr>
            </w:pPr>
            <w:r>
              <w:rPr>
                <w:rFonts w:ascii="宋体" w:hAnsi="宋体" w:eastAsia="宋体" w:cs="宋体"/>
                <w:spacing w:val="-5"/>
                <w:sz w:val="23"/>
                <w:szCs w:val="23"/>
              </w:rPr>
              <w:t>业、残疾性福利</w:t>
            </w:r>
            <w:r>
              <w:rPr>
                <w:rFonts w:ascii="宋体" w:hAnsi="宋体" w:eastAsia="宋体" w:cs="宋体"/>
                <w:spacing w:val="-4"/>
                <w:sz w:val="23"/>
                <w:szCs w:val="23"/>
              </w:rPr>
              <w:t>性</w:t>
            </w:r>
          </w:p>
          <w:p w14:paraId="2F5A0D90">
            <w:pPr>
              <w:keepNext w:val="0"/>
              <w:keepLines w:val="0"/>
              <w:pageBreakBefore w:val="0"/>
              <w:widowControl w:val="0"/>
              <w:kinsoku/>
              <w:wordWrap w:val="0"/>
              <w:overflowPunct/>
              <w:topLinePunct/>
              <w:autoSpaceDE/>
              <w:autoSpaceDN/>
              <w:bidi w:val="0"/>
              <w:spacing w:before="101" w:line="229" w:lineRule="auto"/>
              <w:ind w:left="778"/>
              <w:rPr>
                <w:rFonts w:ascii="宋体" w:hAnsi="宋体" w:eastAsia="宋体" w:cs="宋体"/>
                <w:sz w:val="23"/>
                <w:szCs w:val="23"/>
              </w:rPr>
            </w:pPr>
            <w:r>
              <w:rPr>
                <w:rFonts w:ascii="宋体" w:hAnsi="宋体" w:eastAsia="宋体" w:cs="宋体"/>
                <w:spacing w:val="4"/>
                <w:sz w:val="23"/>
                <w:szCs w:val="23"/>
              </w:rPr>
              <w:t>单位</w:t>
            </w:r>
          </w:p>
        </w:tc>
        <w:tc>
          <w:tcPr>
            <w:tcW w:w="6405" w:type="dxa"/>
          </w:tcPr>
          <w:p w14:paraId="325A603C">
            <w:pPr>
              <w:keepNext w:val="0"/>
              <w:keepLines w:val="0"/>
              <w:pageBreakBefore w:val="0"/>
              <w:widowControl w:val="0"/>
              <w:tabs>
                <w:tab w:val="left" w:pos="241"/>
              </w:tabs>
              <w:kinsoku/>
              <w:wordWrap w:val="0"/>
              <w:overflowPunct/>
              <w:topLinePunct/>
              <w:autoSpaceDE/>
              <w:autoSpaceDN/>
              <w:bidi w:val="0"/>
              <w:spacing w:before="136" w:line="321" w:lineRule="auto"/>
              <w:ind w:right="24"/>
              <w:rPr>
                <w:rFonts w:hint="eastAsia" w:ascii="宋体" w:hAnsi="宋体" w:eastAsia="宋体" w:cs="宋体"/>
                <w:sz w:val="23"/>
                <w:szCs w:val="23"/>
                <w:lang w:val="en-US" w:eastAsia="zh-CN"/>
              </w:rPr>
            </w:pPr>
            <w:r>
              <w:rPr>
                <w:rFonts w:ascii="宋体" w:hAnsi="宋体" w:eastAsia="宋体" w:cs="宋体"/>
                <w:spacing w:val="22"/>
                <w:sz w:val="23"/>
                <w:szCs w:val="23"/>
              </w:rPr>
              <w:t>中</w:t>
            </w:r>
            <w:r>
              <w:rPr>
                <w:rFonts w:ascii="宋体" w:hAnsi="宋体" w:eastAsia="宋体" w:cs="宋体"/>
                <w:spacing w:val="13"/>
                <w:sz w:val="23"/>
                <w:szCs w:val="23"/>
              </w:rPr>
              <w:t>小</w:t>
            </w:r>
            <w:r>
              <w:rPr>
                <w:rFonts w:ascii="宋体" w:hAnsi="宋体" w:eastAsia="宋体" w:cs="宋体"/>
                <w:spacing w:val="11"/>
                <w:sz w:val="23"/>
                <w:szCs w:val="23"/>
              </w:rPr>
              <w:t>企业是指符合《政府采购促进中小企业发展管理办法》</w:t>
            </w:r>
            <w:r>
              <w:rPr>
                <w:rFonts w:ascii="宋体" w:hAnsi="宋体" w:eastAsia="宋体" w:cs="宋体"/>
                <w:spacing w:val="2"/>
                <w:sz w:val="23"/>
                <w:szCs w:val="23"/>
              </w:rPr>
              <w:t>(财库〔2020〕46 号) 规定的对中小企业的划分标准的企业</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3"/>
                <w:sz w:val="23"/>
                <w:szCs w:val="23"/>
              </w:rPr>
              <w:t>监狱企业是指由司法部认定的为罪犯、戒毒人员提供生产</w:t>
            </w:r>
            <w:r>
              <w:rPr>
                <w:rFonts w:ascii="宋体" w:hAnsi="宋体" w:eastAsia="宋体" w:cs="宋体"/>
                <w:spacing w:val="10"/>
                <w:sz w:val="23"/>
                <w:szCs w:val="23"/>
              </w:rPr>
              <w:t>项</w:t>
            </w:r>
            <w:r>
              <w:rPr>
                <w:rFonts w:ascii="宋体" w:hAnsi="宋体" w:eastAsia="宋体" w:cs="宋体"/>
                <w:sz w:val="23"/>
                <w:szCs w:val="23"/>
              </w:rPr>
              <w:t xml:space="preserve"> </w:t>
            </w:r>
            <w:r>
              <w:rPr>
                <w:rFonts w:ascii="宋体" w:hAnsi="宋体" w:eastAsia="宋体" w:cs="宋体"/>
                <w:spacing w:val="13"/>
                <w:sz w:val="23"/>
                <w:szCs w:val="23"/>
              </w:rPr>
              <w:t>目和劳动对象，且全部产权属于司法部监狱管理局、戒毒</w:t>
            </w:r>
            <w:r>
              <w:rPr>
                <w:rFonts w:ascii="宋体" w:hAnsi="宋体" w:eastAsia="宋体" w:cs="宋体"/>
                <w:spacing w:val="10"/>
                <w:sz w:val="23"/>
                <w:szCs w:val="23"/>
              </w:rPr>
              <w:t>管</w:t>
            </w:r>
            <w:r>
              <w:rPr>
                <w:rFonts w:ascii="宋体" w:hAnsi="宋体" w:eastAsia="宋体" w:cs="宋体"/>
                <w:sz w:val="23"/>
                <w:szCs w:val="23"/>
              </w:rPr>
              <w:t xml:space="preserve"> </w:t>
            </w:r>
            <w:r>
              <w:rPr>
                <w:rFonts w:ascii="宋体" w:hAnsi="宋体" w:eastAsia="宋体" w:cs="宋体"/>
                <w:spacing w:val="4"/>
                <w:sz w:val="23"/>
                <w:szCs w:val="23"/>
              </w:rPr>
              <w:t>理局、直属煤矿管</w:t>
            </w:r>
            <w:r>
              <w:rPr>
                <w:rFonts w:ascii="宋体" w:hAnsi="宋体" w:eastAsia="宋体" w:cs="宋体"/>
                <w:spacing w:val="3"/>
                <w:sz w:val="23"/>
                <w:szCs w:val="23"/>
              </w:rPr>
              <w:t>理</w:t>
            </w:r>
            <w:r>
              <w:rPr>
                <w:rFonts w:ascii="宋体" w:hAnsi="宋体" w:eastAsia="宋体" w:cs="宋体"/>
                <w:spacing w:val="2"/>
                <w:sz w:val="23"/>
                <w:szCs w:val="23"/>
              </w:rPr>
              <w:t>局，各省、 自治区、直辖市监狱管理局、</w:t>
            </w:r>
            <w:r>
              <w:rPr>
                <w:rFonts w:ascii="宋体" w:hAnsi="宋体" w:eastAsia="宋体" w:cs="宋体"/>
                <w:sz w:val="23"/>
                <w:szCs w:val="23"/>
              </w:rPr>
              <w:t xml:space="preserve"> </w:t>
            </w:r>
            <w:r>
              <w:rPr>
                <w:rFonts w:ascii="宋体" w:hAnsi="宋体" w:eastAsia="宋体" w:cs="宋体"/>
                <w:spacing w:val="12"/>
                <w:sz w:val="23"/>
                <w:szCs w:val="23"/>
              </w:rPr>
              <w:t>戒毒管理局，各地 (设区的市) 监狱、强制隔离戒毒所、</w:t>
            </w:r>
            <w:r>
              <w:rPr>
                <w:rFonts w:ascii="宋体" w:hAnsi="宋体" w:eastAsia="宋体" w:cs="宋体"/>
                <w:spacing w:val="11"/>
                <w:sz w:val="23"/>
                <w:szCs w:val="23"/>
              </w:rPr>
              <w:t>戒</w:t>
            </w:r>
            <w:r>
              <w:rPr>
                <w:rFonts w:ascii="宋体" w:hAnsi="宋体" w:eastAsia="宋体" w:cs="宋体"/>
                <w:sz w:val="23"/>
                <w:szCs w:val="23"/>
              </w:rPr>
              <w:t xml:space="preserve"> </w:t>
            </w:r>
            <w:r>
              <w:rPr>
                <w:rFonts w:ascii="宋体" w:hAnsi="宋体" w:eastAsia="宋体" w:cs="宋体"/>
                <w:spacing w:val="13"/>
                <w:sz w:val="23"/>
                <w:szCs w:val="23"/>
              </w:rPr>
              <w:t>毒康复所，以及新疆生产建设兵团监狱管理局、戒毒管理</w:t>
            </w:r>
            <w:r>
              <w:rPr>
                <w:rFonts w:ascii="宋体" w:hAnsi="宋体" w:eastAsia="宋体" w:cs="宋体"/>
                <w:spacing w:val="10"/>
                <w:sz w:val="23"/>
                <w:szCs w:val="23"/>
              </w:rPr>
              <w:t>局</w:t>
            </w:r>
            <w:r>
              <w:rPr>
                <w:rFonts w:ascii="宋体" w:hAnsi="宋体" w:eastAsia="宋体" w:cs="宋体"/>
                <w:sz w:val="23"/>
                <w:szCs w:val="23"/>
              </w:rPr>
              <w:t xml:space="preserve"> </w:t>
            </w:r>
            <w:r>
              <w:rPr>
                <w:rFonts w:ascii="宋体" w:hAnsi="宋体" w:eastAsia="宋体" w:cs="宋体"/>
                <w:spacing w:val="5"/>
                <w:sz w:val="23"/>
                <w:szCs w:val="23"/>
              </w:rPr>
              <w:t>的企业</w:t>
            </w:r>
            <w:r>
              <w:rPr>
                <w:rFonts w:ascii="宋体" w:hAnsi="宋体" w:eastAsia="宋体" w:cs="宋体"/>
                <w:spacing w:val="4"/>
                <w:sz w:val="23"/>
                <w:szCs w:val="23"/>
              </w:rPr>
              <w:t>。</w:t>
            </w:r>
            <w:r>
              <w:rPr>
                <w:rFonts w:ascii="宋体" w:hAnsi="宋体" w:eastAsia="宋体" w:cs="宋体"/>
                <w:spacing w:val="13"/>
                <w:sz w:val="23"/>
                <w:szCs w:val="23"/>
              </w:rPr>
              <w:t>残疾人福利性单位是指符合《民政部财政部中国残疾人联</w:t>
            </w:r>
            <w:r>
              <w:rPr>
                <w:rFonts w:ascii="宋体" w:hAnsi="宋体" w:eastAsia="宋体" w:cs="宋体"/>
                <w:spacing w:val="11"/>
                <w:sz w:val="23"/>
                <w:szCs w:val="23"/>
              </w:rPr>
              <w:t>合</w:t>
            </w:r>
            <w:r>
              <w:rPr>
                <w:rFonts w:ascii="宋体" w:hAnsi="宋体" w:eastAsia="宋体" w:cs="宋体"/>
                <w:sz w:val="23"/>
                <w:szCs w:val="23"/>
              </w:rPr>
              <w:t xml:space="preserve"> </w:t>
            </w:r>
            <w:r>
              <w:rPr>
                <w:rFonts w:ascii="宋体" w:hAnsi="宋体" w:eastAsia="宋体" w:cs="宋体"/>
                <w:spacing w:val="9"/>
                <w:sz w:val="23"/>
                <w:szCs w:val="23"/>
              </w:rPr>
              <w:t>会</w:t>
            </w:r>
            <w:r>
              <w:rPr>
                <w:rFonts w:ascii="宋体" w:hAnsi="宋体" w:eastAsia="宋体" w:cs="宋体"/>
                <w:spacing w:val="6"/>
                <w:sz w:val="23"/>
                <w:szCs w:val="23"/>
              </w:rPr>
              <w:t>关于促进残疾 人就业政府采购政策的通知》(财库〔2017〕</w:t>
            </w:r>
            <w:r>
              <w:rPr>
                <w:rFonts w:ascii="宋体" w:hAnsi="宋体" w:eastAsia="宋体" w:cs="宋体"/>
                <w:sz w:val="23"/>
                <w:szCs w:val="23"/>
              </w:rPr>
              <w:t xml:space="preserve"> </w:t>
            </w:r>
            <w:r>
              <w:rPr>
                <w:rFonts w:ascii="宋体" w:hAnsi="宋体" w:eastAsia="宋体" w:cs="宋体"/>
                <w:spacing w:val="12"/>
                <w:sz w:val="23"/>
                <w:szCs w:val="23"/>
              </w:rPr>
              <w:t>1</w:t>
            </w:r>
            <w:r>
              <w:rPr>
                <w:rFonts w:ascii="宋体" w:hAnsi="宋体" w:eastAsia="宋体" w:cs="宋体"/>
                <w:spacing w:val="11"/>
                <w:sz w:val="23"/>
                <w:szCs w:val="23"/>
              </w:rPr>
              <w:t>4</w:t>
            </w:r>
            <w:r>
              <w:rPr>
                <w:rFonts w:ascii="宋体" w:hAnsi="宋体" w:eastAsia="宋体" w:cs="宋体"/>
                <w:spacing w:val="6"/>
                <w:sz w:val="23"/>
                <w:szCs w:val="23"/>
              </w:rPr>
              <w:t>1 号) 规定条件的单位</w:t>
            </w:r>
            <w:r>
              <w:rPr>
                <w:rFonts w:hint="eastAsia" w:ascii="宋体" w:hAnsi="宋体" w:eastAsia="宋体" w:cs="宋体"/>
                <w:spacing w:val="6"/>
                <w:sz w:val="23"/>
                <w:szCs w:val="23"/>
                <w:lang w:val="en-US" w:eastAsia="zh-CN"/>
              </w:rPr>
              <w:t>.</w:t>
            </w:r>
          </w:p>
        </w:tc>
      </w:tr>
      <w:tr w14:paraId="25C6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2" w:type="dxa"/>
            <w:gridSpan w:val="3"/>
          </w:tcPr>
          <w:p w14:paraId="70B45B6C">
            <w:pPr>
              <w:keepNext w:val="0"/>
              <w:keepLines w:val="0"/>
              <w:pageBreakBefore w:val="0"/>
              <w:widowControl w:val="0"/>
              <w:kinsoku/>
              <w:wordWrap w:val="0"/>
              <w:overflowPunct/>
              <w:topLinePunct/>
              <w:autoSpaceDE/>
              <w:autoSpaceDN/>
              <w:bidi w:val="0"/>
              <w:spacing w:before="175" w:line="309" w:lineRule="exact"/>
              <w:ind w:left="117"/>
              <w:rPr>
                <w:rFonts w:ascii="宋体" w:hAnsi="宋体" w:eastAsia="宋体" w:cs="宋体"/>
                <w:sz w:val="23"/>
                <w:szCs w:val="23"/>
              </w:rPr>
            </w:pPr>
            <w:r>
              <w:rPr>
                <w:rFonts w:ascii="宋体" w:hAnsi="宋体" w:eastAsia="宋体" w:cs="宋体"/>
                <w:b/>
                <w:bCs/>
                <w:spacing w:val="13"/>
                <w:sz w:val="23"/>
                <w:szCs w:val="23"/>
              </w:rPr>
              <w:t>8.需要补充的其他内容</w:t>
            </w:r>
          </w:p>
        </w:tc>
      </w:tr>
      <w:tr w14:paraId="221A9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84" w:type="dxa"/>
          </w:tcPr>
          <w:p w14:paraId="2A775944">
            <w:pPr>
              <w:keepNext w:val="0"/>
              <w:keepLines w:val="0"/>
              <w:pageBreakBefore w:val="0"/>
              <w:widowControl w:val="0"/>
              <w:kinsoku/>
              <w:wordWrap w:val="0"/>
              <w:overflowPunct/>
              <w:topLinePunct/>
              <w:autoSpaceDE/>
              <w:autoSpaceDN/>
              <w:bidi w:val="0"/>
              <w:spacing w:line="343" w:lineRule="auto"/>
            </w:pPr>
          </w:p>
          <w:p w14:paraId="58A521D9">
            <w:pPr>
              <w:keepNext w:val="0"/>
              <w:keepLines w:val="0"/>
              <w:pageBreakBefore w:val="0"/>
              <w:widowControl w:val="0"/>
              <w:kinsoku/>
              <w:wordWrap w:val="0"/>
              <w:overflowPunct/>
              <w:topLinePunct/>
              <w:autoSpaceDE/>
              <w:autoSpaceDN/>
              <w:bidi w:val="0"/>
              <w:spacing w:line="343" w:lineRule="auto"/>
            </w:pPr>
          </w:p>
          <w:p w14:paraId="1AF7B249">
            <w:pPr>
              <w:keepNext w:val="0"/>
              <w:keepLines w:val="0"/>
              <w:pageBreakBefore w:val="0"/>
              <w:widowControl w:val="0"/>
              <w:kinsoku/>
              <w:wordWrap w:val="0"/>
              <w:overflowPunct/>
              <w:topLinePunct/>
              <w:autoSpaceDE/>
              <w:autoSpaceDN/>
              <w:bidi w:val="0"/>
              <w:spacing w:before="66" w:line="195" w:lineRule="auto"/>
              <w:ind w:left="428"/>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8.</w:t>
            </w:r>
            <w:r>
              <w:rPr>
                <w:rFonts w:ascii="Times New Roman" w:hAnsi="Times New Roman" w:eastAsia="Times New Roman" w:cs="Times New Roman"/>
                <w:spacing w:val="6"/>
                <w:sz w:val="23"/>
                <w:szCs w:val="23"/>
              </w:rPr>
              <w:t>1</w:t>
            </w:r>
          </w:p>
        </w:tc>
        <w:tc>
          <w:tcPr>
            <w:tcW w:w="2023" w:type="dxa"/>
          </w:tcPr>
          <w:p w14:paraId="3CA2F87F">
            <w:pPr>
              <w:keepNext w:val="0"/>
              <w:keepLines w:val="0"/>
              <w:pageBreakBefore w:val="0"/>
              <w:widowControl w:val="0"/>
              <w:kinsoku/>
              <w:wordWrap w:val="0"/>
              <w:overflowPunct/>
              <w:topLinePunct/>
              <w:autoSpaceDE/>
              <w:autoSpaceDN/>
              <w:bidi w:val="0"/>
              <w:spacing w:line="319" w:lineRule="auto"/>
            </w:pPr>
          </w:p>
          <w:p w14:paraId="0E03A830">
            <w:pPr>
              <w:keepNext w:val="0"/>
              <w:keepLines w:val="0"/>
              <w:pageBreakBefore w:val="0"/>
              <w:widowControl w:val="0"/>
              <w:kinsoku/>
              <w:wordWrap w:val="0"/>
              <w:overflowPunct/>
              <w:topLinePunct/>
              <w:autoSpaceDE/>
              <w:autoSpaceDN/>
              <w:bidi w:val="0"/>
              <w:spacing w:line="320" w:lineRule="auto"/>
            </w:pPr>
          </w:p>
          <w:p w14:paraId="5E5CEB63">
            <w:pPr>
              <w:keepNext w:val="0"/>
              <w:keepLines w:val="0"/>
              <w:pageBreakBefore w:val="0"/>
              <w:widowControl w:val="0"/>
              <w:kinsoku/>
              <w:wordWrap w:val="0"/>
              <w:overflowPunct/>
              <w:topLinePunct/>
              <w:autoSpaceDE/>
              <w:autoSpaceDN/>
              <w:bidi w:val="0"/>
              <w:spacing w:before="75" w:line="228" w:lineRule="auto"/>
              <w:ind w:left="201"/>
              <w:rPr>
                <w:rFonts w:ascii="宋体" w:hAnsi="宋体" w:eastAsia="宋体" w:cs="宋体"/>
                <w:sz w:val="23"/>
                <w:szCs w:val="23"/>
              </w:rPr>
            </w:pPr>
            <w:r>
              <w:rPr>
                <w:rFonts w:ascii="宋体" w:hAnsi="宋体" w:eastAsia="宋体" w:cs="宋体"/>
                <w:spacing w:val="11"/>
                <w:sz w:val="23"/>
                <w:szCs w:val="23"/>
              </w:rPr>
              <w:t>招</w:t>
            </w:r>
            <w:r>
              <w:rPr>
                <w:rFonts w:ascii="宋体" w:hAnsi="宋体" w:eastAsia="宋体" w:cs="宋体"/>
                <w:spacing w:val="8"/>
                <w:sz w:val="23"/>
                <w:szCs w:val="23"/>
              </w:rPr>
              <w:t>标代理服务费</w:t>
            </w:r>
          </w:p>
        </w:tc>
        <w:tc>
          <w:tcPr>
            <w:tcW w:w="6405" w:type="dxa"/>
          </w:tcPr>
          <w:p w14:paraId="73999E92">
            <w:pPr>
              <w:keepNext w:val="0"/>
              <w:keepLines w:val="0"/>
              <w:pageBreakBefore w:val="0"/>
              <w:widowControl w:val="0"/>
              <w:kinsoku/>
              <w:wordWrap w:val="0"/>
              <w:overflowPunct/>
              <w:topLinePunct/>
              <w:autoSpaceDE/>
              <w:autoSpaceDN/>
              <w:bidi w:val="0"/>
              <w:spacing w:before="118" w:line="321" w:lineRule="auto"/>
              <w:ind w:left="114" w:right="107" w:hanging="1"/>
              <w:rPr>
                <w:rFonts w:ascii="宋体" w:hAnsi="宋体" w:eastAsia="宋体" w:cs="宋体"/>
                <w:sz w:val="23"/>
                <w:szCs w:val="23"/>
              </w:rPr>
            </w:pPr>
            <w:r>
              <w:rPr>
                <w:rFonts w:ascii="宋体" w:hAnsi="宋体" w:eastAsia="宋体" w:cs="宋体"/>
                <w:spacing w:val="13"/>
                <w:sz w:val="23"/>
                <w:szCs w:val="23"/>
              </w:rPr>
              <w:t>代理服务费参照国家计委关于印发《代理服务收费管理暂</w:t>
            </w:r>
            <w:r>
              <w:rPr>
                <w:rFonts w:ascii="宋体" w:hAnsi="宋体" w:eastAsia="宋体" w:cs="宋体"/>
                <w:spacing w:val="12"/>
                <w:sz w:val="23"/>
                <w:szCs w:val="23"/>
              </w:rPr>
              <w:t>行</w:t>
            </w:r>
            <w:r>
              <w:rPr>
                <w:rFonts w:ascii="宋体" w:hAnsi="宋体" w:eastAsia="宋体" w:cs="宋体"/>
                <w:sz w:val="23"/>
                <w:szCs w:val="23"/>
              </w:rPr>
              <w:t xml:space="preserve"> </w:t>
            </w:r>
            <w:r>
              <w:rPr>
                <w:rFonts w:ascii="宋体" w:hAnsi="宋体" w:eastAsia="宋体" w:cs="宋体"/>
                <w:spacing w:val="16"/>
                <w:sz w:val="23"/>
                <w:szCs w:val="23"/>
              </w:rPr>
              <w:t>办</w:t>
            </w:r>
            <w:r>
              <w:rPr>
                <w:rFonts w:ascii="宋体" w:hAnsi="宋体" w:eastAsia="宋体" w:cs="宋体"/>
                <w:spacing w:val="12"/>
                <w:sz w:val="23"/>
                <w:szCs w:val="23"/>
              </w:rPr>
              <w:t>法</w:t>
            </w:r>
            <w:r>
              <w:rPr>
                <w:rFonts w:ascii="宋体" w:hAnsi="宋体" w:eastAsia="宋体" w:cs="宋体"/>
                <w:spacing w:val="8"/>
                <w:sz w:val="23"/>
                <w:szCs w:val="23"/>
              </w:rPr>
              <w:t>》的通知 (计价格〔</w:t>
            </w:r>
            <w:r>
              <w:rPr>
                <w:rFonts w:ascii="Times New Roman" w:hAnsi="Times New Roman" w:eastAsia="Times New Roman" w:cs="Times New Roman"/>
                <w:spacing w:val="8"/>
                <w:sz w:val="23"/>
                <w:szCs w:val="23"/>
              </w:rPr>
              <w:t>2002</w:t>
            </w:r>
            <w:r>
              <w:rPr>
                <w:rFonts w:ascii="宋体" w:hAnsi="宋体" w:eastAsia="宋体" w:cs="宋体"/>
                <w:spacing w:val="8"/>
                <w:sz w:val="23"/>
                <w:szCs w:val="23"/>
              </w:rPr>
              <w:t>〕</w:t>
            </w:r>
            <w:r>
              <w:rPr>
                <w:rFonts w:ascii="Times New Roman" w:hAnsi="Times New Roman" w:eastAsia="Times New Roman" w:cs="Times New Roman"/>
                <w:spacing w:val="8"/>
                <w:sz w:val="23"/>
                <w:szCs w:val="23"/>
              </w:rPr>
              <w:t xml:space="preserve">1980 </w:t>
            </w:r>
            <w:r>
              <w:rPr>
                <w:rFonts w:ascii="宋体" w:hAnsi="宋体" w:eastAsia="宋体" w:cs="宋体"/>
                <w:spacing w:val="8"/>
                <w:sz w:val="23"/>
                <w:szCs w:val="23"/>
              </w:rPr>
              <w:t>号) 、《国家发展和改</w:t>
            </w:r>
            <w:r>
              <w:rPr>
                <w:rFonts w:ascii="宋体" w:hAnsi="宋体" w:eastAsia="宋体" w:cs="宋体"/>
                <w:sz w:val="23"/>
                <w:szCs w:val="23"/>
              </w:rPr>
              <w:t xml:space="preserve"> </w:t>
            </w:r>
            <w:r>
              <w:rPr>
                <w:rFonts w:ascii="宋体" w:hAnsi="宋体" w:eastAsia="宋体" w:cs="宋体"/>
                <w:spacing w:val="8"/>
                <w:sz w:val="23"/>
                <w:szCs w:val="23"/>
              </w:rPr>
              <w:t>革委员会办公厅关于代理服务收费有关问题的通知》  (发</w:t>
            </w:r>
            <w:r>
              <w:rPr>
                <w:rFonts w:ascii="宋体" w:hAnsi="宋体" w:eastAsia="宋体" w:cs="宋体"/>
                <w:spacing w:val="4"/>
                <w:sz w:val="23"/>
                <w:szCs w:val="23"/>
              </w:rPr>
              <w:t>改</w:t>
            </w:r>
            <w:r>
              <w:rPr>
                <w:rFonts w:ascii="宋体" w:hAnsi="宋体" w:eastAsia="宋体" w:cs="宋体"/>
                <w:spacing w:val="14"/>
                <w:sz w:val="23"/>
                <w:szCs w:val="23"/>
              </w:rPr>
              <w:t>办价</w:t>
            </w:r>
            <w:r>
              <w:rPr>
                <w:rFonts w:ascii="宋体" w:hAnsi="宋体" w:eastAsia="宋体" w:cs="宋体"/>
                <w:spacing w:val="8"/>
                <w:sz w:val="23"/>
                <w:szCs w:val="23"/>
              </w:rPr>
              <w:t>格</w:t>
            </w:r>
            <w:r>
              <w:rPr>
                <w:rFonts w:ascii="宋体" w:hAnsi="宋体" w:eastAsia="宋体" w:cs="宋体"/>
                <w:spacing w:val="7"/>
                <w:sz w:val="23"/>
                <w:szCs w:val="23"/>
              </w:rPr>
              <w:t>〔</w:t>
            </w:r>
            <w:r>
              <w:rPr>
                <w:rFonts w:ascii="Times New Roman" w:hAnsi="Times New Roman" w:eastAsia="Times New Roman" w:cs="Times New Roman"/>
                <w:spacing w:val="7"/>
                <w:sz w:val="23"/>
                <w:szCs w:val="23"/>
              </w:rPr>
              <w:t>2003</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857 </w:t>
            </w:r>
            <w:r>
              <w:rPr>
                <w:rFonts w:ascii="宋体" w:hAnsi="宋体" w:eastAsia="宋体" w:cs="宋体"/>
                <w:spacing w:val="7"/>
                <w:sz w:val="23"/>
                <w:szCs w:val="23"/>
              </w:rPr>
              <w:t>号) 规定向</w:t>
            </w:r>
            <w:r>
              <w:rPr>
                <w:rFonts w:hint="eastAsia" w:ascii="宋体" w:hAnsi="宋体" w:eastAsia="宋体" w:cs="宋体"/>
                <w:b/>
                <w:bCs/>
                <w:spacing w:val="8"/>
                <w:sz w:val="23"/>
                <w:szCs w:val="23"/>
                <w:lang w:val="en-US" w:eastAsia="zh-CN"/>
              </w:rPr>
              <w:t>中标供应商</w:t>
            </w:r>
            <w:r>
              <w:rPr>
                <w:rFonts w:ascii="宋体" w:hAnsi="宋体" w:eastAsia="宋体" w:cs="宋体"/>
                <w:spacing w:val="8"/>
                <w:sz w:val="23"/>
                <w:szCs w:val="23"/>
              </w:rPr>
              <w:t>收</w:t>
            </w:r>
            <w:r>
              <w:rPr>
                <w:rFonts w:ascii="宋体" w:hAnsi="宋体" w:eastAsia="宋体" w:cs="宋体"/>
                <w:spacing w:val="7"/>
                <w:sz w:val="23"/>
                <w:szCs w:val="23"/>
              </w:rPr>
              <w:t>取代理服务费。</w:t>
            </w:r>
          </w:p>
        </w:tc>
      </w:tr>
      <w:tr w14:paraId="21C00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512" w:type="dxa"/>
            <w:gridSpan w:val="3"/>
          </w:tcPr>
          <w:p w14:paraId="5A7EEEE3">
            <w:pPr>
              <w:keepNext w:val="0"/>
              <w:keepLines w:val="0"/>
              <w:pageBreakBefore w:val="0"/>
              <w:widowControl w:val="0"/>
              <w:kinsoku/>
              <w:wordWrap w:val="0"/>
              <w:overflowPunct/>
              <w:topLinePunct/>
              <w:autoSpaceDE/>
              <w:autoSpaceDN/>
              <w:bidi w:val="0"/>
              <w:spacing w:before="222" w:line="228" w:lineRule="auto"/>
              <w:ind w:left="117"/>
              <w:rPr>
                <w:rFonts w:ascii="宋体" w:hAnsi="宋体" w:eastAsia="宋体" w:cs="宋体"/>
                <w:sz w:val="23"/>
                <w:szCs w:val="23"/>
              </w:rPr>
            </w:pPr>
            <w:r>
              <w:rPr>
                <w:rFonts w:ascii="宋体" w:hAnsi="宋体" w:eastAsia="宋体" w:cs="宋体"/>
                <w:spacing w:val="-2"/>
                <w:sz w:val="23"/>
                <w:szCs w:val="23"/>
              </w:rPr>
              <w:t>8.2</w:t>
            </w:r>
            <w:r>
              <w:rPr>
                <w:rFonts w:ascii="宋体" w:hAnsi="宋体" w:eastAsia="宋体" w:cs="宋体"/>
                <w:spacing w:val="-1"/>
                <w:sz w:val="23"/>
                <w:szCs w:val="23"/>
              </w:rPr>
              <w:t xml:space="preserve"> 知识产权</w:t>
            </w:r>
            <w:r>
              <w:rPr>
                <w:rFonts w:hint="eastAsia" w:ascii="宋体" w:hAnsi="宋体" w:eastAsia="宋体" w:cs="宋体"/>
                <w:spacing w:val="-1"/>
                <w:sz w:val="23"/>
                <w:szCs w:val="23"/>
                <w:lang w:val="en-US" w:eastAsia="zh-CN"/>
              </w:rPr>
              <w:t xml:space="preserve">  </w:t>
            </w:r>
            <w:r>
              <w:rPr>
                <w:rFonts w:ascii="宋体" w:hAnsi="宋体" w:eastAsia="宋体" w:cs="宋体"/>
                <w:spacing w:val="16"/>
                <w:sz w:val="23"/>
                <w:szCs w:val="23"/>
              </w:rPr>
              <w:t>构</w:t>
            </w:r>
            <w:r>
              <w:rPr>
                <w:rFonts w:ascii="宋体" w:hAnsi="宋体" w:eastAsia="宋体" w:cs="宋体"/>
                <w:spacing w:val="9"/>
                <w:sz w:val="23"/>
                <w:szCs w:val="23"/>
              </w:rPr>
              <w:t>成</w:t>
            </w:r>
            <w:r>
              <w:rPr>
                <w:rFonts w:ascii="宋体" w:hAnsi="宋体" w:eastAsia="宋体" w:cs="宋体"/>
                <w:spacing w:val="8"/>
                <w:sz w:val="23"/>
                <w:szCs w:val="23"/>
              </w:rPr>
              <w:t>本竞争性磋商文件各个组成部分的文件，未经采购人书面同意，供应商不得</w:t>
            </w:r>
            <w:r>
              <w:rPr>
                <w:rFonts w:ascii="宋体" w:hAnsi="宋体" w:eastAsia="宋体" w:cs="宋体"/>
                <w:sz w:val="23"/>
                <w:szCs w:val="23"/>
              </w:rPr>
              <w:t xml:space="preserve"> </w:t>
            </w:r>
            <w:r>
              <w:rPr>
                <w:rFonts w:ascii="宋体" w:hAnsi="宋体" w:eastAsia="宋体" w:cs="宋体"/>
                <w:spacing w:val="9"/>
                <w:sz w:val="23"/>
                <w:szCs w:val="23"/>
              </w:rPr>
              <w:t>擅自复印和用于非本招标项目所需的其他目的。</w:t>
            </w:r>
          </w:p>
        </w:tc>
      </w:tr>
      <w:tr w14:paraId="01B0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512" w:type="dxa"/>
            <w:gridSpan w:val="3"/>
          </w:tcPr>
          <w:p w14:paraId="5E3A5BAF">
            <w:pPr>
              <w:keepNext w:val="0"/>
              <w:keepLines w:val="0"/>
              <w:pageBreakBefore w:val="0"/>
              <w:widowControl w:val="0"/>
              <w:kinsoku/>
              <w:wordWrap w:val="0"/>
              <w:overflowPunct/>
              <w:topLinePunct/>
              <w:autoSpaceDE/>
              <w:autoSpaceDN/>
              <w:bidi w:val="0"/>
              <w:spacing w:before="221" w:line="229" w:lineRule="auto"/>
              <w:ind w:left="117"/>
              <w:rPr>
                <w:rFonts w:ascii="宋体" w:hAnsi="宋体" w:eastAsia="宋体" w:cs="宋体"/>
                <w:sz w:val="23"/>
                <w:szCs w:val="23"/>
              </w:rPr>
            </w:pPr>
            <w:r>
              <w:rPr>
                <w:rFonts w:ascii="宋体" w:hAnsi="宋体" w:eastAsia="宋体" w:cs="宋体"/>
                <w:spacing w:val="3"/>
                <w:sz w:val="23"/>
                <w:szCs w:val="23"/>
              </w:rPr>
              <w:t>8.3 重新磋商的其他情形</w:t>
            </w:r>
          </w:p>
        </w:tc>
      </w:tr>
      <w:tr w14:paraId="69FE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84" w:type="dxa"/>
          </w:tcPr>
          <w:p w14:paraId="3CEBA4A1">
            <w:pPr>
              <w:keepNext w:val="0"/>
              <w:keepLines w:val="0"/>
              <w:pageBreakBefore w:val="0"/>
              <w:widowControl w:val="0"/>
              <w:kinsoku/>
              <w:wordWrap w:val="0"/>
              <w:overflowPunct/>
              <w:topLinePunct/>
              <w:autoSpaceDE/>
              <w:autoSpaceDN/>
              <w:bidi w:val="0"/>
            </w:pPr>
          </w:p>
        </w:tc>
        <w:tc>
          <w:tcPr>
            <w:tcW w:w="8428" w:type="dxa"/>
            <w:gridSpan w:val="2"/>
          </w:tcPr>
          <w:p w14:paraId="461A7F77">
            <w:pPr>
              <w:keepNext w:val="0"/>
              <w:keepLines w:val="0"/>
              <w:pageBreakBefore w:val="0"/>
              <w:widowControl w:val="0"/>
              <w:kinsoku/>
              <w:wordWrap w:val="0"/>
              <w:overflowPunct/>
              <w:topLinePunct/>
              <w:autoSpaceDE/>
              <w:autoSpaceDN/>
              <w:bidi w:val="0"/>
              <w:spacing w:before="184" w:line="274" w:lineRule="auto"/>
              <w:ind w:left="118" w:right="107" w:firstLine="7"/>
              <w:rPr>
                <w:rFonts w:ascii="宋体" w:hAnsi="宋体" w:eastAsia="宋体" w:cs="宋体"/>
                <w:sz w:val="23"/>
                <w:szCs w:val="23"/>
              </w:rPr>
            </w:pPr>
            <w:r>
              <w:rPr>
                <w:rFonts w:ascii="宋体" w:hAnsi="宋体" w:eastAsia="宋体" w:cs="宋体"/>
                <w:spacing w:val="8"/>
                <w:sz w:val="23"/>
                <w:szCs w:val="23"/>
              </w:rPr>
              <w:t>除供应商须知正文规定的情形外，除非已经产生成交候选人，在磋商有效期内</w:t>
            </w:r>
            <w:r>
              <w:rPr>
                <w:rFonts w:ascii="宋体" w:hAnsi="宋体" w:eastAsia="宋体" w:cs="宋体"/>
                <w:spacing w:val="6"/>
                <w:sz w:val="23"/>
                <w:szCs w:val="23"/>
              </w:rPr>
              <w:t>同</w:t>
            </w:r>
            <w:r>
              <w:rPr>
                <w:rFonts w:ascii="宋体" w:hAnsi="宋体" w:eastAsia="宋体" w:cs="宋体"/>
                <w:sz w:val="23"/>
                <w:szCs w:val="23"/>
              </w:rPr>
              <w:t xml:space="preserve"> </w:t>
            </w:r>
            <w:r>
              <w:rPr>
                <w:rFonts w:ascii="宋体" w:hAnsi="宋体" w:eastAsia="宋体" w:cs="宋体"/>
                <w:spacing w:val="13"/>
                <w:sz w:val="23"/>
                <w:szCs w:val="23"/>
              </w:rPr>
              <w:t>意</w:t>
            </w:r>
            <w:r>
              <w:rPr>
                <w:rFonts w:ascii="宋体" w:hAnsi="宋体" w:eastAsia="宋体" w:cs="宋体"/>
                <w:spacing w:val="9"/>
                <w:sz w:val="23"/>
                <w:szCs w:val="23"/>
              </w:rPr>
              <w:t>延长磋商有效期的供应商少于三个的，采购人应当依法重新招标。</w:t>
            </w:r>
          </w:p>
        </w:tc>
      </w:tr>
      <w:tr w14:paraId="6BEE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512" w:type="dxa"/>
            <w:gridSpan w:val="3"/>
          </w:tcPr>
          <w:p w14:paraId="60E5D631">
            <w:pPr>
              <w:keepNext w:val="0"/>
              <w:keepLines w:val="0"/>
              <w:pageBreakBefore w:val="0"/>
              <w:widowControl w:val="0"/>
              <w:kinsoku/>
              <w:wordWrap w:val="0"/>
              <w:overflowPunct/>
              <w:topLinePunct/>
              <w:autoSpaceDE/>
              <w:autoSpaceDN/>
              <w:bidi w:val="0"/>
              <w:spacing w:before="221" w:line="228" w:lineRule="auto"/>
              <w:ind w:left="117"/>
              <w:rPr>
                <w:rFonts w:ascii="宋体" w:hAnsi="宋体" w:eastAsia="宋体" w:cs="宋体"/>
                <w:sz w:val="23"/>
                <w:szCs w:val="23"/>
              </w:rPr>
            </w:pPr>
            <w:r>
              <w:rPr>
                <w:rFonts w:ascii="宋体" w:hAnsi="宋体" w:eastAsia="宋体" w:cs="宋体"/>
                <w:spacing w:val="-3"/>
                <w:sz w:val="23"/>
                <w:szCs w:val="23"/>
              </w:rPr>
              <w:t>8.</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 xml:space="preserve"> 解释权</w:t>
            </w:r>
          </w:p>
        </w:tc>
      </w:tr>
      <w:tr w14:paraId="6ACF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84" w:type="dxa"/>
          </w:tcPr>
          <w:p w14:paraId="3F6C043E">
            <w:pPr>
              <w:keepNext w:val="0"/>
              <w:keepLines w:val="0"/>
              <w:pageBreakBefore w:val="0"/>
              <w:widowControl w:val="0"/>
              <w:kinsoku/>
              <w:wordWrap w:val="0"/>
              <w:overflowPunct/>
              <w:topLinePunct/>
              <w:autoSpaceDE/>
              <w:autoSpaceDN/>
              <w:bidi w:val="0"/>
            </w:pPr>
          </w:p>
        </w:tc>
        <w:tc>
          <w:tcPr>
            <w:tcW w:w="8428" w:type="dxa"/>
            <w:gridSpan w:val="2"/>
          </w:tcPr>
          <w:p w14:paraId="09ACD13E">
            <w:pPr>
              <w:keepNext w:val="0"/>
              <w:keepLines w:val="0"/>
              <w:pageBreakBefore w:val="0"/>
              <w:widowControl w:val="0"/>
              <w:kinsoku/>
              <w:wordWrap w:val="0"/>
              <w:overflowPunct/>
              <w:topLinePunct/>
              <w:autoSpaceDE/>
              <w:autoSpaceDN/>
              <w:bidi w:val="0"/>
              <w:spacing w:before="119" w:line="400" w:lineRule="exact"/>
              <w:rPr>
                <w:rFonts w:ascii="宋体" w:hAnsi="宋体" w:eastAsia="宋体" w:cs="宋体"/>
                <w:sz w:val="23"/>
                <w:szCs w:val="23"/>
              </w:rPr>
            </w:pPr>
            <w:r>
              <w:rPr>
                <w:rFonts w:ascii="宋体" w:hAnsi="宋体" w:eastAsia="宋体" w:cs="宋体"/>
                <w:spacing w:val="16"/>
                <w:position w:val="12"/>
                <w:sz w:val="23"/>
                <w:szCs w:val="23"/>
              </w:rPr>
              <w:t>构</w:t>
            </w:r>
            <w:r>
              <w:rPr>
                <w:rFonts w:ascii="宋体" w:hAnsi="宋体" w:eastAsia="宋体" w:cs="宋体"/>
                <w:spacing w:val="9"/>
                <w:position w:val="12"/>
                <w:sz w:val="23"/>
                <w:szCs w:val="23"/>
              </w:rPr>
              <w:t>成</w:t>
            </w:r>
            <w:r>
              <w:rPr>
                <w:rFonts w:ascii="宋体" w:hAnsi="宋体" w:eastAsia="宋体" w:cs="宋体"/>
                <w:spacing w:val="8"/>
                <w:position w:val="12"/>
                <w:sz w:val="23"/>
                <w:szCs w:val="23"/>
              </w:rPr>
              <w:t>本竞争性磋商文件的各个组成文件应互为解释，互为说明；如有不明确或不</w:t>
            </w:r>
            <w:r>
              <w:rPr>
                <w:rFonts w:ascii="宋体" w:hAnsi="宋体" w:eastAsia="宋体" w:cs="宋体"/>
                <w:spacing w:val="8"/>
                <w:sz w:val="23"/>
                <w:szCs w:val="23"/>
              </w:rPr>
              <w:t>一致，由采购人负责解释。</w:t>
            </w:r>
          </w:p>
        </w:tc>
      </w:tr>
      <w:tr w14:paraId="2666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84" w:type="dxa"/>
          </w:tcPr>
          <w:p w14:paraId="3F94A7DB">
            <w:pPr>
              <w:keepNext w:val="0"/>
              <w:keepLines w:val="0"/>
              <w:pageBreakBefore w:val="0"/>
              <w:widowControl w:val="0"/>
              <w:kinsoku/>
              <w:wordWrap w:val="0"/>
              <w:overflowPunct/>
              <w:topLinePunct/>
              <w:autoSpaceDE/>
              <w:autoSpaceDN/>
              <w:bidi w:val="0"/>
              <w:rPr>
                <w:rFonts w:hint="default" w:eastAsia="宋体"/>
                <w:lang w:val="en-US" w:eastAsia="zh-CN"/>
              </w:rPr>
            </w:pPr>
            <w:r>
              <w:rPr>
                <w:rFonts w:hint="eastAsia" w:ascii="宋体" w:hAnsi="宋体" w:eastAsia="宋体" w:cs="宋体"/>
                <w:spacing w:val="-3"/>
                <w:sz w:val="23"/>
                <w:szCs w:val="23"/>
                <w:lang w:val="en-US" w:eastAsia="zh-CN"/>
              </w:rPr>
              <w:t>8.5</w:t>
            </w:r>
          </w:p>
        </w:tc>
        <w:tc>
          <w:tcPr>
            <w:tcW w:w="8428" w:type="dxa"/>
            <w:gridSpan w:val="2"/>
          </w:tcPr>
          <w:p w14:paraId="6992F9A2">
            <w:pPr>
              <w:keepNext w:val="0"/>
              <w:keepLines w:val="0"/>
              <w:pageBreakBefore w:val="0"/>
              <w:widowControl w:val="0"/>
              <w:kinsoku/>
              <w:wordWrap w:val="0"/>
              <w:overflowPunct/>
              <w:topLinePunct/>
              <w:autoSpaceDE/>
              <w:autoSpaceDN/>
              <w:bidi w:val="0"/>
              <w:spacing w:before="119" w:line="400" w:lineRule="exact"/>
              <w:rPr>
                <w:rFonts w:hint="default" w:ascii="宋体" w:hAnsi="宋体" w:eastAsia="宋体" w:cs="宋体"/>
                <w:spacing w:val="16"/>
                <w:position w:val="12"/>
                <w:sz w:val="23"/>
                <w:szCs w:val="23"/>
                <w:lang w:val="en-US" w:eastAsia="zh-CN"/>
              </w:rPr>
            </w:pPr>
            <w:r>
              <w:rPr>
                <w:rFonts w:hint="eastAsia" w:ascii="宋体" w:hAnsi="宋体" w:eastAsia="宋体" w:cs="宋体"/>
                <w:b/>
                <w:bCs/>
                <w:spacing w:val="16"/>
                <w:position w:val="12"/>
                <w:sz w:val="23"/>
                <w:szCs w:val="23"/>
                <w:lang w:val="en-US" w:eastAsia="zh-CN"/>
              </w:rPr>
              <w:t>所属行业：</w:t>
            </w:r>
            <w:r>
              <w:rPr>
                <w:rFonts w:hint="eastAsia" w:ascii="宋体" w:hAnsi="宋体" w:eastAsia="宋体" w:cs="宋体"/>
                <w:b/>
                <w:bCs/>
                <w:color w:val="000000" w:themeColor="text1"/>
                <w:spacing w:val="16"/>
                <w:position w:val="12"/>
                <w:sz w:val="23"/>
                <w:szCs w:val="23"/>
                <w:lang w:val="en-US" w:eastAsia="zh-CN"/>
                <w14:textFill>
                  <w14:solidFill>
                    <w14:schemeClr w14:val="tx1"/>
                  </w14:solidFill>
                </w14:textFill>
              </w:rPr>
              <w:t>建筑业</w:t>
            </w:r>
          </w:p>
        </w:tc>
      </w:tr>
      <w:tr w14:paraId="6BDE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84" w:type="dxa"/>
          </w:tcPr>
          <w:p w14:paraId="69ED7CE4">
            <w:pPr>
              <w:keepNext w:val="0"/>
              <w:keepLines w:val="0"/>
              <w:pageBreakBefore w:val="0"/>
              <w:widowControl w:val="0"/>
              <w:kinsoku/>
              <w:wordWrap w:val="0"/>
              <w:overflowPunct/>
              <w:topLinePunct/>
              <w:autoSpaceDE/>
              <w:autoSpaceDN/>
              <w:bidi w:val="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8.6</w:t>
            </w:r>
          </w:p>
        </w:tc>
        <w:tc>
          <w:tcPr>
            <w:tcW w:w="8428" w:type="dxa"/>
            <w:gridSpan w:val="2"/>
          </w:tcPr>
          <w:p w14:paraId="0AE1D01C">
            <w:pPr>
              <w:keepNext w:val="0"/>
              <w:keepLines w:val="0"/>
              <w:pageBreakBefore w:val="0"/>
              <w:widowControl w:val="0"/>
              <w:kinsoku/>
              <w:wordWrap w:val="0"/>
              <w:overflowPunct/>
              <w:topLinePunct/>
              <w:autoSpaceDE/>
              <w:autoSpaceDN/>
              <w:bidi w:val="0"/>
              <w:spacing w:before="119" w:line="400" w:lineRule="exact"/>
              <w:rPr>
                <w:rFonts w:hint="default" w:ascii="宋体" w:hAnsi="宋体" w:eastAsia="宋体" w:cs="宋体"/>
                <w:spacing w:val="16"/>
                <w:position w:val="12"/>
                <w:sz w:val="23"/>
                <w:szCs w:val="23"/>
                <w:lang w:val="en-US" w:eastAsia="zh-CN"/>
              </w:rPr>
            </w:pPr>
            <w:r>
              <w:rPr>
                <w:rFonts w:hint="eastAsia" w:ascii="宋体" w:hAnsi="宋体" w:eastAsia="宋体" w:cs="宋体"/>
                <w:spacing w:val="16"/>
                <w:position w:val="12"/>
                <w:sz w:val="23"/>
                <w:szCs w:val="23"/>
                <w:lang w:val="en-US" w:eastAsia="zh-CN"/>
              </w:rPr>
              <w:t>在磋商过程中，磋商小组任务供应商报价明显低于其他通过符合性审查供应商的报价，有可能影响产品质量或者不能诚信履约的，磋商小组应当要求其在合理的时间内进行书面说明，必要时提供相关证明材料，供应商提交的书面说明和相关证明材料，应当加盖供应商公章，供应商不能证明其响应报价合理性的，磋商小组应当将其响应文件作为无效处理。</w:t>
            </w:r>
          </w:p>
        </w:tc>
      </w:tr>
    </w:tbl>
    <w:p w14:paraId="16174D1B">
      <w:pPr>
        <w:keepNext w:val="0"/>
        <w:keepLines w:val="0"/>
        <w:pageBreakBefore w:val="0"/>
        <w:widowControl w:val="0"/>
        <w:kinsoku/>
        <w:wordWrap w:val="0"/>
        <w:overflowPunct/>
        <w:topLinePunct/>
        <w:autoSpaceDE/>
        <w:autoSpaceDN/>
        <w:bidi w:val="0"/>
        <w:spacing w:before="240" w:line="226" w:lineRule="auto"/>
        <w:outlineLvl w:val="1"/>
        <w:rPr>
          <w:rFonts w:ascii="宋体" w:hAnsi="宋体" w:eastAsia="宋体" w:cs="宋体"/>
          <w:sz w:val="35"/>
          <w:szCs w:val="35"/>
        </w:rPr>
      </w:pPr>
      <w:r>
        <w:rPr>
          <w:rFonts w:ascii="宋体" w:hAnsi="宋体" w:eastAsia="宋体" w:cs="宋体"/>
          <w:spacing w:val="-4"/>
          <w:sz w:val="23"/>
          <w:szCs w:val="23"/>
          <w14:textOutline w14:w="4356" w14:cap="sq" w14:cmpd="sng" w14:algn="ctr">
            <w14:solidFill>
              <w14:srgbClr w14:val="000000"/>
            </w14:solidFill>
            <w14:prstDash w14:val="solid"/>
            <w14:bevel/>
          </w14:textOutline>
        </w:rPr>
        <w:t>1.</w:t>
      </w:r>
      <w:r>
        <w:rPr>
          <w:rFonts w:ascii="宋体" w:hAnsi="宋体" w:eastAsia="宋体" w:cs="宋体"/>
          <w:spacing w:val="-3"/>
          <w:sz w:val="23"/>
          <w:szCs w:val="23"/>
        </w:rPr>
        <w:t xml:space="preserve"> </w:t>
      </w:r>
      <w:r>
        <w:rPr>
          <w:rFonts w:ascii="宋体" w:hAnsi="宋体" w:eastAsia="宋体" w:cs="宋体"/>
          <w:spacing w:val="-2"/>
          <w:sz w:val="35"/>
          <w:szCs w:val="35"/>
        </w:rPr>
        <w:t>总  则</w:t>
      </w:r>
    </w:p>
    <w:p w14:paraId="7CCD151D">
      <w:pPr>
        <w:keepNext w:val="0"/>
        <w:keepLines w:val="0"/>
        <w:pageBreakBefore w:val="0"/>
        <w:widowControl w:val="0"/>
        <w:kinsoku/>
        <w:wordWrap w:val="0"/>
        <w:overflowPunct/>
        <w:topLinePunct/>
        <w:autoSpaceDE/>
        <w:autoSpaceDN/>
        <w:bidi w:val="0"/>
        <w:spacing w:line="258" w:lineRule="auto"/>
      </w:pPr>
    </w:p>
    <w:p w14:paraId="3163E60A">
      <w:pPr>
        <w:keepNext w:val="0"/>
        <w:keepLines w:val="0"/>
        <w:pageBreakBefore w:val="0"/>
        <w:widowControl w:val="0"/>
        <w:kinsoku/>
        <w:wordWrap w:val="0"/>
        <w:overflowPunct/>
        <w:topLinePunct/>
        <w:autoSpaceDE/>
        <w:autoSpaceDN/>
        <w:bidi w:val="0"/>
        <w:spacing w:before="185" w:line="227" w:lineRule="auto"/>
        <w:rPr>
          <w:rFonts w:ascii="宋体" w:hAnsi="宋体" w:eastAsia="宋体" w:cs="宋体"/>
          <w:b/>
          <w:bCs/>
          <w:spacing w:val="7"/>
          <w:sz w:val="23"/>
          <w:szCs w:val="23"/>
        </w:rPr>
      </w:pPr>
      <w:r>
        <w:rPr>
          <w:rFonts w:ascii="宋体" w:hAnsi="宋体" w:eastAsia="宋体" w:cs="宋体"/>
          <w:b/>
          <w:bCs/>
          <w:spacing w:val="7"/>
          <w:sz w:val="23"/>
          <w:szCs w:val="23"/>
        </w:rPr>
        <w:t>1.1 项目概况</w:t>
      </w:r>
    </w:p>
    <w:p w14:paraId="5E525A81">
      <w:pPr>
        <w:keepNext w:val="0"/>
        <w:keepLines w:val="0"/>
        <w:pageBreakBefore w:val="0"/>
        <w:widowControl w:val="0"/>
        <w:kinsoku/>
        <w:wordWrap w:val="0"/>
        <w:overflowPunct/>
        <w:topLinePunct/>
        <w:autoSpaceDE/>
        <w:autoSpaceDN/>
        <w:bidi w:val="0"/>
        <w:spacing w:before="182" w:line="376" w:lineRule="auto"/>
        <w:ind w:left="26" w:firstLine="496"/>
        <w:rPr>
          <w:rFonts w:ascii="宋体" w:hAnsi="宋体" w:eastAsia="宋体" w:cs="宋体"/>
          <w:sz w:val="23"/>
          <w:szCs w:val="23"/>
        </w:rPr>
      </w:pPr>
      <w:r>
        <w:rPr>
          <w:rFonts w:ascii="宋体" w:hAnsi="宋体" w:eastAsia="宋体" w:cs="宋体"/>
          <w:spacing w:val="1"/>
          <w:sz w:val="23"/>
          <w:szCs w:val="23"/>
        </w:rPr>
        <w:t>1.1.1 根据《中华人民共和国政府采购法》等有关法律、法规和规章的规定，</w:t>
      </w:r>
      <w:r>
        <w:rPr>
          <w:rFonts w:ascii="宋体" w:hAnsi="宋体" w:eastAsia="宋体" w:cs="宋体"/>
          <w:sz w:val="23"/>
          <w:szCs w:val="23"/>
        </w:rPr>
        <w:t xml:space="preserve"> </w:t>
      </w:r>
      <w:r>
        <w:rPr>
          <w:rFonts w:ascii="宋体" w:hAnsi="宋体" w:eastAsia="宋体" w:cs="宋体"/>
          <w:spacing w:val="11"/>
          <w:sz w:val="23"/>
          <w:szCs w:val="23"/>
        </w:rPr>
        <w:t>本</w:t>
      </w:r>
      <w:r>
        <w:rPr>
          <w:rFonts w:ascii="宋体" w:hAnsi="宋体" w:eastAsia="宋体" w:cs="宋体"/>
          <w:spacing w:val="9"/>
          <w:sz w:val="23"/>
          <w:szCs w:val="23"/>
        </w:rPr>
        <w:t>招标项目己具备磋商条件，现对本项目进行磋商。</w:t>
      </w:r>
    </w:p>
    <w:p w14:paraId="7B9B6D51">
      <w:pPr>
        <w:keepNext w:val="0"/>
        <w:keepLines w:val="0"/>
        <w:pageBreakBefore w:val="0"/>
        <w:widowControl w:val="0"/>
        <w:kinsoku/>
        <w:wordWrap w:val="0"/>
        <w:overflowPunct/>
        <w:topLinePunct/>
        <w:autoSpaceDE/>
        <w:autoSpaceDN/>
        <w:bidi w:val="0"/>
        <w:spacing w:line="227" w:lineRule="auto"/>
        <w:ind w:left="523"/>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.1.2 本项目采购人：见供应商须知前附表。</w:t>
      </w:r>
    </w:p>
    <w:p w14:paraId="636BF2BA">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1.3 本项目采购代理机构：见供应商须知前附表。</w:t>
      </w:r>
    </w:p>
    <w:p w14:paraId="7E57748A">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.1.4 本采购项目名称：见供应商须知前附表。</w:t>
      </w:r>
    </w:p>
    <w:p w14:paraId="6AA29028">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.1.5 本项目建设地点：见供应商须知前附表。</w:t>
      </w:r>
    </w:p>
    <w:p w14:paraId="3C0097B5">
      <w:pPr>
        <w:keepNext w:val="0"/>
        <w:keepLines w:val="0"/>
        <w:pageBreakBefore w:val="0"/>
        <w:widowControl w:val="0"/>
        <w:kinsoku/>
        <w:wordWrap w:val="0"/>
        <w:overflowPunct/>
        <w:topLinePunct/>
        <w:autoSpaceDE/>
        <w:autoSpaceDN/>
        <w:bidi w:val="0"/>
        <w:spacing w:before="185" w:line="227" w:lineRule="auto"/>
        <w:rPr>
          <w:rFonts w:ascii="宋体" w:hAnsi="宋体" w:eastAsia="宋体" w:cs="宋体"/>
          <w:b/>
          <w:bCs/>
          <w:spacing w:val="7"/>
          <w:sz w:val="23"/>
          <w:szCs w:val="23"/>
        </w:rPr>
      </w:pPr>
      <w:r>
        <w:rPr>
          <w:rFonts w:ascii="宋体" w:hAnsi="宋体" w:eastAsia="宋体" w:cs="宋体"/>
          <w:b/>
          <w:bCs/>
          <w:spacing w:val="7"/>
          <w:sz w:val="23"/>
          <w:szCs w:val="23"/>
        </w:rPr>
        <w:t>1.2 资金来源和落实情况</w:t>
      </w:r>
    </w:p>
    <w:p w14:paraId="100D635B">
      <w:pPr>
        <w:keepNext w:val="0"/>
        <w:keepLines w:val="0"/>
        <w:pageBreakBefore w:val="0"/>
        <w:widowControl w:val="0"/>
        <w:kinsoku/>
        <w:wordWrap w:val="0"/>
        <w:overflowPunct/>
        <w:topLinePunct/>
        <w:autoSpaceDE/>
        <w:autoSpaceDN/>
        <w:bidi w:val="0"/>
        <w:spacing w:before="184"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2.1 本磋商项目的资金来源：见供应商须知前附表。</w:t>
      </w:r>
    </w:p>
    <w:p w14:paraId="182EEE1B">
      <w:pPr>
        <w:keepNext w:val="0"/>
        <w:keepLines w:val="0"/>
        <w:pageBreakBefore w:val="0"/>
        <w:widowControl w:val="0"/>
        <w:kinsoku/>
        <w:wordWrap w:val="0"/>
        <w:overflowPunct/>
        <w:topLinePunct/>
        <w:autoSpaceDE/>
        <w:autoSpaceDN/>
        <w:bidi w:val="0"/>
        <w:spacing w:before="186"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2.2 本磋商项目的出资比例：见供应商须知前附表。</w:t>
      </w:r>
    </w:p>
    <w:p w14:paraId="6C35AC70">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2</w:t>
      </w:r>
      <w:r>
        <w:rPr>
          <w:rFonts w:ascii="宋体" w:hAnsi="宋体" w:eastAsia="宋体" w:cs="宋体"/>
          <w:spacing w:val="7"/>
          <w:sz w:val="23"/>
          <w:szCs w:val="23"/>
        </w:rPr>
        <w:t>.3 本磋商项目的资金落实情况：见供应商须知前附表。</w:t>
      </w:r>
    </w:p>
    <w:p w14:paraId="168AEA74">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2</w:t>
      </w:r>
      <w:r>
        <w:rPr>
          <w:rFonts w:ascii="宋体" w:hAnsi="宋体" w:eastAsia="宋体" w:cs="宋体"/>
          <w:spacing w:val="7"/>
          <w:sz w:val="23"/>
          <w:szCs w:val="23"/>
        </w:rPr>
        <w:t>.4  本磋商项目磋商保证金金额：见供应商须知前附表。</w:t>
      </w:r>
    </w:p>
    <w:p w14:paraId="009C9889">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2.5  本磋商项目履约担保：见供应商须知前附表。</w:t>
      </w:r>
    </w:p>
    <w:p w14:paraId="6DB6DADA">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2.6  本磋商项目预算金额：见供应商须知前附表。</w:t>
      </w:r>
    </w:p>
    <w:p w14:paraId="426774BB">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2.7  本磋商项目最高限价：见供应商须知前附表。</w:t>
      </w:r>
    </w:p>
    <w:p w14:paraId="1CB6BF1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1.3 磋商范围、计划工期和质量要求</w:t>
      </w:r>
    </w:p>
    <w:p w14:paraId="24510785">
      <w:pPr>
        <w:keepNext w:val="0"/>
        <w:keepLines w:val="0"/>
        <w:pageBreakBefore w:val="0"/>
        <w:widowControl w:val="0"/>
        <w:kinsoku/>
        <w:wordWrap w:val="0"/>
        <w:overflowPunct/>
        <w:topLinePunct/>
        <w:autoSpaceDE/>
        <w:autoSpaceDN/>
        <w:bidi w:val="0"/>
        <w:spacing w:before="183" w:line="227" w:lineRule="auto"/>
        <w:ind w:left="523"/>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.3.1 本次磋商范围：见供应商须知前附表。</w:t>
      </w:r>
    </w:p>
    <w:p w14:paraId="545FC1E5">
      <w:pPr>
        <w:keepNext w:val="0"/>
        <w:keepLines w:val="0"/>
        <w:pageBreakBefore w:val="0"/>
        <w:widowControl w:val="0"/>
        <w:kinsoku/>
        <w:wordWrap w:val="0"/>
        <w:overflowPunct/>
        <w:topLinePunct/>
        <w:autoSpaceDE/>
        <w:autoSpaceDN/>
        <w:bidi w:val="0"/>
        <w:spacing w:before="186"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.3.2 本项目的计划工期：见供应商须知前附表。</w:t>
      </w:r>
    </w:p>
    <w:p w14:paraId="7CA58785">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.3.3 本项目的质量要求：见供应商须知前附表。</w:t>
      </w:r>
    </w:p>
    <w:p w14:paraId="38A3C8CA">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1.4 供应商资格要求</w:t>
      </w:r>
    </w:p>
    <w:p w14:paraId="768154DB">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4.1 供应商资格要求及条件：见供应商须知前附表。</w:t>
      </w:r>
    </w:p>
    <w:p w14:paraId="08C08589">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4.2 供应商不得存在下列情形之一：</w:t>
      </w:r>
    </w:p>
    <w:p w14:paraId="43939BB5">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1</w:t>
      </w:r>
      <w:r>
        <w:rPr>
          <w:rFonts w:ascii="宋体" w:hAnsi="宋体" w:eastAsia="宋体" w:cs="宋体"/>
          <w:spacing w:val="11"/>
          <w:sz w:val="23"/>
          <w:szCs w:val="23"/>
        </w:rPr>
        <w:t>) 为采购人不具有独立法人资格的附属机构 (单位) ；</w:t>
      </w:r>
    </w:p>
    <w:p w14:paraId="6B1F4A64">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(2) 为本项目前期准备提供设计或咨询服务的，但设计施工总承包的除外；</w:t>
      </w:r>
    </w:p>
    <w:p w14:paraId="06469A0B">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(3) 为本项目的监理人；</w:t>
      </w:r>
    </w:p>
    <w:p w14:paraId="129E3C9C">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(4) 为本项目的代建人；</w:t>
      </w:r>
    </w:p>
    <w:p w14:paraId="43829D87">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(5) 为本项目提供采购代理服务的；</w:t>
      </w:r>
    </w:p>
    <w:p w14:paraId="64A20BA3">
      <w:pPr>
        <w:keepNext w:val="0"/>
        <w:keepLines w:val="0"/>
        <w:pageBreakBefore w:val="0"/>
        <w:widowControl w:val="0"/>
        <w:kinsoku/>
        <w:wordWrap w:val="0"/>
        <w:overflowPunct/>
        <w:topLinePunct/>
        <w:autoSpaceDE/>
        <w:autoSpaceDN/>
        <w:bidi w:val="0"/>
        <w:spacing w:before="186" w:line="227" w:lineRule="auto"/>
        <w:ind w:left="517" w:right="-63" w:rightChars="-30"/>
        <w:rPr>
          <w:rFonts w:ascii="宋体" w:hAnsi="宋体" w:eastAsia="宋体" w:cs="宋体"/>
          <w:spacing w:val="22"/>
          <w:sz w:val="23"/>
          <w:szCs w:val="23"/>
        </w:rPr>
      </w:pPr>
      <w:r>
        <w:rPr>
          <w:rFonts w:ascii="宋体" w:hAnsi="宋体" w:eastAsia="宋体" w:cs="宋体"/>
          <w:spacing w:val="22"/>
          <w:sz w:val="23"/>
          <w:szCs w:val="23"/>
        </w:rPr>
        <w:t>(6) 与本项目的监理人或代建人或采购代理机构同为一个法定代表人的；</w:t>
      </w:r>
    </w:p>
    <w:p w14:paraId="2AAAD9BA">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(7) 与本项目的监理人或代建人或采购代理机构相互控股或参股的；</w:t>
      </w:r>
    </w:p>
    <w:p w14:paraId="20E04DC3">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(8) 与本项目的监理人或代建人或采购代理机构相互任职或工作的；</w:t>
      </w:r>
    </w:p>
    <w:p w14:paraId="5EBFB888">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(9) 被责令停业的；</w:t>
      </w:r>
    </w:p>
    <w:p w14:paraId="71E1F1F0">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(10) 被暂停或取消投标资格的；</w:t>
      </w:r>
    </w:p>
    <w:p w14:paraId="554A7BD3">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(11) 财产被接管或冻结的；</w:t>
      </w:r>
    </w:p>
    <w:p w14:paraId="07C79DFE">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(12) 在最近三年内有骗取中标或严重违约或重大工程质量问题的；</w:t>
      </w:r>
    </w:p>
    <w:p w14:paraId="0594B6B9">
      <w:pPr>
        <w:keepNext w:val="0"/>
        <w:keepLines w:val="0"/>
        <w:pageBreakBefore w:val="0"/>
        <w:widowControl w:val="0"/>
        <w:kinsoku/>
        <w:wordWrap w:val="0"/>
        <w:overflowPunct/>
        <w:topLinePunct/>
        <w:autoSpaceDE/>
        <w:autoSpaceDN/>
        <w:bidi w:val="0"/>
        <w:spacing w:before="1" w:line="227" w:lineRule="auto"/>
        <w:ind w:left="517"/>
        <w:rPr>
          <w:rFonts w:ascii="宋体" w:hAnsi="宋体" w:eastAsia="宋体" w:cs="宋体"/>
          <w:sz w:val="23"/>
          <w:szCs w:val="23"/>
        </w:rPr>
      </w:pPr>
      <w:r>
        <w:rPr>
          <w:rFonts w:ascii="宋体" w:hAnsi="宋体" w:eastAsia="宋体" w:cs="宋体"/>
          <w:spacing w:val="24"/>
          <w:sz w:val="23"/>
          <w:szCs w:val="23"/>
        </w:rPr>
        <w:t>(</w:t>
      </w:r>
      <w:r>
        <w:rPr>
          <w:rFonts w:hint="eastAsia" w:ascii="宋体" w:hAnsi="宋体" w:eastAsia="宋体" w:cs="宋体"/>
          <w:spacing w:val="12"/>
          <w:sz w:val="23"/>
          <w:szCs w:val="23"/>
          <w:lang w:val="en-US" w:eastAsia="zh-CN"/>
        </w:rPr>
        <w:t>13</w:t>
      </w:r>
      <w:r>
        <w:rPr>
          <w:rFonts w:ascii="宋体" w:hAnsi="宋体" w:eastAsia="宋体" w:cs="宋体"/>
          <w:spacing w:val="12"/>
          <w:sz w:val="23"/>
          <w:szCs w:val="23"/>
        </w:rPr>
        <w:t>) 法律法规或申请人须知前附表规定的其他情形。</w:t>
      </w:r>
    </w:p>
    <w:p w14:paraId="3AA58C47">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1.5 答疑会或现场踏勘</w:t>
      </w:r>
    </w:p>
    <w:p w14:paraId="3D81081E">
      <w:pPr>
        <w:keepNext w:val="0"/>
        <w:keepLines w:val="0"/>
        <w:pageBreakBefore w:val="0"/>
        <w:widowControl w:val="0"/>
        <w:kinsoku/>
        <w:wordWrap w:val="0"/>
        <w:overflowPunct/>
        <w:topLinePunct/>
        <w:autoSpaceDE/>
        <w:autoSpaceDN/>
        <w:bidi w:val="0"/>
        <w:spacing w:before="183" w:line="376" w:lineRule="auto"/>
        <w:ind w:left="25" w:right="235" w:firstLine="497"/>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1</w:t>
      </w:r>
      <w:r>
        <w:rPr>
          <w:rFonts w:ascii="宋体" w:hAnsi="宋体" w:eastAsia="宋体" w:cs="宋体"/>
          <w:spacing w:val="5"/>
          <w:sz w:val="23"/>
          <w:szCs w:val="23"/>
        </w:rPr>
        <w:t xml:space="preserve"> 供应商须知前附表规定组织踏勘现场的，采购人或者采购代理机构按</w:t>
      </w:r>
      <w:r>
        <w:rPr>
          <w:rFonts w:ascii="宋体" w:hAnsi="宋体" w:eastAsia="宋体" w:cs="宋体"/>
          <w:sz w:val="23"/>
          <w:szCs w:val="23"/>
        </w:rPr>
        <w:t xml:space="preserve"> </w:t>
      </w:r>
      <w:r>
        <w:rPr>
          <w:rFonts w:ascii="宋体" w:hAnsi="宋体" w:eastAsia="宋体" w:cs="宋体"/>
          <w:spacing w:val="7"/>
          <w:sz w:val="23"/>
          <w:szCs w:val="23"/>
        </w:rPr>
        <w:t>供应商须知前附表规定的时间、地点组织供应商踏勘项目现场，澄清供应商提</w:t>
      </w:r>
      <w:r>
        <w:rPr>
          <w:rFonts w:ascii="宋体" w:hAnsi="宋体" w:eastAsia="宋体" w:cs="宋体"/>
          <w:spacing w:val="4"/>
          <w:sz w:val="23"/>
          <w:szCs w:val="23"/>
        </w:rPr>
        <w:t>出</w:t>
      </w:r>
      <w:r>
        <w:rPr>
          <w:rFonts w:ascii="宋体" w:hAnsi="宋体" w:eastAsia="宋体" w:cs="宋体"/>
          <w:sz w:val="23"/>
          <w:szCs w:val="23"/>
        </w:rPr>
        <w:t xml:space="preserve"> </w:t>
      </w:r>
      <w:r>
        <w:rPr>
          <w:rFonts w:ascii="宋体" w:hAnsi="宋体" w:eastAsia="宋体" w:cs="宋体"/>
          <w:spacing w:val="7"/>
          <w:sz w:val="23"/>
          <w:szCs w:val="23"/>
        </w:rPr>
        <w:t>的问题。答疑会或进行现场踏勘的时间与地点，采购代理机构将以书面形式通</w:t>
      </w:r>
      <w:r>
        <w:rPr>
          <w:rFonts w:ascii="宋体" w:hAnsi="宋体" w:eastAsia="宋体" w:cs="宋体"/>
          <w:spacing w:val="4"/>
          <w:sz w:val="23"/>
          <w:szCs w:val="23"/>
        </w:rPr>
        <w:t>知</w:t>
      </w:r>
      <w:r>
        <w:rPr>
          <w:rFonts w:ascii="宋体" w:hAnsi="宋体" w:eastAsia="宋体" w:cs="宋体"/>
          <w:sz w:val="23"/>
          <w:szCs w:val="23"/>
        </w:rPr>
        <w:t xml:space="preserve"> </w:t>
      </w:r>
      <w:r>
        <w:rPr>
          <w:rFonts w:ascii="宋体" w:hAnsi="宋体" w:eastAsia="宋体" w:cs="宋体"/>
          <w:spacing w:val="16"/>
          <w:sz w:val="23"/>
          <w:szCs w:val="23"/>
        </w:rPr>
        <w:t>所</w:t>
      </w:r>
      <w:r>
        <w:rPr>
          <w:rFonts w:ascii="宋体" w:hAnsi="宋体" w:eastAsia="宋体" w:cs="宋体"/>
          <w:spacing w:val="8"/>
          <w:sz w:val="23"/>
          <w:szCs w:val="23"/>
        </w:rPr>
        <w:t>有获取了磋商文件的供应商。</w:t>
      </w:r>
    </w:p>
    <w:p w14:paraId="3377A4DC">
      <w:pPr>
        <w:keepNext w:val="0"/>
        <w:keepLines w:val="0"/>
        <w:pageBreakBefore w:val="0"/>
        <w:widowControl w:val="0"/>
        <w:kinsoku/>
        <w:wordWrap w:val="0"/>
        <w:overflowPunct/>
        <w:topLinePunct/>
        <w:autoSpaceDE/>
        <w:autoSpaceDN/>
        <w:bidi w:val="0"/>
        <w:spacing w:before="1" w:line="375" w:lineRule="auto"/>
        <w:ind w:left="29" w:right="235" w:firstLine="493"/>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2</w:t>
      </w:r>
      <w:r>
        <w:rPr>
          <w:rFonts w:ascii="宋体" w:hAnsi="宋体" w:eastAsia="宋体" w:cs="宋体"/>
          <w:spacing w:val="5"/>
          <w:sz w:val="23"/>
          <w:szCs w:val="23"/>
        </w:rPr>
        <w:t xml:space="preserve"> 除采购人或采购代理机构的原因外，供应商自行负责在踏勘现场中所</w:t>
      </w:r>
      <w:r>
        <w:rPr>
          <w:rFonts w:ascii="宋体" w:hAnsi="宋体" w:eastAsia="宋体" w:cs="宋体"/>
          <w:sz w:val="23"/>
          <w:szCs w:val="23"/>
        </w:rPr>
        <w:t xml:space="preserve"> </w:t>
      </w:r>
      <w:r>
        <w:rPr>
          <w:rFonts w:ascii="宋体" w:hAnsi="宋体" w:eastAsia="宋体" w:cs="宋体"/>
          <w:spacing w:val="10"/>
          <w:sz w:val="23"/>
          <w:szCs w:val="23"/>
        </w:rPr>
        <w:t>发</w:t>
      </w:r>
      <w:r>
        <w:rPr>
          <w:rFonts w:ascii="宋体" w:hAnsi="宋体" w:eastAsia="宋体" w:cs="宋体"/>
          <w:spacing w:val="8"/>
          <w:sz w:val="23"/>
          <w:szCs w:val="23"/>
        </w:rPr>
        <w:t>生的人员伤亡和财产损失。</w:t>
      </w:r>
    </w:p>
    <w:p w14:paraId="39F4C3AD">
      <w:pPr>
        <w:keepNext w:val="0"/>
        <w:keepLines w:val="0"/>
        <w:pageBreakBefore w:val="0"/>
        <w:widowControl w:val="0"/>
        <w:kinsoku/>
        <w:wordWrap w:val="0"/>
        <w:overflowPunct/>
        <w:topLinePunct/>
        <w:autoSpaceDE/>
        <w:autoSpaceDN/>
        <w:bidi w:val="0"/>
        <w:spacing w:before="1" w:line="227" w:lineRule="auto"/>
        <w:ind w:left="523"/>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3</w:t>
      </w:r>
      <w:r>
        <w:rPr>
          <w:rFonts w:ascii="宋体" w:hAnsi="宋体" w:eastAsia="宋体" w:cs="宋体"/>
          <w:spacing w:val="5"/>
          <w:sz w:val="23"/>
          <w:szCs w:val="23"/>
        </w:rPr>
        <w:t xml:space="preserve"> 答疑会或现场踏勘后，采购人或采购代理机构对供应商所提问题的澄</w:t>
      </w:r>
    </w:p>
    <w:p w14:paraId="34785F40">
      <w:pPr>
        <w:keepNext w:val="0"/>
        <w:keepLines w:val="0"/>
        <w:pageBreakBefore w:val="0"/>
        <w:widowControl w:val="0"/>
        <w:kinsoku/>
        <w:wordWrap w:val="0"/>
        <w:overflowPunct/>
        <w:topLinePunct/>
        <w:autoSpaceDE/>
        <w:autoSpaceDN/>
        <w:bidi w:val="0"/>
        <w:spacing w:before="184" w:line="376" w:lineRule="auto"/>
        <w:ind w:left="26" w:right="235" w:hanging="1"/>
        <w:rPr>
          <w:rFonts w:ascii="宋体" w:hAnsi="宋体" w:eastAsia="宋体" w:cs="宋体"/>
          <w:sz w:val="23"/>
          <w:szCs w:val="23"/>
        </w:rPr>
      </w:pPr>
      <w:r>
        <w:rPr>
          <w:rFonts w:ascii="宋体" w:hAnsi="宋体" w:eastAsia="宋体" w:cs="宋体"/>
          <w:spacing w:val="7"/>
          <w:sz w:val="23"/>
          <w:szCs w:val="23"/>
        </w:rPr>
        <w:t>清，以书面形式通知所有获取了磋商文件的供应商。该澄清内容为磋商文件的</w:t>
      </w:r>
      <w:r>
        <w:rPr>
          <w:rFonts w:ascii="宋体" w:hAnsi="宋体" w:eastAsia="宋体" w:cs="宋体"/>
          <w:spacing w:val="4"/>
          <w:sz w:val="23"/>
          <w:szCs w:val="23"/>
        </w:rPr>
        <w:t>组</w:t>
      </w:r>
      <w:r>
        <w:rPr>
          <w:rFonts w:ascii="宋体" w:hAnsi="宋体" w:eastAsia="宋体" w:cs="宋体"/>
          <w:sz w:val="23"/>
          <w:szCs w:val="23"/>
        </w:rPr>
        <w:t xml:space="preserve"> </w:t>
      </w:r>
      <w:r>
        <w:rPr>
          <w:rFonts w:ascii="宋体" w:hAnsi="宋体" w:eastAsia="宋体" w:cs="宋体"/>
          <w:spacing w:val="6"/>
          <w:sz w:val="23"/>
          <w:szCs w:val="23"/>
        </w:rPr>
        <w:t>成</w:t>
      </w:r>
      <w:r>
        <w:rPr>
          <w:rFonts w:ascii="宋体" w:hAnsi="宋体" w:eastAsia="宋体" w:cs="宋体"/>
          <w:spacing w:val="4"/>
          <w:sz w:val="23"/>
          <w:szCs w:val="23"/>
        </w:rPr>
        <w:t>部分。</w:t>
      </w:r>
    </w:p>
    <w:p w14:paraId="5F4E01D4">
      <w:pPr>
        <w:keepNext w:val="0"/>
        <w:keepLines w:val="0"/>
        <w:pageBreakBefore w:val="0"/>
        <w:widowControl w:val="0"/>
        <w:kinsoku/>
        <w:wordWrap w:val="0"/>
        <w:overflowPunct/>
        <w:topLinePunct/>
        <w:autoSpaceDE/>
        <w:autoSpaceDN/>
        <w:bidi w:val="0"/>
        <w:spacing w:before="5" w:line="379" w:lineRule="auto"/>
        <w:ind w:left="25" w:right="235" w:firstLine="497"/>
        <w:rPr>
          <w:rFonts w:ascii="宋体" w:hAnsi="宋体" w:eastAsia="宋体" w:cs="宋体"/>
          <w:sz w:val="23"/>
          <w:szCs w:val="23"/>
        </w:rPr>
      </w:pPr>
      <w:r>
        <w:rPr>
          <w:rFonts w:ascii="宋体" w:hAnsi="宋体" w:eastAsia="宋体" w:cs="宋体"/>
          <w:spacing w:val="23"/>
          <w:sz w:val="23"/>
          <w:szCs w:val="23"/>
        </w:rPr>
        <w:t>1</w:t>
      </w:r>
      <w:r>
        <w:rPr>
          <w:rFonts w:ascii="宋体" w:hAnsi="宋体" w:eastAsia="宋体" w:cs="宋体"/>
          <w:spacing w:val="12"/>
          <w:sz w:val="23"/>
          <w:szCs w:val="23"/>
        </w:rPr>
        <w:t>.5.4 采购人或采购代理机构在踏勘现场中介绍的工程场地和相关的周边</w:t>
      </w:r>
      <w:r>
        <w:rPr>
          <w:rFonts w:ascii="宋体" w:hAnsi="宋体" w:eastAsia="宋体" w:cs="宋体"/>
          <w:sz w:val="23"/>
          <w:szCs w:val="23"/>
        </w:rPr>
        <w:t xml:space="preserve"> </w:t>
      </w:r>
      <w:r>
        <w:rPr>
          <w:rFonts w:ascii="宋体" w:hAnsi="宋体" w:eastAsia="宋体" w:cs="宋体"/>
          <w:spacing w:val="7"/>
          <w:sz w:val="23"/>
          <w:szCs w:val="23"/>
        </w:rPr>
        <w:t>环境情况，仅供供应商在编制响应文件时参考，采购人或采购代理机构不对供</w:t>
      </w:r>
      <w:r>
        <w:rPr>
          <w:rFonts w:ascii="宋体" w:hAnsi="宋体" w:eastAsia="宋体" w:cs="宋体"/>
          <w:spacing w:val="4"/>
          <w:sz w:val="23"/>
          <w:szCs w:val="23"/>
        </w:rPr>
        <w:t>应</w:t>
      </w:r>
      <w:r>
        <w:rPr>
          <w:rFonts w:ascii="宋体" w:hAnsi="宋体" w:eastAsia="宋体" w:cs="宋体"/>
          <w:sz w:val="23"/>
          <w:szCs w:val="23"/>
        </w:rPr>
        <w:t xml:space="preserve"> </w:t>
      </w:r>
      <w:r>
        <w:rPr>
          <w:rFonts w:ascii="宋体" w:hAnsi="宋体" w:eastAsia="宋体" w:cs="宋体"/>
          <w:spacing w:val="7"/>
          <w:sz w:val="23"/>
          <w:szCs w:val="23"/>
        </w:rPr>
        <w:t>商据此作出的判断和决策负责。一旦成交，成交供应商不得以任何借口，提出</w:t>
      </w:r>
      <w:r>
        <w:rPr>
          <w:rFonts w:ascii="宋体" w:hAnsi="宋体" w:eastAsia="宋体" w:cs="宋体"/>
          <w:spacing w:val="4"/>
          <w:sz w:val="23"/>
          <w:szCs w:val="23"/>
        </w:rPr>
        <w:t>额</w:t>
      </w:r>
      <w:r>
        <w:rPr>
          <w:rFonts w:ascii="宋体" w:hAnsi="宋体" w:eastAsia="宋体" w:cs="宋体"/>
          <w:sz w:val="23"/>
          <w:szCs w:val="23"/>
        </w:rPr>
        <w:t xml:space="preserve"> </w:t>
      </w:r>
      <w:r>
        <w:rPr>
          <w:rFonts w:ascii="宋体" w:hAnsi="宋体" w:eastAsia="宋体" w:cs="宋体"/>
          <w:spacing w:val="16"/>
          <w:sz w:val="23"/>
          <w:szCs w:val="23"/>
        </w:rPr>
        <w:t>外</w:t>
      </w:r>
      <w:r>
        <w:rPr>
          <w:rFonts w:ascii="宋体" w:hAnsi="宋体" w:eastAsia="宋体" w:cs="宋体"/>
          <w:spacing w:val="10"/>
          <w:sz w:val="23"/>
          <w:szCs w:val="23"/>
        </w:rPr>
        <w:t>补</w:t>
      </w:r>
      <w:r>
        <w:rPr>
          <w:rFonts w:ascii="宋体" w:hAnsi="宋体" w:eastAsia="宋体" w:cs="宋体"/>
          <w:spacing w:val="8"/>
          <w:sz w:val="23"/>
          <w:szCs w:val="23"/>
        </w:rPr>
        <w:t>偿，或延长合同期限的要求。</w:t>
      </w:r>
    </w:p>
    <w:p w14:paraId="24E9A12F">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1.6 分包</w:t>
      </w:r>
    </w:p>
    <w:p w14:paraId="393736CD">
      <w:pPr>
        <w:keepNext w:val="0"/>
        <w:keepLines w:val="0"/>
        <w:pageBreakBefore w:val="0"/>
        <w:widowControl w:val="0"/>
        <w:kinsoku/>
        <w:wordWrap w:val="0"/>
        <w:overflowPunct/>
        <w:topLinePunct/>
        <w:autoSpaceDE/>
        <w:autoSpaceDN/>
        <w:bidi w:val="0"/>
        <w:spacing w:before="183" w:line="227" w:lineRule="auto"/>
        <w:ind w:left="507"/>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合供应商须知前附表规定。</w:t>
      </w:r>
    </w:p>
    <w:p w14:paraId="38378499">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1.7 偏离</w:t>
      </w:r>
    </w:p>
    <w:p w14:paraId="1B5FA544">
      <w:pPr>
        <w:keepNext w:val="0"/>
        <w:keepLines w:val="0"/>
        <w:pageBreakBefore w:val="0"/>
        <w:widowControl w:val="0"/>
        <w:kinsoku/>
        <w:wordWrap w:val="0"/>
        <w:overflowPunct/>
        <w:topLinePunct/>
        <w:autoSpaceDE/>
        <w:autoSpaceDN/>
        <w:bidi w:val="0"/>
        <w:spacing w:before="182" w:line="376" w:lineRule="auto"/>
        <w:ind w:left="23" w:right="44" w:firstLine="499"/>
        <w:rPr>
          <w:rFonts w:ascii="宋体" w:hAnsi="宋体" w:eastAsia="宋体" w:cs="宋体"/>
          <w:sz w:val="23"/>
          <w:szCs w:val="23"/>
        </w:rPr>
      </w:pPr>
      <w:r>
        <w:rPr>
          <w:rFonts w:ascii="宋体" w:hAnsi="宋体" w:eastAsia="宋体" w:cs="宋体"/>
          <w:spacing w:val="23"/>
          <w:sz w:val="23"/>
          <w:szCs w:val="23"/>
        </w:rPr>
        <w:t>1</w:t>
      </w:r>
      <w:r>
        <w:rPr>
          <w:rFonts w:ascii="宋体" w:hAnsi="宋体" w:eastAsia="宋体" w:cs="宋体"/>
          <w:spacing w:val="12"/>
          <w:sz w:val="23"/>
          <w:szCs w:val="23"/>
        </w:rPr>
        <w:t>.7.1 响应文件应当对磋商文件实质性要求和条件作出满足性或有利于采</w:t>
      </w:r>
      <w:r>
        <w:rPr>
          <w:rFonts w:ascii="宋体" w:hAnsi="宋体" w:eastAsia="宋体" w:cs="宋体"/>
          <w:sz w:val="23"/>
          <w:szCs w:val="23"/>
        </w:rPr>
        <w:t xml:space="preserve"> </w:t>
      </w:r>
      <w:r>
        <w:rPr>
          <w:rFonts w:ascii="宋体" w:hAnsi="宋体" w:eastAsia="宋体" w:cs="宋体"/>
          <w:spacing w:val="11"/>
          <w:sz w:val="23"/>
          <w:szCs w:val="23"/>
        </w:rPr>
        <w:t>购</w:t>
      </w:r>
      <w:r>
        <w:rPr>
          <w:rFonts w:ascii="宋体" w:hAnsi="宋体" w:eastAsia="宋体" w:cs="宋体"/>
          <w:spacing w:val="9"/>
          <w:sz w:val="23"/>
          <w:szCs w:val="23"/>
        </w:rPr>
        <w:t>人的响应，否则，供应商的响应文件无效。</w:t>
      </w:r>
    </w:p>
    <w:p w14:paraId="0D91933C">
      <w:pPr>
        <w:keepNext w:val="0"/>
        <w:keepLines w:val="0"/>
        <w:pageBreakBefore w:val="0"/>
        <w:widowControl w:val="0"/>
        <w:kinsoku/>
        <w:wordWrap w:val="0"/>
        <w:overflowPunct/>
        <w:topLinePunct/>
        <w:autoSpaceDE/>
        <w:autoSpaceDN/>
        <w:bidi w:val="0"/>
        <w:spacing w:before="2" w:line="375" w:lineRule="auto"/>
        <w:ind w:left="28" w:right="41" w:firstLine="494"/>
        <w:rPr>
          <w:rFonts w:ascii="宋体" w:hAnsi="宋体" w:eastAsia="宋体" w:cs="宋体"/>
          <w:sz w:val="23"/>
          <w:szCs w:val="23"/>
        </w:rPr>
      </w:pPr>
      <w:r>
        <w:rPr>
          <w:rFonts w:ascii="宋体" w:hAnsi="宋体" w:eastAsia="宋体" w:cs="宋体"/>
          <w:spacing w:val="10"/>
          <w:sz w:val="23"/>
          <w:szCs w:val="23"/>
        </w:rPr>
        <w:t>1.7.</w:t>
      </w:r>
      <w:r>
        <w:rPr>
          <w:rFonts w:ascii="宋体" w:hAnsi="宋体" w:eastAsia="宋体" w:cs="宋体"/>
          <w:spacing w:val="9"/>
          <w:sz w:val="23"/>
          <w:szCs w:val="23"/>
        </w:rPr>
        <w:t>2</w:t>
      </w:r>
      <w:r>
        <w:rPr>
          <w:rFonts w:ascii="宋体" w:hAnsi="宋体" w:eastAsia="宋体" w:cs="宋体"/>
          <w:spacing w:val="5"/>
          <w:sz w:val="23"/>
          <w:szCs w:val="23"/>
        </w:rPr>
        <w:t xml:space="preserve"> 偏离是指响应文件不响应或者不满足磋商文件提出的要求和条件，分</w:t>
      </w:r>
      <w:r>
        <w:rPr>
          <w:rFonts w:ascii="宋体" w:hAnsi="宋体" w:eastAsia="宋体" w:cs="宋体"/>
          <w:sz w:val="23"/>
          <w:szCs w:val="23"/>
        </w:rPr>
        <w:t xml:space="preserve"> </w:t>
      </w:r>
      <w:r>
        <w:rPr>
          <w:rFonts w:ascii="宋体" w:hAnsi="宋体" w:eastAsia="宋体" w:cs="宋体"/>
          <w:spacing w:val="13"/>
          <w:sz w:val="23"/>
          <w:szCs w:val="23"/>
        </w:rPr>
        <w:t>为</w:t>
      </w:r>
      <w:r>
        <w:rPr>
          <w:rFonts w:ascii="宋体" w:hAnsi="宋体" w:eastAsia="宋体" w:cs="宋体"/>
          <w:spacing w:val="8"/>
          <w:sz w:val="23"/>
          <w:szCs w:val="23"/>
        </w:rPr>
        <w:t>实质性偏离和非实质性偏离。</w:t>
      </w:r>
    </w:p>
    <w:p w14:paraId="570F3A3D">
      <w:pPr>
        <w:keepNext w:val="0"/>
        <w:keepLines w:val="0"/>
        <w:pageBreakBefore w:val="0"/>
        <w:widowControl w:val="0"/>
        <w:kinsoku/>
        <w:wordWrap w:val="0"/>
        <w:overflowPunct/>
        <w:topLinePunct/>
        <w:autoSpaceDE/>
        <w:autoSpaceDN/>
        <w:bidi w:val="0"/>
        <w:spacing w:before="2" w:line="375" w:lineRule="auto"/>
        <w:ind w:left="27" w:firstLine="495"/>
        <w:rPr>
          <w:rFonts w:ascii="宋体" w:hAnsi="宋体" w:eastAsia="宋体" w:cs="宋体"/>
          <w:sz w:val="23"/>
          <w:szCs w:val="23"/>
        </w:rPr>
      </w:pPr>
      <w:r>
        <w:rPr>
          <w:rFonts w:ascii="宋体" w:hAnsi="宋体" w:eastAsia="宋体" w:cs="宋体"/>
          <w:spacing w:val="10"/>
          <w:sz w:val="23"/>
          <w:szCs w:val="23"/>
        </w:rPr>
        <w:t>1.7.</w:t>
      </w:r>
      <w:r>
        <w:rPr>
          <w:rFonts w:ascii="宋体" w:hAnsi="宋体" w:eastAsia="宋体" w:cs="宋体"/>
          <w:spacing w:val="9"/>
          <w:sz w:val="23"/>
          <w:szCs w:val="23"/>
        </w:rPr>
        <w:t>3</w:t>
      </w:r>
      <w:r>
        <w:rPr>
          <w:rFonts w:ascii="宋体" w:hAnsi="宋体" w:eastAsia="宋体" w:cs="宋体"/>
          <w:spacing w:val="5"/>
          <w:sz w:val="23"/>
          <w:szCs w:val="23"/>
        </w:rPr>
        <w:t xml:space="preserve"> 磋商过程中，磋商小组若根据磋商文件和磋商情况实质性变动采购需</w:t>
      </w:r>
      <w:r>
        <w:rPr>
          <w:rFonts w:ascii="宋体" w:hAnsi="宋体" w:eastAsia="宋体" w:cs="宋体"/>
          <w:sz w:val="23"/>
          <w:szCs w:val="23"/>
        </w:rPr>
        <w:t xml:space="preserve"> </w:t>
      </w:r>
      <w:r>
        <w:rPr>
          <w:rFonts w:ascii="宋体" w:hAnsi="宋体" w:eastAsia="宋体" w:cs="宋体"/>
          <w:spacing w:val="10"/>
          <w:sz w:val="23"/>
          <w:szCs w:val="23"/>
        </w:rPr>
        <w:t>求</w:t>
      </w:r>
      <w:r>
        <w:rPr>
          <w:rFonts w:ascii="宋体" w:hAnsi="宋体" w:eastAsia="宋体" w:cs="宋体"/>
          <w:spacing w:val="8"/>
          <w:sz w:val="23"/>
          <w:szCs w:val="23"/>
        </w:rPr>
        <w:t>中的技术、服务要求以及合同草案条款的，供应商据此重新提交的响应文件，</w:t>
      </w:r>
      <w:r>
        <w:rPr>
          <w:rFonts w:ascii="宋体" w:hAnsi="宋体" w:eastAsia="宋体" w:cs="宋体"/>
          <w:sz w:val="23"/>
          <w:szCs w:val="23"/>
        </w:rPr>
        <w:t xml:space="preserve"> </w:t>
      </w:r>
      <w:r>
        <w:rPr>
          <w:rFonts w:ascii="宋体" w:hAnsi="宋体" w:eastAsia="宋体" w:cs="宋体"/>
          <w:spacing w:val="7"/>
          <w:sz w:val="23"/>
          <w:szCs w:val="23"/>
        </w:rPr>
        <w:t>也适用本条款</w:t>
      </w:r>
      <w:r>
        <w:rPr>
          <w:rFonts w:ascii="宋体" w:hAnsi="宋体" w:eastAsia="宋体" w:cs="宋体"/>
          <w:spacing w:val="6"/>
          <w:sz w:val="23"/>
          <w:szCs w:val="23"/>
        </w:rPr>
        <w:t>。</w:t>
      </w:r>
    </w:p>
    <w:p w14:paraId="6951A12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1.8 费用承担</w:t>
      </w:r>
    </w:p>
    <w:p w14:paraId="2FC8C1BE">
      <w:pPr>
        <w:keepNext w:val="0"/>
        <w:keepLines w:val="0"/>
        <w:pageBreakBefore w:val="0"/>
        <w:widowControl w:val="0"/>
        <w:kinsoku/>
        <w:wordWrap w:val="0"/>
        <w:overflowPunct/>
        <w:topLinePunct/>
        <w:autoSpaceDE/>
        <w:autoSpaceDN/>
        <w:bidi w:val="0"/>
        <w:spacing w:before="185" w:line="227" w:lineRule="auto"/>
        <w:ind w:left="505"/>
        <w:rPr>
          <w:rFonts w:ascii="宋体" w:hAnsi="宋体" w:eastAsia="宋体" w:cs="宋体"/>
          <w:sz w:val="23"/>
          <w:szCs w:val="23"/>
        </w:rPr>
      </w:pPr>
      <w:r>
        <w:rPr>
          <w:rFonts w:ascii="宋体" w:hAnsi="宋体" w:eastAsia="宋体" w:cs="宋体"/>
          <w:spacing w:val="9"/>
          <w:sz w:val="23"/>
          <w:szCs w:val="23"/>
        </w:rPr>
        <w:t>供应商准备和参加磋商活动发生的费用自理。</w:t>
      </w:r>
    </w:p>
    <w:p w14:paraId="325E481A">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1.9 保密</w:t>
      </w:r>
    </w:p>
    <w:p w14:paraId="4F462D7E">
      <w:pPr>
        <w:keepNext w:val="0"/>
        <w:keepLines w:val="0"/>
        <w:pageBreakBefore w:val="0"/>
        <w:widowControl w:val="0"/>
        <w:kinsoku/>
        <w:wordWrap w:val="0"/>
        <w:overflowPunct/>
        <w:topLinePunct/>
        <w:autoSpaceDE/>
        <w:autoSpaceDN/>
        <w:bidi w:val="0"/>
        <w:spacing w:before="182" w:line="376" w:lineRule="auto"/>
        <w:ind w:left="25" w:right="41" w:firstLine="481"/>
        <w:rPr>
          <w:rFonts w:ascii="宋体" w:hAnsi="宋体" w:eastAsia="宋体" w:cs="宋体"/>
          <w:sz w:val="23"/>
          <w:szCs w:val="23"/>
        </w:rPr>
      </w:pPr>
      <w:r>
        <w:rPr>
          <w:rFonts w:ascii="宋体" w:hAnsi="宋体" w:eastAsia="宋体" w:cs="宋体"/>
          <w:spacing w:val="12"/>
          <w:sz w:val="23"/>
          <w:szCs w:val="23"/>
        </w:rPr>
        <w:t>参与采</w:t>
      </w:r>
      <w:r>
        <w:rPr>
          <w:rFonts w:ascii="宋体" w:hAnsi="宋体" w:eastAsia="宋体" w:cs="宋体"/>
          <w:spacing w:val="10"/>
          <w:sz w:val="23"/>
          <w:szCs w:val="23"/>
        </w:rPr>
        <w:t>购</w:t>
      </w:r>
      <w:r>
        <w:rPr>
          <w:rFonts w:ascii="宋体" w:hAnsi="宋体" w:eastAsia="宋体" w:cs="宋体"/>
          <w:spacing w:val="6"/>
          <w:sz w:val="23"/>
          <w:szCs w:val="23"/>
        </w:rPr>
        <w:t>活动的当事人应对磋商文件和响应文件中的商业秘密、技术秘密和</w:t>
      </w:r>
      <w:r>
        <w:rPr>
          <w:rFonts w:ascii="宋体" w:hAnsi="宋体" w:eastAsia="宋体" w:cs="宋体"/>
          <w:sz w:val="23"/>
          <w:szCs w:val="23"/>
        </w:rPr>
        <w:t xml:space="preserve"> </w:t>
      </w:r>
      <w:r>
        <w:rPr>
          <w:rFonts w:ascii="宋体" w:hAnsi="宋体" w:eastAsia="宋体" w:cs="宋体"/>
          <w:spacing w:val="15"/>
          <w:sz w:val="23"/>
          <w:szCs w:val="23"/>
        </w:rPr>
        <w:t>个</w:t>
      </w:r>
      <w:r>
        <w:rPr>
          <w:rFonts w:ascii="宋体" w:hAnsi="宋体" w:eastAsia="宋体" w:cs="宋体"/>
          <w:spacing w:val="9"/>
          <w:sz w:val="23"/>
          <w:szCs w:val="23"/>
        </w:rPr>
        <w:t>人隐私等保密，违者应对由此造成的后果承担法律责任。</w:t>
      </w:r>
    </w:p>
    <w:p w14:paraId="0FBE396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1.10 语言文字</w:t>
      </w:r>
    </w:p>
    <w:p w14:paraId="0F78024A">
      <w:pPr>
        <w:keepNext w:val="0"/>
        <w:keepLines w:val="0"/>
        <w:pageBreakBefore w:val="0"/>
        <w:widowControl w:val="0"/>
        <w:kinsoku/>
        <w:wordWrap w:val="0"/>
        <w:overflowPunct/>
        <w:topLinePunct/>
        <w:autoSpaceDE/>
        <w:autoSpaceDN/>
        <w:bidi w:val="0"/>
        <w:spacing w:before="183" w:line="376" w:lineRule="auto"/>
        <w:ind w:left="44" w:right="44" w:firstLine="479"/>
        <w:rPr>
          <w:rFonts w:ascii="宋体" w:hAnsi="宋体" w:eastAsia="宋体" w:cs="宋体"/>
          <w:sz w:val="23"/>
          <w:szCs w:val="23"/>
        </w:rPr>
      </w:pPr>
      <w:r>
        <w:rPr>
          <w:rFonts w:ascii="宋体" w:hAnsi="宋体" w:eastAsia="宋体" w:cs="宋体"/>
          <w:spacing w:val="9"/>
          <w:sz w:val="23"/>
          <w:szCs w:val="23"/>
        </w:rPr>
        <w:t>1.10.1 磋商文件与响应文件使用的语言为中文。专用术语使用外文的，</w:t>
      </w:r>
      <w:r>
        <w:rPr>
          <w:rFonts w:ascii="宋体" w:hAnsi="宋体" w:eastAsia="宋体" w:cs="宋体"/>
          <w:spacing w:val="2"/>
          <w:sz w:val="23"/>
          <w:szCs w:val="23"/>
        </w:rPr>
        <w:t>应</w:t>
      </w:r>
      <w:r>
        <w:rPr>
          <w:rFonts w:ascii="宋体" w:hAnsi="宋体" w:eastAsia="宋体" w:cs="宋体"/>
          <w:sz w:val="23"/>
          <w:szCs w:val="23"/>
        </w:rPr>
        <w:t xml:space="preserve"> </w:t>
      </w:r>
      <w:r>
        <w:rPr>
          <w:rFonts w:ascii="宋体" w:hAnsi="宋体" w:eastAsia="宋体" w:cs="宋体"/>
          <w:spacing w:val="7"/>
          <w:sz w:val="23"/>
          <w:szCs w:val="23"/>
        </w:rPr>
        <w:t>附</w:t>
      </w:r>
      <w:r>
        <w:rPr>
          <w:rFonts w:ascii="宋体" w:hAnsi="宋体" w:eastAsia="宋体" w:cs="宋体"/>
          <w:spacing w:val="4"/>
          <w:sz w:val="23"/>
          <w:szCs w:val="23"/>
        </w:rPr>
        <w:t>有中文注释。</w:t>
      </w:r>
    </w:p>
    <w:p w14:paraId="6B85A944">
      <w:pPr>
        <w:keepNext w:val="0"/>
        <w:keepLines w:val="0"/>
        <w:pageBreakBefore w:val="0"/>
        <w:widowControl w:val="0"/>
        <w:kinsoku/>
        <w:wordWrap w:val="0"/>
        <w:overflowPunct/>
        <w:topLinePunct/>
        <w:autoSpaceDE/>
        <w:autoSpaceDN/>
        <w:bidi w:val="0"/>
        <w:spacing w:before="3" w:line="375" w:lineRule="auto"/>
        <w:ind w:left="24" w:right="41" w:firstLine="498"/>
        <w:rPr>
          <w:rFonts w:ascii="宋体" w:hAnsi="宋体" w:eastAsia="宋体" w:cs="宋体"/>
          <w:sz w:val="23"/>
          <w:szCs w:val="23"/>
        </w:rPr>
      </w:pPr>
      <w:r>
        <w:rPr>
          <w:rFonts w:ascii="宋体" w:hAnsi="宋体" w:eastAsia="宋体" w:cs="宋体"/>
          <w:spacing w:val="9"/>
          <w:sz w:val="23"/>
          <w:szCs w:val="23"/>
        </w:rPr>
        <w:t>1.10.2 响应文件中如附有外文资料，必须逐一对应翻译成中文并加盖供</w:t>
      </w:r>
      <w:r>
        <w:rPr>
          <w:rFonts w:ascii="宋体" w:hAnsi="宋体" w:eastAsia="宋体" w:cs="宋体"/>
          <w:spacing w:val="2"/>
          <w:sz w:val="23"/>
          <w:szCs w:val="23"/>
        </w:rPr>
        <w:t>应</w:t>
      </w:r>
      <w:r>
        <w:rPr>
          <w:rFonts w:ascii="宋体" w:hAnsi="宋体" w:eastAsia="宋体" w:cs="宋体"/>
          <w:sz w:val="23"/>
          <w:szCs w:val="23"/>
        </w:rPr>
        <w:t xml:space="preserve"> </w:t>
      </w:r>
      <w:r>
        <w:rPr>
          <w:rFonts w:ascii="宋体" w:hAnsi="宋体" w:eastAsia="宋体" w:cs="宋体"/>
          <w:spacing w:val="7"/>
          <w:sz w:val="23"/>
          <w:szCs w:val="23"/>
        </w:rPr>
        <w:t>商单位章后附在相关外文资料后面，否则，供应商的响应文件将作为无效响应</w:t>
      </w:r>
      <w:r>
        <w:rPr>
          <w:rFonts w:ascii="宋体" w:hAnsi="宋体" w:eastAsia="宋体" w:cs="宋体"/>
          <w:spacing w:val="5"/>
          <w:sz w:val="23"/>
          <w:szCs w:val="23"/>
        </w:rPr>
        <w:t>文</w:t>
      </w:r>
      <w:r>
        <w:rPr>
          <w:rFonts w:ascii="宋体" w:hAnsi="宋体" w:eastAsia="宋体" w:cs="宋体"/>
          <w:sz w:val="23"/>
          <w:szCs w:val="23"/>
        </w:rPr>
        <w:t xml:space="preserve"> </w:t>
      </w:r>
      <w:r>
        <w:rPr>
          <w:rFonts w:ascii="宋体" w:hAnsi="宋体" w:eastAsia="宋体" w:cs="宋体"/>
          <w:spacing w:val="6"/>
          <w:sz w:val="23"/>
          <w:szCs w:val="23"/>
        </w:rPr>
        <w:t>件</w:t>
      </w:r>
      <w:r>
        <w:rPr>
          <w:rFonts w:ascii="宋体" w:hAnsi="宋体" w:eastAsia="宋体" w:cs="宋体"/>
          <w:spacing w:val="5"/>
          <w:sz w:val="23"/>
          <w:szCs w:val="23"/>
        </w:rPr>
        <w:t>处理。</w:t>
      </w:r>
    </w:p>
    <w:p w14:paraId="11FFDDD8">
      <w:pPr>
        <w:keepNext w:val="0"/>
        <w:keepLines w:val="0"/>
        <w:pageBreakBefore w:val="0"/>
        <w:widowControl w:val="0"/>
        <w:kinsoku/>
        <w:wordWrap w:val="0"/>
        <w:overflowPunct/>
        <w:topLinePunct/>
        <w:autoSpaceDE/>
        <w:autoSpaceDN/>
        <w:bidi w:val="0"/>
        <w:spacing w:before="3" w:line="375" w:lineRule="auto"/>
        <w:ind w:left="27" w:right="41" w:firstLine="495"/>
        <w:rPr>
          <w:rFonts w:ascii="宋体" w:hAnsi="宋体" w:eastAsia="宋体" w:cs="宋体"/>
          <w:sz w:val="23"/>
          <w:szCs w:val="23"/>
        </w:rPr>
      </w:pPr>
      <w:r>
        <w:rPr>
          <w:rFonts w:ascii="宋体" w:hAnsi="宋体" w:eastAsia="宋体" w:cs="宋体"/>
          <w:spacing w:val="9"/>
          <w:sz w:val="23"/>
          <w:szCs w:val="23"/>
        </w:rPr>
        <w:t>1.10.3 响应文件中翻译的中文资料与外文资料如果出现差异和矛盾时，</w:t>
      </w:r>
      <w:r>
        <w:rPr>
          <w:rFonts w:ascii="宋体" w:hAnsi="宋体" w:eastAsia="宋体" w:cs="宋体"/>
          <w:spacing w:val="2"/>
          <w:sz w:val="23"/>
          <w:szCs w:val="23"/>
        </w:rPr>
        <w:t>以</w:t>
      </w:r>
      <w:r>
        <w:rPr>
          <w:rFonts w:ascii="宋体" w:hAnsi="宋体" w:eastAsia="宋体" w:cs="宋体"/>
          <w:sz w:val="23"/>
          <w:szCs w:val="23"/>
        </w:rPr>
        <w:t xml:space="preserve"> </w:t>
      </w:r>
      <w:r>
        <w:rPr>
          <w:rFonts w:ascii="宋体" w:hAnsi="宋体" w:eastAsia="宋体" w:cs="宋体"/>
          <w:spacing w:val="7"/>
          <w:sz w:val="23"/>
          <w:szCs w:val="23"/>
        </w:rPr>
        <w:t>中文为准。但不能故意错误翻译，否则，供应商的响应文件将作为无效响应文</w:t>
      </w:r>
      <w:r>
        <w:rPr>
          <w:rFonts w:ascii="宋体" w:hAnsi="宋体" w:eastAsia="宋体" w:cs="宋体"/>
          <w:spacing w:val="2"/>
          <w:sz w:val="23"/>
          <w:szCs w:val="23"/>
        </w:rPr>
        <w:t>件</w:t>
      </w:r>
      <w:r>
        <w:rPr>
          <w:rFonts w:ascii="宋体" w:hAnsi="宋体" w:eastAsia="宋体" w:cs="宋体"/>
          <w:sz w:val="23"/>
          <w:szCs w:val="23"/>
        </w:rPr>
        <w:t xml:space="preserve"> </w:t>
      </w:r>
      <w:r>
        <w:rPr>
          <w:rFonts w:ascii="宋体" w:hAnsi="宋体" w:eastAsia="宋体" w:cs="宋体"/>
          <w:spacing w:val="7"/>
          <w:sz w:val="23"/>
          <w:szCs w:val="23"/>
        </w:rPr>
        <w:t>处理。必要时采购人可以要求供应商提供附有公证书的中文翻译文件或者与原</w:t>
      </w:r>
      <w:r>
        <w:rPr>
          <w:rFonts w:ascii="宋体" w:hAnsi="宋体" w:eastAsia="宋体" w:cs="宋体"/>
          <w:spacing w:val="2"/>
          <w:sz w:val="23"/>
          <w:szCs w:val="23"/>
        </w:rPr>
        <w:t>版</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8"/>
          <w:sz w:val="23"/>
          <w:szCs w:val="23"/>
        </w:rPr>
        <w:t>件签章相一致的中文翻译文件。</w:t>
      </w:r>
    </w:p>
    <w:p w14:paraId="668D3D36">
      <w:pPr>
        <w:keepNext w:val="0"/>
        <w:keepLines w:val="0"/>
        <w:pageBreakBefore w:val="0"/>
        <w:widowControl w:val="0"/>
        <w:kinsoku/>
        <w:wordWrap w:val="0"/>
        <w:overflowPunct/>
        <w:topLinePunct/>
        <w:autoSpaceDE/>
        <w:autoSpaceDN/>
        <w:bidi w:val="0"/>
        <w:spacing w:before="1" w:line="228" w:lineRule="auto"/>
        <w:ind w:left="43"/>
        <w:outlineLvl w:val="2"/>
        <w:rPr>
          <w:rFonts w:ascii="宋体" w:hAnsi="宋体" w:eastAsia="宋体" w:cs="宋体"/>
          <w:spacing w:val="9"/>
          <w:sz w:val="23"/>
          <w:szCs w:val="23"/>
        </w:rPr>
      </w:pPr>
      <w:r>
        <w:rPr>
          <w:rFonts w:ascii="宋体" w:hAnsi="宋体" w:eastAsia="宋体" w:cs="宋体"/>
          <w:b/>
          <w:bCs/>
          <w:spacing w:val="7"/>
          <w:sz w:val="23"/>
          <w:szCs w:val="23"/>
        </w:rPr>
        <w:t>1.11 计量单位</w:t>
      </w:r>
      <w:r>
        <w:rPr>
          <w:rFonts w:hint="eastAsia" w:ascii="宋体" w:hAnsi="宋体" w:eastAsia="宋体" w:cs="宋体"/>
          <w:spacing w:val="5"/>
          <w:sz w:val="23"/>
          <w:szCs w:val="23"/>
          <w:lang w:val="en-US" w:eastAsia="zh-CN"/>
          <w14:textOutline w14:w="4356" w14:cap="sq" w14:cmpd="sng" w14:algn="ctr">
            <w14:solidFill>
              <w14:srgbClr w14:val="000000"/>
            </w14:solidFill>
            <w14:prstDash w14:val="solid"/>
            <w14:bevel/>
          </w14:textOutline>
        </w:rPr>
        <w:t xml:space="preserve"> </w:t>
      </w:r>
      <w:r>
        <w:rPr>
          <w:rFonts w:ascii="宋体" w:hAnsi="宋体" w:eastAsia="宋体" w:cs="宋体"/>
          <w:spacing w:val="10"/>
          <w:sz w:val="23"/>
          <w:szCs w:val="23"/>
        </w:rPr>
        <w:t>所</w:t>
      </w:r>
      <w:r>
        <w:rPr>
          <w:rFonts w:ascii="宋体" w:hAnsi="宋体" w:eastAsia="宋体" w:cs="宋体"/>
          <w:spacing w:val="9"/>
          <w:sz w:val="23"/>
          <w:szCs w:val="23"/>
        </w:rPr>
        <w:t>有计量均采用中华人民共和国法定计量单位。</w:t>
      </w:r>
    </w:p>
    <w:p w14:paraId="4E353F31">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2.磋商文件</w:t>
      </w:r>
    </w:p>
    <w:p w14:paraId="5907ADCD">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2.1 磋商文件的组成</w:t>
      </w:r>
    </w:p>
    <w:p w14:paraId="10348F6B">
      <w:pPr>
        <w:keepNext w:val="0"/>
        <w:keepLines w:val="0"/>
        <w:pageBreakBefore w:val="0"/>
        <w:widowControl w:val="0"/>
        <w:kinsoku/>
        <w:wordWrap w:val="0"/>
        <w:overflowPunct/>
        <w:topLinePunct/>
        <w:autoSpaceDE/>
        <w:autoSpaceDN/>
        <w:bidi w:val="0"/>
        <w:spacing w:before="184" w:line="227" w:lineRule="auto"/>
        <w:ind w:left="506"/>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竞争性磋商文件包括：</w:t>
      </w:r>
    </w:p>
    <w:p w14:paraId="290F3721">
      <w:pPr>
        <w:keepNext w:val="0"/>
        <w:keepLines w:val="0"/>
        <w:pageBreakBefore w:val="0"/>
        <w:widowControl w:val="0"/>
        <w:kinsoku/>
        <w:wordWrap w:val="0"/>
        <w:overflowPunct/>
        <w:topLinePunct/>
        <w:autoSpaceDE/>
        <w:autoSpaceDN/>
        <w:bidi w:val="0"/>
        <w:spacing w:before="184" w:line="227" w:lineRule="auto"/>
        <w:ind w:left="54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1) 竞争性磋商公告；</w:t>
      </w:r>
    </w:p>
    <w:p w14:paraId="6442B6B4">
      <w:pPr>
        <w:keepNext w:val="0"/>
        <w:keepLines w:val="0"/>
        <w:pageBreakBefore w:val="0"/>
        <w:widowControl w:val="0"/>
        <w:kinsoku/>
        <w:wordWrap w:val="0"/>
        <w:overflowPunct/>
        <w:topLinePunct/>
        <w:autoSpaceDE/>
        <w:autoSpaceDN/>
        <w:bidi w:val="0"/>
        <w:spacing w:before="186" w:line="227" w:lineRule="auto"/>
        <w:ind w:left="548"/>
        <w:rPr>
          <w:rFonts w:ascii="宋体" w:hAnsi="宋体" w:eastAsia="宋体" w:cs="宋体"/>
          <w:sz w:val="23"/>
          <w:szCs w:val="23"/>
        </w:rPr>
      </w:pPr>
      <w:r>
        <w:rPr>
          <w:rFonts w:ascii="宋体" w:hAnsi="宋体" w:eastAsia="宋体" w:cs="宋体"/>
          <w:spacing w:val="2"/>
          <w:sz w:val="23"/>
          <w:szCs w:val="23"/>
        </w:rPr>
        <w:t>(2) 供应商须知</w:t>
      </w:r>
      <w:r>
        <w:rPr>
          <w:rFonts w:ascii="宋体" w:hAnsi="宋体" w:eastAsia="宋体" w:cs="宋体"/>
          <w:sz w:val="23"/>
          <w:szCs w:val="23"/>
        </w:rPr>
        <w:t>；</w:t>
      </w:r>
    </w:p>
    <w:p w14:paraId="28FDDDE9">
      <w:pPr>
        <w:keepNext w:val="0"/>
        <w:keepLines w:val="0"/>
        <w:pageBreakBefore w:val="0"/>
        <w:widowControl w:val="0"/>
        <w:kinsoku/>
        <w:wordWrap w:val="0"/>
        <w:overflowPunct/>
        <w:topLinePunct/>
        <w:autoSpaceDE/>
        <w:autoSpaceDN/>
        <w:bidi w:val="0"/>
        <w:spacing w:before="185" w:line="228" w:lineRule="auto"/>
        <w:ind w:left="548"/>
        <w:rPr>
          <w:rFonts w:ascii="宋体" w:hAnsi="宋体" w:eastAsia="宋体" w:cs="宋体"/>
          <w:sz w:val="23"/>
          <w:szCs w:val="23"/>
        </w:rPr>
      </w:pPr>
      <w:r>
        <w:rPr>
          <w:rFonts w:ascii="宋体" w:hAnsi="宋体" w:eastAsia="宋体" w:cs="宋体"/>
          <w:spacing w:val="1"/>
          <w:sz w:val="23"/>
          <w:szCs w:val="23"/>
        </w:rPr>
        <w:t>(3) 磋商办法</w:t>
      </w:r>
      <w:r>
        <w:rPr>
          <w:rFonts w:ascii="宋体" w:hAnsi="宋体" w:eastAsia="宋体" w:cs="宋体"/>
          <w:sz w:val="23"/>
          <w:szCs w:val="23"/>
        </w:rPr>
        <w:t>；</w:t>
      </w:r>
    </w:p>
    <w:p w14:paraId="48044B4C">
      <w:pPr>
        <w:keepNext w:val="0"/>
        <w:keepLines w:val="0"/>
        <w:pageBreakBefore w:val="0"/>
        <w:widowControl w:val="0"/>
        <w:kinsoku/>
        <w:wordWrap w:val="0"/>
        <w:overflowPunct/>
        <w:topLinePunct/>
        <w:autoSpaceDE/>
        <w:autoSpaceDN/>
        <w:bidi w:val="0"/>
        <w:spacing w:before="184" w:line="228" w:lineRule="auto"/>
        <w:ind w:left="54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4) 合同条款及格式；</w:t>
      </w:r>
    </w:p>
    <w:p w14:paraId="1FD5113C">
      <w:pPr>
        <w:keepNext w:val="0"/>
        <w:keepLines w:val="0"/>
        <w:pageBreakBefore w:val="0"/>
        <w:widowControl w:val="0"/>
        <w:kinsoku/>
        <w:wordWrap w:val="0"/>
        <w:overflowPunct/>
        <w:topLinePunct/>
        <w:autoSpaceDE/>
        <w:autoSpaceDN/>
        <w:bidi w:val="0"/>
        <w:spacing w:before="183" w:line="229" w:lineRule="auto"/>
        <w:ind w:left="548"/>
        <w:rPr>
          <w:rFonts w:ascii="宋体" w:hAnsi="宋体" w:eastAsia="宋体" w:cs="宋体"/>
          <w:sz w:val="23"/>
          <w:szCs w:val="23"/>
        </w:rPr>
      </w:pPr>
      <w:r>
        <w:rPr>
          <w:rFonts w:ascii="宋体" w:hAnsi="宋体" w:eastAsia="宋体" w:cs="宋体"/>
          <w:spacing w:val="2"/>
          <w:sz w:val="23"/>
          <w:szCs w:val="23"/>
        </w:rPr>
        <w:t>(5) 工程量清单</w:t>
      </w:r>
      <w:r>
        <w:rPr>
          <w:rFonts w:ascii="宋体" w:hAnsi="宋体" w:eastAsia="宋体" w:cs="宋体"/>
          <w:sz w:val="23"/>
          <w:szCs w:val="23"/>
        </w:rPr>
        <w:t>；</w:t>
      </w:r>
    </w:p>
    <w:p w14:paraId="668A0897">
      <w:pPr>
        <w:keepNext w:val="0"/>
        <w:keepLines w:val="0"/>
        <w:pageBreakBefore w:val="0"/>
        <w:widowControl w:val="0"/>
        <w:kinsoku/>
        <w:wordWrap w:val="0"/>
        <w:overflowPunct/>
        <w:topLinePunct/>
        <w:autoSpaceDE/>
        <w:autoSpaceDN/>
        <w:bidi w:val="0"/>
        <w:spacing w:before="183" w:line="230" w:lineRule="auto"/>
        <w:ind w:left="548"/>
        <w:rPr>
          <w:rFonts w:ascii="宋体" w:hAnsi="宋体" w:eastAsia="宋体" w:cs="宋体"/>
          <w:sz w:val="23"/>
          <w:szCs w:val="23"/>
        </w:rPr>
      </w:pPr>
      <w:r>
        <w:rPr>
          <w:rFonts w:ascii="宋体" w:hAnsi="宋体" w:eastAsia="宋体" w:cs="宋体"/>
          <w:spacing w:val="-2"/>
          <w:sz w:val="23"/>
          <w:szCs w:val="23"/>
        </w:rPr>
        <w:t>(6) 图</w:t>
      </w:r>
      <w:r>
        <w:rPr>
          <w:rFonts w:ascii="宋体" w:hAnsi="宋体" w:eastAsia="宋体" w:cs="宋体"/>
          <w:spacing w:val="-1"/>
          <w:sz w:val="23"/>
          <w:szCs w:val="23"/>
        </w:rPr>
        <w:t>纸；</w:t>
      </w:r>
    </w:p>
    <w:p w14:paraId="1F0D82A2">
      <w:pPr>
        <w:keepNext w:val="0"/>
        <w:keepLines w:val="0"/>
        <w:pageBreakBefore w:val="0"/>
        <w:widowControl w:val="0"/>
        <w:kinsoku/>
        <w:wordWrap w:val="0"/>
        <w:overflowPunct/>
        <w:topLinePunct/>
        <w:autoSpaceDE/>
        <w:autoSpaceDN/>
        <w:bidi w:val="0"/>
        <w:spacing w:before="182" w:line="227" w:lineRule="auto"/>
        <w:ind w:left="54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7) 采购内容及要求；</w:t>
      </w:r>
    </w:p>
    <w:p w14:paraId="6557B7A8">
      <w:pPr>
        <w:keepNext w:val="0"/>
        <w:keepLines w:val="0"/>
        <w:pageBreakBefore w:val="0"/>
        <w:widowControl w:val="0"/>
        <w:kinsoku/>
        <w:wordWrap w:val="0"/>
        <w:overflowPunct/>
        <w:topLinePunct/>
        <w:autoSpaceDE/>
        <w:autoSpaceDN/>
        <w:bidi w:val="0"/>
        <w:spacing w:before="185" w:line="228" w:lineRule="auto"/>
        <w:ind w:left="548"/>
        <w:rPr>
          <w:rFonts w:ascii="宋体" w:hAnsi="宋体" w:eastAsia="宋体" w:cs="宋体"/>
          <w:sz w:val="23"/>
          <w:szCs w:val="23"/>
        </w:rPr>
      </w:pPr>
      <w:r>
        <w:rPr>
          <w:rFonts w:ascii="宋体" w:hAnsi="宋体" w:eastAsia="宋体" w:cs="宋体"/>
          <w:spacing w:val="4"/>
          <w:sz w:val="23"/>
          <w:szCs w:val="23"/>
        </w:rPr>
        <w:t>(8)</w:t>
      </w:r>
      <w:r>
        <w:rPr>
          <w:rFonts w:ascii="宋体" w:hAnsi="宋体" w:eastAsia="宋体" w:cs="宋体"/>
          <w:spacing w:val="2"/>
          <w:sz w:val="23"/>
          <w:szCs w:val="23"/>
        </w:rPr>
        <w:t xml:space="preserve"> 响应文件格式；</w:t>
      </w:r>
    </w:p>
    <w:p w14:paraId="5519A0C4">
      <w:pPr>
        <w:keepNext w:val="0"/>
        <w:keepLines w:val="0"/>
        <w:pageBreakBefore w:val="0"/>
        <w:widowControl w:val="0"/>
        <w:kinsoku/>
        <w:wordWrap w:val="0"/>
        <w:overflowPunct/>
        <w:topLinePunct/>
        <w:autoSpaceDE/>
        <w:autoSpaceDN/>
        <w:bidi w:val="0"/>
        <w:spacing w:before="183" w:line="376" w:lineRule="auto"/>
        <w:ind w:left="45" w:right="183" w:firstLine="459"/>
        <w:rPr>
          <w:rFonts w:ascii="宋体" w:hAnsi="宋体" w:eastAsia="宋体" w:cs="宋体"/>
          <w:sz w:val="23"/>
          <w:szCs w:val="23"/>
        </w:rPr>
      </w:pPr>
      <w:r>
        <w:rPr>
          <w:rFonts w:ascii="宋体" w:hAnsi="宋体" w:eastAsia="宋体" w:cs="宋体"/>
          <w:spacing w:val="12"/>
          <w:sz w:val="23"/>
          <w:szCs w:val="23"/>
        </w:rPr>
        <w:t>对磋商文</w:t>
      </w:r>
      <w:r>
        <w:rPr>
          <w:rFonts w:ascii="宋体" w:hAnsi="宋体" w:eastAsia="宋体" w:cs="宋体"/>
          <w:spacing w:val="7"/>
          <w:sz w:val="23"/>
          <w:szCs w:val="23"/>
        </w:rPr>
        <w:t>件</w:t>
      </w:r>
      <w:r>
        <w:rPr>
          <w:rFonts w:ascii="宋体" w:hAnsi="宋体" w:eastAsia="宋体" w:cs="宋体"/>
          <w:spacing w:val="6"/>
          <w:sz w:val="23"/>
          <w:szCs w:val="23"/>
        </w:rPr>
        <w:t>所作的澄清、修改、答疑以及往来通知、函件等，构成磋商文件</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组成部分。</w:t>
      </w:r>
    </w:p>
    <w:p w14:paraId="33344B97">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2.2 磋商文件的澄清或修改</w:t>
      </w:r>
    </w:p>
    <w:p w14:paraId="3E32B7FE">
      <w:pPr>
        <w:keepNext w:val="0"/>
        <w:keepLines w:val="0"/>
        <w:pageBreakBefore w:val="0"/>
        <w:widowControl w:val="0"/>
        <w:kinsoku/>
        <w:wordWrap w:val="0"/>
        <w:overflowPunct/>
        <w:topLinePunct/>
        <w:autoSpaceDE/>
        <w:autoSpaceDN/>
        <w:bidi w:val="0"/>
        <w:spacing w:before="184" w:line="229" w:lineRule="auto"/>
        <w:ind w:left="508"/>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.2.1 响应截止时间：见供应商须知前附表。</w:t>
      </w:r>
    </w:p>
    <w:p w14:paraId="0C7434A2">
      <w:pPr>
        <w:keepNext w:val="0"/>
        <w:keepLines w:val="0"/>
        <w:pageBreakBefore w:val="0"/>
        <w:widowControl w:val="0"/>
        <w:kinsoku/>
        <w:wordWrap w:val="0"/>
        <w:overflowPunct/>
        <w:topLinePunct/>
        <w:autoSpaceDE/>
        <w:autoSpaceDN/>
        <w:bidi w:val="0"/>
        <w:spacing w:before="180" w:line="376" w:lineRule="auto"/>
        <w:ind w:left="24" w:right="183" w:firstLine="483"/>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4"/>
          <w:sz w:val="23"/>
          <w:szCs w:val="23"/>
        </w:rPr>
        <w:t>2</w:t>
      </w:r>
      <w:r>
        <w:rPr>
          <w:rFonts w:ascii="宋体" w:hAnsi="宋体" w:eastAsia="宋体" w:cs="宋体"/>
          <w:spacing w:val="12"/>
          <w:sz w:val="23"/>
          <w:szCs w:val="23"/>
        </w:rPr>
        <w:t>.2 采购人或采购代理机构可以对已发出的磋商文件进行必要的澄清或</w:t>
      </w:r>
      <w:r>
        <w:rPr>
          <w:rFonts w:ascii="宋体" w:hAnsi="宋体" w:eastAsia="宋体" w:cs="宋体"/>
          <w:sz w:val="23"/>
          <w:szCs w:val="23"/>
        </w:rPr>
        <w:t xml:space="preserve"> </w:t>
      </w:r>
      <w:r>
        <w:rPr>
          <w:rFonts w:ascii="宋体" w:hAnsi="宋体" w:eastAsia="宋体" w:cs="宋体"/>
          <w:spacing w:val="7"/>
          <w:sz w:val="23"/>
          <w:szCs w:val="23"/>
        </w:rPr>
        <w:t>者修改，澄清或修改的内容可能影响响应文件编制的，应当在提交首次响应文</w:t>
      </w:r>
      <w:r>
        <w:rPr>
          <w:rFonts w:ascii="宋体" w:hAnsi="宋体" w:eastAsia="宋体" w:cs="宋体"/>
          <w:spacing w:val="5"/>
          <w:sz w:val="23"/>
          <w:szCs w:val="23"/>
        </w:rPr>
        <w:t>件</w:t>
      </w:r>
      <w:r>
        <w:rPr>
          <w:rFonts w:ascii="宋体" w:hAnsi="宋体" w:eastAsia="宋体" w:cs="宋体"/>
          <w:sz w:val="23"/>
          <w:szCs w:val="23"/>
        </w:rPr>
        <w:t xml:space="preserve"> </w:t>
      </w:r>
      <w:r>
        <w:rPr>
          <w:rFonts w:ascii="宋体" w:hAnsi="宋体" w:eastAsia="宋体" w:cs="宋体"/>
          <w:spacing w:val="6"/>
          <w:sz w:val="23"/>
          <w:szCs w:val="23"/>
        </w:rPr>
        <w:t xml:space="preserve">截止时间 </w:t>
      </w:r>
      <w:r>
        <w:rPr>
          <w:rFonts w:ascii="宋体" w:hAnsi="宋体" w:eastAsia="宋体" w:cs="宋体"/>
          <w:spacing w:val="5"/>
          <w:sz w:val="23"/>
          <w:szCs w:val="23"/>
        </w:rPr>
        <w:t>5</w:t>
      </w:r>
      <w:r>
        <w:rPr>
          <w:rFonts w:ascii="宋体" w:hAnsi="宋体" w:eastAsia="宋体" w:cs="宋体"/>
          <w:spacing w:val="3"/>
          <w:sz w:val="23"/>
          <w:szCs w:val="23"/>
        </w:rPr>
        <w:t xml:space="preserve"> 日前，以书面形式将澄清或者修改的内容通知所有获取磋商文件的供</w:t>
      </w:r>
      <w:r>
        <w:rPr>
          <w:rFonts w:ascii="宋体" w:hAnsi="宋体" w:eastAsia="宋体" w:cs="宋体"/>
          <w:sz w:val="23"/>
          <w:szCs w:val="23"/>
        </w:rPr>
        <w:t xml:space="preserve"> </w:t>
      </w:r>
      <w:r>
        <w:rPr>
          <w:rFonts w:ascii="宋体" w:hAnsi="宋体" w:eastAsia="宋体" w:cs="宋体"/>
          <w:spacing w:val="7"/>
          <w:sz w:val="23"/>
          <w:szCs w:val="23"/>
        </w:rPr>
        <w:t>应商，同时在原信息发布媒体上发布更正公告；供应商在收到上述通知后，应</w:t>
      </w:r>
      <w:r>
        <w:rPr>
          <w:rFonts w:ascii="宋体" w:hAnsi="宋体" w:eastAsia="宋体" w:cs="宋体"/>
          <w:spacing w:val="5"/>
          <w:sz w:val="23"/>
          <w:szCs w:val="23"/>
        </w:rPr>
        <w:t>立</w:t>
      </w:r>
      <w:r>
        <w:rPr>
          <w:rFonts w:ascii="宋体" w:hAnsi="宋体" w:eastAsia="宋体" w:cs="宋体"/>
          <w:sz w:val="23"/>
          <w:szCs w:val="23"/>
        </w:rPr>
        <w:t xml:space="preserve"> </w:t>
      </w:r>
      <w:r>
        <w:rPr>
          <w:rFonts w:ascii="宋体" w:hAnsi="宋体" w:eastAsia="宋体" w:cs="宋体"/>
          <w:spacing w:val="6"/>
          <w:sz w:val="23"/>
          <w:szCs w:val="23"/>
        </w:rPr>
        <w:t>即以书面形</w:t>
      </w:r>
      <w:r>
        <w:rPr>
          <w:rFonts w:ascii="宋体" w:hAnsi="宋体" w:eastAsia="宋体" w:cs="宋体"/>
          <w:spacing w:val="5"/>
          <w:sz w:val="23"/>
          <w:szCs w:val="23"/>
        </w:rPr>
        <w:t>式</w:t>
      </w:r>
      <w:r>
        <w:rPr>
          <w:rFonts w:ascii="宋体" w:hAnsi="宋体" w:eastAsia="宋体" w:cs="宋体"/>
          <w:spacing w:val="3"/>
          <w:sz w:val="23"/>
          <w:szCs w:val="23"/>
        </w:rPr>
        <w:t>向采购代理机构确认；不足 5 日的，将相应顺延提交首次响应文件</w:t>
      </w:r>
      <w:r>
        <w:rPr>
          <w:rFonts w:ascii="宋体" w:hAnsi="宋体" w:eastAsia="宋体" w:cs="宋体"/>
          <w:sz w:val="23"/>
          <w:szCs w:val="23"/>
        </w:rPr>
        <w:t xml:space="preserve"> </w:t>
      </w:r>
      <w:r>
        <w:rPr>
          <w:rFonts w:ascii="宋体" w:hAnsi="宋体" w:eastAsia="宋体" w:cs="宋体"/>
          <w:spacing w:val="7"/>
          <w:sz w:val="23"/>
          <w:szCs w:val="23"/>
        </w:rPr>
        <w:t>截</w:t>
      </w:r>
      <w:r>
        <w:rPr>
          <w:rFonts w:ascii="宋体" w:hAnsi="宋体" w:eastAsia="宋体" w:cs="宋体"/>
          <w:spacing w:val="6"/>
          <w:sz w:val="23"/>
          <w:szCs w:val="23"/>
        </w:rPr>
        <w:t>止时间。</w:t>
      </w:r>
    </w:p>
    <w:p w14:paraId="02180BA6">
      <w:pPr>
        <w:keepNext w:val="0"/>
        <w:keepLines w:val="0"/>
        <w:pageBreakBefore w:val="0"/>
        <w:widowControl w:val="0"/>
        <w:kinsoku/>
        <w:wordWrap w:val="0"/>
        <w:overflowPunct/>
        <w:topLinePunct/>
        <w:autoSpaceDE/>
        <w:autoSpaceDN/>
        <w:bidi w:val="0"/>
        <w:spacing w:before="2" w:line="375" w:lineRule="auto"/>
        <w:ind w:left="26" w:firstLine="481"/>
        <w:rPr>
          <w:rFonts w:ascii="宋体" w:hAnsi="宋体" w:eastAsia="宋体" w:cs="宋体"/>
          <w:sz w:val="23"/>
          <w:szCs w:val="23"/>
        </w:rPr>
      </w:pPr>
      <w:r>
        <w:rPr>
          <w:rFonts w:ascii="宋体" w:hAnsi="宋体" w:eastAsia="宋体" w:cs="宋体"/>
          <w:spacing w:val="8"/>
          <w:sz w:val="23"/>
          <w:szCs w:val="23"/>
        </w:rPr>
        <w:t xml:space="preserve">2.2.3 </w:t>
      </w:r>
      <w:r>
        <w:rPr>
          <w:rFonts w:ascii="宋体" w:hAnsi="宋体" w:eastAsia="宋体" w:cs="宋体"/>
          <w:spacing w:val="4"/>
          <w:sz w:val="23"/>
          <w:szCs w:val="23"/>
        </w:rPr>
        <w:t>在提交首次响应文件截止时间前，采购代理机构可以视采购具体情况，</w:t>
      </w:r>
      <w:r>
        <w:rPr>
          <w:rFonts w:ascii="宋体" w:hAnsi="宋体" w:eastAsia="宋体" w:cs="宋体"/>
          <w:sz w:val="23"/>
          <w:szCs w:val="23"/>
        </w:rPr>
        <w:t xml:space="preserve"> </w:t>
      </w:r>
      <w:r>
        <w:rPr>
          <w:rFonts w:ascii="宋体" w:hAnsi="宋体" w:eastAsia="宋体" w:cs="宋体"/>
          <w:spacing w:val="7"/>
          <w:sz w:val="23"/>
          <w:szCs w:val="23"/>
        </w:rPr>
        <w:t>延长提交首次响应文件截止时间，并将变更时间以书面形式通知所有获取了磋</w:t>
      </w:r>
      <w:r>
        <w:rPr>
          <w:rFonts w:ascii="宋体" w:hAnsi="宋体" w:eastAsia="宋体" w:cs="宋体"/>
          <w:spacing w:val="3"/>
          <w:sz w:val="23"/>
          <w:szCs w:val="23"/>
        </w:rPr>
        <w:t>商</w:t>
      </w:r>
      <w:r>
        <w:rPr>
          <w:rFonts w:ascii="宋体" w:hAnsi="宋体" w:eastAsia="宋体" w:cs="宋体"/>
          <w:sz w:val="23"/>
          <w:szCs w:val="23"/>
        </w:rPr>
        <w:t xml:space="preserve"> </w:t>
      </w:r>
      <w:r>
        <w:rPr>
          <w:rFonts w:ascii="宋体" w:hAnsi="宋体" w:eastAsia="宋体" w:cs="宋体"/>
          <w:spacing w:val="13"/>
          <w:sz w:val="23"/>
          <w:szCs w:val="23"/>
        </w:rPr>
        <w:t>文</w:t>
      </w:r>
      <w:r>
        <w:rPr>
          <w:rFonts w:ascii="宋体" w:hAnsi="宋体" w:eastAsia="宋体" w:cs="宋体"/>
          <w:spacing w:val="9"/>
          <w:sz w:val="23"/>
          <w:szCs w:val="23"/>
        </w:rPr>
        <w:t>件的供应商，同时在原信息发布媒体上发布更正公告。</w:t>
      </w:r>
    </w:p>
    <w:p w14:paraId="69630678">
      <w:pPr>
        <w:keepNext w:val="0"/>
        <w:keepLines w:val="0"/>
        <w:pageBreakBefore w:val="0"/>
        <w:widowControl w:val="0"/>
        <w:kinsoku/>
        <w:wordWrap w:val="0"/>
        <w:overflowPunct/>
        <w:topLinePunct/>
        <w:autoSpaceDE/>
        <w:autoSpaceDN/>
        <w:bidi w:val="0"/>
        <w:spacing w:before="1" w:line="384" w:lineRule="auto"/>
        <w:ind w:left="25" w:right="183" w:firstLine="482"/>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.2.4 当磋商文件的澄清、答复、修改或补充通知与磋商文件就同一内容表</w:t>
      </w:r>
      <w:r>
        <w:rPr>
          <w:rFonts w:ascii="宋体" w:hAnsi="宋体" w:eastAsia="宋体" w:cs="宋体"/>
          <w:sz w:val="23"/>
          <w:szCs w:val="23"/>
        </w:rPr>
        <w:t xml:space="preserve"> </w:t>
      </w:r>
      <w:r>
        <w:rPr>
          <w:rFonts w:ascii="宋体" w:hAnsi="宋体" w:eastAsia="宋体" w:cs="宋体"/>
          <w:spacing w:val="10"/>
          <w:sz w:val="23"/>
          <w:szCs w:val="23"/>
        </w:rPr>
        <w:t>述</w:t>
      </w:r>
      <w:r>
        <w:rPr>
          <w:rFonts w:ascii="宋体" w:hAnsi="宋体" w:eastAsia="宋体" w:cs="宋体"/>
          <w:spacing w:val="9"/>
          <w:sz w:val="23"/>
          <w:szCs w:val="23"/>
        </w:rPr>
        <w:t>不一致时，以最后发出的书面文件内容为准。</w:t>
      </w:r>
    </w:p>
    <w:p w14:paraId="1DFCB80E">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3.响应文件</w:t>
      </w:r>
    </w:p>
    <w:p w14:paraId="4D43246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3.1 响应文件的组成</w:t>
      </w:r>
    </w:p>
    <w:p w14:paraId="68EB962B">
      <w:pPr>
        <w:keepNext w:val="0"/>
        <w:keepLines w:val="0"/>
        <w:pageBreakBefore w:val="0"/>
        <w:widowControl w:val="0"/>
        <w:kinsoku/>
        <w:wordWrap w:val="0"/>
        <w:overflowPunct/>
        <w:topLinePunct/>
        <w:autoSpaceDE/>
        <w:autoSpaceDN/>
        <w:bidi w:val="0"/>
        <w:spacing w:before="184" w:line="227" w:lineRule="auto"/>
        <w:ind w:left="510"/>
      </w:pPr>
      <w:r>
        <w:rPr>
          <w:rFonts w:ascii="宋体" w:hAnsi="宋体" w:eastAsia="宋体" w:cs="宋体"/>
          <w:spacing w:val="10"/>
          <w:sz w:val="23"/>
          <w:szCs w:val="23"/>
        </w:rPr>
        <w:t>3.1.</w:t>
      </w:r>
      <w:r>
        <w:rPr>
          <w:rFonts w:ascii="宋体" w:hAnsi="宋体" w:eastAsia="宋体" w:cs="宋体"/>
          <w:spacing w:val="5"/>
          <w:sz w:val="23"/>
          <w:szCs w:val="23"/>
        </w:rPr>
        <w:t>1 响应文件内容和格式要求见供应商须知前附表。</w:t>
      </w:r>
    </w:p>
    <w:p w14:paraId="65B307FA">
      <w:pPr>
        <w:keepNext w:val="0"/>
        <w:keepLines w:val="0"/>
        <w:pageBreakBefore w:val="0"/>
        <w:widowControl w:val="0"/>
        <w:kinsoku/>
        <w:wordWrap w:val="0"/>
        <w:overflowPunct/>
        <w:topLinePunct/>
        <w:autoSpaceDE/>
        <w:autoSpaceDN/>
        <w:bidi w:val="0"/>
        <w:spacing w:before="224" w:line="227" w:lineRule="auto"/>
        <w:ind w:left="510"/>
        <w:rPr>
          <w:rFonts w:ascii="宋体" w:hAnsi="宋体" w:eastAsia="宋体" w:cs="宋体"/>
          <w:sz w:val="23"/>
          <w:szCs w:val="23"/>
        </w:rPr>
      </w:pPr>
      <w:r>
        <w:rPr>
          <w:rFonts w:ascii="宋体" w:hAnsi="宋体" w:eastAsia="宋体" w:cs="宋体"/>
          <w:spacing w:val="4"/>
          <w:sz w:val="23"/>
          <w:szCs w:val="23"/>
        </w:rPr>
        <w:t>3.1.2 本竞争性磋商响应文件包括</w:t>
      </w:r>
      <w:r>
        <w:rPr>
          <w:rFonts w:ascii="宋体" w:hAnsi="宋体" w:eastAsia="宋体" w:cs="宋体"/>
          <w:spacing w:val="3"/>
          <w:sz w:val="23"/>
          <w:szCs w:val="23"/>
        </w:rPr>
        <w:t>：</w:t>
      </w:r>
    </w:p>
    <w:p w14:paraId="57747C00">
      <w:pPr>
        <w:keepNext w:val="0"/>
        <w:keepLines w:val="0"/>
        <w:pageBreakBefore w:val="0"/>
        <w:widowControl w:val="0"/>
        <w:kinsoku/>
        <w:wordWrap w:val="0"/>
        <w:overflowPunct/>
        <w:topLinePunct/>
        <w:autoSpaceDE/>
        <w:autoSpaceDN/>
        <w:bidi w:val="0"/>
        <w:spacing w:before="184" w:line="229" w:lineRule="auto"/>
        <w:ind w:left="517"/>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1) 磋商响应函</w:t>
      </w:r>
    </w:p>
    <w:p w14:paraId="460253C4">
      <w:pPr>
        <w:keepNext w:val="0"/>
        <w:keepLines w:val="0"/>
        <w:pageBreakBefore w:val="0"/>
        <w:widowControl w:val="0"/>
        <w:kinsoku/>
        <w:wordWrap w:val="0"/>
        <w:overflowPunct/>
        <w:topLinePunct/>
        <w:autoSpaceDE/>
        <w:autoSpaceDN/>
        <w:bidi w:val="0"/>
        <w:spacing w:before="183" w:line="228" w:lineRule="auto"/>
        <w:ind w:left="51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2) 法定代表人身份证明</w:t>
      </w:r>
    </w:p>
    <w:p w14:paraId="57B044B9">
      <w:pPr>
        <w:keepNext w:val="0"/>
        <w:keepLines w:val="0"/>
        <w:pageBreakBefore w:val="0"/>
        <w:widowControl w:val="0"/>
        <w:kinsoku/>
        <w:wordWrap w:val="0"/>
        <w:overflowPunct/>
        <w:topLinePunct/>
        <w:autoSpaceDE/>
        <w:autoSpaceDN/>
        <w:bidi w:val="0"/>
        <w:spacing w:before="184" w:line="227" w:lineRule="auto"/>
        <w:ind w:left="517"/>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3) 授权委托书</w:t>
      </w:r>
    </w:p>
    <w:p w14:paraId="02EEDBA1">
      <w:pPr>
        <w:keepNext w:val="0"/>
        <w:keepLines w:val="0"/>
        <w:pageBreakBefore w:val="0"/>
        <w:widowControl w:val="0"/>
        <w:kinsoku/>
        <w:wordWrap w:val="0"/>
        <w:overflowPunct/>
        <w:topLinePunct/>
        <w:autoSpaceDE/>
        <w:autoSpaceDN/>
        <w:bidi w:val="0"/>
        <w:spacing w:before="185" w:line="227" w:lineRule="auto"/>
        <w:ind w:left="51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4) 供应商资格证明材料</w:t>
      </w:r>
    </w:p>
    <w:p w14:paraId="3D7FB299">
      <w:pPr>
        <w:keepNext w:val="0"/>
        <w:keepLines w:val="0"/>
        <w:pageBreakBefore w:val="0"/>
        <w:widowControl w:val="0"/>
        <w:kinsoku/>
        <w:wordWrap w:val="0"/>
        <w:overflowPunct/>
        <w:topLinePunct/>
        <w:autoSpaceDE/>
        <w:autoSpaceDN/>
        <w:bidi w:val="0"/>
        <w:spacing w:before="184" w:line="229" w:lineRule="auto"/>
        <w:ind w:left="517"/>
        <w:rPr>
          <w:rFonts w:ascii="宋体" w:hAnsi="宋体" w:eastAsia="宋体" w:cs="宋体"/>
          <w:sz w:val="23"/>
          <w:szCs w:val="23"/>
        </w:rPr>
      </w:pPr>
      <w:r>
        <w:rPr>
          <w:rFonts w:ascii="宋体" w:hAnsi="宋体" w:eastAsia="宋体" w:cs="宋体"/>
          <w:spacing w:val="18"/>
          <w:sz w:val="23"/>
          <w:szCs w:val="23"/>
        </w:rPr>
        <w:t>(5) 施工组织方</w:t>
      </w:r>
      <w:r>
        <w:rPr>
          <w:rFonts w:ascii="宋体" w:hAnsi="宋体" w:eastAsia="宋体" w:cs="宋体"/>
          <w:spacing w:val="17"/>
          <w:sz w:val="23"/>
          <w:szCs w:val="23"/>
        </w:rPr>
        <w:t>案</w:t>
      </w:r>
    </w:p>
    <w:p w14:paraId="50518100">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3.2 响应报价</w:t>
      </w:r>
    </w:p>
    <w:p w14:paraId="4FD6F6F7">
      <w:pPr>
        <w:keepNext w:val="0"/>
        <w:keepLines w:val="0"/>
        <w:pageBreakBefore w:val="0"/>
        <w:widowControl w:val="0"/>
        <w:kinsoku/>
        <w:wordWrap w:val="0"/>
        <w:overflowPunct/>
        <w:topLinePunct/>
        <w:autoSpaceDE/>
        <w:autoSpaceDN/>
        <w:bidi w:val="0"/>
        <w:spacing w:before="181" w:line="376" w:lineRule="auto"/>
        <w:ind w:left="24" w:firstLine="485"/>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.2.1 供应商应按供应商须知前附表规定的计价方式和第五章“工程量清单”</w:t>
      </w:r>
      <w:r>
        <w:rPr>
          <w:rFonts w:ascii="宋体" w:hAnsi="宋体" w:eastAsia="宋体" w:cs="宋体"/>
          <w:sz w:val="23"/>
          <w:szCs w:val="23"/>
        </w:rPr>
        <w:t xml:space="preserve"> </w:t>
      </w:r>
      <w:r>
        <w:rPr>
          <w:rFonts w:ascii="宋体" w:hAnsi="宋体" w:eastAsia="宋体" w:cs="宋体"/>
          <w:spacing w:val="17"/>
          <w:sz w:val="23"/>
          <w:szCs w:val="23"/>
        </w:rPr>
        <w:t>的</w:t>
      </w:r>
      <w:r>
        <w:rPr>
          <w:rFonts w:ascii="宋体" w:hAnsi="宋体" w:eastAsia="宋体" w:cs="宋体"/>
          <w:spacing w:val="10"/>
          <w:sz w:val="23"/>
          <w:szCs w:val="23"/>
        </w:rPr>
        <w:t>要求填写相应表格并填报价格及费用。供应商应充分考虑国家现行技术标准、</w:t>
      </w:r>
      <w:r>
        <w:rPr>
          <w:rFonts w:ascii="宋体" w:hAnsi="宋体" w:eastAsia="宋体" w:cs="宋体"/>
          <w:spacing w:val="7"/>
          <w:sz w:val="23"/>
          <w:szCs w:val="23"/>
        </w:rPr>
        <w:t>规范和设计图纸要求，以及投标企业自身情况，自主报价。投标报价应是招标</w:t>
      </w:r>
      <w:r>
        <w:rPr>
          <w:rFonts w:ascii="宋体" w:hAnsi="宋体" w:eastAsia="宋体" w:cs="宋体"/>
          <w:spacing w:val="5"/>
          <w:sz w:val="23"/>
          <w:szCs w:val="23"/>
        </w:rPr>
        <w:t>范</w:t>
      </w:r>
      <w:r>
        <w:rPr>
          <w:rFonts w:ascii="宋体" w:hAnsi="宋体" w:eastAsia="宋体" w:cs="宋体"/>
          <w:spacing w:val="7"/>
          <w:sz w:val="23"/>
          <w:szCs w:val="23"/>
        </w:rPr>
        <w:t>围内全部工作内容的价格体现。投标报价一经提交，则将被视为发包内容的全</w:t>
      </w:r>
      <w:r>
        <w:rPr>
          <w:rFonts w:ascii="宋体" w:hAnsi="宋体" w:eastAsia="宋体" w:cs="宋体"/>
          <w:spacing w:val="5"/>
          <w:sz w:val="23"/>
          <w:szCs w:val="23"/>
        </w:rPr>
        <w:t>部</w:t>
      </w:r>
      <w:r>
        <w:rPr>
          <w:rFonts w:ascii="宋体" w:hAnsi="宋体" w:eastAsia="宋体" w:cs="宋体"/>
          <w:spacing w:val="7"/>
          <w:sz w:val="23"/>
          <w:szCs w:val="23"/>
        </w:rPr>
        <w:t>费用已经包含在投标报价内，供应商没有填报的费用，采购人将不予支付，并</w:t>
      </w:r>
      <w:r>
        <w:rPr>
          <w:rFonts w:ascii="宋体" w:hAnsi="宋体" w:eastAsia="宋体" w:cs="宋体"/>
          <w:spacing w:val="5"/>
          <w:sz w:val="23"/>
          <w:szCs w:val="23"/>
        </w:rPr>
        <w:t>认</w:t>
      </w:r>
      <w:r>
        <w:rPr>
          <w:rFonts w:ascii="宋体" w:hAnsi="宋体" w:eastAsia="宋体" w:cs="宋体"/>
          <w:spacing w:val="7"/>
          <w:sz w:val="23"/>
          <w:szCs w:val="23"/>
        </w:rPr>
        <w:t>为此项费用已包括在投标报价的其他综合单价或合价中。供应商亦不得以任何</w:t>
      </w:r>
      <w:r>
        <w:rPr>
          <w:rFonts w:ascii="宋体" w:hAnsi="宋体" w:eastAsia="宋体" w:cs="宋体"/>
          <w:spacing w:val="5"/>
          <w:sz w:val="23"/>
          <w:szCs w:val="23"/>
        </w:rPr>
        <w:t>理</w:t>
      </w:r>
      <w:r>
        <w:rPr>
          <w:rFonts w:ascii="宋体" w:hAnsi="宋体" w:eastAsia="宋体" w:cs="宋体"/>
          <w:spacing w:val="17"/>
          <w:sz w:val="23"/>
          <w:szCs w:val="23"/>
        </w:rPr>
        <w:t>由</w:t>
      </w:r>
      <w:r>
        <w:rPr>
          <w:rFonts w:ascii="宋体" w:hAnsi="宋体" w:eastAsia="宋体" w:cs="宋体"/>
          <w:spacing w:val="10"/>
          <w:sz w:val="23"/>
          <w:szCs w:val="23"/>
        </w:rPr>
        <w:t>在投标报价中重复计价。除合同另有约定外，对中标人提出的任何追加报价，</w:t>
      </w:r>
      <w:r>
        <w:rPr>
          <w:rFonts w:ascii="宋体" w:hAnsi="宋体" w:eastAsia="宋体" w:cs="宋体"/>
          <w:spacing w:val="7"/>
          <w:sz w:val="23"/>
          <w:szCs w:val="23"/>
        </w:rPr>
        <w:t>采购人将不予考虑。供应商在投标报价时应充分考虑工程施工期间的市场价格</w:t>
      </w:r>
      <w:r>
        <w:rPr>
          <w:rFonts w:ascii="宋体" w:hAnsi="宋体" w:eastAsia="宋体" w:cs="宋体"/>
          <w:spacing w:val="5"/>
          <w:sz w:val="23"/>
          <w:szCs w:val="23"/>
        </w:rPr>
        <w:t>变</w:t>
      </w:r>
      <w:r>
        <w:rPr>
          <w:rFonts w:ascii="宋体" w:hAnsi="宋体" w:eastAsia="宋体" w:cs="宋体"/>
          <w:spacing w:val="7"/>
          <w:sz w:val="23"/>
          <w:szCs w:val="23"/>
        </w:rPr>
        <w:t>化、金融汇率等带来的风险，并自行测算施工期间的所有风险费用，计入投标</w:t>
      </w:r>
      <w:r>
        <w:rPr>
          <w:rFonts w:ascii="宋体" w:hAnsi="宋体" w:eastAsia="宋体" w:cs="宋体"/>
          <w:spacing w:val="5"/>
          <w:sz w:val="23"/>
          <w:szCs w:val="23"/>
        </w:rPr>
        <w:t>报</w:t>
      </w:r>
      <w:r>
        <w:rPr>
          <w:rFonts w:ascii="宋体" w:hAnsi="宋体" w:eastAsia="宋体" w:cs="宋体"/>
          <w:spacing w:val="1"/>
          <w:sz w:val="23"/>
          <w:szCs w:val="23"/>
        </w:rPr>
        <w:t>价</w:t>
      </w:r>
      <w:r>
        <w:rPr>
          <w:rFonts w:ascii="宋体" w:hAnsi="宋体" w:eastAsia="宋体" w:cs="宋体"/>
          <w:sz w:val="23"/>
          <w:szCs w:val="23"/>
        </w:rPr>
        <w:t>。</w:t>
      </w:r>
    </w:p>
    <w:p w14:paraId="6F61CF9A">
      <w:pPr>
        <w:keepNext w:val="0"/>
        <w:keepLines w:val="0"/>
        <w:pageBreakBefore w:val="0"/>
        <w:widowControl w:val="0"/>
        <w:kinsoku/>
        <w:wordWrap w:val="0"/>
        <w:overflowPunct/>
        <w:topLinePunct/>
        <w:autoSpaceDE/>
        <w:autoSpaceDN/>
        <w:bidi w:val="0"/>
        <w:spacing w:before="1" w:line="227" w:lineRule="auto"/>
        <w:ind w:left="510"/>
        <w:rPr>
          <w:rFonts w:ascii="宋体" w:hAnsi="宋体" w:eastAsia="宋体" w:cs="宋体"/>
          <w:sz w:val="23"/>
          <w:szCs w:val="23"/>
        </w:rPr>
      </w:pPr>
      <w:r>
        <w:rPr>
          <w:rFonts w:ascii="宋体" w:hAnsi="宋体" w:eastAsia="宋体" w:cs="宋体"/>
          <w:spacing w:val="24"/>
          <w:sz w:val="23"/>
          <w:szCs w:val="23"/>
        </w:rPr>
        <w:t>3.</w:t>
      </w:r>
      <w:r>
        <w:rPr>
          <w:rFonts w:ascii="宋体" w:hAnsi="宋体" w:eastAsia="宋体" w:cs="宋体"/>
          <w:spacing w:val="12"/>
          <w:sz w:val="23"/>
          <w:szCs w:val="23"/>
        </w:rPr>
        <w:t>2.2 供应商应当按照磋商文件确定的采购工程范围内全部工作内容进行</w:t>
      </w:r>
    </w:p>
    <w:p w14:paraId="7FF5B2D6">
      <w:pPr>
        <w:keepNext w:val="0"/>
        <w:keepLines w:val="0"/>
        <w:pageBreakBefore w:val="0"/>
        <w:widowControl w:val="0"/>
        <w:kinsoku/>
        <w:wordWrap w:val="0"/>
        <w:overflowPunct/>
        <w:topLinePunct/>
        <w:autoSpaceDE/>
        <w:autoSpaceDN/>
        <w:bidi w:val="0"/>
        <w:spacing w:before="184" w:line="227" w:lineRule="auto"/>
        <w:ind w:left="24"/>
        <w:rPr>
          <w:rFonts w:ascii="宋体" w:hAnsi="宋体" w:eastAsia="宋体" w:cs="宋体"/>
          <w:sz w:val="23"/>
          <w:szCs w:val="23"/>
        </w:rPr>
      </w:pPr>
      <w:r>
        <w:rPr>
          <w:rFonts w:ascii="宋体" w:hAnsi="宋体" w:eastAsia="宋体" w:cs="宋体"/>
          <w:spacing w:val="18"/>
          <w:sz w:val="23"/>
          <w:szCs w:val="23"/>
        </w:rPr>
        <w:t>磋</w:t>
      </w:r>
      <w:r>
        <w:rPr>
          <w:rFonts w:ascii="宋体" w:hAnsi="宋体" w:eastAsia="宋体" w:cs="宋体"/>
          <w:spacing w:val="15"/>
          <w:sz w:val="23"/>
          <w:szCs w:val="23"/>
        </w:rPr>
        <w:t>商</w:t>
      </w:r>
      <w:r>
        <w:rPr>
          <w:rFonts w:ascii="宋体" w:hAnsi="宋体" w:eastAsia="宋体" w:cs="宋体"/>
          <w:spacing w:val="9"/>
          <w:sz w:val="23"/>
          <w:szCs w:val="23"/>
        </w:rPr>
        <w:t>报价，并充分了解本工程项目的总体情况以及影响磋商报价的其他要素。</w:t>
      </w:r>
    </w:p>
    <w:p w14:paraId="2F3920CB">
      <w:pPr>
        <w:keepNext w:val="0"/>
        <w:keepLines w:val="0"/>
        <w:pageBreakBefore w:val="0"/>
        <w:widowControl w:val="0"/>
        <w:kinsoku/>
        <w:wordWrap w:val="0"/>
        <w:overflowPunct/>
        <w:topLinePunct/>
        <w:autoSpaceDE/>
        <w:autoSpaceDN/>
        <w:bidi w:val="0"/>
        <w:spacing w:before="105" w:line="375" w:lineRule="auto"/>
        <w:ind w:left="28" w:right="331" w:firstLine="481"/>
        <w:rPr>
          <w:rFonts w:ascii="宋体" w:hAnsi="宋体" w:eastAsia="宋体" w:cs="宋体"/>
          <w:b/>
          <w:bCs/>
          <w:spacing w:val="7"/>
          <w:sz w:val="23"/>
          <w:szCs w:val="23"/>
        </w:rPr>
      </w:pPr>
      <w:r>
        <w:rPr>
          <w:rFonts w:ascii="宋体" w:hAnsi="宋体" w:eastAsia="宋体" w:cs="宋体"/>
          <w:spacing w:val="26"/>
          <w:sz w:val="23"/>
          <w:szCs w:val="23"/>
        </w:rPr>
        <w:t>3</w:t>
      </w:r>
      <w:r>
        <w:rPr>
          <w:rFonts w:ascii="宋体" w:hAnsi="宋体" w:eastAsia="宋体" w:cs="宋体"/>
          <w:spacing w:val="16"/>
          <w:sz w:val="23"/>
          <w:szCs w:val="23"/>
        </w:rPr>
        <w:t>.</w:t>
      </w:r>
      <w:r>
        <w:rPr>
          <w:rFonts w:ascii="宋体" w:hAnsi="宋体" w:eastAsia="宋体" w:cs="宋体"/>
          <w:spacing w:val="13"/>
          <w:sz w:val="23"/>
          <w:szCs w:val="23"/>
        </w:rPr>
        <w:t xml:space="preserve">2.3 </w:t>
      </w:r>
      <w:r>
        <w:rPr>
          <w:rFonts w:ascii="宋体" w:hAnsi="宋体" w:eastAsia="宋体" w:cs="宋体"/>
          <w:b/>
          <w:bCs/>
          <w:spacing w:val="7"/>
          <w:sz w:val="23"/>
          <w:szCs w:val="23"/>
        </w:rPr>
        <w:t>本项目将根据磋商的具体情况来确定磋商轮次，最终一轮磋商报价为最后报价。</w:t>
      </w:r>
    </w:p>
    <w:p w14:paraId="1181499F">
      <w:pPr>
        <w:keepNext w:val="0"/>
        <w:keepLines w:val="0"/>
        <w:pageBreakBefore w:val="0"/>
        <w:widowControl w:val="0"/>
        <w:kinsoku/>
        <w:wordWrap w:val="0"/>
        <w:overflowPunct/>
        <w:topLinePunct/>
        <w:autoSpaceDE/>
        <w:autoSpaceDN/>
        <w:bidi w:val="0"/>
        <w:spacing w:before="1" w:line="226" w:lineRule="auto"/>
        <w:ind w:left="51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3"/>
          <w:sz w:val="23"/>
          <w:szCs w:val="23"/>
        </w:rPr>
        <w:t>.2.4 供应商的各轮次磋商报价不得超过</w:t>
      </w:r>
      <w:r>
        <w:rPr>
          <w:rFonts w:ascii="宋体" w:hAnsi="宋体" w:eastAsia="宋体" w:cs="宋体"/>
          <w:b/>
          <w:bCs/>
          <w:spacing w:val="7"/>
          <w:sz w:val="23"/>
          <w:szCs w:val="23"/>
        </w:rPr>
        <w:t>供应商须知前附表规定的</w:t>
      </w:r>
      <w:r>
        <w:rPr>
          <w:rFonts w:ascii="宋体" w:hAnsi="宋体" w:eastAsia="宋体" w:cs="宋体"/>
          <w:spacing w:val="13"/>
          <w:sz w:val="23"/>
          <w:szCs w:val="23"/>
        </w:rPr>
        <w:t>预算金</w:t>
      </w:r>
    </w:p>
    <w:p w14:paraId="4F4F0DD5">
      <w:pPr>
        <w:keepNext w:val="0"/>
        <w:keepLines w:val="0"/>
        <w:pageBreakBefore w:val="0"/>
        <w:widowControl w:val="0"/>
        <w:kinsoku/>
        <w:wordWrap w:val="0"/>
        <w:overflowPunct/>
        <w:topLinePunct/>
        <w:autoSpaceDE/>
        <w:autoSpaceDN/>
        <w:bidi w:val="0"/>
        <w:spacing w:before="186" w:line="375" w:lineRule="auto"/>
        <w:ind w:left="24" w:right="345"/>
        <w:rPr>
          <w:rFonts w:ascii="宋体" w:hAnsi="宋体" w:eastAsia="宋体" w:cs="宋体"/>
          <w:sz w:val="23"/>
          <w:szCs w:val="23"/>
        </w:rPr>
      </w:pPr>
      <w:r>
        <w:rPr>
          <w:rFonts w:ascii="宋体" w:hAnsi="宋体" w:eastAsia="宋体" w:cs="宋体"/>
          <w:spacing w:val="7"/>
          <w:sz w:val="23"/>
          <w:szCs w:val="23"/>
        </w:rPr>
        <w:t>额，且不得超过上一轮报价，否则，作为不实质性响应磋商文件，按无效响应</w:t>
      </w:r>
      <w:r>
        <w:rPr>
          <w:rFonts w:ascii="宋体" w:hAnsi="宋体" w:eastAsia="宋体" w:cs="宋体"/>
          <w:spacing w:val="4"/>
          <w:sz w:val="23"/>
          <w:szCs w:val="23"/>
        </w:rPr>
        <w:t>文</w:t>
      </w:r>
      <w:r>
        <w:rPr>
          <w:rFonts w:ascii="宋体" w:hAnsi="宋体" w:eastAsia="宋体" w:cs="宋体"/>
          <w:sz w:val="23"/>
          <w:szCs w:val="23"/>
        </w:rPr>
        <w:t xml:space="preserve"> </w:t>
      </w:r>
      <w:r>
        <w:rPr>
          <w:rFonts w:ascii="宋体" w:hAnsi="宋体" w:eastAsia="宋体" w:cs="宋体"/>
          <w:spacing w:val="14"/>
          <w:sz w:val="23"/>
          <w:szCs w:val="23"/>
        </w:rPr>
        <w:t>件</w:t>
      </w:r>
      <w:r>
        <w:rPr>
          <w:rFonts w:ascii="宋体" w:hAnsi="宋体" w:eastAsia="宋体" w:cs="宋体"/>
          <w:spacing w:val="7"/>
          <w:sz w:val="23"/>
          <w:szCs w:val="23"/>
        </w:rPr>
        <w:t>处理；</w:t>
      </w:r>
      <w:r>
        <w:rPr>
          <w:rFonts w:ascii="宋体" w:hAnsi="宋体" w:eastAsia="宋体" w:cs="宋体"/>
          <w:b/>
          <w:bCs/>
          <w:spacing w:val="7"/>
          <w:sz w:val="23"/>
          <w:szCs w:val="23"/>
        </w:rPr>
        <w:t>供应商须知前附表设定</w:t>
      </w:r>
      <w:r>
        <w:rPr>
          <w:rFonts w:ascii="宋体" w:hAnsi="宋体" w:eastAsia="宋体" w:cs="宋体"/>
          <w:spacing w:val="7"/>
          <w:sz w:val="23"/>
          <w:szCs w:val="23"/>
        </w:rPr>
        <w:t>了最高限价的，供应商的各轮次磋商报价也不得</w:t>
      </w:r>
      <w:r>
        <w:rPr>
          <w:rFonts w:ascii="宋体" w:hAnsi="宋体" w:eastAsia="宋体" w:cs="宋体"/>
          <w:sz w:val="23"/>
          <w:szCs w:val="23"/>
        </w:rPr>
        <w:t xml:space="preserve"> </w:t>
      </w:r>
      <w:r>
        <w:rPr>
          <w:rFonts w:ascii="宋体" w:hAnsi="宋体" w:eastAsia="宋体" w:cs="宋体"/>
          <w:spacing w:val="18"/>
          <w:sz w:val="23"/>
          <w:szCs w:val="23"/>
        </w:rPr>
        <w:t>超</w:t>
      </w:r>
      <w:r>
        <w:rPr>
          <w:rFonts w:ascii="宋体" w:hAnsi="宋体" w:eastAsia="宋体" w:cs="宋体"/>
          <w:spacing w:val="14"/>
          <w:sz w:val="23"/>
          <w:szCs w:val="23"/>
        </w:rPr>
        <w:t>过</w:t>
      </w:r>
      <w:r>
        <w:rPr>
          <w:rFonts w:ascii="宋体" w:hAnsi="宋体" w:eastAsia="宋体" w:cs="宋体"/>
          <w:spacing w:val="9"/>
          <w:sz w:val="23"/>
          <w:szCs w:val="23"/>
        </w:rPr>
        <w:t>最高限价，否则，作为不实质性响应磋商文件，按无效响应文件处理。</w:t>
      </w:r>
    </w:p>
    <w:p w14:paraId="49A45A39">
      <w:pPr>
        <w:keepNext w:val="0"/>
        <w:keepLines w:val="0"/>
        <w:pageBreakBefore w:val="0"/>
        <w:widowControl w:val="0"/>
        <w:kinsoku/>
        <w:wordWrap w:val="0"/>
        <w:overflowPunct/>
        <w:topLinePunct/>
        <w:autoSpaceDE/>
        <w:autoSpaceDN/>
        <w:bidi w:val="0"/>
        <w:spacing w:line="227" w:lineRule="auto"/>
        <w:ind w:left="510"/>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.2.5 供应商首次提交的响应文件，应按“磋商报价一览表”及“报价明细</w:t>
      </w:r>
    </w:p>
    <w:p w14:paraId="5920876C">
      <w:pPr>
        <w:keepNext w:val="0"/>
        <w:keepLines w:val="0"/>
        <w:pageBreakBefore w:val="0"/>
        <w:widowControl w:val="0"/>
        <w:kinsoku/>
        <w:wordWrap w:val="0"/>
        <w:overflowPunct/>
        <w:topLinePunct/>
        <w:autoSpaceDE/>
        <w:autoSpaceDN/>
        <w:bidi w:val="0"/>
        <w:spacing w:before="142" w:line="375" w:lineRule="auto"/>
        <w:ind w:right="28"/>
        <w:rPr>
          <w:rFonts w:ascii="宋体" w:hAnsi="宋体" w:eastAsia="宋体" w:cs="宋体"/>
          <w:sz w:val="23"/>
          <w:szCs w:val="23"/>
        </w:rPr>
      </w:pPr>
      <w:r>
        <w:rPr>
          <w:rFonts w:ascii="宋体" w:hAnsi="宋体" w:eastAsia="宋体" w:cs="宋体"/>
          <w:spacing w:val="12"/>
          <w:sz w:val="23"/>
          <w:szCs w:val="23"/>
        </w:rPr>
        <w:t>表 (</w:t>
      </w:r>
      <w:r>
        <w:rPr>
          <w:rFonts w:ascii="宋体" w:hAnsi="宋体" w:eastAsia="宋体" w:cs="宋体"/>
          <w:spacing w:val="9"/>
          <w:sz w:val="23"/>
          <w:szCs w:val="23"/>
        </w:rPr>
        <w:t>已</w:t>
      </w:r>
      <w:r>
        <w:rPr>
          <w:rFonts w:ascii="宋体" w:hAnsi="宋体" w:eastAsia="宋体" w:cs="宋体"/>
          <w:spacing w:val="6"/>
          <w:sz w:val="23"/>
          <w:szCs w:val="23"/>
        </w:rPr>
        <w:t>标价工程量清单) ”的内容和格式要求自主报价。填写的项目编码、项目</w:t>
      </w:r>
      <w:r>
        <w:rPr>
          <w:rFonts w:ascii="宋体" w:hAnsi="宋体" w:eastAsia="宋体" w:cs="宋体"/>
          <w:sz w:val="23"/>
          <w:szCs w:val="23"/>
        </w:rPr>
        <w:t xml:space="preserve"> </w:t>
      </w:r>
      <w:r>
        <w:rPr>
          <w:rFonts w:ascii="宋体" w:hAnsi="宋体" w:eastAsia="宋体" w:cs="宋体"/>
          <w:spacing w:val="7"/>
          <w:sz w:val="23"/>
          <w:szCs w:val="23"/>
        </w:rPr>
        <w:t>名称、项目特征、计量单位、工程量必须与采购人提供的一致；磋商报价中不</w:t>
      </w:r>
      <w:r>
        <w:rPr>
          <w:rFonts w:ascii="宋体" w:hAnsi="宋体" w:eastAsia="宋体" w:cs="宋体"/>
          <w:spacing w:val="6"/>
          <w:sz w:val="23"/>
          <w:szCs w:val="23"/>
        </w:rPr>
        <w:t>得</w:t>
      </w:r>
      <w:r>
        <w:rPr>
          <w:rFonts w:ascii="宋体" w:hAnsi="宋体" w:eastAsia="宋体" w:cs="宋体"/>
          <w:sz w:val="23"/>
          <w:szCs w:val="23"/>
        </w:rPr>
        <w:t xml:space="preserve"> </w:t>
      </w:r>
      <w:r>
        <w:rPr>
          <w:rFonts w:ascii="宋体" w:hAnsi="宋体" w:eastAsia="宋体" w:cs="宋体"/>
          <w:spacing w:val="7"/>
          <w:sz w:val="23"/>
          <w:szCs w:val="23"/>
        </w:rPr>
        <w:t>包含磋商文件要求以外的内容，否则，在评审时不予核减。如只有总价而无明</w:t>
      </w:r>
      <w:r>
        <w:rPr>
          <w:rFonts w:ascii="宋体" w:hAnsi="宋体" w:eastAsia="宋体" w:cs="宋体"/>
          <w:spacing w:val="6"/>
          <w:sz w:val="23"/>
          <w:szCs w:val="23"/>
        </w:rPr>
        <w:t>细</w:t>
      </w:r>
      <w:r>
        <w:rPr>
          <w:rFonts w:ascii="宋体" w:hAnsi="宋体" w:eastAsia="宋体" w:cs="宋体"/>
          <w:sz w:val="23"/>
          <w:szCs w:val="23"/>
        </w:rPr>
        <w:t xml:space="preserve"> </w:t>
      </w:r>
      <w:r>
        <w:rPr>
          <w:rFonts w:ascii="宋体" w:hAnsi="宋体" w:eastAsia="宋体" w:cs="宋体"/>
          <w:spacing w:val="18"/>
          <w:sz w:val="23"/>
          <w:szCs w:val="23"/>
        </w:rPr>
        <w:t>报</w:t>
      </w:r>
      <w:r>
        <w:rPr>
          <w:rFonts w:ascii="宋体" w:hAnsi="宋体" w:eastAsia="宋体" w:cs="宋体"/>
          <w:spacing w:val="10"/>
          <w:sz w:val="23"/>
          <w:szCs w:val="23"/>
        </w:rPr>
        <w:t>价</w:t>
      </w:r>
      <w:r>
        <w:rPr>
          <w:rFonts w:ascii="宋体" w:hAnsi="宋体" w:eastAsia="宋体" w:cs="宋体"/>
          <w:spacing w:val="9"/>
          <w:sz w:val="23"/>
          <w:szCs w:val="23"/>
        </w:rPr>
        <w:t>，或者只有明细报价而无总报价的，将视为无效响应文件。</w:t>
      </w:r>
    </w:p>
    <w:p w14:paraId="29431F1D">
      <w:pPr>
        <w:keepNext w:val="0"/>
        <w:keepLines w:val="0"/>
        <w:pageBreakBefore w:val="0"/>
        <w:widowControl w:val="0"/>
        <w:kinsoku/>
        <w:wordWrap w:val="0"/>
        <w:overflowPunct/>
        <w:topLinePunct/>
        <w:autoSpaceDE/>
        <w:autoSpaceDN/>
        <w:bidi w:val="0"/>
        <w:spacing w:before="186" w:line="375" w:lineRule="auto"/>
        <w:ind w:left="24" w:right="345"/>
        <w:rPr>
          <w:rFonts w:ascii="宋体" w:hAnsi="宋体" w:eastAsia="宋体" w:cs="宋体"/>
          <w:b/>
          <w:bCs/>
          <w:spacing w:val="7"/>
          <w:sz w:val="23"/>
          <w:szCs w:val="23"/>
        </w:rPr>
      </w:pPr>
      <w:r>
        <w:rPr>
          <w:rFonts w:ascii="宋体" w:hAnsi="宋体" w:eastAsia="宋体" w:cs="宋体"/>
          <w:spacing w:val="26"/>
          <w:sz w:val="23"/>
          <w:szCs w:val="23"/>
        </w:rPr>
        <w:t>3</w:t>
      </w:r>
      <w:r>
        <w:rPr>
          <w:rFonts w:ascii="宋体" w:hAnsi="宋体" w:eastAsia="宋体" w:cs="宋体"/>
          <w:spacing w:val="16"/>
          <w:sz w:val="23"/>
          <w:szCs w:val="23"/>
        </w:rPr>
        <w:t>.</w:t>
      </w:r>
      <w:r>
        <w:rPr>
          <w:rFonts w:ascii="宋体" w:hAnsi="宋体" w:eastAsia="宋体" w:cs="宋体"/>
          <w:spacing w:val="13"/>
          <w:sz w:val="23"/>
          <w:szCs w:val="23"/>
        </w:rPr>
        <w:t>2.6</w:t>
      </w:r>
      <w:r>
        <w:rPr>
          <w:rFonts w:ascii="宋体" w:hAnsi="宋体" w:eastAsia="宋体" w:cs="宋体"/>
          <w:b/>
          <w:bCs/>
          <w:spacing w:val="7"/>
          <w:sz w:val="23"/>
          <w:szCs w:val="23"/>
        </w:rPr>
        <w:t xml:space="preserve"> 供应商除首次磋商报价外，其余轮次报价只报总价，不再填报报明细表 (已标价工程量清单)</w:t>
      </w:r>
      <w:r>
        <w:rPr>
          <w:rFonts w:hint="eastAsia" w:ascii="宋体" w:hAnsi="宋体" w:eastAsia="宋体" w:cs="宋体"/>
          <w:b/>
          <w:bCs/>
          <w:spacing w:val="7"/>
          <w:sz w:val="23"/>
          <w:szCs w:val="23"/>
          <w:lang w:eastAsia="zh-CN"/>
        </w:rPr>
        <w:t>，</w:t>
      </w:r>
      <w:r>
        <w:rPr>
          <w:rFonts w:ascii="宋体" w:hAnsi="宋体" w:eastAsia="宋体" w:cs="宋体"/>
          <w:b/>
          <w:bCs/>
          <w:spacing w:val="7"/>
          <w:sz w:val="23"/>
          <w:szCs w:val="23"/>
        </w:rPr>
        <w:t>由供应商法定代表人签字或者委托代理人签字 或者加盖单位章确认。</w:t>
      </w:r>
    </w:p>
    <w:p w14:paraId="0CE9C41B">
      <w:pPr>
        <w:keepNext w:val="0"/>
        <w:keepLines w:val="0"/>
        <w:pageBreakBefore w:val="0"/>
        <w:widowControl w:val="0"/>
        <w:kinsoku/>
        <w:wordWrap w:val="0"/>
        <w:overflowPunct/>
        <w:topLinePunct/>
        <w:autoSpaceDE/>
        <w:autoSpaceDN/>
        <w:bidi w:val="0"/>
        <w:spacing w:before="186" w:line="375" w:lineRule="auto"/>
        <w:ind w:left="24" w:right="345"/>
        <w:rPr>
          <w:rFonts w:ascii="宋体" w:hAnsi="宋体" w:eastAsia="宋体" w:cs="宋体"/>
          <w:b/>
          <w:bCs/>
          <w:spacing w:val="7"/>
          <w:sz w:val="23"/>
          <w:szCs w:val="23"/>
        </w:rPr>
      </w:pPr>
      <w:r>
        <w:rPr>
          <w:rFonts w:ascii="宋体" w:hAnsi="宋体" w:eastAsia="宋体" w:cs="宋体"/>
          <w:b/>
          <w:bCs/>
          <w:spacing w:val="7"/>
          <w:sz w:val="23"/>
          <w:szCs w:val="23"/>
        </w:rPr>
        <w:t>3.2.7 最后报价</w:t>
      </w:r>
    </w:p>
    <w:p w14:paraId="10C70E48">
      <w:pPr>
        <w:keepNext w:val="0"/>
        <w:keepLines w:val="0"/>
        <w:pageBreakBefore w:val="0"/>
        <w:widowControl w:val="0"/>
        <w:kinsoku/>
        <w:wordWrap w:val="0"/>
        <w:overflowPunct/>
        <w:topLinePunct/>
        <w:autoSpaceDE/>
        <w:autoSpaceDN/>
        <w:bidi w:val="0"/>
        <w:spacing w:before="188" w:line="374" w:lineRule="auto"/>
        <w:ind w:left="24" w:right="11"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z w:val="23"/>
          <w:szCs w:val="23"/>
        </w:rPr>
        <w:t>A</w:t>
      </w:r>
      <w:r>
        <w:rPr>
          <w:rFonts w:ascii="宋体" w:hAnsi="宋体" w:eastAsia="宋体" w:cs="宋体"/>
          <w:spacing w:val="14"/>
          <w:sz w:val="23"/>
          <w:szCs w:val="23"/>
        </w:rPr>
        <w:t>) 本工程项目属于依法招标数额以下，且施工范围、内容明确的项目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pacing w:val="14"/>
          <w:sz w:val="23"/>
          <w:szCs w:val="23"/>
        </w:rPr>
        <w:t>采用</w:t>
      </w:r>
      <w:r>
        <w:rPr>
          <w:rFonts w:ascii="宋体" w:hAnsi="宋体" w:eastAsia="宋体" w:cs="宋体"/>
          <w:spacing w:val="7"/>
          <w:sz w:val="23"/>
          <w:szCs w:val="23"/>
        </w:rPr>
        <w:t>固定综合单价结算方式。</w:t>
      </w:r>
      <w:r>
        <w:rPr>
          <w:rFonts w:ascii="宋体" w:hAnsi="宋体" w:eastAsia="宋体" w:cs="宋体"/>
          <w:b/>
          <w:bCs/>
          <w:spacing w:val="7"/>
          <w:sz w:val="23"/>
          <w:szCs w:val="23"/>
        </w:rPr>
        <w:t>最后报价在合同执行过程中是固定不变的，不得以 任何理由予以变更。</w:t>
      </w:r>
      <w:r>
        <w:rPr>
          <w:rFonts w:ascii="宋体" w:hAnsi="宋体" w:eastAsia="宋体" w:cs="宋体"/>
          <w:spacing w:val="7"/>
          <w:sz w:val="23"/>
          <w:szCs w:val="23"/>
        </w:rPr>
        <w:t>任何有选择或可调整的报价将不予接受，并按无效响应文件</w:t>
      </w:r>
      <w:r>
        <w:rPr>
          <w:rFonts w:ascii="宋体" w:hAnsi="宋体" w:eastAsia="宋体" w:cs="宋体"/>
          <w:sz w:val="23"/>
          <w:szCs w:val="23"/>
        </w:rPr>
        <w:t xml:space="preserve"> </w:t>
      </w:r>
      <w:r>
        <w:rPr>
          <w:rFonts w:ascii="宋体" w:hAnsi="宋体" w:eastAsia="宋体" w:cs="宋体"/>
          <w:spacing w:val="7"/>
          <w:sz w:val="23"/>
          <w:szCs w:val="23"/>
        </w:rPr>
        <w:t>处理。成交后供应商不得擅自改变工程范围内容、质量标准、工期和追加项目</w:t>
      </w:r>
      <w:r>
        <w:rPr>
          <w:rFonts w:ascii="宋体" w:hAnsi="宋体" w:eastAsia="宋体" w:cs="宋体"/>
          <w:spacing w:val="5"/>
          <w:sz w:val="23"/>
          <w:szCs w:val="23"/>
        </w:rPr>
        <w:t>预</w:t>
      </w:r>
      <w:r>
        <w:rPr>
          <w:rFonts w:ascii="宋体" w:hAnsi="宋体" w:eastAsia="宋体" w:cs="宋体"/>
          <w:sz w:val="23"/>
          <w:szCs w:val="23"/>
        </w:rPr>
        <w:t xml:space="preserve"> </w:t>
      </w:r>
      <w:r>
        <w:rPr>
          <w:rFonts w:ascii="宋体" w:hAnsi="宋体" w:eastAsia="宋体" w:cs="宋体"/>
          <w:spacing w:val="1"/>
          <w:sz w:val="23"/>
          <w:szCs w:val="23"/>
        </w:rPr>
        <w:t>算</w:t>
      </w:r>
      <w:r>
        <w:rPr>
          <w:rFonts w:ascii="宋体" w:hAnsi="宋体" w:eastAsia="宋体" w:cs="宋体"/>
          <w:sz w:val="23"/>
          <w:szCs w:val="23"/>
        </w:rPr>
        <w:t>。</w:t>
      </w:r>
    </w:p>
    <w:p w14:paraId="53F9A551">
      <w:pPr>
        <w:keepNext w:val="0"/>
        <w:keepLines w:val="0"/>
        <w:pageBreakBefore w:val="0"/>
        <w:widowControl w:val="0"/>
        <w:kinsoku/>
        <w:wordWrap w:val="0"/>
        <w:overflowPunct/>
        <w:topLinePunct/>
        <w:autoSpaceDE/>
        <w:autoSpaceDN/>
        <w:bidi w:val="0"/>
        <w:spacing w:before="1" w:line="378" w:lineRule="auto"/>
        <w:ind w:left="28" w:firstLine="48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z w:val="23"/>
          <w:szCs w:val="23"/>
        </w:rPr>
        <w:t>B</w:t>
      </w:r>
      <w:r>
        <w:rPr>
          <w:rFonts w:ascii="宋体" w:hAnsi="宋体" w:eastAsia="宋体" w:cs="宋体"/>
          <w:spacing w:val="13"/>
          <w:sz w:val="23"/>
          <w:szCs w:val="23"/>
        </w:rPr>
        <w:t>) 本工程项目采用据实结算方式。除国家规定不可调整外，其余按降价</w:t>
      </w:r>
      <w:r>
        <w:rPr>
          <w:rFonts w:ascii="宋体" w:hAnsi="宋体" w:eastAsia="宋体" w:cs="宋体"/>
          <w:sz w:val="23"/>
          <w:szCs w:val="23"/>
        </w:rPr>
        <w:t xml:space="preserve"> </w:t>
      </w:r>
      <w:r>
        <w:rPr>
          <w:rFonts w:ascii="宋体" w:hAnsi="宋体" w:eastAsia="宋体" w:cs="宋体"/>
          <w:spacing w:val="10"/>
          <w:sz w:val="23"/>
          <w:szCs w:val="23"/>
        </w:rPr>
        <w:t>比例 (最后报价/首次报价) 进行综合单价调整</w:t>
      </w:r>
      <w:r>
        <w:rPr>
          <w:rFonts w:ascii="宋体" w:hAnsi="宋体" w:eastAsia="宋体" w:cs="宋体"/>
          <w:b/>
          <w:bCs/>
          <w:spacing w:val="7"/>
          <w:sz w:val="23"/>
          <w:szCs w:val="23"/>
        </w:rPr>
        <w:t>，调整后价格在合同执行过程中 是固定不变的，不得以任何理由予以变更。 以可变动价格提交的报价将被认为 是非实质响应而被拒绝。</w:t>
      </w:r>
      <w:r>
        <w:rPr>
          <w:rFonts w:ascii="宋体" w:hAnsi="宋体" w:eastAsia="宋体" w:cs="宋体"/>
          <w:spacing w:val="7"/>
          <w:sz w:val="23"/>
          <w:szCs w:val="23"/>
        </w:rPr>
        <w:t>成交后供应商不得擅自改变工程范围内容、质量标准和</w:t>
      </w:r>
      <w:r>
        <w:rPr>
          <w:rFonts w:ascii="宋体" w:hAnsi="宋体" w:eastAsia="宋体" w:cs="宋体"/>
          <w:sz w:val="23"/>
          <w:szCs w:val="23"/>
        </w:rPr>
        <w:t xml:space="preserve"> </w:t>
      </w:r>
      <w:r>
        <w:rPr>
          <w:rFonts w:ascii="宋体" w:hAnsi="宋体" w:eastAsia="宋体" w:cs="宋体"/>
          <w:spacing w:val="3"/>
          <w:sz w:val="23"/>
          <w:szCs w:val="23"/>
        </w:rPr>
        <w:t>工</w:t>
      </w:r>
      <w:r>
        <w:rPr>
          <w:rFonts w:ascii="宋体" w:hAnsi="宋体" w:eastAsia="宋体" w:cs="宋体"/>
          <w:spacing w:val="2"/>
          <w:sz w:val="23"/>
          <w:szCs w:val="23"/>
        </w:rPr>
        <w:t>期。</w:t>
      </w:r>
    </w:p>
    <w:p w14:paraId="6982D5B8">
      <w:pPr>
        <w:keepNext w:val="0"/>
        <w:keepLines w:val="0"/>
        <w:pageBreakBefore w:val="0"/>
        <w:widowControl w:val="0"/>
        <w:kinsoku/>
        <w:wordWrap w:val="0"/>
        <w:overflowPunct/>
        <w:topLinePunct/>
        <w:autoSpaceDE/>
        <w:autoSpaceDN/>
        <w:bidi w:val="0"/>
        <w:spacing w:before="58" w:line="376" w:lineRule="auto"/>
        <w:ind w:left="25" w:right="30" w:firstLine="484"/>
        <w:rPr>
          <w:rFonts w:ascii="宋体" w:hAnsi="宋体" w:eastAsia="宋体" w:cs="宋体"/>
          <w:sz w:val="23"/>
          <w:szCs w:val="23"/>
        </w:rPr>
      </w:pPr>
      <w:r>
        <w:rPr>
          <w:rFonts w:ascii="宋体" w:hAnsi="宋体" w:eastAsia="宋体" w:cs="宋体"/>
          <w:spacing w:val="6"/>
          <w:sz w:val="23"/>
          <w:szCs w:val="23"/>
        </w:rPr>
        <w:t>3.2.8 采购人不接受供应商给予的赠品、回扣或者与采购无关的其他商品、</w:t>
      </w:r>
      <w:r>
        <w:rPr>
          <w:rFonts w:ascii="宋体" w:hAnsi="宋体" w:eastAsia="宋体" w:cs="宋体"/>
          <w:sz w:val="23"/>
          <w:szCs w:val="23"/>
        </w:rPr>
        <w:t xml:space="preserve"> </w:t>
      </w:r>
      <w:r>
        <w:rPr>
          <w:rFonts w:ascii="宋体" w:hAnsi="宋体" w:eastAsia="宋体" w:cs="宋体"/>
          <w:spacing w:val="9"/>
          <w:sz w:val="23"/>
          <w:szCs w:val="23"/>
        </w:rPr>
        <w:t>服务。如有赠与行为，其响应文件无效</w:t>
      </w:r>
      <w:r>
        <w:rPr>
          <w:rFonts w:ascii="宋体" w:hAnsi="宋体" w:eastAsia="宋体" w:cs="宋体"/>
          <w:spacing w:val="7"/>
          <w:sz w:val="23"/>
          <w:szCs w:val="23"/>
        </w:rPr>
        <w:t>。</w:t>
      </w:r>
    </w:p>
    <w:p w14:paraId="4325DF9B">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3.3 磋商有效期</w:t>
      </w:r>
    </w:p>
    <w:p w14:paraId="0F4C6ED0">
      <w:pPr>
        <w:keepNext w:val="0"/>
        <w:keepLines w:val="0"/>
        <w:pageBreakBefore w:val="0"/>
        <w:widowControl w:val="0"/>
        <w:kinsoku/>
        <w:wordWrap w:val="0"/>
        <w:overflowPunct/>
        <w:topLinePunct/>
        <w:autoSpaceDE/>
        <w:autoSpaceDN/>
        <w:bidi w:val="0"/>
        <w:spacing w:before="183" w:line="227" w:lineRule="auto"/>
        <w:ind w:left="525"/>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3</w:t>
      </w:r>
      <w:r>
        <w:rPr>
          <w:rFonts w:ascii="宋体" w:hAnsi="宋体" w:eastAsia="宋体" w:cs="宋体"/>
          <w:spacing w:val="4"/>
          <w:sz w:val="23"/>
          <w:szCs w:val="23"/>
        </w:rPr>
        <w:t>.1 磋商有效期见供应商须知前附表。</w:t>
      </w:r>
    </w:p>
    <w:p w14:paraId="512CC0CB">
      <w:pPr>
        <w:keepNext w:val="0"/>
        <w:keepLines w:val="0"/>
        <w:pageBreakBefore w:val="0"/>
        <w:widowControl w:val="0"/>
        <w:kinsoku/>
        <w:wordWrap w:val="0"/>
        <w:overflowPunct/>
        <w:topLinePunct/>
        <w:autoSpaceDE/>
        <w:autoSpaceDN/>
        <w:bidi w:val="0"/>
        <w:spacing w:before="183" w:line="376" w:lineRule="auto"/>
        <w:ind w:left="40" w:right="28" w:firstLine="484"/>
        <w:rPr>
          <w:rFonts w:ascii="宋体" w:hAnsi="宋体" w:eastAsia="宋体" w:cs="宋体"/>
          <w:sz w:val="23"/>
          <w:szCs w:val="23"/>
        </w:rPr>
      </w:pPr>
      <w:r>
        <w:rPr>
          <w:rFonts w:ascii="宋体" w:hAnsi="宋体" w:eastAsia="宋体" w:cs="宋体"/>
          <w:spacing w:val="10"/>
          <w:sz w:val="23"/>
          <w:szCs w:val="23"/>
        </w:rPr>
        <w:t>3.3.</w:t>
      </w:r>
      <w:r>
        <w:rPr>
          <w:rFonts w:ascii="宋体" w:hAnsi="宋体" w:eastAsia="宋体" w:cs="宋体"/>
          <w:spacing w:val="8"/>
          <w:sz w:val="23"/>
          <w:szCs w:val="23"/>
        </w:rPr>
        <w:t>2</w:t>
      </w:r>
      <w:r>
        <w:rPr>
          <w:rFonts w:ascii="宋体" w:hAnsi="宋体" w:eastAsia="宋体" w:cs="宋体"/>
          <w:spacing w:val="5"/>
          <w:sz w:val="23"/>
          <w:szCs w:val="23"/>
        </w:rPr>
        <w:t xml:space="preserve"> 出现特殊情况需要延长磋商有效期的，采购代理机构或采购人可于磋</w:t>
      </w:r>
      <w:r>
        <w:rPr>
          <w:rFonts w:ascii="宋体" w:hAnsi="宋体" w:eastAsia="宋体" w:cs="宋体"/>
          <w:sz w:val="23"/>
          <w:szCs w:val="23"/>
        </w:rPr>
        <w:t xml:space="preserve"> </w:t>
      </w:r>
      <w:r>
        <w:rPr>
          <w:rFonts w:ascii="宋体" w:hAnsi="宋体" w:eastAsia="宋体" w:cs="宋体"/>
          <w:spacing w:val="12"/>
          <w:sz w:val="23"/>
          <w:szCs w:val="23"/>
        </w:rPr>
        <w:t>商有</w:t>
      </w:r>
      <w:r>
        <w:rPr>
          <w:rFonts w:ascii="宋体" w:hAnsi="宋体" w:eastAsia="宋体" w:cs="宋体"/>
          <w:spacing w:val="11"/>
          <w:sz w:val="23"/>
          <w:szCs w:val="23"/>
        </w:rPr>
        <w:t>效</w:t>
      </w:r>
      <w:r>
        <w:rPr>
          <w:rFonts w:ascii="宋体" w:hAnsi="宋体" w:eastAsia="宋体" w:cs="宋体"/>
          <w:spacing w:val="6"/>
          <w:sz w:val="23"/>
          <w:szCs w:val="23"/>
        </w:rPr>
        <w:t>期满之前，以书面形式通知所有供应商延长磋商有效期。供应商应予书面</w:t>
      </w:r>
      <w:r>
        <w:rPr>
          <w:rFonts w:ascii="宋体" w:hAnsi="宋体" w:eastAsia="宋体" w:cs="宋体"/>
          <w:sz w:val="23"/>
          <w:szCs w:val="23"/>
        </w:rPr>
        <w:t xml:space="preserve"> </w:t>
      </w:r>
      <w:r>
        <w:rPr>
          <w:rFonts w:ascii="宋体" w:hAnsi="宋体" w:eastAsia="宋体" w:cs="宋体"/>
          <w:spacing w:val="12"/>
          <w:sz w:val="23"/>
          <w:szCs w:val="23"/>
        </w:rPr>
        <w:t>答复</w:t>
      </w:r>
      <w:r>
        <w:rPr>
          <w:rFonts w:ascii="宋体" w:hAnsi="宋体" w:eastAsia="宋体" w:cs="宋体"/>
          <w:spacing w:val="11"/>
          <w:sz w:val="23"/>
          <w:szCs w:val="23"/>
        </w:rPr>
        <w:t>，</w:t>
      </w:r>
      <w:r>
        <w:rPr>
          <w:rFonts w:ascii="宋体" w:hAnsi="宋体" w:eastAsia="宋体" w:cs="宋体"/>
          <w:spacing w:val="6"/>
          <w:sz w:val="23"/>
          <w:szCs w:val="23"/>
        </w:rPr>
        <w:t>同意延长的，应相应延长其磋商保证金有效期，但不得要求或被允许修改</w:t>
      </w:r>
      <w:r>
        <w:rPr>
          <w:rFonts w:ascii="宋体" w:hAnsi="宋体" w:eastAsia="宋体" w:cs="宋体"/>
          <w:sz w:val="23"/>
          <w:szCs w:val="23"/>
        </w:rPr>
        <w:t xml:space="preserve"> </w:t>
      </w:r>
      <w:r>
        <w:rPr>
          <w:rFonts w:ascii="宋体" w:hAnsi="宋体" w:eastAsia="宋体" w:cs="宋体"/>
          <w:spacing w:val="12"/>
          <w:sz w:val="23"/>
          <w:szCs w:val="23"/>
        </w:rPr>
        <w:t>其响</w:t>
      </w:r>
      <w:r>
        <w:rPr>
          <w:rFonts w:ascii="宋体" w:hAnsi="宋体" w:eastAsia="宋体" w:cs="宋体"/>
          <w:spacing w:val="11"/>
          <w:sz w:val="23"/>
          <w:szCs w:val="23"/>
        </w:rPr>
        <w:t>应</w:t>
      </w:r>
      <w:r>
        <w:rPr>
          <w:rFonts w:ascii="宋体" w:hAnsi="宋体" w:eastAsia="宋体" w:cs="宋体"/>
          <w:spacing w:val="6"/>
          <w:sz w:val="23"/>
          <w:szCs w:val="23"/>
        </w:rPr>
        <w:t>文件；供应商拒绝延长的，其响应文件失效，但供应商有权收回其磋商保</w:t>
      </w:r>
      <w:r>
        <w:rPr>
          <w:rFonts w:ascii="宋体" w:hAnsi="宋体" w:eastAsia="宋体" w:cs="宋体"/>
          <w:sz w:val="23"/>
          <w:szCs w:val="23"/>
        </w:rPr>
        <w:t xml:space="preserve"> </w:t>
      </w:r>
      <w:r>
        <w:rPr>
          <w:rFonts w:ascii="宋体" w:hAnsi="宋体" w:eastAsia="宋体" w:cs="宋体"/>
          <w:spacing w:val="4"/>
          <w:sz w:val="23"/>
          <w:szCs w:val="23"/>
        </w:rPr>
        <w:t>证</w:t>
      </w:r>
      <w:r>
        <w:rPr>
          <w:rFonts w:ascii="宋体" w:hAnsi="宋体" w:eastAsia="宋体" w:cs="宋体"/>
          <w:spacing w:val="3"/>
          <w:sz w:val="23"/>
          <w:szCs w:val="23"/>
        </w:rPr>
        <w:t>金。</w:t>
      </w:r>
    </w:p>
    <w:p w14:paraId="5A066BA4">
      <w:pPr>
        <w:keepNext w:val="0"/>
        <w:keepLines w:val="0"/>
        <w:pageBreakBefore w:val="0"/>
        <w:widowControl w:val="0"/>
        <w:kinsoku/>
        <w:wordWrap w:val="0"/>
        <w:overflowPunct/>
        <w:topLinePunct/>
        <w:autoSpaceDE/>
        <w:autoSpaceDN/>
        <w:bidi w:val="0"/>
        <w:spacing w:before="2" w:line="383" w:lineRule="auto"/>
        <w:ind w:left="31" w:right="28" w:firstLine="479"/>
        <w:rPr>
          <w:rFonts w:ascii="宋体" w:hAnsi="宋体" w:eastAsia="宋体" w:cs="宋体"/>
          <w:spacing w:val="4"/>
          <w:sz w:val="23"/>
          <w:szCs w:val="23"/>
        </w:rPr>
      </w:pPr>
      <w:r>
        <w:rPr>
          <w:rFonts w:ascii="宋体" w:hAnsi="宋体" w:eastAsia="宋体" w:cs="宋体"/>
          <w:spacing w:val="7"/>
          <w:sz w:val="23"/>
          <w:szCs w:val="23"/>
        </w:rPr>
        <w:t>3</w:t>
      </w:r>
      <w:r>
        <w:rPr>
          <w:rFonts w:ascii="宋体" w:hAnsi="宋体" w:eastAsia="宋体" w:cs="宋体"/>
          <w:spacing w:val="6"/>
          <w:sz w:val="23"/>
          <w:szCs w:val="23"/>
        </w:rPr>
        <w:t>.3.3 在磋商有效期内，供应商撤销响应文件的，应承担磋商文件和法律规</w:t>
      </w:r>
      <w:r>
        <w:rPr>
          <w:rFonts w:ascii="宋体" w:hAnsi="宋体" w:eastAsia="宋体" w:cs="宋体"/>
          <w:sz w:val="23"/>
          <w:szCs w:val="23"/>
        </w:rPr>
        <w:t xml:space="preserve"> </w:t>
      </w:r>
      <w:r>
        <w:rPr>
          <w:rFonts w:ascii="宋体" w:hAnsi="宋体" w:eastAsia="宋体" w:cs="宋体"/>
          <w:spacing w:val="5"/>
          <w:sz w:val="23"/>
          <w:szCs w:val="23"/>
        </w:rPr>
        <w:t>定的责任</w:t>
      </w:r>
      <w:r>
        <w:rPr>
          <w:rFonts w:ascii="宋体" w:hAnsi="宋体" w:eastAsia="宋体" w:cs="宋体"/>
          <w:spacing w:val="4"/>
          <w:sz w:val="23"/>
          <w:szCs w:val="23"/>
        </w:rPr>
        <w:t>。</w:t>
      </w:r>
    </w:p>
    <w:p w14:paraId="15A6E610">
      <w:pPr>
        <w:keepNext w:val="0"/>
        <w:keepLines w:val="0"/>
        <w:pageBreakBefore w:val="0"/>
        <w:widowControl w:val="0"/>
        <w:kinsoku/>
        <w:wordWrap w:val="0"/>
        <w:overflowPunct/>
        <w:topLinePunct/>
        <w:autoSpaceDE/>
        <w:autoSpaceDN/>
        <w:bidi w:val="0"/>
        <w:spacing w:before="2" w:line="383" w:lineRule="auto"/>
        <w:ind w:left="31" w:right="28" w:firstLine="479"/>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.3.4 成交供应商的磋商有效期自动延长至合同终止为止。</w:t>
      </w:r>
    </w:p>
    <w:p w14:paraId="0387316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3.4 响应文件的制作和签署</w:t>
      </w:r>
    </w:p>
    <w:p w14:paraId="77F86982">
      <w:pPr>
        <w:keepNext w:val="0"/>
        <w:keepLines w:val="0"/>
        <w:pageBreakBefore w:val="0"/>
        <w:widowControl w:val="0"/>
        <w:kinsoku/>
        <w:wordWrap w:val="0"/>
        <w:overflowPunct/>
        <w:topLinePunct/>
        <w:autoSpaceDE/>
        <w:autoSpaceDN/>
        <w:bidi w:val="0"/>
        <w:spacing w:before="182" w:line="376" w:lineRule="auto"/>
        <w:ind w:left="42" w:right="213" w:firstLine="482"/>
        <w:rPr>
          <w:rFonts w:ascii="宋体" w:hAnsi="宋体" w:eastAsia="宋体" w:cs="宋体"/>
          <w:sz w:val="23"/>
          <w:szCs w:val="23"/>
        </w:rPr>
      </w:pPr>
      <w:r>
        <w:rPr>
          <w:rFonts w:ascii="宋体" w:hAnsi="宋体" w:eastAsia="宋体" w:cs="宋体"/>
          <w:spacing w:val="10"/>
          <w:sz w:val="23"/>
          <w:szCs w:val="23"/>
        </w:rPr>
        <w:t>3.4.</w:t>
      </w:r>
      <w:r>
        <w:rPr>
          <w:rFonts w:ascii="宋体" w:hAnsi="宋体" w:eastAsia="宋体" w:cs="宋体"/>
          <w:spacing w:val="8"/>
          <w:sz w:val="23"/>
          <w:szCs w:val="23"/>
        </w:rPr>
        <w:t>1</w:t>
      </w:r>
      <w:r>
        <w:rPr>
          <w:rFonts w:ascii="宋体" w:hAnsi="宋体" w:eastAsia="宋体" w:cs="宋体"/>
          <w:spacing w:val="5"/>
          <w:sz w:val="23"/>
          <w:szCs w:val="23"/>
        </w:rPr>
        <w:t xml:space="preserve"> 响应文件应根据磋商文件的要求制作。供应商应填写全称，同时加盖</w:t>
      </w:r>
      <w:r>
        <w:rPr>
          <w:rFonts w:ascii="宋体" w:hAnsi="宋体" w:eastAsia="宋体" w:cs="宋体"/>
          <w:sz w:val="23"/>
          <w:szCs w:val="23"/>
        </w:rPr>
        <w:t xml:space="preserve"> </w:t>
      </w:r>
      <w:r>
        <w:rPr>
          <w:rFonts w:ascii="宋体" w:hAnsi="宋体" w:eastAsia="宋体" w:cs="宋体"/>
          <w:spacing w:val="16"/>
          <w:sz w:val="23"/>
          <w:szCs w:val="23"/>
        </w:rPr>
        <w:t>单</w:t>
      </w:r>
      <w:r>
        <w:rPr>
          <w:rFonts w:ascii="宋体" w:hAnsi="宋体" w:eastAsia="宋体" w:cs="宋体"/>
          <w:spacing w:val="10"/>
          <w:sz w:val="23"/>
          <w:szCs w:val="23"/>
        </w:rPr>
        <w:t>位</w:t>
      </w:r>
      <w:r>
        <w:rPr>
          <w:rFonts w:ascii="宋体" w:hAnsi="宋体" w:eastAsia="宋体" w:cs="宋体"/>
          <w:spacing w:val="8"/>
          <w:sz w:val="23"/>
          <w:szCs w:val="23"/>
        </w:rPr>
        <w:t>章，签署、盖章和内容应完整。</w:t>
      </w:r>
    </w:p>
    <w:p w14:paraId="33D5062F">
      <w:pPr>
        <w:keepNext w:val="0"/>
        <w:keepLines w:val="0"/>
        <w:pageBreakBefore w:val="0"/>
        <w:widowControl w:val="0"/>
        <w:kinsoku/>
        <w:wordWrap w:val="0"/>
        <w:overflowPunct/>
        <w:topLinePunct/>
        <w:autoSpaceDE/>
        <w:autoSpaceDN/>
        <w:bidi w:val="0"/>
        <w:spacing w:before="3" w:line="375" w:lineRule="auto"/>
        <w:ind w:left="42" w:right="213" w:firstLine="482"/>
        <w:rPr>
          <w:rFonts w:ascii="宋体" w:hAnsi="宋体" w:eastAsia="宋体" w:cs="宋体"/>
          <w:sz w:val="23"/>
          <w:szCs w:val="23"/>
        </w:rPr>
      </w:pPr>
      <w:r>
        <w:rPr>
          <w:rFonts w:ascii="宋体" w:hAnsi="宋体" w:eastAsia="宋体" w:cs="宋体"/>
          <w:spacing w:val="10"/>
          <w:sz w:val="23"/>
          <w:szCs w:val="23"/>
        </w:rPr>
        <w:t>3.4.</w:t>
      </w:r>
      <w:r>
        <w:rPr>
          <w:rFonts w:ascii="宋体" w:hAnsi="宋体" w:eastAsia="宋体" w:cs="宋体"/>
          <w:spacing w:val="8"/>
          <w:sz w:val="23"/>
          <w:szCs w:val="23"/>
        </w:rPr>
        <w:t>2</w:t>
      </w:r>
      <w:r>
        <w:rPr>
          <w:rFonts w:ascii="宋体" w:hAnsi="宋体" w:eastAsia="宋体" w:cs="宋体"/>
          <w:spacing w:val="5"/>
          <w:sz w:val="23"/>
          <w:szCs w:val="23"/>
        </w:rPr>
        <w:t xml:space="preserve"> 响应文件格式。供应商应严格按照提供的“响应文件格式”编写相关</w:t>
      </w:r>
      <w:r>
        <w:rPr>
          <w:rFonts w:ascii="宋体" w:hAnsi="宋体" w:eastAsia="宋体" w:cs="宋体"/>
          <w:sz w:val="23"/>
          <w:szCs w:val="23"/>
        </w:rPr>
        <w:t xml:space="preserve"> </w:t>
      </w:r>
      <w:r>
        <w:rPr>
          <w:rFonts w:ascii="宋体" w:hAnsi="宋体" w:eastAsia="宋体" w:cs="宋体"/>
          <w:spacing w:val="12"/>
          <w:sz w:val="23"/>
          <w:szCs w:val="23"/>
        </w:rPr>
        <w:t>内容</w:t>
      </w:r>
      <w:r>
        <w:rPr>
          <w:rFonts w:ascii="宋体" w:hAnsi="宋体" w:eastAsia="宋体" w:cs="宋体"/>
          <w:spacing w:val="9"/>
          <w:sz w:val="23"/>
          <w:szCs w:val="23"/>
        </w:rPr>
        <w:t>。</w:t>
      </w:r>
      <w:r>
        <w:rPr>
          <w:rFonts w:ascii="宋体" w:hAnsi="宋体" w:eastAsia="宋体" w:cs="宋体"/>
          <w:spacing w:val="6"/>
          <w:sz w:val="23"/>
          <w:szCs w:val="23"/>
        </w:rPr>
        <w:t>除明确允许供应商可以自行编写外，供应商不得以“响应文件格式”规定</w:t>
      </w:r>
      <w:r>
        <w:rPr>
          <w:rFonts w:ascii="宋体" w:hAnsi="宋体" w:eastAsia="宋体" w:cs="宋体"/>
          <w:sz w:val="23"/>
          <w:szCs w:val="23"/>
        </w:rPr>
        <w:t xml:space="preserve"> </w:t>
      </w:r>
      <w:r>
        <w:rPr>
          <w:rFonts w:ascii="宋体" w:hAnsi="宋体" w:eastAsia="宋体" w:cs="宋体"/>
          <w:spacing w:val="12"/>
          <w:sz w:val="23"/>
          <w:szCs w:val="23"/>
        </w:rPr>
        <w:t>之外</w:t>
      </w:r>
      <w:r>
        <w:rPr>
          <w:rFonts w:ascii="宋体" w:hAnsi="宋体" w:eastAsia="宋体" w:cs="宋体"/>
          <w:spacing w:val="9"/>
          <w:sz w:val="23"/>
          <w:szCs w:val="23"/>
        </w:rPr>
        <w:t>的</w:t>
      </w:r>
      <w:r>
        <w:rPr>
          <w:rFonts w:ascii="宋体" w:hAnsi="宋体" w:eastAsia="宋体" w:cs="宋体"/>
          <w:spacing w:val="6"/>
          <w:sz w:val="23"/>
          <w:szCs w:val="23"/>
        </w:rPr>
        <w:t>方式填写相关内容。否则，供应商提供的响应文件将作为无效响应文件处</w:t>
      </w:r>
      <w:r>
        <w:rPr>
          <w:rFonts w:ascii="宋体" w:hAnsi="宋体" w:eastAsia="宋体" w:cs="宋体"/>
          <w:sz w:val="23"/>
          <w:szCs w:val="23"/>
        </w:rPr>
        <w:t xml:space="preserve"> </w:t>
      </w:r>
      <w:r>
        <w:rPr>
          <w:rFonts w:ascii="宋体" w:hAnsi="宋体" w:eastAsia="宋体" w:cs="宋体"/>
          <w:spacing w:val="-1"/>
          <w:sz w:val="23"/>
          <w:szCs w:val="23"/>
        </w:rPr>
        <w:t>理。</w:t>
      </w:r>
    </w:p>
    <w:p w14:paraId="0651E727">
      <w:pPr>
        <w:keepNext w:val="0"/>
        <w:keepLines w:val="0"/>
        <w:pageBreakBefore w:val="0"/>
        <w:widowControl w:val="0"/>
        <w:kinsoku/>
        <w:wordWrap w:val="0"/>
        <w:overflowPunct/>
        <w:topLinePunct/>
        <w:autoSpaceDE/>
        <w:autoSpaceDN/>
        <w:bidi w:val="0"/>
        <w:spacing w:line="227" w:lineRule="auto"/>
        <w:ind w:left="510"/>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.4.3 对于没有格式要求的响应文件由供应商自行编写。</w:t>
      </w:r>
    </w:p>
    <w:p w14:paraId="75C3A7A7">
      <w:pPr>
        <w:keepNext w:val="0"/>
        <w:keepLines w:val="0"/>
        <w:pageBreakBefore w:val="0"/>
        <w:widowControl w:val="0"/>
        <w:kinsoku/>
        <w:wordWrap w:val="0"/>
        <w:overflowPunct/>
        <w:topLinePunct/>
        <w:autoSpaceDE/>
        <w:autoSpaceDN/>
        <w:bidi w:val="0"/>
        <w:spacing w:before="184" w:line="376" w:lineRule="auto"/>
        <w:ind w:left="26" w:firstLine="464"/>
        <w:rPr>
          <w:rFonts w:ascii="宋体" w:hAnsi="宋体" w:eastAsia="宋体" w:cs="宋体"/>
          <w:sz w:val="23"/>
          <w:szCs w:val="23"/>
        </w:rPr>
      </w:pPr>
      <w:r>
        <w:rPr>
          <w:rFonts w:ascii="宋体" w:hAnsi="宋体" w:eastAsia="宋体" w:cs="宋体"/>
          <w:spacing w:val="12"/>
          <w:sz w:val="23"/>
          <w:szCs w:val="23"/>
        </w:rPr>
        <w:t>3.4</w:t>
      </w:r>
      <w:r>
        <w:rPr>
          <w:rFonts w:ascii="宋体" w:hAnsi="宋体" w:eastAsia="宋体" w:cs="宋体"/>
          <w:spacing w:val="8"/>
          <w:sz w:val="23"/>
          <w:szCs w:val="23"/>
        </w:rPr>
        <w:t>.</w:t>
      </w:r>
      <w:r>
        <w:rPr>
          <w:rFonts w:ascii="宋体" w:hAnsi="宋体" w:eastAsia="宋体" w:cs="宋体"/>
          <w:spacing w:val="6"/>
          <w:sz w:val="23"/>
          <w:szCs w:val="23"/>
        </w:rPr>
        <w:t>4 供应商应按“供应商须知前附表”规定的份数准备响应文件正本、副</w:t>
      </w:r>
      <w:r>
        <w:rPr>
          <w:rFonts w:ascii="宋体" w:hAnsi="宋体" w:eastAsia="宋体" w:cs="宋体"/>
          <w:sz w:val="23"/>
          <w:szCs w:val="23"/>
        </w:rPr>
        <w:t xml:space="preserve">  </w:t>
      </w:r>
      <w:r>
        <w:rPr>
          <w:rFonts w:ascii="宋体" w:hAnsi="宋体" w:eastAsia="宋体" w:cs="宋体"/>
          <w:spacing w:val="13"/>
          <w:sz w:val="23"/>
          <w:szCs w:val="23"/>
        </w:rPr>
        <w:t>本和相应的电子文件。正本和副本封面右上角应清楚地标明“正本”或“副本</w:t>
      </w:r>
      <w:r>
        <w:rPr>
          <w:rFonts w:ascii="宋体" w:hAnsi="宋体" w:eastAsia="宋体" w:cs="宋体"/>
          <w:spacing w:val="12"/>
          <w:sz w:val="23"/>
          <w:szCs w:val="23"/>
        </w:rPr>
        <w:t>”</w:t>
      </w:r>
      <w:r>
        <w:rPr>
          <w:rFonts w:ascii="宋体" w:hAnsi="宋体" w:eastAsia="宋体" w:cs="宋体"/>
          <w:sz w:val="23"/>
          <w:szCs w:val="23"/>
        </w:rPr>
        <w:t xml:space="preserve"> </w:t>
      </w:r>
      <w:r>
        <w:rPr>
          <w:rFonts w:ascii="宋体" w:hAnsi="宋体" w:eastAsia="宋体" w:cs="宋体"/>
          <w:spacing w:val="17"/>
          <w:sz w:val="23"/>
          <w:szCs w:val="23"/>
        </w:rPr>
        <w:t>字</w:t>
      </w:r>
      <w:r>
        <w:rPr>
          <w:rFonts w:ascii="宋体" w:hAnsi="宋体" w:eastAsia="宋体" w:cs="宋体"/>
          <w:spacing w:val="9"/>
          <w:sz w:val="23"/>
          <w:szCs w:val="23"/>
        </w:rPr>
        <w:t>样。当副本和正本有不一致的内容，以正本书面响应文件为准。</w:t>
      </w:r>
    </w:p>
    <w:p w14:paraId="6A229A99">
      <w:pPr>
        <w:keepNext w:val="0"/>
        <w:keepLines w:val="0"/>
        <w:pageBreakBefore w:val="0"/>
        <w:widowControl w:val="0"/>
        <w:kinsoku/>
        <w:wordWrap w:val="0"/>
        <w:overflowPunct/>
        <w:topLinePunct/>
        <w:autoSpaceDE/>
        <w:autoSpaceDN/>
        <w:bidi w:val="0"/>
        <w:spacing w:before="2" w:line="375" w:lineRule="auto"/>
        <w:ind w:left="27" w:right="213" w:firstLine="482"/>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.4.5 响应文件的正本和副本均需打印或用不褪色、不变质的墨水书写，并</w:t>
      </w:r>
      <w:r>
        <w:rPr>
          <w:rFonts w:ascii="宋体" w:hAnsi="宋体" w:eastAsia="宋体" w:cs="宋体"/>
          <w:sz w:val="23"/>
          <w:szCs w:val="23"/>
        </w:rPr>
        <w:t xml:space="preserve"> </w:t>
      </w:r>
      <w:r>
        <w:rPr>
          <w:rFonts w:ascii="宋体" w:hAnsi="宋体" w:eastAsia="宋体" w:cs="宋体"/>
          <w:spacing w:val="7"/>
          <w:sz w:val="23"/>
          <w:szCs w:val="23"/>
        </w:rPr>
        <w:t>由供应商的法定代表人或其委托代理人在规定签章处签字或盖章。响应文件副</w:t>
      </w:r>
      <w:r>
        <w:rPr>
          <w:rFonts w:ascii="宋体" w:hAnsi="宋体" w:eastAsia="宋体" w:cs="宋体"/>
          <w:spacing w:val="2"/>
          <w:sz w:val="23"/>
          <w:szCs w:val="23"/>
        </w:rPr>
        <w:t>本</w:t>
      </w:r>
      <w:r>
        <w:rPr>
          <w:rFonts w:ascii="宋体" w:hAnsi="宋体" w:eastAsia="宋体" w:cs="宋体"/>
          <w:sz w:val="23"/>
          <w:szCs w:val="23"/>
        </w:rPr>
        <w:t xml:space="preserve"> </w:t>
      </w:r>
      <w:r>
        <w:rPr>
          <w:rFonts w:ascii="宋体" w:hAnsi="宋体" w:eastAsia="宋体" w:cs="宋体"/>
          <w:spacing w:val="8"/>
          <w:sz w:val="23"/>
          <w:szCs w:val="23"/>
        </w:rPr>
        <w:t>可采用正本的复印件</w:t>
      </w:r>
      <w:r>
        <w:rPr>
          <w:rFonts w:ascii="宋体" w:hAnsi="宋体" w:eastAsia="宋体" w:cs="宋体"/>
          <w:spacing w:val="6"/>
          <w:sz w:val="23"/>
          <w:szCs w:val="23"/>
        </w:rPr>
        <w:t>。</w:t>
      </w:r>
    </w:p>
    <w:p w14:paraId="19B597AE">
      <w:pPr>
        <w:keepNext w:val="0"/>
        <w:keepLines w:val="0"/>
        <w:pageBreakBefore w:val="0"/>
        <w:widowControl w:val="0"/>
        <w:kinsoku/>
        <w:wordWrap w:val="0"/>
        <w:overflowPunct/>
        <w:topLinePunct/>
        <w:autoSpaceDE/>
        <w:autoSpaceDN/>
        <w:bidi w:val="0"/>
        <w:spacing w:before="3" w:line="375" w:lineRule="auto"/>
        <w:ind w:left="25" w:right="132" w:firstLine="465"/>
        <w:rPr>
          <w:rFonts w:ascii="宋体" w:hAnsi="宋体" w:eastAsia="宋体" w:cs="宋体"/>
          <w:sz w:val="23"/>
          <w:szCs w:val="23"/>
        </w:rPr>
      </w:pPr>
      <w:r>
        <w:rPr>
          <w:rFonts w:ascii="宋体" w:hAnsi="宋体" w:eastAsia="宋体" w:cs="宋体"/>
          <w:spacing w:val="4"/>
          <w:sz w:val="23"/>
          <w:szCs w:val="23"/>
        </w:rPr>
        <w:t xml:space="preserve">3.4.6 </w:t>
      </w:r>
      <w:r>
        <w:rPr>
          <w:rFonts w:ascii="宋体" w:hAnsi="宋体" w:eastAsia="宋体" w:cs="宋体"/>
          <w:spacing w:val="3"/>
          <w:sz w:val="23"/>
          <w:szCs w:val="23"/>
        </w:rPr>
        <w:t>响</w:t>
      </w:r>
      <w:r>
        <w:rPr>
          <w:rFonts w:ascii="宋体" w:hAnsi="宋体" w:eastAsia="宋体" w:cs="宋体"/>
          <w:spacing w:val="2"/>
          <w:sz w:val="23"/>
          <w:szCs w:val="23"/>
        </w:rPr>
        <w:t>应文件的打印或书写应清楚工整，尽量避免行间插字、涂改或增删。</w:t>
      </w:r>
      <w:r>
        <w:rPr>
          <w:rFonts w:ascii="宋体" w:hAnsi="宋体" w:eastAsia="宋体" w:cs="宋体"/>
          <w:sz w:val="23"/>
          <w:szCs w:val="23"/>
        </w:rPr>
        <w:t xml:space="preserve"> </w:t>
      </w:r>
      <w:r>
        <w:rPr>
          <w:rFonts w:ascii="宋体" w:hAnsi="宋体" w:eastAsia="宋体" w:cs="宋体"/>
          <w:spacing w:val="7"/>
          <w:sz w:val="23"/>
          <w:szCs w:val="23"/>
        </w:rPr>
        <w:t>如出现上述情况，改动之处应由供应商的法定代表人或其委托代理人签字或盖</w:t>
      </w:r>
      <w:r>
        <w:rPr>
          <w:rFonts w:ascii="宋体" w:hAnsi="宋体" w:eastAsia="宋体" w:cs="宋体"/>
          <w:spacing w:val="4"/>
          <w:sz w:val="23"/>
          <w:szCs w:val="23"/>
        </w:rPr>
        <w:t>单</w:t>
      </w:r>
      <w:r>
        <w:rPr>
          <w:rFonts w:ascii="宋体" w:hAnsi="宋体" w:eastAsia="宋体" w:cs="宋体"/>
          <w:sz w:val="23"/>
          <w:szCs w:val="23"/>
        </w:rPr>
        <w:t xml:space="preserve"> </w:t>
      </w:r>
      <w:r>
        <w:rPr>
          <w:rFonts w:ascii="宋体" w:hAnsi="宋体" w:eastAsia="宋体" w:cs="宋体"/>
          <w:spacing w:val="7"/>
          <w:sz w:val="23"/>
          <w:szCs w:val="23"/>
        </w:rPr>
        <w:t>位章。字迹潦草、表达不清或可能导致非唯一理解的响应文件可能视为无效响</w:t>
      </w:r>
      <w:r>
        <w:rPr>
          <w:rFonts w:ascii="宋体" w:hAnsi="宋体" w:eastAsia="宋体" w:cs="宋体"/>
          <w:spacing w:val="4"/>
          <w:sz w:val="23"/>
          <w:szCs w:val="23"/>
        </w:rPr>
        <w:t>应</w:t>
      </w:r>
      <w:r>
        <w:rPr>
          <w:rFonts w:ascii="宋体" w:hAnsi="宋体" w:eastAsia="宋体" w:cs="宋体"/>
          <w:sz w:val="23"/>
          <w:szCs w:val="23"/>
        </w:rPr>
        <w:t xml:space="preserve"> </w:t>
      </w:r>
      <w:r>
        <w:rPr>
          <w:rFonts w:ascii="宋体" w:hAnsi="宋体" w:eastAsia="宋体" w:cs="宋体"/>
          <w:spacing w:val="4"/>
          <w:sz w:val="23"/>
          <w:szCs w:val="23"/>
        </w:rPr>
        <w:t>文</w:t>
      </w:r>
      <w:r>
        <w:rPr>
          <w:rFonts w:ascii="宋体" w:hAnsi="宋体" w:eastAsia="宋体" w:cs="宋体"/>
          <w:spacing w:val="3"/>
          <w:sz w:val="23"/>
          <w:szCs w:val="23"/>
        </w:rPr>
        <w:t>件。</w:t>
      </w:r>
    </w:p>
    <w:p w14:paraId="04871280">
      <w:pPr>
        <w:keepNext w:val="0"/>
        <w:keepLines w:val="0"/>
        <w:pageBreakBefore w:val="0"/>
        <w:widowControl w:val="0"/>
        <w:kinsoku/>
        <w:wordWrap w:val="0"/>
        <w:overflowPunct/>
        <w:topLinePunct/>
        <w:autoSpaceDE/>
        <w:autoSpaceDN/>
        <w:bidi w:val="0"/>
        <w:spacing w:before="3" w:line="383" w:lineRule="auto"/>
        <w:ind w:left="24" w:right="215" w:firstLine="466"/>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6"/>
          <w:sz w:val="23"/>
          <w:szCs w:val="23"/>
        </w:rPr>
        <w:t>4</w:t>
      </w:r>
      <w:r>
        <w:rPr>
          <w:rFonts w:ascii="宋体" w:hAnsi="宋体" w:eastAsia="宋体" w:cs="宋体"/>
          <w:spacing w:val="9"/>
          <w:sz w:val="23"/>
          <w:szCs w:val="23"/>
        </w:rPr>
        <w:t>.7 响应文件的正本和副本一律采用</w:t>
      </w:r>
      <w:r>
        <w:rPr>
          <w:rFonts w:ascii="宋体" w:hAnsi="宋体" w:eastAsia="宋体" w:cs="宋体"/>
          <w:sz w:val="23"/>
          <w:szCs w:val="23"/>
        </w:rPr>
        <w:t>A</w:t>
      </w:r>
      <w:r>
        <w:rPr>
          <w:rFonts w:ascii="宋体" w:hAnsi="宋体" w:eastAsia="宋体" w:cs="宋体"/>
          <w:spacing w:val="9"/>
          <w:sz w:val="23"/>
          <w:szCs w:val="23"/>
        </w:rPr>
        <w:t>4 纸打印，并分别装订。响应文件</w:t>
      </w:r>
      <w:r>
        <w:rPr>
          <w:rFonts w:ascii="宋体" w:hAnsi="宋体" w:eastAsia="宋体" w:cs="宋体"/>
          <w:sz w:val="23"/>
          <w:szCs w:val="23"/>
        </w:rPr>
        <w:t xml:space="preserve"> </w:t>
      </w:r>
      <w:r>
        <w:rPr>
          <w:rFonts w:ascii="宋体" w:hAnsi="宋体" w:eastAsia="宋体" w:cs="宋体"/>
          <w:spacing w:val="17"/>
          <w:sz w:val="23"/>
          <w:szCs w:val="23"/>
        </w:rPr>
        <w:t>胶</w:t>
      </w:r>
      <w:r>
        <w:rPr>
          <w:rFonts w:ascii="宋体" w:hAnsi="宋体" w:eastAsia="宋体" w:cs="宋体"/>
          <w:spacing w:val="9"/>
          <w:sz w:val="23"/>
          <w:szCs w:val="23"/>
        </w:rPr>
        <w:t>装后，页面不可抽取，不得有活动页，无破损、不可拆分。</w:t>
      </w:r>
    </w:p>
    <w:p w14:paraId="7B980518">
      <w:pPr>
        <w:keepNext w:val="0"/>
        <w:keepLines w:val="0"/>
        <w:pageBreakBefore w:val="0"/>
        <w:widowControl w:val="0"/>
        <w:kinsoku/>
        <w:wordWrap w:val="0"/>
        <w:overflowPunct/>
        <w:topLinePunct/>
        <w:autoSpaceDE/>
        <w:autoSpaceDN/>
        <w:bidi w:val="0"/>
        <w:spacing w:before="135" w:line="384" w:lineRule="auto"/>
        <w:ind w:left="30" w:right="30" w:firstLine="480"/>
        <w:rPr>
          <w:rFonts w:ascii="宋体" w:hAnsi="宋体" w:eastAsia="宋体" w:cs="宋体"/>
          <w:sz w:val="23"/>
          <w:szCs w:val="23"/>
        </w:rPr>
      </w:pPr>
      <w:r>
        <w:rPr>
          <w:rFonts w:ascii="宋体" w:hAnsi="宋体" w:eastAsia="宋体" w:cs="宋体"/>
          <w:spacing w:val="8"/>
          <w:sz w:val="23"/>
          <w:szCs w:val="23"/>
        </w:rPr>
        <w:t>3.4.8</w:t>
      </w:r>
      <w:r>
        <w:rPr>
          <w:rFonts w:ascii="宋体" w:hAnsi="宋体" w:eastAsia="宋体" w:cs="宋体"/>
          <w:spacing w:val="6"/>
          <w:sz w:val="23"/>
          <w:szCs w:val="23"/>
        </w:rPr>
        <w:t xml:space="preserve"> </w:t>
      </w:r>
      <w:r>
        <w:rPr>
          <w:rFonts w:ascii="宋体" w:hAnsi="宋体" w:eastAsia="宋体" w:cs="宋体"/>
          <w:spacing w:val="4"/>
          <w:sz w:val="23"/>
          <w:szCs w:val="23"/>
        </w:rPr>
        <w:t>电子文件制作要求。电子文件与纸质正本响应文件的内容应保持一致，</w:t>
      </w:r>
      <w:r>
        <w:rPr>
          <w:rFonts w:ascii="宋体" w:hAnsi="宋体" w:eastAsia="宋体" w:cs="宋体"/>
          <w:sz w:val="23"/>
          <w:szCs w:val="23"/>
        </w:rPr>
        <w:t xml:space="preserve"> </w:t>
      </w:r>
      <w:r>
        <w:rPr>
          <w:rFonts w:ascii="宋体" w:hAnsi="宋体" w:eastAsia="宋体" w:cs="宋体"/>
          <w:spacing w:val="9"/>
          <w:sz w:val="23"/>
          <w:szCs w:val="23"/>
        </w:rPr>
        <w:t>具</w:t>
      </w:r>
      <w:r>
        <w:rPr>
          <w:rFonts w:ascii="宋体" w:hAnsi="宋体" w:eastAsia="宋体" w:cs="宋体"/>
          <w:spacing w:val="7"/>
          <w:sz w:val="23"/>
          <w:szCs w:val="23"/>
        </w:rPr>
        <w:t>有同等法律效力。</w:t>
      </w:r>
    </w:p>
    <w:p w14:paraId="2D6D87D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3.5 响应文件的密封和标记</w:t>
      </w:r>
    </w:p>
    <w:p w14:paraId="38F77FFC">
      <w:pPr>
        <w:keepNext w:val="0"/>
        <w:keepLines w:val="0"/>
        <w:pageBreakBefore w:val="0"/>
        <w:widowControl w:val="0"/>
        <w:kinsoku/>
        <w:wordWrap w:val="0"/>
        <w:overflowPunct/>
        <w:topLinePunct/>
        <w:autoSpaceDE/>
        <w:autoSpaceDN/>
        <w:bidi w:val="0"/>
        <w:spacing w:before="260" w:line="375" w:lineRule="auto"/>
        <w:ind w:left="28" w:right="213" w:firstLine="481"/>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.5.1 开启响应文件前，供应商应将响应文件所有正本、副本、电子文件全</w:t>
      </w:r>
      <w:r>
        <w:rPr>
          <w:rFonts w:ascii="宋体" w:hAnsi="宋体" w:eastAsia="宋体" w:cs="宋体"/>
          <w:sz w:val="23"/>
          <w:szCs w:val="23"/>
        </w:rPr>
        <w:t xml:space="preserve"> </w:t>
      </w:r>
      <w:r>
        <w:rPr>
          <w:rFonts w:ascii="宋体" w:hAnsi="宋体" w:eastAsia="宋体" w:cs="宋体"/>
          <w:spacing w:val="5"/>
          <w:sz w:val="23"/>
          <w:szCs w:val="23"/>
        </w:rPr>
        <w:t>部</w:t>
      </w:r>
      <w:r>
        <w:rPr>
          <w:rFonts w:ascii="宋体" w:hAnsi="宋体" w:eastAsia="宋体" w:cs="宋体"/>
          <w:spacing w:val="4"/>
          <w:sz w:val="23"/>
          <w:szCs w:val="23"/>
        </w:rPr>
        <w:t>密封。</w:t>
      </w:r>
    </w:p>
    <w:p w14:paraId="4B05D2B1">
      <w:pPr>
        <w:keepNext w:val="0"/>
        <w:keepLines w:val="0"/>
        <w:pageBreakBefore w:val="0"/>
        <w:widowControl w:val="0"/>
        <w:kinsoku/>
        <w:wordWrap w:val="0"/>
        <w:overflowPunct/>
        <w:topLinePunct/>
        <w:autoSpaceDE/>
        <w:autoSpaceDN/>
        <w:bidi w:val="0"/>
        <w:spacing w:before="2" w:line="383" w:lineRule="auto"/>
        <w:ind w:left="62" w:right="213" w:firstLine="448"/>
      </w:pPr>
      <w:r>
        <w:rPr>
          <w:rFonts w:ascii="宋体" w:hAnsi="宋体" w:eastAsia="宋体" w:cs="宋体"/>
          <w:spacing w:val="7"/>
          <w:sz w:val="23"/>
          <w:szCs w:val="23"/>
        </w:rPr>
        <w:t>3</w:t>
      </w:r>
      <w:r>
        <w:rPr>
          <w:rFonts w:ascii="宋体" w:hAnsi="宋体" w:eastAsia="宋体" w:cs="宋体"/>
          <w:spacing w:val="6"/>
          <w:sz w:val="23"/>
          <w:szCs w:val="23"/>
        </w:rPr>
        <w:t>.5.2 响应文件装订、密封、装袋要求见供应商须知前附表，并在封套的封</w:t>
      </w:r>
      <w:r>
        <w:rPr>
          <w:rFonts w:ascii="宋体" w:hAnsi="宋体" w:eastAsia="宋体" w:cs="宋体"/>
          <w:sz w:val="23"/>
          <w:szCs w:val="23"/>
        </w:rPr>
        <w:t xml:space="preserve"> </w:t>
      </w:r>
      <w:r>
        <w:rPr>
          <w:rFonts w:ascii="宋体" w:hAnsi="宋体" w:eastAsia="宋体" w:cs="宋体"/>
          <w:spacing w:val="14"/>
          <w:sz w:val="23"/>
          <w:szCs w:val="23"/>
        </w:rPr>
        <w:t>口</w:t>
      </w:r>
      <w:r>
        <w:rPr>
          <w:rFonts w:ascii="宋体" w:hAnsi="宋体" w:eastAsia="宋体" w:cs="宋体"/>
          <w:spacing w:val="13"/>
          <w:sz w:val="23"/>
          <w:szCs w:val="23"/>
        </w:rPr>
        <w:t>处</w:t>
      </w:r>
      <w:r>
        <w:rPr>
          <w:rFonts w:ascii="宋体" w:hAnsi="宋体" w:eastAsia="宋体" w:cs="宋体"/>
          <w:spacing w:val="7"/>
          <w:sz w:val="23"/>
          <w:szCs w:val="23"/>
        </w:rPr>
        <w:t xml:space="preserve"> (缝隙处) 加贴封条，应粘贴牢固，加盖密封章 (供应商单位章) 。</w:t>
      </w:r>
    </w:p>
    <w:p w14:paraId="79904B7F">
      <w:pPr>
        <w:keepNext w:val="0"/>
        <w:keepLines w:val="0"/>
        <w:pageBreakBefore w:val="0"/>
        <w:widowControl w:val="0"/>
        <w:kinsoku/>
        <w:wordWrap w:val="0"/>
        <w:overflowPunct/>
        <w:topLinePunct/>
        <w:autoSpaceDE/>
        <w:autoSpaceDN/>
        <w:bidi w:val="0"/>
        <w:spacing w:before="144" w:line="227" w:lineRule="auto"/>
        <w:ind w:left="510"/>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.5.3 响应文件封套上应写明的内容见供应商须知前附表。</w:t>
      </w:r>
    </w:p>
    <w:p w14:paraId="4C211F90">
      <w:pPr>
        <w:keepNext w:val="0"/>
        <w:keepLines w:val="0"/>
        <w:pageBreakBefore w:val="0"/>
        <w:widowControl w:val="0"/>
        <w:kinsoku/>
        <w:wordWrap w:val="0"/>
        <w:overflowPunct/>
        <w:topLinePunct/>
        <w:autoSpaceDE/>
        <w:autoSpaceDN/>
        <w:bidi w:val="0"/>
        <w:spacing w:before="184" w:line="228" w:lineRule="auto"/>
        <w:ind w:left="510"/>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8"/>
          <w:sz w:val="23"/>
          <w:szCs w:val="23"/>
        </w:rPr>
        <w:t>.5.4 未按要求密封的响应文件，采购代理机构将予以拒收。</w:t>
      </w:r>
    </w:p>
    <w:p w14:paraId="41B4FB1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3.6 响应文件的递交</w:t>
      </w:r>
    </w:p>
    <w:p w14:paraId="1A9A3F17">
      <w:pPr>
        <w:keepNext w:val="0"/>
        <w:keepLines w:val="0"/>
        <w:pageBreakBefore w:val="0"/>
        <w:widowControl w:val="0"/>
        <w:kinsoku/>
        <w:wordWrap w:val="0"/>
        <w:overflowPunct/>
        <w:topLinePunct/>
        <w:autoSpaceDE/>
        <w:autoSpaceDN/>
        <w:bidi w:val="0"/>
        <w:spacing w:before="303" w:line="376" w:lineRule="auto"/>
        <w:ind w:left="38" w:right="61" w:firstLine="453"/>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3"/>
          <w:sz w:val="23"/>
          <w:szCs w:val="23"/>
        </w:rPr>
        <w:t>.6.1 供应商应在供应商须知前附表规定的提交响应文件截止时间前提交</w:t>
      </w:r>
      <w:r>
        <w:rPr>
          <w:rFonts w:ascii="宋体" w:hAnsi="宋体" w:eastAsia="宋体" w:cs="宋体"/>
          <w:sz w:val="23"/>
          <w:szCs w:val="23"/>
        </w:rPr>
        <w:t xml:space="preserve"> </w:t>
      </w:r>
      <w:r>
        <w:rPr>
          <w:rFonts w:ascii="宋体" w:hAnsi="宋体" w:eastAsia="宋体" w:cs="宋体"/>
          <w:spacing w:val="6"/>
          <w:sz w:val="23"/>
          <w:szCs w:val="23"/>
        </w:rPr>
        <w:t>响</w:t>
      </w:r>
      <w:r>
        <w:rPr>
          <w:rFonts w:ascii="宋体" w:hAnsi="宋体" w:eastAsia="宋体" w:cs="宋体"/>
          <w:spacing w:val="3"/>
          <w:sz w:val="23"/>
          <w:szCs w:val="23"/>
        </w:rPr>
        <w:t>应文件。</w:t>
      </w:r>
    </w:p>
    <w:p w14:paraId="43DF2CEB">
      <w:pPr>
        <w:keepNext w:val="0"/>
        <w:keepLines w:val="0"/>
        <w:pageBreakBefore w:val="0"/>
        <w:widowControl w:val="0"/>
        <w:kinsoku/>
        <w:wordWrap w:val="0"/>
        <w:overflowPunct/>
        <w:topLinePunct/>
        <w:autoSpaceDE/>
        <w:autoSpaceDN/>
        <w:bidi w:val="0"/>
        <w:spacing w:line="227" w:lineRule="auto"/>
        <w:ind w:left="491"/>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.6.2 供应商提交响应文件地点：见供应商须知前附表。</w:t>
      </w:r>
    </w:p>
    <w:p w14:paraId="1C0C62CB">
      <w:pPr>
        <w:keepNext w:val="0"/>
        <w:keepLines w:val="0"/>
        <w:pageBreakBefore w:val="0"/>
        <w:widowControl w:val="0"/>
        <w:kinsoku/>
        <w:wordWrap w:val="0"/>
        <w:overflowPunct/>
        <w:topLinePunct/>
        <w:autoSpaceDE/>
        <w:autoSpaceDN/>
        <w:bidi w:val="0"/>
        <w:spacing w:before="184" w:line="376" w:lineRule="auto"/>
        <w:ind w:left="25" w:right="60" w:firstLine="484"/>
        <w:rPr>
          <w:rFonts w:ascii="宋体" w:hAnsi="宋体" w:eastAsia="宋体" w:cs="宋体"/>
          <w:sz w:val="23"/>
          <w:szCs w:val="23"/>
        </w:rPr>
      </w:pPr>
      <w:r>
        <w:rPr>
          <w:rFonts w:ascii="宋体" w:hAnsi="宋体" w:eastAsia="宋体" w:cs="宋体"/>
          <w:spacing w:val="6"/>
          <w:sz w:val="23"/>
          <w:szCs w:val="23"/>
        </w:rPr>
        <w:t>3.6.3 采购代理机构收到响应文件后，应当如实记载响应文件的送达时间、</w:t>
      </w:r>
      <w:r>
        <w:rPr>
          <w:rFonts w:ascii="宋体" w:hAnsi="宋体" w:eastAsia="宋体" w:cs="宋体"/>
          <w:sz w:val="23"/>
          <w:szCs w:val="23"/>
        </w:rPr>
        <w:t xml:space="preserve"> </w:t>
      </w:r>
      <w:r>
        <w:rPr>
          <w:rFonts w:ascii="宋体" w:hAnsi="宋体" w:eastAsia="宋体" w:cs="宋体"/>
          <w:spacing w:val="16"/>
          <w:sz w:val="23"/>
          <w:szCs w:val="23"/>
        </w:rPr>
        <w:t>份</w:t>
      </w:r>
      <w:r>
        <w:rPr>
          <w:rFonts w:ascii="宋体" w:hAnsi="宋体" w:eastAsia="宋体" w:cs="宋体"/>
          <w:spacing w:val="10"/>
          <w:sz w:val="23"/>
          <w:szCs w:val="23"/>
        </w:rPr>
        <w:t>数</w:t>
      </w:r>
      <w:r>
        <w:rPr>
          <w:rFonts w:ascii="宋体" w:hAnsi="宋体" w:eastAsia="宋体" w:cs="宋体"/>
          <w:spacing w:val="8"/>
          <w:sz w:val="23"/>
          <w:szCs w:val="23"/>
        </w:rPr>
        <w:t>、密封情况和提交人等信息。</w:t>
      </w:r>
    </w:p>
    <w:p w14:paraId="4F318328">
      <w:pPr>
        <w:keepNext w:val="0"/>
        <w:keepLines w:val="0"/>
        <w:pageBreakBefore w:val="0"/>
        <w:widowControl w:val="0"/>
        <w:kinsoku/>
        <w:wordWrap w:val="0"/>
        <w:overflowPunct/>
        <w:topLinePunct/>
        <w:autoSpaceDE/>
        <w:autoSpaceDN/>
        <w:bidi w:val="0"/>
        <w:spacing w:line="228" w:lineRule="auto"/>
        <w:ind w:left="491"/>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.6.4 逾期送达的响应文件，采购代理机构将予以拒收。</w:t>
      </w:r>
    </w:p>
    <w:p w14:paraId="55B71CF7">
      <w:pPr>
        <w:keepNext w:val="0"/>
        <w:keepLines w:val="0"/>
        <w:pageBreakBefore w:val="0"/>
        <w:widowControl w:val="0"/>
        <w:kinsoku/>
        <w:wordWrap w:val="0"/>
        <w:overflowPunct/>
        <w:topLinePunct/>
        <w:autoSpaceDE/>
        <w:autoSpaceDN/>
        <w:bidi w:val="0"/>
        <w:spacing w:before="185" w:line="227" w:lineRule="auto"/>
        <w:ind w:left="51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w:t>
      </w:r>
      <w:r>
        <w:rPr>
          <w:rFonts w:ascii="宋体" w:hAnsi="宋体" w:eastAsia="宋体" w:cs="宋体"/>
          <w:spacing w:val="7"/>
          <w:sz w:val="23"/>
          <w:szCs w:val="23"/>
        </w:rPr>
        <w:t>6.5 本次磋商不接受邮寄的响应文件。</w:t>
      </w:r>
    </w:p>
    <w:p w14:paraId="6136ED67">
      <w:pPr>
        <w:keepNext w:val="0"/>
        <w:keepLines w:val="0"/>
        <w:pageBreakBefore w:val="0"/>
        <w:widowControl w:val="0"/>
        <w:kinsoku/>
        <w:wordWrap w:val="0"/>
        <w:overflowPunct/>
        <w:topLinePunct/>
        <w:autoSpaceDE/>
        <w:autoSpaceDN/>
        <w:bidi w:val="0"/>
        <w:spacing w:line="264" w:lineRule="auto"/>
      </w:pPr>
    </w:p>
    <w:p w14:paraId="4B6009E3">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3.7 响应文件的修改和撤回</w:t>
      </w:r>
    </w:p>
    <w:p w14:paraId="250313A7">
      <w:pPr>
        <w:keepNext w:val="0"/>
        <w:keepLines w:val="0"/>
        <w:pageBreakBefore w:val="0"/>
        <w:widowControl w:val="0"/>
        <w:kinsoku/>
        <w:wordWrap w:val="0"/>
        <w:overflowPunct/>
        <w:topLinePunct/>
        <w:autoSpaceDE/>
        <w:autoSpaceDN/>
        <w:bidi w:val="0"/>
        <w:spacing w:line="262" w:lineRule="auto"/>
      </w:pPr>
    </w:p>
    <w:p w14:paraId="7A7E9DAE">
      <w:pPr>
        <w:keepNext w:val="0"/>
        <w:keepLines w:val="0"/>
        <w:pageBreakBefore w:val="0"/>
        <w:widowControl w:val="0"/>
        <w:kinsoku/>
        <w:wordWrap w:val="0"/>
        <w:overflowPunct/>
        <w:topLinePunct/>
        <w:autoSpaceDE/>
        <w:autoSpaceDN/>
        <w:bidi w:val="0"/>
        <w:spacing w:before="75" w:line="376" w:lineRule="auto"/>
        <w:ind w:left="52" w:right="58" w:firstLine="449"/>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7.1 在规定的提交响应文件截止时间前，供应商可以补充、修改或者撤回</w:t>
      </w:r>
      <w:r>
        <w:rPr>
          <w:rFonts w:ascii="宋体" w:hAnsi="宋体" w:eastAsia="宋体" w:cs="宋体"/>
          <w:sz w:val="23"/>
          <w:szCs w:val="23"/>
        </w:rPr>
        <w:t xml:space="preserve"> </w:t>
      </w:r>
      <w:r>
        <w:rPr>
          <w:rFonts w:ascii="宋体" w:hAnsi="宋体" w:eastAsia="宋体" w:cs="宋体"/>
          <w:spacing w:val="12"/>
          <w:sz w:val="23"/>
          <w:szCs w:val="23"/>
        </w:rPr>
        <w:t>已</w:t>
      </w:r>
      <w:r>
        <w:rPr>
          <w:rFonts w:ascii="宋体" w:hAnsi="宋体" w:eastAsia="宋体" w:cs="宋体"/>
          <w:spacing w:val="8"/>
          <w:sz w:val="23"/>
          <w:szCs w:val="23"/>
        </w:rPr>
        <w:t>提交的响应文件，但应以书面形式通知采购代理机构。</w:t>
      </w:r>
    </w:p>
    <w:p w14:paraId="537E43CC">
      <w:pPr>
        <w:keepNext w:val="0"/>
        <w:keepLines w:val="0"/>
        <w:pageBreakBefore w:val="0"/>
        <w:widowControl w:val="0"/>
        <w:kinsoku/>
        <w:wordWrap w:val="0"/>
        <w:overflowPunct/>
        <w:topLinePunct/>
        <w:autoSpaceDE/>
        <w:autoSpaceDN/>
        <w:bidi w:val="0"/>
        <w:spacing w:before="4" w:line="375" w:lineRule="auto"/>
        <w:ind w:left="24" w:firstLine="47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7.2 供应商的补充、修改或者撤回通知书，应由其法定代表人或委托代理</w:t>
      </w:r>
      <w:r>
        <w:rPr>
          <w:rFonts w:ascii="宋体" w:hAnsi="宋体" w:eastAsia="宋体" w:cs="宋体"/>
          <w:sz w:val="23"/>
          <w:szCs w:val="23"/>
        </w:rPr>
        <w:t xml:space="preserve"> </w:t>
      </w:r>
      <w:r>
        <w:rPr>
          <w:rFonts w:ascii="宋体" w:hAnsi="宋体" w:eastAsia="宋体" w:cs="宋体"/>
          <w:spacing w:val="7"/>
          <w:sz w:val="23"/>
          <w:szCs w:val="23"/>
        </w:rPr>
        <w:t>人签署并盖单位章。补充、修改或者撤回通知书应按规定进行密封，并在密封</w:t>
      </w:r>
      <w:r>
        <w:rPr>
          <w:rFonts w:ascii="宋体" w:hAnsi="宋体" w:eastAsia="宋体" w:cs="宋体"/>
          <w:spacing w:val="5"/>
          <w:sz w:val="23"/>
          <w:szCs w:val="23"/>
        </w:rPr>
        <w:t>袋</w:t>
      </w:r>
      <w:r>
        <w:rPr>
          <w:rFonts w:ascii="宋体" w:hAnsi="宋体" w:eastAsia="宋体" w:cs="宋体"/>
          <w:sz w:val="23"/>
          <w:szCs w:val="23"/>
        </w:rPr>
        <w:t xml:space="preserve"> </w:t>
      </w:r>
      <w:r>
        <w:rPr>
          <w:rFonts w:ascii="宋体" w:hAnsi="宋体" w:eastAsia="宋体" w:cs="宋体"/>
          <w:spacing w:val="7"/>
          <w:sz w:val="23"/>
          <w:szCs w:val="23"/>
        </w:rPr>
        <w:t>上标注“响应文件补充、修改”或“响应文件撤回通知”字样，“补充、修改文</w:t>
      </w:r>
      <w:r>
        <w:rPr>
          <w:rFonts w:ascii="宋体" w:hAnsi="宋体" w:eastAsia="宋体" w:cs="宋体"/>
          <w:sz w:val="23"/>
          <w:szCs w:val="23"/>
        </w:rPr>
        <w:t xml:space="preserve"> </w:t>
      </w:r>
      <w:r>
        <w:rPr>
          <w:rFonts w:ascii="宋体" w:hAnsi="宋体" w:eastAsia="宋体" w:cs="宋体"/>
          <w:spacing w:val="16"/>
          <w:sz w:val="23"/>
          <w:szCs w:val="23"/>
        </w:rPr>
        <w:t>件”</w:t>
      </w:r>
      <w:r>
        <w:rPr>
          <w:rFonts w:ascii="宋体" w:hAnsi="宋体" w:eastAsia="宋体" w:cs="宋体"/>
          <w:spacing w:val="13"/>
          <w:sz w:val="23"/>
          <w:szCs w:val="23"/>
        </w:rPr>
        <w:t>作</w:t>
      </w:r>
      <w:r>
        <w:rPr>
          <w:rFonts w:ascii="宋体" w:hAnsi="宋体" w:eastAsia="宋体" w:cs="宋体"/>
          <w:spacing w:val="8"/>
          <w:sz w:val="23"/>
          <w:szCs w:val="23"/>
        </w:rPr>
        <w:t>为响应文件的组成部分。补充、修改内容与响应文件不一致的，以补充、</w:t>
      </w:r>
      <w:r>
        <w:rPr>
          <w:rFonts w:ascii="宋体" w:hAnsi="宋体" w:eastAsia="宋体" w:cs="宋体"/>
          <w:sz w:val="23"/>
          <w:szCs w:val="23"/>
        </w:rPr>
        <w:t xml:space="preserve"> </w:t>
      </w:r>
      <w:r>
        <w:rPr>
          <w:rFonts w:ascii="宋体" w:hAnsi="宋体" w:eastAsia="宋体" w:cs="宋体"/>
          <w:spacing w:val="12"/>
          <w:sz w:val="23"/>
          <w:szCs w:val="23"/>
        </w:rPr>
        <w:t>修</w:t>
      </w:r>
      <w:r>
        <w:rPr>
          <w:rFonts w:ascii="宋体" w:hAnsi="宋体" w:eastAsia="宋体" w:cs="宋体"/>
          <w:spacing w:val="7"/>
          <w:sz w:val="23"/>
          <w:szCs w:val="23"/>
        </w:rPr>
        <w:t>改的内容为准。</w:t>
      </w:r>
    </w:p>
    <w:p w14:paraId="0E067D11">
      <w:pPr>
        <w:keepNext w:val="0"/>
        <w:keepLines w:val="0"/>
        <w:pageBreakBefore w:val="0"/>
        <w:widowControl w:val="0"/>
        <w:kinsoku/>
        <w:wordWrap w:val="0"/>
        <w:overflowPunct/>
        <w:topLinePunct/>
        <w:autoSpaceDE/>
        <w:autoSpaceDN/>
        <w:bidi w:val="0"/>
        <w:spacing w:before="2" w:line="375" w:lineRule="auto"/>
        <w:ind w:left="67" w:right="58" w:firstLine="43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7.3 供应商撤回响应文件的，采购代理机构自收到供应商书面撤回通知之</w:t>
      </w:r>
      <w:r>
        <w:rPr>
          <w:rFonts w:ascii="宋体" w:hAnsi="宋体" w:eastAsia="宋体" w:cs="宋体"/>
          <w:sz w:val="23"/>
          <w:szCs w:val="23"/>
        </w:rPr>
        <w:t xml:space="preserve"> </w:t>
      </w:r>
      <w:r>
        <w:rPr>
          <w:rFonts w:ascii="宋体" w:hAnsi="宋体" w:eastAsia="宋体" w:cs="宋体"/>
          <w:spacing w:val="2"/>
          <w:sz w:val="23"/>
          <w:szCs w:val="23"/>
        </w:rPr>
        <w:t>日起</w:t>
      </w:r>
      <w:r>
        <w:rPr>
          <w:rFonts w:ascii="宋体" w:hAnsi="宋体" w:eastAsia="宋体" w:cs="宋体"/>
          <w:spacing w:val="1"/>
          <w:sz w:val="23"/>
          <w:szCs w:val="23"/>
        </w:rPr>
        <w:t xml:space="preserve"> 5 个工作日内退还已收取的磋商保证金。</w:t>
      </w:r>
    </w:p>
    <w:p w14:paraId="160CA412">
      <w:pPr>
        <w:keepNext w:val="0"/>
        <w:keepLines w:val="0"/>
        <w:pageBreakBefore w:val="0"/>
        <w:widowControl w:val="0"/>
        <w:kinsoku/>
        <w:wordWrap w:val="0"/>
        <w:overflowPunct/>
        <w:topLinePunct/>
        <w:autoSpaceDE/>
        <w:autoSpaceDN/>
        <w:bidi w:val="0"/>
        <w:spacing w:before="2" w:line="375" w:lineRule="auto"/>
        <w:ind w:left="29" w:right="58" w:firstLine="471"/>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7.4 在提交响应文件截止时间之后，供应商不得对其提交的响应文件做任</w:t>
      </w:r>
      <w:r>
        <w:rPr>
          <w:rFonts w:ascii="宋体" w:hAnsi="宋体" w:eastAsia="宋体" w:cs="宋体"/>
          <w:sz w:val="23"/>
          <w:szCs w:val="23"/>
        </w:rPr>
        <w:t xml:space="preserve"> </w:t>
      </w:r>
      <w:r>
        <w:rPr>
          <w:rFonts w:ascii="宋体" w:hAnsi="宋体" w:eastAsia="宋体" w:cs="宋体"/>
          <w:spacing w:val="14"/>
          <w:sz w:val="23"/>
          <w:szCs w:val="23"/>
        </w:rPr>
        <w:t>何</w:t>
      </w:r>
      <w:r>
        <w:rPr>
          <w:rFonts w:ascii="宋体" w:hAnsi="宋体" w:eastAsia="宋体" w:cs="宋体"/>
          <w:spacing w:val="8"/>
          <w:sz w:val="23"/>
          <w:szCs w:val="23"/>
        </w:rPr>
        <w:t>补充、修改或者撤销响应文件。</w:t>
      </w:r>
    </w:p>
    <w:p w14:paraId="3F03D838">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3.8 磋商响应文件的编制</w:t>
      </w:r>
    </w:p>
    <w:p w14:paraId="2EBD1247">
      <w:pPr>
        <w:keepNext w:val="0"/>
        <w:keepLines w:val="0"/>
        <w:pageBreakBefore w:val="0"/>
        <w:widowControl w:val="0"/>
        <w:kinsoku/>
        <w:wordWrap w:val="0"/>
        <w:overflowPunct/>
        <w:topLinePunct/>
        <w:autoSpaceDE/>
        <w:autoSpaceDN/>
        <w:bidi w:val="0"/>
        <w:spacing w:before="184" w:line="228" w:lineRule="auto"/>
        <w:ind w:left="501"/>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.8.1 磋商文件签字、盖章的具体要求见供应商须知前附表。</w:t>
      </w:r>
    </w:p>
    <w:p w14:paraId="34CBFF9B">
      <w:pPr>
        <w:keepNext w:val="0"/>
        <w:keepLines w:val="0"/>
        <w:pageBreakBefore w:val="0"/>
        <w:widowControl w:val="0"/>
        <w:kinsoku/>
        <w:wordWrap w:val="0"/>
        <w:overflowPunct/>
        <w:topLinePunct/>
        <w:autoSpaceDE/>
        <w:autoSpaceDN/>
        <w:bidi w:val="0"/>
        <w:spacing w:before="184" w:line="227" w:lineRule="auto"/>
        <w:ind w:left="501"/>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.8.2 磋商响应文件份数见供应商须知前附表。</w:t>
      </w:r>
    </w:p>
    <w:p w14:paraId="167BA7F6">
      <w:pPr>
        <w:keepNext w:val="0"/>
        <w:keepLines w:val="0"/>
        <w:pageBreakBefore w:val="0"/>
        <w:widowControl w:val="0"/>
        <w:kinsoku/>
        <w:wordWrap w:val="0"/>
        <w:overflowPunct/>
        <w:topLinePunct/>
        <w:autoSpaceDE/>
        <w:autoSpaceDN/>
        <w:bidi w:val="0"/>
        <w:spacing w:before="185" w:line="227" w:lineRule="auto"/>
        <w:ind w:left="501"/>
        <w:rPr>
          <w:rFonts w:ascii="宋体" w:hAnsi="宋体" w:eastAsia="宋体" w:cs="宋体"/>
          <w:sz w:val="23"/>
          <w:szCs w:val="23"/>
        </w:rPr>
      </w:pPr>
      <w:r>
        <w:rPr>
          <w:rFonts w:ascii="宋体" w:hAnsi="宋体" w:eastAsia="宋体" w:cs="宋体"/>
          <w:spacing w:val="10"/>
          <w:sz w:val="23"/>
          <w:szCs w:val="23"/>
        </w:rPr>
        <w:t>3.8</w:t>
      </w:r>
      <w:r>
        <w:rPr>
          <w:rFonts w:ascii="宋体" w:hAnsi="宋体" w:eastAsia="宋体" w:cs="宋体"/>
          <w:spacing w:val="5"/>
          <w:sz w:val="23"/>
          <w:szCs w:val="23"/>
        </w:rPr>
        <w:t>.3 磋商响应文件装订要求见供应商须知前附表。</w:t>
      </w:r>
    </w:p>
    <w:p w14:paraId="21D63DB3">
      <w:pPr>
        <w:keepNext w:val="0"/>
        <w:keepLines w:val="0"/>
        <w:pageBreakBefore w:val="0"/>
        <w:widowControl w:val="0"/>
        <w:kinsoku/>
        <w:wordWrap w:val="0"/>
        <w:overflowPunct/>
        <w:topLinePunct/>
        <w:autoSpaceDE/>
        <w:autoSpaceDN/>
        <w:bidi w:val="0"/>
        <w:spacing w:before="185" w:line="227" w:lineRule="auto"/>
        <w:ind w:left="501"/>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.8.4 磋商响应文件封套上写明要求见供应商须知前附表。</w:t>
      </w:r>
    </w:p>
    <w:p w14:paraId="4FDE85EF">
      <w:pPr>
        <w:keepNext w:val="0"/>
        <w:keepLines w:val="0"/>
        <w:pageBreakBefore w:val="0"/>
        <w:widowControl w:val="0"/>
        <w:kinsoku/>
        <w:wordWrap w:val="0"/>
        <w:overflowPunct/>
        <w:topLinePunct/>
        <w:autoSpaceDE/>
        <w:autoSpaceDN/>
        <w:bidi w:val="0"/>
        <w:spacing w:before="186" w:line="227" w:lineRule="auto"/>
        <w:ind w:left="501"/>
      </w:pPr>
      <w:r>
        <w:rPr>
          <w:rFonts w:ascii="宋体" w:hAnsi="宋体" w:eastAsia="宋体" w:cs="宋体"/>
          <w:spacing w:val="7"/>
          <w:sz w:val="23"/>
          <w:szCs w:val="23"/>
        </w:rPr>
        <w:t>3</w:t>
      </w:r>
      <w:r>
        <w:rPr>
          <w:rFonts w:ascii="宋体" w:hAnsi="宋体" w:eastAsia="宋体" w:cs="宋体"/>
          <w:spacing w:val="6"/>
          <w:sz w:val="23"/>
          <w:szCs w:val="23"/>
        </w:rPr>
        <w:t>.8.5 供应商参加磋商会议所需证件见供应商须知前附表。</w:t>
      </w:r>
    </w:p>
    <w:p w14:paraId="3ECAF0EE">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3.9、磋商保证金</w:t>
      </w:r>
    </w:p>
    <w:p w14:paraId="6B05DDE4">
      <w:pPr>
        <w:keepNext w:val="0"/>
        <w:keepLines w:val="0"/>
        <w:pageBreakBefore w:val="0"/>
        <w:widowControl w:val="0"/>
        <w:kinsoku/>
        <w:wordWrap w:val="0"/>
        <w:overflowPunct/>
        <w:topLinePunct/>
        <w:autoSpaceDE/>
        <w:autoSpaceDN/>
        <w:bidi w:val="0"/>
        <w:spacing w:before="219" w:line="227" w:lineRule="auto"/>
        <w:ind w:left="504"/>
        <w:rPr>
          <w:rFonts w:ascii="宋体" w:hAnsi="宋体" w:eastAsia="宋体" w:cs="宋体"/>
          <w:sz w:val="23"/>
          <w:szCs w:val="23"/>
        </w:rPr>
      </w:pPr>
      <w:r>
        <w:rPr>
          <w:rFonts w:ascii="宋体" w:hAnsi="宋体" w:eastAsia="宋体" w:cs="宋体"/>
          <w:spacing w:val="15"/>
          <w:sz w:val="23"/>
          <w:szCs w:val="23"/>
        </w:rPr>
        <w:t>磋</w:t>
      </w:r>
      <w:r>
        <w:rPr>
          <w:rFonts w:ascii="宋体" w:hAnsi="宋体" w:eastAsia="宋体" w:cs="宋体"/>
          <w:spacing w:val="9"/>
          <w:sz w:val="23"/>
          <w:szCs w:val="23"/>
        </w:rPr>
        <w:t>商保证金的交纳详见供应商须知前附表中规定的要求。</w:t>
      </w:r>
    </w:p>
    <w:p w14:paraId="38215139">
      <w:pPr>
        <w:keepNext w:val="0"/>
        <w:keepLines w:val="0"/>
        <w:pageBreakBefore w:val="0"/>
        <w:widowControl w:val="0"/>
        <w:kinsoku/>
        <w:wordWrap w:val="0"/>
        <w:overflowPunct/>
        <w:topLinePunct/>
        <w:autoSpaceDE/>
        <w:autoSpaceDN/>
        <w:bidi w:val="0"/>
        <w:spacing w:before="138" w:line="229" w:lineRule="auto"/>
        <w:ind w:left="39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 磋商保证金退还：</w:t>
      </w:r>
    </w:p>
    <w:p w14:paraId="09A53C94">
      <w:pPr>
        <w:keepNext w:val="0"/>
        <w:keepLines w:val="0"/>
        <w:pageBreakBefore w:val="0"/>
        <w:widowControl w:val="0"/>
        <w:kinsoku/>
        <w:wordWrap w:val="0"/>
        <w:overflowPunct/>
        <w:topLinePunct/>
        <w:autoSpaceDE/>
        <w:autoSpaceDN/>
        <w:bidi w:val="0"/>
        <w:spacing w:before="182" w:line="376" w:lineRule="auto"/>
        <w:ind w:left="30" w:right="63" w:firstLine="467"/>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6"/>
          <w:sz w:val="23"/>
          <w:szCs w:val="23"/>
        </w:rPr>
        <w:t>．未成</w:t>
      </w:r>
      <w:r>
        <w:rPr>
          <w:rFonts w:ascii="宋体" w:hAnsi="宋体" w:eastAsia="宋体" w:cs="宋体"/>
          <w:spacing w:val="3"/>
          <w:sz w:val="23"/>
          <w:szCs w:val="23"/>
        </w:rPr>
        <w:t>交供应商：自成交通知书发出之日起 5 个工作日内退还未成交供应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的</w:t>
      </w:r>
      <w:r>
        <w:rPr>
          <w:rFonts w:ascii="宋体" w:hAnsi="宋体" w:eastAsia="宋体" w:cs="宋体"/>
          <w:spacing w:val="8"/>
          <w:sz w:val="23"/>
          <w:szCs w:val="23"/>
        </w:rPr>
        <w:t>磋商保证金，无需亲自前来办理；</w:t>
      </w:r>
    </w:p>
    <w:p w14:paraId="01118AF9">
      <w:pPr>
        <w:keepNext w:val="0"/>
        <w:keepLines w:val="0"/>
        <w:pageBreakBefore w:val="0"/>
        <w:widowControl w:val="0"/>
        <w:kinsoku/>
        <w:wordWrap w:val="0"/>
        <w:overflowPunct/>
        <w:topLinePunct/>
        <w:autoSpaceDE/>
        <w:autoSpaceDN/>
        <w:bidi w:val="0"/>
        <w:spacing w:before="3" w:line="375" w:lineRule="auto"/>
        <w:ind w:left="30" w:right="63" w:firstLine="469"/>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5"/>
          <w:sz w:val="23"/>
          <w:szCs w:val="23"/>
        </w:rPr>
        <w:t>.</w:t>
      </w:r>
      <w:r>
        <w:rPr>
          <w:rFonts w:ascii="宋体" w:hAnsi="宋体" w:eastAsia="宋体" w:cs="宋体"/>
          <w:spacing w:val="3"/>
          <w:sz w:val="23"/>
          <w:szCs w:val="23"/>
        </w:rPr>
        <w:t xml:space="preserve"> 成交供应商：自采购合同签订之日起 5 个工作日内退还成交供应商的磋</w:t>
      </w:r>
      <w:r>
        <w:rPr>
          <w:rFonts w:ascii="宋体" w:hAnsi="宋体" w:eastAsia="宋体" w:cs="宋体"/>
          <w:sz w:val="23"/>
          <w:szCs w:val="23"/>
        </w:rPr>
        <w:t xml:space="preserve"> </w:t>
      </w:r>
      <w:r>
        <w:rPr>
          <w:rFonts w:ascii="宋体" w:hAnsi="宋体" w:eastAsia="宋体" w:cs="宋体"/>
          <w:spacing w:val="6"/>
          <w:sz w:val="23"/>
          <w:szCs w:val="23"/>
        </w:rPr>
        <w:t>商</w:t>
      </w:r>
      <w:r>
        <w:rPr>
          <w:rFonts w:ascii="宋体" w:hAnsi="宋体" w:eastAsia="宋体" w:cs="宋体"/>
          <w:spacing w:val="5"/>
          <w:sz w:val="23"/>
          <w:szCs w:val="23"/>
        </w:rPr>
        <w:t>保</w:t>
      </w:r>
      <w:r>
        <w:rPr>
          <w:rFonts w:ascii="宋体" w:hAnsi="宋体" w:eastAsia="宋体" w:cs="宋体"/>
          <w:spacing w:val="3"/>
          <w:sz w:val="23"/>
          <w:szCs w:val="23"/>
        </w:rPr>
        <w:t>证金。  (须携带合同原件、合同复印件 (加盖单位鲜章) 各一份，同时将合</w:t>
      </w:r>
      <w:r>
        <w:rPr>
          <w:rFonts w:ascii="宋体" w:hAnsi="宋体" w:eastAsia="宋体" w:cs="宋体"/>
          <w:sz w:val="23"/>
          <w:szCs w:val="23"/>
        </w:rPr>
        <w:t xml:space="preserve"> </w:t>
      </w:r>
      <w:r>
        <w:rPr>
          <w:rFonts w:ascii="宋体" w:hAnsi="宋体" w:eastAsia="宋体" w:cs="宋体"/>
          <w:spacing w:val="12"/>
          <w:sz w:val="23"/>
          <w:szCs w:val="23"/>
        </w:rPr>
        <w:t>同扫描</w:t>
      </w:r>
      <w:r>
        <w:rPr>
          <w:rFonts w:ascii="宋体" w:hAnsi="宋体" w:eastAsia="宋体" w:cs="宋体"/>
          <w:spacing w:val="9"/>
          <w:sz w:val="23"/>
          <w:szCs w:val="23"/>
        </w:rPr>
        <w:t>件</w:t>
      </w:r>
      <w:r>
        <w:rPr>
          <w:rFonts w:ascii="宋体" w:hAnsi="宋体" w:eastAsia="宋体" w:cs="宋体"/>
          <w:spacing w:val="6"/>
          <w:sz w:val="23"/>
          <w:szCs w:val="23"/>
        </w:rPr>
        <w:t>发送至联系人邮箱) ，但因成交供应商自身原因导致无法及时退还的除</w:t>
      </w:r>
      <w:r>
        <w:rPr>
          <w:rFonts w:ascii="宋体" w:hAnsi="宋体" w:eastAsia="宋体" w:cs="宋体"/>
          <w:sz w:val="23"/>
          <w:szCs w:val="23"/>
        </w:rPr>
        <w:t xml:space="preserve"> </w:t>
      </w:r>
      <w:r>
        <w:rPr>
          <w:rFonts w:ascii="宋体" w:hAnsi="宋体" w:eastAsia="宋体" w:cs="宋体"/>
          <w:spacing w:val="-3"/>
          <w:sz w:val="23"/>
          <w:szCs w:val="23"/>
        </w:rPr>
        <w:t>外</w:t>
      </w:r>
      <w:r>
        <w:rPr>
          <w:rFonts w:ascii="宋体" w:hAnsi="宋体" w:eastAsia="宋体" w:cs="宋体"/>
          <w:spacing w:val="-2"/>
          <w:sz w:val="23"/>
          <w:szCs w:val="23"/>
        </w:rPr>
        <w:t>。</w:t>
      </w:r>
    </w:p>
    <w:p w14:paraId="01018F60">
      <w:pPr>
        <w:keepNext w:val="0"/>
        <w:keepLines w:val="0"/>
        <w:pageBreakBefore w:val="0"/>
        <w:widowControl w:val="0"/>
        <w:kinsoku/>
        <w:wordWrap w:val="0"/>
        <w:overflowPunct/>
        <w:topLinePunct/>
        <w:autoSpaceDE/>
        <w:autoSpaceDN/>
        <w:bidi w:val="0"/>
        <w:spacing w:before="2" w:line="375" w:lineRule="auto"/>
        <w:ind w:left="24" w:right="63" w:firstLine="492"/>
        <w:rPr>
          <w:rFonts w:ascii="宋体" w:hAnsi="宋体" w:eastAsia="宋体" w:cs="宋体"/>
          <w:sz w:val="23"/>
          <w:szCs w:val="23"/>
        </w:rPr>
      </w:pPr>
      <w:r>
        <w:rPr>
          <w:rFonts w:ascii="宋体" w:hAnsi="宋体" w:eastAsia="宋体" w:cs="宋体"/>
          <w:spacing w:val="13"/>
          <w:sz w:val="23"/>
          <w:szCs w:val="23"/>
        </w:rPr>
        <w:t>(2)有下列情况之一的，采购代理机构不予退还其交纳的磋商保证金；</w:t>
      </w:r>
      <w:r>
        <w:rPr>
          <w:rFonts w:ascii="宋体" w:hAnsi="宋体" w:eastAsia="宋体" w:cs="宋体"/>
          <w:spacing w:val="11"/>
          <w:sz w:val="23"/>
          <w:szCs w:val="23"/>
        </w:rPr>
        <w:t>情</w:t>
      </w:r>
      <w:r>
        <w:rPr>
          <w:rFonts w:ascii="宋体" w:hAnsi="宋体" w:eastAsia="宋体" w:cs="宋体"/>
          <w:sz w:val="23"/>
          <w:szCs w:val="23"/>
        </w:rPr>
        <w:t xml:space="preserve"> </w:t>
      </w:r>
      <w:r>
        <w:rPr>
          <w:rFonts w:ascii="宋体" w:hAnsi="宋体" w:eastAsia="宋体" w:cs="宋体"/>
          <w:spacing w:val="7"/>
          <w:sz w:val="23"/>
          <w:szCs w:val="23"/>
        </w:rPr>
        <w:t>节严重的，由财政部门将其列入不良行为记录名单，在一至三年内禁止参加政</w:t>
      </w:r>
      <w:r>
        <w:rPr>
          <w:rFonts w:ascii="宋体" w:hAnsi="宋体" w:eastAsia="宋体" w:cs="宋体"/>
          <w:spacing w:val="5"/>
          <w:sz w:val="23"/>
          <w:szCs w:val="23"/>
        </w:rPr>
        <w:t>府</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购活动，并予以通报；</w:t>
      </w:r>
    </w:p>
    <w:p w14:paraId="141ED564">
      <w:pPr>
        <w:keepNext w:val="0"/>
        <w:keepLines w:val="0"/>
        <w:pageBreakBefore w:val="0"/>
        <w:widowControl w:val="0"/>
        <w:kinsoku/>
        <w:wordWrap w:val="0"/>
        <w:overflowPunct/>
        <w:topLinePunct/>
        <w:autoSpaceDE/>
        <w:autoSpaceDN/>
        <w:bidi w:val="0"/>
        <w:spacing w:before="2" w:line="375" w:lineRule="auto"/>
        <w:ind w:left="499" w:right="385"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w:t>
      </w:r>
      <w:r>
        <w:rPr>
          <w:rFonts w:ascii="宋体" w:hAnsi="宋体" w:eastAsia="宋体" w:cs="宋体"/>
          <w:spacing w:val="8"/>
          <w:sz w:val="23"/>
          <w:szCs w:val="23"/>
        </w:rPr>
        <w:t>磋商后在磋商文件规定的响应有效期间，供应商撤回其响应文件的；</w:t>
      </w:r>
      <w:r>
        <w:rPr>
          <w:rFonts w:ascii="宋体" w:hAnsi="宋体" w:eastAsia="宋体" w:cs="宋体"/>
          <w:sz w:val="23"/>
          <w:szCs w:val="23"/>
        </w:rPr>
        <w:t xml:space="preserve"> B</w:t>
      </w:r>
      <w:r>
        <w:rPr>
          <w:rFonts w:ascii="宋体" w:hAnsi="宋体" w:eastAsia="宋体" w:cs="宋体"/>
          <w:spacing w:val="18"/>
          <w:sz w:val="23"/>
          <w:szCs w:val="23"/>
        </w:rPr>
        <w:t>、</w:t>
      </w:r>
      <w:r>
        <w:rPr>
          <w:rFonts w:ascii="宋体" w:hAnsi="宋体" w:eastAsia="宋体" w:cs="宋体"/>
          <w:spacing w:val="13"/>
          <w:sz w:val="23"/>
          <w:szCs w:val="23"/>
        </w:rPr>
        <w:t>成</w:t>
      </w:r>
      <w:r>
        <w:rPr>
          <w:rFonts w:ascii="宋体" w:hAnsi="宋体" w:eastAsia="宋体" w:cs="宋体"/>
          <w:spacing w:val="9"/>
          <w:sz w:val="23"/>
          <w:szCs w:val="23"/>
        </w:rPr>
        <w:t>交供应商无正当理由不与采购人签订合同的；</w:t>
      </w:r>
    </w:p>
    <w:p w14:paraId="0D015AC3">
      <w:pPr>
        <w:keepNext w:val="0"/>
        <w:keepLines w:val="0"/>
        <w:pageBreakBefore w:val="0"/>
        <w:widowControl w:val="0"/>
        <w:kinsoku/>
        <w:wordWrap w:val="0"/>
        <w:overflowPunct/>
        <w:topLinePunct/>
        <w:autoSpaceDE/>
        <w:autoSpaceDN/>
        <w:bidi w:val="0"/>
        <w:spacing w:before="1" w:line="375" w:lineRule="auto"/>
        <w:ind w:left="24" w:right="65" w:firstLine="479"/>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20"/>
          <w:sz w:val="23"/>
          <w:szCs w:val="23"/>
        </w:rPr>
        <w:t>、</w:t>
      </w:r>
      <w:r>
        <w:rPr>
          <w:rFonts w:ascii="宋体" w:hAnsi="宋体" w:eastAsia="宋体" w:cs="宋体"/>
          <w:spacing w:val="16"/>
          <w:sz w:val="23"/>
          <w:szCs w:val="23"/>
        </w:rPr>
        <w:t>成</w:t>
      </w:r>
      <w:r>
        <w:rPr>
          <w:rFonts w:ascii="宋体" w:hAnsi="宋体" w:eastAsia="宋体" w:cs="宋体"/>
          <w:spacing w:val="10"/>
          <w:sz w:val="23"/>
          <w:szCs w:val="23"/>
        </w:rPr>
        <w:t>交供应商将成交项目转让给他人，或者在响应文件中未说明，且未经</w:t>
      </w:r>
      <w:r>
        <w:rPr>
          <w:rFonts w:ascii="宋体" w:hAnsi="宋体" w:eastAsia="宋体" w:cs="宋体"/>
          <w:sz w:val="23"/>
          <w:szCs w:val="23"/>
        </w:rPr>
        <w:t xml:space="preserve"> </w:t>
      </w:r>
      <w:r>
        <w:rPr>
          <w:rFonts w:ascii="宋体" w:hAnsi="宋体" w:eastAsia="宋体" w:cs="宋体"/>
          <w:spacing w:val="9"/>
          <w:sz w:val="23"/>
          <w:szCs w:val="23"/>
        </w:rPr>
        <w:t>采购人同意，将成交项目分包给他人的</w:t>
      </w:r>
      <w:r>
        <w:rPr>
          <w:rFonts w:ascii="宋体" w:hAnsi="宋体" w:eastAsia="宋体" w:cs="宋体"/>
          <w:spacing w:val="8"/>
          <w:sz w:val="23"/>
          <w:szCs w:val="23"/>
        </w:rPr>
        <w:t>；</w:t>
      </w:r>
    </w:p>
    <w:p w14:paraId="63262957">
      <w:pPr>
        <w:keepNext w:val="0"/>
        <w:keepLines w:val="0"/>
        <w:pageBreakBefore w:val="0"/>
        <w:widowControl w:val="0"/>
        <w:kinsoku/>
        <w:wordWrap w:val="0"/>
        <w:overflowPunct/>
        <w:topLinePunct/>
        <w:autoSpaceDE/>
        <w:autoSpaceDN/>
        <w:bidi w:val="0"/>
        <w:spacing w:line="312" w:lineRule="exact"/>
        <w:ind w:left="501"/>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5"/>
          <w:position w:val="1"/>
          <w:sz w:val="23"/>
          <w:szCs w:val="23"/>
        </w:rPr>
        <w:t>、</w:t>
      </w:r>
      <w:r>
        <w:rPr>
          <w:rFonts w:ascii="宋体" w:hAnsi="宋体" w:eastAsia="宋体" w:cs="宋体"/>
          <w:spacing w:val="9"/>
          <w:position w:val="1"/>
          <w:sz w:val="23"/>
          <w:szCs w:val="23"/>
        </w:rPr>
        <w:t>成交供应商拒绝履行合同义务的；</w:t>
      </w:r>
    </w:p>
    <w:p w14:paraId="56E695D0">
      <w:pPr>
        <w:keepNext w:val="0"/>
        <w:keepLines w:val="0"/>
        <w:pageBreakBefore w:val="0"/>
        <w:widowControl w:val="0"/>
        <w:kinsoku/>
        <w:wordWrap w:val="0"/>
        <w:overflowPunct/>
        <w:topLinePunct/>
        <w:autoSpaceDE/>
        <w:autoSpaceDN/>
        <w:bidi w:val="0"/>
        <w:spacing w:before="156" w:line="468" w:lineRule="exact"/>
        <w:ind w:left="502"/>
        <w:rPr>
          <w:rFonts w:ascii="宋体" w:hAnsi="宋体" w:eastAsia="宋体" w:cs="宋体"/>
          <w:sz w:val="23"/>
          <w:szCs w:val="23"/>
        </w:rPr>
      </w:pPr>
      <w:r>
        <w:rPr>
          <w:rFonts w:ascii="宋体" w:hAnsi="宋体" w:eastAsia="宋体" w:cs="宋体"/>
          <w:position w:val="17"/>
          <w:sz w:val="23"/>
          <w:szCs w:val="23"/>
        </w:rPr>
        <w:t>E</w:t>
      </w:r>
      <w:r>
        <w:rPr>
          <w:rFonts w:ascii="宋体" w:hAnsi="宋体" w:eastAsia="宋体" w:cs="宋体"/>
          <w:spacing w:val="15"/>
          <w:position w:val="17"/>
          <w:sz w:val="23"/>
          <w:szCs w:val="23"/>
        </w:rPr>
        <w:t>、</w:t>
      </w:r>
      <w:r>
        <w:rPr>
          <w:rFonts w:ascii="宋体" w:hAnsi="宋体" w:eastAsia="宋体" w:cs="宋体"/>
          <w:spacing w:val="9"/>
          <w:position w:val="17"/>
          <w:sz w:val="23"/>
          <w:szCs w:val="23"/>
        </w:rPr>
        <w:t>成交供应商未按时缴付成交服务费的；</w:t>
      </w:r>
    </w:p>
    <w:p w14:paraId="76177446">
      <w:pPr>
        <w:keepNext w:val="0"/>
        <w:keepLines w:val="0"/>
        <w:pageBreakBefore w:val="0"/>
        <w:widowControl w:val="0"/>
        <w:kinsoku/>
        <w:wordWrap w:val="0"/>
        <w:overflowPunct/>
        <w:topLinePunct/>
        <w:autoSpaceDE/>
        <w:autoSpaceDN/>
        <w:bidi w:val="0"/>
        <w:spacing w:line="312" w:lineRule="exact"/>
        <w:ind w:left="502"/>
        <w:rPr>
          <w:rFonts w:ascii="宋体" w:hAnsi="宋体" w:eastAsia="宋体" w:cs="宋体"/>
          <w:sz w:val="23"/>
          <w:szCs w:val="23"/>
        </w:rPr>
      </w:pPr>
      <w:r>
        <w:rPr>
          <w:rFonts w:ascii="宋体" w:hAnsi="宋体" w:eastAsia="宋体" w:cs="宋体"/>
          <w:position w:val="1"/>
          <w:sz w:val="23"/>
          <w:szCs w:val="23"/>
        </w:rPr>
        <w:t>F</w:t>
      </w:r>
      <w:r>
        <w:rPr>
          <w:rFonts w:ascii="宋体" w:hAnsi="宋体" w:eastAsia="宋体" w:cs="宋体"/>
          <w:spacing w:val="17"/>
          <w:position w:val="1"/>
          <w:sz w:val="23"/>
          <w:szCs w:val="23"/>
        </w:rPr>
        <w:t>、</w:t>
      </w:r>
      <w:r>
        <w:rPr>
          <w:rFonts w:ascii="宋体" w:hAnsi="宋体" w:eastAsia="宋体" w:cs="宋体"/>
          <w:spacing w:val="9"/>
          <w:position w:val="1"/>
          <w:sz w:val="23"/>
          <w:szCs w:val="23"/>
        </w:rPr>
        <w:t>由于成交供应商的原因导致成交无效的。</w:t>
      </w:r>
    </w:p>
    <w:p w14:paraId="0296737C">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4.开启响应文件</w:t>
      </w:r>
    </w:p>
    <w:p w14:paraId="13F010E8">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4.1 开启响应文件的时间和地点</w:t>
      </w:r>
    </w:p>
    <w:p w14:paraId="6AB16823">
      <w:pPr>
        <w:keepNext w:val="0"/>
        <w:keepLines w:val="0"/>
        <w:pageBreakBefore w:val="0"/>
        <w:widowControl w:val="0"/>
        <w:kinsoku/>
        <w:wordWrap w:val="0"/>
        <w:overflowPunct/>
        <w:topLinePunct/>
        <w:autoSpaceDE/>
        <w:autoSpaceDN/>
        <w:bidi w:val="0"/>
        <w:spacing w:before="184" w:line="381" w:lineRule="auto"/>
        <w:ind w:left="25" w:right="63" w:firstLine="479"/>
        <w:rPr>
          <w:rFonts w:ascii="宋体" w:hAnsi="宋体" w:eastAsia="宋体" w:cs="宋体"/>
          <w:sz w:val="23"/>
          <w:szCs w:val="23"/>
        </w:rPr>
      </w:pPr>
      <w:r>
        <w:rPr>
          <w:rFonts w:ascii="宋体" w:hAnsi="宋体" w:eastAsia="宋体" w:cs="宋体"/>
          <w:spacing w:val="13"/>
          <w:sz w:val="23"/>
          <w:szCs w:val="23"/>
        </w:rPr>
        <w:t>4.1.1 采购代理机构在供应商须知前附表中规定的磋商时间和地点开启</w:t>
      </w:r>
      <w:r>
        <w:rPr>
          <w:rFonts w:ascii="宋体" w:hAnsi="宋体" w:eastAsia="宋体" w:cs="宋体"/>
          <w:spacing w:val="8"/>
          <w:sz w:val="23"/>
          <w:szCs w:val="23"/>
        </w:rPr>
        <w:t>响</w:t>
      </w:r>
      <w:r>
        <w:rPr>
          <w:rFonts w:ascii="宋体" w:hAnsi="宋体" w:eastAsia="宋体" w:cs="宋体"/>
          <w:sz w:val="23"/>
          <w:szCs w:val="23"/>
        </w:rPr>
        <w:t xml:space="preserve"> </w:t>
      </w:r>
      <w:r>
        <w:rPr>
          <w:rFonts w:ascii="宋体" w:hAnsi="宋体" w:eastAsia="宋体" w:cs="宋体"/>
          <w:spacing w:val="7"/>
          <w:sz w:val="23"/>
          <w:szCs w:val="23"/>
        </w:rPr>
        <w:t>应文件，并邀请采购人、所有获取磋商文件的供应商派代表准时参加并签到以</w:t>
      </w:r>
      <w:r>
        <w:rPr>
          <w:rFonts w:ascii="宋体" w:hAnsi="宋体" w:eastAsia="宋体" w:cs="宋体"/>
          <w:spacing w:val="4"/>
          <w:sz w:val="23"/>
          <w:szCs w:val="23"/>
        </w:rPr>
        <w:t>证</w:t>
      </w:r>
      <w:r>
        <w:rPr>
          <w:rFonts w:ascii="宋体" w:hAnsi="宋体" w:eastAsia="宋体" w:cs="宋体"/>
          <w:sz w:val="23"/>
          <w:szCs w:val="23"/>
        </w:rPr>
        <w:t xml:space="preserve"> </w:t>
      </w:r>
      <w:r>
        <w:rPr>
          <w:rFonts w:ascii="宋体" w:hAnsi="宋体" w:eastAsia="宋体" w:cs="宋体"/>
          <w:spacing w:val="6"/>
          <w:sz w:val="23"/>
          <w:szCs w:val="23"/>
        </w:rPr>
        <w:t>明其出席。</w:t>
      </w:r>
    </w:p>
    <w:p w14:paraId="2F4A1100">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4.2 开启响应文件程序</w:t>
      </w:r>
    </w:p>
    <w:p w14:paraId="159ACCAB">
      <w:pPr>
        <w:keepNext w:val="0"/>
        <w:keepLines w:val="0"/>
        <w:pageBreakBefore w:val="0"/>
        <w:widowControl w:val="0"/>
        <w:kinsoku/>
        <w:wordWrap w:val="0"/>
        <w:overflowPunct/>
        <w:topLinePunct/>
        <w:autoSpaceDE/>
        <w:autoSpaceDN/>
        <w:bidi w:val="0"/>
        <w:spacing w:before="260" w:line="384" w:lineRule="auto"/>
        <w:ind w:left="38" w:right="63" w:firstLine="466"/>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w:t>
      </w:r>
      <w:r>
        <w:rPr>
          <w:rFonts w:ascii="宋体" w:hAnsi="宋体" w:eastAsia="宋体" w:cs="宋体"/>
          <w:spacing w:val="6"/>
          <w:sz w:val="23"/>
          <w:szCs w:val="23"/>
        </w:rPr>
        <w:t>2.1 开启响应文件由采购代理机构主持。主持人按照磋商文件规定的开启</w:t>
      </w:r>
      <w:r>
        <w:rPr>
          <w:rFonts w:ascii="宋体" w:hAnsi="宋体" w:eastAsia="宋体" w:cs="宋体"/>
          <w:sz w:val="23"/>
          <w:szCs w:val="23"/>
        </w:rPr>
        <w:t xml:space="preserve"> </w:t>
      </w:r>
      <w:r>
        <w:rPr>
          <w:rFonts w:ascii="宋体" w:hAnsi="宋体" w:eastAsia="宋体" w:cs="宋体"/>
          <w:spacing w:val="16"/>
          <w:sz w:val="23"/>
          <w:szCs w:val="23"/>
        </w:rPr>
        <w:t>响应</w:t>
      </w:r>
      <w:r>
        <w:rPr>
          <w:rFonts w:ascii="宋体" w:hAnsi="宋体" w:eastAsia="宋体" w:cs="宋体"/>
          <w:spacing w:val="9"/>
          <w:sz w:val="23"/>
          <w:szCs w:val="23"/>
        </w:rPr>
        <w:t>文</w:t>
      </w:r>
      <w:r>
        <w:rPr>
          <w:rFonts w:ascii="宋体" w:hAnsi="宋体" w:eastAsia="宋体" w:cs="宋体"/>
          <w:spacing w:val="8"/>
          <w:sz w:val="23"/>
          <w:szCs w:val="23"/>
        </w:rPr>
        <w:t>件时间宣布开启响应文件开始，并按下列程序进行 (但不限于) ：</w:t>
      </w:r>
    </w:p>
    <w:p w14:paraId="1FE0E69E">
      <w:pPr>
        <w:keepNext w:val="0"/>
        <w:keepLines w:val="0"/>
        <w:pageBreakBefore w:val="0"/>
        <w:widowControl w:val="0"/>
        <w:kinsoku/>
        <w:wordWrap w:val="0"/>
        <w:overflowPunct/>
        <w:topLinePunct/>
        <w:autoSpaceDE/>
        <w:autoSpaceDN/>
        <w:bidi w:val="0"/>
        <w:spacing w:before="58" w:line="227" w:lineRule="auto"/>
        <w:ind w:left="548"/>
      </w:pPr>
      <w:r>
        <w:rPr>
          <w:rFonts w:ascii="宋体" w:hAnsi="宋体" w:eastAsia="宋体" w:cs="宋体"/>
          <w:spacing w:val="6"/>
          <w:sz w:val="23"/>
          <w:szCs w:val="23"/>
        </w:rPr>
        <w:t>(1)宣布项目</w:t>
      </w:r>
      <w:r>
        <w:rPr>
          <w:rFonts w:ascii="宋体" w:hAnsi="宋体" w:eastAsia="宋体" w:cs="宋体"/>
          <w:spacing w:val="5"/>
          <w:sz w:val="23"/>
          <w:szCs w:val="23"/>
        </w:rPr>
        <w:t>名</w:t>
      </w:r>
      <w:r>
        <w:rPr>
          <w:rFonts w:ascii="宋体" w:hAnsi="宋体" w:eastAsia="宋体" w:cs="宋体"/>
          <w:spacing w:val="3"/>
          <w:sz w:val="23"/>
          <w:szCs w:val="23"/>
        </w:rPr>
        <w:t>称及响应文件接收截止时间，终止一切响应文件的接收工作，</w:t>
      </w:r>
    </w:p>
    <w:p w14:paraId="757AAFB1">
      <w:pPr>
        <w:keepNext w:val="0"/>
        <w:keepLines w:val="0"/>
        <w:pageBreakBefore w:val="0"/>
        <w:widowControl w:val="0"/>
        <w:kinsoku/>
        <w:wordWrap w:val="0"/>
        <w:overflowPunct/>
        <w:topLinePunct/>
        <w:autoSpaceDE/>
        <w:autoSpaceDN/>
        <w:bidi w:val="0"/>
        <w:spacing w:before="224" w:line="227" w:lineRule="auto"/>
        <w:ind w:left="31"/>
        <w:rPr>
          <w:rFonts w:ascii="宋体" w:hAnsi="宋体" w:eastAsia="宋体" w:cs="宋体"/>
          <w:sz w:val="23"/>
          <w:szCs w:val="23"/>
        </w:rPr>
      </w:pPr>
      <w:r>
        <w:rPr>
          <w:rFonts w:ascii="宋体" w:hAnsi="宋体" w:eastAsia="宋体" w:cs="宋体"/>
          <w:spacing w:val="8"/>
          <w:sz w:val="23"/>
          <w:szCs w:val="23"/>
        </w:rPr>
        <w:t>并</w:t>
      </w:r>
      <w:r>
        <w:rPr>
          <w:rFonts w:ascii="宋体" w:hAnsi="宋体" w:eastAsia="宋体" w:cs="宋体"/>
          <w:spacing w:val="7"/>
          <w:sz w:val="23"/>
          <w:szCs w:val="23"/>
        </w:rPr>
        <w:t>宣布开标会开始。</w:t>
      </w:r>
    </w:p>
    <w:p w14:paraId="33CC905B">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 介绍监标人、采购人代表、采购代理机构代表和招标工作人员。</w:t>
      </w:r>
    </w:p>
    <w:p w14:paraId="4010B829">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6"/>
          <w:sz w:val="23"/>
          <w:szCs w:val="23"/>
        </w:rPr>
        <w:t>(3) 宣布参加本工程磋商的供应商名单</w:t>
      </w:r>
      <w:r>
        <w:rPr>
          <w:rFonts w:ascii="宋体" w:hAnsi="宋体" w:eastAsia="宋体" w:cs="宋体"/>
          <w:spacing w:val="4"/>
          <w:sz w:val="23"/>
          <w:szCs w:val="23"/>
        </w:rPr>
        <w:t>。</w:t>
      </w:r>
    </w:p>
    <w:p w14:paraId="53161DCB">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 xml:space="preserve"> 宣布磋商会议纪律。</w:t>
      </w:r>
    </w:p>
    <w:p w14:paraId="66BF3F6C">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 xml:space="preserve"> 宣布磋商流程。</w:t>
      </w:r>
    </w:p>
    <w:p w14:paraId="0498B922">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7"/>
          <w:sz w:val="23"/>
          <w:szCs w:val="23"/>
        </w:rPr>
        <w:t>) 监标人组织各供应商的授权代表查验、确认响应文件密封情况。</w:t>
      </w:r>
    </w:p>
    <w:p w14:paraId="357966DF">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7</w:t>
      </w:r>
      <w:r>
        <w:rPr>
          <w:rFonts w:ascii="宋体" w:hAnsi="宋体" w:eastAsia="宋体" w:cs="宋体"/>
          <w:spacing w:val="7"/>
          <w:sz w:val="23"/>
          <w:szCs w:val="23"/>
        </w:rPr>
        <w:t>) 按照供应商须知前附表的规定确定并宣布响应文件开标顺序。</w:t>
      </w:r>
    </w:p>
    <w:p w14:paraId="3FA1C6D6">
      <w:pPr>
        <w:keepNext w:val="0"/>
        <w:keepLines w:val="0"/>
        <w:pageBreakBefore w:val="0"/>
        <w:widowControl w:val="0"/>
        <w:kinsoku/>
        <w:wordWrap w:val="0"/>
        <w:overflowPunct/>
        <w:topLinePunct/>
        <w:autoSpaceDE/>
        <w:autoSpaceDN/>
        <w:bidi w:val="0"/>
        <w:spacing w:before="184" w:line="228" w:lineRule="auto"/>
        <w:ind w:left="548"/>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8</w:t>
      </w:r>
      <w:r>
        <w:rPr>
          <w:rFonts w:ascii="宋体" w:hAnsi="宋体" w:eastAsia="宋体" w:cs="宋体"/>
          <w:spacing w:val="5"/>
          <w:sz w:val="23"/>
          <w:szCs w:val="23"/>
        </w:rPr>
        <w:t>) 将响应文件送交磋商小组评审。</w:t>
      </w:r>
    </w:p>
    <w:p w14:paraId="0CF147B7">
      <w:pPr>
        <w:keepNext w:val="0"/>
        <w:keepLines w:val="0"/>
        <w:pageBreakBefore w:val="0"/>
        <w:widowControl w:val="0"/>
        <w:kinsoku/>
        <w:wordWrap w:val="0"/>
        <w:overflowPunct/>
        <w:topLinePunct/>
        <w:autoSpaceDE/>
        <w:autoSpaceDN/>
        <w:bidi w:val="0"/>
        <w:spacing w:before="184" w:line="227" w:lineRule="auto"/>
        <w:ind w:left="548"/>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4"/>
          <w:sz w:val="23"/>
          <w:szCs w:val="23"/>
        </w:rPr>
        <w:t>) 宣布公示期及相关事宜。</w:t>
      </w:r>
    </w:p>
    <w:p w14:paraId="5FD88D55">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4"/>
          <w:sz w:val="23"/>
          <w:szCs w:val="23"/>
        </w:rPr>
        <w:t>1</w:t>
      </w:r>
      <w:r>
        <w:rPr>
          <w:rFonts w:ascii="宋体" w:hAnsi="宋体" w:eastAsia="宋体" w:cs="宋体"/>
          <w:spacing w:val="3"/>
          <w:sz w:val="23"/>
          <w:szCs w:val="23"/>
        </w:rPr>
        <w:t>0) 宣布磋商会结束。</w:t>
      </w:r>
    </w:p>
    <w:p w14:paraId="02DF222D">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4.3 磋商的异议和答复</w:t>
      </w:r>
    </w:p>
    <w:p w14:paraId="7C382CEC">
      <w:pPr>
        <w:keepNext w:val="0"/>
        <w:keepLines w:val="0"/>
        <w:pageBreakBefore w:val="0"/>
        <w:widowControl w:val="0"/>
        <w:kinsoku/>
        <w:wordWrap w:val="0"/>
        <w:overflowPunct/>
        <w:topLinePunct/>
        <w:autoSpaceDE/>
        <w:autoSpaceDN/>
        <w:bidi w:val="0"/>
        <w:spacing w:before="261" w:line="376" w:lineRule="auto"/>
        <w:ind w:left="27" w:right="63" w:firstLine="477"/>
        <w:rPr>
          <w:rFonts w:ascii="宋体" w:hAnsi="宋体" w:eastAsia="宋体" w:cs="宋体"/>
          <w:sz w:val="23"/>
          <w:szCs w:val="23"/>
        </w:rPr>
      </w:pPr>
      <w:r>
        <w:rPr>
          <w:rFonts w:ascii="宋体" w:hAnsi="宋体" w:eastAsia="宋体" w:cs="宋体"/>
          <w:spacing w:val="13"/>
          <w:sz w:val="23"/>
          <w:szCs w:val="23"/>
        </w:rPr>
        <w:t>4.3.1 供应商或者其推选的代表检对其他供应商的响应文件密封情况有</w:t>
      </w:r>
      <w:r>
        <w:rPr>
          <w:rFonts w:ascii="宋体" w:hAnsi="宋体" w:eastAsia="宋体" w:cs="宋体"/>
          <w:spacing w:val="8"/>
          <w:sz w:val="23"/>
          <w:szCs w:val="23"/>
        </w:rPr>
        <w:t>异</w:t>
      </w:r>
      <w:r>
        <w:rPr>
          <w:rFonts w:ascii="宋体" w:hAnsi="宋体" w:eastAsia="宋体" w:cs="宋体"/>
          <w:sz w:val="23"/>
          <w:szCs w:val="23"/>
        </w:rPr>
        <w:t xml:space="preserve"> </w:t>
      </w:r>
      <w:r>
        <w:rPr>
          <w:rFonts w:ascii="宋体" w:hAnsi="宋体" w:eastAsia="宋体" w:cs="宋体"/>
          <w:spacing w:val="7"/>
          <w:sz w:val="23"/>
          <w:szCs w:val="23"/>
        </w:rPr>
        <w:t>议的，可以当场反映开启响应文件主持人或者现场监督人员，要求开启响应文</w:t>
      </w:r>
      <w:r>
        <w:rPr>
          <w:rFonts w:ascii="宋体" w:hAnsi="宋体" w:eastAsia="宋体" w:cs="宋体"/>
          <w:spacing w:val="2"/>
          <w:sz w:val="23"/>
          <w:szCs w:val="23"/>
        </w:rPr>
        <w:t>件</w:t>
      </w:r>
      <w:r>
        <w:rPr>
          <w:rFonts w:ascii="宋体" w:hAnsi="宋体" w:eastAsia="宋体" w:cs="宋体"/>
          <w:sz w:val="23"/>
          <w:szCs w:val="23"/>
        </w:rPr>
        <w:t xml:space="preserve"> </w:t>
      </w:r>
      <w:r>
        <w:rPr>
          <w:rFonts w:ascii="宋体" w:hAnsi="宋体" w:eastAsia="宋体" w:cs="宋体"/>
          <w:spacing w:val="18"/>
          <w:sz w:val="23"/>
          <w:szCs w:val="23"/>
        </w:rPr>
        <w:t>现</w:t>
      </w:r>
      <w:r>
        <w:rPr>
          <w:rFonts w:ascii="宋体" w:hAnsi="宋体" w:eastAsia="宋体" w:cs="宋体"/>
          <w:spacing w:val="11"/>
          <w:sz w:val="23"/>
          <w:szCs w:val="23"/>
        </w:rPr>
        <w:t>场</w:t>
      </w:r>
      <w:r>
        <w:rPr>
          <w:rFonts w:ascii="宋体" w:hAnsi="宋体" w:eastAsia="宋体" w:cs="宋体"/>
          <w:spacing w:val="9"/>
          <w:sz w:val="23"/>
          <w:szCs w:val="23"/>
        </w:rPr>
        <w:t>记录人员予以记录，但不得干扰、阻挠开启响应文件工作的正常进行。</w:t>
      </w:r>
    </w:p>
    <w:p w14:paraId="766C5AB7">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5.磋商</w:t>
      </w:r>
    </w:p>
    <w:p w14:paraId="2EDCC15D">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5.1 磋商小组</w:t>
      </w:r>
    </w:p>
    <w:p w14:paraId="453A3880">
      <w:pPr>
        <w:keepNext w:val="0"/>
        <w:keepLines w:val="0"/>
        <w:pageBreakBefore w:val="0"/>
        <w:widowControl w:val="0"/>
        <w:kinsoku/>
        <w:wordWrap w:val="0"/>
        <w:overflowPunct/>
        <w:topLinePunct/>
        <w:autoSpaceDE/>
        <w:autoSpaceDN/>
        <w:bidi w:val="0"/>
        <w:spacing w:before="302" w:line="376" w:lineRule="auto"/>
        <w:ind w:left="163" w:right="63" w:firstLine="363"/>
        <w:rPr>
          <w:rFonts w:ascii="宋体" w:hAnsi="宋体" w:eastAsia="宋体" w:cs="宋体"/>
          <w:sz w:val="23"/>
          <w:szCs w:val="23"/>
        </w:rPr>
      </w:pPr>
      <w:r>
        <w:rPr>
          <w:rFonts w:ascii="宋体" w:hAnsi="宋体" w:eastAsia="宋体" w:cs="宋体"/>
          <w:spacing w:val="10"/>
          <w:sz w:val="23"/>
          <w:szCs w:val="23"/>
        </w:rPr>
        <w:t>5.1.</w:t>
      </w:r>
      <w:r>
        <w:rPr>
          <w:rFonts w:ascii="宋体" w:hAnsi="宋体" w:eastAsia="宋体" w:cs="宋体"/>
          <w:spacing w:val="5"/>
          <w:sz w:val="23"/>
          <w:szCs w:val="23"/>
        </w:rPr>
        <w:t>1 磋商小组由</w:t>
      </w:r>
      <w:r>
        <w:rPr>
          <w:rFonts w:hint="eastAsia" w:ascii="宋体" w:hAnsi="宋体" w:eastAsia="宋体" w:cs="宋体"/>
          <w:spacing w:val="5"/>
          <w:sz w:val="23"/>
          <w:szCs w:val="23"/>
          <w:lang w:val="en-US" w:eastAsia="zh-CN"/>
        </w:rPr>
        <w:t>3名评审专家组成，</w:t>
      </w:r>
      <w:r>
        <w:rPr>
          <w:rFonts w:ascii="宋体" w:hAnsi="宋体" w:eastAsia="宋体" w:cs="宋体"/>
          <w:spacing w:val="5"/>
          <w:sz w:val="23"/>
          <w:szCs w:val="23"/>
        </w:rPr>
        <w:t>其中技术、经济等方面的专家不</w:t>
      </w:r>
      <w:r>
        <w:rPr>
          <w:rFonts w:ascii="宋体" w:hAnsi="宋体" w:eastAsia="宋体" w:cs="宋体"/>
          <w:spacing w:val="18"/>
          <w:sz w:val="23"/>
          <w:szCs w:val="23"/>
        </w:rPr>
        <w:t>少于</w:t>
      </w:r>
      <w:r>
        <w:rPr>
          <w:rFonts w:ascii="宋体" w:hAnsi="宋体" w:eastAsia="宋体" w:cs="宋体"/>
          <w:spacing w:val="17"/>
          <w:sz w:val="23"/>
          <w:szCs w:val="23"/>
        </w:rPr>
        <w:t>磋</w:t>
      </w:r>
      <w:r>
        <w:rPr>
          <w:rFonts w:ascii="宋体" w:hAnsi="宋体" w:eastAsia="宋体" w:cs="宋体"/>
          <w:spacing w:val="9"/>
          <w:sz w:val="23"/>
          <w:szCs w:val="23"/>
        </w:rPr>
        <w:t>商小组成员总数的三分之二，专家名单由有关人员在政府采购专家库中</w:t>
      </w:r>
      <w:r>
        <w:rPr>
          <w:rFonts w:ascii="宋体" w:hAnsi="宋体" w:eastAsia="宋体" w:cs="宋体"/>
          <w:spacing w:val="14"/>
          <w:sz w:val="23"/>
          <w:szCs w:val="23"/>
        </w:rPr>
        <w:t>随</w:t>
      </w:r>
      <w:r>
        <w:rPr>
          <w:rFonts w:ascii="宋体" w:hAnsi="宋体" w:eastAsia="宋体" w:cs="宋体"/>
          <w:spacing w:val="9"/>
          <w:sz w:val="23"/>
          <w:szCs w:val="23"/>
        </w:rPr>
        <w:t>机抽取，磋商小组成员应当遵守并履行下列责任和义务：</w:t>
      </w:r>
    </w:p>
    <w:p w14:paraId="58CA4402">
      <w:pPr>
        <w:keepNext w:val="0"/>
        <w:keepLines w:val="0"/>
        <w:pageBreakBefore w:val="0"/>
        <w:widowControl w:val="0"/>
        <w:kinsoku/>
        <w:wordWrap w:val="0"/>
        <w:overflowPunct/>
        <w:topLinePunct/>
        <w:autoSpaceDE/>
        <w:autoSpaceDN/>
        <w:bidi w:val="0"/>
        <w:spacing w:before="2" w:line="375" w:lineRule="auto"/>
        <w:ind w:left="33" w:right="103" w:firstLine="244"/>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w:t>
      </w:r>
      <w:r>
        <w:rPr>
          <w:rFonts w:ascii="宋体" w:hAnsi="宋体" w:eastAsia="宋体" w:cs="宋体"/>
          <w:spacing w:val="11"/>
          <w:sz w:val="23"/>
          <w:szCs w:val="23"/>
        </w:rPr>
        <w:t xml:space="preserve"> 要严格遵守政府采购相关法律制度，依法履行各自职责，公正、客观、</w:t>
      </w:r>
      <w:r>
        <w:rPr>
          <w:rFonts w:ascii="宋体" w:hAnsi="宋体" w:eastAsia="宋体" w:cs="宋体"/>
          <w:sz w:val="23"/>
          <w:szCs w:val="23"/>
        </w:rPr>
        <w:t xml:space="preserve"> </w:t>
      </w:r>
      <w:r>
        <w:rPr>
          <w:rFonts w:ascii="宋体" w:hAnsi="宋体" w:eastAsia="宋体" w:cs="宋体"/>
          <w:spacing w:val="10"/>
          <w:sz w:val="23"/>
          <w:szCs w:val="23"/>
        </w:rPr>
        <w:t>审</w:t>
      </w:r>
      <w:r>
        <w:rPr>
          <w:rFonts w:ascii="宋体" w:hAnsi="宋体" w:eastAsia="宋体" w:cs="宋体"/>
          <w:spacing w:val="7"/>
          <w:sz w:val="23"/>
          <w:szCs w:val="23"/>
        </w:rPr>
        <w:t>慎地参与评审工作；</w:t>
      </w:r>
    </w:p>
    <w:p w14:paraId="5FC9E462">
      <w:pPr>
        <w:keepNext w:val="0"/>
        <w:keepLines w:val="0"/>
        <w:pageBreakBefore w:val="0"/>
        <w:widowControl w:val="0"/>
        <w:kinsoku/>
        <w:wordWrap w:val="0"/>
        <w:overflowPunct/>
        <w:topLinePunct/>
        <w:autoSpaceDE/>
        <w:autoSpaceDN/>
        <w:bidi w:val="0"/>
        <w:spacing w:line="228" w:lineRule="auto"/>
        <w:ind w:left="277"/>
        <w:rPr>
          <w:rFonts w:ascii="宋体" w:hAnsi="宋体" w:eastAsia="宋体" w:cs="宋体"/>
          <w:sz w:val="23"/>
          <w:szCs w:val="23"/>
        </w:rPr>
      </w:pPr>
      <w:r>
        <w:rPr>
          <w:rFonts w:ascii="宋体" w:hAnsi="宋体" w:eastAsia="宋体" w:cs="宋体"/>
          <w:spacing w:val="14"/>
          <w:sz w:val="23"/>
          <w:szCs w:val="23"/>
        </w:rPr>
        <w:t>(2) 对所有响应文件逐一进行初审</w:t>
      </w:r>
      <w:r>
        <w:rPr>
          <w:rFonts w:ascii="宋体" w:hAnsi="宋体" w:eastAsia="宋体" w:cs="宋体"/>
          <w:spacing w:val="11"/>
          <w:sz w:val="23"/>
          <w:szCs w:val="23"/>
        </w:rPr>
        <w:t>；</w:t>
      </w:r>
    </w:p>
    <w:p w14:paraId="02BE0EBF">
      <w:pPr>
        <w:keepNext w:val="0"/>
        <w:keepLines w:val="0"/>
        <w:pageBreakBefore w:val="0"/>
        <w:widowControl w:val="0"/>
        <w:kinsoku/>
        <w:wordWrap w:val="0"/>
        <w:overflowPunct/>
        <w:topLinePunct/>
        <w:autoSpaceDE/>
        <w:autoSpaceDN/>
        <w:bidi w:val="0"/>
        <w:spacing w:before="184" w:line="228" w:lineRule="auto"/>
        <w:ind w:left="27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按磋商文件规定的评审方法和标准，进行比较和评价；</w:t>
      </w:r>
    </w:p>
    <w:p w14:paraId="50506E4E">
      <w:pPr>
        <w:keepNext w:val="0"/>
        <w:keepLines w:val="0"/>
        <w:pageBreakBefore w:val="0"/>
        <w:widowControl w:val="0"/>
        <w:kinsoku/>
        <w:wordWrap w:val="0"/>
        <w:overflowPunct/>
        <w:topLinePunct/>
        <w:autoSpaceDE/>
        <w:autoSpaceDN/>
        <w:bidi w:val="0"/>
        <w:spacing w:before="184" w:line="227" w:lineRule="auto"/>
        <w:ind w:left="27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要求供应商对响应文件有关事项作出解释或澄清；</w:t>
      </w:r>
    </w:p>
    <w:p w14:paraId="403E081C">
      <w:pPr>
        <w:keepNext w:val="0"/>
        <w:keepLines w:val="0"/>
        <w:pageBreakBefore w:val="0"/>
        <w:widowControl w:val="0"/>
        <w:kinsoku/>
        <w:wordWrap w:val="0"/>
        <w:overflowPunct/>
        <w:topLinePunct/>
        <w:autoSpaceDE/>
        <w:autoSpaceDN/>
        <w:bidi w:val="0"/>
        <w:spacing w:before="184" w:line="376" w:lineRule="auto"/>
        <w:ind w:left="26" w:right="63" w:firstLine="250"/>
        <w:rPr>
          <w:rFonts w:ascii="宋体" w:hAnsi="宋体" w:eastAsia="宋体" w:cs="宋体"/>
          <w:sz w:val="23"/>
          <w:szCs w:val="23"/>
        </w:rPr>
      </w:pPr>
      <w:r>
        <w:rPr>
          <w:rFonts w:ascii="宋体" w:hAnsi="宋体" w:eastAsia="宋体" w:cs="宋体"/>
          <w:spacing w:val="13"/>
          <w:sz w:val="23"/>
          <w:szCs w:val="23"/>
        </w:rPr>
        <w:t>(5) 要依法独立评审，按照磋商文件的要求和评标标准进行评标，推荐成</w:t>
      </w:r>
      <w:r>
        <w:rPr>
          <w:rFonts w:ascii="宋体" w:hAnsi="宋体" w:eastAsia="宋体" w:cs="宋体"/>
          <w:spacing w:val="8"/>
          <w:sz w:val="23"/>
          <w:szCs w:val="23"/>
        </w:rPr>
        <w:t>交</w:t>
      </w:r>
      <w:r>
        <w:rPr>
          <w:rFonts w:ascii="宋体" w:hAnsi="宋体" w:eastAsia="宋体" w:cs="宋体"/>
          <w:sz w:val="23"/>
          <w:szCs w:val="23"/>
        </w:rPr>
        <w:t xml:space="preserve"> </w:t>
      </w:r>
      <w:r>
        <w:rPr>
          <w:rFonts w:ascii="宋体" w:hAnsi="宋体" w:eastAsia="宋体" w:cs="宋体"/>
          <w:spacing w:val="9"/>
          <w:sz w:val="23"/>
          <w:szCs w:val="23"/>
        </w:rPr>
        <w:t>候选供应商名单，对评审意见承担个人责任</w:t>
      </w:r>
      <w:r>
        <w:rPr>
          <w:rFonts w:ascii="宋体" w:hAnsi="宋体" w:eastAsia="宋体" w:cs="宋体"/>
          <w:spacing w:val="8"/>
          <w:sz w:val="23"/>
          <w:szCs w:val="23"/>
        </w:rPr>
        <w:t>；</w:t>
      </w:r>
    </w:p>
    <w:p w14:paraId="54203AFD">
      <w:pPr>
        <w:keepNext w:val="0"/>
        <w:keepLines w:val="0"/>
        <w:pageBreakBefore w:val="0"/>
        <w:widowControl w:val="0"/>
        <w:kinsoku/>
        <w:wordWrap w:val="0"/>
        <w:overflowPunct/>
        <w:topLinePunct/>
        <w:autoSpaceDE/>
        <w:autoSpaceDN/>
        <w:bidi w:val="0"/>
        <w:spacing w:before="2" w:line="381" w:lineRule="auto"/>
        <w:ind w:left="28" w:firstLine="248"/>
        <w:rPr>
          <w:rFonts w:ascii="宋体" w:hAnsi="宋体" w:eastAsia="宋体" w:cs="宋体"/>
          <w:spacing w:val="4"/>
          <w:sz w:val="23"/>
          <w:szCs w:val="23"/>
        </w:rPr>
      </w:pPr>
      <w:r>
        <w:rPr>
          <w:rFonts w:ascii="宋体" w:hAnsi="宋体" w:eastAsia="宋体" w:cs="宋体"/>
          <w:spacing w:val="8"/>
          <w:sz w:val="23"/>
          <w:szCs w:val="23"/>
        </w:rPr>
        <w:t>(6) 对需要共同认定的事项存在争议的，按照少数服从多数的原则做出结论</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7"/>
          <w:sz w:val="23"/>
          <w:szCs w:val="23"/>
        </w:rPr>
        <w:t>持不同意见的磋商小组成员应当在评审报告上签署不同意见并说明理由，否则</w:t>
      </w:r>
      <w:r>
        <w:rPr>
          <w:rFonts w:ascii="宋体" w:hAnsi="宋体" w:eastAsia="宋体" w:cs="宋体"/>
          <w:spacing w:val="1"/>
          <w:sz w:val="23"/>
          <w:szCs w:val="23"/>
        </w:rPr>
        <w:t>视</w:t>
      </w:r>
      <w:r>
        <w:rPr>
          <w:rFonts w:ascii="宋体" w:hAnsi="宋体" w:eastAsia="宋体" w:cs="宋体"/>
          <w:sz w:val="23"/>
          <w:szCs w:val="23"/>
        </w:rPr>
        <w:t xml:space="preserve"> </w:t>
      </w:r>
      <w:r>
        <w:rPr>
          <w:rFonts w:ascii="宋体" w:hAnsi="宋体" w:eastAsia="宋体" w:cs="宋体"/>
          <w:spacing w:val="5"/>
          <w:sz w:val="23"/>
          <w:szCs w:val="23"/>
        </w:rPr>
        <w:t>为</w:t>
      </w:r>
      <w:r>
        <w:rPr>
          <w:rFonts w:ascii="宋体" w:hAnsi="宋体" w:eastAsia="宋体" w:cs="宋体"/>
          <w:spacing w:val="4"/>
          <w:sz w:val="23"/>
          <w:szCs w:val="23"/>
        </w:rPr>
        <w:t>同意；</w:t>
      </w:r>
    </w:p>
    <w:p w14:paraId="1662C8B9">
      <w:pPr>
        <w:keepNext w:val="0"/>
        <w:keepLines w:val="0"/>
        <w:pageBreakBefore w:val="0"/>
        <w:widowControl w:val="0"/>
        <w:kinsoku/>
        <w:wordWrap w:val="0"/>
        <w:overflowPunct/>
        <w:topLinePunct/>
        <w:autoSpaceDE/>
        <w:autoSpaceDN/>
        <w:bidi w:val="0"/>
        <w:spacing w:before="223" w:line="228" w:lineRule="auto"/>
        <w:ind w:firstLine="258" w:firstLineChars="100"/>
        <w:rPr>
          <w:rFonts w:ascii="宋体" w:hAnsi="宋体" w:eastAsia="宋体" w:cs="宋体"/>
          <w:sz w:val="23"/>
          <w:szCs w:val="23"/>
        </w:rPr>
      </w:pPr>
      <w:r>
        <w:rPr>
          <w:rFonts w:ascii="宋体" w:hAnsi="宋体" w:eastAsia="宋体" w:cs="宋体"/>
          <w:spacing w:val="14"/>
          <w:sz w:val="23"/>
          <w:szCs w:val="23"/>
        </w:rPr>
        <w:t xml:space="preserve">(7) </w:t>
      </w:r>
      <w:r>
        <w:rPr>
          <w:rFonts w:ascii="宋体" w:hAnsi="宋体" w:eastAsia="宋体" w:cs="宋体"/>
          <w:spacing w:val="7"/>
          <w:sz w:val="23"/>
          <w:szCs w:val="23"/>
        </w:rPr>
        <w:t>对评审情况以及在评审过程中获悉的国家秘密、商业秘密负有保密责任；</w:t>
      </w:r>
    </w:p>
    <w:p w14:paraId="51AAAC10">
      <w:pPr>
        <w:keepNext w:val="0"/>
        <w:keepLines w:val="0"/>
        <w:pageBreakBefore w:val="0"/>
        <w:widowControl w:val="0"/>
        <w:kinsoku/>
        <w:wordWrap w:val="0"/>
        <w:overflowPunct/>
        <w:topLinePunct/>
        <w:autoSpaceDE/>
        <w:autoSpaceDN/>
        <w:bidi w:val="0"/>
        <w:spacing w:before="183" w:line="228" w:lineRule="auto"/>
        <w:ind w:left="277"/>
        <w:rPr>
          <w:rFonts w:ascii="宋体" w:hAnsi="宋体" w:eastAsia="宋体" w:cs="宋体"/>
          <w:sz w:val="23"/>
          <w:szCs w:val="23"/>
        </w:rPr>
      </w:pPr>
      <w:r>
        <w:rPr>
          <w:rFonts w:ascii="宋体" w:hAnsi="宋体" w:eastAsia="宋体" w:cs="宋体"/>
          <w:spacing w:val="14"/>
          <w:sz w:val="23"/>
          <w:szCs w:val="23"/>
        </w:rPr>
        <w:t>(8) 配合财政部门的投诉处理工作</w:t>
      </w:r>
      <w:r>
        <w:rPr>
          <w:rFonts w:ascii="宋体" w:hAnsi="宋体" w:eastAsia="宋体" w:cs="宋体"/>
          <w:spacing w:val="11"/>
          <w:sz w:val="23"/>
          <w:szCs w:val="23"/>
        </w:rPr>
        <w:t>；</w:t>
      </w:r>
    </w:p>
    <w:p w14:paraId="23C53A1B">
      <w:pPr>
        <w:keepNext w:val="0"/>
        <w:keepLines w:val="0"/>
        <w:pageBreakBefore w:val="0"/>
        <w:widowControl w:val="0"/>
        <w:kinsoku/>
        <w:wordWrap w:val="0"/>
        <w:overflowPunct/>
        <w:topLinePunct/>
        <w:autoSpaceDE/>
        <w:autoSpaceDN/>
        <w:bidi w:val="0"/>
        <w:spacing w:before="184" w:line="227" w:lineRule="auto"/>
        <w:ind w:left="27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9</w:t>
      </w:r>
      <w:r>
        <w:rPr>
          <w:rFonts w:ascii="宋体" w:hAnsi="宋体" w:eastAsia="宋体" w:cs="宋体"/>
          <w:spacing w:val="12"/>
          <w:sz w:val="23"/>
          <w:szCs w:val="23"/>
        </w:rPr>
        <w:t>) 配合采购人、采购代理机构答复供应商提出的质疑。</w:t>
      </w:r>
    </w:p>
    <w:p w14:paraId="03E2E8DC">
      <w:pPr>
        <w:keepNext w:val="0"/>
        <w:keepLines w:val="0"/>
        <w:pageBreakBefore w:val="0"/>
        <w:widowControl w:val="0"/>
        <w:kinsoku/>
        <w:wordWrap w:val="0"/>
        <w:overflowPunct/>
        <w:topLinePunct/>
        <w:autoSpaceDE/>
        <w:autoSpaceDN/>
        <w:bidi w:val="0"/>
        <w:spacing w:before="184" w:line="229" w:lineRule="auto"/>
        <w:ind w:firstLine="246" w:firstLineChars="100"/>
        <w:rPr>
          <w:rFonts w:ascii="宋体" w:hAnsi="宋体" w:eastAsia="宋体" w:cs="宋体"/>
          <w:sz w:val="23"/>
          <w:szCs w:val="23"/>
        </w:rPr>
      </w:pPr>
      <w:r>
        <w:rPr>
          <w:rFonts w:ascii="宋体" w:hAnsi="宋体" w:eastAsia="宋体" w:cs="宋体"/>
          <w:spacing w:val="8"/>
          <w:sz w:val="23"/>
          <w:szCs w:val="23"/>
        </w:rPr>
        <w:t>5.1.2 磋商小组成员有下列情形之一的，应当回避</w:t>
      </w:r>
      <w:r>
        <w:rPr>
          <w:rFonts w:ascii="宋体" w:hAnsi="宋体" w:eastAsia="宋体" w:cs="宋体"/>
          <w:spacing w:val="5"/>
          <w:sz w:val="23"/>
          <w:szCs w:val="23"/>
        </w:rPr>
        <w:t>：</w:t>
      </w:r>
    </w:p>
    <w:p w14:paraId="370CAA54">
      <w:pPr>
        <w:keepNext w:val="0"/>
        <w:keepLines w:val="0"/>
        <w:pageBreakBefore w:val="0"/>
        <w:widowControl w:val="0"/>
        <w:kinsoku/>
        <w:wordWrap w:val="0"/>
        <w:overflowPunct/>
        <w:topLinePunct/>
        <w:autoSpaceDE/>
        <w:autoSpaceDN/>
        <w:bidi w:val="0"/>
        <w:spacing w:before="183" w:line="227" w:lineRule="auto"/>
        <w:ind w:left="53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供应商或供应商的主要负责人的近亲属；</w:t>
      </w:r>
    </w:p>
    <w:p w14:paraId="7AE1D982">
      <w:pPr>
        <w:keepNext w:val="0"/>
        <w:keepLines w:val="0"/>
        <w:pageBreakBefore w:val="0"/>
        <w:widowControl w:val="0"/>
        <w:kinsoku/>
        <w:wordWrap w:val="0"/>
        <w:overflowPunct/>
        <w:topLinePunct/>
        <w:autoSpaceDE/>
        <w:autoSpaceDN/>
        <w:bidi w:val="0"/>
        <w:spacing w:before="185" w:line="228" w:lineRule="auto"/>
        <w:ind w:left="53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项目主管部门或者行政监督部门的人员；</w:t>
      </w:r>
    </w:p>
    <w:p w14:paraId="2CB853C9">
      <w:pPr>
        <w:keepNext w:val="0"/>
        <w:keepLines w:val="0"/>
        <w:pageBreakBefore w:val="0"/>
        <w:widowControl w:val="0"/>
        <w:kinsoku/>
        <w:wordWrap w:val="0"/>
        <w:overflowPunct/>
        <w:topLinePunct/>
        <w:autoSpaceDE/>
        <w:autoSpaceDN/>
        <w:bidi w:val="0"/>
        <w:spacing w:before="185" w:line="227" w:lineRule="auto"/>
        <w:ind w:left="53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与供应商有经济利益关系，可能影响对投标公正评审的；</w:t>
      </w:r>
    </w:p>
    <w:p w14:paraId="02200B91">
      <w:pPr>
        <w:keepNext w:val="0"/>
        <w:keepLines w:val="0"/>
        <w:pageBreakBefore w:val="0"/>
        <w:widowControl w:val="0"/>
        <w:kinsoku/>
        <w:wordWrap w:val="0"/>
        <w:overflowPunct/>
        <w:topLinePunct/>
        <w:autoSpaceDE/>
        <w:autoSpaceDN/>
        <w:bidi w:val="0"/>
        <w:spacing w:before="184" w:line="229" w:lineRule="auto"/>
        <w:ind w:left="53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4</w:t>
      </w:r>
      <w:r>
        <w:rPr>
          <w:rFonts w:ascii="宋体" w:hAnsi="宋体" w:eastAsia="宋体" w:cs="宋体"/>
          <w:spacing w:val="12"/>
          <w:sz w:val="23"/>
          <w:szCs w:val="23"/>
        </w:rPr>
        <w:t>) 曾因在招标、评标以及其他与招标投标有关活动中从事违法行为而受</w:t>
      </w:r>
    </w:p>
    <w:p w14:paraId="287057D7">
      <w:pPr>
        <w:keepNext w:val="0"/>
        <w:keepLines w:val="0"/>
        <w:pageBreakBefore w:val="0"/>
        <w:widowControl w:val="0"/>
        <w:kinsoku/>
        <w:wordWrap w:val="0"/>
        <w:overflowPunct/>
        <w:topLinePunct/>
        <w:autoSpaceDE/>
        <w:autoSpaceDN/>
        <w:bidi w:val="0"/>
        <w:spacing w:before="183" w:line="229" w:lineRule="auto"/>
        <w:ind w:left="163"/>
        <w:rPr>
          <w:rFonts w:ascii="宋体" w:hAnsi="宋体" w:eastAsia="宋体" w:cs="宋体"/>
          <w:sz w:val="23"/>
          <w:szCs w:val="23"/>
        </w:rPr>
      </w:pPr>
      <w:r>
        <w:rPr>
          <w:rFonts w:ascii="宋体" w:hAnsi="宋体" w:eastAsia="宋体" w:cs="宋体"/>
          <w:spacing w:val="11"/>
          <w:sz w:val="23"/>
          <w:szCs w:val="23"/>
        </w:rPr>
        <w:t>过</w:t>
      </w:r>
      <w:r>
        <w:rPr>
          <w:rFonts w:ascii="宋体" w:hAnsi="宋体" w:eastAsia="宋体" w:cs="宋体"/>
          <w:spacing w:val="8"/>
          <w:sz w:val="23"/>
          <w:szCs w:val="23"/>
        </w:rPr>
        <w:t>行政处罚或刑事处罚的。</w:t>
      </w:r>
    </w:p>
    <w:p w14:paraId="2D9A140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5.2 磋商原则</w:t>
      </w:r>
    </w:p>
    <w:p w14:paraId="5C851CFC">
      <w:pPr>
        <w:keepNext w:val="0"/>
        <w:keepLines w:val="0"/>
        <w:pageBreakBefore w:val="0"/>
        <w:widowControl w:val="0"/>
        <w:kinsoku/>
        <w:wordWrap w:val="0"/>
        <w:overflowPunct/>
        <w:topLinePunct/>
        <w:autoSpaceDE/>
        <w:autoSpaceDN/>
        <w:bidi w:val="0"/>
        <w:spacing w:before="184" w:line="228" w:lineRule="auto"/>
        <w:ind w:left="504"/>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9"/>
          <w:sz w:val="23"/>
          <w:szCs w:val="23"/>
        </w:rPr>
        <w:t>标活动遵循公平、公正、科学和择优的原则。</w:t>
      </w:r>
    </w:p>
    <w:p w14:paraId="22A08ED8">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5.3 磋商</w:t>
      </w:r>
    </w:p>
    <w:p w14:paraId="17DB2ACF">
      <w:pPr>
        <w:keepNext w:val="0"/>
        <w:keepLines w:val="0"/>
        <w:pageBreakBefore w:val="0"/>
        <w:widowControl w:val="0"/>
        <w:kinsoku/>
        <w:wordWrap w:val="0"/>
        <w:overflowPunct/>
        <w:topLinePunct/>
        <w:autoSpaceDE/>
        <w:autoSpaceDN/>
        <w:bidi w:val="0"/>
        <w:spacing w:before="302" w:line="376" w:lineRule="auto"/>
        <w:ind w:left="26" w:right="1" w:firstLine="483"/>
        <w:rPr>
          <w:rFonts w:ascii="宋体" w:hAnsi="宋体" w:eastAsia="宋体" w:cs="宋体"/>
          <w:sz w:val="23"/>
          <w:szCs w:val="23"/>
        </w:rPr>
      </w:pPr>
      <w:r>
        <w:rPr>
          <w:rFonts w:ascii="宋体" w:hAnsi="宋体" w:eastAsia="宋体" w:cs="宋体"/>
          <w:spacing w:val="14"/>
          <w:sz w:val="23"/>
          <w:szCs w:val="23"/>
        </w:rPr>
        <w:t>5.3</w:t>
      </w:r>
      <w:r>
        <w:rPr>
          <w:rFonts w:ascii="宋体" w:hAnsi="宋体" w:eastAsia="宋体" w:cs="宋体"/>
          <w:spacing w:val="10"/>
          <w:sz w:val="23"/>
          <w:szCs w:val="23"/>
        </w:rPr>
        <w:t>.</w:t>
      </w:r>
      <w:r>
        <w:rPr>
          <w:rFonts w:ascii="宋体" w:hAnsi="宋体" w:eastAsia="宋体" w:cs="宋体"/>
          <w:spacing w:val="7"/>
          <w:sz w:val="23"/>
          <w:szCs w:val="23"/>
        </w:rPr>
        <w:t>1 磋商小组根据磋商文件第三章“磋商办法”规定的方法、评审因素、</w:t>
      </w:r>
      <w:r>
        <w:rPr>
          <w:rFonts w:ascii="宋体" w:hAnsi="宋体" w:eastAsia="宋体" w:cs="宋体"/>
          <w:sz w:val="23"/>
          <w:szCs w:val="23"/>
        </w:rPr>
        <w:t xml:space="preserve"> </w:t>
      </w:r>
      <w:r>
        <w:rPr>
          <w:rFonts w:ascii="宋体" w:hAnsi="宋体" w:eastAsia="宋体" w:cs="宋体"/>
          <w:spacing w:val="7"/>
          <w:sz w:val="23"/>
          <w:szCs w:val="23"/>
        </w:rPr>
        <w:t>标准和程序，在与供应商进行反复磋商的基础上，对其响应文件进行评审。第</w:t>
      </w:r>
      <w:r>
        <w:rPr>
          <w:rFonts w:ascii="宋体" w:hAnsi="宋体" w:eastAsia="宋体" w:cs="宋体"/>
          <w:spacing w:val="3"/>
          <w:sz w:val="23"/>
          <w:szCs w:val="23"/>
        </w:rPr>
        <w:t>三</w:t>
      </w:r>
      <w:r>
        <w:rPr>
          <w:rFonts w:ascii="宋体" w:hAnsi="宋体" w:eastAsia="宋体" w:cs="宋体"/>
          <w:sz w:val="23"/>
          <w:szCs w:val="23"/>
        </w:rPr>
        <w:t xml:space="preserve"> </w:t>
      </w:r>
      <w:r>
        <w:rPr>
          <w:rFonts w:ascii="宋体" w:hAnsi="宋体" w:eastAsia="宋体" w:cs="宋体"/>
          <w:spacing w:val="18"/>
          <w:sz w:val="23"/>
          <w:szCs w:val="23"/>
        </w:rPr>
        <w:t>章</w:t>
      </w:r>
      <w:r>
        <w:rPr>
          <w:rFonts w:ascii="宋体" w:hAnsi="宋体" w:eastAsia="宋体" w:cs="宋体"/>
          <w:spacing w:val="10"/>
          <w:sz w:val="23"/>
          <w:szCs w:val="23"/>
        </w:rPr>
        <w:t>“</w:t>
      </w:r>
      <w:r>
        <w:rPr>
          <w:rFonts w:ascii="宋体" w:hAnsi="宋体" w:eastAsia="宋体" w:cs="宋体"/>
          <w:spacing w:val="9"/>
          <w:sz w:val="23"/>
          <w:szCs w:val="23"/>
        </w:rPr>
        <w:t>磋商办法”没有规定的方法、评审因素和标准，不作为评审依据。</w:t>
      </w:r>
    </w:p>
    <w:p w14:paraId="2095E790">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5.4 中小企业磋商报价折扣幅度标准</w:t>
      </w:r>
    </w:p>
    <w:p w14:paraId="4414C5A2">
      <w:pPr>
        <w:keepNext w:val="0"/>
        <w:keepLines w:val="0"/>
        <w:pageBreakBefore w:val="0"/>
        <w:widowControl w:val="0"/>
        <w:kinsoku/>
        <w:wordWrap w:val="0"/>
        <w:overflowPunct/>
        <w:topLinePunct/>
        <w:autoSpaceDE/>
        <w:autoSpaceDN/>
        <w:bidi w:val="0"/>
        <w:spacing w:before="184" w:line="376" w:lineRule="auto"/>
        <w:ind w:left="28" w:right="59" w:firstLine="481"/>
        <w:rPr>
          <w:rFonts w:ascii="宋体" w:hAnsi="宋体" w:eastAsia="宋体" w:cs="宋体"/>
          <w:sz w:val="23"/>
          <w:szCs w:val="23"/>
        </w:rPr>
      </w:pPr>
      <w:r>
        <w:rPr>
          <w:rFonts w:ascii="宋体" w:hAnsi="宋体" w:eastAsia="宋体" w:cs="宋体"/>
          <w:spacing w:val="7"/>
          <w:sz w:val="23"/>
          <w:szCs w:val="23"/>
        </w:rPr>
        <w:t>5</w:t>
      </w:r>
      <w:r>
        <w:rPr>
          <w:rFonts w:ascii="宋体" w:hAnsi="宋体" w:eastAsia="宋体" w:cs="宋体"/>
          <w:spacing w:val="6"/>
          <w:sz w:val="23"/>
          <w:szCs w:val="23"/>
        </w:rPr>
        <w:t>.4.1</w:t>
      </w:r>
      <w:r>
        <w:rPr>
          <w:rFonts w:ascii="宋体" w:hAnsi="宋体" w:eastAsia="宋体" w:cs="宋体"/>
          <w:b/>
          <w:bCs/>
          <w:spacing w:val="6"/>
          <w:sz w:val="23"/>
          <w:szCs w:val="23"/>
        </w:rPr>
        <w:t xml:space="preserve"> 本项目为专门面向中小企业采购的项目，不再执行价格评审优惠的扶</w:t>
      </w:r>
      <w:r>
        <w:rPr>
          <w:rFonts w:ascii="宋体" w:hAnsi="宋体" w:eastAsia="宋体" w:cs="宋体"/>
          <w:b/>
          <w:bCs/>
          <w:spacing w:val="5"/>
          <w:sz w:val="23"/>
          <w:szCs w:val="23"/>
        </w:rPr>
        <w:t>持</w:t>
      </w:r>
      <w:r>
        <w:rPr>
          <w:rFonts w:ascii="宋体" w:hAnsi="宋体" w:eastAsia="宋体" w:cs="宋体"/>
          <w:b/>
          <w:bCs/>
          <w:spacing w:val="4"/>
          <w:sz w:val="23"/>
          <w:szCs w:val="23"/>
        </w:rPr>
        <w:t>政策。</w:t>
      </w:r>
    </w:p>
    <w:p w14:paraId="204294C0">
      <w:pPr>
        <w:keepNext w:val="0"/>
        <w:keepLines w:val="0"/>
        <w:pageBreakBefore w:val="0"/>
        <w:widowControl w:val="0"/>
        <w:kinsoku/>
        <w:wordWrap w:val="0"/>
        <w:overflowPunct/>
        <w:topLinePunct/>
        <w:autoSpaceDE/>
        <w:autoSpaceDN/>
        <w:bidi w:val="0"/>
        <w:spacing w:before="1" w:line="228" w:lineRule="auto"/>
        <w:ind w:left="510"/>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11"/>
          <w:sz w:val="23"/>
          <w:szCs w:val="23"/>
        </w:rPr>
        <w:t>4</w:t>
      </w:r>
      <w:r>
        <w:rPr>
          <w:rFonts w:ascii="宋体" w:hAnsi="宋体" w:eastAsia="宋体" w:cs="宋体"/>
          <w:spacing w:val="6"/>
          <w:sz w:val="23"/>
          <w:szCs w:val="23"/>
        </w:rPr>
        <w:t>.2 监狱企业，其评标价=投标报价* (1-6%) 。</w:t>
      </w:r>
    </w:p>
    <w:p w14:paraId="04D9A0D9">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6.定标方式</w:t>
      </w:r>
    </w:p>
    <w:p w14:paraId="0E817BA2">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6.1 确定成交供应商原则</w:t>
      </w:r>
    </w:p>
    <w:p w14:paraId="139ED02D">
      <w:pPr>
        <w:keepNext w:val="0"/>
        <w:keepLines w:val="0"/>
        <w:pageBreakBefore w:val="0"/>
        <w:widowControl w:val="0"/>
        <w:kinsoku/>
        <w:wordWrap w:val="0"/>
        <w:overflowPunct/>
        <w:topLinePunct/>
        <w:autoSpaceDE/>
        <w:autoSpaceDN/>
        <w:bidi w:val="0"/>
        <w:spacing w:before="184" w:line="376" w:lineRule="auto"/>
        <w:ind w:left="54" w:right="59" w:firstLine="440"/>
        <w:rPr>
          <w:rFonts w:ascii="宋体" w:hAnsi="宋体" w:eastAsia="宋体" w:cs="宋体"/>
          <w:sz w:val="23"/>
          <w:szCs w:val="23"/>
        </w:rPr>
      </w:pPr>
      <w:r>
        <w:rPr>
          <w:rFonts w:ascii="宋体" w:hAnsi="宋体" w:eastAsia="宋体" w:cs="宋体"/>
          <w:spacing w:val="8"/>
          <w:sz w:val="23"/>
          <w:szCs w:val="23"/>
        </w:rPr>
        <w:t>采</w:t>
      </w:r>
      <w:r>
        <w:rPr>
          <w:rFonts w:ascii="宋体" w:hAnsi="宋体" w:eastAsia="宋体" w:cs="宋体"/>
          <w:spacing w:val="7"/>
          <w:sz w:val="23"/>
          <w:szCs w:val="23"/>
        </w:rPr>
        <w:t>购人或其授权的磋商小组按照评审报告中提出的成交候选人中，按照顺序</w:t>
      </w:r>
      <w:r>
        <w:rPr>
          <w:rFonts w:ascii="宋体" w:hAnsi="宋体" w:eastAsia="宋体" w:cs="宋体"/>
          <w:sz w:val="23"/>
          <w:szCs w:val="23"/>
        </w:rPr>
        <w:t xml:space="preserve"> </w:t>
      </w:r>
      <w:r>
        <w:rPr>
          <w:rFonts w:ascii="宋体" w:hAnsi="宋体" w:eastAsia="宋体" w:cs="宋体"/>
          <w:spacing w:val="12"/>
          <w:sz w:val="23"/>
          <w:szCs w:val="23"/>
        </w:rPr>
        <w:t>由</w:t>
      </w:r>
      <w:r>
        <w:rPr>
          <w:rFonts w:ascii="宋体" w:hAnsi="宋体" w:eastAsia="宋体" w:cs="宋体"/>
          <w:spacing w:val="11"/>
          <w:sz w:val="23"/>
          <w:szCs w:val="23"/>
        </w:rPr>
        <w:t>高</w:t>
      </w:r>
      <w:r>
        <w:rPr>
          <w:rFonts w:ascii="宋体" w:hAnsi="宋体" w:eastAsia="宋体" w:cs="宋体"/>
          <w:spacing w:val="6"/>
          <w:sz w:val="23"/>
          <w:szCs w:val="23"/>
        </w:rPr>
        <w:t>到低的原则确定成交供应商。</w:t>
      </w:r>
    </w:p>
    <w:p w14:paraId="6DF7E19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6.2 成交通知</w:t>
      </w:r>
    </w:p>
    <w:p w14:paraId="461D8917">
      <w:pPr>
        <w:keepNext w:val="0"/>
        <w:keepLines w:val="0"/>
        <w:pageBreakBefore w:val="0"/>
        <w:widowControl w:val="0"/>
        <w:kinsoku/>
        <w:wordWrap w:val="0"/>
        <w:overflowPunct/>
        <w:topLinePunct/>
        <w:autoSpaceDE/>
        <w:autoSpaceDN/>
        <w:bidi w:val="0"/>
        <w:spacing w:before="182" w:line="228" w:lineRule="auto"/>
        <w:ind w:left="504"/>
        <w:rPr>
          <w:rFonts w:ascii="宋体" w:hAnsi="宋体" w:eastAsia="宋体" w:cs="宋体"/>
          <w:sz w:val="23"/>
          <w:szCs w:val="23"/>
        </w:rPr>
      </w:pPr>
      <w:r>
        <w:rPr>
          <w:rFonts w:ascii="宋体" w:hAnsi="宋体" w:eastAsia="宋体" w:cs="宋体"/>
          <w:spacing w:val="18"/>
          <w:sz w:val="23"/>
          <w:szCs w:val="23"/>
        </w:rPr>
        <w:t>在</w:t>
      </w:r>
      <w:r>
        <w:rPr>
          <w:rFonts w:ascii="宋体" w:hAnsi="宋体" w:eastAsia="宋体" w:cs="宋体"/>
          <w:spacing w:val="12"/>
          <w:sz w:val="23"/>
          <w:szCs w:val="23"/>
        </w:rPr>
        <w:t>规</w:t>
      </w:r>
      <w:r>
        <w:rPr>
          <w:rFonts w:ascii="宋体" w:hAnsi="宋体" w:eastAsia="宋体" w:cs="宋体"/>
          <w:spacing w:val="9"/>
          <w:sz w:val="23"/>
          <w:szCs w:val="23"/>
        </w:rPr>
        <w:t>定的磋商有效期内，采购人以书面形式向中标人发出中标通知书。</w:t>
      </w:r>
    </w:p>
    <w:p w14:paraId="30A64B52">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6.3  成交结果公告</w:t>
      </w:r>
    </w:p>
    <w:p w14:paraId="38E3FF03">
      <w:pPr>
        <w:keepNext w:val="0"/>
        <w:keepLines w:val="0"/>
        <w:pageBreakBefore w:val="0"/>
        <w:widowControl w:val="0"/>
        <w:kinsoku/>
        <w:wordWrap w:val="0"/>
        <w:overflowPunct/>
        <w:topLinePunct/>
        <w:autoSpaceDE/>
        <w:autoSpaceDN/>
        <w:bidi w:val="0"/>
        <w:spacing w:line="301" w:lineRule="auto"/>
      </w:pPr>
    </w:p>
    <w:p w14:paraId="11DC1F68">
      <w:pPr>
        <w:keepNext w:val="0"/>
        <w:keepLines w:val="0"/>
        <w:pageBreakBefore w:val="0"/>
        <w:widowControl w:val="0"/>
        <w:kinsoku/>
        <w:wordWrap w:val="0"/>
        <w:overflowPunct/>
        <w:topLinePunct/>
        <w:autoSpaceDE/>
        <w:autoSpaceDN/>
        <w:bidi w:val="0"/>
        <w:spacing w:before="75" w:line="227" w:lineRule="auto"/>
        <w:ind w:left="509"/>
        <w:rPr>
          <w:rFonts w:ascii="宋体" w:hAnsi="宋体" w:eastAsia="宋体" w:cs="宋体"/>
          <w:sz w:val="23"/>
          <w:szCs w:val="23"/>
        </w:rPr>
      </w:pPr>
      <w:r>
        <w:rPr>
          <w:rFonts w:ascii="宋体" w:hAnsi="宋体" w:eastAsia="宋体" w:cs="宋体"/>
          <w:spacing w:val="12"/>
          <w:sz w:val="23"/>
          <w:szCs w:val="23"/>
        </w:rPr>
        <w:t>见</w:t>
      </w:r>
      <w:r>
        <w:rPr>
          <w:rFonts w:ascii="宋体" w:hAnsi="宋体" w:eastAsia="宋体" w:cs="宋体"/>
          <w:spacing w:val="8"/>
          <w:sz w:val="23"/>
          <w:szCs w:val="23"/>
        </w:rPr>
        <w:t>竞争性磋商前附表</w:t>
      </w:r>
    </w:p>
    <w:p w14:paraId="2FF7EDA3">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6.4 签订合同</w:t>
      </w:r>
    </w:p>
    <w:p w14:paraId="3EDD4A6C">
      <w:pPr>
        <w:keepNext w:val="0"/>
        <w:keepLines w:val="0"/>
        <w:pageBreakBefore w:val="0"/>
        <w:widowControl w:val="0"/>
        <w:kinsoku/>
        <w:wordWrap w:val="0"/>
        <w:overflowPunct/>
        <w:topLinePunct/>
        <w:autoSpaceDE/>
        <w:autoSpaceDN/>
        <w:bidi w:val="0"/>
        <w:spacing w:before="221" w:line="376" w:lineRule="auto"/>
        <w:ind w:right="213" w:firstLine="500" w:firstLineChars="200"/>
        <w:rPr>
          <w:rFonts w:ascii="宋体" w:hAnsi="宋体" w:eastAsia="宋体" w:cs="宋体"/>
          <w:sz w:val="23"/>
          <w:szCs w:val="23"/>
        </w:rPr>
      </w:pPr>
      <w:r>
        <w:rPr>
          <w:rFonts w:ascii="宋体" w:hAnsi="宋体" w:eastAsia="宋体" w:cs="宋体"/>
          <w:spacing w:val="10"/>
          <w:sz w:val="23"/>
          <w:szCs w:val="23"/>
        </w:rPr>
        <w:t>6.4.1</w:t>
      </w:r>
      <w:r>
        <w:rPr>
          <w:rFonts w:ascii="宋体" w:hAnsi="宋体" w:eastAsia="宋体" w:cs="宋体"/>
          <w:spacing w:val="7"/>
          <w:sz w:val="23"/>
          <w:szCs w:val="23"/>
        </w:rPr>
        <w:t xml:space="preserve"> </w:t>
      </w:r>
      <w:r>
        <w:rPr>
          <w:rFonts w:ascii="宋体" w:hAnsi="宋体" w:eastAsia="宋体" w:cs="宋体"/>
          <w:spacing w:val="5"/>
          <w:sz w:val="23"/>
          <w:szCs w:val="23"/>
        </w:rPr>
        <w:t>采购人应当自《成交通知书》发出之日起 30 日内，按照磋商文件和</w:t>
      </w:r>
      <w:r>
        <w:rPr>
          <w:rFonts w:ascii="宋体" w:hAnsi="宋体" w:eastAsia="宋体" w:cs="宋体"/>
          <w:sz w:val="23"/>
          <w:szCs w:val="23"/>
        </w:rPr>
        <w:t xml:space="preserve"> </w:t>
      </w:r>
      <w:r>
        <w:rPr>
          <w:rFonts w:ascii="宋体" w:hAnsi="宋体" w:eastAsia="宋体" w:cs="宋体"/>
          <w:spacing w:val="7"/>
          <w:sz w:val="23"/>
          <w:szCs w:val="23"/>
        </w:rPr>
        <w:t>成交供应商响应文件的的规定，与成交供应商签订书面合同。成交供应商无正</w:t>
      </w:r>
      <w:r>
        <w:rPr>
          <w:rFonts w:ascii="宋体" w:hAnsi="宋体" w:eastAsia="宋体" w:cs="宋体"/>
          <w:spacing w:val="2"/>
          <w:sz w:val="23"/>
          <w:szCs w:val="23"/>
        </w:rPr>
        <w:t>当</w:t>
      </w:r>
      <w:r>
        <w:rPr>
          <w:rFonts w:ascii="宋体" w:hAnsi="宋体" w:eastAsia="宋体" w:cs="宋体"/>
          <w:sz w:val="23"/>
          <w:szCs w:val="23"/>
        </w:rPr>
        <w:t xml:space="preserve"> </w:t>
      </w:r>
      <w:r>
        <w:rPr>
          <w:rFonts w:ascii="宋体" w:hAnsi="宋体" w:eastAsia="宋体" w:cs="宋体"/>
          <w:spacing w:val="7"/>
          <w:sz w:val="23"/>
          <w:szCs w:val="23"/>
        </w:rPr>
        <w:t>理由拒签合同，或者在签订合同时向采购人提出附件条件，采购人有权取消其</w:t>
      </w:r>
      <w:r>
        <w:rPr>
          <w:rFonts w:ascii="宋体" w:hAnsi="宋体" w:eastAsia="宋体" w:cs="宋体"/>
          <w:spacing w:val="2"/>
          <w:sz w:val="23"/>
          <w:szCs w:val="23"/>
        </w:rPr>
        <w:t>成</w:t>
      </w:r>
      <w:r>
        <w:rPr>
          <w:rFonts w:ascii="宋体" w:hAnsi="宋体" w:eastAsia="宋体" w:cs="宋体"/>
          <w:sz w:val="23"/>
          <w:szCs w:val="23"/>
        </w:rPr>
        <w:t xml:space="preserve"> </w:t>
      </w:r>
      <w:r>
        <w:rPr>
          <w:rFonts w:ascii="宋体" w:hAnsi="宋体" w:eastAsia="宋体" w:cs="宋体"/>
          <w:spacing w:val="26"/>
          <w:sz w:val="23"/>
          <w:szCs w:val="23"/>
        </w:rPr>
        <w:t>交</w:t>
      </w:r>
      <w:r>
        <w:rPr>
          <w:rFonts w:ascii="宋体" w:hAnsi="宋体" w:eastAsia="宋体" w:cs="宋体"/>
          <w:spacing w:val="23"/>
          <w:sz w:val="23"/>
          <w:szCs w:val="23"/>
        </w:rPr>
        <w:t>资</w:t>
      </w:r>
      <w:r>
        <w:rPr>
          <w:rFonts w:ascii="宋体" w:hAnsi="宋体" w:eastAsia="宋体" w:cs="宋体"/>
          <w:spacing w:val="13"/>
          <w:sz w:val="23"/>
          <w:szCs w:val="23"/>
        </w:rPr>
        <w:t>格，有磋商保证金的不予退还，给采购人造成损失的，成交供应商应当予</w:t>
      </w:r>
      <w:r>
        <w:rPr>
          <w:rFonts w:ascii="宋体" w:hAnsi="宋体" w:eastAsia="宋体" w:cs="宋体"/>
          <w:sz w:val="23"/>
          <w:szCs w:val="23"/>
        </w:rPr>
        <w:t xml:space="preserve"> </w:t>
      </w:r>
      <w:r>
        <w:rPr>
          <w:rFonts w:ascii="宋体" w:hAnsi="宋体" w:eastAsia="宋体" w:cs="宋体"/>
          <w:spacing w:val="7"/>
          <w:sz w:val="23"/>
          <w:szCs w:val="23"/>
        </w:rPr>
        <w:t>以</w:t>
      </w:r>
      <w:r>
        <w:rPr>
          <w:rFonts w:ascii="宋体" w:hAnsi="宋体" w:eastAsia="宋体" w:cs="宋体"/>
          <w:spacing w:val="6"/>
          <w:sz w:val="23"/>
          <w:szCs w:val="23"/>
        </w:rPr>
        <w:t>赔偿。</w:t>
      </w:r>
    </w:p>
    <w:p w14:paraId="3D3D5453">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7.重新磋商和不再磋商</w:t>
      </w:r>
    </w:p>
    <w:p w14:paraId="137A3375">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7.1 重新磋商</w:t>
      </w:r>
    </w:p>
    <w:p w14:paraId="0BA512D1">
      <w:pPr>
        <w:keepNext w:val="0"/>
        <w:keepLines w:val="0"/>
        <w:pageBreakBefore w:val="0"/>
        <w:widowControl w:val="0"/>
        <w:kinsoku/>
        <w:wordWrap w:val="0"/>
        <w:overflowPunct/>
        <w:topLinePunct/>
        <w:autoSpaceDE/>
        <w:autoSpaceDN/>
        <w:bidi w:val="0"/>
        <w:spacing w:before="182" w:line="229" w:lineRule="auto"/>
        <w:ind w:left="506"/>
        <w:rPr>
          <w:rFonts w:ascii="宋体" w:hAnsi="宋体" w:eastAsia="宋体" w:cs="宋体"/>
          <w:sz w:val="23"/>
          <w:szCs w:val="23"/>
        </w:rPr>
      </w:pPr>
      <w:r>
        <w:rPr>
          <w:rFonts w:ascii="宋体" w:hAnsi="宋体" w:eastAsia="宋体" w:cs="宋体"/>
          <w:spacing w:val="9"/>
          <w:sz w:val="23"/>
          <w:szCs w:val="23"/>
        </w:rPr>
        <w:t>有下列情形之一的，采购人将重新磋商</w:t>
      </w:r>
      <w:r>
        <w:rPr>
          <w:rFonts w:ascii="宋体" w:hAnsi="宋体" w:eastAsia="宋体" w:cs="宋体"/>
          <w:spacing w:val="6"/>
          <w:sz w:val="23"/>
          <w:szCs w:val="23"/>
        </w:rPr>
        <w:t>：</w:t>
      </w:r>
    </w:p>
    <w:p w14:paraId="2BDBBACF">
      <w:pPr>
        <w:keepNext w:val="0"/>
        <w:keepLines w:val="0"/>
        <w:pageBreakBefore w:val="0"/>
        <w:widowControl w:val="0"/>
        <w:kinsoku/>
        <w:wordWrap w:val="0"/>
        <w:overflowPunct/>
        <w:topLinePunct/>
        <w:autoSpaceDE/>
        <w:autoSpaceDN/>
        <w:bidi w:val="0"/>
        <w:spacing w:before="183" w:line="228" w:lineRule="auto"/>
        <w:ind w:left="637"/>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z w:val="23"/>
          <w:szCs w:val="23"/>
        </w:rPr>
        <w:t>l</w:t>
      </w:r>
      <w:r>
        <w:rPr>
          <w:rFonts w:ascii="宋体" w:hAnsi="宋体" w:eastAsia="宋体" w:cs="宋体"/>
          <w:spacing w:val="10"/>
          <w:sz w:val="23"/>
          <w:szCs w:val="23"/>
        </w:rPr>
        <w:t>)</w:t>
      </w:r>
      <w:r>
        <w:rPr>
          <w:rFonts w:ascii="宋体" w:hAnsi="宋体" w:eastAsia="宋体" w:cs="宋体"/>
          <w:spacing w:val="7"/>
          <w:sz w:val="23"/>
          <w:szCs w:val="23"/>
        </w:rPr>
        <w:t xml:space="preserve"> 响应截止时间止，供应商少于 3 个的；</w:t>
      </w:r>
    </w:p>
    <w:p w14:paraId="1A923859">
      <w:pPr>
        <w:keepNext w:val="0"/>
        <w:keepLines w:val="0"/>
        <w:pageBreakBefore w:val="0"/>
        <w:widowControl w:val="0"/>
        <w:kinsoku/>
        <w:wordWrap w:val="0"/>
        <w:overflowPunct/>
        <w:topLinePunct/>
        <w:autoSpaceDE/>
        <w:autoSpaceDN/>
        <w:bidi w:val="0"/>
        <w:spacing w:before="183" w:line="228" w:lineRule="auto"/>
        <w:ind w:left="637"/>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2) 经磋商小组评审后否决所有响应的；</w:t>
      </w:r>
    </w:p>
    <w:p w14:paraId="2CF4DD65">
      <w:pPr>
        <w:keepNext w:val="0"/>
        <w:keepLines w:val="0"/>
        <w:pageBreakBefore w:val="0"/>
        <w:widowControl w:val="0"/>
        <w:kinsoku/>
        <w:wordWrap w:val="0"/>
        <w:overflowPunct/>
        <w:topLinePunct/>
        <w:autoSpaceDE/>
        <w:autoSpaceDN/>
        <w:bidi w:val="0"/>
        <w:spacing w:before="184" w:line="228" w:lineRule="auto"/>
        <w:ind w:left="637"/>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3) 国家法律、法规、规章和行政规范性文件规定的其它条件。</w:t>
      </w:r>
    </w:p>
    <w:p w14:paraId="65D1038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7.2 不再磋商</w:t>
      </w:r>
    </w:p>
    <w:p w14:paraId="1DBCAC87">
      <w:pPr>
        <w:keepNext w:val="0"/>
        <w:keepLines w:val="0"/>
        <w:pageBreakBefore w:val="0"/>
        <w:widowControl w:val="0"/>
        <w:kinsoku/>
        <w:wordWrap w:val="0"/>
        <w:overflowPunct/>
        <w:topLinePunct/>
        <w:autoSpaceDE/>
        <w:autoSpaceDN/>
        <w:bidi w:val="0"/>
        <w:spacing w:before="182" w:line="376" w:lineRule="auto"/>
        <w:ind w:left="45" w:right="213" w:firstLine="461"/>
        <w:rPr>
          <w:rFonts w:ascii="宋体" w:hAnsi="宋体" w:eastAsia="宋体" w:cs="宋体"/>
          <w:sz w:val="23"/>
          <w:szCs w:val="23"/>
        </w:rPr>
      </w:pPr>
      <w:r>
        <w:rPr>
          <w:rFonts w:ascii="宋体" w:hAnsi="宋体" w:eastAsia="宋体" w:cs="宋体"/>
          <w:spacing w:val="4"/>
          <w:sz w:val="23"/>
          <w:szCs w:val="23"/>
        </w:rPr>
        <w:t>重</w:t>
      </w:r>
      <w:r>
        <w:rPr>
          <w:rFonts w:ascii="宋体" w:hAnsi="宋体" w:eastAsia="宋体" w:cs="宋体"/>
          <w:spacing w:val="3"/>
          <w:sz w:val="23"/>
          <w:szCs w:val="23"/>
        </w:rPr>
        <w:t>新磋商后供应商仍少于 3 个或者所有响应被否决的，属于必须审批或核准</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工</w:t>
      </w:r>
      <w:r>
        <w:rPr>
          <w:rFonts w:ascii="宋体" w:hAnsi="宋体" w:eastAsia="宋体" w:cs="宋体"/>
          <w:spacing w:val="8"/>
          <w:sz w:val="23"/>
          <w:szCs w:val="23"/>
        </w:rPr>
        <w:t>程建设项目，经原审批或核准部门批准后不再进行磋商。</w:t>
      </w:r>
    </w:p>
    <w:p w14:paraId="07C30489">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8.纪律和监督</w:t>
      </w:r>
    </w:p>
    <w:p w14:paraId="28265C62">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8.1 对采购人的纪律要求</w:t>
      </w:r>
    </w:p>
    <w:p w14:paraId="3998D02C">
      <w:pPr>
        <w:keepNext w:val="0"/>
        <w:keepLines w:val="0"/>
        <w:pageBreakBefore w:val="0"/>
        <w:widowControl w:val="0"/>
        <w:kinsoku/>
        <w:wordWrap w:val="0"/>
        <w:overflowPunct/>
        <w:topLinePunct/>
        <w:autoSpaceDE/>
        <w:autoSpaceDN/>
        <w:bidi w:val="0"/>
        <w:spacing w:before="183" w:line="376" w:lineRule="auto"/>
        <w:ind w:left="49" w:right="213" w:firstLine="455"/>
        <w:rPr>
          <w:rFonts w:ascii="宋体" w:hAnsi="宋体" w:eastAsia="宋体" w:cs="宋体"/>
          <w:sz w:val="23"/>
          <w:szCs w:val="23"/>
        </w:rPr>
      </w:pPr>
      <w:r>
        <w:rPr>
          <w:rFonts w:ascii="宋体" w:hAnsi="宋体" w:eastAsia="宋体" w:cs="宋体"/>
          <w:spacing w:val="12"/>
          <w:sz w:val="23"/>
          <w:szCs w:val="23"/>
        </w:rPr>
        <w:t>采购人不</w:t>
      </w:r>
      <w:r>
        <w:rPr>
          <w:rFonts w:ascii="宋体" w:hAnsi="宋体" w:eastAsia="宋体" w:cs="宋体"/>
          <w:spacing w:val="7"/>
          <w:sz w:val="23"/>
          <w:szCs w:val="23"/>
        </w:rPr>
        <w:t>得</w:t>
      </w:r>
      <w:r>
        <w:rPr>
          <w:rFonts w:ascii="宋体" w:hAnsi="宋体" w:eastAsia="宋体" w:cs="宋体"/>
          <w:spacing w:val="6"/>
          <w:sz w:val="23"/>
          <w:szCs w:val="23"/>
        </w:rPr>
        <w:t>泄漏磋商活动中应当保密的情况和资料，不得与供应商串通损害</w:t>
      </w:r>
      <w:r>
        <w:rPr>
          <w:rFonts w:ascii="宋体" w:hAnsi="宋体" w:eastAsia="宋体" w:cs="宋体"/>
          <w:sz w:val="23"/>
          <w:szCs w:val="23"/>
        </w:rPr>
        <w:t xml:space="preserve"> </w:t>
      </w:r>
      <w:r>
        <w:rPr>
          <w:rFonts w:ascii="宋体" w:hAnsi="宋体" w:eastAsia="宋体" w:cs="宋体"/>
          <w:spacing w:val="8"/>
          <w:sz w:val="23"/>
          <w:szCs w:val="23"/>
        </w:rPr>
        <w:t>国家利益、社会公共利益或者他人合法权益</w:t>
      </w:r>
      <w:r>
        <w:rPr>
          <w:rFonts w:ascii="宋体" w:hAnsi="宋体" w:eastAsia="宋体" w:cs="宋体"/>
          <w:spacing w:val="5"/>
          <w:sz w:val="23"/>
          <w:szCs w:val="23"/>
        </w:rPr>
        <w:t>。</w:t>
      </w:r>
    </w:p>
    <w:p w14:paraId="3C08D06A">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8.2 对供应商的纪律要求</w:t>
      </w:r>
    </w:p>
    <w:p w14:paraId="25213897">
      <w:pPr>
        <w:keepNext w:val="0"/>
        <w:keepLines w:val="0"/>
        <w:pageBreakBefore w:val="0"/>
        <w:widowControl w:val="0"/>
        <w:kinsoku/>
        <w:wordWrap w:val="0"/>
        <w:overflowPunct/>
        <w:topLinePunct/>
        <w:autoSpaceDE/>
        <w:autoSpaceDN/>
        <w:bidi w:val="0"/>
        <w:spacing w:before="183" w:line="376" w:lineRule="auto"/>
        <w:ind w:left="25" w:right="175" w:firstLine="480"/>
        <w:rPr>
          <w:rFonts w:ascii="宋体" w:hAnsi="宋体" w:eastAsia="宋体" w:cs="宋体"/>
          <w:sz w:val="23"/>
          <w:szCs w:val="23"/>
        </w:rPr>
      </w:pPr>
      <w:r>
        <w:rPr>
          <w:rFonts w:ascii="宋体" w:hAnsi="宋体" w:eastAsia="宋体" w:cs="宋体"/>
          <w:spacing w:val="12"/>
          <w:sz w:val="23"/>
          <w:szCs w:val="23"/>
        </w:rPr>
        <w:t>供应商不</w:t>
      </w:r>
      <w:r>
        <w:rPr>
          <w:rFonts w:ascii="宋体" w:hAnsi="宋体" w:eastAsia="宋体" w:cs="宋体"/>
          <w:spacing w:val="6"/>
          <w:sz w:val="23"/>
          <w:szCs w:val="23"/>
        </w:rPr>
        <w:t>得相互串通响应或者与采购人串通响应，不得向采购人或者磋商小</w:t>
      </w:r>
      <w:r>
        <w:rPr>
          <w:rFonts w:ascii="宋体" w:hAnsi="宋体" w:eastAsia="宋体" w:cs="宋体"/>
          <w:sz w:val="23"/>
          <w:szCs w:val="23"/>
        </w:rPr>
        <w:t xml:space="preserve"> </w:t>
      </w:r>
      <w:r>
        <w:rPr>
          <w:rFonts w:ascii="宋体" w:hAnsi="宋体" w:eastAsia="宋体" w:cs="宋体"/>
          <w:spacing w:val="8"/>
          <w:sz w:val="23"/>
          <w:szCs w:val="23"/>
        </w:rPr>
        <w:t>组成员行贿谋取中标，不得以他人名义响应或者以其他方式弄虚作假骗取中标；</w:t>
      </w:r>
      <w:r>
        <w:rPr>
          <w:rFonts w:ascii="宋体" w:hAnsi="宋体" w:eastAsia="宋体" w:cs="宋体"/>
          <w:sz w:val="23"/>
          <w:szCs w:val="23"/>
        </w:rPr>
        <w:t xml:space="preserve"> </w:t>
      </w:r>
      <w:r>
        <w:rPr>
          <w:rFonts w:ascii="宋体" w:hAnsi="宋体" w:eastAsia="宋体" w:cs="宋体"/>
          <w:spacing w:val="9"/>
          <w:sz w:val="23"/>
          <w:szCs w:val="23"/>
        </w:rPr>
        <w:t>供应商不得以任何方式干扰、影响评标工作。</w:t>
      </w:r>
    </w:p>
    <w:p w14:paraId="00209EB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8.3 对磋商小组的纪律要求</w:t>
      </w:r>
    </w:p>
    <w:p w14:paraId="585557CA">
      <w:pPr>
        <w:keepNext w:val="0"/>
        <w:keepLines w:val="0"/>
        <w:pageBreakBefore w:val="0"/>
        <w:widowControl w:val="0"/>
        <w:kinsoku/>
        <w:wordWrap w:val="0"/>
        <w:overflowPunct/>
        <w:topLinePunct/>
        <w:autoSpaceDE/>
        <w:autoSpaceDN/>
        <w:bidi w:val="0"/>
        <w:spacing w:before="182" w:line="376" w:lineRule="auto"/>
        <w:ind w:left="24" w:firstLine="480"/>
        <w:rPr>
          <w:rFonts w:ascii="宋体" w:hAnsi="宋体" w:eastAsia="宋体" w:cs="宋体"/>
          <w:sz w:val="23"/>
          <w:szCs w:val="23"/>
        </w:rPr>
      </w:pPr>
      <w:r>
        <w:rPr>
          <w:rFonts w:ascii="宋体" w:hAnsi="宋体" w:eastAsia="宋体" w:cs="宋体"/>
          <w:spacing w:val="12"/>
          <w:sz w:val="23"/>
          <w:szCs w:val="23"/>
        </w:rPr>
        <w:t>磋商小组</w:t>
      </w:r>
      <w:r>
        <w:rPr>
          <w:rFonts w:ascii="宋体" w:hAnsi="宋体" w:eastAsia="宋体" w:cs="宋体"/>
          <w:spacing w:val="7"/>
          <w:sz w:val="23"/>
          <w:szCs w:val="23"/>
        </w:rPr>
        <w:t>不</w:t>
      </w:r>
      <w:r>
        <w:rPr>
          <w:rFonts w:ascii="宋体" w:hAnsi="宋体" w:eastAsia="宋体" w:cs="宋体"/>
          <w:spacing w:val="6"/>
          <w:sz w:val="23"/>
          <w:szCs w:val="23"/>
        </w:rPr>
        <w:t>得收受他人的财物或者其他好处，不得向他人透漏对响应文件的</w:t>
      </w:r>
      <w:r>
        <w:rPr>
          <w:rFonts w:ascii="宋体" w:hAnsi="宋体" w:eastAsia="宋体" w:cs="宋体"/>
          <w:sz w:val="23"/>
          <w:szCs w:val="23"/>
        </w:rPr>
        <w:t xml:space="preserve">  </w:t>
      </w:r>
      <w:r>
        <w:rPr>
          <w:rFonts w:ascii="宋体" w:hAnsi="宋体" w:eastAsia="宋体" w:cs="宋体"/>
          <w:spacing w:val="17"/>
          <w:sz w:val="23"/>
          <w:szCs w:val="23"/>
        </w:rPr>
        <w:t>评</w:t>
      </w:r>
      <w:r>
        <w:rPr>
          <w:rFonts w:ascii="宋体" w:hAnsi="宋体" w:eastAsia="宋体" w:cs="宋体"/>
          <w:spacing w:val="10"/>
          <w:sz w:val="23"/>
          <w:szCs w:val="23"/>
        </w:rPr>
        <w:t>审和比较、成交候选人的推荐情况以及磋商有关的其他情况。在磋商活动中，</w:t>
      </w:r>
      <w:r>
        <w:rPr>
          <w:rFonts w:ascii="宋体" w:hAnsi="宋体" w:eastAsia="宋体" w:cs="宋体"/>
          <w:sz w:val="23"/>
          <w:szCs w:val="23"/>
        </w:rPr>
        <w:t xml:space="preserve"> </w:t>
      </w:r>
      <w:r>
        <w:rPr>
          <w:rFonts w:ascii="宋体" w:hAnsi="宋体" w:eastAsia="宋体" w:cs="宋体"/>
          <w:spacing w:val="14"/>
          <w:sz w:val="23"/>
          <w:szCs w:val="23"/>
        </w:rPr>
        <w:t>磋</w:t>
      </w:r>
      <w:r>
        <w:rPr>
          <w:rFonts w:ascii="宋体" w:hAnsi="宋体" w:eastAsia="宋体" w:cs="宋体"/>
          <w:spacing w:val="13"/>
          <w:sz w:val="23"/>
          <w:szCs w:val="23"/>
        </w:rPr>
        <w:t>商小组不得擅离职守，影响磋商程序正常进行，不得使用第三章“磋商办法”</w:t>
      </w:r>
      <w:r>
        <w:rPr>
          <w:rFonts w:ascii="宋体" w:hAnsi="宋体" w:eastAsia="宋体" w:cs="宋体"/>
          <w:sz w:val="23"/>
          <w:szCs w:val="23"/>
        </w:rPr>
        <w:t xml:space="preserve"> </w:t>
      </w:r>
      <w:r>
        <w:rPr>
          <w:rFonts w:ascii="宋体" w:hAnsi="宋体" w:eastAsia="宋体" w:cs="宋体"/>
          <w:spacing w:val="9"/>
          <w:sz w:val="23"/>
          <w:szCs w:val="23"/>
        </w:rPr>
        <w:t>没有规定的评审因素和标准进行评标</w:t>
      </w:r>
      <w:r>
        <w:rPr>
          <w:rFonts w:ascii="宋体" w:hAnsi="宋体" w:eastAsia="宋体" w:cs="宋体"/>
          <w:spacing w:val="7"/>
          <w:sz w:val="23"/>
          <w:szCs w:val="23"/>
        </w:rPr>
        <w:t>。</w:t>
      </w:r>
    </w:p>
    <w:p w14:paraId="73FD033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8.4 对与磋商活动有关的工作人员的纪律要求</w:t>
      </w:r>
    </w:p>
    <w:p w14:paraId="1B17C4E0">
      <w:pPr>
        <w:keepNext w:val="0"/>
        <w:keepLines w:val="0"/>
        <w:pageBreakBefore w:val="0"/>
        <w:widowControl w:val="0"/>
        <w:kinsoku/>
        <w:wordWrap w:val="0"/>
        <w:overflowPunct/>
        <w:topLinePunct/>
        <w:autoSpaceDE/>
        <w:autoSpaceDN/>
        <w:bidi w:val="0"/>
        <w:spacing w:before="184" w:line="228" w:lineRule="auto"/>
        <w:ind w:left="510"/>
        <w:rPr>
          <w:rFonts w:ascii="宋体" w:hAnsi="宋体" w:eastAsia="宋体" w:cs="宋体"/>
          <w:sz w:val="23"/>
          <w:szCs w:val="23"/>
        </w:rPr>
      </w:pPr>
      <w:r>
        <w:rPr>
          <w:rFonts w:ascii="宋体" w:hAnsi="宋体" w:eastAsia="宋体" w:cs="宋体"/>
          <w:spacing w:val="12"/>
          <w:sz w:val="23"/>
          <w:szCs w:val="23"/>
        </w:rPr>
        <w:t>与磋商</w:t>
      </w:r>
      <w:r>
        <w:rPr>
          <w:rFonts w:ascii="宋体" w:hAnsi="宋体" w:eastAsia="宋体" w:cs="宋体"/>
          <w:spacing w:val="7"/>
          <w:sz w:val="23"/>
          <w:szCs w:val="23"/>
        </w:rPr>
        <w:t>活</w:t>
      </w:r>
      <w:r>
        <w:rPr>
          <w:rFonts w:ascii="宋体" w:hAnsi="宋体" w:eastAsia="宋体" w:cs="宋体"/>
          <w:spacing w:val="6"/>
          <w:sz w:val="23"/>
          <w:szCs w:val="23"/>
        </w:rPr>
        <w:t>动有关的工作人员不得收受他人的财物或其他好处，不得向他人</w:t>
      </w:r>
    </w:p>
    <w:p w14:paraId="66A8AE77">
      <w:pPr>
        <w:keepNext w:val="0"/>
        <w:keepLines w:val="0"/>
        <w:pageBreakBefore w:val="0"/>
        <w:widowControl w:val="0"/>
        <w:kinsoku/>
        <w:wordWrap w:val="0"/>
        <w:overflowPunct/>
        <w:topLinePunct/>
        <w:autoSpaceDE/>
        <w:autoSpaceDN/>
        <w:bidi w:val="0"/>
        <w:spacing w:before="222" w:line="376" w:lineRule="auto"/>
        <w:rPr>
          <w:rFonts w:ascii="宋体" w:hAnsi="宋体" w:eastAsia="宋体" w:cs="宋体"/>
          <w:sz w:val="23"/>
          <w:szCs w:val="23"/>
        </w:rPr>
      </w:pPr>
      <w:r>
        <w:rPr>
          <w:rFonts w:ascii="宋体" w:hAnsi="宋体" w:eastAsia="宋体" w:cs="宋体"/>
          <w:spacing w:val="6"/>
          <w:sz w:val="23"/>
          <w:szCs w:val="23"/>
        </w:rPr>
        <w:t>透漏对响应文件的评审和比较、成交候选人的推荐情况以及磋商有关的其他情况</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7"/>
          <w:sz w:val="23"/>
          <w:szCs w:val="23"/>
        </w:rPr>
        <w:t>在磋商活动中，与磋商活动有关工作人员不得擅离职守，影响磋商程序正常</w:t>
      </w:r>
      <w:r>
        <w:rPr>
          <w:rFonts w:ascii="宋体" w:hAnsi="宋体" w:eastAsia="宋体" w:cs="宋体"/>
          <w:spacing w:val="5"/>
          <w:sz w:val="23"/>
          <w:szCs w:val="23"/>
        </w:rPr>
        <w:t>进</w:t>
      </w:r>
      <w:r>
        <w:rPr>
          <w:rFonts w:ascii="宋体" w:hAnsi="宋体" w:eastAsia="宋体" w:cs="宋体"/>
          <w:spacing w:val="1"/>
          <w:sz w:val="23"/>
          <w:szCs w:val="23"/>
        </w:rPr>
        <w:t>行</w:t>
      </w:r>
      <w:r>
        <w:rPr>
          <w:rFonts w:ascii="宋体" w:hAnsi="宋体" w:eastAsia="宋体" w:cs="宋体"/>
          <w:sz w:val="23"/>
          <w:szCs w:val="23"/>
        </w:rPr>
        <w:t>。</w:t>
      </w:r>
    </w:p>
    <w:p w14:paraId="30AE12A5">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8.5 质疑和投诉</w:t>
      </w:r>
    </w:p>
    <w:p w14:paraId="19A7215A">
      <w:pPr>
        <w:keepNext w:val="0"/>
        <w:keepLines w:val="0"/>
        <w:pageBreakBefore w:val="0"/>
        <w:widowControl w:val="0"/>
        <w:kinsoku/>
        <w:wordWrap w:val="0"/>
        <w:overflowPunct/>
        <w:topLinePunct/>
        <w:autoSpaceDE/>
        <w:autoSpaceDN/>
        <w:bidi w:val="0"/>
        <w:spacing w:before="182" w:line="229" w:lineRule="auto"/>
        <w:ind w:left="506"/>
        <w:rPr>
          <w:rFonts w:ascii="宋体" w:hAnsi="宋体" w:eastAsia="宋体" w:cs="宋体"/>
          <w:sz w:val="23"/>
          <w:szCs w:val="23"/>
        </w:rPr>
      </w:pPr>
      <w:r>
        <w:rPr>
          <w:rFonts w:ascii="宋体" w:hAnsi="宋体" w:eastAsia="宋体" w:cs="宋体"/>
          <w:spacing w:val="5"/>
          <w:sz w:val="23"/>
          <w:szCs w:val="23"/>
        </w:rPr>
        <w:t>8.5.1 质</w:t>
      </w:r>
      <w:r>
        <w:rPr>
          <w:rFonts w:ascii="宋体" w:hAnsi="宋体" w:eastAsia="宋体" w:cs="宋体"/>
          <w:spacing w:val="4"/>
          <w:sz w:val="23"/>
          <w:szCs w:val="23"/>
        </w:rPr>
        <w:t>疑</w:t>
      </w:r>
    </w:p>
    <w:p w14:paraId="76D220F9">
      <w:pPr>
        <w:keepNext w:val="0"/>
        <w:keepLines w:val="0"/>
        <w:pageBreakBefore w:val="0"/>
        <w:widowControl w:val="0"/>
        <w:kinsoku/>
        <w:wordWrap w:val="0"/>
        <w:overflowPunct/>
        <w:topLinePunct/>
        <w:autoSpaceDE/>
        <w:autoSpaceDN/>
        <w:bidi w:val="0"/>
        <w:spacing w:before="182" w:line="381" w:lineRule="auto"/>
        <w:ind w:left="26" w:right="201" w:firstLine="479"/>
        <w:rPr>
          <w:rFonts w:ascii="宋体" w:hAnsi="宋体" w:eastAsia="宋体" w:cs="宋体"/>
          <w:sz w:val="23"/>
          <w:szCs w:val="23"/>
        </w:rPr>
      </w:pPr>
      <w:r>
        <w:rPr>
          <w:rFonts w:ascii="宋体" w:hAnsi="宋体" w:eastAsia="宋体" w:cs="宋体"/>
          <w:spacing w:val="12"/>
          <w:sz w:val="23"/>
          <w:szCs w:val="23"/>
        </w:rPr>
        <w:t>供应商认</w:t>
      </w:r>
      <w:r>
        <w:rPr>
          <w:rFonts w:ascii="宋体" w:hAnsi="宋体" w:eastAsia="宋体" w:cs="宋体"/>
          <w:spacing w:val="6"/>
          <w:sz w:val="23"/>
          <w:szCs w:val="23"/>
        </w:rPr>
        <w:t>为磋商文件、招标过程和中标结果使自己的权益受到损害的，可以</w:t>
      </w:r>
      <w:r>
        <w:rPr>
          <w:rFonts w:ascii="宋体" w:hAnsi="宋体" w:eastAsia="宋体" w:cs="宋体"/>
          <w:sz w:val="23"/>
          <w:szCs w:val="23"/>
        </w:rPr>
        <w:t xml:space="preserve"> </w:t>
      </w:r>
      <w:r>
        <w:rPr>
          <w:rFonts w:ascii="宋体" w:hAnsi="宋体" w:eastAsia="宋体" w:cs="宋体"/>
          <w:spacing w:val="12"/>
          <w:sz w:val="23"/>
          <w:szCs w:val="23"/>
        </w:rPr>
        <w:t>按《</w:t>
      </w:r>
      <w:r>
        <w:rPr>
          <w:rFonts w:ascii="宋体" w:hAnsi="宋体" w:eastAsia="宋体" w:cs="宋体"/>
          <w:spacing w:val="10"/>
          <w:sz w:val="23"/>
          <w:szCs w:val="23"/>
        </w:rPr>
        <w:t>中</w:t>
      </w:r>
      <w:r>
        <w:rPr>
          <w:rFonts w:ascii="宋体" w:hAnsi="宋体" w:eastAsia="宋体" w:cs="宋体"/>
          <w:spacing w:val="6"/>
          <w:sz w:val="23"/>
          <w:szCs w:val="23"/>
        </w:rPr>
        <w:t>华人民共和国政府采购法》第 52 条有关规定及《中华人民共和国财政部</w:t>
      </w:r>
      <w:r>
        <w:rPr>
          <w:rFonts w:ascii="宋体" w:hAnsi="宋体" w:eastAsia="宋体" w:cs="宋体"/>
          <w:sz w:val="23"/>
          <w:szCs w:val="23"/>
        </w:rPr>
        <w:t xml:space="preserve"> </w:t>
      </w:r>
      <w:r>
        <w:rPr>
          <w:rFonts w:ascii="宋体" w:hAnsi="宋体" w:eastAsia="宋体" w:cs="宋体"/>
          <w:spacing w:val="7"/>
          <w:sz w:val="23"/>
          <w:szCs w:val="23"/>
        </w:rPr>
        <w:t>令第94 号》规定执行。</w:t>
      </w:r>
    </w:p>
    <w:p w14:paraId="7B5BDB27">
      <w:pPr>
        <w:keepNext w:val="0"/>
        <w:keepLines w:val="0"/>
        <w:pageBreakBefore w:val="0"/>
        <w:widowControl w:val="0"/>
        <w:kinsoku/>
        <w:wordWrap w:val="0"/>
        <w:overflowPunct/>
        <w:topLinePunct/>
        <w:autoSpaceDE/>
        <w:autoSpaceDN/>
        <w:bidi w:val="0"/>
        <w:spacing w:before="39" w:line="229" w:lineRule="auto"/>
        <w:ind w:left="506"/>
        <w:outlineLvl w:val="2"/>
        <w:rPr>
          <w:rFonts w:ascii="宋体" w:hAnsi="宋体" w:eastAsia="宋体" w:cs="宋体"/>
          <w:sz w:val="23"/>
          <w:szCs w:val="23"/>
        </w:rPr>
      </w:pPr>
      <w:r>
        <w:rPr>
          <w:rFonts w:ascii="宋体" w:hAnsi="宋体" w:eastAsia="宋体" w:cs="宋体"/>
          <w:spacing w:val="5"/>
          <w:sz w:val="23"/>
          <w:szCs w:val="23"/>
        </w:rPr>
        <w:t>8.5.2 投</w:t>
      </w:r>
      <w:r>
        <w:rPr>
          <w:rFonts w:ascii="宋体" w:hAnsi="宋体" w:eastAsia="宋体" w:cs="宋体"/>
          <w:spacing w:val="4"/>
          <w:sz w:val="23"/>
          <w:szCs w:val="23"/>
        </w:rPr>
        <w:t>诉</w:t>
      </w:r>
    </w:p>
    <w:p w14:paraId="1A9772A3">
      <w:pPr>
        <w:keepNext w:val="0"/>
        <w:keepLines w:val="0"/>
        <w:pageBreakBefore w:val="0"/>
        <w:widowControl w:val="0"/>
        <w:kinsoku/>
        <w:wordWrap w:val="0"/>
        <w:overflowPunct/>
        <w:topLinePunct/>
        <w:autoSpaceDE/>
        <w:autoSpaceDN/>
        <w:bidi w:val="0"/>
        <w:spacing w:before="244" w:line="227" w:lineRule="auto"/>
        <w:ind w:left="506"/>
        <w:outlineLvl w:val="2"/>
        <w:rPr>
          <w:rFonts w:ascii="宋体" w:hAnsi="宋体" w:eastAsia="宋体" w:cs="宋体"/>
          <w:sz w:val="23"/>
          <w:szCs w:val="23"/>
        </w:rPr>
      </w:pPr>
      <w:r>
        <w:rPr>
          <w:rFonts w:ascii="宋体" w:hAnsi="宋体" w:eastAsia="宋体" w:cs="宋体"/>
          <w:spacing w:val="12"/>
          <w:sz w:val="23"/>
          <w:szCs w:val="23"/>
        </w:rPr>
        <w:t>质疑供</w:t>
      </w:r>
      <w:r>
        <w:rPr>
          <w:rFonts w:ascii="宋体" w:hAnsi="宋体" w:eastAsia="宋体" w:cs="宋体"/>
          <w:spacing w:val="11"/>
          <w:sz w:val="23"/>
          <w:szCs w:val="23"/>
        </w:rPr>
        <w:t>应</w:t>
      </w:r>
      <w:r>
        <w:rPr>
          <w:rFonts w:ascii="宋体" w:hAnsi="宋体" w:eastAsia="宋体" w:cs="宋体"/>
          <w:spacing w:val="6"/>
          <w:sz w:val="23"/>
          <w:szCs w:val="23"/>
        </w:rPr>
        <w:t>商对采购人、采购代理机构的答复不满意或者采购人、采购代理机</w:t>
      </w:r>
    </w:p>
    <w:p w14:paraId="362D2247">
      <w:pPr>
        <w:keepNext w:val="0"/>
        <w:keepLines w:val="0"/>
        <w:pageBreakBefore w:val="0"/>
        <w:widowControl w:val="0"/>
        <w:kinsoku/>
        <w:wordWrap w:val="0"/>
        <w:overflowPunct/>
        <w:topLinePunct/>
        <w:autoSpaceDE/>
        <w:autoSpaceDN/>
        <w:bidi w:val="0"/>
        <w:spacing w:before="183" w:line="384" w:lineRule="auto"/>
        <w:ind w:left="26" w:right="203" w:firstLine="1"/>
        <w:rPr>
          <w:rFonts w:ascii="宋体" w:hAnsi="宋体" w:eastAsia="宋体" w:cs="宋体"/>
          <w:sz w:val="23"/>
          <w:szCs w:val="23"/>
        </w:rPr>
      </w:pPr>
      <w:r>
        <w:rPr>
          <w:rFonts w:ascii="宋体" w:hAnsi="宋体" w:eastAsia="宋体" w:cs="宋体"/>
          <w:spacing w:val="12"/>
          <w:sz w:val="23"/>
          <w:szCs w:val="23"/>
        </w:rPr>
        <w:t>构未</w:t>
      </w:r>
      <w:r>
        <w:rPr>
          <w:rFonts w:ascii="宋体" w:hAnsi="宋体" w:eastAsia="宋体" w:cs="宋体"/>
          <w:spacing w:val="8"/>
          <w:sz w:val="23"/>
          <w:szCs w:val="23"/>
        </w:rPr>
        <w:t>在</w:t>
      </w:r>
      <w:r>
        <w:rPr>
          <w:rFonts w:ascii="宋体" w:hAnsi="宋体" w:eastAsia="宋体" w:cs="宋体"/>
          <w:spacing w:val="6"/>
          <w:sz w:val="23"/>
          <w:szCs w:val="23"/>
        </w:rPr>
        <w:t>规定的时间内作出答复的，可以在答复期满后 15 个工作日内向政府采购</w:t>
      </w:r>
      <w:r>
        <w:rPr>
          <w:rFonts w:ascii="宋体" w:hAnsi="宋体" w:eastAsia="宋体" w:cs="宋体"/>
          <w:sz w:val="23"/>
          <w:szCs w:val="23"/>
        </w:rPr>
        <w:t xml:space="preserve"> </w:t>
      </w:r>
      <w:r>
        <w:rPr>
          <w:rFonts w:ascii="宋体" w:hAnsi="宋体" w:eastAsia="宋体" w:cs="宋体"/>
          <w:spacing w:val="15"/>
          <w:sz w:val="23"/>
          <w:szCs w:val="23"/>
        </w:rPr>
        <w:t>监</w:t>
      </w:r>
      <w:r>
        <w:rPr>
          <w:rFonts w:ascii="宋体" w:hAnsi="宋体" w:eastAsia="宋体" w:cs="宋体"/>
          <w:spacing w:val="9"/>
          <w:sz w:val="23"/>
          <w:szCs w:val="23"/>
        </w:rPr>
        <w:t>管机构提出投诉。投诉的事项不得超出已质疑事项的范围。</w:t>
      </w:r>
    </w:p>
    <w:p w14:paraId="4AB34AC7">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9.信用担保及信用融资</w:t>
      </w:r>
    </w:p>
    <w:p w14:paraId="0D77EA49">
      <w:pPr>
        <w:keepNext w:val="0"/>
        <w:keepLines w:val="0"/>
        <w:pageBreakBefore w:val="0"/>
        <w:widowControl w:val="0"/>
        <w:kinsoku/>
        <w:wordWrap w:val="0"/>
        <w:overflowPunct/>
        <w:topLinePunct/>
        <w:autoSpaceDE/>
        <w:autoSpaceDN/>
        <w:bidi w:val="0"/>
        <w:spacing w:line="255" w:lineRule="auto"/>
      </w:pPr>
    </w:p>
    <w:p w14:paraId="24E32F40">
      <w:pPr>
        <w:keepNext w:val="0"/>
        <w:keepLines w:val="0"/>
        <w:pageBreakBefore w:val="0"/>
        <w:widowControl w:val="0"/>
        <w:kinsoku/>
        <w:wordWrap w:val="0"/>
        <w:overflowPunct/>
        <w:topLinePunct/>
        <w:autoSpaceDE/>
        <w:autoSpaceDN/>
        <w:bidi w:val="0"/>
        <w:spacing w:before="75" w:line="227" w:lineRule="auto"/>
        <w:ind w:left="26"/>
        <w:rPr>
          <w:rFonts w:ascii="宋体" w:hAnsi="宋体" w:eastAsia="宋体" w:cs="宋体"/>
          <w:sz w:val="23"/>
          <w:szCs w:val="23"/>
        </w:rPr>
      </w:pPr>
      <w:r>
        <w:rPr>
          <w:rFonts w:ascii="宋体" w:hAnsi="宋体" w:eastAsia="宋体" w:cs="宋体"/>
          <w:spacing w:val="13"/>
          <w:sz w:val="23"/>
          <w:szCs w:val="23"/>
        </w:rPr>
        <w:t>9</w:t>
      </w:r>
      <w:r>
        <w:rPr>
          <w:rFonts w:ascii="宋体" w:hAnsi="宋体" w:eastAsia="宋体" w:cs="宋体"/>
          <w:spacing w:val="8"/>
          <w:sz w:val="23"/>
          <w:szCs w:val="23"/>
        </w:rPr>
        <w:t>.1 陕西省政府采购信用担保及信用融资政策：</w:t>
      </w:r>
    </w:p>
    <w:p w14:paraId="41191A54">
      <w:pPr>
        <w:keepNext w:val="0"/>
        <w:keepLines w:val="0"/>
        <w:pageBreakBefore w:val="0"/>
        <w:widowControl w:val="0"/>
        <w:kinsoku/>
        <w:wordWrap w:val="0"/>
        <w:overflowPunct/>
        <w:topLinePunct/>
        <w:autoSpaceDE/>
        <w:autoSpaceDN/>
        <w:bidi w:val="0"/>
        <w:spacing w:line="278" w:lineRule="auto"/>
      </w:pPr>
    </w:p>
    <w:p w14:paraId="68817EDD">
      <w:pPr>
        <w:keepNext w:val="0"/>
        <w:keepLines w:val="0"/>
        <w:pageBreakBefore w:val="0"/>
        <w:widowControl w:val="0"/>
        <w:kinsoku/>
        <w:wordWrap w:val="0"/>
        <w:overflowPunct/>
        <w:topLinePunct/>
        <w:autoSpaceDE/>
        <w:autoSpaceDN/>
        <w:bidi w:val="0"/>
        <w:spacing w:before="76" w:line="514" w:lineRule="auto"/>
        <w:ind w:left="24" w:right="201" w:firstLine="1"/>
        <w:rPr>
          <w:rFonts w:ascii="宋体" w:hAnsi="宋体" w:eastAsia="宋体" w:cs="宋体"/>
          <w:sz w:val="23"/>
          <w:szCs w:val="23"/>
        </w:rPr>
      </w:pPr>
      <w:r>
        <w:rPr>
          <w:rFonts w:ascii="宋体" w:hAnsi="宋体" w:eastAsia="宋体" w:cs="宋体"/>
          <w:spacing w:val="12"/>
          <w:sz w:val="23"/>
          <w:szCs w:val="23"/>
        </w:rPr>
        <w:t>9.</w:t>
      </w:r>
      <w:r>
        <w:rPr>
          <w:rFonts w:ascii="宋体" w:hAnsi="宋体" w:eastAsia="宋体" w:cs="宋体"/>
          <w:spacing w:val="7"/>
          <w:sz w:val="23"/>
          <w:szCs w:val="23"/>
        </w:rPr>
        <w:t>1</w:t>
      </w:r>
      <w:r>
        <w:rPr>
          <w:rFonts w:ascii="宋体" w:hAnsi="宋体" w:eastAsia="宋体" w:cs="宋体"/>
          <w:spacing w:val="6"/>
          <w:sz w:val="23"/>
          <w:szCs w:val="23"/>
        </w:rPr>
        <w:t>.1 为支持和促进中小企业发展，进一步发挥政府采购政策功能作用，有效缓</w:t>
      </w:r>
      <w:r>
        <w:rPr>
          <w:rFonts w:ascii="宋体" w:hAnsi="宋体" w:eastAsia="宋体" w:cs="宋体"/>
          <w:sz w:val="23"/>
          <w:szCs w:val="23"/>
        </w:rPr>
        <w:t xml:space="preserve"> </w:t>
      </w:r>
      <w:r>
        <w:rPr>
          <w:rFonts w:ascii="宋体" w:hAnsi="宋体" w:eastAsia="宋体" w:cs="宋体"/>
          <w:spacing w:val="12"/>
          <w:sz w:val="23"/>
          <w:szCs w:val="23"/>
        </w:rPr>
        <w:t>解</w:t>
      </w:r>
      <w:r>
        <w:rPr>
          <w:rFonts w:ascii="宋体" w:hAnsi="宋体" w:eastAsia="宋体" w:cs="宋体"/>
          <w:spacing w:val="9"/>
          <w:sz w:val="23"/>
          <w:szCs w:val="23"/>
        </w:rPr>
        <w:t>中</w:t>
      </w:r>
      <w:r>
        <w:rPr>
          <w:rFonts w:ascii="宋体" w:hAnsi="宋体" w:eastAsia="宋体" w:cs="宋体"/>
          <w:spacing w:val="6"/>
          <w:sz w:val="23"/>
          <w:szCs w:val="23"/>
        </w:rPr>
        <w:t>小企业融资难等问题，根据财政部财库【2011】124 号文件的精神，陕西省</w:t>
      </w:r>
      <w:r>
        <w:rPr>
          <w:rFonts w:ascii="宋体" w:hAnsi="宋体" w:eastAsia="宋体" w:cs="宋体"/>
          <w:sz w:val="23"/>
          <w:szCs w:val="23"/>
        </w:rPr>
        <w:t xml:space="preserve"> </w:t>
      </w:r>
      <w:r>
        <w:rPr>
          <w:rFonts w:ascii="宋体" w:hAnsi="宋体" w:eastAsia="宋体" w:cs="宋体"/>
          <w:spacing w:val="18"/>
          <w:sz w:val="23"/>
          <w:szCs w:val="23"/>
        </w:rPr>
        <w:t>财政</w:t>
      </w:r>
      <w:r>
        <w:rPr>
          <w:rFonts w:ascii="宋体" w:hAnsi="宋体" w:eastAsia="宋体" w:cs="宋体"/>
          <w:spacing w:val="13"/>
          <w:sz w:val="23"/>
          <w:szCs w:val="23"/>
        </w:rPr>
        <w:t>厅</w:t>
      </w:r>
      <w:r>
        <w:rPr>
          <w:rFonts w:ascii="宋体" w:hAnsi="宋体" w:eastAsia="宋体" w:cs="宋体"/>
          <w:spacing w:val="9"/>
          <w:sz w:val="23"/>
          <w:szCs w:val="23"/>
        </w:rPr>
        <w:t>制订了《陕西省政府采购信用担保试点工作实施方案 (试行) 》，为 参</w:t>
      </w:r>
      <w:r>
        <w:rPr>
          <w:rFonts w:ascii="宋体" w:hAnsi="宋体" w:eastAsia="宋体" w:cs="宋体"/>
          <w:sz w:val="23"/>
          <w:szCs w:val="23"/>
        </w:rPr>
        <w:t xml:space="preserve"> </w:t>
      </w:r>
      <w:r>
        <w:rPr>
          <w:rFonts w:ascii="宋体" w:hAnsi="宋体" w:eastAsia="宋体" w:cs="宋体"/>
          <w:spacing w:val="14"/>
          <w:sz w:val="23"/>
          <w:szCs w:val="23"/>
        </w:rPr>
        <w:t>与陕西省政府采购项目的供应商提供政府采购信用担保，并按照程序确定了</w:t>
      </w:r>
      <w:r>
        <w:rPr>
          <w:rFonts w:ascii="宋体" w:hAnsi="宋体" w:eastAsia="宋体" w:cs="宋体"/>
          <w:spacing w:val="8"/>
          <w:sz w:val="23"/>
          <w:szCs w:val="23"/>
        </w:rPr>
        <w:t>合</w:t>
      </w:r>
      <w:r>
        <w:rPr>
          <w:rFonts w:ascii="宋体" w:hAnsi="宋体" w:eastAsia="宋体" w:cs="宋体"/>
          <w:sz w:val="23"/>
          <w:szCs w:val="23"/>
        </w:rPr>
        <w:t xml:space="preserve"> </w:t>
      </w:r>
      <w:r>
        <w:rPr>
          <w:rFonts w:ascii="宋体" w:hAnsi="宋体" w:eastAsia="宋体" w:cs="宋体"/>
          <w:spacing w:val="7"/>
          <w:sz w:val="23"/>
          <w:szCs w:val="23"/>
        </w:rPr>
        <w:t>作的担保机构。供应商在缴纳投标保证金及中标供应商缴纳履约保证金时可自</w:t>
      </w:r>
      <w:r>
        <w:rPr>
          <w:rFonts w:ascii="宋体" w:hAnsi="宋体" w:eastAsia="宋体" w:cs="宋体"/>
          <w:spacing w:val="5"/>
          <w:sz w:val="23"/>
          <w:szCs w:val="23"/>
        </w:rPr>
        <w:t>愿</w:t>
      </w:r>
      <w:r>
        <w:rPr>
          <w:rFonts w:ascii="宋体" w:hAnsi="宋体" w:eastAsia="宋体" w:cs="宋体"/>
          <w:sz w:val="23"/>
          <w:szCs w:val="23"/>
        </w:rPr>
        <w:t xml:space="preserve"> </w:t>
      </w:r>
      <w:r>
        <w:rPr>
          <w:rFonts w:ascii="宋体" w:hAnsi="宋体" w:eastAsia="宋体" w:cs="宋体"/>
          <w:spacing w:val="9"/>
          <w:sz w:val="23"/>
          <w:szCs w:val="23"/>
        </w:rPr>
        <w:t>选择通过担保机构保函的形式缴纳</w:t>
      </w:r>
      <w:r>
        <w:rPr>
          <w:rFonts w:ascii="宋体" w:hAnsi="宋体" w:eastAsia="宋体" w:cs="宋体"/>
          <w:spacing w:val="6"/>
          <w:sz w:val="23"/>
          <w:szCs w:val="23"/>
        </w:rPr>
        <w:t>。</w:t>
      </w:r>
    </w:p>
    <w:p w14:paraId="0F03C00C">
      <w:pPr>
        <w:keepNext w:val="0"/>
        <w:keepLines w:val="0"/>
        <w:pageBreakBefore w:val="0"/>
        <w:widowControl w:val="0"/>
        <w:kinsoku/>
        <w:wordWrap w:val="0"/>
        <w:overflowPunct/>
        <w:topLinePunct/>
        <w:autoSpaceDE/>
        <w:autoSpaceDN/>
        <w:bidi w:val="0"/>
        <w:spacing w:before="2" w:line="514" w:lineRule="auto"/>
        <w:ind w:left="25" w:right="201"/>
        <w:rPr>
          <w:rFonts w:ascii="宋体" w:hAnsi="宋体" w:eastAsia="宋体" w:cs="宋体"/>
          <w:sz w:val="23"/>
          <w:szCs w:val="23"/>
        </w:rPr>
      </w:pPr>
      <w:r>
        <w:rPr>
          <w:rFonts w:ascii="宋体" w:hAnsi="宋体" w:eastAsia="宋体" w:cs="宋体"/>
          <w:spacing w:val="6"/>
          <w:sz w:val="23"/>
          <w:szCs w:val="23"/>
        </w:rPr>
        <w:t>9.1</w:t>
      </w:r>
      <w:r>
        <w:rPr>
          <w:rFonts w:ascii="宋体" w:hAnsi="宋体" w:eastAsia="宋体" w:cs="宋体"/>
          <w:spacing w:val="3"/>
          <w:sz w:val="23"/>
          <w:szCs w:val="23"/>
        </w:rPr>
        <w:t>.2 根据陕西省财政厅关于印发《陕西省中小企业政府采购信用融资办法》(陕</w:t>
      </w:r>
      <w:r>
        <w:rPr>
          <w:rFonts w:ascii="宋体" w:hAnsi="宋体" w:eastAsia="宋体" w:cs="宋体"/>
          <w:sz w:val="23"/>
          <w:szCs w:val="23"/>
        </w:rPr>
        <w:t xml:space="preserve"> </w:t>
      </w:r>
      <w:r>
        <w:rPr>
          <w:rFonts w:ascii="宋体" w:hAnsi="宋体" w:eastAsia="宋体" w:cs="宋体"/>
          <w:spacing w:val="15"/>
          <w:sz w:val="23"/>
          <w:szCs w:val="23"/>
        </w:rPr>
        <w:t>财</w:t>
      </w:r>
      <w:r>
        <w:rPr>
          <w:rFonts w:ascii="宋体" w:hAnsi="宋体" w:eastAsia="宋体" w:cs="宋体"/>
          <w:spacing w:val="9"/>
          <w:sz w:val="23"/>
          <w:szCs w:val="23"/>
        </w:rPr>
        <w:t>办采〔2018〕23 号) 和《陕西省财政厅关于加快推进我省中小企业政府采购</w:t>
      </w:r>
      <w:r>
        <w:rPr>
          <w:rFonts w:ascii="宋体" w:hAnsi="宋体" w:eastAsia="宋体" w:cs="宋体"/>
          <w:sz w:val="23"/>
          <w:szCs w:val="23"/>
        </w:rPr>
        <w:t xml:space="preserve"> </w:t>
      </w:r>
      <w:r>
        <w:rPr>
          <w:rFonts w:ascii="宋体" w:hAnsi="宋体" w:eastAsia="宋体" w:cs="宋体"/>
          <w:spacing w:val="6"/>
          <w:sz w:val="23"/>
          <w:szCs w:val="23"/>
        </w:rPr>
        <w:t>信用融资工作的通知》  (陕财办采〔2020〕15 号) 文件精神，有融资需求</w:t>
      </w:r>
      <w:r>
        <w:rPr>
          <w:rFonts w:ascii="宋体" w:hAnsi="宋体" w:eastAsia="宋体" w:cs="宋体"/>
          <w:spacing w:val="5"/>
          <w:sz w:val="23"/>
          <w:szCs w:val="23"/>
        </w:rPr>
        <w:t>的</w:t>
      </w:r>
      <w:r>
        <w:rPr>
          <w:rFonts w:ascii="宋体" w:hAnsi="宋体" w:eastAsia="宋体" w:cs="宋体"/>
          <w:sz w:val="23"/>
          <w:szCs w:val="23"/>
        </w:rPr>
        <w:t xml:space="preserve">供 </w:t>
      </w:r>
      <w:r>
        <w:rPr>
          <w:rFonts w:ascii="宋体" w:hAnsi="宋体" w:eastAsia="宋体" w:cs="宋体"/>
          <w:spacing w:val="12"/>
          <w:sz w:val="23"/>
          <w:szCs w:val="23"/>
        </w:rPr>
        <w:t>应商可</w:t>
      </w:r>
      <w:r>
        <w:rPr>
          <w:rFonts w:ascii="宋体" w:hAnsi="宋体" w:eastAsia="宋体" w:cs="宋体"/>
          <w:spacing w:val="8"/>
          <w:sz w:val="23"/>
          <w:szCs w:val="23"/>
        </w:rPr>
        <w:t>根</w:t>
      </w:r>
      <w:r>
        <w:rPr>
          <w:rFonts w:ascii="宋体" w:hAnsi="宋体" w:eastAsia="宋体" w:cs="宋体"/>
          <w:spacing w:val="6"/>
          <w:sz w:val="23"/>
          <w:szCs w:val="23"/>
        </w:rPr>
        <w:t>据自身情况，在陕西省政府采购信用融资平台 (含各市分平台) 自主选</w:t>
      </w:r>
      <w:r>
        <w:rPr>
          <w:rFonts w:ascii="宋体" w:hAnsi="宋体" w:eastAsia="宋体" w:cs="宋体"/>
          <w:spacing w:val="18"/>
          <w:sz w:val="23"/>
          <w:szCs w:val="23"/>
        </w:rPr>
        <w:t>择金</w:t>
      </w:r>
      <w:r>
        <w:rPr>
          <w:rFonts w:ascii="宋体" w:hAnsi="宋体" w:eastAsia="宋体" w:cs="宋体"/>
          <w:spacing w:val="10"/>
          <w:sz w:val="23"/>
          <w:szCs w:val="23"/>
        </w:rPr>
        <w:t>融</w:t>
      </w:r>
      <w:r>
        <w:rPr>
          <w:rFonts w:ascii="宋体" w:hAnsi="宋体" w:eastAsia="宋体" w:cs="宋体"/>
          <w:spacing w:val="9"/>
          <w:sz w:val="23"/>
          <w:szCs w:val="23"/>
        </w:rPr>
        <w:t>机构及其融资产品，凭政府采购中标 (成交) 通知书或政府采购合同 向</w:t>
      </w:r>
      <w:r>
        <w:rPr>
          <w:rFonts w:ascii="宋体" w:hAnsi="宋体" w:eastAsia="宋体" w:cs="宋体"/>
          <w:sz w:val="23"/>
          <w:szCs w:val="23"/>
        </w:rPr>
        <w:t xml:space="preserve"> </w:t>
      </w:r>
      <w:r>
        <w:rPr>
          <w:rFonts w:ascii="宋体" w:hAnsi="宋体" w:eastAsia="宋体" w:cs="宋体"/>
          <w:spacing w:val="8"/>
          <w:sz w:val="23"/>
          <w:szCs w:val="23"/>
        </w:rPr>
        <w:t>金融机构提出融资申请。</w:t>
      </w:r>
    </w:p>
    <w:p w14:paraId="2F31AB40">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bookmarkStart w:id="2" w:name="_bookmark3"/>
      <w:bookmarkEnd w:id="2"/>
      <w:r>
        <w:rPr>
          <w:rFonts w:ascii="宋体" w:hAnsi="宋体" w:eastAsia="宋体" w:cs="宋体"/>
          <w:b/>
          <w:bCs/>
          <w:spacing w:val="7"/>
          <w:sz w:val="23"/>
          <w:szCs w:val="23"/>
        </w:rPr>
        <w:t>10.需要补充的其他内容</w:t>
      </w:r>
    </w:p>
    <w:p w14:paraId="4FE733EF">
      <w:pPr>
        <w:keepNext w:val="0"/>
        <w:keepLines w:val="0"/>
        <w:pageBreakBefore w:val="0"/>
        <w:widowControl w:val="0"/>
        <w:kinsoku/>
        <w:wordWrap w:val="0"/>
        <w:overflowPunct/>
        <w:topLinePunct/>
        <w:autoSpaceDE/>
        <w:autoSpaceDN/>
        <w:bidi w:val="0"/>
        <w:spacing w:line="252" w:lineRule="auto"/>
      </w:pPr>
    </w:p>
    <w:p w14:paraId="5559CE10">
      <w:pPr>
        <w:keepNext w:val="0"/>
        <w:keepLines w:val="0"/>
        <w:pageBreakBefore w:val="0"/>
        <w:widowControl w:val="0"/>
        <w:kinsoku/>
        <w:wordWrap w:val="0"/>
        <w:overflowPunct/>
        <w:topLinePunct/>
        <w:autoSpaceDE/>
        <w:autoSpaceDN/>
        <w:bidi w:val="0"/>
        <w:spacing w:before="75" w:line="228" w:lineRule="auto"/>
        <w:ind w:left="37"/>
        <w:sectPr>
          <w:footerReference r:id="rId4" w:type="default"/>
          <w:pgSz w:w="11906" w:h="16839"/>
          <w:pgMar w:top="1431" w:right="1301" w:bottom="1259" w:left="1785" w:header="0" w:footer="1099" w:gutter="0"/>
          <w:cols w:space="720" w:num="1"/>
          <w:rtlGutter w:val="0"/>
          <w:docGrid w:linePitch="0" w:charSpace="0"/>
        </w:sectPr>
      </w:pPr>
      <w:r>
        <w:rPr>
          <w:rFonts w:ascii="宋体" w:hAnsi="宋体" w:eastAsia="宋体" w:cs="宋体"/>
          <w:spacing w:val="16"/>
          <w:sz w:val="23"/>
          <w:szCs w:val="23"/>
        </w:rPr>
        <w:t>需</w:t>
      </w:r>
      <w:r>
        <w:rPr>
          <w:rFonts w:ascii="宋体" w:hAnsi="宋体" w:eastAsia="宋体" w:cs="宋体"/>
          <w:spacing w:val="9"/>
          <w:sz w:val="23"/>
          <w:szCs w:val="23"/>
        </w:rPr>
        <w:t>要</w:t>
      </w:r>
      <w:r>
        <w:rPr>
          <w:rFonts w:ascii="宋体" w:hAnsi="宋体" w:eastAsia="宋体" w:cs="宋体"/>
          <w:spacing w:val="8"/>
          <w:sz w:val="23"/>
          <w:szCs w:val="23"/>
        </w:rPr>
        <w:t>补充的其他内容：见供应商须知前附表。</w:t>
      </w:r>
    </w:p>
    <w:p w14:paraId="3DF46934">
      <w:pPr>
        <w:keepNext w:val="0"/>
        <w:keepLines w:val="0"/>
        <w:pageBreakBefore w:val="0"/>
        <w:widowControl w:val="0"/>
        <w:kinsoku/>
        <w:wordWrap w:val="0"/>
        <w:overflowPunct/>
        <w:topLinePunct/>
        <w:autoSpaceDE/>
        <w:autoSpaceDN/>
        <w:bidi w:val="0"/>
        <w:spacing w:before="1" w:line="240" w:lineRule="auto"/>
        <w:jc w:val="center"/>
        <w:rPr>
          <w:rFonts w:ascii="宋体" w:hAnsi="宋体" w:eastAsia="宋体" w:cs="宋体"/>
          <w:b/>
          <w:bCs/>
          <w:spacing w:val="7"/>
          <w:sz w:val="32"/>
          <w:szCs w:val="32"/>
        </w:rPr>
      </w:pPr>
      <w:r>
        <w:rPr>
          <w:rFonts w:hint="eastAsia" w:ascii="宋体" w:hAnsi="宋体" w:eastAsia="宋体" w:cs="宋体"/>
          <w:b/>
          <w:bCs/>
          <w:spacing w:val="7"/>
          <w:sz w:val="32"/>
          <w:szCs w:val="32"/>
          <w:lang w:val="en-US" w:eastAsia="zh-CN"/>
        </w:rPr>
        <w:t>第二章</w:t>
      </w:r>
      <w:r>
        <w:rPr>
          <w:rFonts w:ascii="宋体" w:hAnsi="宋体" w:eastAsia="宋体" w:cs="宋体"/>
          <w:b/>
          <w:bCs/>
          <w:spacing w:val="7"/>
          <w:sz w:val="32"/>
          <w:szCs w:val="32"/>
        </w:rPr>
        <w:t xml:space="preserve"> 磋商办法</w:t>
      </w:r>
    </w:p>
    <w:p w14:paraId="25C0B857">
      <w:pPr>
        <w:keepNext w:val="0"/>
        <w:keepLines w:val="0"/>
        <w:pageBreakBefore w:val="0"/>
        <w:widowControl w:val="0"/>
        <w:kinsoku/>
        <w:wordWrap w:val="0"/>
        <w:overflowPunct/>
        <w:topLinePunct/>
        <w:autoSpaceDE/>
        <w:autoSpaceDN/>
        <w:bidi w:val="0"/>
        <w:spacing w:before="1" w:line="240" w:lineRule="auto"/>
        <w:jc w:val="center"/>
        <w:rPr>
          <w:rFonts w:ascii="宋体" w:hAnsi="宋体" w:eastAsia="宋体" w:cs="宋体"/>
          <w:b/>
          <w:bCs/>
          <w:spacing w:val="7"/>
          <w:sz w:val="28"/>
          <w:szCs w:val="28"/>
        </w:rPr>
      </w:pPr>
      <w:r>
        <w:rPr>
          <w:rFonts w:ascii="宋体" w:hAnsi="宋体" w:eastAsia="宋体" w:cs="宋体"/>
          <w:b/>
          <w:bCs/>
          <w:spacing w:val="7"/>
          <w:sz w:val="28"/>
          <w:szCs w:val="28"/>
        </w:rPr>
        <w:t>磋商办法前附表</w:t>
      </w:r>
    </w:p>
    <w:tbl>
      <w:tblPr>
        <w:tblStyle w:val="17"/>
        <w:tblpPr w:leftFromText="180" w:rightFromText="180" w:vertAnchor="text" w:horzAnchor="page" w:tblpX="1590" w:tblpY="47"/>
        <w:tblOverlap w:val="never"/>
        <w:tblW w:w="95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1212"/>
        <w:gridCol w:w="2052"/>
        <w:gridCol w:w="5321"/>
      </w:tblGrid>
      <w:tr w14:paraId="7BAF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201" w:type="dxa"/>
            <w:gridSpan w:val="2"/>
          </w:tcPr>
          <w:p w14:paraId="39CAAD30">
            <w:pPr>
              <w:keepNext w:val="0"/>
              <w:keepLines w:val="0"/>
              <w:pageBreakBefore w:val="0"/>
              <w:widowControl w:val="0"/>
              <w:kinsoku/>
              <w:wordWrap w:val="0"/>
              <w:overflowPunct/>
              <w:topLinePunct/>
              <w:autoSpaceDE/>
              <w:autoSpaceDN/>
              <w:bidi w:val="0"/>
              <w:spacing w:before="130" w:line="228" w:lineRule="auto"/>
              <w:ind w:left="74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条款号</w:t>
            </w:r>
          </w:p>
        </w:tc>
        <w:tc>
          <w:tcPr>
            <w:tcW w:w="2052" w:type="dxa"/>
          </w:tcPr>
          <w:p w14:paraId="2E458286">
            <w:pPr>
              <w:keepNext w:val="0"/>
              <w:keepLines w:val="0"/>
              <w:pageBreakBefore w:val="0"/>
              <w:widowControl w:val="0"/>
              <w:kinsoku/>
              <w:wordWrap w:val="0"/>
              <w:overflowPunct/>
              <w:topLinePunct/>
              <w:autoSpaceDE/>
              <w:autoSpaceDN/>
              <w:bidi w:val="0"/>
              <w:spacing w:before="130" w:line="228" w:lineRule="auto"/>
              <w:ind w:left="75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评审因</w:t>
            </w:r>
            <w:r>
              <w:rPr>
                <w:rFonts w:hint="eastAsia" w:asciiTheme="minorEastAsia" w:hAnsiTheme="minorEastAsia" w:eastAsiaTheme="minorEastAsia" w:cstheme="minorEastAsia"/>
                <w:spacing w:val="7"/>
                <w:sz w:val="23"/>
                <w:szCs w:val="23"/>
              </w:rPr>
              <w:t>素</w:t>
            </w:r>
          </w:p>
        </w:tc>
        <w:tc>
          <w:tcPr>
            <w:tcW w:w="5321" w:type="dxa"/>
          </w:tcPr>
          <w:p w14:paraId="10A33540">
            <w:pPr>
              <w:keepNext w:val="0"/>
              <w:keepLines w:val="0"/>
              <w:pageBreakBefore w:val="0"/>
              <w:widowControl w:val="0"/>
              <w:kinsoku/>
              <w:wordWrap w:val="0"/>
              <w:overflowPunct/>
              <w:topLinePunct/>
              <w:autoSpaceDE/>
              <w:autoSpaceDN/>
              <w:bidi w:val="0"/>
              <w:spacing w:before="130" w:line="229" w:lineRule="auto"/>
              <w:ind w:left="197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评审标</w:t>
            </w:r>
            <w:r>
              <w:rPr>
                <w:rFonts w:hint="eastAsia" w:asciiTheme="minorEastAsia" w:hAnsiTheme="minorEastAsia" w:eastAsiaTheme="minorEastAsia" w:cstheme="minorEastAsia"/>
                <w:spacing w:val="7"/>
                <w:sz w:val="23"/>
                <w:szCs w:val="23"/>
              </w:rPr>
              <w:t>准</w:t>
            </w:r>
          </w:p>
        </w:tc>
      </w:tr>
      <w:tr w14:paraId="4CD9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9" w:type="dxa"/>
            <w:vMerge w:val="restart"/>
          </w:tcPr>
          <w:p w14:paraId="3ECC6CA2">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321C513A">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07F713F9">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6742032E">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60A96918">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1B3E893D">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6C19BFDE">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065F3E6C">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45F6A1C8">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1EA3AE12">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1A93BB99">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05BD4BD5">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5A0A2507">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2505FA57">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09E83E39">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1734EFE7">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439FFDAA">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6B43F10B">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4D453DAB">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3F74CDB8">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125FBB45">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429D1E3C">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347C572A">
            <w:pPr>
              <w:keepNext w:val="0"/>
              <w:keepLines w:val="0"/>
              <w:pageBreakBefore w:val="0"/>
              <w:widowControl w:val="0"/>
              <w:kinsoku/>
              <w:wordWrap w:val="0"/>
              <w:overflowPunct/>
              <w:topLinePunct/>
              <w:autoSpaceDE/>
              <w:autoSpaceDN/>
              <w:bidi w:val="0"/>
              <w:spacing w:line="248" w:lineRule="auto"/>
              <w:rPr>
                <w:rFonts w:hint="eastAsia" w:asciiTheme="minorEastAsia" w:hAnsiTheme="minorEastAsia" w:eastAsiaTheme="minorEastAsia" w:cstheme="minorEastAsia"/>
                <w:sz w:val="20"/>
                <w:szCs w:val="20"/>
              </w:rPr>
            </w:pPr>
          </w:p>
          <w:p w14:paraId="622CC1F1">
            <w:pPr>
              <w:keepNext w:val="0"/>
              <w:keepLines w:val="0"/>
              <w:pageBreakBefore w:val="0"/>
              <w:widowControl w:val="0"/>
              <w:kinsoku/>
              <w:wordWrap w:val="0"/>
              <w:overflowPunct/>
              <w:topLinePunct/>
              <w:autoSpaceDE/>
              <w:autoSpaceDN/>
              <w:bidi w:val="0"/>
              <w:spacing w:before="75" w:line="192" w:lineRule="auto"/>
              <w:ind w:left="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2.1.</w:t>
            </w:r>
            <w:r>
              <w:rPr>
                <w:rFonts w:hint="eastAsia" w:asciiTheme="minorEastAsia" w:hAnsiTheme="minorEastAsia" w:eastAsiaTheme="minorEastAsia" w:cstheme="minorEastAsia"/>
                <w:spacing w:val="6"/>
                <w:sz w:val="22"/>
                <w:szCs w:val="22"/>
              </w:rPr>
              <w:t>1</w:t>
            </w:r>
          </w:p>
        </w:tc>
        <w:tc>
          <w:tcPr>
            <w:tcW w:w="1212" w:type="dxa"/>
            <w:vMerge w:val="restart"/>
          </w:tcPr>
          <w:p w14:paraId="4ADC70FC">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708BAFF7">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5B6F1F6C">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2F81AB8E">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6E757430">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05617A8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0F8CA426">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679E01F0">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3C35D97">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2003C63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E8EF92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42908A0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7F532AB2">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4DBB77E6">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2E8EE602">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7444ABEB">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52CF1830">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3A6ADF3D">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48EF9FC2">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22160B3F">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2549088F">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6ACFEB15">
            <w:pPr>
              <w:keepNext w:val="0"/>
              <w:keepLines w:val="0"/>
              <w:pageBreakBefore w:val="0"/>
              <w:widowControl w:val="0"/>
              <w:kinsoku/>
              <w:wordWrap w:val="0"/>
              <w:overflowPunct/>
              <w:topLinePunct/>
              <w:autoSpaceDE/>
              <w:autoSpaceDN/>
              <w:bidi w:val="0"/>
              <w:spacing w:line="247" w:lineRule="auto"/>
              <w:rPr>
                <w:rFonts w:hint="eastAsia" w:asciiTheme="minorEastAsia" w:hAnsiTheme="minorEastAsia" w:eastAsiaTheme="minorEastAsia" w:cstheme="minorEastAsia"/>
                <w:sz w:val="20"/>
                <w:szCs w:val="20"/>
              </w:rPr>
            </w:pPr>
          </w:p>
          <w:p w14:paraId="3BD8275C">
            <w:pPr>
              <w:keepNext w:val="0"/>
              <w:keepLines w:val="0"/>
              <w:pageBreakBefore w:val="0"/>
              <w:widowControl w:val="0"/>
              <w:kinsoku/>
              <w:wordWrap w:val="0"/>
              <w:overflowPunct/>
              <w:topLinePunct/>
              <w:autoSpaceDE/>
              <w:autoSpaceDN/>
              <w:bidi w:val="0"/>
              <w:spacing w:before="75" w:line="384" w:lineRule="auto"/>
              <w:ind w:left="370" w:right="125" w:hanging="2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资格评审</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5"/>
                <w:sz w:val="22"/>
                <w:szCs w:val="22"/>
              </w:rPr>
              <w:t>标</w:t>
            </w:r>
            <w:r>
              <w:rPr>
                <w:rFonts w:hint="eastAsia" w:asciiTheme="minorEastAsia" w:hAnsiTheme="minorEastAsia" w:eastAsiaTheme="minorEastAsia" w:cstheme="minorEastAsia"/>
                <w:spacing w:val="4"/>
                <w:sz w:val="22"/>
                <w:szCs w:val="22"/>
              </w:rPr>
              <w:t>准</w:t>
            </w:r>
          </w:p>
        </w:tc>
        <w:tc>
          <w:tcPr>
            <w:tcW w:w="2052" w:type="dxa"/>
            <w:vMerge w:val="restart"/>
          </w:tcPr>
          <w:p w14:paraId="3A17D127">
            <w:pPr>
              <w:keepNext w:val="0"/>
              <w:keepLines w:val="0"/>
              <w:pageBreakBefore w:val="0"/>
              <w:widowControl w:val="0"/>
              <w:kinsoku/>
              <w:wordWrap w:val="0"/>
              <w:overflowPunct/>
              <w:topLinePunct/>
              <w:autoSpaceDE/>
              <w:autoSpaceDN/>
              <w:bidi w:val="0"/>
              <w:spacing w:line="245" w:lineRule="auto"/>
              <w:rPr>
                <w:rFonts w:hint="eastAsia" w:asciiTheme="minorEastAsia" w:hAnsiTheme="minorEastAsia" w:eastAsiaTheme="minorEastAsia" w:cstheme="minorEastAsia"/>
                <w:sz w:val="20"/>
                <w:szCs w:val="20"/>
              </w:rPr>
            </w:pPr>
          </w:p>
          <w:p w14:paraId="6132622F">
            <w:pPr>
              <w:keepNext w:val="0"/>
              <w:keepLines w:val="0"/>
              <w:pageBreakBefore w:val="0"/>
              <w:widowControl w:val="0"/>
              <w:kinsoku/>
              <w:wordWrap w:val="0"/>
              <w:overflowPunct/>
              <w:topLinePunct/>
              <w:autoSpaceDE/>
              <w:autoSpaceDN/>
              <w:bidi w:val="0"/>
              <w:spacing w:line="245" w:lineRule="auto"/>
              <w:rPr>
                <w:rFonts w:hint="eastAsia" w:asciiTheme="minorEastAsia" w:hAnsiTheme="minorEastAsia" w:eastAsiaTheme="minorEastAsia" w:cstheme="minorEastAsia"/>
                <w:sz w:val="20"/>
                <w:szCs w:val="20"/>
              </w:rPr>
            </w:pPr>
          </w:p>
          <w:p w14:paraId="6F3DE9E0">
            <w:pPr>
              <w:keepNext w:val="0"/>
              <w:keepLines w:val="0"/>
              <w:pageBreakBefore w:val="0"/>
              <w:widowControl w:val="0"/>
              <w:kinsoku/>
              <w:wordWrap w:val="0"/>
              <w:overflowPunct/>
              <w:topLinePunct/>
              <w:autoSpaceDE/>
              <w:autoSpaceDN/>
              <w:bidi w:val="0"/>
              <w:spacing w:line="245" w:lineRule="auto"/>
              <w:rPr>
                <w:rFonts w:hint="eastAsia" w:asciiTheme="minorEastAsia" w:hAnsiTheme="minorEastAsia" w:eastAsiaTheme="minorEastAsia" w:cstheme="minorEastAsia"/>
                <w:sz w:val="20"/>
                <w:szCs w:val="20"/>
              </w:rPr>
            </w:pPr>
          </w:p>
          <w:p w14:paraId="33BE4390">
            <w:pPr>
              <w:keepNext w:val="0"/>
              <w:keepLines w:val="0"/>
              <w:pageBreakBefore w:val="0"/>
              <w:widowControl w:val="0"/>
              <w:kinsoku/>
              <w:wordWrap w:val="0"/>
              <w:overflowPunct/>
              <w:topLinePunct/>
              <w:autoSpaceDE/>
              <w:autoSpaceDN/>
              <w:bidi w:val="0"/>
              <w:spacing w:line="245" w:lineRule="auto"/>
              <w:rPr>
                <w:rFonts w:hint="eastAsia" w:asciiTheme="minorEastAsia" w:hAnsiTheme="minorEastAsia" w:eastAsiaTheme="minorEastAsia" w:cstheme="minorEastAsia"/>
                <w:sz w:val="20"/>
                <w:szCs w:val="20"/>
              </w:rPr>
            </w:pPr>
          </w:p>
          <w:p w14:paraId="627B9430">
            <w:pPr>
              <w:keepNext w:val="0"/>
              <w:keepLines w:val="0"/>
              <w:pageBreakBefore w:val="0"/>
              <w:widowControl w:val="0"/>
              <w:kinsoku/>
              <w:wordWrap w:val="0"/>
              <w:overflowPunct/>
              <w:topLinePunct/>
              <w:autoSpaceDE/>
              <w:autoSpaceDN/>
              <w:bidi w:val="0"/>
              <w:spacing w:line="245" w:lineRule="auto"/>
              <w:rPr>
                <w:rFonts w:hint="eastAsia" w:asciiTheme="minorEastAsia" w:hAnsiTheme="minorEastAsia" w:eastAsiaTheme="minorEastAsia" w:cstheme="minorEastAsia"/>
                <w:sz w:val="20"/>
                <w:szCs w:val="20"/>
              </w:rPr>
            </w:pPr>
          </w:p>
          <w:p w14:paraId="02D8FEC6">
            <w:pPr>
              <w:keepNext w:val="0"/>
              <w:keepLines w:val="0"/>
              <w:pageBreakBefore w:val="0"/>
              <w:widowControl w:val="0"/>
              <w:kinsoku/>
              <w:wordWrap w:val="0"/>
              <w:overflowPunct/>
              <w:topLinePunct/>
              <w:autoSpaceDE/>
              <w:autoSpaceDN/>
              <w:bidi w:val="0"/>
              <w:spacing w:line="245" w:lineRule="auto"/>
              <w:rPr>
                <w:rFonts w:hint="eastAsia" w:asciiTheme="minorEastAsia" w:hAnsiTheme="minorEastAsia" w:eastAsiaTheme="minorEastAsia" w:cstheme="minorEastAsia"/>
                <w:sz w:val="20"/>
                <w:szCs w:val="20"/>
              </w:rPr>
            </w:pPr>
          </w:p>
          <w:p w14:paraId="7837E2DE">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F3FCD8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7EAE9EB">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33E6D93F">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2AF1ED84">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1E3AA2B">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54564751">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5E9AA3DB">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0BF105DC">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9A68BE4">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2A0DDE5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A29B6D3">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08048EBE">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0F76AF74">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21641188">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0A8BCC3D">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CE93259">
            <w:pPr>
              <w:keepNext w:val="0"/>
              <w:keepLines w:val="0"/>
              <w:pageBreakBefore w:val="0"/>
              <w:widowControl w:val="0"/>
              <w:kinsoku/>
              <w:wordWrap w:val="0"/>
              <w:overflowPunct/>
              <w:topLinePunct/>
              <w:autoSpaceDE/>
              <w:autoSpaceDN/>
              <w:bidi w:val="0"/>
              <w:spacing w:line="246" w:lineRule="auto"/>
              <w:rPr>
                <w:rFonts w:hint="eastAsia" w:asciiTheme="minorEastAsia" w:hAnsiTheme="minorEastAsia" w:eastAsiaTheme="minorEastAsia" w:cstheme="minorEastAsia"/>
                <w:sz w:val="20"/>
                <w:szCs w:val="20"/>
              </w:rPr>
            </w:pPr>
          </w:p>
          <w:p w14:paraId="1701E995">
            <w:pPr>
              <w:keepNext w:val="0"/>
              <w:keepLines w:val="0"/>
              <w:pageBreakBefore w:val="0"/>
              <w:widowControl w:val="0"/>
              <w:kinsoku/>
              <w:wordWrap w:val="0"/>
              <w:overflowPunct/>
              <w:topLinePunct/>
              <w:autoSpaceDE/>
              <w:autoSpaceDN/>
              <w:bidi w:val="0"/>
              <w:spacing w:before="75" w:line="228" w:lineRule="auto"/>
              <w:ind w:left="76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资格条件</w:t>
            </w:r>
          </w:p>
        </w:tc>
        <w:tc>
          <w:tcPr>
            <w:tcW w:w="5321" w:type="dxa"/>
          </w:tcPr>
          <w:p w14:paraId="32CD6465">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1、汉中市政府采购供应商资格承诺函</w:t>
            </w:r>
          </w:p>
        </w:tc>
      </w:tr>
      <w:tr w14:paraId="3F5B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989" w:type="dxa"/>
            <w:vMerge w:val="continue"/>
          </w:tcPr>
          <w:p w14:paraId="33502EEC">
            <w:pPr>
              <w:keepNext w:val="0"/>
              <w:keepLines w:val="0"/>
              <w:pageBreakBefore w:val="0"/>
              <w:widowControl w:val="0"/>
              <w:kinsoku/>
              <w:wordWrap w:val="0"/>
              <w:overflowPunct/>
              <w:topLinePunct/>
              <w:autoSpaceDE/>
              <w:autoSpaceDN/>
              <w:bidi w:val="0"/>
              <w:rPr>
                <w:rFonts w:hint="eastAsia" w:asciiTheme="minorEastAsia" w:hAnsiTheme="minorEastAsia" w:eastAsiaTheme="minorEastAsia" w:cstheme="minorEastAsia"/>
                <w:sz w:val="20"/>
                <w:szCs w:val="20"/>
              </w:rPr>
            </w:pPr>
          </w:p>
        </w:tc>
        <w:tc>
          <w:tcPr>
            <w:tcW w:w="1212" w:type="dxa"/>
            <w:vMerge w:val="continue"/>
          </w:tcPr>
          <w:p w14:paraId="103FF3BD">
            <w:pPr>
              <w:keepNext w:val="0"/>
              <w:keepLines w:val="0"/>
              <w:pageBreakBefore w:val="0"/>
              <w:widowControl w:val="0"/>
              <w:kinsoku/>
              <w:wordWrap w:val="0"/>
              <w:overflowPunct/>
              <w:topLinePunct/>
              <w:autoSpaceDE/>
              <w:autoSpaceDN/>
              <w:bidi w:val="0"/>
              <w:rPr>
                <w:rFonts w:hint="eastAsia" w:asciiTheme="minorEastAsia" w:hAnsiTheme="minorEastAsia" w:eastAsiaTheme="minorEastAsia" w:cstheme="minorEastAsia"/>
                <w:sz w:val="20"/>
                <w:szCs w:val="20"/>
              </w:rPr>
            </w:pPr>
          </w:p>
        </w:tc>
        <w:tc>
          <w:tcPr>
            <w:tcW w:w="2052" w:type="dxa"/>
            <w:vMerge w:val="continue"/>
          </w:tcPr>
          <w:p w14:paraId="00219ED7">
            <w:pPr>
              <w:keepNext w:val="0"/>
              <w:keepLines w:val="0"/>
              <w:pageBreakBefore w:val="0"/>
              <w:widowControl w:val="0"/>
              <w:kinsoku/>
              <w:wordWrap w:val="0"/>
              <w:overflowPunct/>
              <w:topLinePunct/>
              <w:autoSpaceDE/>
              <w:autoSpaceDN/>
              <w:bidi w:val="0"/>
              <w:rPr>
                <w:rFonts w:hint="eastAsia" w:asciiTheme="minorEastAsia" w:hAnsiTheme="minorEastAsia" w:eastAsiaTheme="minorEastAsia" w:cstheme="minorEastAsia"/>
                <w:sz w:val="20"/>
                <w:szCs w:val="20"/>
              </w:rPr>
            </w:pPr>
          </w:p>
        </w:tc>
        <w:tc>
          <w:tcPr>
            <w:tcW w:w="5321" w:type="dxa"/>
          </w:tcPr>
          <w:p w14:paraId="7FA2C85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2、具有独立承担民事责任能力的法人、其他 组织，并出具合法有效的营业执照或事业单位法人证书等国家规定的相关证明</w:t>
            </w:r>
            <w:r>
              <w:rPr>
                <w:rFonts w:hint="eastAsia" w:asciiTheme="minorEastAsia" w:hAnsiTheme="minorEastAsia" w:eastAsiaTheme="minorEastAsia" w:cstheme="minorEastAsia"/>
                <w:i w:val="0"/>
                <w:iCs w:val="0"/>
                <w:caps w:val="0"/>
                <w:color w:val="333333"/>
                <w:spacing w:val="0"/>
                <w:sz w:val="20"/>
                <w:szCs w:val="20"/>
                <w:shd w:val="clear" w:fill="FFFFFF"/>
                <w:vertAlign w:val="baseline"/>
                <w:lang w:eastAsia="zh-CN"/>
              </w:rPr>
              <w:t>。</w:t>
            </w:r>
          </w:p>
        </w:tc>
      </w:tr>
      <w:tr w14:paraId="4033A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9" w:type="dxa"/>
            <w:vMerge w:val="continue"/>
          </w:tcPr>
          <w:p w14:paraId="4E7E4C5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Pr>
          <w:p w14:paraId="33E9B65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vMerge w:val="continue"/>
          </w:tcPr>
          <w:p w14:paraId="30D775B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5321" w:type="dxa"/>
          </w:tcPr>
          <w:p w14:paraId="375D658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、法定代表人授权书 (附法定代表人、被授权人身份证复印件)及被授权人身份证 (法定代表人直接参加招标，须提供法定代表人身份证明及身份证) ；</w:t>
            </w:r>
          </w:p>
        </w:tc>
      </w:tr>
      <w:tr w14:paraId="77D0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989" w:type="dxa"/>
            <w:vMerge w:val="continue"/>
          </w:tcPr>
          <w:p w14:paraId="1E4A7409">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Pr>
          <w:p w14:paraId="399ED5D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vMerge w:val="continue"/>
          </w:tcPr>
          <w:p w14:paraId="1CAEB655">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5321" w:type="dxa"/>
          </w:tcPr>
          <w:p w14:paraId="0F1C899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rPr>
              <w:t>供应商须具备建设行政主管部门核发的</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lang w:val="en-US" w:eastAsia="zh-CN"/>
              </w:rPr>
              <w:t>市政公用工程</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lang w:eastAsia="zh-CN"/>
              </w:rPr>
              <w:t>施工总承包三级及以上资质</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rPr>
              <w:t>，且具备有效的安全生产许可证，</w:t>
            </w:r>
            <w:r>
              <w:rPr>
                <w:rFonts w:hint="eastAsia" w:asciiTheme="minorEastAsia" w:hAnsiTheme="minorEastAsia" w:eastAsiaTheme="minorEastAsia" w:cstheme="minorEastAsia"/>
                <w:i w:val="0"/>
                <w:iCs w:val="0"/>
                <w:caps w:val="0"/>
                <w:color w:val="000000" w:themeColor="text1"/>
                <w:spacing w:val="0"/>
                <w:sz w:val="20"/>
                <w:szCs w:val="20"/>
                <w:shd w:val="clear" w:color="auto" w:fill="FFFFFF"/>
                <w:vertAlign w:val="baseline"/>
                <w14:textFill>
                  <w14:solidFill>
                    <w14:schemeClr w14:val="tx1"/>
                  </w14:solidFill>
                </w14:textFill>
              </w:rPr>
              <w:t>并在人员、设备、资金等方面具备相应的施工能力；</w:t>
            </w:r>
          </w:p>
        </w:tc>
      </w:tr>
      <w:tr w14:paraId="20A2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989" w:type="dxa"/>
            <w:vMerge w:val="continue"/>
          </w:tcPr>
          <w:p w14:paraId="089EED0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Pr>
          <w:p w14:paraId="43E14C0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vMerge w:val="continue"/>
          </w:tcPr>
          <w:p w14:paraId="47E4B2F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5321" w:type="dxa"/>
          </w:tcPr>
          <w:p w14:paraId="5AA17AD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5</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、拟派项目经理：</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rPr>
              <w:t>供应商拟派项目负责人须具备</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lang w:val="en-US" w:eastAsia="zh-CN"/>
              </w:rPr>
              <w:t>市政公用工程工程</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lang w:eastAsia="zh-CN"/>
              </w:rPr>
              <w:t>专业二级</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rPr>
              <w:t>及以上注册建造师执业资格，并取得安全生产考核合格证书（</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lang w:val="en-US" w:eastAsia="zh-CN"/>
              </w:rPr>
              <w:t>建安</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rPr>
              <w:t>B证），且无在建工程，</w:t>
            </w:r>
            <w:r>
              <w:rPr>
                <w:rFonts w:hint="eastAsia" w:asciiTheme="minorEastAsia" w:hAnsiTheme="minorEastAsia" w:eastAsiaTheme="minorEastAsia" w:cstheme="minorEastAsia"/>
                <w:i w:val="0"/>
                <w:iCs w:val="0"/>
                <w:caps w:val="0"/>
                <w:color w:val="000000" w:themeColor="text1"/>
                <w:spacing w:val="0"/>
                <w:sz w:val="20"/>
                <w:szCs w:val="20"/>
                <w:shd w:val="clear" w:color="auto" w:fill="FFFFFF"/>
                <w:vertAlign w:val="baseline"/>
                <w14:textFill>
                  <w14:solidFill>
                    <w14:schemeClr w14:val="tx1"/>
                  </w14:solidFill>
                </w14:textFill>
              </w:rPr>
              <w:t>无不良记录</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w:t>
            </w:r>
          </w:p>
        </w:tc>
      </w:tr>
      <w:tr w14:paraId="130EF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9" w:type="dxa"/>
            <w:vMerge w:val="continue"/>
          </w:tcPr>
          <w:p w14:paraId="35F642D3">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Pr>
          <w:p w14:paraId="4135BB1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vMerge w:val="continue"/>
          </w:tcPr>
          <w:p w14:paraId="41C5644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5321" w:type="dxa"/>
          </w:tcPr>
          <w:p w14:paraId="48BD63A0">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6</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rPr>
              <w:t>本项目不接受联合体投标。</w:t>
            </w:r>
          </w:p>
        </w:tc>
      </w:tr>
      <w:tr w14:paraId="56729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989" w:type="dxa"/>
            <w:vMerge w:val="continue"/>
          </w:tcPr>
          <w:p w14:paraId="128595A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Pr>
          <w:p w14:paraId="35854F8D">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vMerge w:val="continue"/>
          </w:tcPr>
          <w:p w14:paraId="64752CE5">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5321" w:type="dxa"/>
          </w:tcPr>
          <w:p w14:paraId="12EAFA3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lang w:val="en-US" w:eastAsia="zh-CN"/>
              </w:rPr>
              <w:t>7、单位负责人为同一人或者存在直接控股、管理关系的不同供应商，不得参加同一合同项下的政府采购活动</w:t>
            </w:r>
          </w:p>
        </w:tc>
      </w:tr>
      <w:tr w14:paraId="26F7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89" w:type="dxa"/>
            <w:vMerge w:val="restart"/>
            <w:tcBorders>
              <w:bottom w:val="nil"/>
            </w:tcBorders>
          </w:tcPr>
          <w:p w14:paraId="7B4A6CA0">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3FCF20C0">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075589F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2EDB2B7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2.1.2</w:t>
            </w:r>
          </w:p>
        </w:tc>
        <w:tc>
          <w:tcPr>
            <w:tcW w:w="1212" w:type="dxa"/>
            <w:vMerge w:val="restart"/>
            <w:tcBorders>
              <w:bottom w:val="nil"/>
            </w:tcBorders>
          </w:tcPr>
          <w:p w14:paraId="4D86CCA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5456B69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430013A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1A569BC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形式评审 标    准</w:t>
            </w:r>
          </w:p>
        </w:tc>
        <w:tc>
          <w:tcPr>
            <w:tcW w:w="2052" w:type="dxa"/>
          </w:tcPr>
          <w:p w14:paraId="03C7F04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供应商名称</w:t>
            </w:r>
          </w:p>
        </w:tc>
        <w:tc>
          <w:tcPr>
            <w:tcW w:w="5321" w:type="dxa"/>
          </w:tcPr>
          <w:p w14:paraId="164C1E4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与营业执照、资质证书、安全生产许可证一致</w:t>
            </w:r>
          </w:p>
        </w:tc>
      </w:tr>
      <w:tr w14:paraId="50DF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89" w:type="dxa"/>
            <w:vMerge w:val="continue"/>
            <w:tcBorders>
              <w:top w:val="nil"/>
              <w:bottom w:val="nil"/>
            </w:tcBorders>
          </w:tcPr>
          <w:p w14:paraId="345DC80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bottom w:val="nil"/>
            </w:tcBorders>
          </w:tcPr>
          <w:p w14:paraId="487F907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67B420E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响应文件份数</w:t>
            </w:r>
          </w:p>
        </w:tc>
        <w:tc>
          <w:tcPr>
            <w:tcW w:w="5321" w:type="dxa"/>
          </w:tcPr>
          <w:p w14:paraId="72FE28F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符合第二章“供应商须知”第 3.8.2 项规定</w:t>
            </w:r>
          </w:p>
        </w:tc>
      </w:tr>
      <w:tr w14:paraId="72E41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89" w:type="dxa"/>
            <w:vMerge w:val="continue"/>
            <w:tcBorders>
              <w:top w:val="nil"/>
              <w:bottom w:val="nil"/>
            </w:tcBorders>
          </w:tcPr>
          <w:p w14:paraId="19EEF33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bottom w:val="nil"/>
            </w:tcBorders>
          </w:tcPr>
          <w:p w14:paraId="5EB4319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4D45A7C0">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响应文件装订</w:t>
            </w:r>
          </w:p>
        </w:tc>
        <w:tc>
          <w:tcPr>
            <w:tcW w:w="5321" w:type="dxa"/>
          </w:tcPr>
          <w:p w14:paraId="07A1447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符合第二章“供应商须知”第 3.8.3 项规定</w:t>
            </w:r>
          </w:p>
        </w:tc>
      </w:tr>
      <w:tr w14:paraId="1451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89" w:type="dxa"/>
            <w:vMerge w:val="continue"/>
            <w:tcBorders>
              <w:top w:val="nil"/>
              <w:bottom w:val="nil"/>
            </w:tcBorders>
          </w:tcPr>
          <w:p w14:paraId="65E9682C">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bottom w:val="nil"/>
            </w:tcBorders>
          </w:tcPr>
          <w:p w14:paraId="71D76E39">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15889F0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响应文件签字盖章</w:t>
            </w:r>
          </w:p>
        </w:tc>
        <w:tc>
          <w:tcPr>
            <w:tcW w:w="5321" w:type="dxa"/>
          </w:tcPr>
          <w:p w14:paraId="60BBDEE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符合第二章“供应商须知”第 3.8.1 项规定</w:t>
            </w:r>
          </w:p>
        </w:tc>
      </w:tr>
      <w:tr w14:paraId="3B864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89" w:type="dxa"/>
            <w:vMerge w:val="continue"/>
            <w:tcBorders>
              <w:top w:val="nil"/>
            </w:tcBorders>
          </w:tcPr>
          <w:p w14:paraId="3599A7C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tcBorders>
          </w:tcPr>
          <w:p w14:paraId="5AD449A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3F464A0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响应文件格式</w:t>
            </w:r>
          </w:p>
        </w:tc>
        <w:tc>
          <w:tcPr>
            <w:tcW w:w="5321" w:type="dxa"/>
          </w:tcPr>
          <w:p w14:paraId="27B6D13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符合第八章“响应文件格式”的要求</w:t>
            </w:r>
          </w:p>
        </w:tc>
      </w:tr>
      <w:tr w14:paraId="14BA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89" w:type="dxa"/>
            <w:vMerge w:val="restart"/>
            <w:tcBorders>
              <w:bottom w:val="nil"/>
            </w:tcBorders>
          </w:tcPr>
          <w:p w14:paraId="6EBB4A3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7749191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4C1B720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4394AA5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2.1.3</w:t>
            </w:r>
          </w:p>
        </w:tc>
        <w:tc>
          <w:tcPr>
            <w:tcW w:w="1212" w:type="dxa"/>
            <w:vMerge w:val="restart"/>
            <w:tcBorders>
              <w:bottom w:val="nil"/>
            </w:tcBorders>
          </w:tcPr>
          <w:p w14:paraId="576EBE2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567A34AD">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p w14:paraId="05A5A39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响 应 性 评审标准</w:t>
            </w:r>
          </w:p>
        </w:tc>
        <w:tc>
          <w:tcPr>
            <w:tcW w:w="2052" w:type="dxa"/>
          </w:tcPr>
          <w:p w14:paraId="4FB34EC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工期</w:t>
            </w:r>
          </w:p>
        </w:tc>
        <w:tc>
          <w:tcPr>
            <w:tcW w:w="5321" w:type="dxa"/>
          </w:tcPr>
          <w:p w14:paraId="60EA7B8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符合第二章“供应商须知”第 1.3.2 项规定</w:t>
            </w:r>
          </w:p>
        </w:tc>
      </w:tr>
      <w:tr w14:paraId="568E5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89" w:type="dxa"/>
            <w:vMerge w:val="continue"/>
            <w:tcBorders>
              <w:top w:val="nil"/>
              <w:bottom w:val="nil"/>
            </w:tcBorders>
          </w:tcPr>
          <w:p w14:paraId="217F5A7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bottom w:val="nil"/>
            </w:tcBorders>
          </w:tcPr>
          <w:p w14:paraId="1A0C2F2C">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2B656BE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工程质量</w:t>
            </w:r>
          </w:p>
        </w:tc>
        <w:tc>
          <w:tcPr>
            <w:tcW w:w="5321" w:type="dxa"/>
          </w:tcPr>
          <w:p w14:paraId="176727B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符合第二章“供应商须知”第 1.3.3 项规定</w:t>
            </w:r>
          </w:p>
        </w:tc>
      </w:tr>
      <w:tr w14:paraId="1467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89" w:type="dxa"/>
            <w:vMerge w:val="continue"/>
            <w:tcBorders>
              <w:top w:val="nil"/>
              <w:bottom w:val="nil"/>
            </w:tcBorders>
          </w:tcPr>
          <w:p w14:paraId="34063DB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bottom w:val="nil"/>
            </w:tcBorders>
          </w:tcPr>
          <w:p w14:paraId="0F5235B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4CA74A9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磋商有效期</w:t>
            </w:r>
          </w:p>
        </w:tc>
        <w:tc>
          <w:tcPr>
            <w:tcW w:w="5321" w:type="dxa"/>
          </w:tcPr>
          <w:p w14:paraId="2055612D">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符合第二章“供应商须知”第 3.3.1 项规定</w:t>
            </w:r>
          </w:p>
        </w:tc>
      </w:tr>
      <w:tr w14:paraId="7205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89" w:type="dxa"/>
            <w:vMerge w:val="continue"/>
            <w:tcBorders>
              <w:top w:val="nil"/>
            </w:tcBorders>
          </w:tcPr>
          <w:p w14:paraId="3BFFBF1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1212" w:type="dxa"/>
            <w:vMerge w:val="continue"/>
            <w:tcBorders>
              <w:top w:val="nil"/>
            </w:tcBorders>
          </w:tcPr>
          <w:p w14:paraId="531CE29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p>
        </w:tc>
        <w:tc>
          <w:tcPr>
            <w:tcW w:w="2052" w:type="dxa"/>
          </w:tcPr>
          <w:p w14:paraId="04A2E6E5">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磋商报价</w:t>
            </w:r>
          </w:p>
        </w:tc>
        <w:tc>
          <w:tcPr>
            <w:tcW w:w="5321" w:type="dxa"/>
          </w:tcPr>
          <w:p w14:paraId="7B946AE1">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有一个有效报价，且报价不超过采购预算。</w:t>
            </w:r>
          </w:p>
        </w:tc>
      </w:tr>
    </w:tbl>
    <w:tbl>
      <w:tblPr>
        <w:tblStyle w:val="12"/>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008"/>
        <w:gridCol w:w="1020"/>
        <w:gridCol w:w="6674"/>
      </w:tblGrid>
      <w:tr w14:paraId="5928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3" w:type="dxa"/>
            <w:noWrap w:val="0"/>
            <w:vAlign w:val="center"/>
          </w:tcPr>
          <w:p w14:paraId="1C8A3507">
            <w:pPr>
              <w:pStyle w:val="6"/>
              <w:tabs>
                <w:tab w:val="left" w:pos="600"/>
              </w:tabs>
              <w:spacing w:line="400" w:lineRule="exact"/>
              <w:ind w:firstLine="0"/>
              <w:jc w:val="center"/>
              <w:rPr>
                <w:rFonts w:hAnsi="宋体"/>
                <w:b/>
                <w:sz w:val="21"/>
                <w:szCs w:val="24"/>
              </w:rPr>
            </w:pPr>
            <w:r>
              <w:rPr>
                <w:rFonts w:hAnsi="宋体"/>
                <w:b/>
                <w:sz w:val="21"/>
                <w:szCs w:val="24"/>
              </w:rPr>
              <w:t>序号</w:t>
            </w:r>
          </w:p>
        </w:tc>
        <w:tc>
          <w:tcPr>
            <w:tcW w:w="1008" w:type="dxa"/>
            <w:noWrap w:val="0"/>
            <w:vAlign w:val="center"/>
          </w:tcPr>
          <w:p w14:paraId="235E4E36">
            <w:pPr>
              <w:pStyle w:val="6"/>
              <w:tabs>
                <w:tab w:val="left" w:pos="600"/>
              </w:tabs>
              <w:spacing w:line="400" w:lineRule="exact"/>
              <w:ind w:firstLine="0"/>
              <w:jc w:val="center"/>
              <w:rPr>
                <w:rFonts w:hAnsi="宋体"/>
                <w:b/>
                <w:sz w:val="21"/>
                <w:szCs w:val="24"/>
              </w:rPr>
            </w:pPr>
            <w:r>
              <w:rPr>
                <w:rFonts w:hAnsi="宋体"/>
                <w:b/>
                <w:sz w:val="21"/>
                <w:szCs w:val="24"/>
              </w:rPr>
              <w:t>评审因素及权重</w:t>
            </w:r>
          </w:p>
        </w:tc>
        <w:tc>
          <w:tcPr>
            <w:tcW w:w="1020" w:type="dxa"/>
            <w:noWrap w:val="0"/>
            <w:vAlign w:val="center"/>
          </w:tcPr>
          <w:p w14:paraId="1E432896">
            <w:pPr>
              <w:pStyle w:val="6"/>
              <w:tabs>
                <w:tab w:val="left" w:pos="600"/>
              </w:tabs>
              <w:spacing w:line="400" w:lineRule="exact"/>
              <w:ind w:firstLine="0"/>
              <w:jc w:val="center"/>
              <w:rPr>
                <w:rFonts w:hAnsi="宋体"/>
                <w:b/>
                <w:sz w:val="21"/>
                <w:szCs w:val="24"/>
              </w:rPr>
            </w:pPr>
            <w:r>
              <w:rPr>
                <w:rFonts w:hAnsi="宋体"/>
                <w:b/>
                <w:sz w:val="21"/>
                <w:szCs w:val="24"/>
              </w:rPr>
              <w:t>分值</w:t>
            </w:r>
          </w:p>
        </w:tc>
        <w:tc>
          <w:tcPr>
            <w:tcW w:w="6674" w:type="dxa"/>
            <w:noWrap w:val="0"/>
            <w:vAlign w:val="center"/>
          </w:tcPr>
          <w:p w14:paraId="4A036D38">
            <w:pPr>
              <w:pStyle w:val="6"/>
              <w:tabs>
                <w:tab w:val="left" w:pos="600"/>
              </w:tabs>
              <w:spacing w:line="400" w:lineRule="exact"/>
              <w:ind w:firstLine="0"/>
              <w:jc w:val="center"/>
              <w:rPr>
                <w:rFonts w:hAnsi="宋体"/>
                <w:b/>
                <w:sz w:val="21"/>
                <w:szCs w:val="24"/>
              </w:rPr>
            </w:pPr>
            <w:r>
              <w:rPr>
                <w:rFonts w:hAnsi="宋体"/>
                <w:b/>
                <w:sz w:val="21"/>
                <w:szCs w:val="24"/>
              </w:rPr>
              <w:t>评审标准</w:t>
            </w:r>
          </w:p>
        </w:tc>
      </w:tr>
      <w:tr w14:paraId="09E0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13" w:type="dxa"/>
            <w:noWrap w:val="0"/>
            <w:vAlign w:val="center"/>
          </w:tcPr>
          <w:p w14:paraId="2707533D">
            <w:pPr>
              <w:pStyle w:val="6"/>
              <w:tabs>
                <w:tab w:val="left" w:pos="600"/>
              </w:tabs>
              <w:spacing w:line="400" w:lineRule="exact"/>
              <w:ind w:firstLine="0"/>
              <w:jc w:val="center"/>
              <w:rPr>
                <w:rFonts w:hint="default" w:hAnsi="宋体" w:eastAsia="方正书宋简体"/>
                <w:sz w:val="21"/>
                <w:szCs w:val="21"/>
                <w:lang w:val="en-US" w:eastAsia="zh-CN"/>
              </w:rPr>
            </w:pPr>
            <w:r>
              <w:rPr>
                <w:rFonts w:hint="eastAsia" w:hAnsi="宋体"/>
                <w:sz w:val="21"/>
                <w:szCs w:val="21"/>
                <w:lang w:val="en-US" w:eastAsia="zh-CN"/>
              </w:rPr>
              <w:t>2.2.1</w:t>
            </w:r>
          </w:p>
        </w:tc>
        <w:tc>
          <w:tcPr>
            <w:tcW w:w="1008" w:type="dxa"/>
            <w:noWrap w:val="0"/>
            <w:vAlign w:val="center"/>
          </w:tcPr>
          <w:p w14:paraId="10BC3875">
            <w:pPr>
              <w:pStyle w:val="6"/>
              <w:tabs>
                <w:tab w:val="left" w:pos="600"/>
              </w:tabs>
              <w:spacing w:line="400" w:lineRule="exact"/>
              <w:ind w:firstLine="0"/>
              <w:jc w:val="left"/>
              <w:rPr>
                <w:rFonts w:hAnsi="宋体"/>
                <w:sz w:val="21"/>
                <w:szCs w:val="21"/>
              </w:rPr>
            </w:pPr>
            <w:r>
              <w:rPr>
                <w:rFonts w:hint="eastAsia" w:hAnsi="宋体"/>
                <w:sz w:val="21"/>
                <w:szCs w:val="21"/>
              </w:rPr>
              <w:t>投标报价</w:t>
            </w:r>
          </w:p>
          <w:p w14:paraId="233869D2">
            <w:pPr>
              <w:pStyle w:val="6"/>
              <w:tabs>
                <w:tab w:val="left" w:pos="600"/>
              </w:tabs>
              <w:spacing w:line="400" w:lineRule="exact"/>
              <w:ind w:firstLine="0"/>
              <w:jc w:val="left"/>
              <w:rPr>
                <w:rFonts w:hint="eastAsia" w:hAnsi="宋体"/>
                <w:sz w:val="21"/>
                <w:szCs w:val="21"/>
              </w:rPr>
            </w:pPr>
            <w:r>
              <w:rPr>
                <w:rFonts w:hint="eastAsia" w:hAnsi="宋体"/>
                <w:sz w:val="21"/>
                <w:szCs w:val="21"/>
              </w:rPr>
              <w:t>（</w:t>
            </w:r>
            <w:r>
              <w:rPr>
                <w:rFonts w:hint="eastAsia" w:hAnsi="宋体"/>
                <w:sz w:val="21"/>
                <w:szCs w:val="21"/>
                <w:lang w:val="en-US" w:eastAsia="zh-CN"/>
              </w:rPr>
              <w:t>30</w:t>
            </w:r>
            <w:r>
              <w:rPr>
                <w:rFonts w:hint="eastAsia" w:hAnsi="宋体"/>
                <w:sz w:val="21"/>
                <w:szCs w:val="21"/>
              </w:rPr>
              <w:t>分）</w:t>
            </w:r>
          </w:p>
        </w:tc>
        <w:tc>
          <w:tcPr>
            <w:tcW w:w="1020" w:type="dxa"/>
            <w:noWrap w:val="0"/>
            <w:vAlign w:val="center"/>
          </w:tcPr>
          <w:p w14:paraId="234343FA">
            <w:pPr>
              <w:pStyle w:val="6"/>
              <w:tabs>
                <w:tab w:val="left" w:pos="600"/>
              </w:tabs>
              <w:spacing w:line="400" w:lineRule="exact"/>
              <w:ind w:firstLine="0"/>
              <w:jc w:val="left"/>
              <w:rPr>
                <w:rFonts w:hint="default" w:hAnsi="宋体" w:eastAsia="方正书宋简体"/>
                <w:sz w:val="21"/>
                <w:szCs w:val="21"/>
                <w:lang w:val="en-US" w:eastAsia="zh-CN"/>
              </w:rPr>
            </w:pPr>
            <w:r>
              <w:rPr>
                <w:rFonts w:hint="eastAsia" w:hAnsi="宋体"/>
                <w:sz w:val="21"/>
                <w:szCs w:val="21"/>
                <w:lang w:val="en-US" w:eastAsia="zh-CN"/>
              </w:rPr>
              <w:t>30</w:t>
            </w:r>
          </w:p>
        </w:tc>
        <w:tc>
          <w:tcPr>
            <w:tcW w:w="6674" w:type="dxa"/>
            <w:noWrap w:val="0"/>
            <w:vAlign w:val="center"/>
          </w:tcPr>
          <w:p w14:paraId="0791C18E">
            <w:pPr>
              <w:spacing w:line="380" w:lineRule="exact"/>
              <w:jc w:val="left"/>
              <w:rPr>
                <w:rFonts w:ascii="宋体" w:hAnsi="宋体"/>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价格分采用低价优先法计算，即满足</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eastAsia="zh-CN"/>
              </w:rPr>
              <w:t>招标</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文件要求且投标价格最低的投标报价为评审基准价，其价格分为满分。其他投标人的价格分统一按照下列公式计算：投标报价得分=（评审基准价/投标报价）×价格权值×100</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eastAsia="zh-CN"/>
              </w:rPr>
              <w:t>，</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计算分数时四舍五入取小数点后两位。</w:t>
            </w:r>
          </w:p>
        </w:tc>
      </w:tr>
      <w:tr w14:paraId="3EC8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13" w:type="dxa"/>
            <w:noWrap w:val="0"/>
            <w:vAlign w:val="center"/>
          </w:tcPr>
          <w:p w14:paraId="45590147">
            <w:pPr>
              <w:pStyle w:val="6"/>
              <w:tabs>
                <w:tab w:val="left" w:pos="600"/>
              </w:tabs>
              <w:spacing w:line="400" w:lineRule="exact"/>
              <w:ind w:firstLine="0"/>
              <w:jc w:val="center"/>
              <w:rPr>
                <w:rFonts w:hint="default" w:hAnsi="宋体" w:eastAsia="方正书宋简体"/>
                <w:sz w:val="21"/>
                <w:szCs w:val="21"/>
                <w:lang w:val="en-US" w:eastAsia="zh-CN"/>
              </w:rPr>
            </w:pPr>
            <w:r>
              <w:rPr>
                <w:rFonts w:hint="eastAsia" w:hAnsi="宋体"/>
                <w:sz w:val="21"/>
                <w:szCs w:val="21"/>
                <w:lang w:val="en-US" w:eastAsia="zh-CN"/>
              </w:rPr>
              <w:t>2.2.2</w:t>
            </w:r>
          </w:p>
        </w:tc>
        <w:tc>
          <w:tcPr>
            <w:tcW w:w="1008" w:type="dxa"/>
            <w:noWrap w:val="0"/>
            <w:vAlign w:val="center"/>
          </w:tcPr>
          <w:p w14:paraId="50BDFE9D">
            <w:pPr>
              <w:spacing w:line="380" w:lineRule="exact"/>
              <w:ind w:firstLine="28"/>
              <w:jc w:val="left"/>
              <w:rPr>
                <w:rFonts w:hint="eastAsia" w:ascii="宋体" w:hAnsi="宋体"/>
                <w:szCs w:val="21"/>
              </w:rPr>
            </w:pPr>
            <w:r>
              <w:rPr>
                <w:rFonts w:hint="eastAsia" w:ascii="宋体" w:hAnsi="宋体"/>
                <w:szCs w:val="21"/>
              </w:rPr>
              <w:t>商务部分（</w:t>
            </w:r>
            <w:r>
              <w:rPr>
                <w:rFonts w:hint="eastAsia" w:ascii="宋体" w:hAnsi="宋体"/>
                <w:szCs w:val="21"/>
                <w:lang w:val="en-US" w:eastAsia="zh-CN"/>
              </w:rPr>
              <w:t>4.5</w:t>
            </w:r>
            <w:r>
              <w:rPr>
                <w:rFonts w:hint="eastAsia" w:ascii="宋体" w:hAnsi="宋体"/>
                <w:szCs w:val="21"/>
              </w:rPr>
              <w:t>分）</w:t>
            </w:r>
          </w:p>
        </w:tc>
        <w:tc>
          <w:tcPr>
            <w:tcW w:w="1020" w:type="dxa"/>
            <w:noWrap w:val="0"/>
            <w:vAlign w:val="center"/>
          </w:tcPr>
          <w:p w14:paraId="17447800">
            <w:pPr>
              <w:spacing w:line="400" w:lineRule="exact"/>
              <w:ind w:firstLine="28"/>
              <w:jc w:val="left"/>
              <w:rPr>
                <w:rFonts w:ascii="宋体" w:hAnsi="宋体"/>
                <w:szCs w:val="21"/>
              </w:rPr>
            </w:pPr>
            <w:r>
              <w:rPr>
                <w:rFonts w:hint="eastAsia" w:ascii="宋体" w:hAnsi="宋体"/>
                <w:szCs w:val="21"/>
                <w:lang w:val="en-US" w:eastAsia="zh-CN"/>
              </w:rPr>
              <w:t>4.5</w:t>
            </w:r>
            <w:r>
              <w:rPr>
                <w:rFonts w:hint="eastAsia" w:ascii="宋体" w:hAnsi="宋体"/>
                <w:szCs w:val="21"/>
              </w:rPr>
              <w:t>分</w:t>
            </w:r>
          </w:p>
        </w:tc>
        <w:tc>
          <w:tcPr>
            <w:tcW w:w="6674" w:type="dxa"/>
            <w:noWrap w:val="0"/>
            <w:vAlign w:val="center"/>
          </w:tcPr>
          <w:p w14:paraId="6E54981E">
            <w:pPr>
              <w:spacing w:line="380" w:lineRule="exact"/>
              <w:jc w:val="left"/>
              <w:rPr>
                <w:rFonts w:hint="default" w:ascii="宋体" w:hAnsi="宋体" w:eastAsia="宋体"/>
                <w:szCs w:val="21"/>
                <w:lang w:val="en-US" w:eastAsia="zh-CN"/>
              </w:rPr>
            </w:pPr>
            <w:r>
              <w:rPr>
                <w:rFonts w:hint="eastAsia" w:ascii="宋体" w:hAnsi="宋体"/>
                <w:szCs w:val="21"/>
              </w:rPr>
              <w:t>具有20</w:t>
            </w:r>
            <w:r>
              <w:rPr>
                <w:rFonts w:hint="eastAsia" w:ascii="宋体" w:hAnsi="宋体"/>
                <w:szCs w:val="21"/>
                <w:lang w:val="en-US" w:eastAsia="zh-CN"/>
              </w:rPr>
              <w:t>22</w:t>
            </w:r>
            <w:r>
              <w:rPr>
                <w:rFonts w:hint="eastAsia" w:ascii="宋体" w:hAnsi="宋体"/>
                <w:szCs w:val="21"/>
              </w:rPr>
              <w:t>年至今类似项目业绩（以合同</w:t>
            </w:r>
            <w:r>
              <w:rPr>
                <w:rFonts w:hint="eastAsia" w:ascii="宋体" w:hAnsi="宋体"/>
                <w:szCs w:val="21"/>
                <w:lang w:val="en-US" w:eastAsia="zh-CN"/>
              </w:rPr>
              <w:t>或中标</w:t>
            </w:r>
            <w:r>
              <w:rPr>
                <w:rFonts w:hint="eastAsia" w:ascii="宋体" w:hAnsi="宋体"/>
                <w:szCs w:val="21"/>
              </w:rPr>
              <w:t>通知书为依据，</w:t>
            </w:r>
            <w:r>
              <w:rPr>
                <w:rFonts w:hint="eastAsia" w:ascii="宋体" w:hAnsi="宋体"/>
                <w:szCs w:val="21"/>
                <w:lang w:val="en-US" w:eastAsia="zh-CN"/>
              </w:rPr>
              <w:t>提供</w:t>
            </w:r>
            <w:r>
              <w:rPr>
                <w:rFonts w:hint="eastAsia" w:ascii="宋体" w:hAnsi="宋体"/>
                <w:szCs w:val="21"/>
              </w:rPr>
              <w:t>加盖公章的复印件）。每提供一个业绩得</w:t>
            </w:r>
            <w:r>
              <w:rPr>
                <w:rFonts w:hint="eastAsia" w:ascii="宋体" w:hAnsi="宋体"/>
                <w:szCs w:val="21"/>
                <w:lang w:val="en-US" w:eastAsia="zh-CN"/>
              </w:rPr>
              <w:t>1.5</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满分4.5分。</w:t>
            </w:r>
          </w:p>
        </w:tc>
      </w:tr>
      <w:tr w14:paraId="18EE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13" w:type="dxa"/>
            <w:noWrap w:val="0"/>
            <w:vAlign w:val="center"/>
          </w:tcPr>
          <w:p w14:paraId="322C8334">
            <w:pPr>
              <w:pStyle w:val="6"/>
              <w:tabs>
                <w:tab w:val="left" w:pos="600"/>
              </w:tabs>
              <w:spacing w:line="400" w:lineRule="exact"/>
              <w:ind w:firstLine="0"/>
              <w:jc w:val="center"/>
              <w:rPr>
                <w:rFonts w:hint="default" w:hAnsi="宋体"/>
                <w:sz w:val="21"/>
                <w:szCs w:val="21"/>
                <w:lang w:val="en-US" w:eastAsia="zh-CN"/>
              </w:rPr>
            </w:pPr>
            <w:r>
              <w:rPr>
                <w:rFonts w:hint="eastAsia" w:hAnsi="宋体"/>
                <w:sz w:val="21"/>
                <w:szCs w:val="21"/>
                <w:lang w:val="en-US" w:eastAsia="zh-CN"/>
              </w:rPr>
              <w:t>2.2.3</w:t>
            </w:r>
          </w:p>
        </w:tc>
        <w:tc>
          <w:tcPr>
            <w:tcW w:w="1008" w:type="dxa"/>
            <w:noWrap w:val="0"/>
            <w:vAlign w:val="center"/>
          </w:tcPr>
          <w:p w14:paraId="37F09D1B">
            <w:pPr>
              <w:spacing w:line="380" w:lineRule="exact"/>
              <w:ind w:firstLine="28"/>
              <w:jc w:val="left"/>
              <w:rPr>
                <w:rFonts w:hint="default" w:ascii="宋体" w:hAnsi="宋体" w:eastAsia="宋体"/>
                <w:szCs w:val="21"/>
                <w:lang w:val="en-US" w:eastAsia="zh-CN"/>
              </w:rPr>
            </w:pPr>
            <w:r>
              <w:rPr>
                <w:rFonts w:hint="eastAsia" w:ascii="宋体" w:hAnsi="宋体" w:eastAsia="宋体"/>
                <w:szCs w:val="21"/>
                <w:lang w:val="en-US" w:eastAsia="zh-CN"/>
              </w:rPr>
              <w:t>施工承诺（5.5分）</w:t>
            </w:r>
          </w:p>
        </w:tc>
        <w:tc>
          <w:tcPr>
            <w:tcW w:w="1020" w:type="dxa"/>
            <w:noWrap w:val="0"/>
            <w:vAlign w:val="center"/>
          </w:tcPr>
          <w:p w14:paraId="17C4189F">
            <w:pPr>
              <w:spacing w:line="400" w:lineRule="exact"/>
              <w:ind w:firstLine="28"/>
              <w:jc w:val="left"/>
              <w:rPr>
                <w:rFonts w:hint="default" w:ascii="宋体" w:hAnsi="宋体"/>
                <w:szCs w:val="21"/>
                <w:lang w:val="en-US" w:eastAsia="zh-CN"/>
              </w:rPr>
            </w:pPr>
            <w:r>
              <w:rPr>
                <w:rFonts w:hint="eastAsia" w:ascii="宋体" w:hAnsi="宋体"/>
                <w:szCs w:val="21"/>
                <w:lang w:val="en-US" w:eastAsia="zh-CN"/>
              </w:rPr>
              <w:t>5.5分</w:t>
            </w:r>
          </w:p>
        </w:tc>
        <w:tc>
          <w:tcPr>
            <w:tcW w:w="6674" w:type="dxa"/>
            <w:noWrap w:val="0"/>
            <w:vAlign w:val="center"/>
          </w:tcPr>
          <w:p w14:paraId="1D9AFAB9">
            <w:pPr>
              <w:spacing w:line="380" w:lineRule="exact"/>
              <w:jc w:val="left"/>
              <w:rPr>
                <w:rFonts w:hint="eastAsia" w:ascii="宋体" w:hAnsi="宋体"/>
                <w:szCs w:val="21"/>
              </w:rPr>
            </w:pPr>
            <w:r>
              <w:rPr>
                <w:rFonts w:hint="eastAsia" w:asciiTheme="minorEastAsia" w:hAnsiTheme="minorEastAsia" w:eastAsiaTheme="minorEastAsia" w:cstheme="minorEastAsia"/>
                <w:i w:val="0"/>
                <w:iCs w:val="0"/>
                <w:caps w:val="0"/>
                <w:color w:val="000000" w:themeColor="text1"/>
                <w:spacing w:val="0"/>
                <w:sz w:val="21"/>
                <w:szCs w:val="21"/>
                <w:shd w:val="clear" w:fill="FFFFFF"/>
                <w:vertAlign w:val="baseline"/>
                <w:lang w:val="en-US" w:eastAsia="zh-CN"/>
                <w14:textFill>
                  <w14:solidFill>
                    <w14:schemeClr w14:val="tx1"/>
                  </w14:solidFill>
                </w14:textFill>
              </w:rPr>
              <w:t>供应商针对本项目特点提供其实可行的施工安全承诺、施工质量保证承诺、工期保证承诺等，保证按时按质按量完成本项目，根据描述程度计分，满分5.5分。</w:t>
            </w:r>
            <w:r>
              <w:rPr>
                <w:rFonts w:hint="eastAsia"/>
              </w:rPr>
              <w:t xml:space="preserve">（优 </w:t>
            </w:r>
            <w:r>
              <w:rPr>
                <w:rFonts w:hint="eastAsia"/>
                <w:lang w:val="en-US" w:eastAsia="zh-CN"/>
              </w:rPr>
              <w:t>3</w:t>
            </w:r>
            <w:r>
              <w:t>-</w:t>
            </w:r>
            <w:r>
              <w:rPr>
                <w:rFonts w:hint="eastAsia"/>
                <w:lang w:val="en-US" w:eastAsia="zh-CN"/>
              </w:rPr>
              <w:t>5.5</w:t>
            </w:r>
            <w:r>
              <w:rPr>
                <w:rFonts w:hint="eastAsia"/>
              </w:rPr>
              <w:t xml:space="preserve">分、良  </w:t>
            </w:r>
            <w:r>
              <w:rPr>
                <w:rFonts w:hint="eastAsia"/>
                <w:lang w:val="en-US" w:eastAsia="zh-CN"/>
              </w:rPr>
              <w:t>2</w:t>
            </w:r>
            <w:r>
              <w:t>.9-</w:t>
            </w:r>
            <w:r>
              <w:rPr>
                <w:rFonts w:hint="eastAsia"/>
                <w:lang w:val="en-US" w:eastAsia="zh-CN"/>
              </w:rPr>
              <w:t>1</w:t>
            </w:r>
            <w:r>
              <w:t>.0</w:t>
            </w:r>
            <w:r>
              <w:rPr>
                <w:rFonts w:hint="eastAsia"/>
              </w:rPr>
              <w:t>分、一般</w:t>
            </w:r>
            <w:r>
              <w:rPr>
                <w:rFonts w:hint="eastAsia"/>
                <w:lang w:val="en-US" w:eastAsia="zh-CN"/>
              </w:rPr>
              <w:t>0.9</w:t>
            </w:r>
            <w:r>
              <w:t>-</w:t>
            </w:r>
            <w:r>
              <w:rPr>
                <w:rFonts w:hint="eastAsia"/>
                <w:lang w:val="en-US" w:eastAsia="zh-CN"/>
              </w:rPr>
              <w:t>-</w:t>
            </w:r>
            <w:r>
              <w:t>0</w:t>
            </w:r>
            <w:r>
              <w:rPr>
                <w:rFonts w:hint="eastAsia"/>
              </w:rPr>
              <w:t>分）</w:t>
            </w:r>
          </w:p>
        </w:tc>
      </w:tr>
      <w:tr w14:paraId="20E3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3" w:type="dxa"/>
            <w:vMerge w:val="restart"/>
            <w:noWrap w:val="0"/>
            <w:vAlign w:val="center"/>
          </w:tcPr>
          <w:p w14:paraId="1ED7524D">
            <w:pPr>
              <w:pStyle w:val="6"/>
              <w:tabs>
                <w:tab w:val="left" w:pos="600"/>
              </w:tabs>
              <w:spacing w:line="400" w:lineRule="exact"/>
              <w:ind w:firstLine="0"/>
              <w:jc w:val="center"/>
              <w:rPr>
                <w:rFonts w:hint="default" w:hAnsi="宋体" w:eastAsia="方正书宋简体"/>
                <w:sz w:val="21"/>
                <w:szCs w:val="21"/>
                <w:lang w:val="en-US" w:eastAsia="zh-CN"/>
              </w:rPr>
            </w:pPr>
            <w:r>
              <w:rPr>
                <w:rFonts w:hint="eastAsia" w:hAnsi="宋体"/>
                <w:sz w:val="21"/>
                <w:szCs w:val="21"/>
                <w:lang w:val="en-US" w:eastAsia="zh-CN"/>
              </w:rPr>
              <w:t>2.2.2</w:t>
            </w:r>
          </w:p>
        </w:tc>
        <w:tc>
          <w:tcPr>
            <w:tcW w:w="1008" w:type="dxa"/>
            <w:vMerge w:val="restart"/>
            <w:noWrap w:val="0"/>
            <w:vAlign w:val="center"/>
          </w:tcPr>
          <w:p w14:paraId="26C7343E">
            <w:pPr>
              <w:pStyle w:val="6"/>
              <w:tabs>
                <w:tab w:val="left" w:pos="600"/>
              </w:tabs>
              <w:spacing w:line="400" w:lineRule="exact"/>
              <w:ind w:firstLine="0"/>
              <w:jc w:val="left"/>
              <w:rPr>
                <w:rFonts w:hint="eastAsia" w:hAnsi="宋体"/>
                <w:sz w:val="21"/>
                <w:szCs w:val="21"/>
              </w:rPr>
            </w:pPr>
            <w:r>
              <w:rPr>
                <w:rFonts w:hint="eastAsia" w:hAnsi="宋体"/>
                <w:sz w:val="21"/>
                <w:szCs w:val="21"/>
              </w:rPr>
              <w:t>技术方案（</w:t>
            </w:r>
            <w:r>
              <w:rPr>
                <w:rFonts w:hint="eastAsia" w:hAnsi="宋体"/>
                <w:sz w:val="21"/>
                <w:szCs w:val="21"/>
                <w:lang w:val="en-US" w:eastAsia="zh-CN"/>
              </w:rPr>
              <w:t>60</w:t>
            </w:r>
            <w:r>
              <w:rPr>
                <w:rFonts w:hint="eastAsia" w:hAnsi="宋体"/>
                <w:sz w:val="21"/>
                <w:szCs w:val="21"/>
              </w:rPr>
              <w:t>分）</w:t>
            </w:r>
          </w:p>
          <w:p w14:paraId="7E882C38">
            <w:pPr>
              <w:pStyle w:val="6"/>
              <w:tabs>
                <w:tab w:val="left" w:pos="600"/>
              </w:tabs>
              <w:spacing w:line="400" w:lineRule="exact"/>
              <w:ind w:firstLine="0"/>
              <w:jc w:val="left"/>
              <w:rPr>
                <w:rFonts w:hAnsi="宋体"/>
                <w:sz w:val="21"/>
                <w:szCs w:val="21"/>
              </w:rPr>
            </w:pPr>
          </w:p>
        </w:tc>
        <w:tc>
          <w:tcPr>
            <w:tcW w:w="1020" w:type="dxa"/>
            <w:noWrap w:val="0"/>
            <w:vAlign w:val="center"/>
          </w:tcPr>
          <w:p w14:paraId="7AAFC5D1">
            <w:pPr>
              <w:bidi w:val="0"/>
              <w:jc w:val="left"/>
              <w:rPr>
                <w:rFonts w:hint="eastAsia"/>
              </w:rPr>
            </w:pPr>
            <w:r>
              <w:rPr>
                <w:rFonts w:hint="eastAsia"/>
              </w:rPr>
              <w:t>施工方案和技术措施（2</w:t>
            </w:r>
            <w:r>
              <w:t>0</w:t>
            </w:r>
            <w:r>
              <w:rPr>
                <w:rFonts w:hint="eastAsia"/>
              </w:rPr>
              <w:t>分）</w:t>
            </w:r>
          </w:p>
          <w:p w14:paraId="222DBC61">
            <w:pPr>
              <w:bidi w:val="0"/>
              <w:jc w:val="left"/>
              <w:rPr>
                <w:rFonts w:hint="eastAsia"/>
              </w:rPr>
            </w:pPr>
          </w:p>
        </w:tc>
        <w:tc>
          <w:tcPr>
            <w:tcW w:w="6674" w:type="dxa"/>
            <w:noWrap w:val="0"/>
            <w:vAlign w:val="center"/>
          </w:tcPr>
          <w:p w14:paraId="3E80B1B1">
            <w:pPr>
              <w:bidi w:val="0"/>
              <w:jc w:val="left"/>
              <w:rPr>
                <w:rFonts w:hint="eastAsia"/>
              </w:rPr>
            </w:pPr>
            <w:r>
              <w:rPr>
                <w:rFonts w:hint="eastAsia"/>
              </w:rPr>
              <w:t xml:space="preserve">施工方案内容详实、完整、叙述清楚且合理、安全，符合现场实际情况；施工方法明确切实可行，对施工措施完善，并针对本项目特点做出合理计划，能保证项目施工的顺利运行；施工主要工序阐述明细、全面、合理，主要工种施工方法得当，且对招标项目的关键技术、工艺有明确、深入的表述，对施工重点、难点有合理、经济、安全的解决方案和可行保证措施的；由磋商小组对供应商响应内容进行对比，根据优良程度打分：（优 </w:t>
            </w:r>
            <w:r>
              <w:t>14-20</w:t>
            </w:r>
            <w:r>
              <w:rPr>
                <w:rFonts w:hint="eastAsia"/>
              </w:rPr>
              <w:t xml:space="preserve"> 分、良</w:t>
            </w:r>
            <w:r>
              <w:t>13.9-8.</w:t>
            </w:r>
            <w:r>
              <w:rPr>
                <w:rFonts w:hint="eastAsia"/>
              </w:rPr>
              <w:t xml:space="preserve">0分、一般 </w:t>
            </w:r>
            <w:r>
              <w:t>7.9-0</w:t>
            </w:r>
            <w:r>
              <w:rPr>
                <w:rFonts w:hint="eastAsia"/>
              </w:rPr>
              <w:t xml:space="preserve"> ）</w:t>
            </w:r>
          </w:p>
        </w:tc>
      </w:tr>
      <w:tr w14:paraId="397A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13" w:type="dxa"/>
            <w:vMerge w:val="continue"/>
            <w:noWrap w:val="0"/>
            <w:vAlign w:val="center"/>
          </w:tcPr>
          <w:p w14:paraId="3EB53C09">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67265F7F">
            <w:pPr>
              <w:pStyle w:val="6"/>
              <w:tabs>
                <w:tab w:val="left" w:pos="600"/>
              </w:tabs>
              <w:spacing w:line="400" w:lineRule="exact"/>
              <w:ind w:firstLine="0"/>
              <w:jc w:val="left"/>
              <w:rPr>
                <w:rFonts w:hint="eastAsia" w:hAnsi="宋体"/>
                <w:sz w:val="21"/>
                <w:szCs w:val="21"/>
              </w:rPr>
            </w:pPr>
          </w:p>
        </w:tc>
        <w:tc>
          <w:tcPr>
            <w:tcW w:w="1020" w:type="dxa"/>
            <w:noWrap w:val="0"/>
            <w:vAlign w:val="center"/>
          </w:tcPr>
          <w:p w14:paraId="73E3F1A0">
            <w:pPr>
              <w:bidi w:val="0"/>
              <w:jc w:val="left"/>
              <w:rPr>
                <w:rFonts w:hint="eastAsia"/>
              </w:rPr>
            </w:pPr>
            <w:r>
              <w:rPr>
                <w:rFonts w:hint="eastAsia"/>
              </w:rPr>
              <w:t>质量管理体系与措施（</w:t>
            </w:r>
            <w:r>
              <w:rPr>
                <w:rFonts w:hint="eastAsia"/>
                <w:lang w:val="en-US" w:eastAsia="zh-CN"/>
              </w:rPr>
              <w:t>10</w:t>
            </w:r>
            <w:r>
              <w:rPr>
                <w:rFonts w:hint="eastAsia"/>
              </w:rPr>
              <w:t>分）</w:t>
            </w:r>
          </w:p>
          <w:p w14:paraId="3C95E575">
            <w:pPr>
              <w:bidi w:val="0"/>
              <w:jc w:val="left"/>
              <w:rPr>
                <w:rFonts w:hint="eastAsia"/>
              </w:rPr>
            </w:pPr>
          </w:p>
        </w:tc>
        <w:tc>
          <w:tcPr>
            <w:tcW w:w="6674" w:type="dxa"/>
            <w:noWrap w:val="0"/>
            <w:vAlign w:val="center"/>
          </w:tcPr>
          <w:p w14:paraId="44845041">
            <w:pPr>
              <w:bidi w:val="0"/>
              <w:jc w:val="left"/>
              <w:rPr>
                <w:rFonts w:hint="eastAsia"/>
              </w:rPr>
            </w:pPr>
            <w:r>
              <w:rPr>
                <w:rFonts w:hint="eastAsia"/>
              </w:rPr>
              <w:t xml:space="preserve">有具体针对本项目实际情况的详细的质量管理体系与措施，有降低造价的合理化建议。对体系与措施的完整性、可适性的比较；由磋商小组对供应商响应内容进行对比，根据优良程度打分：（优 </w:t>
            </w:r>
            <w:r>
              <w:rPr>
                <w:rFonts w:hint="eastAsia"/>
                <w:lang w:val="en-US" w:eastAsia="zh-CN"/>
              </w:rPr>
              <w:t>6</w:t>
            </w:r>
            <w:r>
              <w:t>-</w:t>
            </w:r>
            <w:r>
              <w:rPr>
                <w:rFonts w:hint="eastAsia"/>
                <w:lang w:val="en-US" w:eastAsia="zh-CN"/>
              </w:rPr>
              <w:t>10</w:t>
            </w:r>
            <w:r>
              <w:rPr>
                <w:rFonts w:hint="eastAsia"/>
              </w:rPr>
              <w:t>分、良</w:t>
            </w:r>
            <w:r>
              <w:rPr>
                <w:rFonts w:hint="eastAsia"/>
                <w:lang w:val="en-US" w:eastAsia="zh-CN"/>
              </w:rPr>
              <w:t>5</w:t>
            </w:r>
            <w:r>
              <w:t>.9-</w:t>
            </w:r>
            <w:r>
              <w:rPr>
                <w:rFonts w:hint="eastAsia"/>
                <w:lang w:val="en-US" w:eastAsia="zh-CN"/>
              </w:rPr>
              <w:t>3</w:t>
            </w:r>
            <w:r>
              <w:t>.0</w:t>
            </w:r>
            <w:r>
              <w:rPr>
                <w:rFonts w:hint="eastAsia"/>
              </w:rPr>
              <w:t>分、一般</w:t>
            </w:r>
            <w:r>
              <w:rPr>
                <w:rFonts w:hint="eastAsia"/>
                <w:lang w:val="en-US" w:eastAsia="zh-CN"/>
              </w:rPr>
              <w:t>2</w:t>
            </w:r>
            <w:r>
              <w:t>.9-0</w:t>
            </w:r>
            <w:r>
              <w:rPr>
                <w:rFonts w:hint="eastAsia"/>
              </w:rPr>
              <w:t>分；）</w:t>
            </w:r>
          </w:p>
        </w:tc>
      </w:tr>
      <w:tr w14:paraId="215A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913" w:type="dxa"/>
            <w:vMerge w:val="continue"/>
            <w:noWrap w:val="0"/>
            <w:vAlign w:val="center"/>
          </w:tcPr>
          <w:p w14:paraId="5DDE8E4C">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2E442CC6">
            <w:pPr>
              <w:pStyle w:val="6"/>
              <w:tabs>
                <w:tab w:val="left" w:pos="600"/>
              </w:tabs>
              <w:spacing w:line="400" w:lineRule="exact"/>
              <w:ind w:firstLine="0"/>
              <w:jc w:val="left"/>
              <w:rPr>
                <w:rFonts w:hint="eastAsia" w:hAnsi="宋体"/>
                <w:sz w:val="21"/>
                <w:szCs w:val="21"/>
              </w:rPr>
            </w:pPr>
          </w:p>
        </w:tc>
        <w:tc>
          <w:tcPr>
            <w:tcW w:w="1020" w:type="dxa"/>
            <w:noWrap w:val="0"/>
            <w:vAlign w:val="center"/>
          </w:tcPr>
          <w:p w14:paraId="369AE90E">
            <w:pPr>
              <w:bidi w:val="0"/>
              <w:jc w:val="left"/>
              <w:rPr>
                <w:rFonts w:hint="eastAsia"/>
              </w:rPr>
            </w:pPr>
            <w:r>
              <w:rPr>
                <w:rFonts w:hint="eastAsia"/>
              </w:rPr>
              <w:t>安全管理体系与措施（</w:t>
            </w:r>
            <w:r>
              <w:rPr>
                <w:rFonts w:hint="eastAsia"/>
                <w:lang w:val="en-US" w:eastAsia="zh-CN"/>
              </w:rPr>
              <w:t>10</w:t>
            </w:r>
            <w:r>
              <w:rPr>
                <w:rFonts w:hint="eastAsia"/>
              </w:rPr>
              <w:t>分）</w:t>
            </w:r>
          </w:p>
          <w:p w14:paraId="7E1F12EF">
            <w:pPr>
              <w:bidi w:val="0"/>
              <w:jc w:val="left"/>
              <w:rPr>
                <w:rFonts w:hint="eastAsia"/>
              </w:rPr>
            </w:pPr>
          </w:p>
        </w:tc>
        <w:tc>
          <w:tcPr>
            <w:tcW w:w="6674" w:type="dxa"/>
            <w:noWrap w:val="0"/>
            <w:vAlign w:val="center"/>
          </w:tcPr>
          <w:p w14:paraId="474FAB10">
            <w:pPr>
              <w:bidi w:val="0"/>
              <w:jc w:val="left"/>
              <w:rPr>
                <w:rFonts w:hint="eastAsia"/>
              </w:rPr>
            </w:pPr>
            <w:r>
              <w:rPr>
                <w:rFonts w:hint="eastAsia"/>
              </w:rPr>
              <w:t>提供安全生产管理体系及保证措施，对体系与措施的科学性、完整性、可行性的比较；由磋商小组对供应商响应内容进行对比，根据优良程度打分：（（优</w:t>
            </w:r>
            <w:r>
              <w:rPr>
                <w:rFonts w:hint="eastAsia"/>
                <w:lang w:val="en-US" w:eastAsia="zh-CN"/>
              </w:rPr>
              <w:t>6</w:t>
            </w:r>
            <w:r>
              <w:t>-</w:t>
            </w:r>
            <w:r>
              <w:rPr>
                <w:rFonts w:hint="eastAsia"/>
                <w:lang w:val="en-US" w:eastAsia="zh-CN"/>
              </w:rPr>
              <w:t>10</w:t>
            </w:r>
            <w:r>
              <w:rPr>
                <w:rFonts w:hint="eastAsia"/>
              </w:rPr>
              <w:t>分、良</w:t>
            </w:r>
            <w:r>
              <w:rPr>
                <w:rFonts w:hint="eastAsia"/>
                <w:lang w:val="en-US" w:eastAsia="zh-CN"/>
              </w:rPr>
              <w:t>5</w:t>
            </w:r>
            <w:r>
              <w:t>.9-</w:t>
            </w:r>
            <w:r>
              <w:rPr>
                <w:rFonts w:hint="eastAsia"/>
                <w:lang w:val="en-US" w:eastAsia="zh-CN"/>
              </w:rPr>
              <w:t>3</w:t>
            </w:r>
            <w:r>
              <w:t>.0</w:t>
            </w:r>
            <w:r>
              <w:rPr>
                <w:rFonts w:hint="eastAsia"/>
              </w:rPr>
              <w:t>分、一般</w:t>
            </w:r>
            <w:r>
              <w:rPr>
                <w:rFonts w:hint="eastAsia"/>
                <w:lang w:val="en-US" w:eastAsia="zh-CN"/>
              </w:rPr>
              <w:t>2</w:t>
            </w:r>
            <w:r>
              <w:t>.9-0</w:t>
            </w:r>
            <w:r>
              <w:rPr>
                <w:rFonts w:hint="eastAsia"/>
              </w:rPr>
              <w:t>分；）</w:t>
            </w:r>
          </w:p>
        </w:tc>
      </w:tr>
      <w:tr w14:paraId="24D3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13" w:type="dxa"/>
            <w:vMerge w:val="continue"/>
            <w:noWrap w:val="0"/>
            <w:vAlign w:val="center"/>
          </w:tcPr>
          <w:p w14:paraId="5E7C3FF6">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666D3E85">
            <w:pPr>
              <w:pStyle w:val="6"/>
              <w:tabs>
                <w:tab w:val="left" w:pos="600"/>
              </w:tabs>
              <w:spacing w:line="400" w:lineRule="exact"/>
              <w:ind w:firstLine="0"/>
              <w:jc w:val="left"/>
              <w:rPr>
                <w:rFonts w:hint="eastAsia" w:hAnsi="宋体"/>
                <w:sz w:val="21"/>
                <w:szCs w:val="21"/>
              </w:rPr>
            </w:pPr>
          </w:p>
        </w:tc>
        <w:tc>
          <w:tcPr>
            <w:tcW w:w="1020" w:type="dxa"/>
            <w:noWrap w:val="0"/>
            <w:vAlign w:val="center"/>
          </w:tcPr>
          <w:p w14:paraId="3B49B888">
            <w:pPr>
              <w:bidi w:val="0"/>
              <w:jc w:val="left"/>
              <w:rPr>
                <w:rFonts w:hint="eastAsia"/>
              </w:rPr>
            </w:pPr>
            <w:r>
              <w:rPr>
                <w:rFonts w:hint="eastAsia"/>
              </w:rPr>
              <w:t>环境保护管理体系与措施（6分）</w:t>
            </w:r>
          </w:p>
        </w:tc>
        <w:tc>
          <w:tcPr>
            <w:tcW w:w="6674" w:type="dxa"/>
            <w:noWrap w:val="0"/>
            <w:vAlign w:val="center"/>
          </w:tcPr>
          <w:p w14:paraId="6829D18B">
            <w:pPr>
              <w:bidi w:val="0"/>
              <w:jc w:val="left"/>
            </w:pPr>
            <w:r>
              <w:rPr>
                <w:rFonts w:hint="eastAsia"/>
              </w:rPr>
              <w:t>环境保护、减少噪音及保证措施，文明施工考虑全面，有针对性，措施完善；由磋商小组对供应商响应内容进行对比，根据优良程度打分：</w:t>
            </w:r>
          </w:p>
          <w:p w14:paraId="52E7AE85">
            <w:pPr>
              <w:bidi w:val="0"/>
              <w:jc w:val="left"/>
              <w:rPr>
                <w:rFonts w:hint="eastAsia"/>
              </w:rPr>
            </w:pPr>
            <w:r>
              <w:rPr>
                <w:rFonts w:hint="eastAsia"/>
              </w:rPr>
              <w:t xml:space="preserve">（优 </w:t>
            </w:r>
            <w:r>
              <w:t>4-6</w:t>
            </w:r>
            <w:r>
              <w:rPr>
                <w:rFonts w:hint="eastAsia"/>
              </w:rPr>
              <w:t xml:space="preserve">分、良  </w:t>
            </w:r>
            <w:r>
              <w:t>3.9-2.0</w:t>
            </w:r>
            <w:r>
              <w:rPr>
                <w:rFonts w:hint="eastAsia"/>
              </w:rPr>
              <w:t xml:space="preserve">   分、一般1</w:t>
            </w:r>
            <w:r>
              <w:t>.9-0</w:t>
            </w:r>
            <w:r>
              <w:rPr>
                <w:rFonts w:hint="eastAsia"/>
              </w:rPr>
              <w:t>分；）</w:t>
            </w:r>
          </w:p>
        </w:tc>
      </w:tr>
      <w:tr w14:paraId="73A9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13" w:type="dxa"/>
            <w:vMerge w:val="continue"/>
            <w:noWrap w:val="0"/>
            <w:vAlign w:val="center"/>
          </w:tcPr>
          <w:p w14:paraId="30D8D925">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3825A075">
            <w:pPr>
              <w:pStyle w:val="6"/>
              <w:tabs>
                <w:tab w:val="left" w:pos="600"/>
              </w:tabs>
              <w:spacing w:line="400" w:lineRule="exact"/>
              <w:ind w:firstLine="0"/>
              <w:jc w:val="left"/>
              <w:rPr>
                <w:rFonts w:hint="eastAsia" w:hAnsi="宋体"/>
                <w:sz w:val="21"/>
                <w:szCs w:val="21"/>
              </w:rPr>
            </w:pPr>
          </w:p>
        </w:tc>
        <w:tc>
          <w:tcPr>
            <w:tcW w:w="1020" w:type="dxa"/>
            <w:noWrap w:val="0"/>
            <w:vAlign w:val="center"/>
          </w:tcPr>
          <w:p w14:paraId="570E5B47">
            <w:pPr>
              <w:bidi w:val="0"/>
              <w:jc w:val="left"/>
              <w:rPr>
                <w:rFonts w:hint="eastAsia"/>
              </w:rPr>
            </w:pPr>
            <w:r>
              <w:rPr>
                <w:rFonts w:hint="eastAsia"/>
              </w:rPr>
              <w:t>工程进度计划与措施（</w:t>
            </w:r>
            <w:r>
              <w:rPr>
                <w:rFonts w:hint="eastAsia"/>
                <w:lang w:val="en-US" w:eastAsia="zh-CN"/>
              </w:rPr>
              <w:t>8</w:t>
            </w:r>
            <w:r>
              <w:rPr>
                <w:rFonts w:hint="eastAsia"/>
              </w:rPr>
              <w:t>分）</w:t>
            </w:r>
          </w:p>
          <w:p w14:paraId="1A3560AE">
            <w:pPr>
              <w:bidi w:val="0"/>
              <w:jc w:val="left"/>
              <w:rPr>
                <w:rFonts w:hint="eastAsia"/>
              </w:rPr>
            </w:pPr>
          </w:p>
        </w:tc>
        <w:tc>
          <w:tcPr>
            <w:tcW w:w="6674" w:type="dxa"/>
            <w:noWrap w:val="0"/>
            <w:vAlign w:val="center"/>
          </w:tcPr>
          <w:p w14:paraId="6FED5D1A">
            <w:pPr>
              <w:bidi w:val="0"/>
              <w:jc w:val="left"/>
              <w:rPr>
                <w:rFonts w:hint="eastAsia"/>
              </w:rPr>
            </w:pPr>
            <w:r>
              <w:rPr>
                <w:rFonts w:hint="eastAsia"/>
              </w:rPr>
              <w:t xml:space="preserve">总体施工保证措施合理，计划安排、工序衔接科学，制定详细的施工进度计划，施工进度计划的编制符合国家法律规定和一般工程实践惯例，工期保证措施得力；由磋商小组对供应商响应内容进行对比，根据优良程度打分：（优 </w:t>
            </w:r>
            <w:r>
              <w:rPr>
                <w:rFonts w:hint="eastAsia"/>
                <w:lang w:val="en-US" w:eastAsia="zh-CN"/>
              </w:rPr>
              <w:t>5</w:t>
            </w:r>
            <w:r>
              <w:t>-</w:t>
            </w:r>
            <w:r>
              <w:rPr>
                <w:rFonts w:hint="eastAsia"/>
                <w:lang w:val="en-US" w:eastAsia="zh-CN"/>
              </w:rPr>
              <w:t>8</w:t>
            </w:r>
            <w:r>
              <w:rPr>
                <w:rFonts w:hint="eastAsia"/>
              </w:rPr>
              <w:t xml:space="preserve">分、良  </w:t>
            </w:r>
            <w:r>
              <w:rPr>
                <w:rFonts w:hint="eastAsia"/>
                <w:lang w:val="en-US" w:eastAsia="zh-CN"/>
              </w:rPr>
              <w:t>4</w:t>
            </w:r>
            <w:r>
              <w:t>.9-2.0</w:t>
            </w:r>
            <w:r>
              <w:rPr>
                <w:rFonts w:hint="eastAsia"/>
              </w:rPr>
              <w:t>分、一般1</w:t>
            </w:r>
            <w:r>
              <w:t>.9-0</w:t>
            </w:r>
            <w:r>
              <w:rPr>
                <w:rFonts w:hint="eastAsia"/>
              </w:rPr>
              <w:t>分）</w:t>
            </w:r>
          </w:p>
        </w:tc>
      </w:tr>
      <w:tr w14:paraId="48A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Merge w:val="continue"/>
            <w:noWrap w:val="0"/>
            <w:vAlign w:val="center"/>
          </w:tcPr>
          <w:p w14:paraId="518BD7A6">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32C84DE7">
            <w:pPr>
              <w:pStyle w:val="6"/>
              <w:tabs>
                <w:tab w:val="left" w:pos="600"/>
              </w:tabs>
              <w:spacing w:line="400" w:lineRule="exact"/>
              <w:ind w:firstLine="0"/>
              <w:jc w:val="left"/>
              <w:rPr>
                <w:rFonts w:hint="eastAsia" w:hAnsi="宋体"/>
                <w:sz w:val="21"/>
                <w:szCs w:val="21"/>
              </w:rPr>
            </w:pPr>
          </w:p>
        </w:tc>
        <w:tc>
          <w:tcPr>
            <w:tcW w:w="1020" w:type="dxa"/>
            <w:noWrap w:val="0"/>
            <w:vAlign w:val="center"/>
          </w:tcPr>
          <w:p w14:paraId="504753C0">
            <w:pPr>
              <w:bidi w:val="0"/>
              <w:jc w:val="left"/>
              <w:rPr>
                <w:rFonts w:hint="eastAsia"/>
              </w:rPr>
            </w:pPr>
            <w:r>
              <w:rPr>
                <w:rFonts w:hint="eastAsia"/>
              </w:rPr>
              <w:t>拟投入资源配备计划（6分）</w:t>
            </w:r>
          </w:p>
          <w:p w14:paraId="26C9A17F">
            <w:pPr>
              <w:bidi w:val="0"/>
              <w:jc w:val="left"/>
              <w:rPr>
                <w:rFonts w:hint="eastAsia"/>
              </w:rPr>
            </w:pPr>
          </w:p>
        </w:tc>
        <w:tc>
          <w:tcPr>
            <w:tcW w:w="6674" w:type="dxa"/>
            <w:noWrap w:val="0"/>
            <w:vAlign w:val="center"/>
          </w:tcPr>
          <w:p w14:paraId="3631E443">
            <w:pPr>
              <w:bidi w:val="0"/>
              <w:jc w:val="left"/>
              <w:rPr>
                <w:rFonts w:hint="eastAsia"/>
              </w:rPr>
            </w:pPr>
            <w:r>
              <w:rPr>
                <w:rFonts w:hint="eastAsia"/>
              </w:rPr>
              <w:t xml:space="preserve">劳动力安排和材料投入计划与施工进度计划呼应，能较好满足施工需要，调配投入计划合理，能指导施工且针对性好的；施工机械投入与施工进度计划呼应、满足工程要求，施工机械搭配合理、准确且明确的，有相对应的费用的；由磋商小组对供应商响应内容进行对比，根据优良程度打分：（优 </w:t>
            </w:r>
            <w:r>
              <w:t>4-6</w:t>
            </w:r>
            <w:r>
              <w:rPr>
                <w:rFonts w:hint="eastAsia"/>
              </w:rPr>
              <w:t xml:space="preserve">分、良  </w:t>
            </w:r>
            <w:r>
              <w:t>3.9-2.0</w:t>
            </w:r>
            <w:r>
              <w:rPr>
                <w:rFonts w:hint="eastAsia"/>
              </w:rPr>
              <w:t>分、一般1</w:t>
            </w:r>
            <w:r>
              <w:t>.9-0</w:t>
            </w:r>
            <w:r>
              <w:rPr>
                <w:rFonts w:hint="eastAsia"/>
              </w:rPr>
              <w:t>分）</w:t>
            </w:r>
          </w:p>
        </w:tc>
      </w:tr>
    </w:tbl>
    <w:p w14:paraId="53BEC899">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1.评审方法</w:t>
      </w:r>
    </w:p>
    <w:p w14:paraId="5C21B9CB">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1.1 综合评分法</w:t>
      </w:r>
    </w:p>
    <w:p w14:paraId="660FA998">
      <w:pPr>
        <w:keepNext w:val="0"/>
        <w:keepLines w:val="0"/>
        <w:pageBreakBefore w:val="0"/>
        <w:widowControl w:val="0"/>
        <w:kinsoku/>
        <w:wordWrap w:val="0"/>
        <w:overflowPunct/>
        <w:topLinePunct/>
        <w:autoSpaceDE/>
        <w:autoSpaceDN/>
        <w:bidi w:val="0"/>
        <w:spacing w:before="1" w:line="228" w:lineRule="auto"/>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.1.1 本采购项目评审方法采用综合评分法，是指响应文件满足磋商文件全</w:t>
      </w:r>
      <w:r>
        <w:rPr>
          <w:rFonts w:ascii="宋体" w:hAnsi="宋体" w:eastAsia="宋体" w:cs="宋体"/>
          <w:sz w:val="23"/>
          <w:szCs w:val="23"/>
        </w:rPr>
        <w:t xml:space="preserve"> </w:t>
      </w:r>
      <w:r>
        <w:rPr>
          <w:rFonts w:ascii="宋体" w:hAnsi="宋体" w:eastAsia="宋体" w:cs="宋体"/>
          <w:spacing w:val="14"/>
          <w:sz w:val="23"/>
          <w:szCs w:val="23"/>
        </w:rPr>
        <w:t>部实质性要求且按评审因素的量化指标评审得分最高的供应商为成交候选供</w:t>
      </w:r>
      <w:r>
        <w:rPr>
          <w:rFonts w:ascii="宋体" w:hAnsi="宋体" w:eastAsia="宋体" w:cs="宋体"/>
          <w:spacing w:val="12"/>
          <w:sz w:val="23"/>
          <w:szCs w:val="23"/>
        </w:rPr>
        <w:t>应</w:t>
      </w:r>
      <w:r>
        <w:rPr>
          <w:rFonts w:ascii="宋体" w:hAnsi="宋体" w:eastAsia="宋体" w:cs="宋体"/>
          <w:sz w:val="23"/>
          <w:szCs w:val="23"/>
        </w:rPr>
        <w:t xml:space="preserve"> </w:t>
      </w:r>
      <w:r>
        <w:rPr>
          <w:rFonts w:ascii="宋体" w:hAnsi="宋体" w:eastAsia="宋体" w:cs="宋体"/>
          <w:spacing w:val="7"/>
          <w:sz w:val="23"/>
          <w:szCs w:val="23"/>
        </w:rPr>
        <w:t>商的评审方法</w:t>
      </w:r>
      <w:r>
        <w:rPr>
          <w:rFonts w:ascii="宋体" w:hAnsi="宋体" w:eastAsia="宋体" w:cs="宋体"/>
          <w:spacing w:val="5"/>
          <w:sz w:val="23"/>
          <w:szCs w:val="23"/>
        </w:rPr>
        <w:t>。</w:t>
      </w:r>
    </w:p>
    <w:p w14:paraId="619F6DBC">
      <w:pPr>
        <w:keepNext w:val="0"/>
        <w:keepLines w:val="0"/>
        <w:pageBreakBefore w:val="0"/>
        <w:widowControl w:val="0"/>
        <w:kinsoku/>
        <w:wordWrap w:val="0"/>
        <w:overflowPunct/>
        <w:topLinePunct/>
        <w:autoSpaceDE/>
        <w:autoSpaceDN/>
        <w:bidi w:val="0"/>
        <w:spacing w:line="385" w:lineRule="auto"/>
        <w:ind w:right="990"/>
        <w:rPr>
          <w:rFonts w:ascii="宋体" w:hAnsi="宋体" w:eastAsia="宋体" w:cs="宋体"/>
          <w:sz w:val="23"/>
          <w:szCs w:val="23"/>
        </w:rPr>
      </w:pPr>
      <w:r>
        <w:rPr>
          <w:rFonts w:ascii="宋体" w:hAnsi="宋体" w:eastAsia="宋体" w:cs="宋体"/>
          <w:spacing w:val="24"/>
          <w:sz w:val="23"/>
          <w:szCs w:val="23"/>
        </w:rPr>
        <w:t>1</w:t>
      </w:r>
      <w:r>
        <w:rPr>
          <w:rFonts w:ascii="宋体" w:hAnsi="宋体" w:eastAsia="宋体" w:cs="宋体"/>
          <w:spacing w:val="19"/>
          <w:sz w:val="23"/>
          <w:szCs w:val="23"/>
        </w:rPr>
        <w:t>.</w:t>
      </w:r>
      <w:r>
        <w:rPr>
          <w:rFonts w:ascii="宋体" w:hAnsi="宋体" w:eastAsia="宋体" w:cs="宋体"/>
          <w:spacing w:val="12"/>
          <w:sz w:val="23"/>
          <w:szCs w:val="23"/>
        </w:rPr>
        <w:t>1.2 综合评分法评审标准中的分值设置应当与评审因素的量化指标相对</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9"/>
          <w:sz w:val="23"/>
          <w:szCs w:val="23"/>
        </w:rPr>
        <w:t>。磋商文件中没有规定的评审标准不得作为评审依据。</w:t>
      </w:r>
    </w:p>
    <w:p w14:paraId="1DEF98BF">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2.评审标准</w:t>
      </w:r>
    </w:p>
    <w:p w14:paraId="7BC2A5C5">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2.1 初步评审标准</w:t>
      </w:r>
    </w:p>
    <w:p w14:paraId="3C4C0024">
      <w:pPr>
        <w:keepNext w:val="0"/>
        <w:keepLines w:val="0"/>
        <w:pageBreakBefore w:val="0"/>
        <w:widowControl w:val="0"/>
        <w:kinsoku/>
        <w:wordWrap w:val="0"/>
        <w:overflowPunct/>
        <w:topLinePunct/>
        <w:autoSpaceDE/>
        <w:autoSpaceDN/>
        <w:bidi w:val="0"/>
        <w:spacing w:line="263" w:lineRule="auto"/>
      </w:pPr>
    </w:p>
    <w:p w14:paraId="70F6CE32">
      <w:pPr>
        <w:keepNext w:val="0"/>
        <w:keepLines w:val="0"/>
        <w:pageBreakBefore w:val="0"/>
        <w:widowControl w:val="0"/>
        <w:kinsoku/>
        <w:wordWrap w:val="0"/>
        <w:overflowPunct/>
        <w:topLinePunct/>
        <w:autoSpaceDE/>
        <w:autoSpaceDN/>
        <w:bidi w:val="0"/>
        <w:spacing w:before="75" w:line="228" w:lineRule="auto"/>
        <w:ind w:left="74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1.1  资格评审标准：见磋商办法前附表。</w:t>
      </w:r>
    </w:p>
    <w:p w14:paraId="6C599C47">
      <w:pPr>
        <w:keepNext w:val="0"/>
        <w:keepLines w:val="0"/>
        <w:pageBreakBefore w:val="0"/>
        <w:widowControl w:val="0"/>
        <w:kinsoku/>
        <w:wordWrap w:val="0"/>
        <w:overflowPunct/>
        <w:topLinePunct/>
        <w:autoSpaceDE/>
        <w:autoSpaceDN/>
        <w:bidi w:val="0"/>
        <w:spacing w:before="183" w:line="229" w:lineRule="auto"/>
        <w:ind w:left="74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1.2  形式评审标准：见磋商办法前附表。</w:t>
      </w:r>
    </w:p>
    <w:p w14:paraId="672C8EA2">
      <w:pPr>
        <w:keepNext w:val="0"/>
        <w:keepLines w:val="0"/>
        <w:pageBreakBefore w:val="0"/>
        <w:widowControl w:val="0"/>
        <w:kinsoku/>
        <w:wordWrap w:val="0"/>
        <w:overflowPunct/>
        <w:topLinePunct/>
        <w:autoSpaceDE/>
        <w:autoSpaceDN/>
        <w:bidi w:val="0"/>
        <w:spacing w:before="183" w:line="229" w:lineRule="auto"/>
        <w:ind w:left="74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1.3  响应性评审标准：见磋商办法前附表。</w:t>
      </w:r>
    </w:p>
    <w:p w14:paraId="38FBF2B7">
      <w:pPr>
        <w:keepNext w:val="0"/>
        <w:keepLines w:val="0"/>
        <w:pageBreakBefore w:val="0"/>
        <w:widowControl w:val="0"/>
        <w:kinsoku/>
        <w:wordWrap w:val="0"/>
        <w:overflowPunct/>
        <w:topLinePunct/>
        <w:autoSpaceDE/>
        <w:autoSpaceDN/>
        <w:bidi w:val="0"/>
        <w:spacing w:line="262" w:lineRule="auto"/>
      </w:pPr>
    </w:p>
    <w:p w14:paraId="05AF32B3">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2.2  分值构成与评分标准</w:t>
      </w:r>
    </w:p>
    <w:p w14:paraId="0DD8BBA1">
      <w:pPr>
        <w:keepNext w:val="0"/>
        <w:keepLines w:val="0"/>
        <w:pageBreakBefore w:val="0"/>
        <w:widowControl w:val="0"/>
        <w:kinsoku/>
        <w:wordWrap w:val="0"/>
        <w:overflowPunct/>
        <w:topLinePunct/>
        <w:autoSpaceDE/>
        <w:autoSpaceDN/>
        <w:bidi w:val="0"/>
        <w:spacing w:line="262" w:lineRule="auto"/>
      </w:pPr>
    </w:p>
    <w:p w14:paraId="024DA301">
      <w:pPr>
        <w:keepNext w:val="0"/>
        <w:keepLines w:val="0"/>
        <w:pageBreakBefore w:val="0"/>
        <w:widowControl w:val="0"/>
        <w:kinsoku/>
        <w:wordWrap w:val="0"/>
        <w:overflowPunct/>
        <w:topLinePunct/>
        <w:autoSpaceDE/>
        <w:autoSpaceDN/>
        <w:bidi w:val="0"/>
        <w:spacing w:before="75" w:line="384" w:lineRule="auto"/>
        <w:ind w:left="325" w:right="990" w:firstLine="480"/>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w:t>
      </w:r>
      <w:r>
        <w:rPr>
          <w:rFonts w:ascii="宋体" w:hAnsi="宋体" w:eastAsia="宋体" w:cs="宋体"/>
          <w:spacing w:val="6"/>
          <w:sz w:val="23"/>
          <w:szCs w:val="23"/>
        </w:rPr>
        <w:t>2.1 评分只针对响应文件及其电子版初步评审合格的响应文件进行，分值</w:t>
      </w:r>
      <w:r>
        <w:rPr>
          <w:rFonts w:ascii="宋体" w:hAnsi="宋体" w:eastAsia="宋体" w:cs="宋体"/>
          <w:spacing w:val="8"/>
          <w:sz w:val="23"/>
          <w:szCs w:val="23"/>
        </w:rPr>
        <w:t>构成见磋商办法前附表</w:t>
      </w:r>
      <w:r>
        <w:rPr>
          <w:rFonts w:ascii="宋体" w:hAnsi="宋体" w:eastAsia="宋体" w:cs="宋体"/>
          <w:spacing w:val="7"/>
          <w:sz w:val="23"/>
          <w:szCs w:val="23"/>
        </w:rPr>
        <w:t>。</w:t>
      </w:r>
    </w:p>
    <w:p w14:paraId="3CAA4985">
      <w:pPr>
        <w:keepNext w:val="0"/>
        <w:keepLines w:val="0"/>
        <w:pageBreakBefore w:val="0"/>
        <w:widowControl w:val="0"/>
        <w:kinsoku/>
        <w:wordWrap w:val="0"/>
        <w:overflowPunct/>
        <w:topLinePunct/>
        <w:autoSpaceDE/>
        <w:autoSpaceDN/>
        <w:bidi w:val="0"/>
      </w:pPr>
    </w:p>
    <w:p w14:paraId="431B9E07">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bookmarkStart w:id="3" w:name="_bookmark4"/>
      <w:bookmarkEnd w:id="3"/>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3.评标程序</w:t>
      </w:r>
    </w:p>
    <w:p w14:paraId="5C942A00">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3.1 初步评审</w:t>
      </w:r>
    </w:p>
    <w:p w14:paraId="6F0FCA0B">
      <w:pPr>
        <w:keepNext w:val="0"/>
        <w:keepLines w:val="0"/>
        <w:pageBreakBefore w:val="0"/>
        <w:widowControl w:val="0"/>
        <w:kinsoku/>
        <w:wordWrap w:val="0"/>
        <w:overflowPunct/>
        <w:topLinePunct/>
        <w:autoSpaceDE/>
        <w:autoSpaceDN/>
        <w:bidi w:val="0"/>
        <w:spacing w:line="262" w:lineRule="auto"/>
      </w:pPr>
    </w:p>
    <w:p w14:paraId="62A24E87">
      <w:pPr>
        <w:keepNext w:val="0"/>
        <w:keepLines w:val="0"/>
        <w:pageBreakBefore w:val="0"/>
        <w:widowControl w:val="0"/>
        <w:kinsoku/>
        <w:wordWrap w:val="0"/>
        <w:overflowPunct/>
        <w:topLinePunct/>
        <w:autoSpaceDE/>
        <w:autoSpaceDN/>
        <w:bidi w:val="0"/>
        <w:spacing w:before="75" w:line="376" w:lineRule="auto"/>
        <w:ind w:left="22" w:right="59" w:firstLine="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.1.1 磋商小组依据规定的标准对响应文件资格标进行评审。有一项不符合</w:t>
      </w:r>
      <w:r>
        <w:rPr>
          <w:rFonts w:ascii="宋体" w:hAnsi="宋体" w:eastAsia="宋体" w:cs="宋体"/>
          <w:sz w:val="23"/>
          <w:szCs w:val="23"/>
        </w:rPr>
        <w:t xml:space="preserve"> </w:t>
      </w:r>
      <w:r>
        <w:rPr>
          <w:rFonts w:ascii="宋体" w:hAnsi="宋体" w:eastAsia="宋体" w:cs="宋体"/>
          <w:spacing w:val="16"/>
          <w:sz w:val="23"/>
          <w:szCs w:val="23"/>
        </w:rPr>
        <w:t>评</w:t>
      </w:r>
      <w:r>
        <w:rPr>
          <w:rFonts w:ascii="宋体" w:hAnsi="宋体" w:eastAsia="宋体" w:cs="宋体"/>
          <w:spacing w:val="11"/>
          <w:sz w:val="23"/>
          <w:szCs w:val="23"/>
        </w:rPr>
        <w:t>审</w:t>
      </w:r>
      <w:r>
        <w:rPr>
          <w:rFonts w:ascii="宋体" w:hAnsi="宋体" w:eastAsia="宋体" w:cs="宋体"/>
          <w:spacing w:val="8"/>
          <w:sz w:val="23"/>
          <w:szCs w:val="23"/>
        </w:rPr>
        <w:t>标准的，则资格审查不合格。</w:t>
      </w:r>
    </w:p>
    <w:p w14:paraId="04ACFF91">
      <w:pPr>
        <w:keepNext w:val="0"/>
        <w:keepLines w:val="0"/>
        <w:pageBreakBefore w:val="0"/>
        <w:widowControl w:val="0"/>
        <w:kinsoku/>
        <w:wordWrap w:val="0"/>
        <w:overflowPunct/>
        <w:topLinePunct/>
        <w:autoSpaceDE/>
        <w:autoSpaceDN/>
        <w:bidi w:val="0"/>
        <w:spacing w:before="1" w:line="375" w:lineRule="auto"/>
        <w:ind w:left="23" w:right="22" w:firstLine="484"/>
        <w:rPr>
          <w:rFonts w:ascii="宋体" w:hAnsi="宋体" w:eastAsia="宋体" w:cs="宋体"/>
          <w:sz w:val="23"/>
          <w:szCs w:val="23"/>
        </w:rPr>
      </w:pPr>
      <w:r>
        <w:rPr>
          <w:rFonts w:ascii="宋体" w:hAnsi="宋体" w:eastAsia="宋体" w:cs="宋体"/>
          <w:spacing w:val="6"/>
          <w:sz w:val="23"/>
          <w:szCs w:val="23"/>
        </w:rPr>
        <w:t>3.1.2 磋商过</w:t>
      </w:r>
      <w:r>
        <w:rPr>
          <w:rFonts w:ascii="宋体" w:hAnsi="宋体" w:eastAsia="宋体" w:cs="宋体"/>
          <w:spacing w:val="3"/>
          <w:sz w:val="23"/>
          <w:szCs w:val="23"/>
        </w:rPr>
        <w:t>程中监标人发现的供应商不符合本章第 2.1 款规定的标准的，</w:t>
      </w:r>
      <w:r>
        <w:rPr>
          <w:rFonts w:ascii="宋体" w:hAnsi="宋体" w:eastAsia="宋体" w:cs="宋体"/>
          <w:sz w:val="23"/>
          <w:szCs w:val="23"/>
        </w:rPr>
        <w:t xml:space="preserve"> </w:t>
      </w:r>
      <w:r>
        <w:rPr>
          <w:rFonts w:ascii="宋体" w:hAnsi="宋体" w:eastAsia="宋体" w:cs="宋体"/>
          <w:spacing w:val="12"/>
          <w:sz w:val="23"/>
          <w:szCs w:val="23"/>
        </w:rPr>
        <w:t>应</w:t>
      </w:r>
      <w:r>
        <w:rPr>
          <w:rFonts w:ascii="宋体" w:hAnsi="宋体" w:eastAsia="宋体" w:cs="宋体"/>
          <w:spacing w:val="8"/>
          <w:sz w:val="23"/>
          <w:szCs w:val="23"/>
        </w:rPr>
        <w:t>提交磋商小组进行确认。</w:t>
      </w:r>
    </w:p>
    <w:p w14:paraId="4A6D50C3">
      <w:pPr>
        <w:keepNext w:val="0"/>
        <w:keepLines w:val="0"/>
        <w:pageBreakBefore w:val="0"/>
        <w:widowControl w:val="0"/>
        <w:kinsoku/>
        <w:wordWrap w:val="0"/>
        <w:overflowPunct/>
        <w:topLinePunct/>
        <w:autoSpaceDE/>
        <w:autoSpaceDN/>
        <w:bidi w:val="0"/>
        <w:spacing w:line="227" w:lineRule="auto"/>
        <w:ind w:left="508"/>
        <w:rPr>
          <w:rFonts w:ascii="宋体" w:hAnsi="宋体" w:eastAsia="宋体" w:cs="宋体"/>
          <w:sz w:val="23"/>
          <w:szCs w:val="23"/>
        </w:rPr>
      </w:pPr>
      <w:r>
        <w:rPr>
          <w:rFonts w:ascii="宋体" w:hAnsi="宋体" w:eastAsia="宋体" w:cs="宋体"/>
          <w:spacing w:val="8"/>
          <w:sz w:val="23"/>
          <w:szCs w:val="23"/>
        </w:rPr>
        <w:t>3.1.3 供应商有以下情形之一的，其磋商作废标处理</w:t>
      </w:r>
      <w:r>
        <w:rPr>
          <w:rFonts w:ascii="宋体" w:hAnsi="宋体" w:eastAsia="宋体" w:cs="宋体"/>
          <w:spacing w:val="7"/>
          <w:sz w:val="23"/>
          <w:szCs w:val="23"/>
        </w:rPr>
        <w:t>：</w:t>
      </w:r>
    </w:p>
    <w:p w14:paraId="74C6BE16">
      <w:pPr>
        <w:keepNext w:val="0"/>
        <w:keepLines w:val="0"/>
        <w:pageBreakBefore w:val="0"/>
        <w:widowControl w:val="0"/>
        <w:kinsoku/>
        <w:wordWrap w:val="0"/>
        <w:overflowPunct/>
        <w:topLinePunct/>
        <w:autoSpaceDE/>
        <w:autoSpaceDN/>
        <w:bidi w:val="0"/>
        <w:spacing w:before="185" w:line="227" w:lineRule="auto"/>
        <w:ind w:left="514"/>
        <w:rPr>
          <w:rFonts w:ascii="宋体" w:hAnsi="宋体" w:eastAsia="宋体" w:cs="宋体"/>
          <w:sz w:val="23"/>
          <w:szCs w:val="23"/>
        </w:rPr>
      </w:pPr>
      <w:r>
        <w:rPr>
          <w:rFonts w:ascii="宋体" w:hAnsi="宋体" w:eastAsia="宋体" w:cs="宋体"/>
          <w:spacing w:val="13"/>
          <w:sz w:val="23"/>
          <w:szCs w:val="23"/>
        </w:rPr>
        <w:t>(1) 串通磋商或弄虚作假或有其他违法行为的；</w:t>
      </w:r>
    </w:p>
    <w:p w14:paraId="383CD0AC">
      <w:pPr>
        <w:keepNext w:val="0"/>
        <w:keepLines w:val="0"/>
        <w:pageBreakBefore w:val="0"/>
        <w:widowControl w:val="0"/>
        <w:kinsoku/>
        <w:wordWrap w:val="0"/>
        <w:overflowPunct/>
        <w:topLinePunct/>
        <w:autoSpaceDE/>
        <w:autoSpaceDN/>
        <w:bidi w:val="0"/>
        <w:spacing w:before="185" w:line="228" w:lineRule="auto"/>
        <w:ind w:left="51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不按磋商小组要求澄清、说明或补正的。</w:t>
      </w:r>
    </w:p>
    <w:p w14:paraId="63BA29B1">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3.2 详细评审</w:t>
      </w:r>
    </w:p>
    <w:p w14:paraId="5FB5BE11">
      <w:pPr>
        <w:keepNext w:val="0"/>
        <w:keepLines w:val="0"/>
        <w:pageBreakBefore w:val="0"/>
        <w:widowControl w:val="0"/>
        <w:kinsoku/>
        <w:wordWrap w:val="0"/>
        <w:overflowPunct/>
        <w:topLinePunct/>
        <w:autoSpaceDE/>
        <w:autoSpaceDN/>
        <w:bidi w:val="0"/>
        <w:spacing w:line="261" w:lineRule="auto"/>
      </w:pPr>
    </w:p>
    <w:p w14:paraId="391F0378">
      <w:pPr>
        <w:keepNext w:val="0"/>
        <w:keepLines w:val="0"/>
        <w:pageBreakBefore w:val="0"/>
        <w:widowControl w:val="0"/>
        <w:kinsoku/>
        <w:wordWrap w:val="0"/>
        <w:overflowPunct/>
        <w:topLinePunct/>
        <w:autoSpaceDE/>
        <w:autoSpaceDN/>
        <w:bidi w:val="0"/>
        <w:spacing w:before="75" w:line="376" w:lineRule="auto"/>
        <w:ind w:left="26" w:right="59" w:firstLine="481"/>
        <w:rPr>
          <w:rFonts w:ascii="宋体" w:hAnsi="宋体" w:eastAsia="宋体" w:cs="宋体"/>
          <w:sz w:val="23"/>
          <w:szCs w:val="23"/>
        </w:rPr>
      </w:pPr>
      <w:r>
        <w:rPr>
          <w:rFonts w:ascii="宋体" w:hAnsi="宋体" w:eastAsia="宋体" w:cs="宋体"/>
          <w:spacing w:val="4"/>
          <w:sz w:val="23"/>
          <w:szCs w:val="23"/>
        </w:rPr>
        <w:t>3.2.1 磋商小组按本章第</w:t>
      </w:r>
      <w:r>
        <w:rPr>
          <w:rFonts w:ascii="宋体" w:hAnsi="宋体" w:eastAsia="宋体" w:cs="宋体"/>
          <w:spacing w:val="3"/>
          <w:sz w:val="23"/>
          <w:szCs w:val="23"/>
        </w:rPr>
        <w:t xml:space="preserve"> </w:t>
      </w:r>
      <w:r>
        <w:rPr>
          <w:rFonts w:ascii="宋体" w:hAnsi="宋体" w:eastAsia="宋体" w:cs="宋体"/>
          <w:spacing w:val="2"/>
          <w:sz w:val="23"/>
          <w:szCs w:val="23"/>
        </w:rPr>
        <w:t>2.2 款规定的量化因素和分值进行打分，并计算出</w:t>
      </w:r>
      <w:r>
        <w:rPr>
          <w:rFonts w:ascii="宋体" w:hAnsi="宋体" w:eastAsia="宋体" w:cs="宋体"/>
          <w:sz w:val="23"/>
          <w:szCs w:val="23"/>
        </w:rPr>
        <w:t xml:space="preserve"> </w:t>
      </w:r>
      <w:r>
        <w:rPr>
          <w:rFonts w:ascii="宋体" w:hAnsi="宋体" w:eastAsia="宋体" w:cs="宋体"/>
          <w:spacing w:val="7"/>
          <w:sz w:val="23"/>
          <w:szCs w:val="23"/>
        </w:rPr>
        <w:t>综合评估得分</w:t>
      </w:r>
      <w:r>
        <w:rPr>
          <w:rFonts w:ascii="宋体" w:hAnsi="宋体" w:eastAsia="宋体" w:cs="宋体"/>
          <w:spacing w:val="5"/>
          <w:sz w:val="23"/>
          <w:szCs w:val="23"/>
        </w:rPr>
        <w:t>。</w:t>
      </w:r>
    </w:p>
    <w:p w14:paraId="5A850E41">
      <w:pPr>
        <w:keepNext w:val="0"/>
        <w:keepLines w:val="0"/>
        <w:pageBreakBefore w:val="0"/>
        <w:widowControl w:val="0"/>
        <w:kinsoku/>
        <w:wordWrap w:val="0"/>
        <w:overflowPunct/>
        <w:topLinePunct/>
        <w:autoSpaceDE/>
        <w:autoSpaceDN/>
        <w:bidi w:val="0"/>
        <w:spacing w:before="1" w:line="227" w:lineRule="auto"/>
        <w:ind w:left="3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 xml:space="preserve">) 按本章第 2.2.2 (1) 规定的评审因素和分值对施工组织设计计算出得分 </w:t>
      </w:r>
      <w:r>
        <w:rPr>
          <w:rFonts w:ascii="宋体" w:hAnsi="宋体" w:eastAsia="宋体" w:cs="宋体"/>
          <w:sz w:val="23"/>
          <w:szCs w:val="23"/>
        </w:rPr>
        <w:t>A</w:t>
      </w:r>
      <w:r>
        <w:rPr>
          <w:rFonts w:ascii="宋体" w:hAnsi="宋体" w:eastAsia="宋体" w:cs="宋体"/>
          <w:spacing w:val="4"/>
          <w:sz w:val="23"/>
          <w:szCs w:val="23"/>
        </w:rPr>
        <w:t>；</w:t>
      </w:r>
    </w:p>
    <w:p w14:paraId="2686EFA6">
      <w:pPr>
        <w:keepNext w:val="0"/>
        <w:keepLines w:val="0"/>
        <w:pageBreakBefore w:val="0"/>
        <w:widowControl w:val="0"/>
        <w:kinsoku/>
        <w:wordWrap w:val="0"/>
        <w:overflowPunct/>
        <w:topLinePunct/>
        <w:autoSpaceDE/>
        <w:autoSpaceDN/>
        <w:bidi w:val="0"/>
        <w:spacing w:before="184" w:line="227" w:lineRule="auto"/>
        <w:ind w:left="3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9"/>
          <w:sz w:val="23"/>
          <w:szCs w:val="23"/>
        </w:rPr>
        <w:t>2</w:t>
      </w:r>
      <w:r>
        <w:rPr>
          <w:rFonts w:ascii="宋体" w:hAnsi="宋体" w:eastAsia="宋体" w:cs="宋体"/>
          <w:spacing w:val="10"/>
          <w:sz w:val="23"/>
          <w:szCs w:val="23"/>
        </w:rPr>
        <w:t>) 按本章第 2.2.2 (2) 规定的评审因素和分值对响应总价计算出得分</w:t>
      </w:r>
      <w:r>
        <w:rPr>
          <w:rFonts w:ascii="宋体" w:hAnsi="宋体" w:eastAsia="宋体" w:cs="宋体"/>
          <w:sz w:val="23"/>
          <w:szCs w:val="23"/>
        </w:rPr>
        <w:t>B</w:t>
      </w:r>
      <w:r>
        <w:rPr>
          <w:rFonts w:ascii="宋体" w:hAnsi="宋体" w:eastAsia="宋体" w:cs="宋体"/>
          <w:spacing w:val="10"/>
          <w:sz w:val="23"/>
          <w:szCs w:val="23"/>
        </w:rPr>
        <w:t>；</w:t>
      </w:r>
    </w:p>
    <w:p w14:paraId="42639BFC">
      <w:pPr>
        <w:keepNext w:val="0"/>
        <w:keepLines w:val="0"/>
        <w:pageBreakBefore w:val="0"/>
        <w:widowControl w:val="0"/>
        <w:kinsoku/>
        <w:wordWrap w:val="0"/>
        <w:overflowPunct/>
        <w:topLinePunct/>
        <w:autoSpaceDE/>
        <w:autoSpaceDN/>
        <w:bidi w:val="0"/>
        <w:spacing w:before="186" w:line="227" w:lineRule="auto"/>
        <w:ind w:left="34"/>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3) 按本章第 2.2.2 (3) 规定的评审因素和分值对类似项目业绩计算出得分</w:t>
      </w:r>
      <w:r>
        <w:rPr>
          <w:rFonts w:ascii="宋体" w:hAnsi="宋体" w:eastAsia="宋体" w:cs="宋体"/>
          <w:sz w:val="23"/>
          <w:szCs w:val="23"/>
        </w:rPr>
        <w:t>C</w:t>
      </w:r>
      <w:r>
        <w:rPr>
          <w:rFonts w:ascii="宋体" w:hAnsi="宋体" w:eastAsia="宋体" w:cs="宋体"/>
          <w:spacing w:val="7"/>
          <w:sz w:val="23"/>
          <w:szCs w:val="23"/>
        </w:rPr>
        <w:t>；</w:t>
      </w:r>
    </w:p>
    <w:p w14:paraId="72551831">
      <w:pPr>
        <w:keepNext w:val="0"/>
        <w:keepLines w:val="0"/>
        <w:pageBreakBefore w:val="0"/>
        <w:widowControl w:val="0"/>
        <w:kinsoku/>
        <w:wordWrap w:val="0"/>
        <w:overflowPunct/>
        <w:topLinePunct/>
        <w:autoSpaceDE/>
        <w:autoSpaceDN/>
        <w:bidi w:val="0"/>
        <w:spacing w:before="185" w:line="227" w:lineRule="auto"/>
        <w:ind w:left="508"/>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2</w:t>
      </w:r>
      <w:r>
        <w:rPr>
          <w:rFonts w:ascii="宋体" w:hAnsi="宋体" w:eastAsia="宋体" w:cs="宋体"/>
          <w:spacing w:val="2"/>
          <w:sz w:val="23"/>
          <w:szCs w:val="23"/>
        </w:rPr>
        <w:t>.2 供应商得分=</w:t>
      </w:r>
      <w:r>
        <w:rPr>
          <w:rFonts w:ascii="宋体" w:hAnsi="宋体" w:eastAsia="宋体" w:cs="宋体"/>
          <w:sz w:val="23"/>
          <w:szCs w:val="23"/>
        </w:rPr>
        <w:t>A</w:t>
      </w:r>
      <w:r>
        <w:rPr>
          <w:rFonts w:ascii="宋体" w:hAnsi="宋体" w:eastAsia="宋体" w:cs="宋体"/>
          <w:spacing w:val="2"/>
          <w:sz w:val="23"/>
          <w:szCs w:val="23"/>
        </w:rPr>
        <w:t>+</w:t>
      </w:r>
      <w:r>
        <w:rPr>
          <w:rFonts w:ascii="宋体" w:hAnsi="宋体" w:eastAsia="宋体" w:cs="宋体"/>
          <w:sz w:val="23"/>
          <w:szCs w:val="23"/>
        </w:rPr>
        <w:t>B</w:t>
      </w:r>
      <w:r>
        <w:rPr>
          <w:rFonts w:ascii="宋体" w:hAnsi="宋体" w:eastAsia="宋体" w:cs="宋体"/>
          <w:spacing w:val="2"/>
          <w:sz w:val="23"/>
          <w:szCs w:val="23"/>
        </w:rPr>
        <w:t>+</w:t>
      </w:r>
      <w:r>
        <w:rPr>
          <w:rFonts w:ascii="宋体" w:hAnsi="宋体" w:eastAsia="宋体" w:cs="宋体"/>
          <w:sz w:val="23"/>
          <w:szCs w:val="23"/>
        </w:rPr>
        <w:t>C</w:t>
      </w:r>
      <w:r>
        <w:rPr>
          <w:rFonts w:ascii="宋体" w:hAnsi="宋体" w:eastAsia="宋体" w:cs="宋体"/>
          <w:spacing w:val="2"/>
          <w:sz w:val="23"/>
          <w:szCs w:val="23"/>
        </w:rPr>
        <w:t>。</w:t>
      </w:r>
    </w:p>
    <w:p w14:paraId="71187181">
      <w:pPr>
        <w:keepNext w:val="0"/>
        <w:keepLines w:val="0"/>
        <w:pageBreakBefore w:val="0"/>
        <w:widowControl w:val="0"/>
        <w:kinsoku/>
        <w:wordWrap w:val="0"/>
        <w:overflowPunct/>
        <w:topLinePunct/>
        <w:autoSpaceDE/>
        <w:autoSpaceDN/>
        <w:bidi w:val="0"/>
        <w:spacing w:before="185" w:line="227" w:lineRule="auto"/>
        <w:ind w:left="508"/>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.2.3 磋商小组发现供应商的报价明显低于其他磋商报价，或者明显低于招</w:t>
      </w:r>
    </w:p>
    <w:p w14:paraId="5BE3BE65">
      <w:pPr>
        <w:keepNext w:val="0"/>
        <w:keepLines w:val="0"/>
        <w:pageBreakBefore w:val="0"/>
        <w:widowControl w:val="0"/>
        <w:kinsoku/>
        <w:wordWrap w:val="0"/>
        <w:overflowPunct/>
        <w:topLinePunct/>
        <w:autoSpaceDE/>
        <w:autoSpaceDN/>
        <w:bidi w:val="0"/>
        <w:spacing w:before="186" w:line="382" w:lineRule="auto"/>
        <w:ind w:left="24" w:right="59"/>
        <w:rPr>
          <w:rFonts w:ascii="宋体" w:hAnsi="宋体" w:eastAsia="宋体" w:cs="宋体"/>
          <w:sz w:val="23"/>
          <w:szCs w:val="23"/>
        </w:rPr>
      </w:pPr>
      <w:r>
        <w:rPr>
          <w:rFonts w:ascii="宋体" w:hAnsi="宋体" w:eastAsia="宋体" w:cs="宋体"/>
          <w:spacing w:val="8"/>
          <w:sz w:val="23"/>
          <w:szCs w:val="23"/>
        </w:rPr>
        <w:t>标</w:t>
      </w:r>
      <w:r>
        <w:rPr>
          <w:rFonts w:ascii="宋体" w:hAnsi="宋体" w:eastAsia="宋体" w:cs="宋体"/>
          <w:spacing w:val="7"/>
          <w:sz w:val="23"/>
          <w:szCs w:val="23"/>
        </w:rPr>
        <w:t>最高限价，使得其磋商报价可能低于其个别成本的，应当要求该供应商作出书</w:t>
      </w:r>
      <w:r>
        <w:rPr>
          <w:rFonts w:ascii="宋体" w:hAnsi="宋体" w:eastAsia="宋体" w:cs="宋体"/>
          <w:sz w:val="23"/>
          <w:szCs w:val="23"/>
        </w:rPr>
        <w:t xml:space="preserve"> </w:t>
      </w:r>
      <w:r>
        <w:rPr>
          <w:rFonts w:ascii="宋体" w:hAnsi="宋体" w:eastAsia="宋体" w:cs="宋体"/>
          <w:spacing w:val="8"/>
          <w:sz w:val="23"/>
          <w:szCs w:val="23"/>
        </w:rPr>
        <w:t>面</w:t>
      </w:r>
      <w:r>
        <w:rPr>
          <w:rFonts w:ascii="宋体" w:hAnsi="宋体" w:eastAsia="宋体" w:cs="宋体"/>
          <w:spacing w:val="7"/>
          <w:sz w:val="23"/>
          <w:szCs w:val="23"/>
        </w:rPr>
        <w:t>说明并提供相应的证明材料。供应商不能合理说明或者不能提供相应证明材料</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1"/>
          <w:sz w:val="23"/>
          <w:szCs w:val="23"/>
        </w:rPr>
        <w:t>，</w:t>
      </w:r>
      <w:r>
        <w:rPr>
          <w:rFonts w:ascii="宋体" w:hAnsi="宋体" w:eastAsia="宋体" w:cs="宋体"/>
          <w:spacing w:val="9"/>
          <w:sz w:val="23"/>
          <w:szCs w:val="23"/>
        </w:rPr>
        <w:t>由磋商小组认定该供应商以低于成本报价竞标，其磋商作废标处理。</w:t>
      </w:r>
    </w:p>
    <w:p w14:paraId="36DA8EA7">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3.3 响应文件的澄清和补正</w:t>
      </w:r>
    </w:p>
    <w:p w14:paraId="4EB20CAE">
      <w:pPr>
        <w:keepNext w:val="0"/>
        <w:keepLines w:val="0"/>
        <w:pageBreakBefore w:val="0"/>
        <w:widowControl w:val="0"/>
        <w:kinsoku/>
        <w:wordWrap w:val="0"/>
        <w:overflowPunct/>
        <w:topLinePunct/>
        <w:autoSpaceDE/>
        <w:autoSpaceDN/>
        <w:bidi w:val="0"/>
        <w:spacing w:line="262" w:lineRule="auto"/>
      </w:pPr>
    </w:p>
    <w:p w14:paraId="0461580E">
      <w:pPr>
        <w:keepNext w:val="0"/>
        <w:keepLines w:val="0"/>
        <w:pageBreakBefore w:val="0"/>
        <w:widowControl w:val="0"/>
        <w:kinsoku/>
        <w:wordWrap w:val="0"/>
        <w:overflowPunct/>
        <w:topLinePunct/>
        <w:autoSpaceDE/>
        <w:autoSpaceDN/>
        <w:bidi w:val="0"/>
        <w:spacing w:before="74" w:line="376" w:lineRule="auto"/>
        <w:ind w:left="28" w:right="59" w:firstLine="480"/>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.3.1 在评标过程中，磋商小组可以书面形式要求供应商对所提交响应文件</w:t>
      </w:r>
      <w:r>
        <w:rPr>
          <w:rFonts w:ascii="宋体" w:hAnsi="宋体" w:eastAsia="宋体" w:cs="宋体"/>
          <w:sz w:val="23"/>
          <w:szCs w:val="23"/>
        </w:rPr>
        <w:t xml:space="preserve"> </w:t>
      </w:r>
      <w:r>
        <w:rPr>
          <w:rFonts w:ascii="宋体" w:hAnsi="宋体" w:eastAsia="宋体" w:cs="宋体"/>
          <w:spacing w:val="7"/>
          <w:sz w:val="23"/>
          <w:szCs w:val="23"/>
        </w:rPr>
        <w:t>中不明确的内容进行书面澄清或说明，或者对细微偏差进行补正。磋商小组不</w:t>
      </w:r>
      <w:r>
        <w:rPr>
          <w:rFonts w:ascii="宋体" w:hAnsi="宋体" w:eastAsia="宋体" w:cs="宋体"/>
          <w:spacing w:val="4"/>
          <w:sz w:val="23"/>
          <w:szCs w:val="23"/>
        </w:rPr>
        <w:t>接</w:t>
      </w:r>
      <w:r>
        <w:rPr>
          <w:rFonts w:ascii="宋体" w:hAnsi="宋体" w:eastAsia="宋体" w:cs="宋体"/>
          <w:sz w:val="23"/>
          <w:szCs w:val="23"/>
        </w:rPr>
        <w:t xml:space="preserve"> </w:t>
      </w:r>
      <w:r>
        <w:rPr>
          <w:rFonts w:ascii="宋体" w:hAnsi="宋体" w:eastAsia="宋体" w:cs="宋体"/>
          <w:spacing w:val="16"/>
          <w:sz w:val="23"/>
          <w:szCs w:val="23"/>
        </w:rPr>
        <w:t>受</w:t>
      </w:r>
      <w:r>
        <w:rPr>
          <w:rFonts w:ascii="宋体" w:hAnsi="宋体" w:eastAsia="宋体" w:cs="宋体"/>
          <w:spacing w:val="11"/>
          <w:sz w:val="23"/>
          <w:szCs w:val="23"/>
        </w:rPr>
        <w:t>供</w:t>
      </w:r>
      <w:r>
        <w:rPr>
          <w:rFonts w:ascii="宋体" w:hAnsi="宋体" w:eastAsia="宋体" w:cs="宋体"/>
          <w:spacing w:val="8"/>
          <w:sz w:val="23"/>
          <w:szCs w:val="23"/>
        </w:rPr>
        <w:t>应商主动提出的澄清、说明或补正。</w:t>
      </w:r>
    </w:p>
    <w:p w14:paraId="29D47F7B">
      <w:pPr>
        <w:keepNext w:val="0"/>
        <w:keepLines w:val="0"/>
        <w:pageBreakBefore w:val="0"/>
        <w:widowControl w:val="0"/>
        <w:kinsoku/>
        <w:wordWrap w:val="0"/>
        <w:overflowPunct/>
        <w:topLinePunct/>
        <w:autoSpaceDE/>
        <w:autoSpaceDN/>
        <w:bidi w:val="0"/>
        <w:spacing w:before="2" w:line="375" w:lineRule="auto"/>
        <w:ind w:left="23" w:right="59" w:firstLine="484"/>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3"/>
          <w:sz w:val="23"/>
          <w:szCs w:val="23"/>
        </w:rPr>
        <w:t>.</w:t>
      </w:r>
      <w:r>
        <w:rPr>
          <w:rFonts w:ascii="宋体" w:hAnsi="宋体" w:eastAsia="宋体" w:cs="宋体"/>
          <w:spacing w:val="9"/>
          <w:sz w:val="23"/>
          <w:szCs w:val="23"/>
        </w:rPr>
        <w:t>3.2  澄清、说明和补正不得改变响应文件的实质性内容。供应商的书面</w:t>
      </w:r>
      <w:r>
        <w:rPr>
          <w:rFonts w:ascii="宋体" w:hAnsi="宋体" w:eastAsia="宋体" w:cs="宋体"/>
          <w:sz w:val="23"/>
          <w:szCs w:val="23"/>
        </w:rPr>
        <w:t xml:space="preserve"> </w:t>
      </w:r>
      <w:r>
        <w:rPr>
          <w:rFonts w:ascii="宋体" w:hAnsi="宋体" w:eastAsia="宋体" w:cs="宋体"/>
          <w:spacing w:val="9"/>
          <w:sz w:val="23"/>
          <w:szCs w:val="23"/>
        </w:rPr>
        <w:t>澄清、说明和补正属于响应文件的组成部分。</w:t>
      </w:r>
    </w:p>
    <w:p w14:paraId="35E997B2">
      <w:pPr>
        <w:keepNext w:val="0"/>
        <w:keepLines w:val="0"/>
        <w:pageBreakBefore w:val="0"/>
        <w:widowControl w:val="0"/>
        <w:kinsoku/>
        <w:wordWrap w:val="0"/>
        <w:overflowPunct/>
        <w:topLinePunct/>
        <w:autoSpaceDE/>
        <w:autoSpaceDN/>
        <w:bidi w:val="0"/>
        <w:spacing w:before="1" w:line="227" w:lineRule="auto"/>
        <w:ind w:left="508"/>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.3.3 磋商小组对供应商提交的澄清、说明或补正有疑问的，可以要求供应</w:t>
      </w:r>
    </w:p>
    <w:p w14:paraId="3D97CFDD">
      <w:pPr>
        <w:keepNext w:val="0"/>
        <w:keepLines w:val="0"/>
        <w:pageBreakBefore w:val="0"/>
        <w:widowControl w:val="0"/>
        <w:kinsoku/>
        <w:wordWrap w:val="0"/>
        <w:overflowPunct/>
        <w:topLinePunct/>
        <w:autoSpaceDE/>
        <w:autoSpaceDN/>
        <w:bidi w:val="0"/>
        <w:spacing w:before="75" w:line="229" w:lineRule="auto"/>
        <w:ind w:left="28"/>
      </w:pPr>
      <w:r>
        <w:rPr>
          <w:rFonts w:ascii="宋体" w:hAnsi="宋体" w:eastAsia="宋体" w:cs="宋体"/>
          <w:spacing w:val="9"/>
          <w:sz w:val="23"/>
          <w:szCs w:val="23"/>
        </w:rPr>
        <w:t>商进一步澄清、说明或补正，直至满足磋商小组的要求。</w:t>
      </w:r>
    </w:p>
    <w:p w14:paraId="46C961AC">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3.4 评标结果</w:t>
      </w:r>
    </w:p>
    <w:p w14:paraId="2B7ADABB">
      <w:pPr>
        <w:keepNext w:val="0"/>
        <w:keepLines w:val="0"/>
        <w:pageBreakBefore w:val="0"/>
        <w:widowControl w:val="0"/>
        <w:kinsoku/>
        <w:wordWrap w:val="0"/>
        <w:overflowPunct/>
        <w:topLinePunct/>
        <w:autoSpaceDE/>
        <w:autoSpaceDN/>
        <w:bidi w:val="0"/>
        <w:spacing w:before="259" w:line="375" w:lineRule="auto"/>
        <w:ind w:left="22" w:right="13" w:firstLine="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.4.1 采购代理机构应在评审结束后二个工作日内，将评审报告送采购人确</w:t>
      </w:r>
      <w:r>
        <w:rPr>
          <w:rFonts w:ascii="宋体" w:hAnsi="宋体" w:eastAsia="宋体" w:cs="宋体"/>
          <w:sz w:val="23"/>
          <w:szCs w:val="23"/>
        </w:rPr>
        <w:t xml:space="preserve"> </w:t>
      </w:r>
      <w:r>
        <w:rPr>
          <w:rFonts w:ascii="宋体" w:hAnsi="宋体" w:eastAsia="宋体" w:cs="宋体"/>
          <w:spacing w:val="9"/>
          <w:sz w:val="23"/>
          <w:szCs w:val="23"/>
        </w:rPr>
        <w:t>定</w:t>
      </w:r>
      <w:r>
        <w:rPr>
          <w:rFonts w:ascii="宋体" w:hAnsi="宋体" w:eastAsia="宋体" w:cs="宋体"/>
          <w:spacing w:val="7"/>
          <w:sz w:val="23"/>
          <w:szCs w:val="23"/>
        </w:rPr>
        <w:t>成交单位。采购人在收到评审报告后五个工作日内，根据评审报告对评审过程</w:t>
      </w:r>
      <w:r>
        <w:rPr>
          <w:rFonts w:ascii="宋体" w:hAnsi="宋体" w:eastAsia="宋体" w:cs="宋体"/>
          <w:sz w:val="23"/>
          <w:szCs w:val="23"/>
        </w:rPr>
        <w:t xml:space="preserve"> </w:t>
      </w:r>
      <w:r>
        <w:rPr>
          <w:rFonts w:ascii="宋体" w:hAnsi="宋体" w:eastAsia="宋体" w:cs="宋体"/>
          <w:spacing w:val="17"/>
          <w:sz w:val="23"/>
          <w:szCs w:val="23"/>
        </w:rPr>
        <w:t>及</w:t>
      </w:r>
      <w:r>
        <w:rPr>
          <w:rFonts w:ascii="宋体" w:hAnsi="宋体" w:eastAsia="宋体" w:cs="宋体"/>
          <w:spacing w:val="9"/>
          <w:sz w:val="23"/>
          <w:szCs w:val="23"/>
        </w:rPr>
        <w:t>结果进行严格审核后确定成交供应商，复函采购代理机构。</w:t>
      </w:r>
    </w:p>
    <w:p w14:paraId="5EEA3E96">
      <w:pPr>
        <w:keepNext w:val="0"/>
        <w:keepLines w:val="0"/>
        <w:pageBreakBefore w:val="0"/>
        <w:widowControl w:val="0"/>
        <w:kinsoku/>
        <w:wordWrap w:val="0"/>
        <w:overflowPunct/>
        <w:topLinePunct/>
        <w:autoSpaceDE/>
        <w:autoSpaceDN/>
        <w:bidi w:val="0"/>
        <w:spacing w:line="380" w:lineRule="auto"/>
        <w:ind w:left="9" w:right="13" w:firstLine="498"/>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.4.2 采购代理机构在接到采购人的成交复函后，在财政部门指定的政府采</w:t>
      </w:r>
      <w:r>
        <w:rPr>
          <w:rFonts w:ascii="宋体" w:hAnsi="宋体" w:eastAsia="宋体" w:cs="宋体"/>
          <w:sz w:val="23"/>
          <w:szCs w:val="23"/>
        </w:rPr>
        <w:t xml:space="preserve"> </w:t>
      </w:r>
      <w:r>
        <w:rPr>
          <w:rFonts w:ascii="宋体" w:hAnsi="宋体" w:eastAsia="宋体" w:cs="宋体"/>
          <w:spacing w:val="14"/>
          <w:sz w:val="23"/>
          <w:szCs w:val="23"/>
        </w:rPr>
        <w:t>购信</w:t>
      </w:r>
      <w:r>
        <w:rPr>
          <w:rFonts w:ascii="宋体" w:hAnsi="宋体" w:eastAsia="宋体" w:cs="宋体"/>
          <w:spacing w:val="8"/>
          <w:sz w:val="23"/>
          <w:szCs w:val="23"/>
        </w:rPr>
        <w:t>息</w:t>
      </w:r>
      <w:r>
        <w:rPr>
          <w:rFonts w:ascii="宋体" w:hAnsi="宋体" w:eastAsia="宋体" w:cs="宋体"/>
          <w:spacing w:val="7"/>
          <w:sz w:val="23"/>
          <w:szCs w:val="23"/>
        </w:rPr>
        <w:t>发布媒体上发布成交公告，公告期限为一个工作日，并向成交供应商发出</w:t>
      </w:r>
      <w:r>
        <w:rPr>
          <w:rFonts w:ascii="宋体" w:hAnsi="宋体" w:eastAsia="宋体" w:cs="宋体"/>
          <w:sz w:val="23"/>
          <w:szCs w:val="23"/>
        </w:rPr>
        <w:t xml:space="preserve"> </w:t>
      </w:r>
      <w:r>
        <w:rPr>
          <w:rFonts w:ascii="宋体" w:hAnsi="宋体" w:eastAsia="宋体" w:cs="宋体"/>
          <w:spacing w:val="11"/>
          <w:sz w:val="23"/>
          <w:szCs w:val="23"/>
        </w:rPr>
        <w:t>“</w:t>
      </w:r>
      <w:r>
        <w:rPr>
          <w:rFonts w:ascii="宋体" w:hAnsi="宋体" w:eastAsia="宋体" w:cs="宋体"/>
          <w:spacing w:val="9"/>
          <w:sz w:val="23"/>
          <w:szCs w:val="23"/>
        </w:rPr>
        <w:t>成交通知书”。</w:t>
      </w:r>
    </w:p>
    <w:p w14:paraId="5DDA178E">
      <w:pPr>
        <w:keepNext w:val="0"/>
        <w:keepLines w:val="0"/>
        <w:pageBreakBefore w:val="0"/>
        <w:widowControl w:val="0"/>
        <w:kinsoku/>
        <w:wordWrap w:val="0"/>
        <w:overflowPunct/>
        <w:topLinePunct/>
        <w:autoSpaceDE/>
        <w:autoSpaceDN/>
        <w:bidi w:val="0"/>
        <w:sectPr>
          <w:headerReference r:id="rId5" w:type="default"/>
          <w:footerReference r:id="rId6" w:type="default"/>
          <w:pgSz w:w="11906" w:h="16839"/>
          <w:pgMar w:top="1259" w:right="1785" w:bottom="1259" w:left="1785" w:header="0" w:footer="1099" w:gutter="0"/>
          <w:cols w:space="720" w:num="1"/>
          <w:rtlGutter w:val="0"/>
          <w:docGrid w:linePitch="0" w:charSpace="0"/>
        </w:sectPr>
      </w:pPr>
    </w:p>
    <w:p w14:paraId="512A2E09">
      <w:pPr>
        <w:keepNext w:val="0"/>
        <w:keepLines w:val="0"/>
        <w:pageBreakBefore w:val="0"/>
        <w:widowControl w:val="0"/>
        <w:kinsoku/>
        <w:wordWrap w:val="0"/>
        <w:overflowPunct/>
        <w:topLinePunct/>
        <w:autoSpaceDE/>
        <w:autoSpaceDN/>
        <w:bidi w:val="0"/>
        <w:spacing w:line="287" w:lineRule="auto"/>
      </w:pPr>
    </w:p>
    <w:p w14:paraId="62205CC2">
      <w:pPr>
        <w:keepNext w:val="0"/>
        <w:keepLines w:val="0"/>
        <w:pageBreakBefore w:val="0"/>
        <w:widowControl w:val="0"/>
        <w:kinsoku/>
        <w:wordWrap w:val="0"/>
        <w:overflowPunct/>
        <w:topLinePunct/>
        <w:autoSpaceDE/>
        <w:autoSpaceDN/>
        <w:bidi w:val="0"/>
        <w:spacing w:line="287" w:lineRule="auto"/>
      </w:pPr>
    </w:p>
    <w:p w14:paraId="40A2235D">
      <w:pPr>
        <w:keepNext w:val="0"/>
        <w:keepLines w:val="0"/>
        <w:pageBreakBefore w:val="0"/>
        <w:widowControl w:val="0"/>
        <w:kinsoku/>
        <w:wordWrap w:val="0"/>
        <w:overflowPunct/>
        <w:topLinePunct/>
        <w:autoSpaceDE/>
        <w:autoSpaceDN/>
        <w:bidi w:val="0"/>
        <w:spacing w:line="288" w:lineRule="auto"/>
      </w:pPr>
    </w:p>
    <w:p w14:paraId="2F698765">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32"/>
          <w:szCs w:val="32"/>
        </w:rPr>
      </w:pPr>
    </w:p>
    <w:p w14:paraId="456EC990">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val="en-US" w:eastAsia="zh-CN"/>
        </w:rPr>
      </w:pPr>
      <w:r>
        <w:rPr>
          <w:rFonts w:hint="eastAsia" w:ascii="宋体" w:hAnsi="宋体" w:eastAsia="宋体" w:cs="宋体"/>
          <w:b/>
          <w:bCs/>
          <w:spacing w:val="6"/>
          <w:sz w:val="32"/>
          <w:szCs w:val="32"/>
          <w:lang w:val="en-US" w:eastAsia="zh-CN"/>
        </w:rPr>
        <w:t>第四章</w:t>
      </w:r>
      <w:r>
        <w:rPr>
          <w:rFonts w:ascii="宋体" w:hAnsi="宋体" w:eastAsia="宋体" w:cs="宋体"/>
          <w:b/>
          <w:bCs/>
          <w:spacing w:val="6"/>
          <w:sz w:val="32"/>
          <w:szCs w:val="32"/>
        </w:rPr>
        <w:t>合同</w:t>
      </w:r>
      <w:r>
        <w:rPr>
          <w:rFonts w:hint="eastAsia" w:ascii="宋体" w:hAnsi="宋体" w:eastAsia="宋体" w:cs="宋体"/>
          <w:b/>
          <w:bCs/>
          <w:spacing w:val="6"/>
          <w:sz w:val="32"/>
          <w:szCs w:val="32"/>
          <w:lang w:val="en-US" w:eastAsia="zh-CN"/>
        </w:rPr>
        <w:t>建设工程</w:t>
      </w:r>
      <w:r>
        <w:rPr>
          <w:rFonts w:ascii="宋体" w:hAnsi="宋体" w:eastAsia="宋体" w:cs="宋体"/>
          <w:b/>
          <w:bCs/>
          <w:spacing w:val="6"/>
          <w:sz w:val="32"/>
          <w:szCs w:val="32"/>
        </w:rPr>
        <w:t>主要条款及格式</w:t>
      </w:r>
      <w:r>
        <w:rPr>
          <w:rFonts w:hint="eastAsia" w:ascii="宋体" w:hAnsi="宋体" w:eastAsia="宋体" w:cs="宋体"/>
          <w:b/>
          <w:bCs/>
          <w:spacing w:val="6"/>
          <w:sz w:val="32"/>
          <w:szCs w:val="32"/>
          <w:lang w:val="en-US" w:eastAsia="zh-CN"/>
        </w:rPr>
        <w:t>其余专项条款</w:t>
      </w:r>
    </w:p>
    <w:p w14:paraId="6FBFE533">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双方共同协商</w:t>
      </w:r>
      <w:r>
        <w:rPr>
          <w:rFonts w:hint="eastAsia" w:ascii="宋体" w:hAnsi="宋体" w:eastAsia="宋体" w:cs="宋体"/>
          <w:b/>
          <w:bCs/>
          <w:spacing w:val="6"/>
          <w:sz w:val="32"/>
          <w:szCs w:val="32"/>
          <w:lang w:eastAsia="zh-CN"/>
        </w:rPr>
        <w:t>）</w:t>
      </w:r>
    </w:p>
    <w:p w14:paraId="5D0AB1EB">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val="en-US" w:eastAsia="zh-CN"/>
        </w:rPr>
      </w:pPr>
    </w:p>
    <w:p w14:paraId="63DEF0E3">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val="en-US" w:eastAsia="zh-CN"/>
        </w:rPr>
        <w:t>第五章</w:t>
      </w:r>
      <w:r>
        <w:rPr>
          <w:rFonts w:ascii="宋体" w:hAnsi="宋体" w:eastAsia="宋体" w:cs="宋体"/>
          <w:b/>
          <w:bCs/>
          <w:spacing w:val="6"/>
          <w:sz w:val="32"/>
          <w:szCs w:val="32"/>
        </w:rPr>
        <w:t xml:space="preserve"> 工程量清单</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另附</w:t>
      </w:r>
      <w:r>
        <w:rPr>
          <w:rFonts w:hint="eastAsia" w:ascii="宋体" w:hAnsi="宋体" w:eastAsia="宋体" w:cs="宋体"/>
          <w:b/>
          <w:bCs/>
          <w:spacing w:val="6"/>
          <w:sz w:val="32"/>
          <w:szCs w:val="32"/>
          <w:lang w:eastAsia="zh-CN"/>
        </w:rPr>
        <w:t>）</w:t>
      </w:r>
    </w:p>
    <w:p w14:paraId="24507220">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eastAsia="zh-CN"/>
        </w:rPr>
      </w:pPr>
    </w:p>
    <w:p w14:paraId="4CB0E613">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val="en-US" w:eastAsia="zh-CN"/>
        </w:rPr>
      </w:pPr>
      <w:bookmarkStart w:id="4" w:name="_bookmark6"/>
      <w:bookmarkEnd w:id="4"/>
      <w:bookmarkStart w:id="5" w:name="_bookmark11"/>
      <w:bookmarkEnd w:id="5"/>
    </w:p>
    <w:p w14:paraId="5421E360">
      <w:pPr>
        <w:keepNext w:val="0"/>
        <w:keepLines w:val="0"/>
        <w:pageBreakBefore w:val="0"/>
        <w:widowControl w:val="0"/>
        <w:kinsoku/>
        <w:wordWrap w:val="0"/>
        <w:overflowPunct/>
        <w:topLinePunct/>
        <w:autoSpaceDE/>
        <w:autoSpaceDN/>
        <w:bidi w:val="0"/>
        <w:spacing w:line="380" w:lineRule="auto"/>
        <w:ind w:left="9" w:right="13" w:firstLine="498"/>
        <w:jc w:val="both"/>
        <w:rPr>
          <w:rFonts w:ascii="宋体" w:hAnsi="宋体" w:eastAsia="宋体" w:cs="宋体"/>
          <w:b/>
          <w:bCs/>
          <w:spacing w:val="6"/>
          <w:sz w:val="32"/>
          <w:szCs w:val="32"/>
        </w:rPr>
      </w:pPr>
      <w:r>
        <w:rPr>
          <w:rFonts w:hint="eastAsia" w:ascii="宋体" w:hAnsi="宋体" w:eastAsia="宋体" w:cs="宋体"/>
          <w:b/>
          <w:bCs/>
          <w:spacing w:val="6"/>
          <w:sz w:val="32"/>
          <w:szCs w:val="32"/>
          <w:lang w:val="en-US" w:eastAsia="zh-CN"/>
        </w:rPr>
        <w:t>第六章</w:t>
      </w:r>
      <w:r>
        <w:rPr>
          <w:rFonts w:ascii="宋体" w:hAnsi="宋体" w:eastAsia="宋体" w:cs="宋体"/>
          <w:b/>
          <w:bCs/>
          <w:spacing w:val="6"/>
          <w:sz w:val="32"/>
          <w:szCs w:val="32"/>
        </w:rPr>
        <w:t xml:space="preserve"> 图纸 (另册装订)</w:t>
      </w:r>
    </w:p>
    <w:p w14:paraId="173CE681">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32"/>
          <w:szCs w:val="32"/>
        </w:rPr>
      </w:pPr>
    </w:p>
    <w:p w14:paraId="214A36B4">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eastAsia="zh-CN"/>
        </w:rPr>
      </w:pPr>
      <w:bookmarkStart w:id="6" w:name="_bookmark8"/>
      <w:bookmarkEnd w:id="6"/>
    </w:p>
    <w:p w14:paraId="70EC6D3B">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val="en-US" w:eastAsia="zh-CN"/>
        </w:rPr>
        <w:t>第七章</w:t>
      </w:r>
      <w:r>
        <w:rPr>
          <w:rFonts w:ascii="宋体" w:hAnsi="宋体" w:eastAsia="宋体" w:cs="宋体"/>
          <w:b/>
          <w:bCs/>
          <w:spacing w:val="6"/>
          <w:sz w:val="32"/>
          <w:szCs w:val="32"/>
        </w:rPr>
        <w:t xml:space="preserve"> 采购内容及要求</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详见工程量清单</w:t>
      </w:r>
      <w:r>
        <w:rPr>
          <w:rFonts w:hint="eastAsia" w:ascii="宋体" w:hAnsi="宋体" w:eastAsia="宋体" w:cs="宋体"/>
          <w:b/>
          <w:bCs/>
          <w:spacing w:val="6"/>
          <w:sz w:val="32"/>
          <w:szCs w:val="32"/>
          <w:lang w:eastAsia="zh-CN"/>
        </w:rPr>
        <w:t>）</w:t>
      </w:r>
    </w:p>
    <w:p w14:paraId="0CCDAF79">
      <w:pPr>
        <w:pStyle w:val="16"/>
        <w:keepNext w:val="0"/>
        <w:keepLines w:val="0"/>
        <w:pageBreakBefore w:val="0"/>
        <w:widowControl w:val="0"/>
        <w:kinsoku/>
        <w:wordWrap w:val="0"/>
        <w:overflowPunct/>
        <w:topLinePunct/>
        <w:autoSpaceDE/>
        <w:autoSpaceDN/>
        <w:bidi w:val="0"/>
        <w:rPr>
          <w:rFonts w:hint="eastAsia"/>
          <w:lang w:eastAsia="zh-CN"/>
        </w:rPr>
      </w:pPr>
    </w:p>
    <w:p w14:paraId="6C2DA4EB">
      <w:pPr>
        <w:pStyle w:val="16"/>
        <w:keepNext w:val="0"/>
        <w:keepLines w:val="0"/>
        <w:pageBreakBefore w:val="0"/>
        <w:widowControl w:val="0"/>
        <w:numPr>
          <w:ilvl w:val="0"/>
          <w:numId w:val="0"/>
        </w:numPr>
        <w:kinsoku/>
        <w:wordWrap w:val="0"/>
        <w:overflowPunct/>
        <w:topLinePunct/>
        <w:autoSpaceDE/>
        <w:autoSpaceDN/>
        <w:bidi w:val="0"/>
        <w:adjustRightInd w:val="0"/>
        <w:snapToGrid w:val="0"/>
        <w:textAlignment w:val="baseline"/>
        <w:sectPr>
          <w:footerReference r:id="rId7" w:type="default"/>
          <w:pgSz w:w="11906" w:h="16839"/>
          <w:pgMar w:top="1417" w:right="1786" w:bottom="1417" w:left="1559" w:header="0" w:footer="1099" w:gutter="0"/>
          <w:cols w:space="720" w:num="1"/>
          <w:rtlGutter w:val="0"/>
          <w:docGrid w:linePitch="0" w:charSpace="0"/>
        </w:sectPr>
      </w:pPr>
    </w:p>
    <w:p w14:paraId="1EEEC3D2">
      <w:pPr>
        <w:keepNext w:val="0"/>
        <w:keepLines w:val="0"/>
        <w:pageBreakBefore w:val="0"/>
        <w:widowControl w:val="0"/>
        <w:kinsoku/>
        <w:wordWrap w:val="0"/>
        <w:overflowPunct/>
        <w:topLinePunct/>
        <w:autoSpaceDE/>
        <w:autoSpaceDN/>
        <w:bidi w:val="0"/>
        <w:spacing w:line="263" w:lineRule="auto"/>
        <w:jc w:val="right"/>
        <w:rPr>
          <w:rFonts w:hint="default" w:eastAsia="宋体"/>
          <w:lang w:val="en-US" w:eastAsia="zh-CN"/>
        </w:rPr>
      </w:pPr>
      <w:r>
        <w:rPr>
          <w:rFonts w:hint="eastAsia" w:eastAsia="宋体"/>
          <w:lang w:val="en-US" w:eastAsia="zh-CN"/>
        </w:rPr>
        <w:t>正本/副本</w:t>
      </w:r>
    </w:p>
    <w:p w14:paraId="3FA261F7">
      <w:pPr>
        <w:keepNext w:val="0"/>
        <w:keepLines w:val="0"/>
        <w:pageBreakBefore w:val="0"/>
        <w:widowControl w:val="0"/>
        <w:kinsoku/>
        <w:wordWrap w:val="0"/>
        <w:overflowPunct/>
        <w:topLinePunct/>
        <w:autoSpaceDE/>
        <w:autoSpaceDN/>
        <w:bidi w:val="0"/>
        <w:spacing w:line="263" w:lineRule="auto"/>
      </w:pPr>
    </w:p>
    <w:p w14:paraId="3BC08F3E">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36"/>
          <w:szCs w:val="36"/>
        </w:rPr>
      </w:pPr>
      <w:bookmarkStart w:id="7" w:name="_bookmark10"/>
      <w:bookmarkEnd w:id="7"/>
      <w:r>
        <w:rPr>
          <w:rFonts w:ascii="宋体" w:hAnsi="宋体" w:eastAsia="宋体" w:cs="宋体"/>
          <w:b/>
          <w:bCs/>
          <w:spacing w:val="6"/>
          <w:sz w:val="36"/>
          <w:szCs w:val="36"/>
        </w:rPr>
        <w:t>第八章  响应文件格式</w:t>
      </w:r>
    </w:p>
    <w:p w14:paraId="3E827FF9">
      <w:pPr>
        <w:keepNext w:val="0"/>
        <w:keepLines w:val="0"/>
        <w:pageBreakBefore w:val="0"/>
        <w:widowControl w:val="0"/>
        <w:kinsoku/>
        <w:wordWrap w:val="0"/>
        <w:overflowPunct/>
        <w:topLinePunct/>
        <w:autoSpaceDE/>
        <w:autoSpaceDN/>
        <w:bidi w:val="0"/>
        <w:spacing w:line="380" w:lineRule="auto"/>
        <w:ind w:right="13"/>
        <w:jc w:val="both"/>
        <w:rPr>
          <w:rFonts w:ascii="宋体" w:hAnsi="宋体" w:eastAsia="宋体" w:cs="宋体"/>
          <w:b/>
          <w:bCs/>
          <w:spacing w:val="6"/>
          <w:sz w:val="32"/>
          <w:szCs w:val="32"/>
        </w:rPr>
      </w:pPr>
      <w:r>
        <w:rPr>
          <w:rFonts w:ascii="宋体" w:hAnsi="宋体" w:eastAsia="宋体" w:cs="宋体"/>
          <w:b/>
          <w:bCs/>
          <w:spacing w:val="6"/>
          <w:sz w:val="32"/>
          <w:szCs w:val="32"/>
        </w:rPr>
        <w:t>项目编号：</w:t>
      </w:r>
    </w:p>
    <w:p w14:paraId="01B46105">
      <w:pPr>
        <w:keepNext w:val="0"/>
        <w:keepLines w:val="0"/>
        <w:pageBreakBefore w:val="0"/>
        <w:widowControl w:val="0"/>
        <w:kinsoku/>
        <w:wordWrap w:val="0"/>
        <w:overflowPunct/>
        <w:topLinePunct/>
        <w:autoSpaceDE/>
        <w:autoSpaceDN/>
        <w:bidi w:val="0"/>
        <w:spacing w:line="244" w:lineRule="auto"/>
      </w:pPr>
    </w:p>
    <w:p w14:paraId="315C4016">
      <w:pPr>
        <w:keepNext w:val="0"/>
        <w:keepLines w:val="0"/>
        <w:pageBreakBefore w:val="0"/>
        <w:widowControl w:val="0"/>
        <w:kinsoku/>
        <w:wordWrap w:val="0"/>
        <w:overflowPunct/>
        <w:topLinePunct/>
        <w:autoSpaceDE/>
        <w:autoSpaceDN/>
        <w:bidi w:val="0"/>
        <w:spacing w:line="244" w:lineRule="auto"/>
      </w:pPr>
    </w:p>
    <w:p w14:paraId="1777D5C2">
      <w:pPr>
        <w:keepNext w:val="0"/>
        <w:keepLines w:val="0"/>
        <w:pageBreakBefore w:val="0"/>
        <w:widowControl w:val="0"/>
        <w:kinsoku/>
        <w:wordWrap w:val="0"/>
        <w:overflowPunct/>
        <w:topLinePunct/>
        <w:autoSpaceDE/>
        <w:autoSpaceDN/>
        <w:bidi w:val="0"/>
        <w:spacing w:line="244" w:lineRule="auto"/>
      </w:pPr>
    </w:p>
    <w:p w14:paraId="32257D13">
      <w:pPr>
        <w:keepNext w:val="0"/>
        <w:keepLines w:val="0"/>
        <w:pageBreakBefore w:val="0"/>
        <w:widowControl w:val="0"/>
        <w:kinsoku/>
        <w:wordWrap w:val="0"/>
        <w:overflowPunct/>
        <w:topLinePunct/>
        <w:autoSpaceDE/>
        <w:autoSpaceDN/>
        <w:bidi w:val="0"/>
        <w:spacing w:line="245" w:lineRule="auto"/>
      </w:pPr>
    </w:p>
    <w:p w14:paraId="1DF721F9">
      <w:pPr>
        <w:keepNext w:val="0"/>
        <w:keepLines w:val="0"/>
        <w:pageBreakBefore w:val="0"/>
        <w:widowControl w:val="0"/>
        <w:kinsoku/>
        <w:wordWrap w:val="0"/>
        <w:overflowPunct/>
        <w:topLinePunct/>
        <w:autoSpaceDE/>
        <w:autoSpaceDN/>
        <w:bidi w:val="0"/>
        <w:spacing w:line="245" w:lineRule="auto"/>
      </w:pPr>
    </w:p>
    <w:p w14:paraId="1ADCBF92">
      <w:pPr>
        <w:keepNext w:val="0"/>
        <w:keepLines w:val="0"/>
        <w:pageBreakBefore w:val="0"/>
        <w:widowControl w:val="0"/>
        <w:kinsoku/>
        <w:wordWrap w:val="0"/>
        <w:overflowPunct/>
        <w:topLinePunct/>
        <w:autoSpaceDE/>
        <w:autoSpaceDN/>
        <w:bidi w:val="0"/>
        <w:spacing w:line="245" w:lineRule="auto"/>
      </w:pPr>
    </w:p>
    <w:p w14:paraId="5E520D22">
      <w:pPr>
        <w:keepNext w:val="0"/>
        <w:keepLines w:val="0"/>
        <w:pageBreakBefore w:val="0"/>
        <w:widowControl w:val="0"/>
        <w:kinsoku/>
        <w:wordWrap w:val="0"/>
        <w:overflowPunct/>
        <w:topLinePunct/>
        <w:autoSpaceDE/>
        <w:autoSpaceDN/>
        <w:bidi w:val="0"/>
        <w:spacing w:line="245" w:lineRule="auto"/>
      </w:pPr>
    </w:p>
    <w:p w14:paraId="6780E71D">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val="en-US" w:eastAsia="zh-CN"/>
        </w:rPr>
      </w:pPr>
      <w:r>
        <w:rPr>
          <w:rFonts w:hint="eastAsia" w:ascii="宋体" w:hAnsi="宋体" w:eastAsia="宋体" w:cs="宋体"/>
          <w:b/>
          <w:bCs/>
          <w:spacing w:val="6"/>
          <w:sz w:val="32"/>
          <w:szCs w:val="32"/>
          <w:u w:val="single"/>
          <w:lang w:val="en-US" w:eastAsia="zh-CN"/>
        </w:rPr>
        <w:t xml:space="preserve">                              </w:t>
      </w:r>
      <w:r>
        <w:rPr>
          <w:rFonts w:ascii="宋体" w:hAnsi="宋体" w:eastAsia="宋体" w:cs="宋体"/>
          <w:b/>
          <w:bCs/>
          <w:spacing w:val="6"/>
          <w:sz w:val="32"/>
          <w:szCs w:val="32"/>
          <w:u w:val="single"/>
        </w:rPr>
        <w:tab/>
      </w:r>
      <w:r>
        <w:rPr>
          <w:rFonts w:ascii="宋体" w:hAnsi="宋体" w:eastAsia="宋体" w:cs="宋体"/>
          <w:b/>
          <w:bCs/>
          <w:spacing w:val="6"/>
          <w:sz w:val="32"/>
          <w:szCs w:val="32"/>
          <w:u w:val="single"/>
        </w:rPr>
        <w:t xml:space="preserve"> </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项目名称</w:t>
      </w:r>
      <w:r>
        <w:rPr>
          <w:rFonts w:hint="eastAsia" w:ascii="宋体" w:hAnsi="宋体" w:eastAsia="宋体" w:cs="宋体"/>
          <w:b/>
          <w:bCs/>
          <w:spacing w:val="6"/>
          <w:sz w:val="32"/>
          <w:szCs w:val="32"/>
          <w:lang w:eastAsia="zh-CN"/>
        </w:rPr>
        <w:t>）</w:t>
      </w:r>
    </w:p>
    <w:p w14:paraId="6AE2BB16">
      <w:pPr>
        <w:keepNext w:val="0"/>
        <w:keepLines w:val="0"/>
        <w:pageBreakBefore w:val="0"/>
        <w:widowControl w:val="0"/>
        <w:kinsoku/>
        <w:wordWrap w:val="0"/>
        <w:overflowPunct/>
        <w:topLinePunct/>
        <w:autoSpaceDE/>
        <w:autoSpaceDN/>
        <w:bidi w:val="0"/>
        <w:spacing w:line="246" w:lineRule="auto"/>
      </w:pPr>
    </w:p>
    <w:p w14:paraId="2999AD93">
      <w:pPr>
        <w:keepNext w:val="0"/>
        <w:keepLines w:val="0"/>
        <w:pageBreakBefore w:val="0"/>
        <w:widowControl w:val="0"/>
        <w:kinsoku/>
        <w:wordWrap w:val="0"/>
        <w:overflowPunct/>
        <w:topLinePunct/>
        <w:autoSpaceDE/>
        <w:autoSpaceDN/>
        <w:bidi w:val="0"/>
        <w:spacing w:line="246" w:lineRule="auto"/>
      </w:pPr>
    </w:p>
    <w:p w14:paraId="17963A07">
      <w:pPr>
        <w:keepNext w:val="0"/>
        <w:keepLines w:val="0"/>
        <w:pageBreakBefore w:val="0"/>
        <w:widowControl w:val="0"/>
        <w:kinsoku/>
        <w:wordWrap w:val="0"/>
        <w:overflowPunct/>
        <w:topLinePunct/>
        <w:autoSpaceDE/>
        <w:autoSpaceDN/>
        <w:bidi w:val="0"/>
        <w:spacing w:line="246" w:lineRule="auto"/>
      </w:pPr>
    </w:p>
    <w:p w14:paraId="3FB399C1">
      <w:pPr>
        <w:keepNext w:val="0"/>
        <w:keepLines w:val="0"/>
        <w:pageBreakBefore w:val="0"/>
        <w:widowControl w:val="0"/>
        <w:kinsoku/>
        <w:wordWrap w:val="0"/>
        <w:overflowPunct/>
        <w:topLinePunct/>
        <w:autoSpaceDE/>
        <w:autoSpaceDN/>
        <w:bidi w:val="0"/>
        <w:spacing w:line="246" w:lineRule="auto"/>
      </w:pPr>
    </w:p>
    <w:p w14:paraId="198B1832">
      <w:pPr>
        <w:keepNext w:val="0"/>
        <w:keepLines w:val="0"/>
        <w:pageBreakBefore w:val="0"/>
        <w:widowControl w:val="0"/>
        <w:kinsoku/>
        <w:wordWrap w:val="0"/>
        <w:overflowPunct/>
        <w:topLinePunct/>
        <w:autoSpaceDE/>
        <w:autoSpaceDN/>
        <w:bidi w:val="0"/>
        <w:spacing w:line="247" w:lineRule="auto"/>
      </w:pPr>
    </w:p>
    <w:p w14:paraId="6C03E929">
      <w:pPr>
        <w:keepNext w:val="0"/>
        <w:keepLines w:val="0"/>
        <w:pageBreakBefore w:val="0"/>
        <w:widowControl w:val="0"/>
        <w:kinsoku/>
        <w:wordWrap w:val="0"/>
        <w:overflowPunct/>
        <w:topLinePunct/>
        <w:autoSpaceDE/>
        <w:autoSpaceDN/>
        <w:bidi w:val="0"/>
        <w:spacing w:line="247" w:lineRule="auto"/>
      </w:pPr>
    </w:p>
    <w:p w14:paraId="420931E9">
      <w:pPr>
        <w:keepNext w:val="0"/>
        <w:keepLines w:val="0"/>
        <w:pageBreakBefore w:val="0"/>
        <w:widowControl w:val="0"/>
        <w:kinsoku/>
        <w:wordWrap w:val="0"/>
        <w:overflowPunct/>
        <w:topLinePunct/>
        <w:autoSpaceDE/>
        <w:autoSpaceDN/>
        <w:bidi w:val="0"/>
        <w:spacing w:line="247" w:lineRule="auto"/>
      </w:pPr>
    </w:p>
    <w:p w14:paraId="27344A36">
      <w:pPr>
        <w:keepNext w:val="0"/>
        <w:keepLines w:val="0"/>
        <w:pageBreakBefore w:val="0"/>
        <w:widowControl w:val="0"/>
        <w:kinsoku/>
        <w:wordWrap w:val="0"/>
        <w:overflowPunct/>
        <w:topLinePunct/>
        <w:autoSpaceDE/>
        <w:autoSpaceDN/>
        <w:bidi w:val="0"/>
        <w:spacing w:line="247" w:lineRule="auto"/>
      </w:pPr>
    </w:p>
    <w:p w14:paraId="4503296E">
      <w:pPr>
        <w:keepNext w:val="0"/>
        <w:keepLines w:val="0"/>
        <w:pageBreakBefore w:val="0"/>
        <w:widowControl w:val="0"/>
        <w:kinsoku/>
        <w:wordWrap w:val="0"/>
        <w:overflowPunct/>
        <w:topLinePunct/>
        <w:autoSpaceDE/>
        <w:autoSpaceDN/>
        <w:bidi w:val="0"/>
        <w:spacing w:line="247" w:lineRule="auto"/>
      </w:pPr>
    </w:p>
    <w:p w14:paraId="365C9BC6">
      <w:pPr>
        <w:keepNext w:val="0"/>
        <w:keepLines w:val="0"/>
        <w:pageBreakBefore w:val="0"/>
        <w:widowControl w:val="0"/>
        <w:kinsoku/>
        <w:wordWrap w:val="0"/>
        <w:overflowPunct/>
        <w:topLinePunct/>
        <w:autoSpaceDE/>
        <w:autoSpaceDN/>
        <w:bidi w:val="0"/>
        <w:spacing w:line="247" w:lineRule="auto"/>
      </w:pPr>
    </w:p>
    <w:p w14:paraId="16ED258E">
      <w:pPr>
        <w:keepNext w:val="0"/>
        <w:keepLines w:val="0"/>
        <w:pageBreakBefore w:val="0"/>
        <w:widowControl w:val="0"/>
        <w:kinsoku/>
        <w:wordWrap w:val="0"/>
        <w:overflowPunct/>
        <w:topLinePunct/>
        <w:autoSpaceDE/>
        <w:autoSpaceDN/>
        <w:bidi w:val="0"/>
        <w:spacing w:line="247" w:lineRule="auto"/>
      </w:pPr>
    </w:p>
    <w:p w14:paraId="7883363D">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72"/>
          <w:szCs w:val="72"/>
        </w:rPr>
      </w:pPr>
      <w:r>
        <w:rPr>
          <w:rFonts w:ascii="宋体" w:hAnsi="宋体" w:eastAsia="宋体" w:cs="宋体"/>
          <w:b/>
          <w:bCs/>
          <w:spacing w:val="6"/>
          <w:sz w:val="72"/>
          <w:szCs w:val="72"/>
        </w:rPr>
        <w:t>磋 商 响 应 文 件</w:t>
      </w:r>
    </w:p>
    <w:p w14:paraId="0198F846">
      <w:pPr>
        <w:keepNext w:val="0"/>
        <w:keepLines w:val="0"/>
        <w:pageBreakBefore w:val="0"/>
        <w:widowControl w:val="0"/>
        <w:kinsoku/>
        <w:wordWrap w:val="0"/>
        <w:overflowPunct/>
        <w:topLinePunct/>
        <w:autoSpaceDE/>
        <w:autoSpaceDN/>
        <w:bidi w:val="0"/>
      </w:pPr>
    </w:p>
    <w:p w14:paraId="3EE2F40A">
      <w:pPr>
        <w:keepNext w:val="0"/>
        <w:keepLines w:val="0"/>
        <w:pageBreakBefore w:val="0"/>
        <w:widowControl w:val="0"/>
        <w:kinsoku/>
        <w:wordWrap w:val="0"/>
        <w:overflowPunct/>
        <w:topLinePunct/>
        <w:autoSpaceDE/>
        <w:autoSpaceDN/>
        <w:bidi w:val="0"/>
      </w:pPr>
    </w:p>
    <w:p w14:paraId="2EE79026">
      <w:pPr>
        <w:keepNext w:val="0"/>
        <w:keepLines w:val="0"/>
        <w:pageBreakBefore w:val="0"/>
        <w:widowControl w:val="0"/>
        <w:kinsoku/>
        <w:wordWrap w:val="0"/>
        <w:overflowPunct/>
        <w:topLinePunct/>
        <w:autoSpaceDE/>
        <w:autoSpaceDN/>
        <w:bidi w:val="0"/>
      </w:pPr>
    </w:p>
    <w:p w14:paraId="19D204A7">
      <w:pPr>
        <w:keepNext w:val="0"/>
        <w:keepLines w:val="0"/>
        <w:pageBreakBefore w:val="0"/>
        <w:widowControl w:val="0"/>
        <w:kinsoku/>
        <w:wordWrap w:val="0"/>
        <w:overflowPunct/>
        <w:topLinePunct/>
        <w:autoSpaceDE/>
        <w:autoSpaceDN/>
        <w:bidi w:val="0"/>
      </w:pPr>
    </w:p>
    <w:p w14:paraId="6E427E70">
      <w:pPr>
        <w:keepNext w:val="0"/>
        <w:keepLines w:val="0"/>
        <w:pageBreakBefore w:val="0"/>
        <w:widowControl w:val="0"/>
        <w:kinsoku/>
        <w:wordWrap w:val="0"/>
        <w:overflowPunct/>
        <w:topLinePunct/>
        <w:autoSpaceDE/>
        <w:autoSpaceDN/>
        <w:bidi w:val="0"/>
        <w:spacing w:line="241" w:lineRule="auto"/>
      </w:pPr>
    </w:p>
    <w:p w14:paraId="122690EC">
      <w:pPr>
        <w:keepNext w:val="0"/>
        <w:keepLines w:val="0"/>
        <w:pageBreakBefore w:val="0"/>
        <w:widowControl w:val="0"/>
        <w:kinsoku/>
        <w:wordWrap w:val="0"/>
        <w:overflowPunct/>
        <w:topLinePunct/>
        <w:autoSpaceDE/>
        <w:autoSpaceDN/>
        <w:bidi w:val="0"/>
        <w:spacing w:line="241" w:lineRule="auto"/>
      </w:pPr>
    </w:p>
    <w:p w14:paraId="44AB015B">
      <w:pPr>
        <w:keepNext w:val="0"/>
        <w:keepLines w:val="0"/>
        <w:pageBreakBefore w:val="0"/>
        <w:widowControl w:val="0"/>
        <w:kinsoku/>
        <w:wordWrap w:val="0"/>
        <w:overflowPunct/>
        <w:topLinePunct/>
        <w:autoSpaceDE/>
        <w:autoSpaceDN/>
        <w:bidi w:val="0"/>
        <w:spacing w:line="241" w:lineRule="auto"/>
      </w:pPr>
    </w:p>
    <w:p w14:paraId="06522C0C">
      <w:pPr>
        <w:keepNext w:val="0"/>
        <w:keepLines w:val="0"/>
        <w:pageBreakBefore w:val="0"/>
        <w:widowControl w:val="0"/>
        <w:kinsoku/>
        <w:wordWrap w:val="0"/>
        <w:overflowPunct/>
        <w:topLinePunct/>
        <w:autoSpaceDE/>
        <w:autoSpaceDN/>
        <w:bidi w:val="0"/>
        <w:spacing w:line="241" w:lineRule="auto"/>
      </w:pPr>
    </w:p>
    <w:p w14:paraId="59D75071">
      <w:pPr>
        <w:keepNext w:val="0"/>
        <w:keepLines w:val="0"/>
        <w:pageBreakBefore w:val="0"/>
        <w:widowControl w:val="0"/>
        <w:kinsoku/>
        <w:wordWrap w:val="0"/>
        <w:overflowPunct/>
        <w:topLinePunct/>
        <w:autoSpaceDE/>
        <w:autoSpaceDN/>
        <w:bidi w:val="0"/>
        <w:spacing w:line="241" w:lineRule="auto"/>
      </w:pPr>
    </w:p>
    <w:p w14:paraId="50F9E30B">
      <w:pPr>
        <w:keepNext w:val="0"/>
        <w:keepLines w:val="0"/>
        <w:pageBreakBefore w:val="0"/>
        <w:widowControl w:val="0"/>
        <w:kinsoku/>
        <w:wordWrap w:val="0"/>
        <w:overflowPunct/>
        <w:topLinePunct/>
        <w:autoSpaceDE/>
        <w:autoSpaceDN/>
        <w:bidi w:val="0"/>
        <w:spacing w:before="101" w:line="225" w:lineRule="auto"/>
        <w:ind w:left="28"/>
        <w:rPr>
          <w:rFonts w:ascii="宋体" w:hAnsi="宋体" w:eastAsia="宋体" w:cs="宋体"/>
          <w:sz w:val="31"/>
          <w:szCs w:val="31"/>
        </w:rPr>
      </w:pPr>
      <w:r>
        <w:rPr>
          <w:rFonts w:ascii="宋体" w:hAnsi="宋体" w:eastAsia="宋体" w:cs="宋体"/>
          <w:spacing w:val="-4"/>
          <w:sz w:val="31"/>
          <w:szCs w:val="31"/>
        </w:rPr>
        <w:t>供应商：</w:t>
      </w:r>
      <w:r>
        <w:rPr>
          <w:rFonts w:ascii="宋体" w:hAnsi="宋体" w:eastAsia="宋体" w:cs="宋体"/>
          <w:spacing w:val="-4"/>
          <w:sz w:val="31"/>
          <w:szCs w:val="31"/>
          <w:u w:val="single"/>
        </w:rPr>
        <w:t xml:space="preserve">         </w:t>
      </w:r>
      <w:r>
        <w:rPr>
          <w:rFonts w:ascii="宋体" w:hAnsi="宋体" w:eastAsia="宋体" w:cs="宋体"/>
          <w:spacing w:val="-2"/>
          <w:sz w:val="31"/>
          <w:szCs w:val="31"/>
          <w:u w:val="single"/>
        </w:rPr>
        <w:t xml:space="preserve">                    </w:t>
      </w:r>
      <w:r>
        <w:rPr>
          <w:rFonts w:ascii="宋体" w:hAnsi="宋体" w:eastAsia="宋体" w:cs="宋体"/>
          <w:spacing w:val="-2"/>
          <w:sz w:val="31"/>
          <w:szCs w:val="31"/>
        </w:rPr>
        <w:t>(盖单位章)</w:t>
      </w:r>
    </w:p>
    <w:p w14:paraId="45910CAA">
      <w:pPr>
        <w:keepNext w:val="0"/>
        <w:keepLines w:val="0"/>
        <w:pageBreakBefore w:val="0"/>
        <w:widowControl w:val="0"/>
        <w:kinsoku/>
        <w:wordWrap w:val="0"/>
        <w:overflowPunct/>
        <w:topLinePunct/>
        <w:autoSpaceDE/>
        <w:autoSpaceDN/>
        <w:bidi w:val="0"/>
        <w:spacing w:before="246" w:line="225" w:lineRule="auto"/>
        <w:ind w:left="30"/>
        <w:rPr>
          <w:rFonts w:ascii="宋体" w:hAnsi="宋体" w:eastAsia="宋体" w:cs="宋体"/>
          <w:sz w:val="31"/>
          <w:szCs w:val="31"/>
        </w:rPr>
      </w:pPr>
      <w:r>
        <w:rPr>
          <w:rFonts w:ascii="宋体" w:hAnsi="宋体" w:eastAsia="宋体" w:cs="宋体"/>
          <w:spacing w:val="4"/>
          <w:sz w:val="31"/>
          <w:szCs w:val="31"/>
        </w:rPr>
        <w:t>法定</w:t>
      </w:r>
      <w:r>
        <w:rPr>
          <w:rFonts w:ascii="宋体" w:hAnsi="宋体" w:eastAsia="宋体" w:cs="宋体"/>
          <w:spacing w:val="3"/>
          <w:sz w:val="31"/>
          <w:szCs w:val="31"/>
        </w:rPr>
        <w:t>代</w:t>
      </w:r>
      <w:r>
        <w:rPr>
          <w:rFonts w:ascii="宋体" w:hAnsi="宋体" w:eastAsia="宋体" w:cs="宋体"/>
          <w:spacing w:val="2"/>
          <w:sz w:val="31"/>
          <w:szCs w:val="31"/>
        </w:rPr>
        <w:t>表人或其委托代理人：</w:t>
      </w:r>
      <w:r>
        <w:rPr>
          <w:rFonts w:ascii="宋体" w:hAnsi="宋体" w:eastAsia="宋体" w:cs="宋体"/>
          <w:spacing w:val="2"/>
          <w:sz w:val="31"/>
          <w:szCs w:val="31"/>
          <w:u w:val="single"/>
        </w:rPr>
        <w:t xml:space="preserve">           </w:t>
      </w:r>
      <w:r>
        <w:rPr>
          <w:rFonts w:ascii="宋体" w:hAnsi="宋体" w:eastAsia="宋体" w:cs="宋体"/>
          <w:spacing w:val="2"/>
          <w:sz w:val="31"/>
          <w:szCs w:val="31"/>
        </w:rPr>
        <w:t>(签字或盖章)</w:t>
      </w:r>
    </w:p>
    <w:p w14:paraId="0D8DF59A">
      <w:pPr>
        <w:keepNext w:val="0"/>
        <w:keepLines w:val="0"/>
        <w:pageBreakBefore w:val="0"/>
        <w:widowControl w:val="0"/>
        <w:kinsoku/>
        <w:wordWrap w:val="0"/>
        <w:overflowPunct/>
        <w:topLinePunct/>
        <w:autoSpaceDE/>
        <w:autoSpaceDN/>
        <w:bidi w:val="0"/>
        <w:spacing w:before="247" w:line="225" w:lineRule="auto"/>
        <w:ind w:left="83"/>
        <w:rPr>
          <w:rFonts w:ascii="宋体" w:hAnsi="宋体" w:eastAsia="宋体" w:cs="宋体"/>
          <w:sz w:val="31"/>
          <w:szCs w:val="31"/>
        </w:rPr>
      </w:pPr>
      <w:r>
        <w:rPr>
          <w:rFonts w:ascii="宋体" w:hAnsi="宋体" w:eastAsia="宋体" w:cs="宋体"/>
          <w:spacing w:val="-16"/>
          <w:sz w:val="31"/>
          <w:szCs w:val="31"/>
        </w:rPr>
        <w:t xml:space="preserve">日 </w:t>
      </w:r>
      <w:r>
        <w:rPr>
          <w:rFonts w:ascii="宋体" w:hAnsi="宋体" w:eastAsia="宋体" w:cs="宋体"/>
          <w:spacing w:val="-9"/>
          <w:sz w:val="31"/>
          <w:szCs w:val="31"/>
        </w:rPr>
        <w:t xml:space="preserve"> </w:t>
      </w:r>
      <w:r>
        <w:rPr>
          <w:rFonts w:ascii="宋体" w:hAnsi="宋体" w:eastAsia="宋体" w:cs="宋体"/>
          <w:spacing w:val="-8"/>
          <w:sz w:val="31"/>
          <w:szCs w:val="31"/>
        </w:rPr>
        <w:t>期：</w:t>
      </w:r>
      <w:r>
        <w:rPr>
          <w:rFonts w:ascii="宋体" w:hAnsi="宋体" w:eastAsia="宋体" w:cs="宋体"/>
          <w:spacing w:val="-8"/>
          <w:sz w:val="31"/>
          <w:szCs w:val="31"/>
          <w:u w:val="single"/>
        </w:rPr>
        <w:t xml:space="preserve">         </w:t>
      </w:r>
      <w:r>
        <w:rPr>
          <w:rFonts w:ascii="宋体" w:hAnsi="宋体" w:eastAsia="宋体" w:cs="宋体"/>
          <w:spacing w:val="-8"/>
          <w:sz w:val="31"/>
          <w:szCs w:val="31"/>
        </w:rPr>
        <w:t>年</w:t>
      </w:r>
      <w:r>
        <w:rPr>
          <w:rFonts w:ascii="宋体" w:hAnsi="宋体" w:eastAsia="宋体" w:cs="宋体"/>
          <w:spacing w:val="-8"/>
          <w:sz w:val="31"/>
          <w:szCs w:val="31"/>
          <w:u w:val="single"/>
        </w:rPr>
        <w:t xml:space="preserve">       </w:t>
      </w:r>
      <w:r>
        <w:rPr>
          <w:rFonts w:ascii="宋体" w:hAnsi="宋体" w:eastAsia="宋体" w:cs="宋体"/>
          <w:spacing w:val="-8"/>
          <w:sz w:val="31"/>
          <w:szCs w:val="31"/>
        </w:rPr>
        <w:t xml:space="preserve"> 月</w:t>
      </w:r>
      <w:r>
        <w:rPr>
          <w:rFonts w:ascii="宋体" w:hAnsi="宋体" w:eastAsia="宋体" w:cs="宋体"/>
          <w:spacing w:val="-8"/>
          <w:sz w:val="31"/>
          <w:szCs w:val="31"/>
          <w:u w:val="single"/>
        </w:rPr>
        <w:t xml:space="preserve">        </w:t>
      </w:r>
      <w:r>
        <w:rPr>
          <w:rFonts w:ascii="宋体" w:hAnsi="宋体" w:eastAsia="宋体" w:cs="宋体"/>
          <w:spacing w:val="-8"/>
          <w:sz w:val="31"/>
          <w:szCs w:val="31"/>
        </w:rPr>
        <w:t xml:space="preserve"> 日</w:t>
      </w:r>
    </w:p>
    <w:p w14:paraId="501F2070">
      <w:pPr>
        <w:keepNext w:val="0"/>
        <w:keepLines w:val="0"/>
        <w:pageBreakBefore w:val="0"/>
        <w:widowControl w:val="0"/>
        <w:kinsoku/>
        <w:wordWrap w:val="0"/>
        <w:overflowPunct/>
        <w:topLinePunct/>
        <w:autoSpaceDE/>
        <w:autoSpaceDN/>
        <w:bidi w:val="0"/>
        <w:sectPr>
          <w:footerReference r:id="rId8" w:type="default"/>
          <w:pgSz w:w="11906" w:h="16839"/>
          <w:pgMar w:top="1417" w:right="1786" w:bottom="1417" w:left="1559" w:header="0" w:footer="1099" w:gutter="0"/>
          <w:cols w:space="720" w:num="1"/>
          <w:rtlGutter w:val="0"/>
          <w:docGrid w:linePitch="0" w:charSpace="0"/>
        </w:sectPr>
      </w:pPr>
    </w:p>
    <w:p w14:paraId="4C3DBC2B">
      <w:pPr>
        <w:keepNext w:val="0"/>
        <w:keepLines w:val="0"/>
        <w:pageBreakBefore w:val="0"/>
        <w:widowControl w:val="0"/>
        <w:kinsoku/>
        <w:wordWrap w:val="0"/>
        <w:overflowPunct/>
        <w:topLinePunct/>
        <w:autoSpaceDE/>
        <w:autoSpaceDN/>
        <w:bidi w:val="0"/>
        <w:spacing w:line="267" w:lineRule="auto"/>
      </w:pPr>
    </w:p>
    <w:p w14:paraId="021CA148">
      <w:pPr>
        <w:keepNext w:val="0"/>
        <w:keepLines w:val="0"/>
        <w:pageBreakBefore w:val="0"/>
        <w:widowControl w:val="0"/>
        <w:kinsoku/>
        <w:wordWrap w:val="0"/>
        <w:overflowPunct/>
        <w:topLinePunct/>
        <w:autoSpaceDE/>
        <w:autoSpaceDN/>
        <w:bidi w:val="0"/>
        <w:spacing w:line="267" w:lineRule="auto"/>
        <w:jc w:val="center"/>
        <w:rPr>
          <w:rFonts w:hint="eastAsia" w:eastAsia="宋体"/>
          <w:b/>
          <w:bCs/>
          <w:sz w:val="36"/>
          <w:szCs w:val="36"/>
          <w:lang w:val="en-US" w:eastAsia="zh-CN"/>
        </w:rPr>
      </w:pPr>
      <w:r>
        <w:rPr>
          <w:rFonts w:hint="eastAsia" w:eastAsia="宋体"/>
          <w:b/>
          <w:bCs/>
          <w:sz w:val="36"/>
          <w:szCs w:val="36"/>
          <w:lang w:val="en-US" w:eastAsia="zh-CN"/>
        </w:rPr>
        <w:t>目  录（自拟无固定要求）</w:t>
      </w:r>
    </w:p>
    <w:p w14:paraId="2C27FFC2">
      <w:pPr>
        <w:keepNext w:val="0"/>
        <w:keepLines w:val="0"/>
        <w:pageBreakBefore w:val="0"/>
        <w:widowControl w:val="0"/>
        <w:kinsoku/>
        <w:wordWrap w:val="0"/>
        <w:overflowPunct/>
        <w:topLinePunct/>
        <w:autoSpaceDE/>
        <w:autoSpaceDN/>
        <w:bidi w:val="0"/>
        <w:spacing w:line="268" w:lineRule="auto"/>
      </w:pPr>
    </w:p>
    <w:p w14:paraId="54E2E094">
      <w:pPr>
        <w:keepNext w:val="0"/>
        <w:keepLines w:val="0"/>
        <w:pageBreakBefore w:val="0"/>
        <w:widowControl w:val="0"/>
        <w:kinsoku/>
        <w:wordWrap w:val="0"/>
        <w:overflowPunct/>
        <w:topLinePunct/>
        <w:autoSpaceDE/>
        <w:autoSpaceDN/>
        <w:bidi w:val="0"/>
        <w:spacing w:line="268" w:lineRule="auto"/>
      </w:pPr>
    </w:p>
    <w:p w14:paraId="551F6EC7">
      <w:pPr>
        <w:keepNext w:val="0"/>
        <w:keepLines w:val="0"/>
        <w:pageBreakBefore w:val="0"/>
        <w:widowControl w:val="0"/>
        <w:kinsoku/>
        <w:wordWrap w:val="0"/>
        <w:overflowPunct/>
        <w:topLinePunct/>
        <w:autoSpaceDE/>
        <w:autoSpaceDN/>
        <w:bidi w:val="0"/>
        <w:spacing w:before="91" w:line="469" w:lineRule="exact"/>
        <w:ind w:left="31"/>
        <w:outlineLvl w:val="1"/>
        <w:rPr>
          <w:rFonts w:ascii="宋体" w:hAnsi="宋体" w:eastAsia="宋体" w:cs="宋体"/>
          <w:sz w:val="28"/>
          <w:szCs w:val="28"/>
        </w:rPr>
      </w:pPr>
      <w:r>
        <w:rPr>
          <w:rFonts w:ascii="宋体" w:hAnsi="宋体" w:eastAsia="宋体" w:cs="宋体"/>
          <w:spacing w:val="-3"/>
          <w:position w:val="2"/>
          <w:sz w:val="28"/>
          <w:szCs w:val="28"/>
        </w:rPr>
        <w:t>一</w:t>
      </w:r>
      <w:r>
        <w:rPr>
          <w:rFonts w:ascii="宋体" w:hAnsi="宋体" w:eastAsia="宋体" w:cs="宋体"/>
          <w:spacing w:val="-2"/>
          <w:position w:val="2"/>
          <w:sz w:val="28"/>
          <w:szCs w:val="28"/>
        </w:rPr>
        <w:t>、磋商响应函</w:t>
      </w:r>
    </w:p>
    <w:p w14:paraId="636C6E94">
      <w:pPr>
        <w:keepNext w:val="0"/>
        <w:keepLines w:val="0"/>
        <w:pageBreakBefore w:val="0"/>
        <w:widowControl w:val="0"/>
        <w:kinsoku/>
        <w:wordWrap w:val="0"/>
        <w:overflowPunct/>
        <w:topLinePunct/>
        <w:autoSpaceDE/>
        <w:autoSpaceDN/>
        <w:bidi w:val="0"/>
        <w:spacing w:before="154" w:line="372" w:lineRule="exact"/>
        <w:ind w:left="31"/>
        <w:outlineLvl w:val="1"/>
        <w:rPr>
          <w:rFonts w:hint="default" w:ascii="宋体" w:hAnsi="宋体" w:eastAsia="宋体" w:cs="宋体"/>
          <w:sz w:val="28"/>
          <w:szCs w:val="28"/>
          <w:lang w:val="en-US" w:eastAsia="zh-CN"/>
        </w:rPr>
      </w:pPr>
      <w:r>
        <w:rPr>
          <w:rFonts w:ascii="宋体" w:hAnsi="宋体" w:eastAsia="宋体" w:cs="宋体"/>
          <w:spacing w:val="-2"/>
          <w:position w:val="1"/>
          <w:sz w:val="28"/>
          <w:szCs w:val="28"/>
        </w:rPr>
        <w:t>二、</w:t>
      </w:r>
      <w:r>
        <w:rPr>
          <w:rFonts w:hint="eastAsia" w:ascii="宋体" w:hAnsi="宋体" w:eastAsia="宋体" w:cs="宋体"/>
          <w:spacing w:val="-2"/>
          <w:position w:val="1"/>
          <w:sz w:val="28"/>
          <w:szCs w:val="28"/>
          <w:lang w:val="en-US" w:eastAsia="zh-CN"/>
        </w:rPr>
        <w:t>已标价工程量清单</w:t>
      </w:r>
    </w:p>
    <w:p w14:paraId="10AD216E">
      <w:pPr>
        <w:keepNext w:val="0"/>
        <w:keepLines w:val="0"/>
        <w:pageBreakBefore w:val="0"/>
        <w:widowControl w:val="0"/>
        <w:kinsoku/>
        <w:wordWrap w:val="0"/>
        <w:overflowPunct/>
        <w:topLinePunct/>
        <w:autoSpaceDE/>
        <w:autoSpaceDN/>
        <w:bidi w:val="0"/>
        <w:spacing w:before="252" w:line="238" w:lineRule="auto"/>
        <w:ind w:left="27"/>
        <w:outlineLvl w:val="1"/>
        <w:rPr>
          <w:rFonts w:hint="default" w:ascii="宋体" w:hAnsi="宋体" w:eastAsia="宋体" w:cs="宋体"/>
          <w:sz w:val="28"/>
          <w:szCs w:val="28"/>
          <w:lang w:val="en-US" w:eastAsia="zh-CN"/>
        </w:rPr>
      </w:pPr>
      <w:r>
        <w:rPr>
          <w:rFonts w:ascii="宋体" w:hAnsi="宋体" w:eastAsia="宋体" w:cs="宋体"/>
          <w:spacing w:val="-2"/>
          <w:sz w:val="28"/>
          <w:szCs w:val="28"/>
        </w:rPr>
        <w:t>三、</w:t>
      </w:r>
      <w:r>
        <w:rPr>
          <w:rFonts w:hint="eastAsia" w:ascii="宋体" w:hAnsi="宋体" w:eastAsia="宋体" w:cs="宋体"/>
          <w:spacing w:val="-2"/>
          <w:sz w:val="28"/>
          <w:szCs w:val="28"/>
          <w:lang w:val="en-US" w:eastAsia="zh-CN"/>
        </w:rPr>
        <w:t>法定代表人身份证明</w:t>
      </w:r>
    </w:p>
    <w:p w14:paraId="785B317A">
      <w:pPr>
        <w:keepNext w:val="0"/>
        <w:keepLines w:val="0"/>
        <w:pageBreakBefore w:val="0"/>
        <w:widowControl w:val="0"/>
        <w:kinsoku/>
        <w:wordWrap w:val="0"/>
        <w:overflowPunct/>
        <w:topLinePunct/>
        <w:autoSpaceDE/>
        <w:autoSpaceDN/>
        <w:bidi w:val="0"/>
        <w:spacing w:before="262" w:line="224" w:lineRule="auto"/>
        <w:ind w:left="53"/>
        <w:outlineLvl w:val="1"/>
        <w:rPr>
          <w:rFonts w:hint="default" w:ascii="宋体" w:hAnsi="宋体" w:eastAsia="宋体" w:cs="宋体"/>
          <w:sz w:val="28"/>
          <w:szCs w:val="28"/>
          <w:lang w:val="en-US" w:eastAsia="zh-CN"/>
        </w:rPr>
      </w:pPr>
      <w:r>
        <w:rPr>
          <w:rFonts w:ascii="宋体" w:hAnsi="宋体" w:eastAsia="宋体" w:cs="宋体"/>
          <w:spacing w:val="-6"/>
          <w:sz w:val="28"/>
          <w:szCs w:val="28"/>
        </w:rPr>
        <w:t>四</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授权委托书</w:t>
      </w:r>
    </w:p>
    <w:p w14:paraId="4090AD35">
      <w:pPr>
        <w:keepNext w:val="0"/>
        <w:keepLines w:val="0"/>
        <w:pageBreakBefore w:val="0"/>
        <w:widowControl w:val="0"/>
        <w:kinsoku/>
        <w:wordWrap w:val="0"/>
        <w:overflowPunct/>
        <w:topLinePunct/>
        <w:autoSpaceDE/>
        <w:autoSpaceDN/>
        <w:bidi w:val="0"/>
        <w:spacing w:before="284" w:line="231" w:lineRule="auto"/>
        <w:ind w:left="31"/>
        <w:outlineLvl w:val="1"/>
        <w:rPr>
          <w:rFonts w:hint="eastAsia" w:ascii="宋体" w:hAnsi="宋体" w:eastAsia="宋体" w:cs="宋体"/>
          <w:spacing w:val="-2"/>
          <w:sz w:val="28"/>
          <w:szCs w:val="28"/>
          <w:lang w:val="en-US" w:eastAsia="zh-CN"/>
        </w:rPr>
      </w:pPr>
      <w:r>
        <w:rPr>
          <w:rFonts w:ascii="宋体" w:hAnsi="宋体" w:eastAsia="宋体" w:cs="宋体"/>
          <w:spacing w:val="-2"/>
          <w:sz w:val="28"/>
          <w:szCs w:val="28"/>
        </w:rPr>
        <w:t>五、</w:t>
      </w:r>
      <w:r>
        <w:rPr>
          <w:rFonts w:hint="eastAsia" w:ascii="宋体" w:hAnsi="宋体" w:eastAsia="宋体" w:cs="宋体"/>
          <w:spacing w:val="-2"/>
          <w:sz w:val="28"/>
          <w:szCs w:val="28"/>
          <w:lang w:val="en-US" w:eastAsia="zh-CN"/>
        </w:rPr>
        <w:t>供应商资格证明文件</w:t>
      </w:r>
    </w:p>
    <w:p w14:paraId="6CECA7D8">
      <w:pPr>
        <w:keepNext w:val="0"/>
        <w:keepLines w:val="0"/>
        <w:pageBreakBefore w:val="0"/>
        <w:widowControl w:val="0"/>
        <w:kinsoku/>
        <w:wordWrap w:val="0"/>
        <w:overflowPunct/>
        <w:topLinePunct/>
        <w:autoSpaceDE/>
        <w:autoSpaceDN/>
        <w:bidi w:val="0"/>
        <w:spacing w:before="284" w:line="231" w:lineRule="auto"/>
        <w:ind w:left="31"/>
        <w:outlineLvl w:val="1"/>
        <w:rPr>
          <w:rFonts w:hint="default"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六、施工组织设计</w:t>
      </w:r>
    </w:p>
    <w:p w14:paraId="656C3928">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388C8713">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2C061539">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642CE080">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4D3338B2">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4CF7F49E">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616F89B0">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3A6C652E">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4DA7BC03">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5FF0968A">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19D581F1">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5D16A46D">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53CB2EFE">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282B14D3">
      <w:pPr>
        <w:pStyle w:val="5"/>
        <w:keepNext w:val="0"/>
        <w:keepLines w:val="0"/>
        <w:pageBreakBefore w:val="0"/>
        <w:widowControl w:val="0"/>
        <w:kinsoku/>
        <w:wordWrap w:val="0"/>
        <w:overflowPunct/>
        <w:topLinePunct/>
        <w:autoSpaceDE/>
        <w:autoSpaceDN/>
        <w:bidi w:val="0"/>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3DCC7C8B">
      <w:pPr>
        <w:keepNext w:val="0"/>
        <w:keepLines w:val="0"/>
        <w:pageBreakBefore w:val="0"/>
        <w:widowControl w:val="0"/>
        <w:kinsoku/>
        <w:wordWrap w:val="0"/>
        <w:overflowPunct/>
        <w:topLinePunct/>
        <w:autoSpaceDE/>
        <w:autoSpaceDN/>
        <w:bidi w:val="0"/>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755B93D8">
      <w:pPr>
        <w:pStyle w:val="5"/>
        <w:keepNext w:val="0"/>
        <w:keepLines w:val="0"/>
        <w:pageBreakBefore w:val="0"/>
        <w:widowControl w:val="0"/>
        <w:kinsoku/>
        <w:wordWrap w:val="0"/>
        <w:overflowPunct/>
        <w:topLinePunct/>
        <w:autoSpaceDE/>
        <w:autoSpaceDN/>
        <w:bidi w:val="0"/>
      </w:pPr>
    </w:p>
    <w:p w14:paraId="41381847">
      <w:pPr>
        <w:keepNext w:val="0"/>
        <w:keepLines w:val="0"/>
        <w:pageBreakBefore w:val="0"/>
        <w:widowControl w:val="0"/>
        <w:kinsoku/>
        <w:wordWrap w:val="0"/>
        <w:overflowPunct/>
        <w:topLinePunct/>
        <w:autoSpaceDE/>
        <w:autoSpaceDN/>
        <w:bidi w:val="0"/>
        <w:spacing w:before="182" w:line="376" w:lineRule="auto"/>
        <w:ind w:left="24" w:right="138" w:firstLine="3104" w:firstLineChars="926"/>
        <w:jc w:val="both"/>
        <w:rPr>
          <w:rFonts w:ascii="宋体" w:hAnsi="宋体" w:eastAsia="宋体" w:cs="宋体"/>
          <w:b/>
          <w:bCs/>
          <w:spacing w:val="7"/>
          <w:sz w:val="32"/>
          <w:szCs w:val="32"/>
        </w:rPr>
      </w:pPr>
      <w:r>
        <w:rPr>
          <w:rFonts w:ascii="宋体" w:hAnsi="宋体" w:eastAsia="宋体" w:cs="宋体"/>
          <w:b/>
          <w:bCs/>
          <w:spacing w:val="7"/>
          <w:sz w:val="32"/>
          <w:szCs w:val="32"/>
        </w:rPr>
        <w:t>一、磋商响应函</w:t>
      </w:r>
    </w:p>
    <w:p w14:paraId="587B6D69">
      <w:pPr>
        <w:keepNext w:val="0"/>
        <w:keepLines w:val="0"/>
        <w:pageBreakBefore w:val="0"/>
        <w:widowControl w:val="0"/>
        <w:kinsoku/>
        <w:wordWrap w:val="0"/>
        <w:overflowPunct/>
        <w:topLinePunct/>
        <w:autoSpaceDE/>
        <w:autoSpaceDN/>
        <w:bidi w:val="0"/>
        <w:spacing w:line="263" w:lineRule="auto"/>
      </w:pPr>
    </w:p>
    <w:p w14:paraId="4E119DAA">
      <w:pPr>
        <w:keepNext w:val="0"/>
        <w:keepLines w:val="0"/>
        <w:pageBreakBefore w:val="0"/>
        <w:widowControl w:val="0"/>
        <w:kinsoku/>
        <w:wordWrap w:val="0"/>
        <w:overflowPunct/>
        <w:topLinePunct/>
        <w:autoSpaceDE/>
        <w:autoSpaceDN/>
        <w:bidi w:val="0"/>
        <w:spacing w:before="182" w:line="376" w:lineRule="auto"/>
        <w:ind w:right="138" w:firstLine="516" w:firstLineChars="200"/>
        <w:rPr>
          <w:rFonts w:hint="eastAsia" w:ascii="宋体" w:hAnsi="宋体" w:eastAsia="宋体" w:cs="宋体"/>
          <w:spacing w:val="8"/>
          <w:sz w:val="23"/>
          <w:szCs w:val="23"/>
          <w:u w:val="single"/>
          <w:lang w:eastAsia="zh-CN"/>
        </w:rPr>
      </w:pPr>
      <w:r>
        <w:rPr>
          <w:rFonts w:ascii="宋体" w:hAnsi="宋体" w:eastAsia="宋体" w:cs="宋体"/>
          <w:spacing w:val="14"/>
          <w:sz w:val="23"/>
          <w:szCs w:val="23"/>
        </w:rPr>
        <w:t>致</w:t>
      </w:r>
      <w:r>
        <w:rPr>
          <w:rFonts w:ascii="宋体" w:hAnsi="宋体" w:eastAsia="宋体" w:cs="宋体"/>
          <w:spacing w:val="8"/>
          <w:sz w:val="23"/>
          <w:szCs w:val="23"/>
        </w:rPr>
        <w:t xml:space="preserve"> (采购人) ：</w:t>
      </w:r>
      <w:r>
        <w:rPr>
          <w:rFonts w:hint="eastAsia" w:ascii="宋体" w:hAnsi="宋体" w:eastAsia="宋体" w:cs="宋体"/>
          <w:spacing w:val="8"/>
          <w:sz w:val="23"/>
          <w:szCs w:val="23"/>
          <w:u w:val="single"/>
          <w:lang w:eastAsia="zh-CN"/>
        </w:rPr>
        <w:t>佛坪县人民政府袁家庄街道办事处</w:t>
      </w:r>
    </w:p>
    <w:p w14:paraId="5F521809">
      <w:pPr>
        <w:keepNext w:val="0"/>
        <w:keepLines w:val="0"/>
        <w:pageBreakBefore w:val="0"/>
        <w:widowControl w:val="0"/>
        <w:kinsoku/>
        <w:wordWrap w:val="0"/>
        <w:overflowPunct/>
        <w:topLinePunct/>
        <w:autoSpaceDE/>
        <w:autoSpaceDN/>
        <w:bidi w:val="0"/>
        <w:spacing w:before="182" w:line="376" w:lineRule="auto"/>
        <w:ind w:right="138" w:firstLine="984" w:firstLineChars="400"/>
        <w:rPr>
          <w:rFonts w:ascii="宋体" w:hAnsi="宋体" w:eastAsia="宋体" w:cs="宋体"/>
          <w:sz w:val="23"/>
          <w:szCs w:val="23"/>
        </w:rPr>
      </w:pPr>
      <w:r>
        <w:rPr>
          <w:rFonts w:hint="eastAsia" w:ascii="宋体" w:hAnsi="宋体" w:eastAsia="宋体" w:cs="宋体"/>
          <w:spacing w:val="8"/>
          <w:sz w:val="23"/>
          <w:szCs w:val="23"/>
          <w:u w:val="single"/>
          <w:lang w:eastAsia="zh-CN"/>
        </w:rPr>
        <w:t>我</w:t>
      </w:r>
      <w:r>
        <w:rPr>
          <w:rFonts w:hint="eastAsia" w:ascii="宋体" w:hAnsi="宋体" w:eastAsia="宋体" w:cs="宋体"/>
          <w:spacing w:val="8"/>
          <w:sz w:val="23"/>
          <w:szCs w:val="23"/>
          <w:u w:val="single"/>
          <w:lang w:val="en-US" w:eastAsia="zh-CN"/>
        </w:rPr>
        <w:t>公司</w:t>
      </w:r>
      <w:r>
        <w:rPr>
          <w:rFonts w:ascii="宋体" w:hAnsi="宋体" w:eastAsia="宋体" w:cs="宋体"/>
          <w:spacing w:val="4"/>
          <w:sz w:val="23"/>
          <w:szCs w:val="23"/>
        </w:rPr>
        <w:t>在考察现</w:t>
      </w:r>
      <w:r>
        <w:rPr>
          <w:rFonts w:ascii="宋体" w:hAnsi="宋体" w:eastAsia="宋体" w:cs="宋体"/>
          <w:spacing w:val="2"/>
          <w:sz w:val="23"/>
          <w:szCs w:val="23"/>
        </w:rPr>
        <w:t>场并充分研究</w:t>
      </w:r>
      <w:r>
        <w:rPr>
          <w:rFonts w:ascii="宋体" w:hAnsi="宋体" w:eastAsia="宋体" w:cs="宋体"/>
          <w:spacing w:val="2"/>
          <w:sz w:val="23"/>
          <w:szCs w:val="23"/>
          <w:u w:val="single"/>
        </w:rPr>
        <w:t xml:space="preserve">                                </w:t>
      </w:r>
      <w:r>
        <w:rPr>
          <w:rFonts w:ascii="宋体" w:hAnsi="宋体" w:eastAsia="宋体" w:cs="宋体"/>
          <w:spacing w:val="2"/>
          <w:sz w:val="23"/>
          <w:szCs w:val="23"/>
        </w:rPr>
        <w:t>(以下简称“本工</w:t>
      </w:r>
      <w:r>
        <w:rPr>
          <w:rFonts w:ascii="宋体" w:hAnsi="宋体" w:eastAsia="宋体" w:cs="宋体"/>
          <w:sz w:val="23"/>
          <w:szCs w:val="23"/>
        </w:rPr>
        <w:t xml:space="preserve"> </w:t>
      </w:r>
      <w:r>
        <w:rPr>
          <w:rFonts w:ascii="宋体" w:hAnsi="宋体" w:eastAsia="宋体" w:cs="宋体"/>
          <w:spacing w:val="-6"/>
          <w:sz w:val="23"/>
          <w:szCs w:val="23"/>
        </w:rPr>
        <w:t xml:space="preserve">程”) </w:t>
      </w:r>
      <w:r>
        <w:rPr>
          <w:rFonts w:ascii="宋体" w:hAnsi="宋体" w:eastAsia="宋体" w:cs="宋体"/>
          <w:spacing w:val="-5"/>
          <w:sz w:val="23"/>
          <w:szCs w:val="23"/>
        </w:rPr>
        <w:t>磋</w:t>
      </w:r>
      <w:r>
        <w:rPr>
          <w:rFonts w:ascii="宋体" w:hAnsi="宋体" w:eastAsia="宋体" w:cs="宋体"/>
          <w:spacing w:val="-3"/>
          <w:sz w:val="23"/>
          <w:szCs w:val="23"/>
        </w:rPr>
        <w:t>商文件的全部内容后，我方兹以：</w:t>
      </w:r>
      <w:r>
        <w:rPr>
          <w:rFonts w:ascii="宋体" w:hAnsi="宋体" w:eastAsia="宋体" w:cs="宋体"/>
          <w:spacing w:val="-3"/>
          <w:sz w:val="23"/>
          <w:szCs w:val="23"/>
          <w:u w:val="single"/>
        </w:rPr>
        <w:t>人民币 (大写) ：         元 RMB￥ ：</w:t>
      </w:r>
      <w:r>
        <w:rPr>
          <w:rFonts w:hint="eastAsia" w:ascii="宋体" w:hAnsi="宋体" w:eastAsia="宋体" w:cs="宋体"/>
          <w:spacing w:val="-3"/>
          <w:sz w:val="23"/>
          <w:szCs w:val="23"/>
          <w:u w:val="single"/>
          <w:lang w:val="en-US" w:eastAsia="zh-CN"/>
        </w:rPr>
        <w:t xml:space="preserve">  </w:t>
      </w:r>
      <w:r>
        <w:rPr>
          <w:rFonts w:ascii="宋体" w:hAnsi="宋体" w:eastAsia="宋体" w:cs="宋体"/>
          <w:spacing w:val="7"/>
          <w:sz w:val="23"/>
          <w:szCs w:val="23"/>
          <w:u w:val="single"/>
        </w:rPr>
        <w:t>元</w:t>
      </w:r>
      <w:r>
        <w:rPr>
          <w:rFonts w:ascii="宋体" w:hAnsi="宋体" w:eastAsia="宋体" w:cs="宋体"/>
          <w:spacing w:val="7"/>
          <w:sz w:val="23"/>
          <w:szCs w:val="23"/>
        </w:rPr>
        <w:t>的磋商价格，并严格按照合同约定，施工、竣工和交付本工程并修补工程中</w:t>
      </w:r>
      <w:r>
        <w:rPr>
          <w:rFonts w:ascii="宋体" w:hAnsi="宋体" w:eastAsia="宋体" w:cs="宋体"/>
          <w:spacing w:val="5"/>
          <w:sz w:val="23"/>
          <w:szCs w:val="23"/>
        </w:rPr>
        <w:t>的</w:t>
      </w:r>
      <w:r>
        <w:rPr>
          <w:rFonts w:ascii="宋体" w:hAnsi="宋体" w:eastAsia="宋体" w:cs="宋体"/>
          <w:sz w:val="23"/>
          <w:szCs w:val="23"/>
        </w:rPr>
        <w:t xml:space="preserve"> </w:t>
      </w:r>
      <w:r>
        <w:rPr>
          <w:rFonts w:ascii="宋体" w:hAnsi="宋体" w:eastAsia="宋体" w:cs="宋体"/>
          <w:spacing w:val="7"/>
          <w:sz w:val="23"/>
          <w:szCs w:val="23"/>
        </w:rPr>
        <w:t>任</w:t>
      </w:r>
      <w:r>
        <w:rPr>
          <w:rFonts w:ascii="宋体" w:hAnsi="宋体" w:eastAsia="宋体" w:cs="宋体"/>
          <w:spacing w:val="6"/>
          <w:sz w:val="23"/>
          <w:szCs w:val="23"/>
        </w:rPr>
        <w:t>何缺陷。</w:t>
      </w:r>
    </w:p>
    <w:p w14:paraId="4862787A">
      <w:pPr>
        <w:keepNext w:val="0"/>
        <w:keepLines w:val="0"/>
        <w:pageBreakBefore w:val="0"/>
        <w:widowControl w:val="0"/>
        <w:kinsoku/>
        <w:wordWrap w:val="0"/>
        <w:overflowPunct/>
        <w:topLinePunct/>
        <w:autoSpaceDE/>
        <w:autoSpaceDN/>
        <w:bidi w:val="0"/>
        <w:spacing w:before="4" w:line="375" w:lineRule="auto"/>
        <w:ind w:left="24" w:firstLine="484"/>
        <w:rPr>
          <w:rFonts w:ascii="宋体" w:hAnsi="宋体" w:eastAsia="宋体" w:cs="宋体"/>
          <w:sz w:val="23"/>
          <w:szCs w:val="23"/>
        </w:rPr>
      </w:pPr>
      <w:r>
        <w:rPr>
          <w:rFonts w:ascii="宋体" w:hAnsi="宋体" w:eastAsia="宋体" w:cs="宋体"/>
          <w:spacing w:val="12"/>
          <w:sz w:val="23"/>
          <w:szCs w:val="23"/>
        </w:rPr>
        <w:t>如果我</w:t>
      </w:r>
      <w:r>
        <w:rPr>
          <w:rFonts w:ascii="宋体" w:hAnsi="宋体" w:eastAsia="宋体" w:cs="宋体"/>
          <w:spacing w:val="8"/>
          <w:sz w:val="23"/>
          <w:szCs w:val="23"/>
        </w:rPr>
        <w:t>方</w:t>
      </w:r>
      <w:r>
        <w:rPr>
          <w:rFonts w:ascii="宋体" w:hAnsi="宋体" w:eastAsia="宋体" w:cs="宋体"/>
          <w:spacing w:val="6"/>
          <w:sz w:val="23"/>
          <w:szCs w:val="23"/>
        </w:rPr>
        <w:t>中标，我方保证在按照合同约定的开工日期开始本工程的施工，计</w:t>
      </w:r>
      <w:r>
        <w:rPr>
          <w:rFonts w:ascii="宋体" w:hAnsi="宋体" w:eastAsia="宋体" w:cs="宋体"/>
          <w:sz w:val="23"/>
          <w:szCs w:val="23"/>
        </w:rPr>
        <w:t xml:space="preserve"> </w:t>
      </w:r>
      <w:r>
        <w:rPr>
          <w:rFonts w:ascii="宋体" w:hAnsi="宋体" w:eastAsia="宋体" w:cs="宋体"/>
          <w:spacing w:val="5"/>
          <w:sz w:val="23"/>
          <w:szCs w:val="23"/>
        </w:rPr>
        <w:t>划工期</w:t>
      </w:r>
      <w:r>
        <w:rPr>
          <w:rFonts w:ascii="宋体" w:hAnsi="宋体" w:eastAsia="宋体" w:cs="宋体"/>
          <w:spacing w:val="5"/>
          <w:sz w:val="23"/>
          <w:szCs w:val="23"/>
          <w:u w:val="single"/>
        </w:rPr>
        <w:t xml:space="preserve">        </w:t>
      </w:r>
      <w:r>
        <w:rPr>
          <w:rFonts w:ascii="宋体" w:hAnsi="宋体" w:eastAsia="宋体" w:cs="宋体"/>
          <w:spacing w:val="5"/>
          <w:sz w:val="23"/>
          <w:szCs w:val="23"/>
        </w:rPr>
        <w:t>，并确保工程质量达到国家现行行业施工验收规范</w:t>
      </w:r>
      <w:r>
        <w:rPr>
          <w:rFonts w:ascii="宋体" w:hAnsi="宋体" w:eastAsia="宋体" w:cs="宋体"/>
          <w:spacing w:val="5"/>
          <w:sz w:val="23"/>
          <w:szCs w:val="23"/>
          <w:u w:val="single"/>
        </w:rPr>
        <w:t xml:space="preserve">        </w:t>
      </w:r>
      <w:r>
        <w:rPr>
          <w:rFonts w:ascii="宋体" w:hAnsi="宋体" w:eastAsia="宋体" w:cs="宋体"/>
          <w:spacing w:val="5"/>
          <w:sz w:val="23"/>
          <w:szCs w:val="23"/>
        </w:rPr>
        <w:t>标</w:t>
      </w:r>
      <w:r>
        <w:rPr>
          <w:rFonts w:ascii="宋体" w:hAnsi="宋体" w:eastAsia="宋体" w:cs="宋体"/>
          <w:spacing w:val="4"/>
          <w:sz w:val="23"/>
          <w:szCs w:val="23"/>
        </w:rPr>
        <w:t>准</w:t>
      </w:r>
      <w:r>
        <w:rPr>
          <w:rFonts w:ascii="宋体" w:hAnsi="宋体" w:eastAsia="宋体" w:cs="宋体"/>
          <w:sz w:val="23"/>
          <w:szCs w:val="23"/>
        </w:rPr>
        <w:t xml:space="preserve">。 </w:t>
      </w:r>
      <w:r>
        <w:rPr>
          <w:rFonts w:ascii="宋体" w:hAnsi="宋体" w:eastAsia="宋体" w:cs="宋体"/>
          <w:spacing w:val="7"/>
          <w:sz w:val="23"/>
          <w:szCs w:val="23"/>
        </w:rPr>
        <w:t>我方同意本磋商响应函在磋商文件规定的提交响应文件截止时间后，在磋商文</w:t>
      </w:r>
      <w:r>
        <w:rPr>
          <w:rFonts w:ascii="宋体" w:hAnsi="宋体" w:eastAsia="宋体" w:cs="宋体"/>
          <w:spacing w:val="5"/>
          <w:sz w:val="23"/>
          <w:szCs w:val="23"/>
        </w:rPr>
        <w:t>件</w:t>
      </w:r>
      <w:r>
        <w:rPr>
          <w:rFonts w:ascii="宋体" w:hAnsi="宋体" w:eastAsia="宋体" w:cs="宋体"/>
          <w:sz w:val="23"/>
          <w:szCs w:val="23"/>
        </w:rPr>
        <w:t xml:space="preserve"> </w:t>
      </w:r>
      <w:r>
        <w:rPr>
          <w:rFonts w:ascii="宋体" w:hAnsi="宋体" w:eastAsia="宋体" w:cs="宋体"/>
          <w:spacing w:val="9"/>
          <w:sz w:val="23"/>
          <w:szCs w:val="23"/>
        </w:rPr>
        <w:t>规</w:t>
      </w:r>
      <w:r>
        <w:rPr>
          <w:rFonts w:ascii="宋体" w:hAnsi="宋体" w:eastAsia="宋体" w:cs="宋体"/>
          <w:spacing w:val="6"/>
          <w:sz w:val="23"/>
          <w:szCs w:val="23"/>
        </w:rPr>
        <w:t>定的磋商有效期</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(自响应截止之日算起) 满前对我方具有约束力，且随</w:t>
      </w:r>
      <w:r>
        <w:rPr>
          <w:rFonts w:ascii="宋体" w:hAnsi="宋体" w:eastAsia="宋体" w:cs="宋体"/>
          <w:sz w:val="23"/>
          <w:szCs w:val="23"/>
        </w:rPr>
        <w:t xml:space="preserve"> </w:t>
      </w:r>
      <w:r>
        <w:rPr>
          <w:rFonts w:ascii="宋体" w:hAnsi="宋体" w:eastAsia="宋体" w:cs="宋体"/>
          <w:spacing w:val="9"/>
          <w:sz w:val="23"/>
          <w:szCs w:val="23"/>
        </w:rPr>
        <w:t>时准备接受你方发出的成交通知书</w:t>
      </w:r>
      <w:r>
        <w:rPr>
          <w:rFonts w:ascii="宋体" w:hAnsi="宋体" w:eastAsia="宋体" w:cs="宋体"/>
          <w:spacing w:val="6"/>
          <w:sz w:val="23"/>
          <w:szCs w:val="23"/>
        </w:rPr>
        <w:t>。</w:t>
      </w:r>
    </w:p>
    <w:p w14:paraId="0E9B69B0">
      <w:pPr>
        <w:keepNext w:val="0"/>
        <w:keepLines w:val="0"/>
        <w:pageBreakBefore w:val="0"/>
        <w:widowControl w:val="0"/>
        <w:kinsoku/>
        <w:wordWrap w:val="0"/>
        <w:overflowPunct/>
        <w:topLinePunct/>
        <w:autoSpaceDE/>
        <w:autoSpaceDN/>
        <w:bidi w:val="0"/>
        <w:spacing w:before="1" w:line="227" w:lineRule="auto"/>
        <w:ind w:left="518"/>
        <w:rPr>
          <w:rFonts w:ascii="宋体" w:hAnsi="宋体" w:eastAsia="宋体" w:cs="宋体"/>
          <w:sz w:val="23"/>
          <w:szCs w:val="23"/>
        </w:rPr>
      </w:pPr>
      <w:r>
        <w:rPr>
          <w:rFonts w:ascii="宋体" w:hAnsi="宋体" w:eastAsia="宋体" w:cs="宋体"/>
          <w:spacing w:val="9"/>
          <w:sz w:val="23"/>
          <w:szCs w:val="23"/>
        </w:rPr>
        <w:t>随本响应函递交的响应函附录是本响应函的组成部分，对我方构成约束力。</w:t>
      </w:r>
    </w:p>
    <w:p w14:paraId="23210F60">
      <w:pPr>
        <w:keepNext w:val="0"/>
        <w:keepLines w:val="0"/>
        <w:pageBreakBefore w:val="0"/>
        <w:widowControl w:val="0"/>
        <w:kinsoku/>
        <w:wordWrap w:val="0"/>
        <w:overflowPunct/>
        <w:topLinePunct/>
        <w:autoSpaceDE/>
        <w:autoSpaceDN/>
        <w:bidi w:val="0"/>
        <w:spacing w:before="184" w:line="376" w:lineRule="auto"/>
        <w:ind w:left="25" w:right="201" w:firstLine="479"/>
        <w:rPr>
          <w:rFonts w:ascii="宋体" w:hAnsi="宋体" w:eastAsia="宋体" w:cs="宋体"/>
          <w:sz w:val="23"/>
          <w:szCs w:val="23"/>
        </w:rPr>
      </w:pPr>
      <w:r>
        <w:rPr>
          <w:rFonts w:ascii="宋体" w:hAnsi="宋体" w:eastAsia="宋体" w:cs="宋体"/>
          <w:spacing w:val="12"/>
          <w:sz w:val="23"/>
          <w:szCs w:val="23"/>
        </w:rPr>
        <w:t>在签署协</w:t>
      </w:r>
      <w:r>
        <w:rPr>
          <w:rFonts w:ascii="宋体" w:hAnsi="宋体" w:eastAsia="宋体" w:cs="宋体"/>
          <w:spacing w:val="7"/>
          <w:sz w:val="23"/>
          <w:szCs w:val="23"/>
        </w:rPr>
        <w:t>议</w:t>
      </w:r>
      <w:r>
        <w:rPr>
          <w:rFonts w:ascii="宋体" w:hAnsi="宋体" w:eastAsia="宋体" w:cs="宋体"/>
          <w:spacing w:val="6"/>
          <w:sz w:val="23"/>
          <w:szCs w:val="23"/>
        </w:rPr>
        <w:t>书之前，你方的成交通知书连同本响应函，包括响应函附录，对</w:t>
      </w:r>
      <w:r>
        <w:rPr>
          <w:rFonts w:ascii="宋体" w:hAnsi="宋体" w:eastAsia="宋体" w:cs="宋体"/>
          <w:sz w:val="23"/>
          <w:szCs w:val="23"/>
        </w:rPr>
        <w:t xml:space="preserve"> </w:t>
      </w:r>
      <w:r>
        <w:rPr>
          <w:rFonts w:ascii="宋体" w:hAnsi="宋体" w:eastAsia="宋体" w:cs="宋体"/>
          <w:spacing w:val="11"/>
          <w:sz w:val="23"/>
          <w:szCs w:val="23"/>
        </w:rPr>
        <w:t>双</w:t>
      </w:r>
      <w:r>
        <w:rPr>
          <w:rFonts w:ascii="宋体" w:hAnsi="宋体" w:eastAsia="宋体" w:cs="宋体"/>
          <w:spacing w:val="7"/>
          <w:sz w:val="23"/>
          <w:szCs w:val="23"/>
        </w:rPr>
        <w:t>方具有约束力。</w:t>
      </w:r>
    </w:p>
    <w:p w14:paraId="44665E5A">
      <w:pPr>
        <w:keepNext w:val="0"/>
        <w:keepLines w:val="0"/>
        <w:pageBreakBefore w:val="0"/>
        <w:widowControl w:val="0"/>
        <w:kinsoku/>
        <w:wordWrap w:val="0"/>
        <w:overflowPunct/>
        <w:topLinePunct/>
        <w:autoSpaceDE/>
        <w:autoSpaceDN/>
        <w:bidi w:val="0"/>
        <w:spacing w:line="228" w:lineRule="auto"/>
        <w:ind w:left="507"/>
        <w:rPr>
          <w:rFonts w:ascii="宋体" w:hAnsi="宋体" w:eastAsia="宋体" w:cs="宋体"/>
          <w:sz w:val="23"/>
          <w:szCs w:val="23"/>
        </w:rPr>
      </w:pPr>
      <w:r>
        <w:rPr>
          <w:rFonts w:ascii="宋体" w:hAnsi="宋体" w:eastAsia="宋体" w:cs="宋体"/>
          <w:spacing w:val="18"/>
          <w:sz w:val="23"/>
          <w:szCs w:val="23"/>
        </w:rPr>
        <w:t>我</w:t>
      </w:r>
      <w:r>
        <w:rPr>
          <w:rFonts w:ascii="宋体" w:hAnsi="宋体" w:eastAsia="宋体" w:cs="宋体"/>
          <w:spacing w:val="9"/>
          <w:sz w:val="23"/>
          <w:szCs w:val="23"/>
        </w:rPr>
        <w:t>方在此声明，所递交的响应文件及有关资料内容完整、真实和准确。</w:t>
      </w:r>
    </w:p>
    <w:p w14:paraId="4939D442">
      <w:pPr>
        <w:keepNext w:val="0"/>
        <w:keepLines w:val="0"/>
        <w:pageBreakBefore w:val="0"/>
        <w:widowControl w:val="0"/>
        <w:kinsoku/>
        <w:wordWrap w:val="0"/>
        <w:overflowPunct/>
        <w:topLinePunct/>
        <w:autoSpaceDE/>
        <w:autoSpaceDN/>
        <w:bidi w:val="0"/>
        <w:spacing w:line="286" w:lineRule="auto"/>
      </w:pPr>
    </w:p>
    <w:p w14:paraId="5CC9076D">
      <w:pPr>
        <w:keepNext w:val="0"/>
        <w:keepLines w:val="0"/>
        <w:pageBreakBefore w:val="0"/>
        <w:widowControl w:val="0"/>
        <w:kinsoku/>
        <w:wordWrap w:val="0"/>
        <w:overflowPunct/>
        <w:topLinePunct/>
        <w:autoSpaceDE/>
        <w:autoSpaceDN/>
        <w:bidi w:val="0"/>
        <w:spacing w:line="286" w:lineRule="auto"/>
      </w:pPr>
    </w:p>
    <w:p w14:paraId="327E4419">
      <w:pPr>
        <w:keepNext w:val="0"/>
        <w:keepLines w:val="0"/>
        <w:pageBreakBefore w:val="0"/>
        <w:widowControl w:val="0"/>
        <w:kinsoku/>
        <w:wordWrap w:val="0"/>
        <w:overflowPunct/>
        <w:topLinePunct/>
        <w:autoSpaceDE/>
        <w:autoSpaceDN/>
        <w:bidi w:val="0"/>
        <w:spacing w:before="75" w:line="376" w:lineRule="auto"/>
        <w:ind w:left="2665" w:right="1063"/>
        <w:rPr>
          <w:rFonts w:ascii="宋体" w:hAnsi="宋体" w:eastAsia="宋体" w:cs="宋体"/>
          <w:sz w:val="23"/>
          <w:szCs w:val="23"/>
        </w:rPr>
      </w:pPr>
      <w:r>
        <w:rPr>
          <w:rFonts w:ascii="宋体" w:hAnsi="宋体" w:eastAsia="宋体" w:cs="宋体"/>
          <w:spacing w:val="-2"/>
          <w:sz w:val="23"/>
          <w:szCs w:val="23"/>
        </w:rPr>
        <w:t xml:space="preserve">供应商 </w:t>
      </w:r>
      <w:r>
        <w:rPr>
          <w:rFonts w:ascii="宋体" w:hAnsi="宋体" w:eastAsia="宋体" w:cs="宋体"/>
          <w:spacing w:val="-1"/>
          <w:sz w:val="23"/>
          <w:szCs w:val="23"/>
        </w:rPr>
        <w:t>(盖章) ：</w:t>
      </w:r>
      <w:r>
        <w:rPr>
          <w:rFonts w:ascii="宋体" w:hAnsi="宋体" w:eastAsia="宋体" w:cs="宋体"/>
          <w:spacing w:val="-1"/>
          <w:sz w:val="23"/>
          <w:szCs w:val="23"/>
          <w:u w:val="single"/>
        </w:rPr>
        <w:t xml:space="preserve">                          </w:t>
      </w:r>
      <w:r>
        <w:rPr>
          <w:rFonts w:ascii="宋体" w:hAnsi="宋体" w:eastAsia="宋体" w:cs="宋体"/>
          <w:sz w:val="23"/>
          <w:szCs w:val="23"/>
        </w:rPr>
        <w:t xml:space="preserve"> </w:t>
      </w:r>
      <w:r>
        <w:rPr>
          <w:rFonts w:ascii="宋体" w:hAnsi="宋体" w:eastAsia="宋体" w:cs="宋体"/>
          <w:spacing w:val="8"/>
          <w:sz w:val="23"/>
          <w:szCs w:val="23"/>
        </w:rPr>
        <w:t>法人代表或委托代理人 (签字或盖章) ：</w:t>
      </w:r>
    </w:p>
    <w:p w14:paraId="6B127924">
      <w:pPr>
        <w:keepNext w:val="0"/>
        <w:keepLines w:val="0"/>
        <w:pageBreakBefore w:val="0"/>
        <w:widowControl w:val="0"/>
        <w:kinsoku/>
        <w:wordWrap w:val="0"/>
        <w:overflowPunct/>
        <w:topLinePunct/>
        <w:autoSpaceDE/>
        <w:autoSpaceDN/>
        <w:bidi w:val="0"/>
        <w:spacing w:line="228" w:lineRule="auto"/>
        <w:ind w:left="2706"/>
        <w:sectPr>
          <w:footerReference r:id="rId9" w:type="default"/>
          <w:pgSz w:w="11907" w:h="16840"/>
          <w:pgMar w:top="1417" w:right="1786" w:bottom="1417" w:left="1559" w:header="0" w:footer="1099" w:gutter="0"/>
          <w:cols w:space="720" w:num="1"/>
          <w:rtlGutter w:val="0"/>
          <w:docGrid w:linePitch="0" w:charSpace="0"/>
        </w:sectPr>
      </w:pPr>
      <w:r>
        <w:rPr>
          <w:rFonts w:ascii="宋体" w:hAnsi="宋体" w:eastAsia="宋体" w:cs="宋体"/>
          <w:spacing w:val="1"/>
          <w:sz w:val="23"/>
          <w:szCs w:val="23"/>
        </w:rPr>
        <w:t xml:space="preserve">日期：     年     </w:t>
      </w:r>
      <w:r>
        <w:rPr>
          <w:rFonts w:ascii="宋体" w:hAnsi="宋体" w:eastAsia="宋体" w:cs="宋体"/>
          <w:sz w:val="23"/>
          <w:szCs w:val="23"/>
        </w:rPr>
        <w:t xml:space="preserve"> 月      日</w:t>
      </w:r>
    </w:p>
    <w:p w14:paraId="7A4F448C">
      <w:pPr>
        <w:keepNext w:val="0"/>
        <w:keepLines w:val="0"/>
        <w:pageBreakBefore w:val="0"/>
        <w:widowControl w:val="0"/>
        <w:kinsoku/>
        <w:wordWrap w:val="0"/>
        <w:overflowPunct/>
        <w:topLinePunct/>
        <w:autoSpaceDE/>
        <w:autoSpaceDN/>
        <w:bidi w:val="0"/>
        <w:spacing w:before="182" w:line="376" w:lineRule="auto"/>
        <w:ind w:left="23" w:leftChars="0" w:right="138" w:hanging="23" w:hangingChars="7"/>
        <w:jc w:val="left"/>
        <w:rPr>
          <w:rFonts w:ascii="宋体" w:hAnsi="宋体" w:eastAsia="宋体" w:cs="宋体"/>
          <w:b/>
          <w:bCs/>
          <w:spacing w:val="7"/>
          <w:sz w:val="32"/>
          <w:szCs w:val="32"/>
        </w:rPr>
      </w:pPr>
      <w:r>
        <w:rPr>
          <w:rFonts w:ascii="宋体" w:hAnsi="宋体" w:eastAsia="宋体" w:cs="宋体"/>
          <w:b/>
          <w:bCs/>
          <w:spacing w:val="7"/>
          <w:sz w:val="32"/>
          <w:szCs w:val="32"/>
        </w:rPr>
        <w:t>(二) 磋商报价一览表</w:t>
      </w:r>
    </w:p>
    <w:p w14:paraId="1AF6DC93">
      <w:pPr>
        <w:keepNext w:val="0"/>
        <w:keepLines w:val="0"/>
        <w:pageBreakBefore w:val="0"/>
        <w:widowControl w:val="0"/>
        <w:kinsoku/>
        <w:wordWrap w:val="0"/>
        <w:overflowPunct/>
        <w:topLinePunct/>
        <w:autoSpaceDE/>
        <w:autoSpaceDN/>
        <w:bidi w:val="0"/>
        <w:spacing w:line="118" w:lineRule="exact"/>
      </w:pPr>
    </w:p>
    <w:tbl>
      <w:tblPr>
        <w:tblStyle w:val="17"/>
        <w:tblW w:w="8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0"/>
        <w:gridCol w:w="5247"/>
      </w:tblGrid>
      <w:tr w14:paraId="66AF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3230" w:type="dxa"/>
            <w:vAlign w:val="center"/>
          </w:tcPr>
          <w:p w14:paraId="09083BAE">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项目名称</w:t>
            </w:r>
          </w:p>
        </w:tc>
        <w:tc>
          <w:tcPr>
            <w:tcW w:w="5247" w:type="dxa"/>
          </w:tcPr>
          <w:p w14:paraId="440EE981">
            <w:pPr>
              <w:keepNext w:val="0"/>
              <w:keepLines w:val="0"/>
              <w:pageBreakBefore w:val="0"/>
              <w:widowControl w:val="0"/>
              <w:kinsoku/>
              <w:wordWrap w:val="0"/>
              <w:overflowPunct/>
              <w:topLinePunct/>
              <w:autoSpaceDE/>
              <w:autoSpaceDN/>
              <w:bidi w:val="0"/>
            </w:pPr>
          </w:p>
        </w:tc>
      </w:tr>
      <w:tr w14:paraId="4C36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3230" w:type="dxa"/>
            <w:vAlign w:val="center"/>
          </w:tcPr>
          <w:p w14:paraId="0852285A">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磋商总报价</w:t>
            </w:r>
          </w:p>
          <w:p w14:paraId="13DD2347">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(元)</w:t>
            </w:r>
          </w:p>
        </w:tc>
        <w:tc>
          <w:tcPr>
            <w:tcW w:w="5247" w:type="dxa"/>
          </w:tcPr>
          <w:p w14:paraId="61C0D0C6">
            <w:pPr>
              <w:keepNext w:val="0"/>
              <w:keepLines w:val="0"/>
              <w:pageBreakBefore w:val="0"/>
              <w:widowControl w:val="0"/>
              <w:kinsoku/>
              <w:wordWrap w:val="0"/>
              <w:overflowPunct/>
              <w:topLinePunct/>
              <w:autoSpaceDE/>
              <w:autoSpaceDN/>
              <w:bidi w:val="0"/>
              <w:spacing w:before="259" w:line="468" w:lineRule="exact"/>
              <w:ind w:left="477"/>
              <w:rPr>
                <w:rFonts w:ascii="宋体" w:hAnsi="宋体" w:eastAsia="宋体" w:cs="宋体"/>
                <w:sz w:val="23"/>
                <w:szCs w:val="23"/>
              </w:rPr>
            </w:pPr>
            <w:r>
              <w:rPr>
                <w:rFonts w:ascii="宋体" w:hAnsi="宋体" w:eastAsia="宋体" w:cs="宋体"/>
                <w:spacing w:val="3"/>
                <w:position w:val="17"/>
                <w:sz w:val="23"/>
                <w:szCs w:val="23"/>
              </w:rPr>
              <w:t>大</w:t>
            </w:r>
            <w:r>
              <w:rPr>
                <w:rFonts w:ascii="宋体" w:hAnsi="宋体" w:eastAsia="宋体" w:cs="宋体"/>
                <w:spacing w:val="2"/>
                <w:position w:val="17"/>
                <w:sz w:val="23"/>
                <w:szCs w:val="23"/>
              </w:rPr>
              <w:t>写：</w:t>
            </w:r>
          </w:p>
          <w:p w14:paraId="4B7964BE">
            <w:pPr>
              <w:keepNext w:val="0"/>
              <w:keepLines w:val="0"/>
              <w:pageBreakBefore w:val="0"/>
              <w:widowControl w:val="0"/>
              <w:kinsoku/>
              <w:wordWrap w:val="0"/>
              <w:overflowPunct/>
              <w:topLinePunct/>
              <w:autoSpaceDE/>
              <w:autoSpaceDN/>
              <w:bidi w:val="0"/>
              <w:spacing w:line="230" w:lineRule="auto"/>
              <w:ind w:left="480"/>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r>
      <w:tr w14:paraId="6471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3230" w:type="dxa"/>
            <w:vAlign w:val="center"/>
          </w:tcPr>
          <w:p w14:paraId="1939F7DA">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工期</w:t>
            </w:r>
          </w:p>
        </w:tc>
        <w:tc>
          <w:tcPr>
            <w:tcW w:w="5247" w:type="dxa"/>
          </w:tcPr>
          <w:p w14:paraId="57C33201">
            <w:pPr>
              <w:keepNext w:val="0"/>
              <w:keepLines w:val="0"/>
              <w:pageBreakBefore w:val="0"/>
              <w:widowControl w:val="0"/>
              <w:kinsoku/>
              <w:wordWrap w:val="0"/>
              <w:overflowPunct/>
              <w:topLinePunct/>
              <w:autoSpaceDE/>
              <w:autoSpaceDN/>
              <w:bidi w:val="0"/>
            </w:pPr>
          </w:p>
        </w:tc>
      </w:tr>
      <w:tr w14:paraId="6DBB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3230" w:type="dxa"/>
            <w:vAlign w:val="center"/>
          </w:tcPr>
          <w:p w14:paraId="21334FBD">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项目经理</w:t>
            </w:r>
          </w:p>
        </w:tc>
        <w:tc>
          <w:tcPr>
            <w:tcW w:w="5247" w:type="dxa"/>
          </w:tcPr>
          <w:p w14:paraId="7182D145">
            <w:pPr>
              <w:keepNext w:val="0"/>
              <w:keepLines w:val="0"/>
              <w:pageBreakBefore w:val="0"/>
              <w:widowControl w:val="0"/>
              <w:kinsoku/>
              <w:wordWrap w:val="0"/>
              <w:overflowPunct/>
              <w:topLinePunct/>
              <w:autoSpaceDE/>
              <w:autoSpaceDN/>
              <w:bidi w:val="0"/>
            </w:pPr>
          </w:p>
        </w:tc>
      </w:tr>
      <w:tr w14:paraId="0C4A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30" w:type="dxa"/>
            <w:vAlign w:val="center"/>
          </w:tcPr>
          <w:p w14:paraId="79446049">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质量要求</w:t>
            </w:r>
          </w:p>
        </w:tc>
        <w:tc>
          <w:tcPr>
            <w:tcW w:w="5247" w:type="dxa"/>
          </w:tcPr>
          <w:p w14:paraId="567AFC03">
            <w:pPr>
              <w:keepNext w:val="0"/>
              <w:keepLines w:val="0"/>
              <w:pageBreakBefore w:val="0"/>
              <w:widowControl w:val="0"/>
              <w:kinsoku/>
              <w:wordWrap w:val="0"/>
              <w:overflowPunct/>
              <w:topLinePunct/>
              <w:autoSpaceDE/>
              <w:autoSpaceDN/>
              <w:bidi w:val="0"/>
            </w:pPr>
          </w:p>
        </w:tc>
      </w:tr>
      <w:tr w14:paraId="3FB3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230" w:type="dxa"/>
            <w:vAlign w:val="center"/>
          </w:tcPr>
          <w:p w14:paraId="0A0F5451">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备注</w:t>
            </w:r>
          </w:p>
        </w:tc>
        <w:tc>
          <w:tcPr>
            <w:tcW w:w="5247" w:type="dxa"/>
          </w:tcPr>
          <w:p w14:paraId="54A240DA">
            <w:pPr>
              <w:keepNext w:val="0"/>
              <w:keepLines w:val="0"/>
              <w:pageBreakBefore w:val="0"/>
              <w:widowControl w:val="0"/>
              <w:kinsoku/>
              <w:wordWrap w:val="0"/>
              <w:overflowPunct/>
              <w:topLinePunct/>
              <w:autoSpaceDE/>
              <w:autoSpaceDN/>
              <w:bidi w:val="0"/>
            </w:pPr>
          </w:p>
        </w:tc>
      </w:tr>
    </w:tbl>
    <w:p w14:paraId="73F4F6F4">
      <w:pPr>
        <w:keepNext w:val="0"/>
        <w:keepLines w:val="0"/>
        <w:pageBreakBefore w:val="0"/>
        <w:widowControl w:val="0"/>
        <w:kinsoku/>
        <w:wordWrap w:val="0"/>
        <w:overflowPunct/>
        <w:topLinePunct/>
        <w:autoSpaceDE/>
        <w:autoSpaceDN/>
        <w:bidi w:val="0"/>
        <w:spacing w:line="251" w:lineRule="auto"/>
      </w:pPr>
    </w:p>
    <w:p w14:paraId="17EB04CE">
      <w:pPr>
        <w:keepNext w:val="0"/>
        <w:keepLines w:val="0"/>
        <w:pageBreakBefore w:val="0"/>
        <w:widowControl w:val="0"/>
        <w:kinsoku/>
        <w:wordWrap w:val="0"/>
        <w:overflowPunct/>
        <w:topLinePunct/>
        <w:autoSpaceDE/>
        <w:autoSpaceDN/>
        <w:bidi w:val="0"/>
        <w:spacing w:line="252" w:lineRule="auto"/>
      </w:pPr>
    </w:p>
    <w:p w14:paraId="126DEC96">
      <w:pPr>
        <w:keepNext w:val="0"/>
        <w:keepLines w:val="0"/>
        <w:pageBreakBefore w:val="0"/>
        <w:widowControl w:val="0"/>
        <w:kinsoku/>
        <w:wordWrap w:val="0"/>
        <w:overflowPunct/>
        <w:topLinePunct/>
        <w:autoSpaceDE/>
        <w:autoSpaceDN/>
        <w:bidi w:val="0"/>
        <w:spacing w:before="75" w:line="376" w:lineRule="auto"/>
        <w:ind w:left="551" w:right="472" w:firstLine="452"/>
        <w:rPr>
          <w:rFonts w:ascii="宋体" w:hAnsi="宋体" w:eastAsia="宋体" w:cs="宋体"/>
          <w:sz w:val="23"/>
          <w:szCs w:val="23"/>
        </w:rPr>
      </w:pPr>
      <w:r>
        <w:rPr>
          <w:rFonts w:ascii="宋体" w:hAnsi="宋体" w:eastAsia="宋体" w:cs="宋体"/>
          <w:spacing w:val="14"/>
          <w:sz w:val="23"/>
          <w:szCs w:val="23"/>
        </w:rPr>
        <w:t>注：1</w:t>
      </w:r>
      <w:r>
        <w:rPr>
          <w:rFonts w:ascii="宋体" w:hAnsi="宋体" w:eastAsia="宋体" w:cs="宋体"/>
          <w:spacing w:val="12"/>
          <w:sz w:val="23"/>
          <w:szCs w:val="23"/>
        </w:rPr>
        <w:t>.</w:t>
      </w:r>
      <w:r>
        <w:rPr>
          <w:rFonts w:ascii="宋体" w:hAnsi="宋体" w:eastAsia="宋体" w:cs="宋体"/>
          <w:spacing w:val="7"/>
          <w:sz w:val="23"/>
          <w:szCs w:val="23"/>
        </w:rPr>
        <w:t>磋商报价应按总报价填写，精确到小数点后两位，大小写不一致时，</w:t>
      </w:r>
      <w:r>
        <w:rPr>
          <w:rFonts w:ascii="宋体" w:hAnsi="宋体" w:eastAsia="宋体" w:cs="宋体"/>
          <w:sz w:val="23"/>
          <w:szCs w:val="23"/>
        </w:rPr>
        <w:t xml:space="preserve"> </w:t>
      </w:r>
      <w:r>
        <w:rPr>
          <w:rFonts w:ascii="宋体" w:hAnsi="宋体" w:eastAsia="宋体" w:cs="宋体"/>
          <w:spacing w:val="3"/>
          <w:sz w:val="23"/>
          <w:szCs w:val="23"/>
        </w:rPr>
        <w:t>以</w:t>
      </w:r>
      <w:r>
        <w:rPr>
          <w:rFonts w:ascii="宋体" w:hAnsi="宋体" w:eastAsia="宋体" w:cs="宋体"/>
          <w:spacing w:val="2"/>
          <w:sz w:val="23"/>
          <w:szCs w:val="23"/>
        </w:rPr>
        <w:t>大写为准；</w:t>
      </w:r>
    </w:p>
    <w:p w14:paraId="3E38E5C4">
      <w:pPr>
        <w:keepNext w:val="0"/>
        <w:keepLines w:val="0"/>
        <w:pageBreakBefore w:val="0"/>
        <w:widowControl w:val="0"/>
        <w:kinsoku/>
        <w:wordWrap w:val="0"/>
        <w:overflowPunct/>
        <w:topLinePunct/>
        <w:autoSpaceDE/>
        <w:autoSpaceDN/>
        <w:bidi w:val="0"/>
        <w:spacing w:line="311" w:lineRule="exact"/>
        <w:ind w:left="1007"/>
        <w:rPr>
          <w:rFonts w:ascii="宋体" w:hAnsi="宋体" w:eastAsia="宋体" w:cs="宋体"/>
          <w:sz w:val="23"/>
          <w:szCs w:val="23"/>
        </w:rPr>
      </w:pPr>
      <w:r>
        <w:rPr>
          <w:rFonts w:ascii="宋体" w:hAnsi="宋体" w:eastAsia="宋体" w:cs="宋体"/>
          <w:spacing w:val="9"/>
          <w:position w:val="1"/>
          <w:sz w:val="23"/>
          <w:szCs w:val="23"/>
        </w:rPr>
        <w:t>2.本表所列各项数据与响应文件其他地方表述不一致时，以本表为准</w:t>
      </w:r>
      <w:r>
        <w:rPr>
          <w:rFonts w:ascii="宋体" w:hAnsi="宋体" w:eastAsia="宋体" w:cs="宋体"/>
          <w:spacing w:val="8"/>
          <w:position w:val="1"/>
          <w:sz w:val="23"/>
          <w:szCs w:val="23"/>
        </w:rPr>
        <w:t>；</w:t>
      </w:r>
    </w:p>
    <w:p w14:paraId="22B4A51D">
      <w:pPr>
        <w:keepNext w:val="0"/>
        <w:keepLines w:val="0"/>
        <w:pageBreakBefore w:val="0"/>
        <w:widowControl w:val="0"/>
        <w:kinsoku/>
        <w:wordWrap w:val="0"/>
        <w:overflowPunct/>
        <w:topLinePunct/>
        <w:autoSpaceDE/>
        <w:autoSpaceDN/>
        <w:bidi w:val="0"/>
        <w:spacing w:before="156" w:line="384" w:lineRule="auto"/>
        <w:ind w:left="524" w:right="314" w:firstLine="484"/>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投</w:t>
      </w:r>
      <w:r>
        <w:rPr>
          <w:rFonts w:ascii="宋体" w:hAnsi="宋体" w:eastAsia="宋体" w:cs="宋体"/>
          <w:spacing w:val="8"/>
          <w:sz w:val="23"/>
          <w:szCs w:val="23"/>
        </w:rPr>
        <w:t>标所报价格应包含施工过程中产生的一切费用(包含且不限于人员工资、</w:t>
      </w:r>
      <w:r>
        <w:rPr>
          <w:rFonts w:ascii="宋体" w:hAnsi="宋体" w:eastAsia="宋体" w:cs="宋体"/>
          <w:sz w:val="23"/>
          <w:szCs w:val="23"/>
        </w:rPr>
        <w:t xml:space="preserve"> </w:t>
      </w:r>
      <w:r>
        <w:rPr>
          <w:rFonts w:ascii="宋体" w:hAnsi="宋体" w:eastAsia="宋体" w:cs="宋体"/>
          <w:spacing w:val="12"/>
          <w:sz w:val="23"/>
          <w:szCs w:val="23"/>
        </w:rPr>
        <w:t>材料费</w:t>
      </w:r>
      <w:r>
        <w:rPr>
          <w:rFonts w:ascii="宋体" w:hAnsi="宋体" w:eastAsia="宋体" w:cs="宋体"/>
          <w:spacing w:val="10"/>
          <w:sz w:val="23"/>
          <w:szCs w:val="23"/>
        </w:rPr>
        <w:t>、</w:t>
      </w:r>
      <w:r>
        <w:rPr>
          <w:rFonts w:ascii="宋体" w:hAnsi="宋体" w:eastAsia="宋体" w:cs="宋体"/>
          <w:spacing w:val="6"/>
          <w:sz w:val="23"/>
          <w:szCs w:val="23"/>
        </w:rPr>
        <w:t>机械设备费用、措施费、保险费、管理费用、规费、税金、利润费等)。</w:t>
      </w:r>
    </w:p>
    <w:p w14:paraId="53B5C0DF">
      <w:pPr>
        <w:keepNext w:val="0"/>
        <w:keepLines w:val="0"/>
        <w:pageBreakBefore w:val="0"/>
        <w:widowControl w:val="0"/>
        <w:kinsoku/>
        <w:wordWrap w:val="0"/>
        <w:overflowPunct/>
        <w:topLinePunct/>
        <w:autoSpaceDE/>
        <w:autoSpaceDN/>
        <w:bidi w:val="0"/>
        <w:spacing w:line="278" w:lineRule="auto"/>
      </w:pPr>
    </w:p>
    <w:p w14:paraId="73D66DBC">
      <w:pPr>
        <w:keepNext w:val="0"/>
        <w:keepLines w:val="0"/>
        <w:pageBreakBefore w:val="0"/>
        <w:widowControl w:val="0"/>
        <w:kinsoku/>
        <w:wordWrap w:val="0"/>
        <w:overflowPunct/>
        <w:topLinePunct/>
        <w:autoSpaceDE/>
        <w:autoSpaceDN/>
        <w:bidi w:val="0"/>
        <w:spacing w:line="279" w:lineRule="auto"/>
      </w:pPr>
    </w:p>
    <w:p w14:paraId="03AC8975">
      <w:pPr>
        <w:keepNext w:val="0"/>
        <w:keepLines w:val="0"/>
        <w:pageBreakBefore w:val="0"/>
        <w:widowControl w:val="0"/>
        <w:kinsoku/>
        <w:wordWrap w:val="0"/>
        <w:overflowPunct/>
        <w:topLinePunct/>
        <w:autoSpaceDE/>
        <w:autoSpaceDN/>
        <w:bidi w:val="0"/>
        <w:spacing w:before="75" w:line="376" w:lineRule="auto"/>
        <w:ind w:left="3364" w:leftChars="0" w:right="514" w:hanging="4" w:firstLineChars="0"/>
        <w:rPr>
          <w:rFonts w:ascii="宋体" w:hAnsi="宋体" w:eastAsia="宋体" w:cs="宋体"/>
          <w:sz w:val="23"/>
          <w:szCs w:val="23"/>
          <w:u w:val="single"/>
        </w:rPr>
      </w:pPr>
      <w:r>
        <w:rPr>
          <w:rFonts w:ascii="宋体" w:hAnsi="宋体" w:eastAsia="宋体" w:cs="宋体"/>
          <w:spacing w:val="-1"/>
          <w:sz w:val="23"/>
          <w:szCs w:val="23"/>
        </w:rPr>
        <w:t>供应商 (盖章) ：</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p>
    <w:p w14:paraId="1F622045">
      <w:pPr>
        <w:keepNext w:val="0"/>
        <w:keepLines w:val="0"/>
        <w:pageBreakBefore w:val="0"/>
        <w:widowControl w:val="0"/>
        <w:kinsoku/>
        <w:wordWrap w:val="0"/>
        <w:overflowPunct/>
        <w:topLinePunct/>
        <w:autoSpaceDE/>
        <w:autoSpaceDN/>
        <w:bidi w:val="0"/>
        <w:spacing w:before="75" w:line="376" w:lineRule="auto"/>
        <w:ind w:left="3364" w:leftChars="0" w:right="514" w:hanging="4" w:firstLineChars="0"/>
        <w:rPr>
          <w:rFonts w:ascii="宋体" w:hAnsi="宋体" w:eastAsia="宋体" w:cs="宋体"/>
          <w:sz w:val="23"/>
          <w:szCs w:val="23"/>
        </w:rPr>
      </w:pPr>
      <w:r>
        <w:rPr>
          <w:rFonts w:ascii="宋体" w:hAnsi="宋体" w:eastAsia="宋体" w:cs="宋体"/>
          <w:spacing w:val="8"/>
          <w:sz w:val="23"/>
          <w:szCs w:val="23"/>
        </w:rPr>
        <w:t>法人代表或委托代理人 (签字或盖章) ：</w:t>
      </w:r>
    </w:p>
    <w:p w14:paraId="3DBCE68E">
      <w:pPr>
        <w:keepNext w:val="0"/>
        <w:keepLines w:val="0"/>
        <w:pageBreakBefore w:val="0"/>
        <w:widowControl w:val="0"/>
        <w:kinsoku/>
        <w:wordWrap w:val="0"/>
        <w:overflowPunct/>
        <w:topLinePunct/>
        <w:autoSpaceDE/>
        <w:autoSpaceDN/>
        <w:bidi w:val="0"/>
        <w:spacing w:line="228" w:lineRule="auto"/>
        <w:ind w:left="4165"/>
        <w:rPr>
          <w:rFonts w:ascii="宋体" w:hAnsi="宋体" w:eastAsia="宋体" w:cs="宋体"/>
          <w:spacing w:val="1"/>
          <w:sz w:val="23"/>
          <w:szCs w:val="23"/>
        </w:rPr>
      </w:pPr>
    </w:p>
    <w:p w14:paraId="73DF4336">
      <w:pPr>
        <w:keepNext w:val="0"/>
        <w:keepLines w:val="0"/>
        <w:pageBreakBefore w:val="0"/>
        <w:widowControl w:val="0"/>
        <w:kinsoku/>
        <w:wordWrap w:val="0"/>
        <w:overflowPunct/>
        <w:topLinePunct/>
        <w:autoSpaceDE/>
        <w:autoSpaceDN/>
        <w:bidi w:val="0"/>
        <w:spacing w:line="228" w:lineRule="auto"/>
        <w:ind w:left="4165"/>
        <w:rPr>
          <w:rFonts w:ascii="宋体" w:hAnsi="宋体" w:eastAsia="宋体" w:cs="宋体"/>
          <w:sz w:val="23"/>
          <w:szCs w:val="23"/>
        </w:rPr>
      </w:pPr>
      <w:r>
        <w:rPr>
          <w:rFonts w:ascii="宋体" w:hAnsi="宋体" w:eastAsia="宋体" w:cs="宋体"/>
          <w:spacing w:val="1"/>
          <w:sz w:val="23"/>
          <w:szCs w:val="23"/>
        </w:rPr>
        <w:t xml:space="preserve">日期：      年      月  </w:t>
      </w:r>
      <w:r>
        <w:rPr>
          <w:rFonts w:ascii="宋体" w:hAnsi="宋体" w:eastAsia="宋体" w:cs="宋体"/>
          <w:sz w:val="23"/>
          <w:szCs w:val="23"/>
        </w:rPr>
        <w:t xml:space="preserve">    日</w:t>
      </w:r>
    </w:p>
    <w:p w14:paraId="45FEE25E">
      <w:pPr>
        <w:keepNext w:val="0"/>
        <w:keepLines w:val="0"/>
        <w:pageBreakBefore w:val="0"/>
        <w:widowControl w:val="0"/>
        <w:kinsoku/>
        <w:wordWrap w:val="0"/>
        <w:overflowPunct/>
        <w:topLinePunct/>
        <w:autoSpaceDE/>
        <w:autoSpaceDN/>
        <w:bidi w:val="0"/>
        <w:sectPr>
          <w:footerReference r:id="rId10" w:type="default"/>
          <w:pgSz w:w="11907" w:h="16840"/>
          <w:pgMar w:top="1417" w:right="1786" w:bottom="1417" w:left="1559" w:header="0" w:footer="1099" w:gutter="0"/>
          <w:cols w:space="720" w:num="1"/>
          <w:rtlGutter w:val="0"/>
          <w:docGrid w:linePitch="0" w:charSpace="0"/>
        </w:sectPr>
      </w:pPr>
    </w:p>
    <w:p w14:paraId="35C5AF09">
      <w:pPr>
        <w:keepNext w:val="0"/>
        <w:keepLines w:val="0"/>
        <w:pageBreakBefore w:val="0"/>
        <w:widowControl w:val="0"/>
        <w:kinsoku/>
        <w:wordWrap w:val="0"/>
        <w:overflowPunct/>
        <w:topLinePunct/>
        <w:autoSpaceDE/>
        <w:autoSpaceDN/>
        <w:bidi w:val="0"/>
        <w:spacing w:line="279" w:lineRule="auto"/>
      </w:pPr>
    </w:p>
    <w:p w14:paraId="3AC411EB">
      <w:pPr>
        <w:keepNext w:val="0"/>
        <w:keepLines w:val="0"/>
        <w:pageBreakBefore w:val="0"/>
        <w:widowControl w:val="0"/>
        <w:kinsoku/>
        <w:wordWrap w:val="0"/>
        <w:overflowPunct/>
        <w:topLinePunct/>
        <w:autoSpaceDE/>
        <w:autoSpaceDN/>
        <w:bidi w:val="0"/>
        <w:spacing w:before="75" w:line="229" w:lineRule="auto"/>
        <w:ind w:left="1145" w:firstLine="2638" w:firstLineChars="900"/>
        <w:jc w:val="both"/>
        <w:rPr>
          <w:rFonts w:ascii="宋体" w:hAnsi="宋体" w:eastAsia="宋体" w:cs="宋体"/>
          <w:b/>
          <w:bCs/>
          <w:spacing w:val="6"/>
          <w:sz w:val="28"/>
          <w:szCs w:val="28"/>
        </w:rPr>
      </w:pPr>
      <w:r>
        <w:rPr>
          <w:rFonts w:ascii="宋体" w:hAnsi="宋体" w:eastAsia="宋体" w:cs="宋体"/>
          <w:b/>
          <w:bCs/>
          <w:spacing w:val="6"/>
          <w:sz w:val="28"/>
          <w:szCs w:val="28"/>
        </w:rPr>
        <w:t>最终磋商报价一览表</w:t>
      </w:r>
    </w:p>
    <w:p w14:paraId="1A953536">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6"/>
          <w:sz w:val="28"/>
          <w:szCs w:val="28"/>
        </w:rPr>
      </w:pPr>
      <w:r>
        <w:rPr>
          <w:rFonts w:ascii="宋体" w:hAnsi="宋体" w:eastAsia="宋体" w:cs="宋体"/>
          <w:b/>
          <w:bCs/>
          <w:spacing w:val="6"/>
          <w:sz w:val="28"/>
          <w:szCs w:val="28"/>
        </w:rPr>
        <w:t>(此表不用在文件中装订，磋商现场提交)</w:t>
      </w:r>
    </w:p>
    <w:p w14:paraId="5B3AB70E">
      <w:pPr>
        <w:keepNext w:val="0"/>
        <w:keepLines w:val="0"/>
        <w:pageBreakBefore w:val="0"/>
        <w:widowControl w:val="0"/>
        <w:kinsoku/>
        <w:wordWrap w:val="0"/>
        <w:overflowPunct/>
        <w:topLinePunct/>
        <w:autoSpaceDE/>
        <w:autoSpaceDN/>
        <w:bidi w:val="0"/>
        <w:spacing w:line="116" w:lineRule="exact"/>
      </w:pPr>
    </w:p>
    <w:tbl>
      <w:tblPr>
        <w:tblStyle w:val="17"/>
        <w:tblW w:w="8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0"/>
        <w:gridCol w:w="5489"/>
      </w:tblGrid>
      <w:tr w14:paraId="5127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3230" w:type="dxa"/>
            <w:vAlign w:val="center"/>
          </w:tcPr>
          <w:p w14:paraId="5714DAE4">
            <w:pPr>
              <w:keepNext w:val="0"/>
              <w:keepLines w:val="0"/>
              <w:pageBreakBefore w:val="0"/>
              <w:widowControl w:val="0"/>
              <w:kinsoku/>
              <w:wordWrap w:val="0"/>
              <w:overflowPunct/>
              <w:topLinePunct/>
              <w:autoSpaceDE/>
              <w:autoSpaceDN/>
              <w:bidi w:val="0"/>
              <w:spacing w:line="244" w:lineRule="auto"/>
              <w:jc w:val="center"/>
            </w:pPr>
          </w:p>
          <w:p w14:paraId="47704DC8">
            <w:pPr>
              <w:keepNext w:val="0"/>
              <w:keepLines w:val="0"/>
              <w:pageBreakBefore w:val="0"/>
              <w:widowControl w:val="0"/>
              <w:kinsoku/>
              <w:wordWrap w:val="0"/>
              <w:overflowPunct/>
              <w:topLinePunct/>
              <w:autoSpaceDE/>
              <w:autoSpaceDN/>
              <w:bidi w:val="0"/>
              <w:spacing w:line="245" w:lineRule="auto"/>
              <w:jc w:val="center"/>
            </w:pPr>
          </w:p>
          <w:p w14:paraId="43484878">
            <w:pPr>
              <w:keepNext w:val="0"/>
              <w:keepLines w:val="0"/>
              <w:pageBreakBefore w:val="0"/>
              <w:widowControl w:val="0"/>
              <w:kinsoku/>
              <w:wordWrap w:val="0"/>
              <w:overflowPunct/>
              <w:topLinePunct/>
              <w:autoSpaceDE/>
              <w:autoSpaceDN/>
              <w:bidi w:val="0"/>
              <w:spacing w:before="75" w:line="229" w:lineRule="auto"/>
              <w:ind w:left="1145"/>
              <w:jc w:val="both"/>
              <w:rPr>
                <w:rFonts w:ascii="宋体" w:hAnsi="宋体" w:eastAsia="宋体" w:cs="宋体"/>
                <w:sz w:val="23"/>
                <w:szCs w:val="23"/>
              </w:rPr>
            </w:pPr>
            <w:r>
              <w:rPr>
                <w:rFonts w:ascii="宋体" w:hAnsi="宋体" w:eastAsia="宋体" w:cs="宋体"/>
                <w:b/>
                <w:bCs/>
                <w:spacing w:val="6"/>
                <w:sz w:val="23"/>
                <w:szCs w:val="23"/>
              </w:rPr>
              <w:t>项目名称</w:t>
            </w:r>
          </w:p>
        </w:tc>
        <w:tc>
          <w:tcPr>
            <w:tcW w:w="5489" w:type="dxa"/>
            <w:vAlign w:val="center"/>
          </w:tcPr>
          <w:p w14:paraId="332403E7">
            <w:pPr>
              <w:keepNext w:val="0"/>
              <w:keepLines w:val="0"/>
              <w:pageBreakBefore w:val="0"/>
              <w:widowControl w:val="0"/>
              <w:kinsoku/>
              <w:wordWrap w:val="0"/>
              <w:overflowPunct/>
              <w:topLinePunct/>
              <w:autoSpaceDE/>
              <w:autoSpaceDN/>
              <w:bidi w:val="0"/>
              <w:jc w:val="center"/>
            </w:pPr>
          </w:p>
        </w:tc>
      </w:tr>
      <w:tr w14:paraId="419D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3230" w:type="dxa"/>
            <w:vAlign w:val="center"/>
          </w:tcPr>
          <w:p w14:paraId="735F2E9B">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磋商总报价</w:t>
            </w:r>
          </w:p>
          <w:p w14:paraId="24C07EF0">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(元)</w:t>
            </w:r>
          </w:p>
        </w:tc>
        <w:tc>
          <w:tcPr>
            <w:tcW w:w="5489" w:type="dxa"/>
            <w:vAlign w:val="center"/>
          </w:tcPr>
          <w:p w14:paraId="476FAFCE">
            <w:pPr>
              <w:keepNext w:val="0"/>
              <w:keepLines w:val="0"/>
              <w:pageBreakBefore w:val="0"/>
              <w:widowControl w:val="0"/>
              <w:kinsoku/>
              <w:wordWrap w:val="0"/>
              <w:overflowPunct/>
              <w:topLinePunct/>
              <w:autoSpaceDE/>
              <w:autoSpaceDN/>
              <w:bidi w:val="0"/>
              <w:spacing w:before="259" w:line="468" w:lineRule="exact"/>
              <w:ind w:left="477"/>
              <w:jc w:val="center"/>
              <w:rPr>
                <w:rFonts w:ascii="宋体" w:hAnsi="宋体" w:eastAsia="宋体" w:cs="宋体"/>
                <w:sz w:val="23"/>
                <w:szCs w:val="23"/>
              </w:rPr>
            </w:pPr>
            <w:r>
              <w:rPr>
                <w:rFonts w:ascii="宋体" w:hAnsi="宋体" w:eastAsia="宋体" w:cs="宋体"/>
                <w:spacing w:val="3"/>
                <w:position w:val="17"/>
                <w:sz w:val="23"/>
                <w:szCs w:val="23"/>
              </w:rPr>
              <w:t>大</w:t>
            </w:r>
            <w:r>
              <w:rPr>
                <w:rFonts w:ascii="宋体" w:hAnsi="宋体" w:eastAsia="宋体" w:cs="宋体"/>
                <w:spacing w:val="2"/>
                <w:position w:val="17"/>
                <w:sz w:val="23"/>
                <w:szCs w:val="23"/>
              </w:rPr>
              <w:t>写：</w:t>
            </w:r>
          </w:p>
          <w:p w14:paraId="0F2982E2">
            <w:pPr>
              <w:keepNext w:val="0"/>
              <w:keepLines w:val="0"/>
              <w:pageBreakBefore w:val="0"/>
              <w:widowControl w:val="0"/>
              <w:kinsoku/>
              <w:wordWrap w:val="0"/>
              <w:overflowPunct/>
              <w:topLinePunct/>
              <w:autoSpaceDE/>
              <w:autoSpaceDN/>
              <w:bidi w:val="0"/>
              <w:spacing w:line="230" w:lineRule="auto"/>
              <w:ind w:left="480"/>
              <w:jc w:val="center"/>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r>
      <w:tr w14:paraId="12734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3230" w:type="dxa"/>
            <w:vAlign w:val="center"/>
          </w:tcPr>
          <w:p w14:paraId="21F06A04">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工期</w:t>
            </w:r>
          </w:p>
        </w:tc>
        <w:tc>
          <w:tcPr>
            <w:tcW w:w="5489" w:type="dxa"/>
            <w:vAlign w:val="center"/>
          </w:tcPr>
          <w:p w14:paraId="05B89DE2">
            <w:pPr>
              <w:keepNext w:val="0"/>
              <w:keepLines w:val="0"/>
              <w:pageBreakBefore w:val="0"/>
              <w:widowControl w:val="0"/>
              <w:kinsoku/>
              <w:wordWrap w:val="0"/>
              <w:overflowPunct/>
              <w:topLinePunct/>
              <w:autoSpaceDE/>
              <w:autoSpaceDN/>
              <w:bidi w:val="0"/>
              <w:jc w:val="center"/>
            </w:pPr>
          </w:p>
        </w:tc>
      </w:tr>
      <w:tr w14:paraId="23AB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3230" w:type="dxa"/>
            <w:vAlign w:val="center"/>
          </w:tcPr>
          <w:p w14:paraId="7A5C5149">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项目经理</w:t>
            </w:r>
          </w:p>
        </w:tc>
        <w:tc>
          <w:tcPr>
            <w:tcW w:w="5489" w:type="dxa"/>
            <w:vAlign w:val="center"/>
          </w:tcPr>
          <w:p w14:paraId="424E212F">
            <w:pPr>
              <w:keepNext w:val="0"/>
              <w:keepLines w:val="0"/>
              <w:pageBreakBefore w:val="0"/>
              <w:widowControl w:val="0"/>
              <w:kinsoku/>
              <w:wordWrap w:val="0"/>
              <w:overflowPunct/>
              <w:topLinePunct/>
              <w:autoSpaceDE/>
              <w:autoSpaceDN/>
              <w:bidi w:val="0"/>
              <w:jc w:val="center"/>
            </w:pPr>
          </w:p>
        </w:tc>
      </w:tr>
      <w:tr w14:paraId="0679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3230" w:type="dxa"/>
            <w:vAlign w:val="center"/>
          </w:tcPr>
          <w:p w14:paraId="27D46710">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质量要求</w:t>
            </w:r>
          </w:p>
        </w:tc>
        <w:tc>
          <w:tcPr>
            <w:tcW w:w="5489" w:type="dxa"/>
            <w:vAlign w:val="center"/>
          </w:tcPr>
          <w:p w14:paraId="2162CAE3">
            <w:pPr>
              <w:keepNext w:val="0"/>
              <w:keepLines w:val="0"/>
              <w:pageBreakBefore w:val="0"/>
              <w:widowControl w:val="0"/>
              <w:kinsoku/>
              <w:wordWrap w:val="0"/>
              <w:overflowPunct/>
              <w:topLinePunct/>
              <w:autoSpaceDE/>
              <w:autoSpaceDN/>
              <w:bidi w:val="0"/>
              <w:jc w:val="center"/>
            </w:pPr>
          </w:p>
        </w:tc>
      </w:tr>
      <w:tr w14:paraId="6BCE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3230" w:type="dxa"/>
            <w:vAlign w:val="center"/>
          </w:tcPr>
          <w:p w14:paraId="1C1E841E">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备注</w:t>
            </w:r>
          </w:p>
        </w:tc>
        <w:tc>
          <w:tcPr>
            <w:tcW w:w="5489" w:type="dxa"/>
            <w:vAlign w:val="center"/>
          </w:tcPr>
          <w:p w14:paraId="018CA94E">
            <w:pPr>
              <w:keepNext w:val="0"/>
              <w:keepLines w:val="0"/>
              <w:pageBreakBefore w:val="0"/>
              <w:widowControl w:val="0"/>
              <w:kinsoku/>
              <w:wordWrap w:val="0"/>
              <w:overflowPunct/>
              <w:topLinePunct/>
              <w:autoSpaceDE/>
              <w:autoSpaceDN/>
              <w:bidi w:val="0"/>
              <w:jc w:val="center"/>
            </w:pPr>
          </w:p>
        </w:tc>
      </w:tr>
    </w:tbl>
    <w:p w14:paraId="1B67F467">
      <w:pPr>
        <w:keepNext w:val="0"/>
        <w:keepLines w:val="0"/>
        <w:pageBreakBefore w:val="0"/>
        <w:widowControl w:val="0"/>
        <w:kinsoku/>
        <w:wordWrap w:val="0"/>
        <w:overflowPunct/>
        <w:topLinePunct/>
        <w:autoSpaceDE/>
        <w:autoSpaceDN/>
        <w:bidi w:val="0"/>
        <w:spacing w:before="113" w:line="376" w:lineRule="auto"/>
        <w:ind w:left="551" w:right="472" w:firstLine="452"/>
        <w:rPr>
          <w:rFonts w:ascii="宋体" w:hAnsi="宋体" w:eastAsia="宋体" w:cs="宋体"/>
          <w:sz w:val="23"/>
          <w:szCs w:val="23"/>
        </w:rPr>
      </w:pPr>
      <w:r>
        <w:rPr>
          <w:rFonts w:ascii="宋体" w:hAnsi="宋体" w:eastAsia="宋体" w:cs="宋体"/>
          <w:spacing w:val="14"/>
          <w:sz w:val="23"/>
          <w:szCs w:val="23"/>
        </w:rPr>
        <w:t>注：1</w:t>
      </w:r>
      <w:r>
        <w:rPr>
          <w:rFonts w:ascii="宋体" w:hAnsi="宋体" w:eastAsia="宋体" w:cs="宋体"/>
          <w:spacing w:val="12"/>
          <w:sz w:val="23"/>
          <w:szCs w:val="23"/>
        </w:rPr>
        <w:t>.</w:t>
      </w:r>
      <w:r>
        <w:rPr>
          <w:rFonts w:ascii="宋体" w:hAnsi="宋体" w:eastAsia="宋体" w:cs="宋体"/>
          <w:spacing w:val="7"/>
          <w:sz w:val="23"/>
          <w:szCs w:val="23"/>
        </w:rPr>
        <w:t>磋商报价应按总报价填写，精确到小数点后两位，大小写不一致时，</w:t>
      </w:r>
      <w:r>
        <w:rPr>
          <w:rFonts w:ascii="宋体" w:hAnsi="宋体" w:eastAsia="宋体" w:cs="宋体"/>
          <w:sz w:val="23"/>
          <w:szCs w:val="23"/>
        </w:rPr>
        <w:t xml:space="preserve"> </w:t>
      </w:r>
      <w:r>
        <w:rPr>
          <w:rFonts w:ascii="宋体" w:hAnsi="宋体" w:eastAsia="宋体" w:cs="宋体"/>
          <w:spacing w:val="3"/>
          <w:sz w:val="23"/>
          <w:szCs w:val="23"/>
        </w:rPr>
        <w:t>以</w:t>
      </w:r>
      <w:r>
        <w:rPr>
          <w:rFonts w:ascii="宋体" w:hAnsi="宋体" w:eastAsia="宋体" w:cs="宋体"/>
          <w:spacing w:val="2"/>
          <w:sz w:val="23"/>
          <w:szCs w:val="23"/>
        </w:rPr>
        <w:t>大写为准；</w:t>
      </w:r>
    </w:p>
    <w:p w14:paraId="7A23F078">
      <w:pPr>
        <w:keepNext w:val="0"/>
        <w:keepLines w:val="0"/>
        <w:pageBreakBefore w:val="0"/>
        <w:widowControl w:val="0"/>
        <w:kinsoku/>
        <w:wordWrap w:val="0"/>
        <w:overflowPunct/>
        <w:topLinePunct/>
        <w:autoSpaceDE/>
        <w:autoSpaceDN/>
        <w:bidi w:val="0"/>
        <w:spacing w:line="311" w:lineRule="exact"/>
        <w:ind w:left="1007"/>
        <w:rPr>
          <w:rFonts w:ascii="宋体" w:hAnsi="宋体" w:eastAsia="宋体" w:cs="宋体"/>
          <w:sz w:val="23"/>
          <w:szCs w:val="23"/>
        </w:rPr>
      </w:pPr>
      <w:r>
        <w:rPr>
          <w:rFonts w:ascii="宋体" w:hAnsi="宋体" w:eastAsia="宋体" w:cs="宋体"/>
          <w:spacing w:val="9"/>
          <w:position w:val="1"/>
          <w:sz w:val="23"/>
          <w:szCs w:val="23"/>
        </w:rPr>
        <w:t>2.本表所列各项数据与响应文件其他地方表述不一致时，以本表为准</w:t>
      </w:r>
      <w:r>
        <w:rPr>
          <w:rFonts w:ascii="宋体" w:hAnsi="宋体" w:eastAsia="宋体" w:cs="宋体"/>
          <w:spacing w:val="8"/>
          <w:position w:val="1"/>
          <w:sz w:val="23"/>
          <w:szCs w:val="23"/>
        </w:rPr>
        <w:t>；</w:t>
      </w:r>
    </w:p>
    <w:p w14:paraId="23CC6A18">
      <w:pPr>
        <w:keepNext w:val="0"/>
        <w:keepLines w:val="0"/>
        <w:pageBreakBefore w:val="0"/>
        <w:widowControl w:val="0"/>
        <w:kinsoku/>
        <w:wordWrap w:val="0"/>
        <w:overflowPunct/>
        <w:topLinePunct/>
        <w:autoSpaceDE/>
        <w:autoSpaceDN/>
        <w:bidi w:val="0"/>
        <w:spacing w:before="156" w:line="376" w:lineRule="auto"/>
        <w:ind w:left="524" w:right="314" w:firstLine="484"/>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投</w:t>
      </w:r>
      <w:r>
        <w:rPr>
          <w:rFonts w:ascii="宋体" w:hAnsi="宋体" w:eastAsia="宋体" w:cs="宋体"/>
          <w:spacing w:val="8"/>
          <w:sz w:val="23"/>
          <w:szCs w:val="23"/>
        </w:rPr>
        <w:t>标所报价格应包含施工过程中产生的一切费用(包含且不限于人员工资、</w:t>
      </w:r>
      <w:r>
        <w:rPr>
          <w:rFonts w:ascii="宋体" w:hAnsi="宋体" w:eastAsia="宋体" w:cs="宋体"/>
          <w:sz w:val="23"/>
          <w:szCs w:val="23"/>
        </w:rPr>
        <w:t xml:space="preserve"> </w:t>
      </w:r>
      <w:r>
        <w:rPr>
          <w:rFonts w:ascii="宋体" w:hAnsi="宋体" w:eastAsia="宋体" w:cs="宋体"/>
          <w:spacing w:val="10"/>
          <w:sz w:val="23"/>
          <w:szCs w:val="23"/>
        </w:rPr>
        <w:t>材料费、</w:t>
      </w:r>
      <w:r>
        <w:rPr>
          <w:rFonts w:ascii="宋体" w:hAnsi="宋体" w:eastAsia="宋体" w:cs="宋体"/>
          <w:spacing w:val="7"/>
          <w:sz w:val="23"/>
          <w:szCs w:val="23"/>
        </w:rPr>
        <w:t>机</w:t>
      </w:r>
      <w:r>
        <w:rPr>
          <w:rFonts w:ascii="宋体" w:hAnsi="宋体" w:eastAsia="宋体" w:cs="宋体"/>
          <w:spacing w:val="5"/>
          <w:sz w:val="23"/>
          <w:szCs w:val="23"/>
        </w:rPr>
        <w:t>械设备费用、措施费、保险费、管理费用、规费、税金、利润费等)；</w:t>
      </w:r>
    </w:p>
    <w:p w14:paraId="7460FE93">
      <w:pPr>
        <w:keepNext w:val="0"/>
        <w:keepLines w:val="0"/>
        <w:pageBreakBefore w:val="0"/>
        <w:widowControl w:val="0"/>
        <w:kinsoku/>
        <w:wordWrap w:val="0"/>
        <w:overflowPunct/>
        <w:topLinePunct/>
        <w:autoSpaceDE/>
        <w:autoSpaceDN/>
        <w:bidi w:val="0"/>
        <w:spacing w:line="311" w:lineRule="exact"/>
        <w:ind w:left="1003"/>
      </w:pPr>
      <w:r>
        <w:rPr>
          <w:rFonts w:ascii="宋体" w:hAnsi="宋体" w:eastAsia="宋体" w:cs="宋体"/>
          <w:spacing w:val="16"/>
          <w:position w:val="1"/>
          <w:sz w:val="23"/>
          <w:szCs w:val="23"/>
        </w:rPr>
        <w:t>4.</w:t>
      </w:r>
      <w:r>
        <w:rPr>
          <w:rFonts w:ascii="宋体" w:hAnsi="宋体" w:eastAsia="宋体" w:cs="宋体"/>
          <w:spacing w:val="9"/>
          <w:position w:val="1"/>
          <w:sz w:val="23"/>
          <w:szCs w:val="23"/>
        </w:rPr>
        <w:t>仅</w:t>
      </w:r>
      <w:r>
        <w:rPr>
          <w:rFonts w:ascii="宋体" w:hAnsi="宋体" w:eastAsia="宋体" w:cs="宋体"/>
          <w:spacing w:val="8"/>
          <w:position w:val="1"/>
          <w:sz w:val="23"/>
          <w:szCs w:val="23"/>
        </w:rPr>
        <w:t>委托代理人签字的，附法人代表授权委托书。</w:t>
      </w:r>
    </w:p>
    <w:p w14:paraId="5E2EF9EB">
      <w:pPr>
        <w:keepNext w:val="0"/>
        <w:keepLines w:val="0"/>
        <w:pageBreakBefore w:val="0"/>
        <w:widowControl w:val="0"/>
        <w:kinsoku/>
        <w:wordWrap w:val="0"/>
        <w:overflowPunct/>
        <w:topLinePunct/>
        <w:autoSpaceDE/>
        <w:autoSpaceDN/>
        <w:bidi w:val="0"/>
        <w:spacing w:before="76" w:line="376" w:lineRule="auto"/>
        <w:ind w:left="2520" w:leftChars="0" w:right="896" w:firstLine="0" w:firstLineChars="0"/>
        <w:rPr>
          <w:rFonts w:ascii="宋体" w:hAnsi="宋体" w:eastAsia="宋体" w:cs="宋体"/>
          <w:spacing w:val="-1"/>
          <w:sz w:val="23"/>
          <w:szCs w:val="23"/>
          <w:u w:val="single"/>
        </w:rPr>
      </w:pPr>
      <w:r>
        <w:rPr>
          <w:rFonts w:ascii="宋体" w:hAnsi="宋体" w:eastAsia="宋体" w:cs="宋体"/>
          <w:spacing w:val="-2"/>
          <w:sz w:val="23"/>
          <w:szCs w:val="23"/>
        </w:rPr>
        <w:t xml:space="preserve">供应商 </w:t>
      </w:r>
      <w:r>
        <w:rPr>
          <w:rFonts w:ascii="宋体" w:hAnsi="宋体" w:eastAsia="宋体" w:cs="宋体"/>
          <w:spacing w:val="-1"/>
          <w:sz w:val="23"/>
          <w:szCs w:val="23"/>
        </w:rPr>
        <w:t>(盖章) ：</w:t>
      </w:r>
      <w:r>
        <w:rPr>
          <w:rFonts w:ascii="宋体" w:hAnsi="宋体" w:eastAsia="宋体" w:cs="宋体"/>
          <w:spacing w:val="-1"/>
          <w:sz w:val="23"/>
          <w:szCs w:val="23"/>
          <w:u w:val="single"/>
        </w:rPr>
        <w:t xml:space="preserve">                   </w:t>
      </w:r>
    </w:p>
    <w:p w14:paraId="6BFEA959">
      <w:pPr>
        <w:keepNext w:val="0"/>
        <w:keepLines w:val="0"/>
        <w:pageBreakBefore w:val="0"/>
        <w:widowControl w:val="0"/>
        <w:kinsoku/>
        <w:wordWrap w:val="0"/>
        <w:overflowPunct/>
        <w:topLinePunct/>
        <w:autoSpaceDE/>
        <w:autoSpaceDN/>
        <w:bidi w:val="0"/>
        <w:spacing w:before="76" w:line="376" w:lineRule="auto"/>
        <w:ind w:left="2520" w:leftChars="0" w:right="896" w:firstLine="0" w:firstLineChars="0"/>
        <w:rPr>
          <w:rFonts w:ascii="宋体" w:hAnsi="宋体" w:eastAsia="宋体" w:cs="宋体"/>
          <w:sz w:val="23"/>
          <w:szCs w:val="23"/>
        </w:rPr>
      </w:pPr>
      <w:r>
        <w:rPr>
          <w:rFonts w:ascii="宋体" w:hAnsi="宋体" w:eastAsia="宋体" w:cs="宋体"/>
          <w:spacing w:val="8"/>
          <w:sz w:val="23"/>
          <w:szCs w:val="23"/>
        </w:rPr>
        <w:t>法人代表或委托代理人 (签字或盖</w:t>
      </w:r>
      <w:r>
        <w:rPr>
          <w:rFonts w:hint="eastAsia" w:ascii="宋体" w:hAnsi="宋体" w:eastAsia="宋体" w:cs="宋体"/>
          <w:spacing w:val="8"/>
          <w:sz w:val="23"/>
          <w:szCs w:val="23"/>
        </w:rPr>
        <w:t>章）</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u w:val="single"/>
          <w:lang w:val="en-US" w:eastAsia="zh-CN"/>
        </w:rPr>
        <w:t xml:space="preserve">      </w:t>
      </w:r>
      <w:r>
        <w:rPr>
          <w:rFonts w:ascii="宋体" w:hAnsi="宋体" w:eastAsia="宋体" w:cs="宋体"/>
          <w:spacing w:val="2"/>
          <w:sz w:val="23"/>
          <w:szCs w:val="23"/>
        </w:rPr>
        <w:t>日期：</w:t>
      </w:r>
      <w:r>
        <w:rPr>
          <w:rFonts w:ascii="宋体" w:hAnsi="宋体" w:eastAsia="宋体" w:cs="宋体"/>
          <w:spacing w:val="1"/>
          <w:sz w:val="23"/>
          <w:szCs w:val="23"/>
        </w:rPr>
        <w:t xml:space="preserve">    年    月   日</w:t>
      </w:r>
    </w:p>
    <w:p w14:paraId="65527F66">
      <w:pPr>
        <w:keepNext w:val="0"/>
        <w:keepLines w:val="0"/>
        <w:pageBreakBefore w:val="0"/>
        <w:widowControl w:val="0"/>
        <w:kinsoku/>
        <w:wordWrap w:val="0"/>
        <w:overflowPunct/>
        <w:topLinePunct/>
        <w:autoSpaceDE/>
        <w:autoSpaceDN/>
        <w:bidi w:val="0"/>
        <w:sectPr>
          <w:footerReference r:id="rId11" w:type="default"/>
          <w:pgSz w:w="11907" w:h="16840"/>
          <w:pgMar w:top="1417" w:right="1786" w:bottom="1417" w:left="1559" w:header="0" w:footer="1099" w:gutter="0"/>
          <w:cols w:space="720" w:num="1"/>
          <w:rtlGutter w:val="0"/>
          <w:docGrid w:linePitch="0" w:charSpace="0"/>
        </w:sectPr>
      </w:pPr>
    </w:p>
    <w:p w14:paraId="71E3EF7D">
      <w:pPr>
        <w:keepNext w:val="0"/>
        <w:keepLines w:val="0"/>
        <w:pageBreakBefore w:val="0"/>
        <w:widowControl w:val="0"/>
        <w:kinsoku/>
        <w:wordWrap w:val="0"/>
        <w:overflowPunct/>
        <w:topLinePunct/>
        <w:autoSpaceDE/>
        <w:autoSpaceDN/>
        <w:bidi w:val="0"/>
        <w:spacing w:before="156" w:line="240" w:lineRule="auto"/>
        <w:ind w:left="0" w:leftChars="0" w:right="314" w:firstLine="3210" w:firstLineChars="1300"/>
        <w:rPr>
          <w:rFonts w:ascii="宋体" w:hAnsi="宋体" w:eastAsia="宋体" w:cs="宋体"/>
          <w:b/>
          <w:bCs/>
          <w:spacing w:val="8"/>
          <w:sz w:val="23"/>
          <w:szCs w:val="23"/>
        </w:rPr>
      </w:pPr>
      <w:r>
        <w:rPr>
          <w:rFonts w:hint="eastAsia" w:ascii="宋体" w:hAnsi="宋体" w:eastAsia="宋体" w:cs="宋体"/>
          <w:b/>
          <w:bCs/>
          <w:spacing w:val="8"/>
          <w:sz w:val="23"/>
          <w:szCs w:val="23"/>
          <w:lang w:val="en-US" w:eastAsia="zh-CN"/>
        </w:rPr>
        <w:t>二、</w:t>
      </w:r>
      <w:r>
        <w:rPr>
          <w:rFonts w:ascii="宋体" w:hAnsi="宋体" w:eastAsia="宋体" w:cs="宋体"/>
          <w:b/>
          <w:bCs/>
          <w:spacing w:val="8"/>
          <w:sz w:val="23"/>
          <w:szCs w:val="23"/>
        </w:rPr>
        <w:t>已标价工程量清单</w:t>
      </w:r>
    </w:p>
    <w:p w14:paraId="2383A518">
      <w:pPr>
        <w:keepNext w:val="0"/>
        <w:keepLines w:val="0"/>
        <w:pageBreakBefore w:val="0"/>
        <w:widowControl w:val="0"/>
        <w:kinsoku/>
        <w:wordWrap w:val="0"/>
        <w:overflowPunct/>
        <w:topLinePunct/>
        <w:autoSpaceDE/>
        <w:autoSpaceDN/>
        <w:bidi w:val="0"/>
        <w:spacing w:before="156" w:line="240" w:lineRule="auto"/>
        <w:ind w:left="0" w:leftChars="0" w:right="314" w:firstLine="0" w:firstLineChars="0"/>
        <w:rPr>
          <w:rFonts w:hint="eastAsia" w:ascii="宋体" w:hAnsi="宋体" w:eastAsia="宋体" w:cs="宋体"/>
          <w:b/>
          <w:bCs/>
          <w:spacing w:val="8"/>
          <w:sz w:val="23"/>
          <w:szCs w:val="23"/>
          <w:lang w:eastAsia="zh-CN"/>
        </w:rPr>
        <w:sectPr>
          <w:footerReference r:id="rId12" w:type="default"/>
          <w:pgSz w:w="11907" w:h="16840"/>
          <w:pgMar w:top="1417" w:right="1786" w:bottom="1417" w:left="1559" w:header="0" w:footer="1099" w:gutter="0"/>
          <w:cols w:space="720" w:num="1"/>
          <w:rtlGutter w:val="0"/>
          <w:docGrid w:linePitch="0" w:charSpace="0"/>
        </w:sectPr>
      </w:pPr>
      <w:r>
        <w:rPr>
          <w:rFonts w:ascii="宋体" w:hAnsi="宋体" w:eastAsia="宋体" w:cs="宋体"/>
          <w:b/>
          <w:bCs/>
          <w:spacing w:val="8"/>
          <w:sz w:val="23"/>
          <w:szCs w:val="23"/>
        </w:rPr>
        <w:t>(以</w:t>
      </w:r>
      <w:r>
        <w:rPr>
          <w:rFonts w:hint="eastAsia" w:ascii="宋体" w:hAnsi="宋体" w:eastAsia="宋体" w:cs="宋体"/>
          <w:b/>
          <w:bCs/>
          <w:spacing w:val="8"/>
          <w:sz w:val="23"/>
          <w:szCs w:val="23"/>
          <w:lang w:val="en-US" w:eastAsia="zh-CN"/>
        </w:rPr>
        <w:t>广联达GBQ7.0格式</w:t>
      </w:r>
      <w:r>
        <w:rPr>
          <w:rFonts w:ascii="宋体" w:hAnsi="宋体" w:eastAsia="宋体" w:cs="宋体"/>
          <w:b/>
          <w:bCs/>
          <w:spacing w:val="8"/>
          <w:sz w:val="23"/>
          <w:szCs w:val="23"/>
        </w:rPr>
        <w:t>打印格式为准</w:t>
      </w:r>
      <w:r>
        <w:rPr>
          <w:rFonts w:hint="eastAsia" w:ascii="宋体" w:hAnsi="宋体" w:eastAsia="宋体" w:cs="宋体"/>
          <w:b/>
          <w:bCs/>
          <w:spacing w:val="8"/>
          <w:sz w:val="23"/>
          <w:szCs w:val="23"/>
          <w:lang w:eastAsia="zh-CN"/>
        </w:rPr>
        <w:t>，</w:t>
      </w:r>
      <w:r>
        <w:rPr>
          <w:rFonts w:hint="eastAsia" w:ascii="宋体" w:hAnsi="宋体" w:eastAsia="宋体" w:cs="宋体"/>
          <w:b/>
          <w:bCs/>
          <w:spacing w:val="8"/>
          <w:sz w:val="23"/>
          <w:szCs w:val="23"/>
          <w:lang w:val="en-US" w:eastAsia="zh-CN"/>
        </w:rPr>
        <w:t>无固定格式要求</w:t>
      </w:r>
      <w:r>
        <w:rPr>
          <w:rFonts w:ascii="宋体" w:hAnsi="宋体" w:eastAsia="宋体" w:cs="宋体"/>
          <w:b/>
          <w:bCs/>
          <w:spacing w:val="8"/>
          <w:sz w:val="23"/>
          <w:szCs w:val="23"/>
        </w:rPr>
        <w:t>)</w:t>
      </w:r>
      <w:r>
        <w:rPr>
          <w:rFonts w:hint="eastAsia" w:ascii="宋体" w:hAnsi="宋体" w:eastAsia="宋体" w:cs="宋体"/>
          <w:b/>
          <w:bCs/>
          <w:spacing w:val="8"/>
          <w:sz w:val="23"/>
          <w:szCs w:val="23"/>
          <w:lang w:eastAsia="zh-CN"/>
        </w:rPr>
        <w:t>。</w:t>
      </w:r>
    </w:p>
    <w:p w14:paraId="19FBB31E">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6"/>
          <w:sz w:val="28"/>
          <w:szCs w:val="28"/>
        </w:rPr>
      </w:pPr>
      <w:r>
        <w:rPr>
          <w:rFonts w:hint="eastAsia" w:ascii="宋体" w:hAnsi="宋体" w:eastAsia="宋体" w:cs="宋体"/>
          <w:b/>
          <w:bCs/>
          <w:spacing w:val="6"/>
          <w:sz w:val="28"/>
          <w:szCs w:val="28"/>
          <w:lang w:val="en-US" w:eastAsia="zh-CN"/>
        </w:rPr>
        <w:t>三</w:t>
      </w:r>
      <w:r>
        <w:rPr>
          <w:rFonts w:ascii="宋体" w:hAnsi="宋体" w:eastAsia="宋体" w:cs="宋体"/>
          <w:b/>
          <w:bCs/>
          <w:spacing w:val="6"/>
          <w:sz w:val="28"/>
          <w:szCs w:val="28"/>
        </w:rPr>
        <w:t>、法定代表人身份证明</w:t>
      </w:r>
    </w:p>
    <w:p w14:paraId="796B1C5E">
      <w:pPr>
        <w:keepNext w:val="0"/>
        <w:keepLines w:val="0"/>
        <w:pageBreakBefore w:val="0"/>
        <w:widowControl w:val="0"/>
        <w:kinsoku/>
        <w:wordWrap w:val="0"/>
        <w:overflowPunct/>
        <w:topLinePunct/>
        <w:autoSpaceDE/>
        <w:autoSpaceDN/>
        <w:bidi w:val="0"/>
        <w:spacing w:line="268" w:lineRule="auto"/>
      </w:pPr>
    </w:p>
    <w:p w14:paraId="082D5B3F">
      <w:pPr>
        <w:keepNext w:val="0"/>
        <w:keepLines w:val="0"/>
        <w:pageBreakBefore w:val="0"/>
        <w:widowControl w:val="0"/>
        <w:kinsoku/>
        <w:wordWrap w:val="0"/>
        <w:overflowPunct/>
        <w:topLinePunct/>
        <w:autoSpaceDE/>
        <w:autoSpaceDN/>
        <w:bidi w:val="0"/>
        <w:spacing w:line="269" w:lineRule="auto"/>
      </w:pPr>
    </w:p>
    <w:p w14:paraId="48040F38">
      <w:pPr>
        <w:keepNext w:val="0"/>
        <w:keepLines w:val="0"/>
        <w:pageBreakBefore w:val="0"/>
        <w:widowControl w:val="0"/>
        <w:kinsoku/>
        <w:wordWrap w:val="0"/>
        <w:overflowPunct/>
        <w:topLinePunct/>
        <w:autoSpaceDE/>
        <w:autoSpaceDN/>
        <w:bidi w:val="0"/>
        <w:spacing w:line="269" w:lineRule="auto"/>
      </w:pPr>
    </w:p>
    <w:p w14:paraId="0AD8F823">
      <w:pPr>
        <w:keepNext w:val="0"/>
        <w:keepLines w:val="0"/>
        <w:pageBreakBefore w:val="0"/>
        <w:widowControl w:val="0"/>
        <w:kinsoku/>
        <w:wordWrap w:val="0"/>
        <w:overflowPunct/>
        <w:topLinePunct/>
        <w:autoSpaceDE/>
        <w:autoSpaceDN/>
        <w:bidi w:val="0"/>
        <w:spacing w:before="75" w:line="227" w:lineRule="auto"/>
        <w:ind w:left="247"/>
        <w:rPr>
          <w:rFonts w:ascii="宋体" w:hAnsi="宋体" w:eastAsia="宋体" w:cs="宋体"/>
          <w:sz w:val="23"/>
          <w:szCs w:val="23"/>
        </w:rPr>
      </w:pPr>
      <w:r>
        <w:rPr>
          <w:rFonts w:ascii="宋体" w:hAnsi="宋体" w:eastAsia="宋体" w:cs="宋体"/>
          <w:spacing w:val="-16"/>
          <w:sz w:val="23"/>
          <w:szCs w:val="23"/>
        </w:rPr>
        <w:t>供</w:t>
      </w:r>
      <w:r>
        <w:rPr>
          <w:rFonts w:ascii="宋体" w:hAnsi="宋体" w:eastAsia="宋体" w:cs="宋体"/>
          <w:spacing w:val="-11"/>
          <w:sz w:val="23"/>
          <w:szCs w:val="23"/>
        </w:rPr>
        <w:t xml:space="preserve"> 应 商 ：</w:t>
      </w:r>
      <w:r>
        <w:rPr>
          <w:rFonts w:ascii="宋体" w:hAnsi="宋体" w:eastAsia="宋体" w:cs="宋体"/>
          <w:sz w:val="23"/>
          <w:szCs w:val="23"/>
          <w:u w:val="single"/>
        </w:rPr>
        <w:t xml:space="preserve">                                                 </w:t>
      </w:r>
    </w:p>
    <w:p w14:paraId="79727CAA">
      <w:pPr>
        <w:keepNext w:val="0"/>
        <w:keepLines w:val="0"/>
        <w:pageBreakBefore w:val="0"/>
        <w:widowControl w:val="0"/>
        <w:kinsoku/>
        <w:wordWrap w:val="0"/>
        <w:overflowPunct/>
        <w:topLinePunct/>
        <w:autoSpaceDE/>
        <w:autoSpaceDN/>
        <w:bidi w:val="0"/>
        <w:spacing w:before="184" w:line="229" w:lineRule="auto"/>
        <w:ind w:left="24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位性质：</w:t>
      </w:r>
      <w:r>
        <w:rPr>
          <w:rFonts w:ascii="宋体" w:hAnsi="宋体" w:eastAsia="宋体" w:cs="宋体"/>
          <w:sz w:val="23"/>
          <w:szCs w:val="23"/>
          <w:u w:val="single"/>
        </w:rPr>
        <w:t xml:space="preserve">                                                </w:t>
      </w:r>
    </w:p>
    <w:p w14:paraId="70DE89CF">
      <w:pPr>
        <w:keepNext w:val="0"/>
        <w:keepLines w:val="0"/>
        <w:pageBreakBefore w:val="0"/>
        <w:widowControl w:val="0"/>
        <w:kinsoku/>
        <w:wordWrap w:val="0"/>
        <w:overflowPunct/>
        <w:topLinePunct/>
        <w:autoSpaceDE/>
        <w:autoSpaceDN/>
        <w:bidi w:val="0"/>
        <w:spacing w:before="181" w:line="237" w:lineRule="auto"/>
        <w:ind w:left="247"/>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rPr>
        <w:t xml:space="preserve">                                              </w:t>
      </w:r>
    </w:p>
    <w:p w14:paraId="5E000551">
      <w:pPr>
        <w:keepNext w:val="0"/>
        <w:keepLines w:val="0"/>
        <w:pageBreakBefore w:val="0"/>
        <w:widowControl w:val="0"/>
        <w:kinsoku/>
        <w:wordWrap w:val="0"/>
        <w:overflowPunct/>
        <w:topLinePunct/>
        <w:autoSpaceDE/>
        <w:autoSpaceDN/>
        <w:bidi w:val="0"/>
        <w:spacing w:before="172" w:line="228" w:lineRule="auto"/>
        <w:ind w:left="249"/>
        <w:rPr>
          <w:rFonts w:ascii="宋体" w:hAnsi="宋体" w:eastAsia="宋体" w:cs="宋体"/>
          <w:sz w:val="23"/>
          <w:szCs w:val="23"/>
        </w:rPr>
      </w:pPr>
      <w:r>
        <w:rPr>
          <w:rFonts w:ascii="宋体" w:hAnsi="宋体" w:eastAsia="宋体" w:cs="宋体"/>
          <w:spacing w:val="-1"/>
          <w:sz w:val="23"/>
          <w:szCs w:val="23"/>
        </w:rPr>
        <w:t>成立时间：</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年</w:t>
      </w:r>
      <w:r>
        <w:rPr>
          <w:rFonts w:ascii="宋体" w:hAnsi="宋体" w:eastAsia="宋体" w:cs="宋体"/>
          <w:sz w:val="23"/>
          <w:szCs w:val="23"/>
          <w:u w:val="single"/>
        </w:rPr>
        <w:t xml:space="preserve">            </w:t>
      </w:r>
      <w:r>
        <w:rPr>
          <w:rFonts w:ascii="宋体" w:hAnsi="宋体" w:eastAsia="宋体" w:cs="宋体"/>
          <w:sz w:val="23"/>
          <w:szCs w:val="23"/>
        </w:rPr>
        <w:t>月</w:t>
      </w:r>
      <w:r>
        <w:rPr>
          <w:rFonts w:ascii="宋体" w:hAnsi="宋体" w:eastAsia="宋体" w:cs="宋体"/>
          <w:sz w:val="23"/>
          <w:szCs w:val="23"/>
          <w:u w:val="single"/>
        </w:rPr>
        <w:t xml:space="preserve">             </w:t>
      </w:r>
      <w:r>
        <w:rPr>
          <w:rFonts w:ascii="宋体" w:hAnsi="宋体" w:eastAsia="宋体" w:cs="宋体"/>
          <w:sz w:val="23"/>
          <w:szCs w:val="23"/>
        </w:rPr>
        <w:t>日</w:t>
      </w:r>
    </w:p>
    <w:p w14:paraId="71894720">
      <w:pPr>
        <w:keepNext w:val="0"/>
        <w:keepLines w:val="0"/>
        <w:pageBreakBefore w:val="0"/>
        <w:widowControl w:val="0"/>
        <w:kinsoku/>
        <w:wordWrap w:val="0"/>
        <w:overflowPunct/>
        <w:topLinePunct/>
        <w:autoSpaceDE/>
        <w:autoSpaceDN/>
        <w:bidi w:val="0"/>
        <w:spacing w:before="181" w:line="229" w:lineRule="auto"/>
        <w:ind w:left="249"/>
        <w:rPr>
          <w:rFonts w:ascii="宋体" w:hAnsi="宋体" w:eastAsia="宋体" w:cs="宋体"/>
          <w:sz w:val="23"/>
          <w:szCs w:val="23"/>
          <w:u w:val="single"/>
        </w:rPr>
      </w:pPr>
      <w:r>
        <w:rPr>
          <w:rFonts w:ascii="宋体" w:hAnsi="宋体" w:eastAsia="宋体" w:cs="宋体"/>
          <w:spacing w:val="8"/>
          <w:sz w:val="23"/>
          <w:szCs w:val="23"/>
        </w:rPr>
        <w:t>经</w:t>
      </w:r>
      <w:r>
        <w:rPr>
          <w:rFonts w:ascii="宋体" w:hAnsi="宋体" w:eastAsia="宋体" w:cs="宋体"/>
          <w:spacing w:val="5"/>
          <w:sz w:val="23"/>
          <w:szCs w:val="23"/>
        </w:rPr>
        <w:t>营期限：</w:t>
      </w:r>
      <w:r>
        <w:rPr>
          <w:rFonts w:ascii="宋体" w:hAnsi="宋体" w:eastAsia="宋体" w:cs="宋体"/>
          <w:sz w:val="23"/>
          <w:szCs w:val="23"/>
          <w:u w:val="single"/>
        </w:rPr>
        <w:t xml:space="preserve">                                       </w:t>
      </w:r>
    </w:p>
    <w:p w14:paraId="3C4679E4">
      <w:pPr>
        <w:keepNext w:val="0"/>
        <w:keepLines w:val="0"/>
        <w:pageBreakBefore w:val="0"/>
        <w:widowControl w:val="0"/>
        <w:kinsoku/>
        <w:wordWrap w:val="0"/>
        <w:overflowPunct/>
        <w:topLinePunct/>
        <w:autoSpaceDE/>
        <w:autoSpaceDN/>
        <w:bidi w:val="0"/>
        <w:spacing w:before="181" w:line="229" w:lineRule="auto"/>
        <w:ind w:left="249"/>
        <w:rPr>
          <w:rFonts w:hint="default" w:ascii="宋体" w:hAnsi="宋体" w:eastAsia="宋体" w:cs="宋体"/>
          <w:spacing w:val="6"/>
          <w:sz w:val="23"/>
          <w:szCs w:val="23"/>
          <w:u w:val="single"/>
          <w:lang w:val="en-US" w:eastAsia="zh-CN"/>
        </w:rPr>
      </w:pPr>
      <w:r>
        <w:rPr>
          <w:rFonts w:hint="eastAsia" w:ascii="宋体" w:hAnsi="宋体" w:eastAsia="宋体" w:cs="宋体"/>
          <w:spacing w:val="6"/>
          <w:sz w:val="23"/>
          <w:szCs w:val="23"/>
          <w:lang w:val="en-US" w:eastAsia="zh-CN"/>
        </w:rPr>
        <w:t>姓 名：</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lang w:val="en-US" w:eastAsia="zh-CN"/>
        </w:rPr>
        <w:t>性  别：</w:t>
      </w:r>
      <w:r>
        <w:rPr>
          <w:rFonts w:hint="eastAsia" w:ascii="宋体" w:hAnsi="宋体" w:eastAsia="宋体" w:cs="宋体"/>
          <w:spacing w:val="6"/>
          <w:sz w:val="23"/>
          <w:szCs w:val="23"/>
          <w:u w:val="single"/>
          <w:lang w:val="en-US" w:eastAsia="zh-CN"/>
        </w:rPr>
        <w:t xml:space="preserve">        </w:t>
      </w:r>
    </w:p>
    <w:p w14:paraId="1A11F944">
      <w:pPr>
        <w:keepNext w:val="0"/>
        <w:keepLines w:val="0"/>
        <w:pageBreakBefore w:val="0"/>
        <w:widowControl w:val="0"/>
        <w:kinsoku/>
        <w:wordWrap w:val="0"/>
        <w:overflowPunct/>
        <w:topLinePunct/>
        <w:autoSpaceDE/>
        <w:autoSpaceDN/>
        <w:bidi w:val="0"/>
        <w:spacing w:before="227" w:line="376" w:lineRule="auto"/>
        <w:ind w:left="252"/>
        <w:rPr>
          <w:rFonts w:hint="default" w:ascii="宋体" w:hAnsi="宋体" w:eastAsia="宋体" w:cs="宋体"/>
          <w:spacing w:val="6"/>
          <w:sz w:val="23"/>
          <w:szCs w:val="23"/>
          <w:u w:val="single"/>
          <w:lang w:val="en-US" w:eastAsia="zh-CN"/>
        </w:rPr>
      </w:pPr>
      <w:r>
        <w:rPr>
          <w:rFonts w:hint="eastAsia" w:ascii="宋体" w:hAnsi="宋体" w:eastAsia="宋体" w:cs="宋体"/>
          <w:spacing w:val="6"/>
          <w:sz w:val="23"/>
          <w:szCs w:val="23"/>
          <w:lang w:val="en-US" w:eastAsia="zh-CN"/>
        </w:rPr>
        <w:t>年 龄：</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lang w:val="en-US" w:eastAsia="zh-CN"/>
        </w:rPr>
        <w:t>职  务：</w:t>
      </w:r>
      <w:r>
        <w:rPr>
          <w:rFonts w:hint="eastAsia" w:ascii="宋体" w:hAnsi="宋体" w:eastAsia="宋体" w:cs="宋体"/>
          <w:spacing w:val="6"/>
          <w:sz w:val="23"/>
          <w:szCs w:val="23"/>
          <w:u w:val="single"/>
          <w:lang w:val="en-US" w:eastAsia="zh-CN"/>
        </w:rPr>
        <w:t xml:space="preserve">       </w:t>
      </w:r>
    </w:p>
    <w:p w14:paraId="720BAB7D">
      <w:pPr>
        <w:keepNext w:val="0"/>
        <w:keepLines w:val="0"/>
        <w:pageBreakBefore w:val="0"/>
        <w:widowControl w:val="0"/>
        <w:kinsoku/>
        <w:wordWrap w:val="0"/>
        <w:overflowPunct/>
        <w:topLinePunct/>
        <w:autoSpaceDE/>
        <w:autoSpaceDN/>
        <w:bidi w:val="0"/>
        <w:spacing w:before="227" w:line="376" w:lineRule="auto"/>
        <w:ind w:left="252"/>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(供应商名称) 的法定代表人。</w:t>
      </w:r>
    </w:p>
    <w:p w14:paraId="0F832C91">
      <w:pPr>
        <w:keepNext w:val="0"/>
        <w:keepLines w:val="0"/>
        <w:pageBreakBefore w:val="0"/>
        <w:widowControl w:val="0"/>
        <w:kinsoku/>
        <w:wordWrap w:val="0"/>
        <w:overflowPunct/>
        <w:topLinePunct/>
        <w:autoSpaceDE/>
        <w:autoSpaceDN/>
        <w:bidi w:val="0"/>
        <w:spacing w:line="228" w:lineRule="auto"/>
        <w:ind w:left="247"/>
        <w:rPr>
          <w:rFonts w:ascii="宋体" w:hAnsi="宋体" w:eastAsia="宋体" w:cs="宋体"/>
          <w:sz w:val="23"/>
          <w:szCs w:val="23"/>
        </w:rPr>
      </w:pPr>
      <w:r>
        <w:rPr>
          <w:rFonts w:ascii="宋体" w:hAnsi="宋体" w:eastAsia="宋体" w:cs="宋体"/>
          <w:spacing w:val="6"/>
          <w:sz w:val="23"/>
          <w:szCs w:val="23"/>
        </w:rPr>
        <w:t>特此证明。</w:t>
      </w:r>
    </w:p>
    <w:p w14:paraId="79D5678A">
      <w:pPr>
        <w:keepNext w:val="0"/>
        <w:keepLines w:val="0"/>
        <w:pageBreakBefore w:val="0"/>
        <w:widowControl w:val="0"/>
        <w:kinsoku/>
        <w:wordWrap w:val="0"/>
        <w:overflowPunct/>
        <w:topLinePunct/>
        <w:autoSpaceDE/>
        <w:autoSpaceDN/>
        <w:bidi w:val="0"/>
        <w:spacing w:line="285" w:lineRule="auto"/>
      </w:pPr>
    </w:p>
    <w:p w14:paraId="51188368">
      <w:pPr>
        <w:keepNext w:val="0"/>
        <w:keepLines w:val="0"/>
        <w:pageBreakBefore w:val="0"/>
        <w:widowControl w:val="0"/>
        <w:kinsoku/>
        <w:wordWrap w:val="0"/>
        <w:overflowPunct/>
        <w:topLinePunct/>
        <w:autoSpaceDE/>
        <w:autoSpaceDN/>
        <w:bidi w:val="0"/>
        <w:spacing w:line="286" w:lineRule="auto"/>
      </w:pPr>
    </w:p>
    <w:p w14:paraId="0F77E949">
      <w:pPr>
        <w:keepNext w:val="0"/>
        <w:keepLines w:val="0"/>
        <w:pageBreakBefore w:val="0"/>
        <w:widowControl w:val="0"/>
        <w:kinsoku/>
        <w:wordWrap w:val="0"/>
        <w:overflowPunct/>
        <w:topLinePunct/>
        <w:autoSpaceDE/>
        <w:autoSpaceDN/>
        <w:bidi w:val="0"/>
        <w:spacing w:before="75" w:line="227" w:lineRule="auto"/>
        <w:ind w:left="266"/>
        <w:rPr>
          <w:rFonts w:ascii="宋体" w:hAnsi="宋体" w:eastAsia="宋体" w:cs="宋体"/>
          <w:sz w:val="23"/>
          <w:szCs w:val="23"/>
        </w:rPr>
      </w:pPr>
      <w:r>
        <w:rPr>
          <w:rFonts w:ascii="宋体" w:hAnsi="宋体" w:eastAsia="宋体" w:cs="宋体"/>
          <w:spacing w:val="10"/>
          <w:sz w:val="23"/>
          <w:szCs w:val="23"/>
        </w:rPr>
        <w:t>附</w:t>
      </w:r>
      <w:r>
        <w:rPr>
          <w:rFonts w:ascii="宋体" w:hAnsi="宋体" w:eastAsia="宋体" w:cs="宋体"/>
          <w:spacing w:val="7"/>
          <w:sz w:val="23"/>
          <w:szCs w:val="23"/>
        </w:rPr>
        <w:t>：法定代表人身份证复印件。</w:t>
      </w:r>
    </w:p>
    <w:p w14:paraId="0A275A82">
      <w:pPr>
        <w:keepNext w:val="0"/>
        <w:keepLines w:val="0"/>
        <w:pageBreakBefore w:val="0"/>
        <w:widowControl w:val="0"/>
        <w:kinsoku/>
        <w:wordWrap w:val="0"/>
        <w:overflowPunct/>
        <w:topLinePunct/>
        <w:autoSpaceDE/>
        <w:autoSpaceDN/>
        <w:bidi w:val="0"/>
        <w:spacing w:line="284" w:lineRule="auto"/>
      </w:pPr>
    </w:p>
    <w:p w14:paraId="24D83383">
      <w:pPr>
        <w:keepNext w:val="0"/>
        <w:keepLines w:val="0"/>
        <w:pageBreakBefore w:val="0"/>
        <w:widowControl w:val="0"/>
        <w:kinsoku/>
        <w:wordWrap w:val="0"/>
        <w:overflowPunct/>
        <w:topLinePunct/>
        <w:autoSpaceDE/>
        <w:autoSpaceDN/>
        <w:bidi w:val="0"/>
        <w:spacing w:line="284" w:lineRule="auto"/>
      </w:pPr>
    </w:p>
    <w:p w14:paraId="014D0B0C">
      <w:pPr>
        <w:keepNext w:val="0"/>
        <w:keepLines w:val="0"/>
        <w:pageBreakBefore w:val="0"/>
        <w:widowControl w:val="0"/>
        <w:kinsoku/>
        <w:wordWrap w:val="0"/>
        <w:overflowPunct/>
        <w:topLinePunct/>
        <w:autoSpaceDE/>
        <w:autoSpaceDN/>
        <w:bidi w:val="0"/>
        <w:spacing w:before="76" w:line="376" w:lineRule="auto"/>
        <w:ind w:left="4087"/>
        <w:rPr>
          <w:rFonts w:ascii="宋体" w:hAnsi="宋体" w:eastAsia="宋体" w:cs="宋体"/>
          <w:sz w:val="23"/>
          <w:szCs w:val="23"/>
        </w:rPr>
      </w:pPr>
      <w:r>
        <w:rPr>
          <w:rFonts w:ascii="宋体" w:hAnsi="宋体" w:eastAsia="宋体" w:cs="宋体"/>
          <w:spacing w:val="-2"/>
          <w:sz w:val="23"/>
          <w:szCs w:val="23"/>
        </w:rPr>
        <w:t>供应商 (盖</w:t>
      </w:r>
      <w:r>
        <w:rPr>
          <w:rFonts w:ascii="宋体" w:hAnsi="宋体" w:eastAsia="宋体" w:cs="宋体"/>
          <w:spacing w:val="-1"/>
          <w:sz w:val="23"/>
          <w:szCs w:val="23"/>
        </w:rPr>
        <w:t>章) ：</w:t>
      </w:r>
      <w:r>
        <w:rPr>
          <w:rFonts w:ascii="宋体" w:hAnsi="宋体" w:eastAsia="宋体" w:cs="宋体"/>
          <w:spacing w:val="-1"/>
          <w:sz w:val="23"/>
          <w:szCs w:val="23"/>
          <w:u w:val="single"/>
        </w:rPr>
        <w:t xml:space="preserve">                   </w:t>
      </w:r>
      <w:r>
        <w:rPr>
          <w:rFonts w:ascii="宋体" w:hAnsi="宋体" w:eastAsia="宋体" w:cs="宋体"/>
          <w:sz w:val="23"/>
          <w:szCs w:val="23"/>
        </w:rPr>
        <w:t xml:space="preserve"> </w:t>
      </w:r>
    </w:p>
    <w:p w14:paraId="3158D4B1">
      <w:pPr>
        <w:keepNext w:val="0"/>
        <w:keepLines w:val="0"/>
        <w:pageBreakBefore w:val="0"/>
        <w:widowControl w:val="0"/>
        <w:kinsoku/>
        <w:wordWrap w:val="0"/>
        <w:overflowPunct/>
        <w:topLinePunct/>
        <w:autoSpaceDE/>
        <w:autoSpaceDN/>
        <w:bidi w:val="0"/>
        <w:spacing w:before="76" w:line="376" w:lineRule="auto"/>
        <w:ind w:left="4087"/>
        <w:rPr>
          <w:rFonts w:ascii="宋体" w:hAnsi="宋体" w:eastAsia="宋体" w:cs="宋体"/>
          <w:sz w:val="23"/>
          <w:szCs w:val="23"/>
        </w:rPr>
      </w:pPr>
      <w:r>
        <w:rPr>
          <w:rFonts w:ascii="宋体" w:hAnsi="宋体" w:eastAsia="宋体" w:cs="宋体"/>
          <w:spacing w:val="8"/>
          <w:sz w:val="23"/>
          <w:szCs w:val="23"/>
        </w:rPr>
        <w:t>法人代表或委托代理人 (签字或盖章) ：</w:t>
      </w:r>
    </w:p>
    <w:p w14:paraId="7E82C1D5">
      <w:pPr>
        <w:keepNext w:val="0"/>
        <w:keepLines w:val="0"/>
        <w:pageBreakBefore w:val="0"/>
        <w:widowControl w:val="0"/>
        <w:kinsoku/>
        <w:wordWrap w:val="0"/>
        <w:overflowPunct/>
        <w:topLinePunct/>
        <w:autoSpaceDE/>
        <w:autoSpaceDN/>
        <w:bidi w:val="0"/>
        <w:spacing w:line="360" w:lineRule="auto"/>
        <w:ind w:left="4129"/>
        <w:outlineLvl w:val="2"/>
        <w:rPr>
          <w:rFonts w:ascii="宋体" w:hAnsi="宋体" w:eastAsia="宋体" w:cs="宋体"/>
          <w:sz w:val="23"/>
          <w:szCs w:val="23"/>
        </w:rPr>
      </w:pPr>
      <w:r>
        <w:rPr>
          <w:rFonts w:ascii="宋体" w:hAnsi="宋体" w:eastAsia="宋体" w:cs="宋体"/>
          <w:spacing w:val="2"/>
          <w:sz w:val="23"/>
          <w:szCs w:val="23"/>
        </w:rPr>
        <w:t>日期：</w:t>
      </w:r>
      <w:r>
        <w:rPr>
          <w:rFonts w:ascii="宋体" w:hAnsi="宋体" w:eastAsia="宋体" w:cs="宋体"/>
          <w:spacing w:val="2"/>
          <w:sz w:val="23"/>
          <w:szCs w:val="23"/>
          <w:u w:val="single"/>
        </w:rPr>
        <w:t xml:space="preserve">        </w:t>
      </w:r>
      <w:r>
        <w:rPr>
          <w:rFonts w:ascii="宋体" w:hAnsi="宋体" w:eastAsia="宋体" w:cs="宋体"/>
          <w:spacing w:val="1"/>
          <w:sz w:val="23"/>
          <w:szCs w:val="23"/>
        </w:rPr>
        <w:t>年</w:t>
      </w:r>
      <w:r>
        <w:rPr>
          <w:rFonts w:ascii="宋体" w:hAnsi="宋体" w:eastAsia="宋体" w:cs="宋体"/>
          <w:spacing w:val="1"/>
          <w:sz w:val="23"/>
          <w:szCs w:val="23"/>
          <w:u w:val="single"/>
        </w:rPr>
        <w:t xml:space="preserve">       </w:t>
      </w:r>
      <w:r>
        <w:rPr>
          <w:rFonts w:ascii="宋体" w:hAnsi="宋体" w:eastAsia="宋体" w:cs="宋体"/>
          <w:spacing w:val="1"/>
          <w:sz w:val="23"/>
          <w:szCs w:val="23"/>
        </w:rPr>
        <w:t>月</w:t>
      </w:r>
      <w:r>
        <w:rPr>
          <w:rFonts w:ascii="宋体" w:hAnsi="宋体" w:eastAsia="宋体" w:cs="宋体"/>
          <w:spacing w:val="1"/>
          <w:sz w:val="23"/>
          <w:szCs w:val="23"/>
          <w:u w:val="single"/>
        </w:rPr>
        <w:t xml:space="preserve">       </w:t>
      </w:r>
      <w:r>
        <w:rPr>
          <w:rFonts w:ascii="宋体" w:hAnsi="宋体" w:eastAsia="宋体" w:cs="宋体"/>
          <w:spacing w:val="1"/>
          <w:sz w:val="23"/>
          <w:szCs w:val="23"/>
        </w:rPr>
        <w:t>日</w:t>
      </w:r>
    </w:p>
    <w:p w14:paraId="3DAA15AD">
      <w:pPr>
        <w:keepNext w:val="0"/>
        <w:keepLines w:val="0"/>
        <w:pageBreakBefore w:val="0"/>
        <w:widowControl w:val="0"/>
        <w:kinsoku/>
        <w:wordWrap w:val="0"/>
        <w:overflowPunct/>
        <w:topLinePunct/>
        <w:autoSpaceDE/>
        <w:autoSpaceDN/>
        <w:bidi w:val="0"/>
      </w:pPr>
    </w:p>
    <w:p w14:paraId="31E2A0C2">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A02B4A3">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6ED35141">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0BA3F342">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6E05CBC2">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6CA1388D">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6FCF75F">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093F185">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646886F">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2F3DA773">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4166435A">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189D79E5">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111AFF2">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6"/>
          <w:sz w:val="28"/>
          <w:szCs w:val="28"/>
        </w:rPr>
      </w:pPr>
      <w:r>
        <w:rPr>
          <w:rFonts w:hint="eastAsia" w:ascii="宋体" w:hAnsi="宋体" w:eastAsia="宋体" w:cs="宋体"/>
          <w:b/>
          <w:bCs/>
          <w:spacing w:val="6"/>
          <w:sz w:val="28"/>
          <w:szCs w:val="28"/>
          <w:lang w:val="en-US" w:eastAsia="zh-CN"/>
        </w:rPr>
        <w:t>四</w:t>
      </w:r>
      <w:r>
        <w:rPr>
          <w:rFonts w:ascii="宋体" w:hAnsi="宋体" w:eastAsia="宋体" w:cs="宋体"/>
          <w:b/>
          <w:bCs/>
          <w:spacing w:val="6"/>
          <w:sz w:val="28"/>
          <w:szCs w:val="28"/>
        </w:rPr>
        <w:t>、授权委托书</w:t>
      </w:r>
    </w:p>
    <w:p w14:paraId="507D52EE">
      <w:pPr>
        <w:keepNext w:val="0"/>
        <w:keepLines w:val="0"/>
        <w:pageBreakBefore w:val="0"/>
        <w:widowControl w:val="0"/>
        <w:kinsoku/>
        <w:wordWrap w:val="0"/>
        <w:overflowPunct/>
        <w:topLinePunct/>
        <w:autoSpaceDE/>
        <w:autoSpaceDN/>
        <w:bidi w:val="0"/>
        <w:spacing w:line="352" w:lineRule="auto"/>
      </w:pPr>
    </w:p>
    <w:p w14:paraId="2AC24268">
      <w:pPr>
        <w:keepNext w:val="0"/>
        <w:keepLines w:val="0"/>
        <w:pageBreakBefore w:val="0"/>
        <w:widowControl w:val="0"/>
        <w:tabs>
          <w:tab w:val="left" w:pos="135"/>
        </w:tabs>
        <w:kinsoku/>
        <w:wordWrap w:val="0"/>
        <w:overflowPunct/>
        <w:topLinePunct/>
        <w:autoSpaceDE/>
        <w:autoSpaceDN/>
        <w:bidi w:val="0"/>
        <w:spacing w:before="75" w:line="379" w:lineRule="auto"/>
        <w:ind w:firstLine="490"/>
        <w:rPr>
          <w:rFonts w:ascii="宋体" w:hAnsi="宋体" w:eastAsia="宋体" w:cs="宋体"/>
          <w:sz w:val="23"/>
          <w:szCs w:val="23"/>
        </w:rPr>
      </w:pPr>
      <w:r>
        <w:rPr>
          <w:rFonts w:ascii="宋体" w:hAnsi="宋体" w:eastAsia="宋体" w:cs="宋体"/>
          <w:spacing w:val="18"/>
          <w:sz w:val="23"/>
          <w:szCs w:val="23"/>
        </w:rPr>
        <w:t>本人</w:t>
      </w:r>
      <w:r>
        <w:rPr>
          <w:rFonts w:ascii="宋体" w:hAnsi="宋体" w:eastAsia="宋体" w:cs="宋体"/>
          <w:spacing w:val="18"/>
          <w:sz w:val="23"/>
          <w:szCs w:val="23"/>
          <w:u w:val="single"/>
        </w:rPr>
        <w:t xml:space="preserve"> </w:t>
      </w:r>
      <w:r>
        <w:rPr>
          <w:rFonts w:ascii="宋体" w:hAnsi="宋体" w:eastAsia="宋体" w:cs="宋体"/>
          <w:spacing w:val="16"/>
          <w:sz w:val="23"/>
          <w:szCs w:val="23"/>
          <w:u w:val="single"/>
        </w:rPr>
        <w:t xml:space="preserve"> </w:t>
      </w:r>
      <w:r>
        <w:rPr>
          <w:rFonts w:ascii="宋体" w:hAnsi="宋体" w:eastAsia="宋体" w:cs="宋体"/>
          <w:spacing w:val="9"/>
          <w:sz w:val="23"/>
          <w:szCs w:val="23"/>
          <w:u w:val="single"/>
        </w:rPr>
        <w:t xml:space="preserve">         </w:t>
      </w:r>
      <w:r>
        <w:rPr>
          <w:rFonts w:ascii="宋体" w:hAnsi="宋体" w:eastAsia="宋体" w:cs="宋体"/>
          <w:spacing w:val="9"/>
          <w:sz w:val="23"/>
          <w:szCs w:val="23"/>
        </w:rPr>
        <w:t>(姓名) 系</w:t>
      </w:r>
      <w:r>
        <w:rPr>
          <w:rFonts w:ascii="宋体" w:hAnsi="宋体" w:eastAsia="宋体" w:cs="宋体"/>
          <w:spacing w:val="9"/>
          <w:sz w:val="23"/>
          <w:szCs w:val="23"/>
          <w:u w:val="single"/>
        </w:rPr>
        <w:t xml:space="preserve">           </w:t>
      </w:r>
      <w:r>
        <w:rPr>
          <w:rFonts w:ascii="宋体" w:hAnsi="宋体" w:eastAsia="宋体" w:cs="宋体"/>
          <w:spacing w:val="9"/>
          <w:sz w:val="23"/>
          <w:szCs w:val="23"/>
        </w:rPr>
        <w:t>(供应商名称) 的法定代表人，现委托</w:t>
      </w:r>
      <w:r>
        <w:rPr>
          <w:rFonts w:ascii="宋体" w:hAnsi="宋体" w:eastAsia="宋体" w:cs="宋体"/>
          <w:sz w:val="23"/>
          <w:szCs w:val="23"/>
        </w:rPr>
        <w:t xml:space="preserve"> </w:t>
      </w:r>
      <w:r>
        <w:rPr>
          <w:rFonts w:ascii="宋体" w:hAnsi="宋体" w:eastAsia="宋体" w:cs="宋体"/>
          <w:sz w:val="23"/>
          <w:szCs w:val="23"/>
          <w:u w:val="single"/>
        </w:rPr>
        <w:tab/>
      </w:r>
      <w:r>
        <w:rPr>
          <w:rFonts w:ascii="宋体" w:hAnsi="宋体" w:eastAsia="宋体" w:cs="宋体"/>
          <w:spacing w:val="12"/>
          <w:sz w:val="23"/>
          <w:szCs w:val="23"/>
          <w:u w:val="single"/>
        </w:rPr>
        <w:t>(姓名</w:t>
      </w:r>
      <w:r>
        <w:rPr>
          <w:rFonts w:ascii="宋体" w:hAnsi="宋体" w:eastAsia="宋体" w:cs="宋体"/>
          <w:spacing w:val="9"/>
          <w:sz w:val="23"/>
          <w:szCs w:val="23"/>
          <w:u w:val="single"/>
        </w:rPr>
        <w:t>)</w:t>
      </w:r>
      <w:r>
        <w:rPr>
          <w:rFonts w:ascii="宋体" w:hAnsi="宋体" w:eastAsia="宋体" w:cs="宋体"/>
          <w:spacing w:val="6"/>
          <w:sz w:val="23"/>
          <w:szCs w:val="23"/>
          <w:u w:val="single"/>
        </w:rPr>
        <w:t xml:space="preserve"> </w:t>
      </w:r>
      <w:r>
        <w:rPr>
          <w:rFonts w:ascii="宋体" w:hAnsi="宋体" w:eastAsia="宋体" w:cs="宋体"/>
          <w:spacing w:val="6"/>
          <w:sz w:val="23"/>
          <w:szCs w:val="23"/>
        </w:rPr>
        <w:t>为我方代理人。代理人根据授权，以我方名义签署、澄清、说明、补正、递</w:t>
      </w:r>
      <w:r>
        <w:rPr>
          <w:rFonts w:ascii="宋体" w:hAnsi="宋体" w:eastAsia="宋体" w:cs="宋体"/>
          <w:sz w:val="23"/>
          <w:szCs w:val="23"/>
        </w:rPr>
        <w:t xml:space="preserve"> </w:t>
      </w:r>
      <w:r>
        <w:rPr>
          <w:rFonts w:ascii="宋体" w:hAnsi="宋体" w:eastAsia="宋体" w:cs="宋体"/>
          <w:spacing w:val="4"/>
          <w:sz w:val="23"/>
          <w:szCs w:val="23"/>
        </w:rPr>
        <w:t>交、撤回、</w:t>
      </w:r>
      <w:r>
        <w:rPr>
          <w:rFonts w:ascii="宋体" w:hAnsi="宋体" w:eastAsia="宋体" w:cs="宋体"/>
          <w:spacing w:val="2"/>
          <w:sz w:val="23"/>
          <w:szCs w:val="23"/>
        </w:rPr>
        <w:t>修改</w:t>
      </w:r>
      <w:r>
        <w:rPr>
          <w:rFonts w:ascii="宋体" w:hAnsi="宋体" w:eastAsia="宋体" w:cs="宋体"/>
          <w:spacing w:val="2"/>
          <w:sz w:val="23"/>
          <w:szCs w:val="23"/>
          <w:u w:val="single"/>
        </w:rPr>
        <w:t xml:space="preserve">            </w:t>
      </w:r>
      <w:r>
        <w:rPr>
          <w:rFonts w:ascii="宋体" w:hAnsi="宋体" w:eastAsia="宋体" w:cs="宋体"/>
          <w:spacing w:val="2"/>
          <w:sz w:val="23"/>
          <w:szCs w:val="23"/>
        </w:rPr>
        <w:t xml:space="preserve"> (项目名称) 施工磋商文件、签订合同和处理有关事宜，</w:t>
      </w:r>
      <w:r>
        <w:rPr>
          <w:rFonts w:ascii="宋体" w:hAnsi="宋体" w:eastAsia="宋体" w:cs="宋体"/>
          <w:sz w:val="23"/>
          <w:szCs w:val="23"/>
        </w:rPr>
        <w:t xml:space="preserve"> </w:t>
      </w:r>
      <w:r>
        <w:rPr>
          <w:rFonts w:ascii="宋体" w:hAnsi="宋体" w:eastAsia="宋体" w:cs="宋体"/>
          <w:spacing w:val="10"/>
          <w:sz w:val="23"/>
          <w:szCs w:val="23"/>
        </w:rPr>
        <w:t>其</w:t>
      </w:r>
      <w:r>
        <w:rPr>
          <w:rFonts w:ascii="宋体" w:hAnsi="宋体" w:eastAsia="宋体" w:cs="宋体"/>
          <w:spacing w:val="9"/>
          <w:sz w:val="23"/>
          <w:szCs w:val="23"/>
        </w:rPr>
        <w:t>法律后果由我方承担。</w:t>
      </w:r>
    </w:p>
    <w:p w14:paraId="4520AFB7">
      <w:pPr>
        <w:keepNext w:val="0"/>
        <w:keepLines w:val="0"/>
        <w:pageBreakBefore w:val="0"/>
        <w:widowControl w:val="0"/>
        <w:kinsoku/>
        <w:wordWrap w:val="0"/>
        <w:overflowPunct/>
        <w:topLinePunct/>
        <w:autoSpaceDE/>
        <w:autoSpaceDN/>
        <w:bidi w:val="0"/>
        <w:spacing w:before="220" w:line="228" w:lineRule="auto"/>
        <w:ind w:left="488"/>
        <w:rPr>
          <w:rFonts w:ascii="宋体" w:hAnsi="宋体" w:eastAsia="宋体" w:cs="宋体"/>
          <w:sz w:val="23"/>
          <w:szCs w:val="23"/>
        </w:rPr>
      </w:pPr>
      <w:r>
        <w:rPr>
          <w:rFonts w:ascii="宋体" w:hAnsi="宋体" w:eastAsia="宋体" w:cs="宋体"/>
          <w:spacing w:val="8"/>
          <w:sz w:val="23"/>
          <w:szCs w:val="23"/>
        </w:rPr>
        <w:t>代理人无转委托权</w:t>
      </w:r>
      <w:r>
        <w:rPr>
          <w:rFonts w:ascii="宋体" w:hAnsi="宋体" w:eastAsia="宋体" w:cs="宋体"/>
          <w:spacing w:val="7"/>
          <w:sz w:val="23"/>
          <w:szCs w:val="23"/>
        </w:rPr>
        <w:t>。</w:t>
      </w:r>
    </w:p>
    <w:p w14:paraId="186A1C6E">
      <w:pPr>
        <w:keepNext w:val="0"/>
        <w:keepLines w:val="0"/>
        <w:pageBreakBefore w:val="0"/>
        <w:widowControl w:val="0"/>
        <w:kinsoku/>
        <w:wordWrap w:val="0"/>
        <w:overflowPunct/>
        <w:topLinePunct/>
        <w:autoSpaceDE/>
        <w:autoSpaceDN/>
        <w:bidi w:val="0"/>
        <w:spacing w:line="344" w:lineRule="auto"/>
      </w:pPr>
    </w:p>
    <w:p w14:paraId="67772832">
      <w:pPr>
        <w:keepNext w:val="0"/>
        <w:keepLines w:val="0"/>
        <w:pageBreakBefore w:val="0"/>
        <w:widowControl w:val="0"/>
        <w:kinsoku/>
        <w:wordWrap w:val="0"/>
        <w:overflowPunct/>
        <w:topLinePunct/>
        <w:autoSpaceDE/>
        <w:autoSpaceDN/>
        <w:bidi w:val="0"/>
        <w:spacing w:before="75" w:line="229" w:lineRule="auto"/>
        <w:ind w:left="488"/>
        <w:rPr>
          <w:rFonts w:ascii="宋体" w:hAnsi="宋体" w:eastAsia="宋体" w:cs="宋体"/>
          <w:sz w:val="23"/>
          <w:szCs w:val="23"/>
        </w:rPr>
      </w:pPr>
      <w:r>
        <w:rPr>
          <w:rFonts w:ascii="宋体" w:hAnsi="宋体" w:eastAsia="宋体" w:cs="宋体"/>
          <w:spacing w:val="-9"/>
          <w:sz w:val="23"/>
          <w:szCs w:val="23"/>
        </w:rPr>
        <w:t>委</w:t>
      </w:r>
      <w:r>
        <w:rPr>
          <w:rFonts w:ascii="宋体" w:hAnsi="宋体" w:eastAsia="宋体" w:cs="宋体"/>
          <w:spacing w:val="-8"/>
          <w:sz w:val="23"/>
          <w:szCs w:val="23"/>
        </w:rPr>
        <w:t>托期限：</w:t>
      </w:r>
      <w:r>
        <w:rPr>
          <w:rFonts w:ascii="宋体" w:hAnsi="宋体" w:eastAsia="宋体" w:cs="宋体"/>
          <w:spacing w:val="-8"/>
          <w:sz w:val="23"/>
          <w:szCs w:val="23"/>
          <w:u w:val="single"/>
        </w:rPr>
        <w:t xml:space="preserve">        </w:t>
      </w:r>
      <w:r>
        <w:rPr>
          <w:rFonts w:ascii="宋体" w:hAnsi="宋体" w:eastAsia="宋体" w:cs="宋体"/>
          <w:spacing w:val="-8"/>
          <w:sz w:val="23"/>
          <w:szCs w:val="23"/>
        </w:rPr>
        <w:t>日历天</w:t>
      </w:r>
    </w:p>
    <w:p w14:paraId="53EEED84">
      <w:pPr>
        <w:keepNext w:val="0"/>
        <w:keepLines w:val="0"/>
        <w:pageBreakBefore w:val="0"/>
        <w:widowControl w:val="0"/>
        <w:kinsoku/>
        <w:wordWrap w:val="0"/>
        <w:overflowPunct/>
        <w:topLinePunct/>
        <w:autoSpaceDE/>
        <w:autoSpaceDN/>
        <w:bidi w:val="0"/>
        <w:spacing w:line="285" w:lineRule="auto"/>
      </w:pPr>
    </w:p>
    <w:p w14:paraId="45D7350E">
      <w:pPr>
        <w:keepNext w:val="0"/>
        <w:keepLines w:val="0"/>
        <w:pageBreakBefore w:val="0"/>
        <w:widowControl w:val="0"/>
        <w:kinsoku/>
        <w:wordWrap w:val="0"/>
        <w:overflowPunct/>
        <w:topLinePunct/>
        <w:autoSpaceDE/>
        <w:autoSpaceDN/>
        <w:bidi w:val="0"/>
        <w:spacing w:line="285" w:lineRule="auto"/>
      </w:pPr>
    </w:p>
    <w:p w14:paraId="438739FC">
      <w:pPr>
        <w:keepNext w:val="0"/>
        <w:keepLines w:val="0"/>
        <w:pageBreakBefore w:val="0"/>
        <w:widowControl w:val="0"/>
        <w:kinsoku/>
        <w:wordWrap w:val="0"/>
        <w:overflowPunct/>
        <w:topLinePunct/>
        <w:autoSpaceDE/>
        <w:autoSpaceDN/>
        <w:bidi w:val="0"/>
        <w:spacing w:before="75" w:line="227" w:lineRule="auto"/>
        <w:ind w:left="524"/>
        <w:rPr>
          <w:rFonts w:ascii="宋体" w:hAnsi="宋体" w:eastAsia="宋体" w:cs="宋体"/>
          <w:sz w:val="23"/>
          <w:szCs w:val="23"/>
        </w:rPr>
      </w:pPr>
      <w:r>
        <w:rPr>
          <w:rFonts w:ascii="宋体" w:hAnsi="宋体" w:eastAsia="宋体" w:cs="宋体"/>
          <w:spacing w:val="22"/>
          <w:sz w:val="23"/>
          <w:szCs w:val="23"/>
        </w:rPr>
        <w:t>附</w:t>
      </w:r>
      <w:r>
        <w:rPr>
          <w:rFonts w:ascii="宋体" w:hAnsi="宋体" w:eastAsia="宋体" w:cs="宋体"/>
          <w:spacing w:val="13"/>
          <w:sz w:val="23"/>
          <w:szCs w:val="23"/>
        </w:rPr>
        <w:t>：法定代表人身份证明和法定代表人、被授权人身份证复印件。</w:t>
      </w:r>
    </w:p>
    <w:p w14:paraId="1A28DA35">
      <w:pPr>
        <w:keepNext w:val="0"/>
        <w:keepLines w:val="0"/>
        <w:pageBreakBefore w:val="0"/>
        <w:widowControl w:val="0"/>
        <w:kinsoku/>
        <w:wordWrap w:val="0"/>
        <w:overflowPunct/>
        <w:topLinePunct/>
        <w:autoSpaceDE/>
        <w:autoSpaceDN/>
        <w:bidi w:val="0"/>
        <w:spacing w:line="348" w:lineRule="auto"/>
      </w:pPr>
    </w:p>
    <w:p w14:paraId="6AF04E16">
      <w:pPr>
        <w:keepNext w:val="0"/>
        <w:keepLines w:val="0"/>
        <w:pageBreakBefore w:val="0"/>
        <w:widowControl w:val="0"/>
        <w:kinsoku/>
        <w:wordWrap w:val="0"/>
        <w:overflowPunct/>
        <w:topLinePunct/>
        <w:autoSpaceDE/>
        <w:autoSpaceDN/>
        <w:bidi w:val="0"/>
        <w:spacing w:before="75" w:line="227" w:lineRule="auto"/>
        <w:ind w:left="2100" w:leftChars="1000" w:firstLine="0" w:firstLineChars="0"/>
        <w:rPr>
          <w:rFonts w:ascii="宋体" w:hAnsi="宋体" w:eastAsia="宋体" w:cs="宋体"/>
          <w:sz w:val="23"/>
          <w:szCs w:val="23"/>
        </w:rPr>
      </w:pPr>
      <w:r>
        <w:rPr>
          <w:rFonts w:ascii="宋体" w:hAnsi="宋体" w:eastAsia="宋体" w:cs="宋体"/>
          <w:spacing w:val="-1"/>
          <w:sz w:val="23"/>
          <w:szCs w:val="23"/>
        </w:rPr>
        <w:t>供 应 商：</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(盖单位章)</w:t>
      </w:r>
    </w:p>
    <w:p w14:paraId="752AC352">
      <w:pPr>
        <w:keepNext w:val="0"/>
        <w:keepLines w:val="0"/>
        <w:pageBreakBefore w:val="0"/>
        <w:widowControl w:val="0"/>
        <w:kinsoku/>
        <w:wordWrap w:val="0"/>
        <w:overflowPunct/>
        <w:topLinePunct/>
        <w:autoSpaceDE/>
        <w:autoSpaceDN/>
        <w:bidi w:val="0"/>
        <w:spacing w:before="185" w:line="227" w:lineRule="auto"/>
        <w:ind w:left="2100" w:leftChars="1000" w:right="332" w:firstLine="0" w:firstLineChars="0"/>
        <w:jc w:val="both"/>
        <w:rPr>
          <w:rFonts w:ascii="宋体" w:hAnsi="宋体" w:eastAsia="宋体" w:cs="宋体"/>
          <w:sz w:val="23"/>
          <w:szCs w:val="23"/>
        </w:rPr>
      </w:pPr>
      <w:r>
        <w:rPr>
          <w:rFonts w:ascii="宋体" w:hAnsi="宋体" w:eastAsia="宋体" w:cs="宋体"/>
          <w:spacing w:val="-1"/>
          <w:sz w:val="23"/>
          <w:szCs w:val="23"/>
        </w:rPr>
        <w:t>法定代表人：</w:t>
      </w:r>
      <w:r>
        <w:rPr>
          <w:rFonts w:ascii="宋体" w:hAnsi="宋体" w:eastAsia="宋体" w:cs="宋体"/>
          <w:sz w:val="23"/>
          <w:szCs w:val="23"/>
          <w:u w:val="single"/>
        </w:rPr>
        <w:t xml:space="preserve">                          </w:t>
      </w:r>
      <w:r>
        <w:rPr>
          <w:rFonts w:ascii="宋体" w:hAnsi="宋体" w:eastAsia="宋体" w:cs="宋体"/>
          <w:sz w:val="23"/>
          <w:szCs w:val="23"/>
        </w:rPr>
        <w:t>(签字或盖章)</w:t>
      </w:r>
    </w:p>
    <w:p w14:paraId="5B55D389">
      <w:pPr>
        <w:keepNext w:val="0"/>
        <w:keepLines w:val="0"/>
        <w:pageBreakBefore w:val="0"/>
        <w:widowControl w:val="0"/>
        <w:kinsoku/>
        <w:wordWrap w:val="0"/>
        <w:overflowPunct/>
        <w:topLinePunct/>
        <w:autoSpaceDE/>
        <w:autoSpaceDN/>
        <w:bidi w:val="0"/>
        <w:spacing w:before="182" w:line="228" w:lineRule="auto"/>
        <w:ind w:left="2100" w:leftChars="1000" w:firstLine="0" w:firstLineChars="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rPr>
        <w:t xml:space="preserve">                                      </w:t>
      </w:r>
    </w:p>
    <w:p w14:paraId="0C80A38A">
      <w:pPr>
        <w:keepNext w:val="0"/>
        <w:keepLines w:val="0"/>
        <w:pageBreakBefore w:val="0"/>
        <w:widowControl w:val="0"/>
        <w:kinsoku/>
        <w:wordWrap w:val="0"/>
        <w:overflowPunct/>
        <w:topLinePunct/>
        <w:autoSpaceDE/>
        <w:autoSpaceDN/>
        <w:bidi w:val="0"/>
        <w:spacing w:before="185" w:line="227" w:lineRule="auto"/>
        <w:ind w:left="2100" w:leftChars="1000" w:right="332" w:firstLine="0" w:firstLineChars="0"/>
        <w:jc w:val="both"/>
        <w:rPr>
          <w:rFonts w:ascii="宋体" w:hAnsi="宋体" w:eastAsia="宋体" w:cs="宋体"/>
          <w:sz w:val="23"/>
          <w:szCs w:val="23"/>
        </w:rPr>
      </w:pPr>
      <w:r>
        <w:rPr>
          <w:rFonts w:ascii="宋体" w:hAnsi="宋体" w:eastAsia="宋体" w:cs="宋体"/>
          <w:spacing w:val="-1"/>
          <w:sz w:val="23"/>
          <w:szCs w:val="23"/>
        </w:rPr>
        <w:t>委托代理</w:t>
      </w:r>
      <w:r>
        <w:rPr>
          <w:rFonts w:ascii="宋体" w:hAnsi="宋体" w:eastAsia="宋体" w:cs="宋体"/>
          <w:sz w:val="23"/>
          <w:szCs w:val="23"/>
        </w:rPr>
        <w:t>人：</w:t>
      </w:r>
      <w:r>
        <w:rPr>
          <w:rFonts w:ascii="宋体" w:hAnsi="宋体" w:eastAsia="宋体" w:cs="宋体"/>
          <w:sz w:val="23"/>
          <w:szCs w:val="23"/>
          <w:u w:val="single"/>
        </w:rPr>
        <w:t xml:space="preserve">                          </w:t>
      </w:r>
      <w:r>
        <w:rPr>
          <w:rFonts w:ascii="宋体" w:hAnsi="宋体" w:eastAsia="宋体" w:cs="宋体"/>
          <w:sz w:val="23"/>
          <w:szCs w:val="23"/>
        </w:rPr>
        <w:t>(签字或盖章)</w:t>
      </w:r>
    </w:p>
    <w:p w14:paraId="0813B887">
      <w:pPr>
        <w:keepNext w:val="0"/>
        <w:keepLines w:val="0"/>
        <w:pageBreakBefore w:val="0"/>
        <w:widowControl w:val="0"/>
        <w:kinsoku/>
        <w:wordWrap w:val="0"/>
        <w:overflowPunct/>
        <w:topLinePunct/>
        <w:autoSpaceDE/>
        <w:autoSpaceDN/>
        <w:bidi w:val="0"/>
        <w:spacing w:before="182" w:line="228" w:lineRule="auto"/>
        <w:ind w:left="2100" w:leftChars="1000" w:firstLine="0" w:firstLineChars="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rPr>
        <w:t xml:space="preserve">                                      </w:t>
      </w:r>
    </w:p>
    <w:p w14:paraId="3135BEF6">
      <w:pPr>
        <w:keepNext w:val="0"/>
        <w:keepLines w:val="0"/>
        <w:pageBreakBefore w:val="0"/>
        <w:widowControl w:val="0"/>
        <w:kinsoku/>
        <w:wordWrap w:val="0"/>
        <w:overflowPunct/>
        <w:topLinePunct/>
        <w:autoSpaceDE/>
        <w:autoSpaceDN/>
        <w:bidi w:val="0"/>
        <w:spacing w:line="285" w:lineRule="auto"/>
      </w:pPr>
    </w:p>
    <w:p w14:paraId="2CA42CC4">
      <w:pPr>
        <w:keepNext w:val="0"/>
        <w:keepLines w:val="0"/>
        <w:pageBreakBefore w:val="0"/>
        <w:widowControl w:val="0"/>
        <w:kinsoku/>
        <w:wordWrap w:val="0"/>
        <w:overflowPunct/>
        <w:topLinePunct/>
        <w:autoSpaceDE/>
        <w:autoSpaceDN/>
        <w:bidi w:val="0"/>
        <w:spacing w:line="286" w:lineRule="auto"/>
      </w:pPr>
    </w:p>
    <w:p w14:paraId="607442EF">
      <w:pPr>
        <w:keepNext w:val="0"/>
        <w:keepLines w:val="0"/>
        <w:pageBreakBefore w:val="0"/>
        <w:widowControl w:val="0"/>
        <w:kinsoku/>
        <w:wordWrap w:val="0"/>
        <w:overflowPunct/>
        <w:topLinePunct/>
        <w:autoSpaceDE/>
        <w:autoSpaceDN/>
        <w:bidi w:val="0"/>
        <w:spacing w:before="75" w:line="228" w:lineRule="auto"/>
        <w:ind w:left="3667"/>
        <w:rPr>
          <w:rFonts w:ascii="宋体" w:hAnsi="宋体" w:eastAsia="宋体" w:cs="宋体"/>
          <w:sz w:val="23"/>
          <w:szCs w:val="23"/>
        </w:rPr>
      </w:pPr>
      <w:r>
        <w:rPr>
          <w:rFonts w:ascii="宋体" w:hAnsi="宋体" w:eastAsia="宋体" w:cs="宋体"/>
          <w:spacing w:val="-10"/>
          <w:sz w:val="23"/>
          <w:szCs w:val="23"/>
        </w:rPr>
        <w:t>日期</w:t>
      </w:r>
      <w:r>
        <w:rPr>
          <w:rFonts w:ascii="宋体" w:hAnsi="宋体" w:eastAsia="宋体" w:cs="宋体"/>
          <w:spacing w:val="-6"/>
          <w:sz w:val="23"/>
          <w:szCs w:val="23"/>
        </w:rPr>
        <w:t>：</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w:t>
      </w:r>
    </w:p>
    <w:p w14:paraId="4699997E">
      <w:pPr>
        <w:keepNext w:val="0"/>
        <w:keepLines w:val="0"/>
        <w:pageBreakBefore w:val="0"/>
        <w:widowControl w:val="0"/>
        <w:kinsoku/>
        <w:wordWrap w:val="0"/>
        <w:overflowPunct/>
        <w:topLinePunct/>
        <w:autoSpaceDE/>
        <w:autoSpaceDN/>
        <w:bidi w:val="0"/>
        <w:spacing w:line="249" w:lineRule="auto"/>
      </w:pPr>
    </w:p>
    <w:p w14:paraId="0FA82405">
      <w:pPr>
        <w:keepNext w:val="0"/>
        <w:keepLines w:val="0"/>
        <w:pageBreakBefore w:val="0"/>
        <w:widowControl w:val="0"/>
        <w:kinsoku/>
        <w:wordWrap w:val="0"/>
        <w:overflowPunct/>
        <w:topLinePunct/>
        <w:autoSpaceDE/>
        <w:autoSpaceDN/>
        <w:bidi w:val="0"/>
        <w:spacing w:line="249" w:lineRule="auto"/>
      </w:pPr>
    </w:p>
    <w:p w14:paraId="49875938">
      <w:pPr>
        <w:keepNext w:val="0"/>
        <w:keepLines w:val="0"/>
        <w:pageBreakBefore w:val="0"/>
        <w:widowControl w:val="0"/>
        <w:kinsoku/>
        <w:wordWrap w:val="0"/>
        <w:overflowPunct/>
        <w:topLinePunct/>
        <w:autoSpaceDE/>
        <w:autoSpaceDN/>
        <w:bidi w:val="0"/>
        <w:spacing w:line="250" w:lineRule="auto"/>
      </w:pPr>
    </w:p>
    <w:p w14:paraId="6535660D">
      <w:pPr>
        <w:keepNext w:val="0"/>
        <w:keepLines w:val="0"/>
        <w:pageBreakBefore w:val="0"/>
        <w:widowControl w:val="0"/>
        <w:kinsoku/>
        <w:wordWrap w:val="0"/>
        <w:overflowPunct/>
        <w:topLinePunct/>
        <w:autoSpaceDE/>
        <w:autoSpaceDN/>
        <w:bidi w:val="0"/>
        <w:spacing w:line="250" w:lineRule="auto"/>
      </w:pPr>
    </w:p>
    <w:p w14:paraId="05A32252">
      <w:pPr>
        <w:keepNext w:val="0"/>
        <w:keepLines w:val="0"/>
        <w:pageBreakBefore w:val="0"/>
        <w:widowControl w:val="0"/>
        <w:kinsoku/>
        <w:wordWrap w:val="0"/>
        <w:overflowPunct/>
        <w:topLinePunct/>
        <w:autoSpaceDE/>
        <w:autoSpaceDN/>
        <w:bidi w:val="0"/>
        <w:spacing w:line="250" w:lineRule="auto"/>
      </w:pPr>
    </w:p>
    <w:p w14:paraId="2EEF8D25">
      <w:pPr>
        <w:keepNext w:val="0"/>
        <w:keepLines w:val="0"/>
        <w:pageBreakBefore w:val="0"/>
        <w:widowControl w:val="0"/>
        <w:kinsoku/>
        <w:wordWrap w:val="0"/>
        <w:overflowPunct/>
        <w:topLinePunct/>
        <w:autoSpaceDE/>
        <w:autoSpaceDN/>
        <w:bidi w:val="0"/>
        <w:spacing w:line="250" w:lineRule="auto"/>
      </w:pPr>
    </w:p>
    <w:p w14:paraId="521E0C2A">
      <w:pPr>
        <w:keepNext w:val="0"/>
        <w:keepLines w:val="0"/>
        <w:pageBreakBefore w:val="0"/>
        <w:widowControl w:val="0"/>
        <w:tabs>
          <w:tab w:val="left" w:pos="8620"/>
        </w:tabs>
        <w:kinsoku/>
        <w:wordWrap w:val="0"/>
        <w:overflowPunct/>
        <w:topLinePunct/>
        <w:autoSpaceDE/>
        <w:autoSpaceDN/>
        <w:bidi w:val="0"/>
        <w:spacing w:before="75" w:line="384" w:lineRule="auto"/>
        <w:ind w:left="8" w:right="325" w:rightChars="0"/>
        <w:jc w:val="left"/>
        <w:rPr>
          <w:rFonts w:ascii="宋体" w:hAnsi="宋体" w:eastAsia="宋体" w:cs="宋体"/>
          <w:sz w:val="23"/>
          <w:szCs w:val="23"/>
        </w:rPr>
      </w:pPr>
      <w:r>
        <w:rPr>
          <w:rFonts w:ascii="宋体" w:hAnsi="宋体" w:eastAsia="宋体" w:cs="宋体"/>
          <w:spacing w:val="17"/>
          <w:sz w:val="23"/>
          <w:szCs w:val="23"/>
        </w:rPr>
        <w:t>注</w:t>
      </w:r>
      <w:r>
        <w:rPr>
          <w:rFonts w:ascii="宋体" w:hAnsi="宋体" w:eastAsia="宋体" w:cs="宋体"/>
          <w:spacing w:val="10"/>
          <w:sz w:val="23"/>
          <w:szCs w:val="23"/>
        </w:rPr>
        <w:t>：如果由供应商的法定代表人亲自签署响应文件，则不需提交法人代表授</w:t>
      </w:r>
      <w:r>
        <w:rPr>
          <w:rFonts w:ascii="宋体" w:hAnsi="宋体" w:eastAsia="宋体" w:cs="宋体"/>
          <w:spacing w:val="7"/>
          <w:sz w:val="23"/>
          <w:szCs w:val="23"/>
        </w:rPr>
        <w:t>权</w:t>
      </w:r>
      <w:r>
        <w:rPr>
          <w:rFonts w:ascii="宋体" w:hAnsi="宋体" w:eastAsia="宋体" w:cs="宋体"/>
          <w:spacing w:val="6"/>
          <w:sz w:val="23"/>
          <w:szCs w:val="23"/>
        </w:rPr>
        <w:t>委托书。</w:t>
      </w:r>
    </w:p>
    <w:p w14:paraId="60C698D8">
      <w:pPr>
        <w:keepNext w:val="0"/>
        <w:keepLines w:val="0"/>
        <w:pageBreakBefore w:val="0"/>
        <w:widowControl w:val="0"/>
        <w:kinsoku/>
        <w:wordWrap w:val="0"/>
        <w:overflowPunct/>
        <w:topLinePunct/>
        <w:autoSpaceDE/>
        <w:autoSpaceDN/>
        <w:bidi w:val="0"/>
        <w:sectPr>
          <w:footerReference r:id="rId13" w:type="default"/>
          <w:pgSz w:w="11850" w:h="16783"/>
          <w:pgMar w:top="1417" w:right="1786" w:bottom="1417" w:left="1559" w:header="0" w:footer="1097" w:gutter="0"/>
          <w:cols w:space="720" w:num="1"/>
          <w:rtlGutter w:val="0"/>
          <w:docGrid w:linePitch="0" w:charSpace="0"/>
        </w:sectPr>
      </w:pPr>
    </w:p>
    <w:p w14:paraId="3F108805">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9"/>
          <w:sz w:val="32"/>
          <w:szCs w:val="32"/>
        </w:rPr>
      </w:pPr>
      <w:r>
        <w:rPr>
          <w:rFonts w:hint="eastAsia" w:ascii="宋体" w:hAnsi="宋体" w:eastAsia="宋体" w:cs="宋体"/>
          <w:b/>
          <w:bCs/>
          <w:spacing w:val="9"/>
          <w:sz w:val="32"/>
          <w:szCs w:val="32"/>
          <w:lang w:val="en-US" w:eastAsia="zh-CN"/>
        </w:rPr>
        <w:t>五、</w:t>
      </w:r>
      <w:r>
        <w:rPr>
          <w:rFonts w:ascii="宋体" w:hAnsi="宋体" w:eastAsia="宋体" w:cs="宋体"/>
          <w:b/>
          <w:bCs/>
          <w:spacing w:val="9"/>
          <w:sz w:val="32"/>
          <w:szCs w:val="32"/>
        </w:rPr>
        <w:t>供应商资格证明材料</w:t>
      </w:r>
    </w:p>
    <w:p w14:paraId="06D65360">
      <w:pPr>
        <w:keepNext w:val="0"/>
        <w:keepLines w:val="0"/>
        <w:pageBreakBefore w:val="0"/>
        <w:widowControl w:val="0"/>
        <w:kinsoku/>
        <w:wordWrap w:val="0"/>
        <w:overflowPunct/>
        <w:topLinePunct/>
        <w:autoSpaceDE/>
        <w:autoSpaceDN/>
        <w:bidi w:val="0"/>
        <w:adjustRightInd w:val="0"/>
        <w:snapToGrid w:val="0"/>
        <w:spacing w:before="157" w:line="360" w:lineRule="auto"/>
        <w:ind w:left="0" w:leftChars="0" w:firstLine="419" w:firstLineChars="169"/>
        <w:textAlignment w:val="baseline"/>
        <w:outlineLvl w:val="1"/>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1</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汉中市政府采购供应商资格承诺函（详见附件）</w:t>
      </w:r>
    </w:p>
    <w:p w14:paraId="5F0F1256">
      <w:pPr>
        <w:keepNext w:val="0"/>
        <w:keepLines w:val="0"/>
        <w:pageBreakBefore w:val="0"/>
        <w:widowControl w:val="0"/>
        <w:kinsoku/>
        <w:wordWrap w:val="0"/>
        <w:overflowPunct/>
        <w:topLinePunct/>
        <w:autoSpaceDE/>
        <w:autoSpaceDN/>
        <w:bidi w:val="0"/>
        <w:adjustRightInd w:val="0"/>
        <w:snapToGrid w:val="0"/>
        <w:spacing w:before="157" w:line="360" w:lineRule="auto"/>
        <w:ind w:firstLine="414" w:firstLineChars="150"/>
        <w:textAlignment w:val="baseline"/>
        <w:outlineLvl w:val="1"/>
        <w:rPr>
          <w:rFonts w:hint="eastAsia" w:ascii="宋体" w:hAnsi="宋体" w:eastAsia="宋体" w:cs="宋体"/>
          <w:sz w:val="23"/>
          <w:szCs w:val="23"/>
          <w:lang w:eastAsia="zh-CN"/>
        </w:rPr>
      </w:pPr>
      <w:r>
        <w:rPr>
          <w:rFonts w:hint="eastAsia" w:ascii="宋体" w:hAnsi="宋体" w:eastAsia="宋体" w:cs="宋体"/>
          <w:spacing w:val="23"/>
          <w:sz w:val="23"/>
          <w:szCs w:val="23"/>
          <w:lang w:eastAsia="zh-CN"/>
        </w:rPr>
        <w:t>（</w:t>
      </w:r>
      <w:r>
        <w:rPr>
          <w:rFonts w:hint="eastAsia" w:ascii="宋体" w:hAnsi="宋体" w:eastAsia="宋体" w:cs="宋体"/>
          <w:spacing w:val="23"/>
          <w:sz w:val="23"/>
          <w:szCs w:val="23"/>
          <w:lang w:val="en-US" w:eastAsia="zh-CN"/>
        </w:rPr>
        <w:t>2</w:t>
      </w:r>
      <w:r>
        <w:rPr>
          <w:rFonts w:hint="eastAsia" w:ascii="宋体" w:hAnsi="宋体" w:eastAsia="宋体" w:cs="宋体"/>
          <w:spacing w:val="23"/>
          <w:sz w:val="23"/>
          <w:szCs w:val="23"/>
          <w:lang w:eastAsia="zh-CN"/>
        </w:rPr>
        <w:t>）</w:t>
      </w:r>
      <w:r>
        <w:rPr>
          <w:rFonts w:ascii="宋体" w:hAnsi="宋体" w:eastAsia="宋体" w:cs="宋体"/>
          <w:spacing w:val="9"/>
          <w:sz w:val="23"/>
          <w:szCs w:val="23"/>
        </w:rPr>
        <w:t>具有独立承担民事责任的能力：供应商为具有独立承担民事责任能力的企业法人、事业法人、其他组织，提供营业执照原件（事业单位须事业单位法人证、组织机构代码证等证明文件；其他组织应提供合法证明文件）</w:t>
      </w:r>
    </w:p>
    <w:p w14:paraId="7C52E622">
      <w:pPr>
        <w:keepNext w:val="0"/>
        <w:keepLines w:val="0"/>
        <w:pageBreakBefore w:val="0"/>
        <w:widowControl w:val="0"/>
        <w:kinsoku/>
        <w:wordWrap w:val="0"/>
        <w:overflowPunct/>
        <w:topLinePunct/>
        <w:autoSpaceDE/>
        <w:autoSpaceDN/>
        <w:bidi w:val="0"/>
        <w:adjustRightInd w:val="0"/>
        <w:snapToGrid w:val="0"/>
        <w:spacing w:before="182" w:line="360" w:lineRule="auto"/>
        <w:ind w:firstLine="411" w:firstLineChars="150"/>
        <w:textAlignment w:val="baseline"/>
        <w:rPr>
          <w:rFonts w:ascii="宋体" w:hAnsi="宋体" w:eastAsia="宋体" w:cs="宋体"/>
          <w:sz w:val="23"/>
          <w:szCs w:val="23"/>
        </w:rPr>
      </w:pPr>
      <w:r>
        <w:rPr>
          <w:rFonts w:hint="eastAsia" w:ascii="宋体" w:hAnsi="宋体" w:eastAsia="宋体" w:cs="宋体"/>
          <w:spacing w:val="22"/>
          <w:sz w:val="23"/>
          <w:szCs w:val="23"/>
          <w:lang w:eastAsia="zh-CN"/>
        </w:rPr>
        <w:t>（</w:t>
      </w:r>
      <w:r>
        <w:rPr>
          <w:rFonts w:hint="eastAsia" w:ascii="宋体" w:hAnsi="宋体" w:eastAsia="宋体" w:cs="宋体"/>
          <w:spacing w:val="22"/>
          <w:sz w:val="23"/>
          <w:szCs w:val="23"/>
          <w:lang w:val="en-US" w:eastAsia="zh-CN"/>
        </w:rPr>
        <w:t>3</w:t>
      </w:r>
      <w:r>
        <w:rPr>
          <w:rFonts w:hint="eastAsia" w:ascii="宋体" w:hAnsi="宋体" w:eastAsia="宋体" w:cs="宋体"/>
          <w:spacing w:val="22"/>
          <w:sz w:val="23"/>
          <w:szCs w:val="23"/>
          <w:lang w:eastAsia="zh-CN"/>
        </w:rPr>
        <w:t>）</w:t>
      </w:r>
      <w:r>
        <w:rPr>
          <w:rFonts w:ascii="宋体" w:hAnsi="宋体" w:eastAsia="宋体" w:cs="宋体"/>
          <w:spacing w:val="11"/>
          <w:sz w:val="23"/>
          <w:szCs w:val="23"/>
        </w:rPr>
        <w:t xml:space="preserve"> 法定代表人授权书 (附法定代表人、被授权人身份证复印件) 及被授</w:t>
      </w:r>
      <w:r>
        <w:rPr>
          <w:rFonts w:ascii="宋体" w:hAnsi="宋体" w:eastAsia="宋体" w:cs="宋体"/>
          <w:sz w:val="23"/>
          <w:szCs w:val="23"/>
        </w:rPr>
        <w:t xml:space="preserve"> </w:t>
      </w:r>
      <w:r>
        <w:rPr>
          <w:rFonts w:ascii="宋体" w:hAnsi="宋体" w:eastAsia="宋体" w:cs="宋体"/>
          <w:spacing w:val="7"/>
          <w:sz w:val="23"/>
          <w:szCs w:val="23"/>
        </w:rPr>
        <w:t>权</w:t>
      </w:r>
      <w:r>
        <w:rPr>
          <w:rFonts w:ascii="宋体" w:hAnsi="宋体" w:eastAsia="宋体" w:cs="宋体"/>
          <w:spacing w:val="5"/>
          <w:sz w:val="23"/>
          <w:szCs w:val="23"/>
        </w:rPr>
        <w:t>人身份证 (法定代表人直接参加招标，须提供法定代表人身份证明及身份证)；</w:t>
      </w:r>
    </w:p>
    <w:p w14:paraId="6BA982A9">
      <w:pPr>
        <w:keepNext w:val="0"/>
        <w:keepLines w:val="0"/>
        <w:pageBreakBefore w:val="0"/>
        <w:widowControl w:val="0"/>
        <w:kinsoku/>
        <w:wordWrap w:val="0"/>
        <w:overflowPunct/>
        <w:topLinePunct/>
        <w:autoSpaceDE/>
        <w:autoSpaceDN/>
        <w:bidi w:val="0"/>
        <w:adjustRightInd w:val="0"/>
        <w:snapToGrid w:val="0"/>
        <w:spacing w:before="185" w:line="360" w:lineRule="auto"/>
        <w:ind w:firstLine="414" w:firstLineChars="150"/>
        <w:textAlignment w:val="baseline"/>
      </w:pPr>
      <w:r>
        <w:rPr>
          <w:rFonts w:hint="eastAsia" w:ascii="宋体" w:hAnsi="宋体" w:eastAsia="宋体" w:cs="宋体"/>
          <w:spacing w:val="23"/>
          <w:sz w:val="23"/>
          <w:szCs w:val="23"/>
          <w:lang w:eastAsia="zh-CN"/>
        </w:rPr>
        <w:t>（</w:t>
      </w:r>
      <w:r>
        <w:rPr>
          <w:rFonts w:hint="eastAsia" w:ascii="宋体" w:hAnsi="宋体" w:eastAsia="宋体" w:cs="宋体"/>
          <w:spacing w:val="23"/>
          <w:sz w:val="23"/>
          <w:szCs w:val="23"/>
          <w:lang w:val="en-US" w:eastAsia="zh-CN"/>
        </w:rPr>
        <w:t>4</w:t>
      </w:r>
      <w:r>
        <w:rPr>
          <w:rFonts w:hint="eastAsia" w:ascii="宋体" w:hAnsi="宋体" w:eastAsia="宋体" w:cs="宋体"/>
          <w:spacing w:val="23"/>
          <w:sz w:val="23"/>
          <w:szCs w:val="23"/>
          <w:lang w:eastAsia="zh-CN"/>
        </w:rPr>
        <w:t>）</w:t>
      </w:r>
      <w:r>
        <w:rPr>
          <w:rFonts w:ascii="宋体" w:hAnsi="宋体" w:eastAsia="宋体" w:cs="宋体"/>
          <w:spacing w:val="12"/>
          <w:sz w:val="23"/>
          <w:szCs w:val="23"/>
        </w:rPr>
        <w:t xml:space="preserve"> </w:t>
      </w:r>
      <w:r>
        <w:rPr>
          <w:rFonts w:hint="eastAsia" w:ascii="宋体" w:hAnsi="宋体" w:eastAsia="宋体" w:cs="宋体"/>
          <w:spacing w:val="12"/>
          <w:sz w:val="23"/>
          <w:szCs w:val="23"/>
        </w:rPr>
        <w:t>供应商须具备建设行政主管部门核发的</w:t>
      </w:r>
      <w:r>
        <w:rPr>
          <w:rFonts w:hint="eastAsia" w:ascii="宋体" w:hAnsi="宋体" w:eastAsia="宋体" w:cs="宋体"/>
          <w:spacing w:val="12"/>
          <w:sz w:val="23"/>
          <w:szCs w:val="23"/>
          <w:lang w:eastAsia="zh-CN"/>
        </w:rPr>
        <w:t>市政公用工程三级以上资质</w:t>
      </w:r>
      <w:r>
        <w:rPr>
          <w:rFonts w:hint="eastAsia" w:ascii="宋体" w:hAnsi="宋体" w:eastAsia="宋体" w:cs="宋体"/>
          <w:spacing w:val="12"/>
          <w:sz w:val="23"/>
          <w:szCs w:val="23"/>
        </w:rPr>
        <w:t>，且具备有效的安全生产许可证，并在人员、设备、资金等方面具备相应的施工能力</w:t>
      </w:r>
      <w:r>
        <w:rPr>
          <w:rFonts w:ascii="宋体" w:hAnsi="宋体" w:eastAsia="宋体" w:cs="宋体"/>
          <w:spacing w:val="6"/>
          <w:sz w:val="23"/>
          <w:szCs w:val="23"/>
        </w:rPr>
        <w:t>；</w:t>
      </w:r>
    </w:p>
    <w:p w14:paraId="6CE69AEF">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414" w:firstLineChars="150"/>
        <w:textAlignment w:val="baseline"/>
        <w:rPr>
          <w:rFonts w:ascii="宋体" w:hAnsi="宋体" w:eastAsia="宋体" w:cs="宋体"/>
          <w:spacing w:val="6"/>
          <w:sz w:val="23"/>
          <w:szCs w:val="23"/>
        </w:rPr>
      </w:pPr>
      <w:r>
        <w:rPr>
          <w:rFonts w:hint="eastAsia" w:ascii="宋体" w:hAnsi="宋体" w:eastAsia="宋体" w:cs="宋体"/>
          <w:spacing w:val="23"/>
          <w:sz w:val="23"/>
          <w:szCs w:val="23"/>
          <w:lang w:eastAsia="zh-CN"/>
        </w:rPr>
        <w:t>（</w:t>
      </w:r>
      <w:r>
        <w:rPr>
          <w:rFonts w:hint="eastAsia" w:ascii="宋体" w:hAnsi="宋体" w:eastAsia="宋体" w:cs="宋体"/>
          <w:spacing w:val="23"/>
          <w:sz w:val="23"/>
          <w:szCs w:val="23"/>
          <w:lang w:val="en-US" w:eastAsia="zh-CN"/>
        </w:rPr>
        <w:t>5</w:t>
      </w:r>
      <w:r>
        <w:rPr>
          <w:rFonts w:hint="eastAsia" w:ascii="宋体" w:hAnsi="宋体" w:eastAsia="宋体" w:cs="宋体"/>
          <w:spacing w:val="23"/>
          <w:sz w:val="23"/>
          <w:szCs w:val="23"/>
          <w:lang w:eastAsia="zh-CN"/>
        </w:rPr>
        <w:t>）</w:t>
      </w:r>
      <w:r>
        <w:rPr>
          <w:rFonts w:ascii="宋体" w:hAnsi="宋体" w:eastAsia="宋体" w:cs="宋体"/>
          <w:spacing w:val="12"/>
          <w:sz w:val="23"/>
          <w:szCs w:val="23"/>
        </w:rPr>
        <w:t xml:space="preserve"> 拟派项目经理：</w:t>
      </w:r>
      <w:r>
        <w:rPr>
          <w:rFonts w:hint="eastAsia" w:ascii="宋体" w:hAnsi="宋体" w:eastAsia="宋体" w:cs="宋体"/>
          <w:spacing w:val="12"/>
          <w:sz w:val="23"/>
          <w:szCs w:val="23"/>
        </w:rPr>
        <w:t>供应商拟派项目负责人须具备</w:t>
      </w:r>
      <w:r>
        <w:rPr>
          <w:rFonts w:hint="eastAsia" w:ascii="宋体" w:hAnsi="宋体" w:eastAsia="宋体" w:cs="宋体"/>
          <w:spacing w:val="12"/>
          <w:sz w:val="23"/>
          <w:szCs w:val="23"/>
          <w:lang w:eastAsia="zh-CN"/>
        </w:rPr>
        <w:t>房屋市政公用工程专业二级</w:t>
      </w:r>
      <w:r>
        <w:rPr>
          <w:rFonts w:hint="eastAsia" w:ascii="宋体" w:hAnsi="宋体" w:eastAsia="宋体" w:cs="宋体"/>
          <w:spacing w:val="12"/>
          <w:sz w:val="23"/>
          <w:szCs w:val="23"/>
        </w:rPr>
        <w:t>及以上注册建造师执业资格，并取得安全生产考核合格证书（</w:t>
      </w:r>
      <w:r>
        <w:rPr>
          <w:rFonts w:hint="eastAsia" w:ascii="宋体" w:hAnsi="宋体" w:eastAsia="宋体" w:cs="宋体"/>
          <w:spacing w:val="12"/>
          <w:sz w:val="23"/>
          <w:szCs w:val="23"/>
          <w:lang w:val="en-US" w:eastAsia="zh-CN"/>
        </w:rPr>
        <w:t>建</w:t>
      </w:r>
      <w:r>
        <w:rPr>
          <w:rFonts w:hint="eastAsia" w:ascii="宋体" w:hAnsi="宋体" w:eastAsia="宋体" w:cs="宋体"/>
          <w:spacing w:val="12"/>
          <w:sz w:val="23"/>
          <w:szCs w:val="23"/>
        </w:rPr>
        <w:t>安B证），且无在建工程，无不良记录</w:t>
      </w:r>
      <w:r>
        <w:rPr>
          <w:rFonts w:ascii="宋体" w:hAnsi="宋体" w:eastAsia="宋体" w:cs="宋体"/>
          <w:spacing w:val="6"/>
          <w:sz w:val="23"/>
          <w:szCs w:val="23"/>
        </w:rPr>
        <w:t>；</w:t>
      </w:r>
    </w:p>
    <w:p w14:paraId="77534F0D">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381" w:firstLineChars="150"/>
        <w:textAlignment w:val="baseline"/>
        <w:rPr>
          <w:rFonts w:ascii="宋体" w:hAnsi="宋体" w:eastAsia="宋体" w:cs="宋体"/>
          <w:color w:val="000000" w:themeColor="text1"/>
          <w:spacing w:val="13"/>
          <w:sz w:val="23"/>
          <w:szCs w:val="23"/>
          <w14:textFill>
            <w14:solidFill>
              <w14:schemeClr w14:val="tx1"/>
            </w14:solidFill>
          </w14:textFill>
        </w:rPr>
      </w:pPr>
      <w:r>
        <w:rPr>
          <w:rFonts w:hint="eastAsia" w:ascii="宋体" w:hAnsi="宋体" w:eastAsia="宋体" w:cs="宋体"/>
          <w:color w:val="000000" w:themeColor="text1"/>
          <w:spacing w:val="12"/>
          <w:sz w:val="23"/>
          <w:szCs w:val="23"/>
          <w:lang w:eastAsia="zh-CN"/>
          <w14:textFill>
            <w14:solidFill>
              <w14:schemeClr w14:val="tx1"/>
            </w14:solidFill>
          </w14:textFill>
        </w:rPr>
        <w:t>（</w:t>
      </w:r>
      <w:r>
        <w:rPr>
          <w:rFonts w:hint="eastAsia" w:ascii="宋体" w:hAnsi="宋体" w:eastAsia="宋体" w:cs="宋体"/>
          <w:color w:val="000000" w:themeColor="text1"/>
          <w:spacing w:val="12"/>
          <w:sz w:val="23"/>
          <w:szCs w:val="23"/>
          <w:lang w:val="en-US" w:eastAsia="zh-CN"/>
          <w14:textFill>
            <w14:solidFill>
              <w14:schemeClr w14:val="tx1"/>
            </w14:solidFill>
          </w14:textFill>
        </w:rPr>
        <w:t>6</w:t>
      </w:r>
      <w:r>
        <w:rPr>
          <w:rFonts w:hint="eastAsia" w:ascii="宋体" w:hAnsi="宋体" w:eastAsia="宋体" w:cs="宋体"/>
          <w:color w:val="000000" w:themeColor="text1"/>
          <w:spacing w:val="12"/>
          <w:sz w:val="23"/>
          <w:szCs w:val="23"/>
          <w:lang w:eastAsia="zh-CN"/>
          <w14:textFill>
            <w14:solidFill>
              <w14:schemeClr w14:val="tx1"/>
            </w14:solidFill>
          </w14:textFill>
        </w:rPr>
        <w:t>）</w:t>
      </w:r>
      <w:r>
        <w:rPr>
          <w:rFonts w:ascii="宋体" w:hAnsi="宋体" w:eastAsia="宋体" w:cs="宋体"/>
          <w:color w:val="000000" w:themeColor="text1"/>
          <w:spacing w:val="13"/>
          <w:sz w:val="23"/>
          <w:szCs w:val="23"/>
          <w14:textFill>
            <w14:solidFill>
              <w14:schemeClr w14:val="tx1"/>
            </w14:solidFill>
          </w14:textFill>
        </w:rPr>
        <w:t>本项目不接受联合体投标。</w:t>
      </w:r>
    </w:p>
    <w:p w14:paraId="0F5C209C">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381" w:firstLineChars="150"/>
        <w:textAlignment w:val="baseline"/>
        <w:rPr>
          <w:rFonts w:hint="eastAsia" w:ascii="宋体" w:hAnsi="宋体" w:eastAsia="宋体" w:cs="宋体"/>
          <w:color w:val="000000" w:themeColor="text1"/>
          <w:spacing w:val="12"/>
          <w:sz w:val="23"/>
          <w:szCs w:val="23"/>
          <w:lang w:eastAsia="zh-CN"/>
          <w14:textFill>
            <w14:solidFill>
              <w14:schemeClr w14:val="tx1"/>
            </w14:solidFill>
          </w14:textFill>
        </w:rPr>
      </w:pPr>
      <w:r>
        <w:rPr>
          <w:rFonts w:hint="eastAsia" w:ascii="宋体" w:hAnsi="宋体" w:eastAsia="宋体" w:cs="宋体"/>
          <w:color w:val="000000" w:themeColor="text1"/>
          <w:spacing w:val="12"/>
          <w:sz w:val="23"/>
          <w:szCs w:val="23"/>
          <w:lang w:eastAsia="zh-CN"/>
          <w14:textFill>
            <w14:solidFill>
              <w14:schemeClr w14:val="tx1"/>
            </w14:solidFill>
          </w14:textFill>
        </w:rPr>
        <w:t>（</w:t>
      </w:r>
      <w:r>
        <w:rPr>
          <w:rFonts w:hint="eastAsia" w:ascii="宋体" w:hAnsi="宋体" w:eastAsia="宋体" w:cs="宋体"/>
          <w:color w:val="000000" w:themeColor="text1"/>
          <w:spacing w:val="12"/>
          <w:sz w:val="23"/>
          <w:szCs w:val="23"/>
          <w:lang w:val="en-US" w:eastAsia="zh-CN"/>
          <w14:textFill>
            <w14:solidFill>
              <w14:schemeClr w14:val="tx1"/>
            </w14:solidFill>
          </w14:textFill>
        </w:rPr>
        <w:t>7</w:t>
      </w:r>
      <w:r>
        <w:rPr>
          <w:rFonts w:hint="eastAsia" w:ascii="宋体" w:hAnsi="宋体" w:eastAsia="宋体" w:cs="宋体"/>
          <w:color w:val="000000" w:themeColor="text1"/>
          <w:spacing w:val="12"/>
          <w:sz w:val="23"/>
          <w:szCs w:val="23"/>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pacing w:val="12"/>
          <w:sz w:val="23"/>
          <w:szCs w:val="23"/>
          <w:lang w:val="en-US" w:eastAsia="zh-CN"/>
          <w14:textFill>
            <w14:solidFill>
              <w14:schemeClr w14:val="tx1"/>
            </w14:solidFill>
          </w14:textFill>
        </w:rPr>
        <w:t>格式如下</w:t>
      </w:r>
      <w:r>
        <w:rPr>
          <w:rFonts w:hint="eastAsia" w:ascii="宋体" w:hAnsi="宋体" w:eastAsia="宋体" w:cs="宋体"/>
          <w:color w:val="000000" w:themeColor="text1"/>
          <w:spacing w:val="12"/>
          <w:sz w:val="23"/>
          <w:szCs w:val="23"/>
          <w:lang w:eastAsia="zh-CN"/>
          <w14:textFill>
            <w14:solidFill>
              <w14:schemeClr w14:val="tx1"/>
            </w14:solidFill>
          </w14:textFill>
        </w:rPr>
        <w:t>）；</w:t>
      </w:r>
    </w:p>
    <w:p w14:paraId="5313A298">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382" w:firstLineChars="150"/>
        <w:textAlignment w:val="baseline"/>
        <w:rPr>
          <w:rFonts w:hint="eastAsia" w:ascii="宋体" w:hAnsi="宋体" w:eastAsia="宋体" w:cs="宋体"/>
          <w:b/>
          <w:bCs/>
          <w:spacing w:val="12"/>
          <w:sz w:val="23"/>
          <w:szCs w:val="23"/>
          <w:lang w:val="en-US" w:eastAsia="zh-CN"/>
        </w:rPr>
        <w:sectPr>
          <w:footerReference r:id="rId14" w:type="default"/>
          <w:pgSz w:w="11907" w:h="16840"/>
          <w:pgMar w:top="1417" w:right="1786" w:bottom="1417" w:left="1559" w:header="0" w:footer="1099" w:gutter="0"/>
          <w:cols w:space="720" w:num="1"/>
          <w:rtlGutter w:val="0"/>
          <w:docGrid w:linePitch="0" w:charSpace="0"/>
        </w:sectPr>
      </w:pPr>
      <w:r>
        <w:rPr>
          <w:rFonts w:hint="eastAsia" w:ascii="宋体" w:hAnsi="宋体" w:eastAsia="宋体" w:cs="宋体"/>
          <w:b/>
          <w:bCs/>
          <w:spacing w:val="12"/>
          <w:sz w:val="23"/>
          <w:szCs w:val="23"/>
          <w:lang w:val="en-US" w:eastAsia="zh-CN"/>
        </w:rPr>
        <w:t>后附部分格式（其余格式无固定可自拟）。</w:t>
      </w:r>
    </w:p>
    <w:p w14:paraId="56C307F8">
      <w:pPr>
        <w:keepNext w:val="0"/>
        <w:keepLines w:val="0"/>
        <w:pageBreakBefore w:val="0"/>
        <w:widowControl w:val="0"/>
        <w:kinsoku/>
        <w:wordWrap w:val="0"/>
        <w:overflowPunct/>
        <w:topLinePunct/>
        <w:autoSpaceDE/>
        <w:autoSpaceDN/>
        <w:bidi w:val="0"/>
        <w:spacing w:line="269" w:lineRule="auto"/>
        <w:rPr>
          <w:rFonts w:hint="default" w:eastAsia="宋体"/>
          <w:lang w:val="en-US" w:eastAsia="zh-CN"/>
        </w:rPr>
      </w:pPr>
      <w:r>
        <w:rPr>
          <w:rFonts w:hint="eastAsia" w:eastAsia="宋体"/>
          <w:lang w:val="en-US" w:eastAsia="zh-CN"/>
        </w:rPr>
        <w:t>附件一</w:t>
      </w:r>
    </w:p>
    <w:p w14:paraId="5CECDF85">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9"/>
          <w:sz w:val="32"/>
          <w:szCs w:val="32"/>
        </w:rPr>
      </w:pPr>
      <w:r>
        <w:rPr>
          <w:rFonts w:hint="eastAsia" w:ascii="宋体" w:hAnsi="宋体" w:eastAsia="宋体" w:cs="宋体"/>
          <w:b/>
          <w:bCs/>
          <w:spacing w:val="9"/>
          <w:sz w:val="32"/>
          <w:szCs w:val="32"/>
          <w:lang w:val="en-US" w:eastAsia="zh-CN"/>
        </w:rPr>
        <w:t>汉中市政府采购供应商资格</w:t>
      </w:r>
      <w:r>
        <w:rPr>
          <w:rFonts w:ascii="宋体" w:hAnsi="宋体" w:eastAsia="宋体" w:cs="宋体"/>
          <w:b/>
          <w:bCs/>
          <w:spacing w:val="9"/>
          <w:sz w:val="32"/>
          <w:szCs w:val="32"/>
        </w:rPr>
        <w:t>承诺函</w:t>
      </w:r>
    </w:p>
    <w:p w14:paraId="4B68F1E2">
      <w:pPr>
        <w:keepNext w:val="0"/>
        <w:keepLines w:val="0"/>
        <w:pageBreakBefore w:val="0"/>
        <w:widowControl w:val="0"/>
        <w:kinsoku/>
        <w:wordWrap w:val="0"/>
        <w:overflowPunct/>
        <w:topLinePunct/>
        <w:autoSpaceDE/>
        <w:autoSpaceDN/>
        <w:bidi w:val="0"/>
        <w:spacing w:before="185" w:line="360" w:lineRule="auto"/>
        <w:ind w:left="766" w:leftChars="240" w:hanging="262" w:hangingChars="100"/>
        <w:rPr>
          <w:rFonts w:hint="eastAsia" w:ascii="宋体" w:hAnsi="宋体" w:eastAsia="宋体" w:cs="宋体"/>
          <w:spacing w:val="8"/>
          <w:sz w:val="23"/>
          <w:szCs w:val="23"/>
          <w:u w:val="single"/>
          <w:lang w:val="en-US" w:eastAsia="zh-CN"/>
        </w:rPr>
      </w:pPr>
      <w:r>
        <w:rPr>
          <w:rFonts w:ascii="宋体" w:hAnsi="宋体" w:eastAsia="宋体" w:cs="宋体"/>
          <w:spacing w:val="16"/>
          <w:sz w:val="23"/>
          <w:szCs w:val="23"/>
        </w:rPr>
        <w:t>致</w:t>
      </w:r>
      <w:r>
        <w:rPr>
          <w:rFonts w:ascii="宋体" w:hAnsi="宋体" w:eastAsia="宋体" w:cs="宋体"/>
          <w:spacing w:val="12"/>
          <w:sz w:val="23"/>
          <w:szCs w:val="23"/>
        </w:rPr>
        <w:t>(</w:t>
      </w:r>
      <w:r>
        <w:rPr>
          <w:rFonts w:ascii="宋体" w:hAnsi="宋体" w:eastAsia="宋体" w:cs="宋体"/>
          <w:spacing w:val="8"/>
          <w:sz w:val="23"/>
          <w:szCs w:val="23"/>
        </w:rPr>
        <w:t>采购人</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lang w:val="en-US" w:eastAsia="zh-CN"/>
        </w:rPr>
        <w:t>采购代理机构名称</w:t>
      </w:r>
      <w:r>
        <w:rPr>
          <w:rFonts w:ascii="宋体" w:hAnsi="宋体" w:eastAsia="宋体" w:cs="宋体"/>
          <w:spacing w:val="8"/>
          <w:sz w:val="23"/>
          <w:szCs w:val="23"/>
        </w:rPr>
        <w:t>)</w:t>
      </w:r>
    </w:p>
    <w:p w14:paraId="7AE01060">
      <w:pPr>
        <w:pStyle w:val="5"/>
        <w:keepNext w:val="0"/>
        <w:keepLines w:val="0"/>
        <w:pageBreakBefore w:val="0"/>
        <w:widowControl w:val="0"/>
        <w:kinsoku/>
        <w:wordWrap w:val="0"/>
        <w:overflowPunct/>
        <w:topLinePunct/>
        <w:autoSpaceDE/>
        <w:autoSpaceDN/>
        <w:bidi w:val="0"/>
        <w:ind w:firstLine="741" w:firstLineChars="300"/>
        <w:rPr>
          <w:rFonts w:hint="default"/>
          <w:lang w:val="en-US" w:eastAsia="zh-CN"/>
        </w:rPr>
      </w:pPr>
      <w:r>
        <w:rPr>
          <w:rFonts w:hint="eastAsia" w:ascii="宋体" w:hAnsi="宋体" w:eastAsia="宋体" w:cs="宋体"/>
          <w:b/>
          <w:bCs/>
          <w:spacing w:val="8"/>
          <w:sz w:val="23"/>
          <w:szCs w:val="23"/>
          <w:u w:val="none"/>
          <w:lang w:val="en-US" w:eastAsia="zh-CN"/>
        </w:rPr>
        <w:t>（投标人名称）郑重承诺：</w:t>
      </w:r>
    </w:p>
    <w:p w14:paraId="11937DB0">
      <w:pPr>
        <w:keepNext w:val="0"/>
        <w:keepLines w:val="0"/>
        <w:pageBreakBefore w:val="0"/>
        <w:widowControl w:val="0"/>
        <w:kinsoku/>
        <w:wordWrap w:val="0"/>
        <w:overflowPunct/>
        <w:topLinePunct/>
        <w:autoSpaceDE/>
        <w:autoSpaceDN/>
        <w:bidi w:val="0"/>
        <w:spacing w:before="184" w:line="360" w:lineRule="auto"/>
        <w:ind w:left="517" w:firstLine="512" w:firstLineChars="200"/>
        <w:rPr>
          <w:rFonts w:hint="eastAsia" w:ascii="宋体" w:hAnsi="宋体" w:eastAsia="宋体" w:cs="宋体"/>
          <w:sz w:val="23"/>
          <w:szCs w:val="23"/>
          <w:lang w:eastAsia="zh-CN"/>
        </w:rPr>
      </w:pPr>
      <w:r>
        <w:rPr>
          <w:rFonts w:hint="eastAsia" w:ascii="宋体" w:hAnsi="宋体" w:eastAsia="宋体" w:cs="宋体"/>
          <w:spacing w:val="13"/>
          <w:sz w:val="23"/>
          <w:szCs w:val="23"/>
          <w:lang w:val="en-US" w:eastAsia="zh-CN"/>
        </w:rPr>
        <w:t>1.</w:t>
      </w:r>
      <w:r>
        <w:rPr>
          <w:rFonts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我方</w:t>
      </w:r>
      <w:r>
        <w:rPr>
          <w:rFonts w:ascii="宋体" w:hAnsi="宋体" w:eastAsia="宋体" w:cs="宋体"/>
          <w:spacing w:val="13"/>
          <w:sz w:val="23"/>
          <w:szCs w:val="23"/>
        </w:rPr>
        <w:t>具有良好的商业信誉和健全的财务会计制度</w:t>
      </w:r>
      <w:r>
        <w:rPr>
          <w:rFonts w:hint="eastAsia" w:ascii="宋体" w:hAnsi="宋体" w:eastAsia="宋体" w:cs="宋体"/>
          <w:spacing w:val="13"/>
          <w:sz w:val="23"/>
          <w:szCs w:val="23"/>
          <w:lang w:eastAsia="zh-CN"/>
        </w:rPr>
        <w:t>，</w:t>
      </w:r>
      <w:r>
        <w:rPr>
          <w:rFonts w:ascii="宋体" w:hAnsi="宋体" w:eastAsia="宋体" w:cs="宋体"/>
          <w:spacing w:val="13"/>
          <w:sz w:val="23"/>
          <w:szCs w:val="23"/>
        </w:rPr>
        <w:t>具有履行合同所必需的设备和专业技术能力</w:t>
      </w:r>
      <w:r>
        <w:rPr>
          <w:rFonts w:hint="eastAsia" w:ascii="宋体" w:hAnsi="宋体" w:eastAsia="宋体" w:cs="宋体"/>
          <w:spacing w:val="13"/>
          <w:sz w:val="23"/>
          <w:szCs w:val="23"/>
          <w:lang w:eastAsia="zh-CN"/>
        </w:rPr>
        <w:t>，</w:t>
      </w:r>
      <w:r>
        <w:rPr>
          <w:rFonts w:hint="eastAsia" w:ascii="宋体" w:hAnsi="宋体" w:eastAsia="宋体" w:cs="宋体"/>
          <w:spacing w:val="15"/>
          <w:sz w:val="23"/>
          <w:szCs w:val="23"/>
          <w:lang w:val="en-US" w:eastAsia="zh-CN"/>
        </w:rPr>
        <w:t>具</w:t>
      </w:r>
      <w:r>
        <w:rPr>
          <w:rFonts w:ascii="宋体" w:hAnsi="宋体" w:eastAsia="宋体" w:cs="宋体"/>
          <w:spacing w:val="13"/>
          <w:sz w:val="23"/>
          <w:szCs w:val="23"/>
        </w:rPr>
        <w:t>有依法缴纳税收和社会保障资金的良好记录</w:t>
      </w:r>
      <w:r>
        <w:rPr>
          <w:rFonts w:hint="eastAsia" w:ascii="宋体" w:hAnsi="宋体" w:eastAsia="宋体" w:cs="宋体"/>
          <w:spacing w:val="13"/>
          <w:sz w:val="23"/>
          <w:szCs w:val="23"/>
          <w:lang w:eastAsia="zh-CN"/>
        </w:rPr>
        <w:t>，</w:t>
      </w:r>
      <w:r>
        <w:rPr>
          <w:rFonts w:ascii="宋体" w:hAnsi="宋体" w:eastAsia="宋体" w:cs="宋体"/>
          <w:spacing w:val="12"/>
          <w:sz w:val="23"/>
          <w:szCs w:val="23"/>
        </w:rPr>
        <w:t>参加</w:t>
      </w:r>
      <w:r>
        <w:rPr>
          <w:rFonts w:hint="eastAsia" w:ascii="宋体" w:hAnsi="宋体" w:eastAsia="宋体" w:cs="宋体"/>
          <w:spacing w:val="12"/>
          <w:sz w:val="23"/>
          <w:szCs w:val="23"/>
          <w:lang w:val="en-US" w:eastAsia="zh-CN"/>
        </w:rPr>
        <w:t>本项目采购</w:t>
      </w:r>
      <w:r>
        <w:rPr>
          <w:rFonts w:ascii="宋体" w:hAnsi="宋体" w:eastAsia="宋体" w:cs="宋体"/>
          <w:spacing w:val="12"/>
          <w:sz w:val="23"/>
          <w:szCs w:val="23"/>
        </w:rPr>
        <w:t>活动前三年内</w:t>
      </w:r>
      <w:r>
        <w:rPr>
          <w:rFonts w:hint="eastAsia" w:ascii="宋体" w:hAnsi="宋体" w:eastAsia="宋体" w:cs="宋体"/>
          <w:spacing w:val="12"/>
          <w:sz w:val="23"/>
          <w:szCs w:val="23"/>
          <w:lang w:val="en-US" w:eastAsia="zh-CN"/>
        </w:rPr>
        <w:t>无</w:t>
      </w:r>
      <w:r>
        <w:rPr>
          <w:rFonts w:ascii="宋体" w:hAnsi="宋体" w:eastAsia="宋体" w:cs="宋体"/>
          <w:spacing w:val="12"/>
          <w:sz w:val="23"/>
          <w:szCs w:val="23"/>
        </w:rPr>
        <w:t>重大违法</w:t>
      </w:r>
      <w:r>
        <w:rPr>
          <w:rFonts w:hint="eastAsia" w:ascii="宋体" w:hAnsi="宋体" w:eastAsia="宋体" w:cs="宋体"/>
          <w:spacing w:val="12"/>
          <w:sz w:val="23"/>
          <w:szCs w:val="23"/>
          <w:lang w:val="en-US" w:eastAsia="zh-CN"/>
        </w:rPr>
        <w:t>活动</w:t>
      </w:r>
      <w:r>
        <w:rPr>
          <w:rFonts w:ascii="宋体" w:hAnsi="宋体" w:eastAsia="宋体" w:cs="宋体"/>
          <w:spacing w:val="12"/>
          <w:sz w:val="23"/>
          <w:szCs w:val="23"/>
        </w:rPr>
        <w:t>记录</w:t>
      </w:r>
      <w:r>
        <w:rPr>
          <w:rFonts w:hint="eastAsia" w:ascii="宋体" w:hAnsi="宋体" w:eastAsia="宋体" w:cs="宋体"/>
          <w:spacing w:val="12"/>
          <w:sz w:val="23"/>
          <w:szCs w:val="23"/>
          <w:lang w:eastAsia="zh-CN"/>
        </w:rPr>
        <w:t>。</w:t>
      </w:r>
    </w:p>
    <w:p w14:paraId="2314C892">
      <w:pPr>
        <w:keepNext w:val="0"/>
        <w:keepLines w:val="0"/>
        <w:pageBreakBefore w:val="0"/>
        <w:widowControl w:val="0"/>
        <w:kinsoku/>
        <w:wordWrap w:val="0"/>
        <w:overflowPunct/>
        <w:topLinePunct/>
        <w:autoSpaceDE/>
        <w:autoSpaceDN/>
        <w:bidi w:val="0"/>
        <w:spacing w:before="185" w:line="360" w:lineRule="auto"/>
        <w:ind w:left="517" w:firstLine="516" w:firstLineChars="200"/>
        <w:rPr>
          <w:rFonts w:hint="default" w:ascii="宋体" w:hAnsi="宋体" w:eastAsia="宋体" w:cs="宋体"/>
          <w:spacing w:val="14"/>
          <w:sz w:val="23"/>
          <w:szCs w:val="23"/>
          <w:lang w:val="en-US" w:eastAsia="zh-CN"/>
        </w:rPr>
      </w:pPr>
      <w:r>
        <w:rPr>
          <w:rFonts w:hint="eastAsia" w:ascii="宋体" w:hAnsi="宋体" w:eastAsia="宋体" w:cs="宋体"/>
          <w:spacing w:val="14"/>
          <w:sz w:val="23"/>
          <w:szCs w:val="23"/>
          <w:lang w:val="en-US" w:eastAsia="zh-CN"/>
        </w:rPr>
        <w:t>2.我方未列入在信用中国网站“失信被执行人”、“重大税收违法案件当事人名单”中（www.creditchina.gov.cn），也未列入中国政府采购网“政府采购严重违法失信行为记录名单”中(www.ccgp.gov.cn )</w:t>
      </w:r>
    </w:p>
    <w:p w14:paraId="7FF1497B">
      <w:pPr>
        <w:keepNext w:val="0"/>
        <w:keepLines w:val="0"/>
        <w:pageBreakBefore w:val="0"/>
        <w:widowControl w:val="0"/>
        <w:kinsoku/>
        <w:wordWrap w:val="0"/>
        <w:overflowPunct/>
        <w:topLinePunct/>
        <w:autoSpaceDE/>
        <w:autoSpaceDN/>
        <w:bidi w:val="0"/>
        <w:spacing w:line="360" w:lineRule="auto"/>
        <w:ind w:left="0" w:leftChars="0" w:firstLine="1058" w:firstLineChars="460"/>
        <w:jc w:val="both"/>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3.我方在采购项目评审（评标）环节结束后，随时接受采购人、采购代理机构检查检验，配合提供相关证明材料，证明符合《中华人民共和国政府采购法》规定的投标人基本资格条件。</w:t>
      </w:r>
    </w:p>
    <w:p w14:paraId="5803DA81">
      <w:pPr>
        <w:pStyle w:val="5"/>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        </w:t>
      </w:r>
      <w:r>
        <w:rPr>
          <w:rFonts w:hint="eastAsia" w:ascii="宋体" w:hAnsi="宋体" w:eastAsia="宋体" w:cs="宋体"/>
          <w:b/>
          <w:bCs/>
          <w:sz w:val="23"/>
          <w:szCs w:val="23"/>
          <w:lang w:val="en-US" w:eastAsia="zh-CN"/>
        </w:rPr>
        <w:t>我方对以上承诺负全部法律责任。</w:t>
      </w:r>
    </w:p>
    <w:p w14:paraId="5D74461A">
      <w:pPr>
        <w:keepNext w:val="0"/>
        <w:keepLines w:val="0"/>
        <w:pageBreakBefore w:val="0"/>
        <w:widowControl w:val="0"/>
        <w:kinsoku/>
        <w:wordWrap w:val="0"/>
        <w:overflowPunct/>
        <w:topLinePunct/>
        <w:autoSpaceDE/>
        <w:autoSpaceDN/>
        <w:bidi w:val="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        </w:t>
      </w:r>
    </w:p>
    <w:p w14:paraId="323DDC33">
      <w:pPr>
        <w:pStyle w:val="5"/>
        <w:keepNext w:val="0"/>
        <w:keepLines w:val="0"/>
        <w:pageBreakBefore w:val="0"/>
        <w:widowControl w:val="0"/>
        <w:kinsoku/>
        <w:wordWrap w:val="0"/>
        <w:overflowPunct/>
        <w:topLinePunct/>
        <w:autoSpaceDE/>
        <w:autoSpaceDN/>
        <w:bidi w:val="0"/>
        <w:rPr>
          <w:rFonts w:hint="eastAsia" w:ascii="宋体" w:hAnsi="宋体" w:eastAsia="宋体" w:cs="宋体"/>
          <w:sz w:val="23"/>
          <w:szCs w:val="23"/>
          <w:lang w:val="en-US" w:eastAsia="zh-CN"/>
        </w:rPr>
      </w:pPr>
    </w:p>
    <w:p w14:paraId="040C6F78">
      <w:pPr>
        <w:keepNext w:val="0"/>
        <w:keepLines w:val="0"/>
        <w:pageBreakBefore w:val="0"/>
        <w:widowControl w:val="0"/>
        <w:kinsoku/>
        <w:wordWrap w:val="0"/>
        <w:overflowPunct/>
        <w:topLinePunct/>
        <w:autoSpaceDE/>
        <w:autoSpaceDN/>
        <w:bidi w:val="0"/>
        <w:rPr>
          <w:rFonts w:hint="default"/>
          <w:lang w:val="en-US" w:eastAsia="zh-CN"/>
        </w:rPr>
      </w:pPr>
      <w:r>
        <w:rPr>
          <w:rFonts w:hint="eastAsia" w:ascii="宋体" w:hAnsi="宋体" w:eastAsia="宋体" w:cs="宋体"/>
          <w:sz w:val="23"/>
          <w:szCs w:val="23"/>
          <w:lang w:val="en-US" w:eastAsia="zh-CN"/>
        </w:rPr>
        <w:t xml:space="preserve">           特此承诺。</w:t>
      </w:r>
    </w:p>
    <w:p w14:paraId="1BA0DCEA">
      <w:pPr>
        <w:keepNext w:val="0"/>
        <w:keepLines w:val="0"/>
        <w:pageBreakBefore w:val="0"/>
        <w:widowControl w:val="0"/>
        <w:kinsoku/>
        <w:wordWrap w:val="0"/>
        <w:overflowPunct/>
        <w:topLinePunct/>
        <w:autoSpaceDE/>
        <w:autoSpaceDN/>
        <w:bidi w:val="0"/>
        <w:spacing w:line="259" w:lineRule="auto"/>
      </w:pPr>
    </w:p>
    <w:p w14:paraId="61513C67">
      <w:pPr>
        <w:keepNext w:val="0"/>
        <w:keepLines w:val="0"/>
        <w:pageBreakBefore w:val="0"/>
        <w:widowControl w:val="0"/>
        <w:kinsoku/>
        <w:wordWrap w:val="0"/>
        <w:overflowPunct/>
        <w:topLinePunct/>
        <w:autoSpaceDE/>
        <w:autoSpaceDN/>
        <w:bidi w:val="0"/>
        <w:spacing w:line="260" w:lineRule="auto"/>
      </w:pPr>
    </w:p>
    <w:p w14:paraId="6340109A">
      <w:pPr>
        <w:keepNext w:val="0"/>
        <w:keepLines w:val="0"/>
        <w:pageBreakBefore w:val="0"/>
        <w:widowControl w:val="0"/>
        <w:kinsoku/>
        <w:wordWrap w:val="0"/>
        <w:overflowPunct/>
        <w:topLinePunct/>
        <w:autoSpaceDE/>
        <w:autoSpaceDN/>
        <w:bidi w:val="0"/>
        <w:spacing w:line="260" w:lineRule="auto"/>
      </w:pPr>
    </w:p>
    <w:p w14:paraId="6FAC24E4">
      <w:pPr>
        <w:keepNext w:val="0"/>
        <w:keepLines w:val="0"/>
        <w:pageBreakBefore w:val="0"/>
        <w:widowControl w:val="0"/>
        <w:kinsoku/>
        <w:wordWrap w:val="0"/>
        <w:overflowPunct/>
        <w:topLinePunct/>
        <w:autoSpaceDE/>
        <w:autoSpaceDN/>
        <w:bidi w:val="0"/>
        <w:spacing w:line="260" w:lineRule="auto"/>
      </w:pPr>
    </w:p>
    <w:p w14:paraId="0DBB8192">
      <w:pPr>
        <w:keepNext w:val="0"/>
        <w:keepLines w:val="0"/>
        <w:pageBreakBefore w:val="0"/>
        <w:widowControl w:val="0"/>
        <w:kinsoku/>
        <w:wordWrap w:val="0"/>
        <w:overflowPunct/>
        <w:topLinePunct/>
        <w:autoSpaceDE/>
        <w:autoSpaceDN/>
        <w:bidi w:val="0"/>
        <w:spacing w:before="75" w:line="227" w:lineRule="auto"/>
        <w:ind w:left="2905" w:firstLine="1452" w:firstLineChars="600"/>
        <w:rPr>
          <w:rFonts w:ascii="宋体" w:hAnsi="宋体" w:eastAsia="宋体" w:cs="宋体"/>
          <w:sz w:val="23"/>
          <w:szCs w:val="23"/>
        </w:rPr>
      </w:pPr>
      <w:r>
        <w:rPr>
          <w:rFonts w:ascii="宋体" w:hAnsi="宋体" w:eastAsia="宋体" w:cs="宋体"/>
          <w:spacing w:val="6"/>
          <w:sz w:val="23"/>
          <w:szCs w:val="23"/>
        </w:rPr>
        <w:t>(</w:t>
      </w:r>
      <w:r>
        <w:rPr>
          <w:rFonts w:hint="eastAsia" w:ascii="宋体" w:hAnsi="宋体" w:eastAsia="宋体" w:cs="宋体"/>
          <w:spacing w:val="6"/>
          <w:sz w:val="23"/>
          <w:szCs w:val="23"/>
          <w:lang w:val="en-US" w:eastAsia="zh-CN"/>
        </w:rPr>
        <w:t>投标人</w:t>
      </w:r>
      <w:r>
        <w:rPr>
          <w:rFonts w:ascii="宋体" w:hAnsi="宋体" w:eastAsia="宋体" w:cs="宋体"/>
          <w:spacing w:val="6"/>
          <w:sz w:val="23"/>
          <w:szCs w:val="23"/>
        </w:rPr>
        <w:t>公章)</w:t>
      </w:r>
    </w:p>
    <w:p w14:paraId="7D8841C2">
      <w:pPr>
        <w:keepNext w:val="0"/>
        <w:keepLines w:val="0"/>
        <w:pageBreakBefore w:val="0"/>
        <w:widowControl w:val="0"/>
        <w:kinsoku/>
        <w:wordWrap w:val="0"/>
        <w:overflowPunct/>
        <w:topLinePunct/>
        <w:autoSpaceDE/>
        <w:autoSpaceDN/>
        <w:bidi w:val="0"/>
        <w:spacing w:before="185" w:line="384" w:lineRule="auto"/>
        <w:ind w:left="3085" w:leftChars="1469" w:right="16" w:firstLine="826" w:firstLineChars="353"/>
        <w:rPr>
          <w:rFonts w:ascii="宋体" w:hAnsi="宋体" w:eastAsia="宋体" w:cs="宋体"/>
          <w:sz w:val="23"/>
          <w:szCs w:val="23"/>
        </w:rPr>
      </w:pPr>
      <w:r>
        <w:rPr>
          <w:rFonts w:ascii="宋体" w:hAnsi="宋体" w:eastAsia="宋体" w:cs="宋体"/>
          <w:spacing w:val="2"/>
          <w:sz w:val="23"/>
          <w:szCs w:val="23"/>
        </w:rPr>
        <w:t>日</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期：</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年</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月</w:t>
      </w:r>
      <w:r>
        <w:rPr>
          <w:rFonts w:hint="eastAsia" w:ascii="宋体" w:hAnsi="宋体" w:eastAsia="宋体" w:cs="宋体"/>
          <w:spacing w:val="2"/>
          <w:sz w:val="23"/>
          <w:szCs w:val="23"/>
          <w:lang w:val="en-US" w:eastAsia="zh-CN"/>
        </w:rPr>
        <w:t xml:space="preserve">   </w:t>
      </w:r>
      <w:r>
        <w:rPr>
          <w:rFonts w:ascii="宋体" w:hAnsi="宋体" w:eastAsia="宋体" w:cs="宋体"/>
          <w:spacing w:val="1"/>
          <w:sz w:val="23"/>
          <w:szCs w:val="23"/>
        </w:rPr>
        <w:t>日</w:t>
      </w:r>
    </w:p>
    <w:p w14:paraId="6379FF25">
      <w:pPr>
        <w:keepNext w:val="0"/>
        <w:keepLines w:val="0"/>
        <w:pageBreakBefore w:val="0"/>
        <w:widowControl w:val="0"/>
        <w:kinsoku/>
        <w:wordWrap w:val="0"/>
        <w:overflowPunct/>
        <w:topLinePunct/>
        <w:autoSpaceDE/>
        <w:autoSpaceDN/>
        <w:bidi w:val="0"/>
        <w:sectPr>
          <w:footerReference r:id="rId15" w:type="default"/>
          <w:pgSz w:w="11907" w:h="16840"/>
          <w:pgMar w:top="1417" w:right="1786" w:bottom="1417" w:left="1559" w:header="0" w:footer="1099" w:gutter="0"/>
          <w:cols w:space="720" w:num="1"/>
          <w:rtlGutter w:val="0"/>
          <w:docGrid w:linePitch="0" w:charSpace="0"/>
        </w:sectPr>
      </w:pPr>
    </w:p>
    <w:p w14:paraId="6E5FAF2A">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9"/>
          <w:sz w:val="32"/>
          <w:szCs w:val="32"/>
          <w:lang w:val="en-US" w:eastAsia="zh-CN"/>
        </w:rPr>
      </w:pPr>
      <w:r>
        <w:rPr>
          <w:rFonts w:hint="eastAsia" w:ascii="宋体" w:hAnsi="宋体" w:eastAsia="宋体" w:cs="宋体"/>
          <w:b/>
          <w:bCs/>
          <w:spacing w:val="9"/>
          <w:sz w:val="32"/>
          <w:szCs w:val="32"/>
          <w:lang w:val="en-US" w:eastAsia="zh-CN"/>
        </w:rPr>
        <w:t>供应商基本情况表</w:t>
      </w:r>
    </w:p>
    <w:p w14:paraId="22D15CD1">
      <w:pPr>
        <w:keepNext w:val="0"/>
        <w:keepLines w:val="0"/>
        <w:pageBreakBefore w:val="0"/>
        <w:widowControl w:val="0"/>
        <w:kinsoku/>
        <w:wordWrap w:val="0"/>
        <w:overflowPunct/>
        <w:topLinePunct/>
        <w:autoSpaceDE/>
        <w:autoSpaceDN/>
        <w:bidi w:val="0"/>
        <w:spacing w:line="117" w:lineRule="exact"/>
      </w:pPr>
    </w:p>
    <w:tbl>
      <w:tblPr>
        <w:tblStyle w:val="12"/>
        <w:tblW w:w="92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799"/>
        <w:gridCol w:w="1289"/>
        <w:gridCol w:w="1768"/>
        <w:gridCol w:w="992"/>
        <w:gridCol w:w="1520"/>
        <w:gridCol w:w="496"/>
        <w:gridCol w:w="1435"/>
      </w:tblGrid>
      <w:tr w14:paraId="490D76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exact"/>
          <w:jc w:val="center"/>
        </w:trPr>
        <w:tc>
          <w:tcPr>
            <w:tcW w:w="1799" w:type="dxa"/>
            <w:tcBorders>
              <w:top w:val="single" w:color="000000" w:sz="12" w:space="0"/>
            </w:tcBorders>
            <w:vAlign w:val="center"/>
          </w:tcPr>
          <w:p w14:paraId="3E00D417">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投标人名称</w:t>
            </w:r>
          </w:p>
        </w:tc>
        <w:tc>
          <w:tcPr>
            <w:tcW w:w="7500" w:type="dxa"/>
            <w:gridSpan w:val="6"/>
            <w:tcBorders>
              <w:top w:val="single" w:color="000000" w:sz="12" w:space="0"/>
            </w:tcBorders>
            <w:vAlign w:val="center"/>
          </w:tcPr>
          <w:p w14:paraId="6DD52387">
            <w:pPr>
              <w:jc w:val="center"/>
              <w:rPr>
                <w:rFonts w:asciiTheme="minorEastAsia" w:hAnsiTheme="minorEastAsia" w:eastAsiaTheme="minorEastAsia"/>
                <w:color w:val="000000"/>
                <w:sz w:val="21"/>
                <w:szCs w:val="21"/>
              </w:rPr>
            </w:pPr>
          </w:p>
        </w:tc>
      </w:tr>
      <w:tr w14:paraId="732F50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exact"/>
          <w:jc w:val="center"/>
        </w:trPr>
        <w:tc>
          <w:tcPr>
            <w:tcW w:w="1799" w:type="dxa"/>
            <w:vAlign w:val="center"/>
          </w:tcPr>
          <w:p w14:paraId="70334214">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注册地址</w:t>
            </w:r>
          </w:p>
        </w:tc>
        <w:tc>
          <w:tcPr>
            <w:tcW w:w="4049" w:type="dxa"/>
            <w:gridSpan w:val="3"/>
            <w:vAlign w:val="center"/>
          </w:tcPr>
          <w:p w14:paraId="42EA9DA3">
            <w:pPr>
              <w:jc w:val="center"/>
              <w:rPr>
                <w:rFonts w:hint="default" w:asciiTheme="minorEastAsia" w:hAnsiTheme="minorEastAsia" w:eastAsiaTheme="minorEastAsia"/>
                <w:color w:val="000000"/>
                <w:sz w:val="21"/>
                <w:szCs w:val="21"/>
                <w:lang w:val="en-US" w:eastAsia="zh-CN"/>
              </w:rPr>
            </w:pPr>
          </w:p>
        </w:tc>
        <w:tc>
          <w:tcPr>
            <w:tcW w:w="1520" w:type="dxa"/>
            <w:vAlign w:val="center"/>
          </w:tcPr>
          <w:p w14:paraId="5C581175">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邮政编码</w:t>
            </w:r>
          </w:p>
        </w:tc>
        <w:tc>
          <w:tcPr>
            <w:tcW w:w="1931" w:type="dxa"/>
            <w:gridSpan w:val="2"/>
            <w:vAlign w:val="center"/>
          </w:tcPr>
          <w:p w14:paraId="1A06FEE3">
            <w:pPr>
              <w:jc w:val="center"/>
              <w:rPr>
                <w:rFonts w:hint="default" w:asciiTheme="minorEastAsia" w:hAnsiTheme="minorEastAsia" w:eastAsiaTheme="minorEastAsia"/>
                <w:color w:val="000000"/>
                <w:sz w:val="21"/>
                <w:szCs w:val="21"/>
                <w:lang w:val="en-US" w:eastAsia="zh-CN"/>
              </w:rPr>
            </w:pPr>
          </w:p>
        </w:tc>
      </w:tr>
      <w:tr w14:paraId="13AE1A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1" w:hRule="exact"/>
          <w:jc w:val="center"/>
        </w:trPr>
        <w:tc>
          <w:tcPr>
            <w:tcW w:w="1799" w:type="dxa"/>
            <w:vMerge w:val="restart"/>
            <w:vAlign w:val="center"/>
          </w:tcPr>
          <w:p w14:paraId="4468395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联系方式</w:t>
            </w:r>
          </w:p>
        </w:tc>
        <w:tc>
          <w:tcPr>
            <w:tcW w:w="1289" w:type="dxa"/>
            <w:vAlign w:val="center"/>
          </w:tcPr>
          <w:p w14:paraId="7A985F5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联系人</w:t>
            </w:r>
          </w:p>
        </w:tc>
        <w:tc>
          <w:tcPr>
            <w:tcW w:w="2760" w:type="dxa"/>
            <w:gridSpan w:val="2"/>
            <w:vAlign w:val="center"/>
          </w:tcPr>
          <w:p w14:paraId="4D4DAD27">
            <w:pPr>
              <w:spacing w:line="0" w:lineRule="atLeast"/>
              <w:jc w:val="center"/>
              <w:rPr>
                <w:rFonts w:hint="eastAsia" w:asciiTheme="minorEastAsia" w:hAnsiTheme="minorEastAsia" w:eastAsiaTheme="minorEastAsia"/>
                <w:sz w:val="21"/>
                <w:szCs w:val="21"/>
                <w:lang w:eastAsia="zh-CN"/>
              </w:rPr>
            </w:pPr>
          </w:p>
        </w:tc>
        <w:tc>
          <w:tcPr>
            <w:tcW w:w="1520" w:type="dxa"/>
            <w:vAlign w:val="center"/>
          </w:tcPr>
          <w:p w14:paraId="216812B4">
            <w:pPr>
              <w:spacing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电 话</w:t>
            </w:r>
          </w:p>
        </w:tc>
        <w:tc>
          <w:tcPr>
            <w:tcW w:w="1931" w:type="dxa"/>
            <w:gridSpan w:val="2"/>
            <w:vAlign w:val="center"/>
          </w:tcPr>
          <w:p w14:paraId="054EBF1D">
            <w:pPr>
              <w:jc w:val="center"/>
              <w:rPr>
                <w:rFonts w:asciiTheme="minorEastAsia" w:hAnsiTheme="minorEastAsia" w:eastAsiaTheme="minorEastAsia"/>
                <w:color w:val="000000"/>
                <w:sz w:val="21"/>
                <w:szCs w:val="21"/>
              </w:rPr>
            </w:pPr>
          </w:p>
        </w:tc>
      </w:tr>
      <w:tr w14:paraId="637E46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7" w:hRule="exact"/>
          <w:jc w:val="center"/>
        </w:trPr>
        <w:tc>
          <w:tcPr>
            <w:tcW w:w="1799" w:type="dxa"/>
            <w:vMerge w:val="continue"/>
            <w:vAlign w:val="center"/>
          </w:tcPr>
          <w:p w14:paraId="7CC91B0C">
            <w:pPr>
              <w:jc w:val="center"/>
              <w:rPr>
                <w:rFonts w:asciiTheme="minorEastAsia" w:hAnsiTheme="minorEastAsia" w:eastAsiaTheme="minorEastAsia"/>
                <w:color w:val="000000"/>
                <w:sz w:val="21"/>
                <w:szCs w:val="21"/>
              </w:rPr>
            </w:pPr>
          </w:p>
        </w:tc>
        <w:tc>
          <w:tcPr>
            <w:tcW w:w="1289" w:type="dxa"/>
            <w:vAlign w:val="center"/>
          </w:tcPr>
          <w:p w14:paraId="51CEADB3">
            <w:pPr>
              <w:tabs>
                <w:tab w:val="left" w:pos="540"/>
              </w:tabs>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传真</w:t>
            </w:r>
          </w:p>
        </w:tc>
        <w:tc>
          <w:tcPr>
            <w:tcW w:w="2760" w:type="dxa"/>
            <w:gridSpan w:val="2"/>
            <w:vAlign w:val="center"/>
          </w:tcPr>
          <w:p w14:paraId="5FF3AD6A">
            <w:pPr>
              <w:jc w:val="center"/>
              <w:rPr>
                <w:rFonts w:asciiTheme="minorEastAsia" w:hAnsiTheme="minorEastAsia" w:eastAsiaTheme="minorEastAsia"/>
                <w:color w:val="000000"/>
                <w:sz w:val="21"/>
                <w:szCs w:val="21"/>
              </w:rPr>
            </w:pPr>
          </w:p>
        </w:tc>
        <w:tc>
          <w:tcPr>
            <w:tcW w:w="1520" w:type="dxa"/>
            <w:vAlign w:val="center"/>
          </w:tcPr>
          <w:p w14:paraId="0FCC3E63">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电子邮件</w:t>
            </w:r>
          </w:p>
        </w:tc>
        <w:tc>
          <w:tcPr>
            <w:tcW w:w="1931" w:type="dxa"/>
            <w:gridSpan w:val="2"/>
            <w:vAlign w:val="center"/>
          </w:tcPr>
          <w:p w14:paraId="56945B63">
            <w:pPr>
              <w:jc w:val="center"/>
              <w:rPr>
                <w:rFonts w:asciiTheme="minorEastAsia" w:hAnsiTheme="minorEastAsia" w:eastAsiaTheme="minorEastAsia"/>
                <w:color w:val="000000"/>
                <w:sz w:val="21"/>
                <w:szCs w:val="21"/>
              </w:rPr>
            </w:pPr>
          </w:p>
        </w:tc>
      </w:tr>
      <w:tr w14:paraId="5A23E8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exact"/>
          <w:jc w:val="center"/>
        </w:trPr>
        <w:tc>
          <w:tcPr>
            <w:tcW w:w="1799" w:type="dxa"/>
            <w:vAlign w:val="center"/>
          </w:tcPr>
          <w:p w14:paraId="1862E6C7">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法定代表人</w:t>
            </w:r>
          </w:p>
        </w:tc>
        <w:tc>
          <w:tcPr>
            <w:tcW w:w="1289" w:type="dxa"/>
            <w:vAlign w:val="center"/>
          </w:tcPr>
          <w:p w14:paraId="5352CB23">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姓名</w:t>
            </w:r>
          </w:p>
        </w:tc>
        <w:tc>
          <w:tcPr>
            <w:tcW w:w="1768" w:type="dxa"/>
            <w:vAlign w:val="center"/>
          </w:tcPr>
          <w:p w14:paraId="43D871EA">
            <w:pPr>
              <w:jc w:val="center"/>
              <w:rPr>
                <w:rFonts w:hint="eastAsia" w:asciiTheme="minorEastAsia" w:hAnsiTheme="minorEastAsia" w:eastAsiaTheme="minorEastAsia"/>
                <w:color w:val="000000"/>
                <w:sz w:val="21"/>
                <w:szCs w:val="21"/>
                <w:lang w:eastAsia="zh-CN"/>
              </w:rPr>
            </w:pPr>
          </w:p>
        </w:tc>
        <w:tc>
          <w:tcPr>
            <w:tcW w:w="992" w:type="dxa"/>
            <w:vAlign w:val="center"/>
          </w:tcPr>
          <w:p w14:paraId="6942DA85">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技术职称</w:t>
            </w:r>
          </w:p>
        </w:tc>
        <w:tc>
          <w:tcPr>
            <w:tcW w:w="1520" w:type="dxa"/>
            <w:vAlign w:val="center"/>
          </w:tcPr>
          <w:p w14:paraId="2598CF80">
            <w:pPr>
              <w:jc w:val="center"/>
              <w:rPr>
                <w:rFonts w:asciiTheme="minorEastAsia" w:hAnsiTheme="minorEastAsia" w:eastAsiaTheme="minorEastAsia"/>
                <w:color w:val="000000"/>
                <w:sz w:val="21"/>
                <w:szCs w:val="21"/>
              </w:rPr>
            </w:pPr>
          </w:p>
        </w:tc>
        <w:tc>
          <w:tcPr>
            <w:tcW w:w="496" w:type="dxa"/>
            <w:vAlign w:val="center"/>
          </w:tcPr>
          <w:p w14:paraId="54AD91C8">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电话</w:t>
            </w:r>
          </w:p>
        </w:tc>
        <w:tc>
          <w:tcPr>
            <w:tcW w:w="1435" w:type="dxa"/>
            <w:vAlign w:val="center"/>
          </w:tcPr>
          <w:p w14:paraId="34A5F52B">
            <w:pPr>
              <w:jc w:val="center"/>
              <w:rPr>
                <w:rFonts w:asciiTheme="minorEastAsia" w:hAnsiTheme="minorEastAsia" w:eastAsiaTheme="minorEastAsia"/>
                <w:color w:val="000000"/>
                <w:sz w:val="21"/>
                <w:szCs w:val="21"/>
              </w:rPr>
            </w:pPr>
          </w:p>
        </w:tc>
      </w:tr>
      <w:tr w14:paraId="4CADA4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exact"/>
          <w:jc w:val="center"/>
        </w:trPr>
        <w:tc>
          <w:tcPr>
            <w:tcW w:w="1799" w:type="dxa"/>
            <w:vAlign w:val="center"/>
          </w:tcPr>
          <w:p w14:paraId="56F65FF4">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技术负责人</w:t>
            </w:r>
          </w:p>
        </w:tc>
        <w:tc>
          <w:tcPr>
            <w:tcW w:w="1289" w:type="dxa"/>
            <w:vAlign w:val="center"/>
          </w:tcPr>
          <w:p w14:paraId="4B1C27CC">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姓名</w:t>
            </w:r>
          </w:p>
        </w:tc>
        <w:tc>
          <w:tcPr>
            <w:tcW w:w="1768" w:type="dxa"/>
            <w:vAlign w:val="center"/>
          </w:tcPr>
          <w:p w14:paraId="23F7C00E">
            <w:pPr>
              <w:jc w:val="center"/>
              <w:rPr>
                <w:rFonts w:hint="default" w:asciiTheme="minorEastAsia" w:hAnsiTheme="minorEastAsia" w:eastAsiaTheme="minorEastAsia"/>
                <w:color w:val="000000"/>
                <w:sz w:val="21"/>
                <w:szCs w:val="21"/>
                <w:lang w:val="en-US" w:eastAsia="zh-CN"/>
              </w:rPr>
            </w:pPr>
          </w:p>
        </w:tc>
        <w:tc>
          <w:tcPr>
            <w:tcW w:w="992" w:type="dxa"/>
            <w:vAlign w:val="center"/>
          </w:tcPr>
          <w:p w14:paraId="0BBA15FC">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技术职称</w:t>
            </w:r>
          </w:p>
        </w:tc>
        <w:tc>
          <w:tcPr>
            <w:tcW w:w="1520" w:type="dxa"/>
            <w:vAlign w:val="center"/>
          </w:tcPr>
          <w:p w14:paraId="1D5ABC25">
            <w:pPr>
              <w:jc w:val="center"/>
              <w:rPr>
                <w:rFonts w:asciiTheme="minorEastAsia" w:hAnsiTheme="minorEastAsia" w:eastAsiaTheme="minorEastAsia"/>
                <w:color w:val="000000"/>
                <w:sz w:val="21"/>
                <w:szCs w:val="21"/>
              </w:rPr>
            </w:pPr>
          </w:p>
        </w:tc>
        <w:tc>
          <w:tcPr>
            <w:tcW w:w="496" w:type="dxa"/>
            <w:vAlign w:val="center"/>
          </w:tcPr>
          <w:p w14:paraId="6DC98A66">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电话</w:t>
            </w:r>
          </w:p>
        </w:tc>
        <w:tc>
          <w:tcPr>
            <w:tcW w:w="1435" w:type="dxa"/>
            <w:vAlign w:val="center"/>
          </w:tcPr>
          <w:p w14:paraId="6EDE46C6">
            <w:pPr>
              <w:jc w:val="center"/>
              <w:rPr>
                <w:rFonts w:asciiTheme="minorEastAsia" w:hAnsiTheme="minorEastAsia" w:eastAsiaTheme="minorEastAsia"/>
                <w:color w:val="000000"/>
                <w:sz w:val="21"/>
                <w:szCs w:val="21"/>
              </w:rPr>
            </w:pPr>
          </w:p>
        </w:tc>
      </w:tr>
      <w:tr w14:paraId="3C99A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1799" w:type="dxa"/>
            <w:vAlign w:val="center"/>
          </w:tcPr>
          <w:p w14:paraId="27364780">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营业执照号</w:t>
            </w:r>
          </w:p>
        </w:tc>
        <w:tc>
          <w:tcPr>
            <w:tcW w:w="3057" w:type="dxa"/>
            <w:gridSpan w:val="2"/>
            <w:vAlign w:val="center"/>
          </w:tcPr>
          <w:p w14:paraId="4D300E6D">
            <w:pPr>
              <w:jc w:val="center"/>
              <w:rPr>
                <w:rFonts w:hint="default" w:asciiTheme="minorEastAsia" w:hAnsiTheme="minorEastAsia" w:eastAsiaTheme="minorEastAsia"/>
                <w:color w:val="000000"/>
                <w:sz w:val="21"/>
                <w:szCs w:val="21"/>
                <w:lang w:val="en-US" w:eastAsia="zh-CN"/>
              </w:rPr>
            </w:pPr>
          </w:p>
        </w:tc>
        <w:tc>
          <w:tcPr>
            <w:tcW w:w="4443" w:type="dxa"/>
            <w:gridSpan w:val="4"/>
            <w:vAlign w:val="center"/>
          </w:tcPr>
          <w:p w14:paraId="43D35B0D">
            <w:pPr>
              <w:ind w:left="105" w:leftChars="50"/>
              <w:jc w:val="center"/>
              <w:rPr>
                <w:rFonts w:hint="default" w:asciiTheme="minorEastAsia" w:hAnsiTheme="minorEastAsia" w:eastAsiaTheme="minorEastAsia"/>
                <w:color w:val="000000"/>
                <w:sz w:val="21"/>
                <w:szCs w:val="21"/>
                <w:u w:val="single"/>
                <w:lang w:val="en-US" w:eastAsia="zh-CN"/>
              </w:rPr>
            </w:pPr>
            <w:r>
              <w:rPr>
                <w:rFonts w:hint="eastAsia" w:cs="MingLiU" w:asciiTheme="minorEastAsia" w:hAnsiTheme="minorEastAsia" w:eastAsiaTheme="minorEastAsia"/>
                <w:color w:val="000000"/>
                <w:sz w:val="21"/>
                <w:szCs w:val="21"/>
              </w:rPr>
              <w:t>员工总人数：</w:t>
            </w:r>
          </w:p>
        </w:tc>
      </w:tr>
      <w:tr w14:paraId="22CF75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1" w:hRule="exact"/>
          <w:jc w:val="center"/>
        </w:trPr>
        <w:tc>
          <w:tcPr>
            <w:tcW w:w="1799" w:type="dxa"/>
            <w:vAlign w:val="center"/>
          </w:tcPr>
          <w:p w14:paraId="7C1F6BD4">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企业资质等级</w:t>
            </w:r>
          </w:p>
        </w:tc>
        <w:tc>
          <w:tcPr>
            <w:tcW w:w="3057" w:type="dxa"/>
            <w:gridSpan w:val="2"/>
            <w:vAlign w:val="center"/>
          </w:tcPr>
          <w:p w14:paraId="58F63114">
            <w:pPr>
              <w:jc w:val="center"/>
              <w:rPr>
                <w:rFonts w:asciiTheme="minorEastAsia" w:hAnsiTheme="minorEastAsia" w:eastAsiaTheme="minorEastAsia"/>
                <w:color w:val="000000"/>
                <w:sz w:val="21"/>
                <w:szCs w:val="21"/>
              </w:rPr>
            </w:pPr>
          </w:p>
        </w:tc>
        <w:tc>
          <w:tcPr>
            <w:tcW w:w="992" w:type="dxa"/>
            <w:vMerge w:val="restart"/>
            <w:vAlign w:val="center"/>
          </w:tcPr>
          <w:p w14:paraId="00C62057">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其中</w:t>
            </w:r>
          </w:p>
        </w:tc>
        <w:tc>
          <w:tcPr>
            <w:tcW w:w="1520" w:type="dxa"/>
            <w:vAlign w:val="center"/>
          </w:tcPr>
          <w:p w14:paraId="3230A832">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项目经理</w:t>
            </w:r>
          </w:p>
        </w:tc>
        <w:tc>
          <w:tcPr>
            <w:tcW w:w="1931" w:type="dxa"/>
            <w:gridSpan w:val="2"/>
            <w:vAlign w:val="center"/>
          </w:tcPr>
          <w:p w14:paraId="70C89A65">
            <w:pPr>
              <w:jc w:val="center"/>
              <w:rPr>
                <w:rFonts w:hint="default" w:asciiTheme="minorEastAsia" w:hAnsiTheme="minorEastAsia" w:eastAsiaTheme="minorEastAsia"/>
                <w:color w:val="000000"/>
                <w:sz w:val="21"/>
                <w:szCs w:val="21"/>
                <w:lang w:val="en-US" w:eastAsia="zh-CN"/>
              </w:rPr>
            </w:pPr>
          </w:p>
        </w:tc>
      </w:tr>
      <w:tr w14:paraId="28EE67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8" w:hRule="exact"/>
          <w:jc w:val="center"/>
        </w:trPr>
        <w:tc>
          <w:tcPr>
            <w:tcW w:w="1799" w:type="dxa"/>
            <w:vAlign w:val="center"/>
          </w:tcPr>
          <w:p w14:paraId="03FA56D1">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注册资本</w:t>
            </w:r>
          </w:p>
        </w:tc>
        <w:tc>
          <w:tcPr>
            <w:tcW w:w="3057" w:type="dxa"/>
            <w:gridSpan w:val="2"/>
            <w:vAlign w:val="center"/>
          </w:tcPr>
          <w:p w14:paraId="61C26D63">
            <w:pPr>
              <w:jc w:val="center"/>
              <w:rPr>
                <w:rFonts w:asciiTheme="minorEastAsia" w:hAnsiTheme="minorEastAsia" w:eastAsiaTheme="minorEastAsia"/>
                <w:color w:val="000000"/>
                <w:sz w:val="21"/>
                <w:szCs w:val="21"/>
              </w:rPr>
            </w:pPr>
          </w:p>
        </w:tc>
        <w:tc>
          <w:tcPr>
            <w:tcW w:w="992" w:type="dxa"/>
            <w:vMerge w:val="continue"/>
            <w:vAlign w:val="center"/>
          </w:tcPr>
          <w:p w14:paraId="2DD5A942">
            <w:pPr>
              <w:jc w:val="center"/>
              <w:rPr>
                <w:rFonts w:asciiTheme="minorEastAsia" w:hAnsiTheme="minorEastAsia" w:eastAsiaTheme="minorEastAsia"/>
                <w:color w:val="000000"/>
                <w:sz w:val="21"/>
                <w:szCs w:val="21"/>
              </w:rPr>
            </w:pPr>
          </w:p>
        </w:tc>
        <w:tc>
          <w:tcPr>
            <w:tcW w:w="1520" w:type="dxa"/>
            <w:vAlign w:val="center"/>
          </w:tcPr>
          <w:p w14:paraId="30FF6491">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高级职称人员</w:t>
            </w:r>
          </w:p>
        </w:tc>
        <w:tc>
          <w:tcPr>
            <w:tcW w:w="1931" w:type="dxa"/>
            <w:gridSpan w:val="2"/>
            <w:vAlign w:val="center"/>
          </w:tcPr>
          <w:p w14:paraId="7994BEB0">
            <w:pPr>
              <w:jc w:val="center"/>
              <w:rPr>
                <w:rFonts w:hint="default" w:asciiTheme="minorEastAsia" w:hAnsiTheme="minorEastAsia" w:eastAsiaTheme="minorEastAsia"/>
                <w:color w:val="000000"/>
                <w:sz w:val="21"/>
                <w:szCs w:val="21"/>
                <w:lang w:val="en-US" w:eastAsia="zh-CN"/>
              </w:rPr>
            </w:pPr>
          </w:p>
        </w:tc>
      </w:tr>
      <w:tr w14:paraId="64A3F5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8" w:hRule="exact"/>
          <w:jc w:val="center"/>
        </w:trPr>
        <w:tc>
          <w:tcPr>
            <w:tcW w:w="1799" w:type="dxa"/>
            <w:vAlign w:val="center"/>
          </w:tcPr>
          <w:p w14:paraId="72C3CEF1">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成立日期</w:t>
            </w:r>
          </w:p>
        </w:tc>
        <w:tc>
          <w:tcPr>
            <w:tcW w:w="3057" w:type="dxa"/>
            <w:gridSpan w:val="2"/>
            <w:vAlign w:val="center"/>
          </w:tcPr>
          <w:p w14:paraId="1487A6C8">
            <w:pPr>
              <w:jc w:val="center"/>
              <w:rPr>
                <w:rFonts w:asciiTheme="minorEastAsia" w:hAnsiTheme="minorEastAsia" w:eastAsiaTheme="minorEastAsia"/>
                <w:color w:val="000000"/>
                <w:sz w:val="21"/>
                <w:szCs w:val="21"/>
              </w:rPr>
            </w:pPr>
          </w:p>
        </w:tc>
        <w:tc>
          <w:tcPr>
            <w:tcW w:w="992" w:type="dxa"/>
            <w:vMerge w:val="continue"/>
            <w:vAlign w:val="center"/>
          </w:tcPr>
          <w:p w14:paraId="58A586D6">
            <w:pPr>
              <w:jc w:val="center"/>
              <w:rPr>
                <w:rFonts w:asciiTheme="minorEastAsia" w:hAnsiTheme="minorEastAsia" w:eastAsiaTheme="minorEastAsia"/>
                <w:color w:val="000000"/>
                <w:sz w:val="21"/>
                <w:szCs w:val="21"/>
              </w:rPr>
            </w:pPr>
          </w:p>
        </w:tc>
        <w:tc>
          <w:tcPr>
            <w:tcW w:w="1520" w:type="dxa"/>
            <w:vAlign w:val="center"/>
          </w:tcPr>
          <w:p w14:paraId="634F9F8B">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中级职称人员</w:t>
            </w:r>
          </w:p>
        </w:tc>
        <w:tc>
          <w:tcPr>
            <w:tcW w:w="1931" w:type="dxa"/>
            <w:gridSpan w:val="2"/>
            <w:vAlign w:val="center"/>
          </w:tcPr>
          <w:p w14:paraId="296A545E">
            <w:pPr>
              <w:jc w:val="center"/>
              <w:rPr>
                <w:rFonts w:hint="default" w:asciiTheme="minorEastAsia" w:hAnsiTheme="minorEastAsia" w:eastAsiaTheme="minorEastAsia"/>
                <w:color w:val="000000"/>
                <w:sz w:val="21"/>
                <w:szCs w:val="21"/>
                <w:lang w:val="en-US" w:eastAsia="zh-CN"/>
              </w:rPr>
            </w:pPr>
          </w:p>
        </w:tc>
      </w:tr>
      <w:tr w14:paraId="1493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7" w:hRule="exact"/>
          <w:jc w:val="center"/>
        </w:trPr>
        <w:tc>
          <w:tcPr>
            <w:tcW w:w="1799" w:type="dxa"/>
            <w:vAlign w:val="center"/>
          </w:tcPr>
          <w:p w14:paraId="378F2706">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基本账户开户银行</w:t>
            </w:r>
          </w:p>
        </w:tc>
        <w:tc>
          <w:tcPr>
            <w:tcW w:w="3057" w:type="dxa"/>
            <w:gridSpan w:val="2"/>
            <w:vAlign w:val="center"/>
          </w:tcPr>
          <w:p w14:paraId="2FE78451">
            <w:pPr>
              <w:jc w:val="center"/>
              <w:rPr>
                <w:rFonts w:hint="eastAsia" w:asciiTheme="minorEastAsia" w:hAnsiTheme="minorEastAsia" w:eastAsiaTheme="minorEastAsia"/>
                <w:color w:val="000000"/>
                <w:sz w:val="21"/>
                <w:szCs w:val="21"/>
                <w:lang w:eastAsia="zh-CN"/>
              </w:rPr>
            </w:pPr>
          </w:p>
        </w:tc>
        <w:tc>
          <w:tcPr>
            <w:tcW w:w="992" w:type="dxa"/>
            <w:vMerge w:val="continue"/>
            <w:vAlign w:val="center"/>
          </w:tcPr>
          <w:p w14:paraId="209D529B">
            <w:pPr>
              <w:jc w:val="center"/>
              <w:rPr>
                <w:rFonts w:asciiTheme="minorEastAsia" w:hAnsiTheme="minorEastAsia" w:eastAsiaTheme="minorEastAsia"/>
                <w:color w:val="000000"/>
                <w:sz w:val="21"/>
                <w:szCs w:val="21"/>
              </w:rPr>
            </w:pPr>
          </w:p>
        </w:tc>
        <w:tc>
          <w:tcPr>
            <w:tcW w:w="1520" w:type="dxa"/>
            <w:vAlign w:val="center"/>
          </w:tcPr>
          <w:p w14:paraId="47F5EE29">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初级职称人员</w:t>
            </w:r>
          </w:p>
        </w:tc>
        <w:tc>
          <w:tcPr>
            <w:tcW w:w="1931" w:type="dxa"/>
            <w:gridSpan w:val="2"/>
            <w:vAlign w:val="center"/>
          </w:tcPr>
          <w:p w14:paraId="48307149">
            <w:pPr>
              <w:jc w:val="center"/>
              <w:rPr>
                <w:rFonts w:hint="default" w:asciiTheme="minorEastAsia" w:hAnsiTheme="minorEastAsia" w:eastAsiaTheme="minorEastAsia"/>
                <w:color w:val="000000"/>
                <w:sz w:val="21"/>
                <w:szCs w:val="21"/>
                <w:lang w:val="en-US" w:eastAsia="zh-CN"/>
              </w:rPr>
            </w:pPr>
          </w:p>
        </w:tc>
      </w:tr>
      <w:tr w14:paraId="1BD5C7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7" w:hRule="exact"/>
          <w:jc w:val="center"/>
        </w:trPr>
        <w:tc>
          <w:tcPr>
            <w:tcW w:w="1799" w:type="dxa"/>
            <w:vAlign w:val="center"/>
          </w:tcPr>
          <w:p w14:paraId="108B64E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基本账户银行账号</w:t>
            </w:r>
          </w:p>
        </w:tc>
        <w:tc>
          <w:tcPr>
            <w:tcW w:w="3057" w:type="dxa"/>
            <w:gridSpan w:val="2"/>
            <w:vAlign w:val="center"/>
          </w:tcPr>
          <w:p w14:paraId="0FD50EFD">
            <w:pPr>
              <w:jc w:val="center"/>
              <w:rPr>
                <w:rFonts w:hint="default" w:asciiTheme="minorEastAsia" w:hAnsiTheme="minorEastAsia" w:eastAsiaTheme="minorEastAsia"/>
                <w:color w:val="000000"/>
                <w:sz w:val="21"/>
                <w:szCs w:val="21"/>
                <w:lang w:val="en-US" w:eastAsia="zh-CN"/>
              </w:rPr>
            </w:pPr>
          </w:p>
        </w:tc>
        <w:tc>
          <w:tcPr>
            <w:tcW w:w="992" w:type="dxa"/>
            <w:vMerge w:val="continue"/>
            <w:vAlign w:val="center"/>
          </w:tcPr>
          <w:p w14:paraId="462BB163">
            <w:pPr>
              <w:jc w:val="center"/>
              <w:rPr>
                <w:rFonts w:asciiTheme="minorEastAsia" w:hAnsiTheme="minorEastAsia" w:eastAsiaTheme="minorEastAsia"/>
                <w:color w:val="000000"/>
                <w:sz w:val="21"/>
                <w:szCs w:val="21"/>
              </w:rPr>
            </w:pPr>
          </w:p>
        </w:tc>
        <w:tc>
          <w:tcPr>
            <w:tcW w:w="1520" w:type="dxa"/>
            <w:vAlign w:val="center"/>
          </w:tcPr>
          <w:p w14:paraId="2C3617B0">
            <w:pPr>
              <w:tabs>
                <w:tab w:val="left" w:pos="1240"/>
              </w:tabs>
              <w:spacing w:before="98"/>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技工</w:t>
            </w:r>
          </w:p>
        </w:tc>
        <w:tc>
          <w:tcPr>
            <w:tcW w:w="1931" w:type="dxa"/>
            <w:gridSpan w:val="2"/>
            <w:vAlign w:val="center"/>
          </w:tcPr>
          <w:p w14:paraId="6059FDF4">
            <w:pPr>
              <w:jc w:val="center"/>
              <w:rPr>
                <w:rFonts w:hint="default" w:asciiTheme="minorEastAsia" w:hAnsiTheme="minorEastAsia" w:eastAsiaTheme="minorEastAsia"/>
                <w:color w:val="000000"/>
                <w:sz w:val="21"/>
                <w:szCs w:val="21"/>
                <w:lang w:val="en-US" w:eastAsia="zh-CN"/>
              </w:rPr>
            </w:pPr>
          </w:p>
        </w:tc>
      </w:tr>
      <w:tr w14:paraId="6950F6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56" w:hRule="exact"/>
          <w:jc w:val="center"/>
        </w:trPr>
        <w:tc>
          <w:tcPr>
            <w:tcW w:w="1799" w:type="dxa"/>
            <w:vAlign w:val="center"/>
          </w:tcPr>
          <w:p w14:paraId="180669A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经营范围</w:t>
            </w:r>
          </w:p>
        </w:tc>
        <w:tc>
          <w:tcPr>
            <w:tcW w:w="7500" w:type="dxa"/>
            <w:gridSpan w:val="6"/>
            <w:vAlign w:val="center"/>
          </w:tcPr>
          <w:p w14:paraId="2ED13649">
            <w:pPr>
              <w:jc w:val="left"/>
              <w:rPr>
                <w:rFonts w:hint="eastAsia" w:cs="MingLiU" w:asciiTheme="minorEastAsia" w:hAnsiTheme="minorEastAsia" w:eastAsiaTheme="minorEastAsia"/>
                <w:color w:val="000000"/>
                <w:sz w:val="21"/>
                <w:szCs w:val="21"/>
              </w:rPr>
            </w:pPr>
          </w:p>
        </w:tc>
      </w:tr>
      <w:tr w14:paraId="682D66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89" w:hRule="exact"/>
          <w:jc w:val="center"/>
        </w:trPr>
        <w:tc>
          <w:tcPr>
            <w:tcW w:w="1799" w:type="dxa"/>
            <w:vAlign w:val="center"/>
          </w:tcPr>
          <w:p w14:paraId="01C6C0E7">
            <w:pPr>
              <w:jc w:val="center"/>
              <w:rPr>
                <w:rFonts w:cs="MingLiU"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投标人关联企业情况</w:t>
            </w:r>
          </w:p>
        </w:tc>
        <w:tc>
          <w:tcPr>
            <w:tcW w:w="7500" w:type="dxa"/>
            <w:gridSpan w:val="6"/>
            <w:vAlign w:val="center"/>
          </w:tcPr>
          <w:p w14:paraId="125C5E47">
            <w:pPr>
              <w:jc w:val="center"/>
              <w:rPr>
                <w:rFonts w:asciiTheme="minorEastAsia" w:hAnsiTheme="minorEastAsia" w:eastAsiaTheme="minorEastAsia"/>
                <w:color w:val="000000"/>
                <w:sz w:val="21"/>
                <w:szCs w:val="21"/>
              </w:rPr>
            </w:pPr>
          </w:p>
        </w:tc>
      </w:tr>
      <w:tr w14:paraId="2841C0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4" w:hRule="exact"/>
          <w:jc w:val="center"/>
        </w:trPr>
        <w:tc>
          <w:tcPr>
            <w:tcW w:w="1799" w:type="dxa"/>
            <w:tcBorders>
              <w:bottom w:val="single" w:color="000000" w:sz="12" w:space="0"/>
            </w:tcBorders>
            <w:vAlign w:val="center"/>
          </w:tcPr>
          <w:p w14:paraId="7593A7C8">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备注</w:t>
            </w:r>
          </w:p>
        </w:tc>
        <w:tc>
          <w:tcPr>
            <w:tcW w:w="7500" w:type="dxa"/>
            <w:gridSpan w:val="6"/>
            <w:tcBorders>
              <w:bottom w:val="single" w:color="000000" w:sz="12" w:space="0"/>
            </w:tcBorders>
            <w:vAlign w:val="center"/>
          </w:tcPr>
          <w:p w14:paraId="242D0008">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r>
    </w:tbl>
    <w:p w14:paraId="03F80C15">
      <w:pPr>
        <w:keepNext w:val="0"/>
        <w:keepLines w:val="0"/>
        <w:pageBreakBefore w:val="0"/>
        <w:widowControl w:val="0"/>
        <w:kinsoku/>
        <w:wordWrap w:val="0"/>
        <w:overflowPunct/>
        <w:topLinePunct/>
        <w:autoSpaceDE/>
        <w:autoSpaceDN/>
        <w:bidi w:val="0"/>
        <w:spacing w:line="268" w:lineRule="auto"/>
      </w:pPr>
    </w:p>
    <w:p w14:paraId="6C266313">
      <w:pPr>
        <w:keepNext w:val="0"/>
        <w:keepLines w:val="0"/>
        <w:pageBreakBefore w:val="0"/>
        <w:widowControl w:val="0"/>
        <w:kinsoku/>
        <w:wordWrap w:val="0"/>
        <w:overflowPunct/>
        <w:topLinePunct/>
        <w:autoSpaceDE/>
        <w:autoSpaceDN/>
        <w:bidi w:val="0"/>
        <w:spacing w:before="75" w:line="384" w:lineRule="auto"/>
        <w:ind w:left="28" w:right="16" w:firstLine="13"/>
        <w:rPr>
          <w:rFonts w:ascii="宋体" w:hAnsi="宋体" w:eastAsia="宋体" w:cs="宋体"/>
          <w:spacing w:val="13"/>
          <w:sz w:val="23"/>
          <w:szCs w:val="23"/>
        </w:rPr>
      </w:pPr>
    </w:p>
    <w:p w14:paraId="068A9C91">
      <w:pPr>
        <w:keepNext w:val="0"/>
        <w:keepLines w:val="0"/>
        <w:pageBreakBefore w:val="0"/>
        <w:widowControl w:val="0"/>
        <w:kinsoku/>
        <w:wordWrap w:val="0"/>
        <w:overflowPunct/>
        <w:topLinePunct/>
        <w:autoSpaceDE/>
        <w:autoSpaceDN/>
        <w:bidi w:val="0"/>
        <w:spacing w:before="74" w:line="227" w:lineRule="auto"/>
        <w:ind w:left="42"/>
        <w:outlineLvl w:val="2"/>
        <w:rPr>
          <w:rFonts w:ascii="宋体" w:hAnsi="宋体" w:eastAsia="宋体" w:cs="宋体"/>
          <w:spacing w:val="2"/>
          <w:sz w:val="23"/>
          <w:szCs w:val="23"/>
        </w:rPr>
      </w:pPr>
    </w:p>
    <w:p w14:paraId="6BB73FBE">
      <w:pPr>
        <w:keepNext w:val="0"/>
        <w:keepLines w:val="0"/>
        <w:pageBreakBefore w:val="0"/>
        <w:widowControl w:val="0"/>
        <w:kinsoku/>
        <w:wordWrap w:val="0"/>
        <w:overflowPunct/>
        <w:topLinePunct/>
        <w:autoSpaceDE/>
        <w:autoSpaceDN/>
        <w:bidi w:val="0"/>
        <w:spacing w:before="74" w:line="227" w:lineRule="auto"/>
        <w:ind w:left="42"/>
        <w:outlineLvl w:val="2"/>
        <w:rPr>
          <w:rFonts w:ascii="宋体" w:hAnsi="宋体" w:eastAsia="宋体" w:cs="宋体"/>
          <w:sz w:val="23"/>
          <w:szCs w:val="23"/>
        </w:rPr>
      </w:pPr>
      <w:r>
        <w:rPr>
          <w:rFonts w:ascii="宋体" w:hAnsi="宋体" w:eastAsia="宋体" w:cs="宋体"/>
          <w:spacing w:val="2"/>
          <w:sz w:val="23"/>
          <w:szCs w:val="23"/>
        </w:rPr>
        <w:t>附件</w:t>
      </w:r>
      <w:r>
        <w:rPr>
          <w:rFonts w:hint="eastAsia" w:ascii="宋体" w:hAnsi="宋体" w:eastAsia="宋体" w:cs="宋体"/>
          <w:spacing w:val="2"/>
          <w:sz w:val="23"/>
          <w:szCs w:val="23"/>
          <w:lang w:val="en-US" w:eastAsia="zh-CN"/>
        </w:rPr>
        <w:t xml:space="preserve">2 </w:t>
      </w:r>
      <w:r>
        <w:rPr>
          <w:rFonts w:ascii="宋体" w:hAnsi="宋体" w:eastAsia="宋体" w:cs="宋体"/>
          <w:spacing w:val="1"/>
          <w:sz w:val="23"/>
          <w:szCs w:val="23"/>
        </w:rPr>
        <w:t xml:space="preserve"> 非联合体承诺书</w:t>
      </w:r>
    </w:p>
    <w:p w14:paraId="4ED11166">
      <w:pPr>
        <w:keepNext w:val="0"/>
        <w:keepLines w:val="0"/>
        <w:pageBreakBefore w:val="0"/>
        <w:widowControl w:val="0"/>
        <w:kinsoku/>
        <w:wordWrap w:val="0"/>
        <w:overflowPunct/>
        <w:topLinePunct/>
        <w:autoSpaceDE/>
        <w:autoSpaceDN/>
        <w:bidi w:val="0"/>
        <w:spacing w:line="367" w:lineRule="auto"/>
      </w:pPr>
    </w:p>
    <w:p w14:paraId="7E022515">
      <w:pPr>
        <w:keepNext w:val="0"/>
        <w:keepLines w:val="0"/>
        <w:pageBreakBefore w:val="0"/>
        <w:widowControl w:val="0"/>
        <w:kinsoku/>
        <w:wordWrap w:val="0"/>
        <w:overflowPunct/>
        <w:topLinePunct/>
        <w:autoSpaceDE/>
        <w:autoSpaceDN/>
        <w:bidi w:val="0"/>
        <w:spacing w:before="75" w:line="384" w:lineRule="auto"/>
        <w:ind w:left="50" w:right="78" w:firstLine="454"/>
        <w:rPr>
          <w:rFonts w:hint="eastAsia" w:ascii="宋体" w:hAnsi="宋体" w:eastAsia="宋体" w:cs="宋体"/>
          <w:spacing w:val="8"/>
          <w:sz w:val="23"/>
          <w:szCs w:val="23"/>
          <w:u w:val="single"/>
          <w:lang w:eastAsia="zh-CN"/>
        </w:rPr>
      </w:pPr>
      <w:r>
        <w:rPr>
          <w:rFonts w:ascii="宋体" w:hAnsi="宋体" w:eastAsia="宋体" w:cs="宋体"/>
          <w:spacing w:val="16"/>
          <w:sz w:val="23"/>
          <w:szCs w:val="23"/>
        </w:rPr>
        <w:t>致</w:t>
      </w:r>
      <w:r>
        <w:rPr>
          <w:rFonts w:ascii="宋体" w:hAnsi="宋体" w:eastAsia="宋体" w:cs="宋体"/>
          <w:spacing w:val="12"/>
          <w:sz w:val="23"/>
          <w:szCs w:val="23"/>
        </w:rPr>
        <w:t>(</w:t>
      </w:r>
      <w:r>
        <w:rPr>
          <w:rFonts w:ascii="宋体" w:hAnsi="宋体" w:eastAsia="宋体" w:cs="宋体"/>
          <w:spacing w:val="8"/>
          <w:sz w:val="23"/>
          <w:szCs w:val="23"/>
        </w:rPr>
        <w:t>采购人)：</w:t>
      </w:r>
      <w:r>
        <w:rPr>
          <w:rFonts w:hint="eastAsia" w:ascii="宋体" w:hAnsi="宋体" w:eastAsia="宋体" w:cs="宋体"/>
          <w:spacing w:val="8"/>
          <w:sz w:val="23"/>
          <w:szCs w:val="23"/>
          <w:u w:val="single"/>
          <w:lang w:eastAsia="zh-CN"/>
        </w:rPr>
        <w:t>佛坪县人民政府袁家庄街道办事处</w:t>
      </w:r>
    </w:p>
    <w:p w14:paraId="631CCC03">
      <w:pPr>
        <w:keepNext w:val="0"/>
        <w:keepLines w:val="0"/>
        <w:pageBreakBefore w:val="0"/>
        <w:widowControl w:val="0"/>
        <w:kinsoku/>
        <w:wordWrap w:val="0"/>
        <w:overflowPunct/>
        <w:topLinePunct/>
        <w:autoSpaceDE/>
        <w:autoSpaceDN/>
        <w:bidi w:val="0"/>
        <w:spacing w:before="75" w:line="384" w:lineRule="auto"/>
        <w:ind w:left="50" w:right="78" w:firstLine="454"/>
        <w:rPr>
          <w:rFonts w:ascii="宋体" w:hAnsi="宋体" w:eastAsia="宋体" w:cs="宋体"/>
          <w:sz w:val="23"/>
          <w:szCs w:val="23"/>
        </w:rPr>
      </w:pPr>
      <w:r>
        <w:rPr>
          <w:rFonts w:ascii="宋体" w:hAnsi="宋体" w:eastAsia="宋体" w:cs="宋体"/>
          <w:spacing w:val="6"/>
          <w:sz w:val="23"/>
          <w:szCs w:val="23"/>
        </w:rPr>
        <w:t>我单位此次参加</w:t>
      </w:r>
      <w:r>
        <w:rPr>
          <w:rFonts w:ascii="宋体" w:hAnsi="宋体" w:eastAsia="宋体" w:cs="宋体"/>
          <w:spacing w:val="3"/>
          <w:sz w:val="23"/>
          <w:szCs w:val="23"/>
          <w:u w:val="single"/>
        </w:rPr>
        <w:t xml:space="preserve">                       </w:t>
      </w:r>
      <w:r>
        <w:rPr>
          <w:rFonts w:ascii="宋体" w:hAnsi="宋体" w:eastAsia="宋体" w:cs="宋体"/>
          <w:spacing w:val="3"/>
          <w:sz w:val="23"/>
          <w:szCs w:val="23"/>
        </w:rPr>
        <w:t>(项目名称) ，为非联合体投标。</w:t>
      </w:r>
      <w:r>
        <w:rPr>
          <w:rFonts w:ascii="宋体" w:hAnsi="宋体" w:eastAsia="宋体" w:cs="宋体"/>
          <w:sz w:val="23"/>
          <w:szCs w:val="23"/>
        </w:rPr>
        <w:t xml:space="preserve"> </w:t>
      </w:r>
      <w:r>
        <w:rPr>
          <w:rFonts w:ascii="宋体" w:hAnsi="宋体" w:eastAsia="宋体" w:cs="宋体"/>
          <w:spacing w:val="2"/>
          <w:sz w:val="23"/>
          <w:szCs w:val="23"/>
        </w:rPr>
        <w:t>以上如构成虚假，</w:t>
      </w:r>
      <w:r>
        <w:rPr>
          <w:rFonts w:ascii="宋体" w:hAnsi="宋体" w:eastAsia="宋体" w:cs="宋体"/>
          <w:spacing w:val="1"/>
          <w:sz w:val="23"/>
          <w:szCs w:val="23"/>
        </w:rPr>
        <w:t xml:space="preserve"> 自愿承担相关法律责任。</w:t>
      </w:r>
    </w:p>
    <w:p w14:paraId="0DFF5414">
      <w:pPr>
        <w:keepNext w:val="0"/>
        <w:keepLines w:val="0"/>
        <w:pageBreakBefore w:val="0"/>
        <w:widowControl w:val="0"/>
        <w:kinsoku/>
        <w:wordWrap w:val="0"/>
        <w:overflowPunct/>
        <w:topLinePunct/>
        <w:autoSpaceDE/>
        <w:autoSpaceDN/>
        <w:bidi w:val="0"/>
        <w:spacing w:line="371" w:lineRule="auto"/>
      </w:pPr>
    </w:p>
    <w:p w14:paraId="2A553F7F">
      <w:pPr>
        <w:keepNext w:val="0"/>
        <w:keepLines w:val="0"/>
        <w:pageBreakBefore w:val="0"/>
        <w:widowControl w:val="0"/>
        <w:kinsoku/>
        <w:wordWrap w:val="0"/>
        <w:overflowPunct/>
        <w:topLinePunct/>
        <w:autoSpaceDE/>
        <w:autoSpaceDN/>
        <w:bidi w:val="0"/>
        <w:spacing w:before="75" w:line="228" w:lineRule="auto"/>
        <w:ind w:left="503"/>
        <w:rPr>
          <w:rFonts w:ascii="宋体" w:hAnsi="宋体" w:eastAsia="宋体" w:cs="宋体"/>
          <w:sz w:val="23"/>
          <w:szCs w:val="23"/>
        </w:rPr>
      </w:pPr>
      <w:r>
        <w:rPr>
          <w:rFonts w:ascii="宋体" w:hAnsi="宋体" w:eastAsia="宋体" w:cs="宋体"/>
          <w:spacing w:val="6"/>
          <w:sz w:val="23"/>
          <w:szCs w:val="23"/>
        </w:rPr>
        <w:t>特此承诺！</w:t>
      </w:r>
    </w:p>
    <w:p w14:paraId="5F9F07C8">
      <w:pPr>
        <w:keepNext w:val="0"/>
        <w:keepLines w:val="0"/>
        <w:pageBreakBefore w:val="0"/>
        <w:widowControl w:val="0"/>
        <w:kinsoku/>
        <w:wordWrap w:val="0"/>
        <w:overflowPunct/>
        <w:topLinePunct/>
        <w:autoSpaceDE/>
        <w:autoSpaceDN/>
        <w:bidi w:val="0"/>
        <w:spacing w:line="259" w:lineRule="auto"/>
      </w:pPr>
    </w:p>
    <w:p w14:paraId="421184FD">
      <w:pPr>
        <w:keepNext w:val="0"/>
        <w:keepLines w:val="0"/>
        <w:pageBreakBefore w:val="0"/>
        <w:widowControl w:val="0"/>
        <w:kinsoku/>
        <w:wordWrap w:val="0"/>
        <w:overflowPunct/>
        <w:topLinePunct/>
        <w:autoSpaceDE/>
        <w:autoSpaceDN/>
        <w:bidi w:val="0"/>
        <w:spacing w:line="260" w:lineRule="auto"/>
      </w:pPr>
    </w:p>
    <w:p w14:paraId="58375D5D">
      <w:pPr>
        <w:keepNext w:val="0"/>
        <w:keepLines w:val="0"/>
        <w:pageBreakBefore w:val="0"/>
        <w:widowControl w:val="0"/>
        <w:kinsoku/>
        <w:wordWrap w:val="0"/>
        <w:overflowPunct/>
        <w:topLinePunct/>
        <w:autoSpaceDE/>
        <w:autoSpaceDN/>
        <w:bidi w:val="0"/>
        <w:spacing w:line="260" w:lineRule="auto"/>
      </w:pPr>
    </w:p>
    <w:p w14:paraId="6E57D578">
      <w:pPr>
        <w:keepNext w:val="0"/>
        <w:keepLines w:val="0"/>
        <w:pageBreakBefore w:val="0"/>
        <w:widowControl w:val="0"/>
        <w:kinsoku/>
        <w:wordWrap w:val="0"/>
        <w:overflowPunct/>
        <w:topLinePunct/>
        <w:autoSpaceDE/>
        <w:autoSpaceDN/>
        <w:bidi w:val="0"/>
        <w:spacing w:line="260" w:lineRule="auto"/>
      </w:pPr>
    </w:p>
    <w:p w14:paraId="0B041A15">
      <w:pPr>
        <w:keepNext w:val="0"/>
        <w:keepLines w:val="0"/>
        <w:pageBreakBefore w:val="0"/>
        <w:widowControl w:val="0"/>
        <w:kinsoku/>
        <w:wordWrap w:val="0"/>
        <w:overflowPunct/>
        <w:topLinePunct/>
        <w:autoSpaceDE/>
        <w:autoSpaceDN/>
        <w:bidi w:val="0"/>
        <w:spacing w:before="75" w:line="227" w:lineRule="auto"/>
        <w:ind w:left="2903"/>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rPr>
        <w:t xml:space="preserve">                            </w:t>
      </w:r>
    </w:p>
    <w:p w14:paraId="5B9F6950">
      <w:pPr>
        <w:keepNext w:val="0"/>
        <w:keepLines w:val="0"/>
        <w:pageBreakBefore w:val="0"/>
        <w:widowControl w:val="0"/>
        <w:kinsoku/>
        <w:wordWrap w:val="0"/>
        <w:overflowPunct/>
        <w:topLinePunct/>
        <w:autoSpaceDE/>
        <w:autoSpaceDN/>
        <w:bidi w:val="0"/>
        <w:spacing w:before="184" w:line="384" w:lineRule="auto"/>
        <w:ind w:left="3210" w:right="14" w:hanging="306"/>
        <w:rPr>
          <w:rFonts w:ascii="宋体" w:hAnsi="宋体" w:eastAsia="宋体" w:cs="宋体"/>
          <w:sz w:val="23"/>
          <w:szCs w:val="23"/>
        </w:rPr>
      </w:pPr>
      <w:r>
        <w:rPr>
          <w:rFonts w:ascii="宋体" w:hAnsi="宋体" w:eastAsia="宋体" w:cs="宋体"/>
          <w:spacing w:val="1"/>
          <w:sz w:val="23"/>
          <w:szCs w:val="23"/>
        </w:rPr>
        <w:t>法定代表人或授权代表</w:t>
      </w:r>
      <w:r>
        <w:rPr>
          <w:rFonts w:ascii="宋体" w:hAnsi="宋体" w:eastAsia="宋体" w:cs="宋体"/>
          <w:sz w:val="23"/>
          <w:szCs w:val="23"/>
        </w:rPr>
        <w:t xml:space="preserve"> (签字或盖章)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日期</w:t>
      </w:r>
      <w:r>
        <w:rPr>
          <w:rFonts w:ascii="宋体" w:hAnsi="宋体" w:eastAsia="宋体" w:cs="宋体"/>
          <w:spacing w:val="-6"/>
          <w:sz w:val="23"/>
          <w:szCs w:val="23"/>
        </w:rPr>
        <w:t>：</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w:t>
      </w:r>
    </w:p>
    <w:p w14:paraId="03E22D16">
      <w:pPr>
        <w:keepNext w:val="0"/>
        <w:keepLines w:val="0"/>
        <w:pageBreakBefore w:val="0"/>
        <w:widowControl w:val="0"/>
        <w:kinsoku/>
        <w:wordWrap w:val="0"/>
        <w:overflowPunct/>
        <w:topLinePunct/>
        <w:autoSpaceDE/>
        <w:autoSpaceDN/>
        <w:bidi w:val="0"/>
        <w:sectPr>
          <w:footerReference r:id="rId16" w:type="default"/>
          <w:pgSz w:w="11906" w:h="16839"/>
          <w:pgMar w:top="1417" w:right="1786" w:bottom="1417" w:left="1559" w:header="0" w:footer="1099" w:gutter="0"/>
          <w:cols w:space="720" w:num="1"/>
          <w:rtlGutter w:val="0"/>
          <w:docGrid w:linePitch="0" w:charSpace="0"/>
        </w:sectPr>
      </w:pPr>
    </w:p>
    <w:p w14:paraId="72458F3E">
      <w:pPr>
        <w:keepNext w:val="0"/>
        <w:keepLines w:val="0"/>
        <w:pageBreakBefore w:val="0"/>
        <w:widowControl w:val="0"/>
        <w:kinsoku/>
        <w:wordWrap w:val="0"/>
        <w:overflowPunct/>
        <w:topLinePunct/>
        <w:autoSpaceDE/>
        <w:autoSpaceDN/>
        <w:bidi w:val="0"/>
        <w:spacing w:line="269" w:lineRule="auto"/>
        <w:rPr>
          <w:rFonts w:hint="eastAsia" w:ascii="宋体" w:hAnsi="宋体" w:eastAsia="宋体" w:cs="宋体"/>
          <w:lang w:val="en-US" w:eastAsia="zh-CN"/>
        </w:rPr>
      </w:pPr>
      <w:r>
        <w:rPr>
          <w:rFonts w:hint="eastAsia" w:ascii="宋体" w:hAnsi="宋体" w:eastAsia="宋体" w:cs="宋体"/>
          <w:lang w:val="en-US" w:eastAsia="zh-CN"/>
        </w:rPr>
        <w:t>附件3、承包能力说明</w:t>
      </w:r>
    </w:p>
    <w:p w14:paraId="33FEE1EF">
      <w:pPr>
        <w:keepNext w:val="0"/>
        <w:keepLines w:val="0"/>
        <w:pageBreakBefore w:val="0"/>
        <w:widowControl w:val="0"/>
        <w:kinsoku/>
        <w:wordWrap w:val="0"/>
        <w:overflowPunct/>
        <w:topLinePunct/>
        <w:autoSpaceDE/>
        <w:autoSpaceDN/>
        <w:bidi w:val="0"/>
        <w:spacing w:before="75" w:line="384" w:lineRule="auto"/>
        <w:ind w:left="50" w:right="78" w:firstLine="454"/>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承包能力说明</w:t>
      </w:r>
    </w:p>
    <w:p w14:paraId="77E655ED">
      <w:pPr>
        <w:pStyle w:val="5"/>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p>
    <w:p w14:paraId="0850246D">
      <w:pPr>
        <w:keepNext w:val="0"/>
        <w:keepLines w:val="0"/>
        <w:pageBreakBefore w:val="0"/>
        <w:widowControl w:val="0"/>
        <w:kinsoku/>
        <w:wordWrap w:val="0"/>
        <w:overflowPunct/>
        <w:topLinePunct/>
        <w:autoSpaceDE/>
        <w:autoSpaceDN/>
        <w:bidi w:val="0"/>
        <w:spacing w:line="286" w:lineRule="auto"/>
        <w:rPr>
          <w:rFonts w:hint="eastAsia" w:ascii="宋体" w:hAnsi="宋体" w:eastAsia="宋体" w:cs="宋体"/>
          <w:spacing w:val="16"/>
          <w:sz w:val="23"/>
          <w:szCs w:val="23"/>
        </w:rPr>
      </w:pPr>
    </w:p>
    <w:p w14:paraId="53BDE499">
      <w:pPr>
        <w:keepNext w:val="0"/>
        <w:keepLines w:val="0"/>
        <w:pageBreakBefore w:val="0"/>
        <w:widowControl w:val="0"/>
        <w:kinsoku/>
        <w:wordWrap w:val="0"/>
        <w:overflowPunct/>
        <w:topLinePunct/>
        <w:autoSpaceDE/>
        <w:autoSpaceDN/>
        <w:bidi w:val="0"/>
        <w:spacing w:before="75" w:line="360" w:lineRule="auto"/>
        <w:ind w:left="50" w:right="78" w:firstLine="454"/>
        <w:rPr>
          <w:rFonts w:hint="eastAsia" w:ascii="宋体" w:hAnsi="宋体" w:eastAsia="宋体" w:cs="宋体"/>
          <w:spacing w:val="8"/>
          <w:sz w:val="23"/>
          <w:szCs w:val="23"/>
          <w:u w:val="single"/>
          <w:lang w:eastAsia="zh-CN"/>
        </w:rPr>
      </w:pPr>
      <w:r>
        <w:rPr>
          <w:rFonts w:hint="eastAsia" w:ascii="宋体" w:hAnsi="宋体" w:eastAsia="宋体" w:cs="宋体"/>
          <w:spacing w:val="16"/>
          <w:sz w:val="23"/>
          <w:szCs w:val="23"/>
        </w:rPr>
        <w:t>致</w:t>
      </w:r>
      <w:r>
        <w:rPr>
          <w:rFonts w:hint="eastAsia" w:ascii="宋体" w:hAnsi="宋体" w:eastAsia="宋体" w:cs="宋体"/>
          <w:spacing w:val="12"/>
          <w:sz w:val="23"/>
          <w:szCs w:val="23"/>
        </w:rPr>
        <w:t>(</w:t>
      </w:r>
      <w:r>
        <w:rPr>
          <w:rFonts w:hint="eastAsia" w:ascii="宋体" w:hAnsi="宋体" w:eastAsia="宋体" w:cs="宋体"/>
          <w:spacing w:val="8"/>
          <w:sz w:val="23"/>
          <w:szCs w:val="23"/>
        </w:rPr>
        <w:t>采购人)：</w:t>
      </w:r>
      <w:r>
        <w:rPr>
          <w:rFonts w:hint="eastAsia" w:ascii="宋体" w:hAnsi="宋体" w:eastAsia="宋体" w:cs="宋体"/>
          <w:spacing w:val="8"/>
          <w:sz w:val="23"/>
          <w:szCs w:val="23"/>
          <w:u w:val="single"/>
          <w:lang w:eastAsia="zh-CN"/>
        </w:rPr>
        <w:t>佛坪县人民政府袁家庄街道办事处</w:t>
      </w:r>
    </w:p>
    <w:p w14:paraId="000CC3E0">
      <w:pPr>
        <w:keepNext w:val="0"/>
        <w:keepLines w:val="0"/>
        <w:pageBreakBefore w:val="0"/>
        <w:widowControl w:val="0"/>
        <w:kinsoku/>
        <w:wordWrap w:val="0"/>
        <w:overflowPunct/>
        <w:topLinePunct/>
        <w:autoSpaceDE/>
        <w:autoSpaceDN/>
        <w:bidi w:val="0"/>
        <w:spacing w:before="75" w:line="360" w:lineRule="auto"/>
        <w:ind w:left="50" w:right="78" w:firstLine="454"/>
        <w:rPr>
          <w:rFonts w:hint="eastAsia" w:ascii="宋体" w:hAnsi="宋体" w:eastAsia="宋体" w:cs="宋体"/>
          <w:spacing w:val="1"/>
          <w:sz w:val="23"/>
          <w:szCs w:val="23"/>
          <w:lang w:val="en-US" w:eastAsia="zh-CN"/>
        </w:rPr>
      </w:pPr>
      <w:r>
        <w:rPr>
          <w:rFonts w:hint="eastAsia" w:ascii="宋体" w:hAnsi="宋体" w:eastAsia="宋体" w:cs="宋体"/>
          <w:spacing w:val="1"/>
          <w:sz w:val="23"/>
          <w:szCs w:val="23"/>
          <w:lang w:val="en-US" w:eastAsia="zh-CN"/>
        </w:rPr>
        <w:t>我公司在</w:t>
      </w:r>
      <w:r>
        <w:rPr>
          <w:rFonts w:hint="eastAsia" w:ascii="宋体" w:hAnsi="宋体" w:eastAsia="宋体" w:cs="宋体"/>
          <w:spacing w:val="1"/>
          <w:sz w:val="23"/>
          <w:szCs w:val="23"/>
        </w:rPr>
        <w:t>人员、设备、资金等方面具备</w:t>
      </w:r>
      <w:r>
        <w:rPr>
          <w:rFonts w:hint="eastAsia" w:ascii="宋体" w:hAnsi="宋体" w:eastAsia="宋体" w:cs="宋体"/>
          <w:spacing w:val="1"/>
          <w:sz w:val="23"/>
          <w:szCs w:val="23"/>
          <w:lang w:val="en-US" w:eastAsia="zh-CN"/>
        </w:rPr>
        <w:t>承包</w:t>
      </w:r>
      <w:r>
        <w:rPr>
          <w:rFonts w:hint="eastAsia" w:ascii="宋体" w:hAnsi="宋体" w:eastAsia="宋体" w:cs="宋体"/>
          <w:spacing w:val="1"/>
          <w:sz w:val="23"/>
          <w:szCs w:val="23"/>
          <w:u w:val="single"/>
          <w:lang w:val="en-US" w:eastAsia="zh-CN"/>
        </w:rPr>
        <w:t xml:space="preserve">                  </w:t>
      </w:r>
      <w:r>
        <w:rPr>
          <w:rFonts w:hint="eastAsia" w:ascii="宋体" w:hAnsi="宋体" w:eastAsia="宋体" w:cs="宋体"/>
          <w:spacing w:val="1"/>
          <w:sz w:val="23"/>
          <w:szCs w:val="23"/>
          <w:u w:val="none"/>
          <w:lang w:val="en-US" w:eastAsia="zh-CN"/>
        </w:rPr>
        <w:t>（项目名称）</w:t>
      </w:r>
      <w:r>
        <w:rPr>
          <w:rFonts w:hint="eastAsia" w:ascii="宋体" w:hAnsi="宋体" w:eastAsia="宋体" w:cs="宋体"/>
          <w:spacing w:val="1"/>
          <w:sz w:val="23"/>
          <w:szCs w:val="23"/>
        </w:rPr>
        <w:t>相应的施工能力；</w:t>
      </w:r>
    </w:p>
    <w:p w14:paraId="1C893EA2">
      <w:pPr>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r>
        <w:rPr>
          <w:rFonts w:hint="eastAsia" w:ascii="宋体" w:hAnsi="宋体" w:eastAsia="宋体" w:cs="宋体"/>
          <w:lang w:val="en-US" w:eastAsia="zh-CN"/>
        </w:rPr>
        <w:t xml:space="preserve"> </w:t>
      </w:r>
    </w:p>
    <w:p w14:paraId="7C4C32C7">
      <w:pPr>
        <w:pStyle w:val="5"/>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p>
    <w:p w14:paraId="7F093181">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426F45D0">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7F4F2F3B">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15FC6440">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7B13D6DA">
      <w:pPr>
        <w:pStyle w:val="5"/>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p>
    <w:p w14:paraId="40F9B3D4">
      <w:pPr>
        <w:keepNext w:val="0"/>
        <w:keepLines w:val="0"/>
        <w:pageBreakBefore w:val="0"/>
        <w:widowControl w:val="0"/>
        <w:kinsoku/>
        <w:wordWrap w:val="0"/>
        <w:overflowPunct/>
        <w:topLinePunct/>
        <w:autoSpaceDE/>
        <w:autoSpaceDN/>
        <w:bidi w:val="0"/>
        <w:spacing w:before="75" w:line="227" w:lineRule="auto"/>
        <w:ind w:left="3780" w:leftChars="1800" w:firstLine="0" w:firstLineChars="0"/>
        <w:jc w:val="both"/>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6"/>
          <w:sz w:val="23"/>
          <w:szCs w:val="23"/>
        </w:rPr>
        <w:t>应商 (公章) ：</w:t>
      </w:r>
      <w:r>
        <w:rPr>
          <w:rFonts w:hint="eastAsia" w:ascii="宋体" w:hAnsi="宋体" w:eastAsia="宋体" w:cs="宋体"/>
          <w:sz w:val="23"/>
          <w:szCs w:val="23"/>
          <w:u w:val="single"/>
        </w:rPr>
        <w:t xml:space="preserve">                        </w:t>
      </w:r>
    </w:p>
    <w:p w14:paraId="0977594D">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
          <w:sz w:val="23"/>
          <w:szCs w:val="23"/>
        </w:rPr>
        <w:t>法定代表人或授权代表</w:t>
      </w:r>
      <w:r>
        <w:rPr>
          <w:rFonts w:hint="eastAsia" w:ascii="宋体" w:hAnsi="宋体" w:eastAsia="宋体" w:cs="宋体"/>
          <w:sz w:val="23"/>
          <w:szCs w:val="23"/>
        </w:rPr>
        <w:t xml:space="preserve"> (签字或盖章)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14:paraId="7D08B639">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0"/>
          <w:sz w:val="23"/>
          <w:szCs w:val="23"/>
        </w:rPr>
        <w:t>日期</w:t>
      </w:r>
      <w:r>
        <w:rPr>
          <w:rFonts w:hint="eastAsia" w:ascii="宋体" w:hAnsi="宋体" w:eastAsia="宋体" w:cs="宋体"/>
          <w:spacing w:val="-6"/>
          <w:sz w:val="23"/>
          <w:szCs w:val="23"/>
        </w:rPr>
        <w:t>：</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年</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月</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日</w:t>
      </w:r>
    </w:p>
    <w:p w14:paraId="00619468">
      <w:pPr>
        <w:keepNext w:val="0"/>
        <w:keepLines w:val="0"/>
        <w:pageBreakBefore w:val="0"/>
        <w:widowControl w:val="0"/>
        <w:kinsoku/>
        <w:wordWrap w:val="0"/>
        <w:overflowPunct/>
        <w:topLinePunct/>
        <w:autoSpaceDE/>
        <w:autoSpaceDN/>
        <w:bidi w:val="0"/>
        <w:rPr>
          <w:rFonts w:hint="eastAsia" w:ascii="宋体" w:hAnsi="宋体" w:eastAsia="宋体" w:cs="宋体"/>
        </w:rPr>
      </w:pPr>
    </w:p>
    <w:p w14:paraId="2E4D4C07">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6D6512FE">
      <w:pPr>
        <w:keepNext w:val="0"/>
        <w:keepLines w:val="0"/>
        <w:pageBreakBefore w:val="0"/>
        <w:widowControl w:val="0"/>
        <w:kinsoku/>
        <w:wordWrap w:val="0"/>
        <w:overflowPunct/>
        <w:topLinePunct/>
        <w:autoSpaceDE/>
        <w:autoSpaceDN/>
        <w:bidi w:val="0"/>
        <w:rPr>
          <w:rFonts w:hint="eastAsia" w:ascii="宋体" w:hAnsi="宋体" w:eastAsia="宋体" w:cs="宋体"/>
        </w:rPr>
      </w:pPr>
    </w:p>
    <w:p w14:paraId="55E4E976">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14409754">
      <w:pPr>
        <w:keepNext w:val="0"/>
        <w:keepLines w:val="0"/>
        <w:pageBreakBefore w:val="0"/>
        <w:widowControl w:val="0"/>
        <w:kinsoku/>
        <w:wordWrap w:val="0"/>
        <w:overflowPunct/>
        <w:topLinePunct/>
        <w:autoSpaceDE/>
        <w:autoSpaceDN/>
        <w:bidi w:val="0"/>
        <w:rPr>
          <w:rFonts w:hint="eastAsia" w:ascii="宋体" w:hAnsi="宋体" w:eastAsia="宋体" w:cs="宋体"/>
        </w:rPr>
      </w:pPr>
    </w:p>
    <w:p w14:paraId="3653FFED">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37FA1BD6">
      <w:pPr>
        <w:keepNext w:val="0"/>
        <w:keepLines w:val="0"/>
        <w:pageBreakBefore w:val="0"/>
        <w:widowControl w:val="0"/>
        <w:kinsoku/>
        <w:wordWrap w:val="0"/>
        <w:overflowPunct/>
        <w:topLinePunct/>
        <w:autoSpaceDE/>
        <w:autoSpaceDN/>
        <w:bidi w:val="0"/>
        <w:rPr>
          <w:rFonts w:hint="eastAsia" w:ascii="宋体" w:hAnsi="宋体" w:eastAsia="宋体" w:cs="宋体"/>
        </w:rPr>
      </w:pPr>
    </w:p>
    <w:p w14:paraId="50E1393E">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2661BB33">
      <w:pPr>
        <w:keepNext w:val="0"/>
        <w:keepLines w:val="0"/>
        <w:pageBreakBefore w:val="0"/>
        <w:widowControl w:val="0"/>
        <w:kinsoku/>
        <w:wordWrap w:val="0"/>
        <w:overflowPunct/>
        <w:topLinePunct/>
        <w:autoSpaceDE/>
        <w:autoSpaceDN/>
        <w:bidi w:val="0"/>
        <w:rPr>
          <w:rFonts w:hint="eastAsia" w:ascii="宋体" w:hAnsi="宋体" w:eastAsia="宋体" w:cs="宋体"/>
        </w:rPr>
      </w:pPr>
    </w:p>
    <w:p w14:paraId="4FA32110">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44D1AD96">
      <w:pPr>
        <w:keepNext w:val="0"/>
        <w:keepLines w:val="0"/>
        <w:pageBreakBefore w:val="0"/>
        <w:widowControl w:val="0"/>
        <w:kinsoku/>
        <w:wordWrap w:val="0"/>
        <w:overflowPunct/>
        <w:topLinePunct/>
        <w:autoSpaceDE/>
        <w:autoSpaceDN/>
        <w:bidi w:val="0"/>
        <w:rPr>
          <w:rFonts w:hint="eastAsia" w:ascii="宋体" w:hAnsi="宋体" w:eastAsia="宋体" w:cs="宋体"/>
        </w:rPr>
      </w:pPr>
    </w:p>
    <w:p w14:paraId="1DEE1F82">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755A2E54">
      <w:pPr>
        <w:keepNext w:val="0"/>
        <w:keepLines w:val="0"/>
        <w:pageBreakBefore w:val="0"/>
        <w:widowControl w:val="0"/>
        <w:kinsoku/>
        <w:wordWrap w:val="0"/>
        <w:overflowPunct/>
        <w:topLinePunct/>
        <w:autoSpaceDE/>
        <w:autoSpaceDN/>
        <w:bidi w:val="0"/>
        <w:rPr>
          <w:rFonts w:hint="eastAsia" w:ascii="宋体" w:hAnsi="宋体" w:eastAsia="宋体" w:cs="宋体"/>
        </w:rPr>
      </w:pPr>
    </w:p>
    <w:p w14:paraId="620E38F2">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0BAC7AB3">
      <w:pPr>
        <w:keepNext w:val="0"/>
        <w:keepLines w:val="0"/>
        <w:pageBreakBefore w:val="0"/>
        <w:widowControl w:val="0"/>
        <w:kinsoku/>
        <w:wordWrap w:val="0"/>
        <w:overflowPunct/>
        <w:topLinePunct/>
        <w:autoSpaceDE/>
        <w:autoSpaceDN/>
        <w:bidi w:val="0"/>
        <w:rPr>
          <w:rFonts w:hint="eastAsia" w:ascii="宋体" w:hAnsi="宋体" w:eastAsia="宋体" w:cs="宋体"/>
        </w:rPr>
      </w:pPr>
    </w:p>
    <w:p w14:paraId="7218ED47">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78107621">
      <w:pPr>
        <w:keepNext w:val="0"/>
        <w:keepLines w:val="0"/>
        <w:pageBreakBefore w:val="0"/>
        <w:widowControl w:val="0"/>
        <w:kinsoku/>
        <w:wordWrap w:val="0"/>
        <w:overflowPunct/>
        <w:topLinePunct/>
        <w:autoSpaceDE/>
        <w:autoSpaceDN/>
        <w:bidi w:val="0"/>
        <w:rPr>
          <w:rFonts w:hint="eastAsia" w:ascii="宋体" w:hAnsi="宋体" w:eastAsia="宋体" w:cs="宋体"/>
        </w:rPr>
      </w:pPr>
    </w:p>
    <w:p w14:paraId="269E2FE3">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2B128621">
      <w:pPr>
        <w:keepNext w:val="0"/>
        <w:keepLines w:val="0"/>
        <w:pageBreakBefore w:val="0"/>
        <w:widowControl w:val="0"/>
        <w:kinsoku/>
        <w:wordWrap w:val="0"/>
        <w:overflowPunct/>
        <w:topLinePunct/>
        <w:autoSpaceDE/>
        <w:autoSpaceDN/>
        <w:bidi w:val="0"/>
        <w:rPr>
          <w:rFonts w:hint="eastAsia" w:ascii="宋体" w:hAnsi="宋体" w:eastAsia="宋体" w:cs="宋体"/>
        </w:rPr>
      </w:pPr>
    </w:p>
    <w:p w14:paraId="48BB3CE4">
      <w:pPr>
        <w:pStyle w:val="5"/>
        <w:keepNext w:val="0"/>
        <w:keepLines w:val="0"/>
        <w:pageBreakBefore w:val="0"/>
        <w:widowControl w:val="0"/>
        <w:kinsoku/>
        <w:wordWrap w:val="0"/>
        <w:overflowPunct/>
        <w:topLinePunct/>
        <w:autoSpaceDE/>
        <w:autoSpaceDN/>
        <w:bidi w:val="0"/>
        <w:rPr>
          <w:rFonts w:hint="eastAsia"/>
        </w:rPr>
      </w:pPr>
    </w:p>
    <w:p w14:paraId="024F1182">
      <w:pPr>
        <w:keepNext w:val="0"/>
        <w:keepLines w:val="0"/>
        <w:pageBreakBefore w:val="0"/>
        <w:widowControl w:val="0"/>
        <w:kinsoku/>
        <w:wordWrap w:val="0"/>
        <w:overflowPunct/>
        <w:topLinePunct/>
        <w:autoSpaceDE/>
        <w:autoSpaceDN/>
        <w:bidi w:val="0"/>
        <w:rPr>
          <w:rFonts w:hint="eastAsia" w:ascii="宋体" w:hAnsi="宋体" w:eastAsia="宋体" w:cs="宋体"/>
        </w:rPr>
      </w:pPr>
    </w:p>
    <w:p w14:paraId="51266AB6">
      <w:pPr>
        <w:pStyle w:val="5"/>
        <w:keepNext w:val="0"/>
        <w:keepLines w:val="0"/>
        <w:pageBreakBefore w:val="0"/>
        <w:widowControl w:val="0"/>
        <w:kinsoku/>
        <w:wordWrap w:val="0"/>
        <w:overflowPunct/>
        <w:topLinePunct/>
        <w:autoSpaceDE/>
        <w:autoSpaceDN/>
        <w:bidi w:val="0"/>
        <w:rPr>
          <w:rFonts w:hint="default" w:eastAsia="宋体"/>
          <w:lang w:val="en-US" w:eastAsia="zh-CN"/>
        </w:rPr>
      </w:pPr>
      <w:r>
        <w:rPr>
          <w:rFonts w:hint="eastAsia" w:eastAsia="宋体"/>
          <w:lang w:val="en-US" w:eastAsia="zh-CN"/>
        </w:rPr>
        <w:t>附件 4：</w:t>
      </w:r>
    </w:p>
    <w:p w14:paraId="0DA6D1DA">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8"/>
          <w:sz w:val="23"/>
          <w:szCs w:val="23"/>
          <w:u w:val="single"/>
          <w:lang w:val="en-US" w:eastAsia="zh-CN"/>
        </w:rPr>
      </w:pPr>
      <w:r>
        <w:rPr>
          <w:rFonts w:hint="eastAsia" w:ascii="仿宋" w:hAnsi="仿宋" w:eastAsia="仿宋" w:cs="仿宋"/>
          <w:b/>
          <w:bCs/>
          <w:sz w:val="28"/>
          <w:szCs w:val="28"/>
          <w:lang w:val="en-US" w:eastAsia="zh-CN"/>
        </w:rPr>
        <w:t>致（采购人）：</w:t>
      </w:r>
      <w:r>
        <w:rPr>
          <w:rFonts w:hint="eastAsia" w:ascii="宋体" w:hAnsi="宋体" w:eastAsia="宋体" w:cs="宋体"/>
          <w:spacing w:val="8"/>
          <w:sz w:val="23"/>
          <w:szCs w:val="23"/>
          <w:u w:val="single"/>
          <w:lang w:val="en-US" w:eastAsia="zh-CN"/>
        </w:rPr>
        <w:t>佛坪县人民政府袁家庄街道办事处</w:t>
      </w:r>
    </w:p>
    <w:p w14:paraId="5F955F59">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我公司参加贵公司组织的</w:t>
      </w:r>
      <w:r>
        <w:rPr>
          <w:rFonts w:hint="eastAsia" w:ascii="宋体" w:hAnsi="宋体" w:eastAsia="宋体" w:cs="宋体"/>
          <w:spacing w:val="9"/>
          <w:sz w:val="23"/>
          <w:szCs w:val="23"/>
          <w:u w:val="single"/>
          <w:lang w:val="en-US" w:eastAsia="zh-CN"/>
        </w:rPr>
        <w:t xml:space="preserve">             项目（项目编号：     ）</w:t>
      </w:r>
      <w:r>
        <w:rPr>
          <w:rFonts w:hint="eastAsia" w:ascii="宋体" w:hAnsi="宋体" w:eastAsia="宋体" w:cs="宋体"/>
          <w:spacing w:val="9"/>
          <w:sz w:val="23"/>
          <w:szCs w:val="23"/>
          <w:lang w:val="en-US" w:eastAsia="zh-CN"/>
        </w:rPr>
        <w:t>投标事宜，郑重承诺：在参加本次政府采购活动不存在与参加本项目的其它供应商单位负责人为同一人或者存在直接控股、管理关系。本公司对上述承诺的真实性负责。如有虚假，将依法承担相应责任。</w:t>
      </w:r>
    </w:p>
    <w:p w14:paraId="143CE04F">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特此承诺。</w:t>
      </w:r>
    </w:p>
    <w:p w14:paraId="72E63B06">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 xml:space="preserve"> </w:t>
      </w:r>
    </w:p>
    <w:p w14:paraId="1F65379F">
      <w:pPr>
        <w:keepNext w:val="0"/>
        <w:keepLines w:val="0"/>
        <w:pageBreakBefore w:val="0"/>
        <w:widowControl w:val="0"/>
        <w:kinsoku/>
        <w:wordWrap w:val="0"/>
        <w:overflowPunct/>
        <w:topLinePunct/>
        <w:autoSpaceDE/>
        <w:autoSpaceDN/>
        <w:bidi w:val="0"/>
        <w:spacing w:before="75" w:line="227" w:lineRule="auto"/>
        <w:ind w:left="3780" w:leftChars="1800" w:firstLine="0" w:firstLineChars="0"/>
        <w:jc w:val="both"/>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6"/>
          <w:sz w:val="23"/>
          <w:szCs w:val="23"/>
        </w:rPr>
        <w:t>应商 (公章) ：</w:t>
      </w:r>
      <w:r>
        <w:rPr>
          <w:rFonts w:hint="eastAsia" w:ascii="宋体" w:hAnsi="宋体" w:eastAsia="宋体" w:cs="宋体"/>
          <w:sz w:val="23"/>
          <w:szCs w:val="23"/>
          <w:u w:val="single"/>
        </w:rPr>
        <w:t xml:space="preserve">                        </w:t>
      </w:r>
    </w:p>
    <w:p w14:paraId="7CDC7ECF">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
          <w:sz w:val="23"/>
          <w:szCs w:val="23"/>
        </w:rPr>
        <w:t>法定代表人或授权代表</w:t>
      </w:r>
      <w:r>
        <w:rPr>
          <w:rFonts w:hint="eastAsia" w:ascii="宋体" w:hAnsi="宋体" w:eastAsia="宋体" w:cs="宋体"/>
          <w:sz w:val="23"/>
          <w:szCs w:val="23"/>
        </w:rPr>
        <w:t xml:space="preserve"> (签字或盖章)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14:paraId="2CB3DB38">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0"/>
          <w:sz w:val="23"/>
          <w:szCs w:val="23"/>
        </w:rPr>
        <w:t>日期</w:t>
      </w:r>
      <w:r>
        <w:rPr>
          <w:rFonts w:hint="eastAsia" w:ascii="宋体" w:hAnsi="宋体" w:eastAsia="宋体" w:cs="宋体"/>
          <w:spacing w:val="-6"/>
          <w:sz w:val="23"/>
          <w:szCs w:val="23"/>
        </w:rPr>
        <w:t>：</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年</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月</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日</w:t>
      </w:r>
    </w:p>
    <w:p w14:paraId="39ED28E3">
      <w:pPr>
        <w:keepNext w:val="0"/>
        <w:keepLines w:val="0"/>
        <w:pageBreakBefore w:val="0"/>
        <w:widowControl w:val="0"/>
        <w:kinsoku/>
        <w:wordWrap w:val="0"/>
        <w:overflowPunct/>
        <w:topLinePunct/>
        <w:autoSpaceDE/>
        <w:autoSpaceDN/>
        <w:bidi w:val="0"/>
        <w:rPr>
          <w:rFonts w:hint="eastAsia" w:ascii="宋体" w:hAnsi="宋体" w:eastAsia="宋体" w:cs="宋体"/>
        </w:rPr>
      </w:pPr>
    </w:p>
    <w:p w14:paraId="086F5463">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0FD47E36">
      <w:pPr>
        <w:keepNext w:val="0"/>
        <w:keepLines w:val="0"/>
        <w:pageBreakBefore w:val="0"/>
        <w:widowControl w:val="0"/>
        <w:kinsoku/>
        <w:wordWrap w:val="0"/>
        <w:overflowPunct/>
        <w:topLinePunct/>
        <w:autoSpaceDE/>
        <w:autoSpaceDN/>
        <w:bidi w:val="0"/>
        <w:rPr>
          <w:rFonts w:hint="eastAsia" w:ascii="宋体" w:hAnsi="宋体" w:eastAsia="宋体" w:cs="宋体"/>
        </w:rPr>
      </w:pPr>
    </w:p>
    <w:p w14:paraId="1674E7AA">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3F87605E">
      <w:pPr>
        <w:keepNext w:val="0"/>
        <w:keepLines w:val="0"/>
        <w:pageBreakBefore w:val="0"/>
        <w:widowControl w:val="0"/>
        <w:kinsoku/>
        <w:wordWrap w:val="0"/>
        <w:overflowPunct/>
        <w:topLinePunct/>
        <w:autoSpaceDE/>
        <w:autoSpaceDN/>
        <w:bidi w:val="0"/>
        <w:rPr>
          <w:rFonts w:hint="eastAsia" w:ascii="宋体" w:hAnsi="宋体" w:eastAsia="宋体" w:cs="宋体"/>
        </w:rPr>
      </w:pPr>
    </w:p>
    <w:p w14:paraId="537B09E7">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1D746CC7">
      <w:pPr>
        <w:keepNext w:val="0"/>
        <w:keepLines w:val="0"/>
        <w:pageBreakBefore w:val="0"/>
        <w:widowControl w:val="0"/>
        <w:kinsoku/>
        <w:wordWrap w:val="0"/>
        <w:overflowPunct/>
        <w:topLinePunct/>
        <w:autoSpaceDE/>
        <w:autoSpaceDN/>
        <w:bidi w:val="0"/>
        <w:rPr>
          <w:rFonts w:hint="eastAsia" w:ascii="宋体" w:hAnsi="宋体" w:eastAsia="宋体" w:cs="宋体"/>
        </w:rPr>
      </w:pPr>
    </w:p>
    <w:p w14:paraId="4F9B0280">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2B056999">
      <w:pPr>
        <w:keepNext w:val="0"/>
        <w:keepLines w:val="0"/>
        <w:pageBreakBefore w:val="0"/>
        <w:widowControl w:val="0"/>
        <w:kinsoku/>
        <w:wordWrap w:val="0"/>
        <w:overflowPunct/>
        <w:topLinePunct/>
        <w:autoSpaceDE/>
        <w:autoSpaceDN/>
        <w:bidi w:val="0"/>
        <w:rPr>
          <w:rFonts w:hint="eastAsia" w:ascii="宋体" w:hAnsi="宋体" w:eastAsia="宋体" w:cs="宋体"/>
        </w:rPr>
      </w:pPr>
    </w:p>
    <w:p w14:paraId="0864B76B">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3389A780">
      <w:pPr>
        <w:keepNext w:val="0"/>
        <w:keepLines w:val="0"/>
        <w:pageBreakBefore w:val="0"/>
        <w:widowControl w:val="0"/>
        <w:kinsoku/>
        <w:wordWrap w:val="0"/>
        <w:overflowPunct/>
        <w:topLinePunct/>
        <w:autoSpaceDE/>
        <w:autoSpaceDN/>
        <w:bidi w:val="0"/>
        <w:rPr>
          <w:rFonts w:hint="eastAsia" w:ascii="宋体" w:hAnsi="宋体" w:eastAsia="宋体" w:cs="宋体"/>
        </w:rPr>
      </w:pPr>
    </w:p>
    <w:p w14:paraId="4071378D">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08F47A89">
      <w:pPr>
        <w:keepNext w:val="0"/>
        <w:keepLines w:val="0"/>
        <w:pageBreakBefore w:val="0"/>
        <w:widowControl w:val="0"/>
        <w:kinsoku/>
        <w:wordWrap w:val="0"/>
        <w:overflowPunct/>
        <w:topLinePunct/>
        <w:autoSpaceDE/>
        <w:autoSpaceDN/>
        <w:bidi w:val="0"/>
        <w:rPr>
          <w:rFonts w:hint="eastAsia"/>
        </w:rPr>
        <w:sectPr>
          <w:footerReference r:id="rId17" w:type="default"/>
          <w:pgSz w:w="11906" w:h="16839"/>
          <w:pgMar w:top="1417" w:right="1786" w:bottom="1417" w:left="1559" w:header="0" w:footer="1099" w:gutter="0"/>
          <w:cols w:space="720" w:num="1"/>
          <w:rtlGutter w:val="0"/>
          <w:docGrid w:linePitch="0" w:charSpace="0"/>
        </w:sectPr>
      </w:pPr>
    </w:p>
    <w:p w14:paraId="6090E005">
      <w:pPr>
        <w:keepNext w:val="0"/>
        <w:keepLines w:val="0"/>
        <w:pageBreakBefore w:val="0"/>
        <w:widowControl w:val="0"/>
        <w:kinsoku/>
        <w:wordWrap w:val="0"/>
        <w:overflowPunct/>
        <w:topLinePunct/>
        <w:autoSpaceDE/>
        <w:autoSpaceDN/>
        <w:bidi w:val="0"/>
        <w:spacing w:before="74" w:line="227" w:lineRule="auto"/>
        <w:ind w:left="42"/>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500DB72C">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center"/>
        <w:rPr>
          <w:rFonts w:ascii="宋体" w:hAnsi="宋体" w:eastAsia="宋体" w:cs="宋体"/>
          <w:b/>
          <w:bCs/>
          <w:spacing w:val="6"/>
          <w:sz w:val="24"/>
          <w:szCs w:val="24"/>
        </w:rPr>
      </w:pPr>
      <w:r>
        <w:rPr>
          <w:rFonts w:ascii="宋体" w:hAnsi="宋体" w:eastAsia="宋体" w:cs="宋体"/>
          <w:b/>
          <w:bCs/>
          <w:spacing w:val="6"/>
          <w:sz w:val="24"/>
          <w:szCs w:val="24"/>
        </w:rPr>
        <w:t>中小企业声明函 (工程、服务)</w:t>
      </w:r>
    </w:p>
    <w:p w14:paraId="5A39FDF0">
      <w:pPr>
        <w:keepNext w:val="0"/>
        <w:keepLines w:val="0"/>
        <w:pageBreakBefore w:val="0"/>
        <w:widowControl w:val="0"/>
        <w:tabs>
          <w:tab w:val="left" w:pos="148"/>
        </w:tabs>
        <w:kinsoku/>
        <w:wordWrap w:val="0"/>
        <w:overflowPunct/>
        <w:topLinePunct/>
        <w:autoSpaceDE/>
        <w:autoSpaceDN/>
        <w:bidi w:val="0"/>
        <w:spacing w:before="181" w:line="376" w:lineRule="auto"/>
        <w:ind w:left="23" w:firstLine="480"/>
        <w:rPr>
          <w:rFonts w:ascii="宋体" w:hAnsi="宋体" w:eastAsia="宋体" w:cs="宋体"/>
          <w:sz w:val="23"/>
          <w:szCs w:val="23"/>
        </w:rPr>
      </w:pPr>
      <w:r>
        <w:rPr>
          <w:rFonts w:ascii="宋体" w:hAnsi="宋体" w:eastAsia="宋体" w:cs="宋体"/>
          <w:spacing w:val="16"/>
          <w:sz w:val="23"/>
          <w:szCs w:val="23"/>
        </w:rPr>
        <w:t>本公司</w:t>
      </w:r>
      <w:r>
        <w:rPr>
          <w:rFonts w:ascii="宋体" w:hAnsi="宋体" w:eastAsia="宋体" w:cs="宋体"/>
          <w:spacing w:val="9"/>
          <w:sz w:val="23"/>
          <w:szCs w:val="23"/>
        </w:rPr>
        <w:t xml:space="preserve"> </w:t>
      </w:r>
      <w:r>
        <w:rPr>
          <w:rFonts w:ascii="宋体" w:hAnsi="宋体" w:eastAsia="宋体" w:cs="宋体"/>
          <w:spacing w:val="8"/>
          <w:sz w:val="23"/>
          <w:szCs w:val="23"/>
        </w:rPr>
        <w:t>(联合体) 郑重声明，根据《政府采购促进中小企业发展管理办法》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
          <w:sz w:val="23"/>
          <w:szCs w:val="23"/>
        </w:rPr>
        <w:t>(财库 ﹝ 2020 ﹞ 46 号) 的规定，本公司 (联合体) 参加</w:t>
      </w:r>
      <w:r>
        <w:rPr>
          <w:rFonts w:ascii="宋体" w:hAnsi="宋体" w:eastAsia="宋体" w:cs="宋体"/>
          <w:spacing w:val="-3"/>
          <w:sz w:val="23"/>
          <w:szCs w:val="23"/>
          <w:u w:val="single"/>
        </w:rPr>
        <w:t xml:space="preserve"> (单位名称) </w:t>
      </w:r>
      <w:r>
        <w:rPr>
          <w:rFonts w:ascii="宋体" w:hAnsi="宋体" w:eastAsia="宋体" w:cs="宋体"/>
          <w:spacing w:val="-3"/>
          <w:sz w:val="23"/>
          <w:szCs w:val="23"/>
        </w:rPr>
        <w:t>的</w:t>
      </w:r>
      <w:r>
        <w:rPr>
          <w:rFonts w:ascii="宋体" w:hAnsi="宋体" w:eastAsia="宋体" w:cs="宋体"/>
          <w:spacing w:val="-3"/>
          <w:sz w:val="23"/>
          <w:szCs w:val="23"/>
          <w:u w:val="single"/>
        </w:rPr>
        <w:t xml:space="preserve"> </w:t>
      </w:r>
      <w:r>
        <w:rPr>
          <w:rFonts w:ascii="宋体" w:hAnsi="宋体" w:eastAsia="宋体" w:cs="宋体"/>
          <w:sz w:val="23"/>
          <w:szCs w:val="23"/>
          <w:u w:val="single"/>
        </w:rPr>
        <w:t>(项目</w:t>
      </w:r>
      <w:r>
        <w:rPr>
          <w:rFonts w:ascii="宋体" w:hAnsi="宋体" w:eastAsia="宋体" w:cs="宋体"/>
          <w:sz w:val="23"/>
          <w:szCs w:val="23"/>
        </w:rPr>
        <w:t xml:space="preserve"> </w:t>
      </w:r>
      <w:r>
        <w:rPr>
          <w:rFonts w:ascii="宋体" w:hAnsi="宋体" w:eastAsia="宋体" w:cs="宋体"/>
          <w:spacing w:val="12"/>
          <w:sz w:val="23"/>
          <w:szCs w:val="23"/>
          <w:u w:val="single"/>
        </w:rPr>
        <w:t xml:space="preserve">名称) </w:t>
      </w:r>
      <w:r>
        <w:rPr>
          <w:rFonts w:ascii="宋体" w:hAnsi="宋体" w:eastAsia="宋体" w:cs="宋体"/>
          <w:spacing w:val="7"/>
          <w:sz w:val="23"/>
          <w:szCs w:val="23"/>
        </w:rPr>
        <w:t>采</w:t>
      </w:r>
      <w:r>
        <w:rPr>
          <w:rFonts w:ascii="宋体" w:hAnsi="宋体" w:eastAsia="宋体" w:cs="宋体"/>
          <w:spacing w:val="6"/>
          <w:sz w:val="23"/>
          <w:szCs w:val="23"/>
        </w:rPr>
        <w:t>购活动，工程的施工单位全部为符合政策要求的中小企业 (或者：服务</w:t>
      </w:r>
      <w:r>
        <w:rPr>
          <w:rFonts w:ascii="宋体" w:hAnsi="宋体" w:eastAsia="宋体" w:cs="宋体"/>
          <w:sz w:val="23"/>
          <w:szCs w:val="23"/>
        </w:rPr>
        <w:t xml:space="preserve"> </w:t>
      </w:r>
      <w:r>
        <w:rPr>
          <w:rFonts w:ascii="宋体" w:hAnsi="宋体" w:eastAsia="宋体" w:cs="宋体"/>
          <w:spacing w:val="12"/>
          <w:sz w:val="23"/>
          <w:szCs w:val="23"/>
        </w:rPr>
        <w:t>全部由符</w:t>
      </w:r>
      <w:r>
        <w:rPr>
          <w:rFonts w:ascii="宋体" w:hAnsi="宋体" w:eastAsia="宋体" w:cs="宋体"/>
          <w:spacing w:val="7"/>
          <w:sz w:val="23"/>
          <w:szCs w:val="23"/>
        </w:rPr>
        <w:t>合</w:t>
      </w:r>
      <w:r>
        <w:rPr>
          <w:rFonts w:ascii="宋体" w:hAnsi="宋体" w:eastAsia="宋体" w:cs="宋体"/>
          <w:spacing w:val="6"/>
          <w:sz w:val="23"/>
          <w:szCs w:val="23"/>
        </w:rPr>
        <w:t>政策要求的中小企业承接) 。相关企业 (含联合体中的中小企业、签</w:t>
      </w:r>
      <w:r>
        <w:rPr>
          <w:rFonts w:ascii="宋体" w:hAnsi="宋体" w:eastAsia="宋体" w:cs="宋体"/>
          <w:sz w:val="23"/>
          <w:szCs w:val="23"/>
        </w:rPr>
        <w:t xml:space="preserve"> </w:t>
      </w:r>
      <w:r>
        <w:rPr>
          <w:rFonts w:ascii="宋体" w:hAnsi="宋体" w:eastAsia="宋体" w:cs="宋体"/>
          <w:spacing w:val="16"/>
          <w:sz w:val="23"/>
          <w:szCs w:val="23"/>
        </w:rPr>
        <w:t>订</w:t>
      </w:r>
      <w:r>
        <w:rPr>
          <w:rFonts w:ascii="宋体" w:hAnsi="宋体" w:eastAsia="宋体" w:cs="宋体"/>
          <w:spacing w:val="14"/>
          <w:sz w:val="23"/>
          <w:szCs w:val="23"/>
        </w:rPr>
        <w:t>分</w:t>
      </w:r>
      <w:r>
        <w:rPr>
          <w:rFonts w:ascii="宋体" w:hAnsi="宋体" w:eastAsia="宋体" w:cs="宋体"/>
          <w:spacing w:val="8"/>
          <w:sz w:val="23"/>
          <w:szCs w:val="23"/>
        </w:rPr>
        <w:t>包意向协议的中小企业) 的具体情况如下：</w:t>
      </w:r>
    </w:p>
    <w:p w14:paraId="5A73DF26">
      <w:pPr>
        <w:keepNext w:val="0"/>
        <w:keepLines w:val="0"/>
        <w:pageBreakBefore w:val="0"/>
        <w:widowControl w:val="0"/>
        <w:kinsoku/>
        <w:wordWrap w:val="0"/>
        <w:overflowPunct/>
        <w:topLinePunct/>
        <w:autoSpaceDE/>
        <w:autoSpaceDN/>
        <w:bidi w:val="0"/>
        <w:spacing w:before="2" w:line="375" w:lineRule="auto"/>
        <w:ind w:left="22" w:right="79" w:firstLine="498"/>
        <w:rPr>
          <w:rFonts w:ascii="宋体" w:hAnsi="宋体" w:eastAsia="宋体" w:cs="宋体"/>
          <w:sz w:val="23"/>
          <w:szCs w:val="23"/>
        </w:rPr>
      </w:pPr>
      <w:r>
        <w:rPr>
          <w:rFonts w:ascii="宋体" w:hAnsi="宋体" w:eastAsia="宋体" w:cs="宋体"/>
          <w:spacing w:val="5"/>
          <w:sz w:val="23"/>
          <w:szCs w:val="23"/>
        </w:rPr>
        <w:t xml:space="preserve">1. </w:t>
      </w:r>
      <w:r>
        <w:rPr>
          <w:rFonts w:ascii="宋体" w:hAnsi="宋体" w:eastAsia="宋体" w:cs="宋体"/>
          <w:spacing w:val="5"/>
          <w:sz w:val="23"/>
          <w:szCs w:val="23"/>
          <w:u w:val="single"/>
        </w:rPr>
        <w:t xml:space="preserve"> (标的名称)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rPr>
        <w:t xml:space="preserve"> (行业) </w:t>
      </w:r>
      <w:r>
        <w:rPr>
          <w:rFonts w:ascii="宋体" w:hAnsi="宋体" w:eastAsia="宋体" w:cs="宋体"/>
          <w:spacing w:val="5"/>
          <w:sz w:val="23"/>
          <w:szCs w:val="23"/>
        </w:rPr>
        <w:t>；承建 (承接) 企业为</w:t>
      </w:r>
      <w:r>
        <w:rPr>
          <w:rFonts w:ascii="宋体" w:hAnsi="宋体" w:eastAsia="宋体" w:cs="宋体"/>
          <w:spacing w:val="5"/>
          <w:sz w:val="23"/>
          <w:szCs w:val="23"/>
          <w:u w:val="single"/>
        </w:rPr>
        <w:t xml:space="preserve"> (企业名称) </w:t>
      </w:r>
      <w:r>
        <w:rPr>
          <w:rFonts w:ascii="宋体" w:hAnsi="宋体" w:eastAsia="宋体" w:cs="宋体"/>
          <w:spacing w:val="1"/>
          <w:sz w:val="23"/>
          <w:szCs w:val="23"/>
        </w:rPr>
        <w:t>，</w:t>
      </w:r>
      <w:r>
        <w:rPr>
          <w:rFonts w:ascii="宋体" w:hAnsi="宋体" w:eastAsia="宋体" w:cs="宋体"/>
          <w:sz w:val="23"/>
          <w:szCs w:val="23"/>
        </w:rPr>
        <w:t xml:space="preserve">从 </w:t>
      </w:r>
      <w:r>
        <w:rPr>
          <w:rFonts w:ascii="宋体" w:hAnsi="宋体" w:eastAsia="宋体" w:cs="宋体"/>
          <w:spacing w:val="1"/>
          <w:sz w:val="23"/>
          <w:szCs w:val="23"/>
        </w:rPr>
        <w:t>业人员</w:t>
      </w:r>
      <w:r>
        <w:rPr>
          <w:rFonts w:ascii="宋体" w:hAnsi="宋体" w:eastAsia="宋体" w:cs="宋体"/>
          <w:spacing w:val="1"/>
          <w:sz w:val="23"/>
          <w:szCs w:val="23"/>
          <w:u w:val="single"/>
        </w:rPr>
        <w:t xml:space="preserve">  </w:t>
      </w:r>
      <w:r>
        <w:rPr>
          <w:rFonts w:ascii="宋体" w:hAnsi="宋体" w:eastAsia="宋体" w:cs="宋体"/>
          <w:spacing w:val="1"/>
          <w:sz w:val="23"/>
          <w:szCs w:val="23"/>
        </w:rPr>
        <w:t>人，营业收入为</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万元</w:t>
      </w:r>
      <w:r>
        <w:rPr>
          <w:rFonts w:ascii="宋体" w:hAnsi="宋体" w:eastAsia="宋体" w:cs="宋体"/>
          <w:sz w:val="23"/>
          <w:szCs w:val="23"/>
        </w:rPr>
        <w:t>，资产总额为</w:t>
      </w:r>
      <w:r>
        <w:rPr>
          <w:rFonts w:ascii="宋体" w:hAnsi="宋体" w:eastAsia="宋体" w:cs="宋体"/>
          <w:sz w:val="23"/>
          <w:szCs w:val="23"/>
          <w:u w:val="single"/>
        </w:rPr>
        <w:t xml:space="preserve">  </w:t>
      </w:r>
      <w:r>
        <w:rPr>
          <w:rFonts w:ascii="宋体" w:hAnsi="宋体" w:eastAsia="宋体" w:cs="宋体"/>
          <w:sz w:val="23"/>
          <w:szCs w:val="23"/>
        </w:rPr>
        <w:t xml:space="preserve"> 万元，属于</w:t>
      </w:r>
      <w:r>
        <w:rPr>
          <w:rFonts w:ascii="宋体" w:hAnsi="宋体" w:eastAsia="宋体" w:cs="宋体"/>
          <w:sz w:val="23"/>
          <w:szCs w:val="23"/>
          <w:u w:val="single"/>
        </w:rPr>
        <w:t xml:space="preserve"> (中型企业、小型企</w:t>
      </w:r>
      <w:r>
        <w:rPr>
          <w:rFonts w:ascii="宋体" w:hAnsi="宋体" w:eastAsia="宋体" w:cs="宋体"/>
          <w:sz w:val="23"/>
          <w:szCs w:val="23"/>
        </w:rPr>
        <w:t xml:space="preserve"> </w:t>
      </w:r>
      <w:r>
        <w:rPr>
          <w:rFonts w:ascii="宋体" w:hAnsi="宋体" w:eastAsia="宋体" w:cs="宋体"/>
          <w:spacing w:val="7"/>
          <w:sz w:val="23"/>
          <w:szCs w:val="23"/>
          <w:u w:val="single"/>
        </w:rPr>
        <w:t xml:space="preserve">业、微型企业) </w:t>
      </w:r>
      <w:r>
        <w:rPr>
          <w:rFonts w:ascii="宋体" w:hAnsi="宋体" w:eastAsia="宋体" w:cs="宋体"/>
          <w:spacing w:val="6"/>
          <w:sz w:val="23"/>
          <w:szCs w:val="23"/>
        </w:rPr>
        <w:t>；</w:t>
      </w:r>
    </w:p>
    <w:p w14:paraId="7B2690AD">
      <w:pPr>
        <w:keepNext w:val="0"/>
        <w:keepLines w:val="0"/>
        <w:pageBreakBefore w:val="0"/>
        <w:widowControl w:val="0"/>
        <w:kinsoku/>
        <w:wordWrap w:val="0"/>
        <w:overflowPunct/>
        <w:topLinePunct/>
        <w:autoSpaceDE/>
        <w:autoSpaceDN/>
        <w:bidi w:val="0"/>
        <w:spacing w:before="3" w:line="375" w:lineRule="auto"/>
        <w:ind w:left="22" w:right="15" w:firstLine="483"/>
        <w:rPr>
          <w:rFonts w:ascii="宋体" w:hAnsi="宋体" w:eastAsia="宋体" w:cs="宋体"/>
          <w:sz w:val="23"/>
          <w:szCs w:val="23"/>
        </w:rPr>
      </w:pPr>
      <w:r>
        <w:rPr>
          <w:rFonts w:ascii="宋体" w:hAnsi="宋体" w:eastAsia="宋体" w:cs="宋体"/>
          <w:spacing w:val="10"/>
          <w:sz w:val="23"/>
          <w:szCs w:val="23"/>
        </w:rPr>
        <w:t xml:space="preserve">2. </w:t>
      </w:r>
      <w:r>
        <w:rPr>
          <w:rFonts w:ascii="宋体" w:hAnsi="宋体" w:eastAsia="宋体" w:cs="宋体"/>
          <w:spacing w:val="9"/>
          <w:sz w:val="23"/>
          <w:szCs w:val="23"/>
          <w:u w:val="single"/>
        </w:rPr>
        <w:t xml:space="preserve"> </w:t>
      </w:r>
      <w:r>
        <w:rPr>
          <w:rFonts w:ascii="宋体" w:hAnsi="宋体" w:eastAsia="宋体" w:cs="宋体"/>
          <w:spacing w:val="5"/>
          <w:sz w:val="23"/>
          <w:szCs w:val="23"/>
          <w:u w:val="single"/>
        </w:rPr>
        <w:t xml:space="preserve">(标的名称)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rPr>
        <w:t xml:space="preserve"> (采购文件中明确的所属行业) </w:t>
      </w:r>
      <w:r>
        <w:rPr>
          <w:rFonts w:ascii="宋体" w:hAnsi="宋体" w:eastAsia="宋体" w:cs="宋体"/>
          <w:spacing w:val="5"/>
          <w:sz w:val="23"/>
          <w:szCs w:val="23"/>
        </w:rPr>
        <w:t>；承建 (承接) 企</w:t>
      </w:r>
      <w:r>
        <w:rPr>
          <w:rFonts w:ascii="宋体" w:hAnsi="宋体" w:eastAsia="宋体" w:cs="宋体"/>
          <w:sz w:val="23"/>
          <w:szCs w:val="23"/>
        </w:rPr>
        <w:t xml:space="preserve"> </w:t>
      </w:r>
      <w:r>
        <w:rPr>
          <w:rFonts w:ascii="宋体" w:hAnsi="宋体" w:eastAsia="宋体" w:cs="宋体"/>
          <w:spacing w:val="-10"/>
          <w:sz w:val="23"/>
          <w:szCs w:val="23"/>
        </w:rPr>
        <w:t>业为 (企业</w:t>
      </w:r>
      <w:r>
        <w:rPr>
          <w:rFonts w:ascii="宋体" w:hAnsi="宋体" w:eastAsia="宋体" w:cs="宋体"/>
          <w:spacing w:val="-9"/>
          <w:sz w:val="23"/>
          <w:szCs w:val="23"/>
        </w:rPr>
        <w:t>名</w:t>
      </w:r>
      <w:r>
        <w:rPr>
          <w:rFonts w:ascii="宋体" w:hAnsi="宋体" w:eastAsia="宋体" w:cs="宋体"/>
          <w:spacing w:val="-5"/>
          <w:sz w:val="23"/>
          <w:szCs w:val="23"/>
        </w:rPr>
        <w:t>称) ，从业人员</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人，营业收入为</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万元，资产总额为</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万元，</w:t>
      </w:r>
      <w:r>
        <w:rPr>
          <w:rFonts w:ascii="宋体" w:hAnsi="宋体" w:eastAsia="宋体" w:cs="宋体"/>
          <w:sz w:val="23"/>
          <w:szCs w:val="23"/>
        </w:rPr>
        <w:t xml:space="preserve"> </w:t>
      </w:r>
      <w:r>
        <w:rPr>
          <w:rFonts w:ascii="宋体" w:hAnsi="宋体" w:eastAsia="宋体" w:cs="宋体"/>
          <w:spacing w:val="12"/>
          <w:sz w:val="23"/>
          <w:szCs w:val="23"/>
        </w:rPr>
        <w:t>属</w:t>
      </w:r>
      <w:r>
        <w:rPr>
          <w:rFonts w:ascii="宋体" w:hAnsi="宋体" w:eastAsia="宋体" w:cs="宋体"/>
          <w:spacing w:val="8"/>
          <w:sz w:val="23"/>
          <w:szCs w:val="23"/>
        </w:rPr>
        <w:t>于</w:t>
      </w:r>
      <w:r>
        <w:rPr>
          <w:rFonts w:ascii="宋体" w:hAnsi="宋体" w:eastAsia="宋体" w:cs="宋体"/>
          <w:spacing w:val="8"/>
          <w:sz w:val="23"/>
          <w:szCs w:val="23"/>
          <w:u w:val="single"/>
        </w:rPr>
        <w:t xml:space="preserve"> (中型企业、小型企业、微型企业) </w:t>
      </w:r>
      <w:r>
        <w:rPr>
          <w:rFonts w:ascii="宋体" w:hAnsi="宋体" w:eastAsia="宋体" w:cs="宋体"/>
          <w:spacing w:val="8"/>
          <w:sz w:val="23"/>
          <w:szCs w:val="23"/>
        </w:rPr>
        <w:t>；</w:t>
      </w:r>
    </w:p>
    <w:p w14:paraId="15999C46">
      <w:pPr>
        <w:keepNext w:val="0"/>
        <w:keepLines w:val="0"/>
        <w:pageBreakBefore w:val="0"/>
        <w:widowControl w:val="0"/>
        <w:kinsoku/>
        <w:wordWrap w:val="0"/>
        <w:overflowPunct/>
        <w:topLinePunct/>
        <w:autoSpaceDE/>
        <w:autoSpaceDN/>
        <w:bidi w:val="0"/>
        <w:spacing w:line="373" w:lineRule="exact"/>
        <w:ind w:left="518"/>
        <w:rPr>
          <w:rFonts w:ascii="宋体" w:hAnsi="宋体" w:eastAsia="宋体" w:cs="宋体"/>
          <w:sz w:val="23"/>
          <w:szCs w:val="23"/>
        </w:rPr>
      </w:pPr>
      <w:r>
        <w:rPr>
          <w:rFonts w:ascii="宋体" w:hAnsi="宋体" w:eastAsia="宋体" w:cs="宋体"/>
          <w:spacing w:val="5"/>
          <w:position w:val="3"/>
          <w:sz w:val="23"/>
          <w:szCs w:val="23"/>
        </w:rPr>
        <w:t>……</w:t>
      </w:r>
    </w:p>
    <w:p w14:paraId="6475D8D0">
      <w:pPr>
        <w:keepNext w:val="0"/>
        <w:keepLines w:val="0"/>
        <w:pageBreakBefore w:val="0"/>
        <w:widowControl w:val="0"/>
        <w:kinsoku/>
        <w:wordWrap w:val="0"/>
        <w:overflowPunct/>
        <w:topLinePunct/>
        <w:autoSpaceDE/>
        <w:autoSpaceDN/>
        <w:bidi w:val="0"/>
        <w:spacing w:before="94" w:line="376" w:lineRule="auto"/>
        <w:ind w:left="27" w:right="79" w:firstLine="503"/>
        <w:rPr>
          <w:rFonts w:ascii="宋体" w:hAnsi="宋体" w:eastAsia="宋体" w:cs="宋体"/>
          <w:sz w:val="23"/>
          <w:szCs w:val="23"/>
        </w:rPr>
      </w:pPr>
      <w:r>
        <w:rPr>
          <w:rFonts w:ascii="宋体" w:hAnsi="宋体" w:eastAsia="宋体" w:cs="宋体"/>
          <w:spacing w:val="7"/>
          <w:sz w:val="23"/>
          <w:szCs w:val="23"/>
        </w:rPr>
        <w:t>以</w:t>
      </w:r>
      <w:r>
        <w:rPr>
          <w:rFonts w:ascii="宋体" w:hAnsi="宋体" w:eastAsia="宋体" w:cs="宋体"/>
          <w:spacing w:val="6"/>
          <w:sz w:val="23"/>
          <w:szCs w:val="23"/>
        </w:rPr>
        <w:t>上企业，不属于大企业的分支机构，不存在控股股东为大企业的情形，也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14:paraId="3F9C6300">
      <w:pPr>
        <w:keepNext w:val="0"/>
        <w:keepLines w:val="0"/>
        <w:pageBreakBefore w:val="0"/>
        <w:widowControl w:val="0"/>
        <w:kinsoku/>
        <w:wordWrap w:val="0"/>
        <w:overflowPunct/>
        <w:topLinePunct/>
        <w:autoSpaceDE/>
        <w:autoSpaceDN/>
        <w:bidi w:val="0"/>
        <w:spacing w:line="227" w:lineRule="auto"/>
        <w:ind w:left="504"/>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14:paraId="5A15844A">
      <w:pPr>
        <w:keepNext w:val="0"/>
        <w:keepLines w:val="0"/>
        <w:pageBreakBefore w:val="0"/>
        <w:widowControl w:val="0"/>
        <w:kinsoku/>
        <w:wordWrap w:val="0"/>
        <w:overflowPunct/>
        <w:topLinePunct/>
        <w:autoSpaceDE/>
        <w:autoSpaceDN/>
        <w:bidi w:val="0"/>
        <w:spacing w:before="185" w:line="468" w:lineRule="exact"/>
        <w:ind w:left="4587"/>
        <w:rPr>
          <w:rFonts w:ascii="宋体" w:hAnsi="宋体" w:eastAsia="宋体" w:cs="宋体"/>
          <w:sz w:val="23"/>
          <w:szCs w:val="23"/>
        </w:rPr>
      </w:pPr>
      <w:r>
        <w:rPr>
          <w:rFonts w:ascii="宋体" w:hAnsi="宋体" w:eastAsia="宋体" w:cs="宋体"/>
          <w:spacing w:val="8"/>
          <w:position w:val="17"/>
          <w:sz w:val="23"/>
          <w:szCs w:val="23"/>
        </w:rPr>
        <w:t>企</w:t>
      </w:r>
      <w:r>
        <w:rPr>
          <w:rFonts w:ascii="宋体" w:hAnsi="宋体" w:eastAsia="宋体" w:cs="宋体"/>
          <w:spacing w:val="6"/>
          <w:position w:val="17"/>
          <w:sz w:val="23"/>
          <w:szCs w:val="23"/>
        </w:rPr>
        <w:t>业名称 (盖章) ：</w:t>
      </w:r>
    </w:p>
    <w:p w14:paraId="371E63CF">
      <w:pPr>
        <w:keepNext w:val="0"/>
        <w:keepLines w:val="0"/>
        <w:pageBreakBefore w:val="0"/>
        <w:widowControl w:val="0"/>
        <w:kinsoku/>
        <w:wordWrap w:val="0"/>
        <w:overflowPunct/>
        <w:topLinePunct/>
        <w:autoSpaceDE/>
        <w:autoSpaceDN/>
        <w:bidi w:val="0"/>
        <w:spacing w:before="1" w:line="228" w:lineRule="auto"/>
        <w:ind w:left="4744"/>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14:paraId="60F1D0AB">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pPr>
      <w:r>
        <w:rPr>
          <w:rFonts w:ascii="宋体" w:hAnsi="宋体" w:eastAsia="宋体" w:cs="宋体"/>
          <w:b/>
          <w:bCs/>
          <w:spacing w:val="6"/>
          <w:sz w:val="24"/>
          <w:szCs w:val="24"/>
        </w:rPr>
        <w:t>备注：</w:t>
      </w:r>
    </w:p>
    <w:p w14:paraId="3D0D4158">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pPr>
      <w:r>
        <w:rPr>
          <w:rFonts w:ascii="宋体" w:hAnsi="宋体" w:eastAsia="宋体" w:cs="宋体"/>
          <w:b/>
          <w:bCs/>
          <w:spacing w:val="6"/>
          <w:sz w:val="24"/>
          <w:szCs w:val="24"/>
        </w:rPr>
        <w:t>1、填写前请认真阅读工业和信息化部、国家统计局、国家发展和改革委员 会、财政部关于印发中小企业划分标准规定的通知》  (工信部联企业【2011】 300 号) 和《财政部工业和信息化部关于印发政府采购促进中小企业发展管理办 法的通知》  (财库【2020】46 号) 相关规定。</w:t>
      </w:r>
    </w:p>
    <w:p w14:paraId="2576401C">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sectPr>
          <w:footerReference r:id="rId18" w:type="default"/>
          <w:pgSz w:w="11906" w:h="16839"/>
          <w:pgMar w:top="1417" w:right="1786" w:bottom="1417" w:left="1559" w:header="0" w:footer="1099" w:gutter="0"/>
          <w:cols w:space="720" w:num="1"/>
          <w:rtlGutter w:val="0"/>
          <w:docGrid w:linePitch="0" w:charSpace="0"/>
        </w:sectPr>
      </w:pPr>
      <w:r>
        <w:rPr>
          <w:rFonts w:ascii="宋体" w:hAnsi="宋体" w:eastAsia="宋体" w:cs="宋体"/>
          <w:b/>
          <w:bCs/>
          <w:spacing w:val="6"/>
          <w:sz w:val="24"/>
          <w:szCs w:val="24"/>
        </w:rPr>
        <w:t>2、从业人员、营业收入、资产总额填报上一年度数据，无上一年度数据的 新成立企业可不填报。不提供或提供有瑕疵的，在评审时不享受政府采购优惠 政策。</w:t>
      </w:r>
    </w:p>
    <w:p w14:paraId="12523339">
      <w:pPr>
        <w:keepNext w:val="0"/>
        <w:keepLines w:val="0"/>
        <w:pageBreakBefore w:val="0"/>
        <w:widowControl w:val="0"/>
        <w:kinsoku/>
        <w:wordWrap w:val="0"/>
        <w:overflowPunct/>
        <w:topLinePunct/>
        <w:autoSpaceDE/>
        <w:autoSpaceDN/>
        <w:bidi w:val="0"/>
        <w:spacing w:line="269" w:lineRule="auto"/>
      </w:pPr>
    </w:p>
    <w:p w14:paraId="0A23A8A4">
      <w:pPr>
        <w:keepNext w:val="0"/>
        <w:keepLines w:val="0"/>
        <w:pageBreakBefore w:val="0"/>
        <w:widowControl w:val="0"/>
        <w:kinsoku/>
        <w:wordWrap w:val="0"/>
        <w:overflowPunct/>
        <w:topLinePunct/>
        <w:autoSpaceDE/>
        <w:autoSpaceDN/>
        <w:bidi w:val="0"/>
        <w:spacing w:before="74" w:line="227" w:lineRule="auto"/>
        <w:ind w:left="42"/>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5"/>
          <w:sz w:val="23"/>
          <w:szCs w:val="23"/>
        </w:rPr>
        <w:t xml:space="preserve">件 </w:t>
      </w:r>
      <w:r>
        <w:rPr>
          <w:rFonts w:hint="eastAsia" w:ascii="宋体" w:hAnsi="宋体" w:eastAsia="宋体" w:cs="宋体"/>
          <w:spacing w:val="-5"/>
          <w:sz w:val="23"/>
          <w:szCs w:val="23"/>
          <w:lang w:val="en-US" w:eastAsia="zh-CN"/>
        </w:rPr>
        <w:t>6</w:t>
      </w:r>
      <w:r>
        <w:rPr>
          <w:rFonts w:ascii="宋体" w:hAnsi="宋体" w:eastAsia="宋体" w:cs="宋体"/>
          <w:spacing w:val="-5"/>
          <w:sz w:val="23"/>
          <w:szCs w:val="23"/>
        </w:rPr>
        <w:t>：  (如适用，请提供)</w:t>
      </w:r>
    </w:p>
    <w:p w14:paraId="636F0E71">
      <w:pPr>
        <w:keepNext w:val="0"/>
        <w:keepLines w:val="0"/>
        <w:pageBreakBefore w:val="0"/>
        <w:widowControl w:val="0"/>
        <w:kinsoku/>
        <w:wordWrap w:val="0"/>
        <w:overflowPunct/>
        <w:topLinePunct/>
        <w:autoSpaceDE/>
        <w:autoSpaceDN/>
        <w:bidi w:val="0"/>
        <w:spacing w:line="369" w:lineRule="auto"/>
      </w:pPr>
    </w:p>
    <w:p w14:paraId="59DA1916">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center"/>
        <w:rPr>
          <w:rFonts w:ascii="宋体" w:hAnsi="宋体" w:eastAsia="宋体" w:cs="宋体"/>
          <w:b/>
          <w:bCs/>
          <w:spacing w:val="6"/>
          <w:sz w:val="24"/>
          <w:szCs w:val="24"/>
        </w:rPr>
      </w:pPr>
      <w:r>
        <w:rPr>
          <w:rFonts w:ascii="宋体" w:hAnsi="宋体" w:eastAsia="宋体" w:cs="宋体"/>
          <w:b/>
          <w:bCs/>
          <w:spacing w:val="6"/>
          <w:sz w:val="24"/>
          <w:szCs w:val="24"/>
        </w:rPr>
        <w:t>残疾人福利性单位声明函</w:t>
      </w:r>
    </w:p>
    <w:p w14:paraId="35A8150A">
      <w:pPr>
        <w:keepNext w:val="0"/>
        <w:keepLines w:val="0"/>
        <w:pageBreakBefore w:val="0"/>
        <w:widowControl w:val="0"/>
        <w:kinsoku/>
        <w:wordWrap w:val="0"/>
        <w:overflowPunct/>
        <w:topLinePunct/>
        <w:autoSpaceDE/>
        <w:autoSpaceDN/>
        <w:bidi w:val="0"/>
        <w:spacing w:before="181" w:line="376" w:lineRule="auto"/>
        <w:ind w:left="23" w:right="25" w:firstLine="504"/>
        <w:rPr>
          <w:rFonts w:ascii="宋体" w:hAnsi="宋体" w:eastAsia="宋体" w:cs="宋体"/>
          <w:sz w:val="23"/>
          <w:szCs w:val="23"/>
        </w:rPr>
      </w:pPr>
      <w:r>
        <w:rPr>
          <w:rFonts w:ascii="宋体" w:hAnsi="宋体" w:eastAsia="宋体" w:cs="宋体"/>
          <w:spacing w:val="21"/>
          <w:sz w:val="23"/>
          <w:szCs w:val="23"/>
        </w:rPr>
        <w:t>本单位郑重声明，根据《财政部民政部中国残疾人联合会关于促进残</w:t>
      </w:r>
      <w:r>
        <w:rPr>
          <w:rFonts w:ascii="宋体" w:hAnsi="宋体" w:eastAsia="宋体" w:cs="宋体"/>
          <w:spacing w:val="20"/>
          <w:sz w:val="23"/>
          <w:szCs w:val="23"/>
        </w:rPr>
        <w:t>疾</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1"/>
          <w:sz w:val="23"/>
          <w:szCs w:val="23"/>
        </w:rPr>
        <w:t>就</w:t>
      </w:r>
      <w:r>
        <w:rPr>
          <w:rFonts w:ascii="宋体" w:hAnsi="宋体" w:eastAsia="宋体" w:cs="宋体"/>
          <w:spacing w:val="8"/>
          <w:sz w:val="23"/>
          <w:szCs w:val="23"/>
        </w:rPr>
        <w:t>业政府采购政策的通知》  (财库〔2017〕  141 号) 的规定，本单位为符</w:t>
      </w:r>
      <w:r>
        <w:rPr>
          <w:rFonts w:ascii="宋体" w:hAnsi="宋体" w:eastAsia="宋体" w:cs="宋体"/>
          <w:sz w:val="23"/>
          <w:szCs w:val="23"/>
        </w:rPr>
        <w:t xml:space="preserve"> </w:t>
      </w:r>
      <w:r>
        <w:rPr>
          <w:rFonts w:ascii="宋体" w:hAnsi="宋体" w:eastAsia="宋体" w:cs="宋体"/>
          <w:spacing w:val="18"/>
          <w:sz w:val="23"/>
          <w:szCs w:val="23"/>
        </w:rPr>
        <w:t>合条件的残疾人福利性单位，且本单位参加______单位的______项目采购</w:t>
      </w:r>
      <w:r>
        <w:rPr>
          <w:rFonts w:ascii="宋体" w:hAnsi="宋体" w:eastAsia="宋体" w:cs="宋体"/>
          <w:spacing w:val="11"/>
          <w:sz w:val="23"/>
          <w:szCs w:val="23"/>
        </w:rPr>
        <w:t>活</w:t>
      </w:r>
      <w:r>
        <w:rPr>
          <w:rFonts w:ascii="宋体" w:hAnsi="宋体" w:eastAsia="宋体" w:cs="宋体"/>
          <w:sz w:val="23"/>
          <w:szCs w:val="23"/>
        </w:rPr>
        <w:t xml:space="preserve"> </w:t>
      </w:r>
      <w:r>
        <w:rPr>
          <w:rFonts w:ascii="宋体" w:hAnsi="宋体" w:eastAsia="宋体" w:cs="宋体"/>
          <w:spacing w:val="38"/>
          <w:sz w:val="23"/>
          <w:szCs w:val="23"/>
        </w:rPr>
        <w:t>动</w:t>
      </w:r>
      <w:r>
        <w:rPr>
          <w:rFonts w:ascii="宋体" w:hAnsi="宋体" w:eastAsia="宋体" w:cs="宋体"/>
          <w:spacing w:val="27"/>
          <w:sz w:val="23"/>
          <w:szCs w:val="23"/>
        </w:rPr>
        <w:t>提</w:t>
      </w:r>
      <w:r>
        <w:rPr>
          <w:rFonts w:ascii="宋体" w:hAnsi="宋体" w:eastAsia="宋体" w:cs="宋体"/>
          <w:spacing w:val="19"/>
          <w:sz w:val="23"/>
          <w:szCs w:val="23"/>
        </w:rPr>
        <w:t>供本单位制造的货物 (由本单位承担工程/提供服务) ，或者提供其他</w:t>
      </w:r>
      <w:r>
        <w:rPr>
          <w:rFonts w:ascii="宋体" w:hAnsi="宋体" w:eastAsia="宋体" w:cs="宋体"/>
          <w:sz w:val="23"/>
          <w:szCs w:val="23"/>
        </w:rPr>
        <w:t xml:space="preserve"> </w:t>
      </w:r>
      <w:r>
        <w:rPr>
          <w:rFonts w:ascii="宋体" w:hAnsi="宋体" w:eastAsia="宋体" w:cs="宋体"/>
          <w:spacing w:val="35"/>
          <w:sz w:val="23"/>
          <w:szCs w:val="23"/>
        </w:rPr>
        <w:t>残</w:t>
      </w:r>
      <w:r>
        <w:rPr>
          <w:rFonts w:ascii="宋体" w:hAnsi="宋体" w:eastAsia="宋体" w:cs="宋体"/>
          <w:spacing w:val="20"/>
          <w:sz w:val="23"/>
          <w:szCs w:val="23"/>
        </w:rPr>
        <w:t>疾人福利性单位制造的货物 (不包括使用非残疾人福利性单位注册商标的</w:t>
      </w:r>
      <w:r>
        <w:rPr>
          <w:rFonts w:ascii="宋体" w:hAnsi="宋体" w:eastAsia="宋体" w:cs="宋体"/>
          <w:sz w:val="23"/>
          <w:szCs w:val="23"/>
        </w:rPr>
        <w:t xml:space="preserve"> </w:t>
      </w:r>
      <w:r>
        <w:rPr>
          <w:rFonts w:ascii="宋体" w:hAnsi="宋体" w:eastAsia="宋体" w:cs="宋体"/>
          <w:spacing w:val="14"/>
          <w:sz w:val="23"/>
          <w:szCs w:val="23"/>
        </w:rPr>
        <w:t>货</w:t>
      </w:r>
      <w:r>
        <w:rPr>
          <w:rFonts w:ascii="宋体" w:hAnsi="宋体" w:eastAsia="宋体" w:cs="宋体"/>
          <w:spacing w:val="11"/>
          <w:sz w:val="23"/>
          <w:szCs w:val="23"/>
        </w:rPr>
        <w:t>物) 。</w:t>
      </w:r>
    </w:p>
    <w:p w14:paraId="52EDC3EA">
      <w:pPr>
        <w:keepNext w:val="0"/>
        <w:keepLines w:val="0"/>
        <w:pageBreakBefore w:val="0"/>
        <w:widowControl w:val="0"/>
        <w:kinsoku/>
        <w:wordWrap w:val="0"/>
        <w:overflowPunct/>
        <w:topLinePunct/>
        <w:autoSpaceDE/>
        <w:autoSpaceDN/>
        <w:bidi w:val="0"/>
        <w:spacing w:line="227" w:lineRule="auto"/>
        <w:ind w:left="528"/>
        <w:rPr>
          <w:rFonts w:ascii="宋体" w:hAnsi="宋体" w:eastAsia="宋体" w:cs="宋体"/>
          <w:sz w:val="23"/>
          <w:szCs w:val="23"/>
        </w:rPr>
      </w:pPr>
      <w:r>
        <w:rPr>
          <w:rFonts w:ascii="宋体" w:hAnsi="宋体" w:eastAsia="宋体" w:cs="宋体"/>
          <w:spacing w:val="35"/>
          <w:sz w:val="23"/>
          <w:szCs w:val="23"/>
        </w:rPr>
        <w:t>本</w:t>
      </w:r>
      <w:r>
        <w:rPr>
          <w:rFonts w:ascii="宋体" w:hAnsi="宋体" w:eastAsia="宋体" w:cs="宋体"/>
          <w:spacing w:val="20"/>
          <w:sz w:val="23"/>
          <w:szCs w:val="23"/>
        </w:rPr>
        <w:t>单位对上述声明的真实性负责。如有虚假，将依法承担相应责任。</w:t>
      </w:r>
    </w:p>
    <w:p w14:paraId="7B363D3C">
      <w:pPr>
        <w:keepNext w:val="0"/>
        <w:keepLines w:val="0"/>
        <w:pageBreakBefore w:val="0"/>
        <w:widowControl w:val="0"/>
        <w:kinsoku/>
        <w:wordWrap w:val="0"/>
        <w:overflowPunct/>
        <w:topLinePunct/>
        <w:autoSpaceDE/>
        <w:autoSpaceDN/>
        <w:bidi w:val="0"/>
        <w:spacing w:line="250" w:lineRule="auto"/>
      </w:pPr>
    </w:p>
    <w:p w14:paraId="6373F81D">
      <w:pPr>
        <w:keepNext w:val="0"/>
        <w:keepLines w:val="0"/>
        <w:pageBreakBefore w:val="0"/>
        <w:widowControl w:val="0"/>
        <w:kinsoku/>
        <w:wordWrap w:val="0"/>
        <w:overflowPunct/>
        <w:topLinePunct/>
        <w:autoSpaceDE/>
        <w:autoSpaceDN/>
        <w:bidi w:val="0"/>
        <w:spacing w:line="250" w:lineRule="auto"/>
      </w:pPr>
    </w:p>
    <w:p w14:paraId="657F30FE">
      <w:pPr>
        <w:keepNext w:val="0"/>
        <w:keepLines w:val="0"/>
        <w:pageBreakBefore w:val="0"/>
        <w:widowControl w:val="0"/>
        <w:kinsoku/>
        <w:wordWrap w:val="0"/>
        <w:overflowPunct/>
        <w:topLinePunct/>
        <w:autoSpaceDE/>
        <w:autoSpaceDN/>
        <w:bidi w:val="0"/>
        <w:spacing w:line="251" w:lineRule="auto"/>
      </w:pPr>
    </w:p>
    <w:p w14:paraId="00B7282B">
      <w:pPr>
        <w:keepNext w:val="0"/>
        <w:keepLines w:val="0"/>
        <w:pageBreakBefore w:val="0"/>
        <w:widowControl w:val="0"/>
        <w:kinsoku/>
        <w:wordWrap w:val="0"/>
        <w:overflowPunct/>
        <w:topLinePunct/>
        <w:autoSpaceDE/>
        <w:autoSpaceDN/>
        <w:bidi w:val="0"/>
        <w:spacing w:line="251" w:lineRule="auto"/>
      </w:pPr>
    </w:p>
    <w:p w14:paraId="07147EC6">
      <w:pPr>
        <w:keepNext w:val="0"/>
        <w:keepLines w:val="0"/>
        <w:pageBreakBefore w:val="0"/>
        <w:widowControl w:val="0"/>
        <w:kinsoku/>
        <w:wordWrap w:val="0"/>
        <w:overflowPunct/>
        <w:topLinePunct/>
        <w:autoSpaceDE/>
        <w:autoSpaceDN/>
        <w:bidi w:val="0"/>
        <w:spacing w:line="251" w:lineRule="auto"/>
      </w:pPr>
    </w:p>
    <w:p w14:paraId="592D99B6">
      <w:pPr>
        <w:keepNext w:val="0"/>
        <w:keepLines w:val="0"/>
        <w:pageBreakBefore w:val="0"/>
        <w:widowControl w:val="0"/>
        <w:kinsoku/>
        <w:wordWrap w:val="0"/>
        <w:overflowPunct/>
        <w:topLinePunct/>
        <w:autoSpaceDE/>
        <w:autoSpaceDN/>
        <w:bidi w:val="0"/>
        <w:spacing w:line="251" w:lineRule="auto"/>
      </w:pPr>
    </w:p>
    <w:p w14:paraId="52199C33">
      <w:pPr>
        <w:keepNext w:val="0"/>
        <w:keepLines w:val="0"/>
        <w:pageBreakBefore w:val="0"/>
        <w:widowControl w:val="0"/>
        <w:kinsoku/>
        <w:wordWrap w:val="0"/>
        <w:overflowPunct/>
        <w:topLinePunct/>
        <w:autoSpaceDE/>
        <w:autoSpaceDN/>
        <w:bidi w:val="0"/>
        <w:spacing w:before="75" w:line="468" w:lineRule="exact"/>
        <w:ind w:left="3985"/>
        <w:rPr>
          <w:rFonts w:ascii="宋体" w:hAnsi="宋体" w:eastAsia="宋体" w:cs="宋体"/>
          <w:sz w:val="23"/>
          <w:szCs w:val="23"/>
        </w:rPr>
      </w:pPr>
      <w:r>
        <w:rPr>
          <w:rFonts w:ascii="宋体" w:hAnsi="宋体" w:eastAsia="宋体" w:cs="宋体"/>
          <w:spacing w:val="9"/>
          <w:position w:val="17"/>
          <w:sz w:val="23"/>
          <w:szCs w:val="23"/>
        </w:rPr>
        <w:t>单</w:t>
      </w:r>
      <w:r>
        <w:rPr>
          <w:rFonts w:ascii="宋体" w:hAnsi="宋体" w:eastAsia="宋体" w:cs="宋体"/>
          <w:spacing w:val="6"/>
          <w:position w:val="17"/>
          <w:sz w:val="23"/>
          <w:szCs w:val="23"/>
        </w:rPr>
        <w:t>位名称 (公章) ：</w:t>
      </w:r>
    </w:p>
    <w:p w14:paraId="7E3D7E7B">
      <w:pPr>
        <w:keepNext w:val="0"/>
        <w:keepLines w:val="0"/>
        <w:pageBreakBefore w:val="0"/>
        <w:widowControl w:val="0"/>
        <w:kinsoku/>
        <w:wordWrap w:val="0"/>
        <w:overflowPunct/>
        <w:topLinePunct/>
        <w:autoSpaceDE/>
        <w:autoSpaceDN/>
        <w:bidi w:val="0"/>
        <w:spacing w:before="1" w:line="228" w:lineRule="auto"/>
        <w:ind w:left="5104"/>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14:paraId="46AE718E">
      <w:pPr>
        <w:keepNext w:val="0"/>
        <w:keepLines w:val="0"/>
        <w:pageBreakBefore w:val="0"/>
        <w:widowControl w:val="0"/>
        <w:kinsoku/>
        <w:wordWrap w:val="0"/>
        <w:overflowPunct/>
        <w:topLinePunct/>
        <w:autoSpaceDE/>
        <w:autoSpaceDN/>
        <w:bidi w:val="0"/>
        <w:spacing w:line="319" w:lineRule="auto"/>
      </w:pPr>
    </w:p>
    <w:p w14:paraId="78EFF03A">
      <w:pPr>
        <w:keepNext w:val="0"/>
        <w:keepLines w:val="0"/>
        <w:pageBreakBefore w:val="0"/>
        <w:widowControl w:val="0"/>
        <w:kinsoku/>
        <w:wordWrap w:val="0"/>
        <w:overflowPunct/>
        <w:topLinePunct/>
        <w:autoSpaceDE/>
        <w:autoSpaceDN/>
        <w:bidi w:val="0"/>
        <w:spacing w:line="319" w:lineRule="auto"/>
      </w:pPr>
    </w:p>
    <w:p w14:paraId="6F84B8D7">
      <w:pPr>
        <w:keepNext w:val="0"/>
        <w:keepLines w:val="0"/>
        <w:pageBreakBefore w:val="0"/>
        <w:widowControl w:val="0"/>
        <w:kinsoku/>
        <w:wordWrap w:val="0"/>
        <w:overflowPunct/>
        <w:topLinePunct/>
        <w:autoSpaceDE/>
        <w:autoSpaceDN/>
        <w:bidi w:val="0"/>
        <w:spacing w:line="320" w:lineRule="auto"/>
      </w:pPr>
    </w:p>
    <w:p w14:paraId="20A6ED78">
      <w:pPr>
        <w:keepNext w:val="0"/>
        <w:keepLines w:val="0"/>
        <w:pageBreakBefore w:val="0"/>
        <w:widowControl w:val="0"/>
        <w:kinsoku/>
        <w:wordWrap w:val="0"/>
        <w:overflowPunct/>
        <w:topLinePunct/>
        <w:autoSpaceDE/>
        <w:autoSpaceDN/>
        <w:bidi w:val="0"/>
        <w:spacing w:before="75" w:line="230" w:lineRule="auto"/>
        <w:ind w:left="26"/>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p w14:paraId="3E6DC6A9">
      <w:pPr>
        <w:keepNext w:val="0"/>
        <w:keepLines w:val="0"/>
        <w:pageBreakBefore w:val="0"/>
        <w:widowControl w:val="0"/>
        <w:kinsoku/>
        <w:wordWrap w:val="0"/>
        <w:overflowPunct/>
        <w:topLinePunct/>
        <w:autoSpaceDE/>
        <w:autoSpaceDN/>
        <w:bidi w:val="0"/>
        <w:spacing w:before="27" w:line="250" w:lineRule="auto"/>
        <w:ind w:left="34" w:right="54"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填</w:t>
      </w:r>
      <w:r>
        <w:rPr>
          <w:rFonts w:ascii="宋体" w:hAnsi="宋体" w:eastAsia="宋体" w:cs="宋体"/>
          <w:spacing w:val="8"/>
          <w:sz w:val="23"/>
          <w:szCs w:val="23"/>
        </w:rPr>
        <w:t>写前请认真阅读《财政部关于促进残疾人就业政府采购政策的通知》</w:t>
      </w:r>
      <w:r>
        <w:rPr>
          <w:rFonts w:ascii="宋体" w:hAnsi="宋体" w:eastAsia="宋体" w:cs="宋体"/>
          <w:sz w:val="23"/>
          <w:szCs w:val="23"/>
        </w:rPr>
        <w:t xml:space="preserve"> </w:t>
      </w:r>
      <w:r>
        <w:rPr>
          <w:rFonts w:ascii="宋体" w:hAnsi="宋体" w:eastAsia="宋体" w:cs="宋体"/>
          <w:spacing w:val="16"/>
          <w:sz w:val="23"/>
          <w:szCs w:val="23"/>
        </w:rPr>
        <w:t>(财</w:t>
      </w:r>
      <w:r>
        <w:rPr>
          <w:rFonts w:ascii="宋体" w:hAnsi="宋体" w:eastAsia="宋体" w:cs="宋体"/>
          <w:spacing w:val="8"/>
          <w:sz w:val="23"/>
          <w:szCs w:val="23"/>
        </w:rPr>
        <w:t>库【2017】141 号) 相关规定。</w:t>
      </w:r>
    </w:p>
    <w:p w14:paraId="74A72FD7">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pPr>
      <w:r>
        <w:rPr>
          <w:rFonts w:ascii="宋体" w:hAnsi="宋体" w:eastAsia="宋体" w:cs="宋体"/>
          <w:spacing w:val="3"/>
          <w:sz w:val="23"/>
          <w:szCs w:val="23"/>
          <w14:textOutline w14:w="4356" w14:cap="sq" w14:cmpd="sng" w14:algn="ctr">
            <w14:solidFill>
              <w14:srgbClr w14:val="000000"/>
            </w14:solidFill>
            <w14:prstDash w14:val="solid"/>
            <w14:bevel/>
          </w14:textOutline>
        </w:rPr>
        <w:t>2、</w:t>
      </w:r>
      <w:r>
        <w:rPr>
          <w:rFonts w:ascii="宋体" w:hAnsi="宋体" w:eastAsia="宋体" w:cs="宋体"/>
          <w:spacing w:val="3"/>
          <w:sz w:val="23"/>
          <w:szCs w:val="23"/>
        </w:rPr>
        <w:t>供应商认为其为残疾人福利性单位的应提交本函，</w:t>
      </w:r>
      <w:r>
        <w:rPr>
          <w:rFonts w:ascii="宋体" w:hAnsi="宋体" w:eastAsia="宋体" w:cs="宋体"/>
          <w:b/>
          <w:bCs/>
          <w:spacing w:val="6"/>
          <w:sz w:val="24"/>
          <w:szCs w:val="24"/>
        </w:rPr>
        <w:t>提供 10 名以上残疾人 职工一年以上社保证明及残疾人证等文件。不提供或提供有瑕疵的，在评审时 不享受政府采购优惠政策。</w:t>
      </w:r>
    </w:p>
    <w:p w14:paraId="464DE2ED">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sectPr>
          <w:footerReference r:id="rId19" w:type="default"/>
          <w:pgSz w:w="11906" w:h="16839"/>
          <w:pgMar w:top="1417" w:right="1786" w:bottom="1417" w:left="1559" w:header="0" w:footer="1099" w:gutter="0"/>
          <w:cols w:space="720" w:num="1"/>
          <w:rtlGutter w:val="0"/>
          <w:docGrid w:linePitch="0" w:charSpace="0"/>
        </w:sectPr>
      </w:pPr>
    </w:p>
    <w:p w14:paraId="32C2D626">
      <w:pPr>
        <w:keepNext w:val="0"/>
        <w:keepLines w:val="0"/>
        <w:pageBreakBefore w:val="0"/>
        <w:widowControl w:val="0"/>
        <w:kinsoku/>
        <w:wordWrap w:val="0"/>
        <w:overflowPunct/>
        <w:topLinePunct/>
        <w:autoSpaceDE/>
        <w:autoSpaceDN/>
        <w:bidi w:val="0"/>
        <w:spacing w:line="269" w:lineRule="auto"/>
      </w:pPr>
    </w:p>
    <w:p w14:paraId="758830AC">
      <w:pPr>
        <w:keepNext w:val="0"/>
        <w:keepLines w:val="0"/>
        <w:pageBreakBefore w:val="0"/>
        <w:widowControl w:val="0"/>
        <w:kinsoku/>
        <w:wordWrap w:val="0"/>
        <w:overflowPunct/>
        <w:topLinePunct/>
        <w:autoSpaceDE/>
        <w:autoSpaceDN/>
        <w:bidi w:val="0"/>
        <w:spacing w:before="74" w:line="227" w:lineRule="auto"/>
        <w:ind w:left="42"/>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件</w:t>
      </w:r>
      <w:r>
        <w:rPr>
          <w:rFonts w:hint="eastAsia" w:ascii="宋体" w:hAnsi="宋体" w:eastAsia="宋体" w:cs="宋体"/>
          <w:spacing w:val="-11"/>
          <w:sz w:val="23"/>
          <w:szCs w:val="23"/>
          <w:lang w:val="en-US" w:eastAsia="zh-CN"/>
        </w:rPr>
        <w:t>7</w:t>
      </w:r>
      <w:r>
        <w:rPr>
          <w:rFonts w:ascii="宋体" w:hAnsi="宋体" w:eastAsia="宋体" w:cs="宋体"/>
          <w:spacing w:val="-11"/>
          <w:sz w:val="23"/>
          <w:szCs w:val="23"/>
        </w:rPr>
        <w:t>：</w:t>
      </w:r>
    </w:p>
    <w:p w14:paraId="0FE41DD3">
      <w:pPr>
        <w:keepNext w:val="0"/>
        <w:keepLines w:val="0"/>
        <w:pageBreakBefore w:val="0"/>
        <w:widowControl w:val="0"/>
        <w:tabs>
          <w:tab w:val="left" w:pos="148"/>
        </w:tabs>
        <w:kinsoku/>
        <w:wordWrap w:val="0"/>
        <w:overflowPunct/>
        <w:topLinePunct/>
        <w:autoSpaceDE/>
        <w:autoSpaceDN/>
        <w:bidi w:val="0"/>
        <w:spacing w:before="181" w:line="240" w:lineRule="auto"/>
        <w:ind w:left="23" w:firstLine="480"/>
        <w:jc w:val="center"/>
        <w:rPr>
          <w:rFonts w:ascii="宋体" w:hAnsi="宋体" w:eastAsia="宋体" w:cs="宋体"/>
          <w:b/>
          <w:bCs/>
          <w:spacing w:val="6"/>
          <w:sz w:val="28"/>
          <w:szCs w:val="28"/>
        </w:rPr>
      </w:pPr>
      <w:r>
        <w:rPr>
          <w:rFonts w:ascii="宋体" w:hAnsi="宋体" w:eastAsia="宋体" w:cs="宋体"/>
          <w:b/>
          <w:bCs/>
          <w:spacing w:val="6"/>
          <w:sz w:val="28"/>
          <w:szCs w:val="28"/>
        </w:rPr>
        <w:t>陕西省政府采购供应商</w:t>
      </w:r>
    </w:p>
    <w:p w14:paraId="1EED13D1">
      <w:pPr>
        <w:keepNext w:val="0"/>
        <w:keepLines w:val="0"/>
        <w:pageBreakBefore w:val="0"/>
        <w:widowControl w:val="0"/>
        <w:tabs>
          <w:tab w:val="left" w:pos="148"/>
        </w:tabs>
        <w:kinsoku/>
        <w:wordWrap w:val="0"/>
        <w:overflowPunct/>
        <w:topLinePunct/>
        <w:autoSpaceDE/>
        <w:autoSpaceDN/>
        <w:bidi w:val="0"/>
        <w:spacing w:before="181" w:line="240" w:lineRule="auto"/>
        <w:ind w:left="23" w:firstLine="480"/>
        <w:jc w:val="center"/>
        <w:rPr>
          <w:rFonts w:ascii="宋体" w:hAnsi="宋体" w:eastAsia="宋体" w:cs="宋体"/>
          <w:b/>
          <w:bCs/>
          <w:spacing w:val="6"/>
          <w:sz w:val="28"/>
          <w:szCs w:val="28"/>
        </w:rPr>
      </w:pPr>
      <w:r>
        <w:rPr>
          <w:rFonts w:ascii="宋体" w:hAnsi="宋体" w:eastAsia="宋体" w:cs="宋体"/>
          <w:b/>
          <w:bCs/>
          <w:spacing w:val="6"/>
          <w:sz w:val="28"/>
          <w:szCs w:val="28"/>
        </w:rPr>
        <w:t>拒绝政府采购领域商业贿赂承诺书</w:t>
      </w:r>
    </w:p>
    <w:p w14:paraId="5CBF6644">
      <w:pPr>
        <w:keepNext w:val="0"/>
        <w:keepLines w:val="0"/>
        <w:pageBreakBefore w:val="0"/>
        <w:widowControl w:val="0"/>
        <w:kinsoku/>
        <w:wordWrap w:val="0"/>
        <w:overflowPunct/>
        <w:topLinePunct/>
        <w:autoSpaceDE/>
        <w:autoSpaceDN/>
        <w:bidi w:val="0"/>
        <w:spacing w:before="231" w:line="376" w:lineRule="auto"/>
        <w:ind w:left="22" w:right="81" w:firstLine="483"/>
        <w:rPr>
          <w:rFonts w:ascii="宋体" w:hAnsi="宋体" w:eastAsia="宋体" w:cs="宋体"/>
          <w:sz w:val="23"/>
          <w:szCs w:val="23"/>
        </w:rPr>
      </w:pPr>
      <w:r>
        <w:rPr>
          <w:rFonts w:ascii="宋体" w:hAnsi="宋体" w:eastAsia="宋体" w:cs="宋体"/>
          <w:spacing w:val="12"/>
          <w:sz w:val="23"/>
          <w:szCs w:val="23"/>
        </w:rPr>
        <w:t>为响应党</w:t>
      </w:r>
      <w:r>
        <w:rPr>
          <w:rFonts w:ascii="宋体" w:hAnsi="宋体" w:eastAsia="宋体" w:cs="宋体"/>
          <w:spacing w:val="8"/>
          <w:sz w:val="23"/>
          <w:szCs w:val="23"/>
        </w:rPr>
        <w:t>中</w:t>
      </w:r>
      <w:r>
        <w:rPr>
          <w:rFonts w:ascii="宋体" w:hAnsi="宋体" w:eastAsia="宋体" w:cs="宋体"/>
          <w:spacing w:val="6"/>
          <w:sz w:val="23"/>
          <w:szCs w:val="23"/>
        </w:rPr>
        <w:t>央、国务院关于治理政府采购领域商业贿赂行为的号召，我单位</w:t>
      </w:r>
      <w:r>
        <w:rPr>
          <w:rFonts w:ascii="宋体" w:hAnsi="宋体" w:eastAsia="宋体" w:cs="宋体"/>
          <w:sz w:val="23"/>
          <w:szCs w:val="23"/>
        </w:rPr>
        <w:t xml:space="preserve"> </w:t>
      </w:r>
      <w:r>
        <w:rPr>
          <w:rFonts w:ascii="宋体" w:hAnsi="宋体" w:eastAsia="宋体" w:cs="宋体"/>
          <w:spacing w:val="9"/>
          <w:sz w:val="23"/>
          <w:szCs w:val="23"/>
        </w:rPr>
        <w:t>在</w:t>
      </w:r>
      <w:r>
        <w:rPr>
          <w:rFonts w:ascii="宋体" w:hAnsi="宋体" w:eastAsia="宋体" w:cs="宋体"/>
          <w:spacing w:val="7"/>
          <w:sz w:val="23"/>
          <w:szCs w:val="23"/>
        </w:rPr>
        <w:t>此庄严承诺：</w:t>
      </w:r>
    </w:p>
    <w:p w14:paraId="4217B1DB">
      <w:pPr>
        <w:keepNext w:val="0"/>
        <w:keepLines w:val="0"/>
        <w:pageBreakBefore w:val="0"/>
        <w:widowControl w:val="0"/>
        <w:kinsoku/>
        <w:wordWrap w:val="0"/>
        <w:overflowPunct/>
        <w:topLinePunct/>
        <w:autoSpaceDE/>
        <w:autoSpaceDN/>
        <w:bidi w:val="0"/>
        <w:spacing w:line="311" w:lineRule="exact"/>
        <w:ind w:left="521"/>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14:paraId="2288C6CD">
      <w:pPr>
        <w:keepNext w:val="0"/>
        <w:keepLines w:val="0"/>
        <w:pageBreakBefore w:val="0"/>
        <w:widowControl w:val="0"/>
        <w:kinsoku/>
        <w:wordWrap w:val="0"/>
        <w:overflowPunct/>
        <w:topLinePunct/>
        <w:autoSpaceDE/>
        <w:autoSpaceDN/>
        <w:bidi w:val="0"/>
        <w:spacing w:before="155" w:line="376" w:lineRule="auto"/>
        <w:ind w:left="24" w:right="107"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5"/>
          <w:sz w:val="23"/>
          <w:szCs w:val="23"/>
        </w:rPr>
        <w:t>、</w:t>
      </w:r>
      <w:r>
        <w:rPr>
          <w:rFonts w:ascii="宋体" w:hAnsi="宋体" w:eastAsia="宋体" w:cs="宋体"/>
          <w:spacing w:val="9"/>
          <w:sz w:val="23"/>
          <w:szCs w:val="23"/>
        </w:rPr>
        <w:t>不向采购人、采购代理机构和政府采购评审专家进行任何形式的商业贿</w:t>
      </w:r>
      <w:r>
        <w:rPr>
          <w:rFonts w:ascii="宋体" w:hAnsi="宋体" w:eastAsia="宋体" w:cs="宋体"/>
          <w:sz w:val="23"/>
          <w:szCs w:val="23"/>
        </w:rPr>
        <w:t xml:space="preserve"> </w:t>
      </w:r>
      <w:r>
        <w:rPr>
          <w:rFonts w:ascii="宋体" w:hAnsi="宋体" w:eastAsia="宋体" w:cs="宋体"/>
          <w:spacing w:val="13"/>
          <w:sz w:val="23"/>
          <w:szCs w:val="23"/>
        </w:rPr>
        <w:t>赂</w:t>
      </w:r>
      <w:r>
        <w:rPr>
          <w:rFonts w:ascii="宋体" w:hAnsi="宋体" w:eastAsia="宋体" w:cs="宋体"/>
          <w:spacing w:val="7"/>
          <w:sz w:val="23"/>
          <w:szCs w:val="23"/>
        </w:rPr>
        <w:t>以谋取交易机会。</w:t>
      </w:r>
    </w:p>
    <w:p w14:paraId="215B8196">
      <w:pPr>
        <w:keepNext w:val="0"/>
        <w:keepLines w:val="0"/>
        <w:pageBreakBefore w:val="0"/>
        <w:widowControl w:val="0"/>
        <w:kinsoku/>
        <w:wordWrap w:val="0"/>
        <w:overflowPunct/>
        <w:topLinePunct/>
        <w:autoSpaceDE/>
        <w:autoSpaceDN/>
        <w:bidi w:val="0"/>
        <w:spacing w:before="2" w:line="375" w:lineRule="auto"/>
        <w:ind w:left="24" w:right="107" w:firstLine="483"/>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3"/>
          <w:sz w:val="23"/>
          <w:szCs w:val="23"/>
        </w:rPr>
        <w:t>、</w:t>
      </w:r>
      <w:r>
        <w:rPr>
          <w:rFonts w:ascii="宋体" w:hAnsi="宋体" w:eastAsia="宋体" w:cs="宋体"/>
          <w:spacing w:val="9"/>
          <w:sz w:val="23"/>
          <w:szCs w:val="23"/>
        </w:rPr>
        <w:t>不向政府采购采购代理机构和采购人提供虚假资质文件或采用虚假应标</w:t>
      </w:r>
      <w:r>
        <w:rPr>
          <w:rFonts w:ascii="宋体" w:hAnsi="宋体" w:eastAsia="宋体" w:cs="宋体"/>
          <w:sz w:val="23"/>
          <w:szCs w:val="23"/>
        </w:rPr>
        <w:t xml:space="preserve"> </w:t>
      </w:r>
      <w:r>
        <w:rPr>
          <w:rFonts w:ascii="宋体" w:hAnsi="宋体" w:eastAsia="宋体" w:cs="宋体"/>
          <w:spacing w:val="9"/>
          <w:sz w:val="23"/>
          <w:szCs w:val="23"/>
        </w:rPr>
        <w:t>方式参与政府采购市场竞争并谋取成交、成交。</w:t>
      </w:r>
    </w:p>
    <w:p w14:paraId="39C978B2">
      <w:pPr>
        <w:keepNext w:val="0"/>
        <w:keepLines w:val="0"/>
        <w:pageBreakBefore w:val="0"/>
        <w:widowControl w:val="0"/>
        <w:kinsoku/>
        <w:wordWrap w:val="0"/>
        <w:overflowPunct/>
        <w:topLinePunct/>
        <w:autoSpaceDE/>
        <w:autoSpaceDN/>
        <w:bidi w:val="0"/>
        <w:spacing w:line="311" w:lineRule="exact"/>
        <w:ind w:left="502"/>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、不采取“围标、陪标”等商业欺诈手段获得政府采购定单。</w:t>
      </w:r>
    </w:p>
    <w:p w14:paraId="3FD1D285">
      <w:pPr>
        <w:keepNext w:val="0"/>
        <w:keepLines w:val="0"/>
        <w:pageBreakBefore w:val="0"/>
        <w:widowControl w:val="0"/>
        <w:kinsoku/>
        <w:wordWrap w:val="0"/>
        <w:overflowPunct/>
        <w:topLinePunct/>
        <w:autoSpaceDE/>
        <w:autoSpaceDN/>
        <w:bidi w:val="0"/>
        <w:spacing w:before="157" w:line="309" w:lineRule="exact"/>
        <w:ind w:left="508"/>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12"/>
          <w:position w:val="1"/>
          <w:sz w:val="23"/>
          <w:szCs w:val="23"/>
        </w:rPr>
        <w:t>、</w:t>
      </w:r>
      <w:r>
        <w:rPr>
          <w:rFonts w:ascii="宋体" w:hAnsi="宋体" w:eastAsia="宋体" w:cs="宋体"/>
          <w:spacing w:val="8"/>
          <w:position w:val="1"/>
          <w:sz w:val="23"/>
          <w:szCs w:val="23"/>
        </w:rPr>
        <w:t>不采取不正当手段低毁、排挤其他供应商。</w:t>
      </w:r>
    </w:p>
    <w:p w14:paraId="1C06CD2A">
      <w:pPr>
        <w:keepNext w:val="0"/>
        <w:keepLines w:val="0"/>
        <w:pageBreakBefore w:val="0"/>
        <w:widowControl w:val="0"/>
        <w:kinsoku/>
        <w:wordWrap w:val="0"/>
        <w:overflowPunct/>
        <w:topLinePunct/>
        <w:autoSpaceDE/>
        <w:autoSpaceDN/>
        <w:bidi w:val="0"/>
        <w:spacing w:before="159" w:line="309" w:lineRule="exact"/>
        <w:ind w:left="505"/>
        <w:rPr>
          <w:rFonts w:ascii="宋体" w:hAnsi="宋体" w:eastAsia="宋体" w:cs="宋体"/>
          <w:sz w:val="23"/>
          <w:szCs w:val="23"/>
        </w:rPr>
      </w:pPr>
      <w:r>
        <w:rPr>
          <w:rFonts w:ascii="宋体" w:hAnsi="宋体" w:eastAsia="宋体" w:cs="宋体"/>
          <w:spacing w:val="10"/>
          <w:position w:val="1"/>
          <w:sz w:val="23"/>
          <w:szCs w:val="23"/>
        </w:rPr>
        <w:t>6、不在</w:t>
      </w:r>
      <w:r>
        <w:rPr>
          <w:rFonts w:ascii="宋体" w:hAnsi="宋体" w:eastAsia="宋体" w:cs="宋体"/>
          <w:spacing w:val="6"/>
          <w:position w:val="1"/>
          <w:sz w:val="23"/>
          <w:szCs w:val="23"/>
        </w:rPr>
        <w:t>提</w:t>
      </w:r>
      <w:r>
        <w:rPr>
          <w:rFonts w:ascii="宋体" w:hAnsi="宋体" w:eastAsia="宋体" w:cs="宋体"/>
          <w:spacing w:val="5"/>
          <w:position w:val="1"/>
          <w:sz w:val="23"/>
          <w:szCs w:val="23"/>
        </w:rPr>
        <w:t>供商品和服务时“偷梁换柱、以次充好”损害采购人的合法权益。</w:t>
      </w:r>
    </w:p>
    <w:p w14:paraId="4266552E">
      <w:pPr>
        <w:keepNext w:val="0"/>
        <w:keepLines w:val="0"/>
        <w:pageBreakBefore w:val="0"/>
        <w:widowControl w:val="0"/>
        <w:kinsoku/>
        <w:wordWrap w:val="0"/>
        <w:overflowPunct/>
        <w:topLinePunct/>
        <w:autoSpaceDE/>
        <w:autoSpaceDN/>
        <w:bidi w:val="0"/>
        <w:spacing w:before="158" w:line="376" w:lineRule="auto"/>
        <w:ind w:left="21" w:right="164" w:firstLine="487"/>
        <w:rPr>
          <w:rFonts w:ascii="宋体" w:hAnsi="宋体" w:eastAsia="宋体" w:cs="宋体"/>
          <w:sz w:val="23"/>
          <w:szCs w:val="23"/>
        </w:rPr>
      </w:pPr>
      <w:r>
        <w:rPr>
          <w:rFonts w:ascii="宋体" w:hAnsi="宋体" w:eastAsia="宋体" w:cs="宋体"/>
          <w:spacing w:val="14"/>
          <w:sz w:val="23"/>
          <w:szCs w:val="23"/>
        </w:rPr>
        <w:t>7、不</w:t>
      </w:r>
      <w:r>
        <w:rPr>
          <w:rFonts w:ascii="宋体" w:hAnsi="宋体" w:eastAsia="宋体" w:cs="宋体"/>
          <w:spacing w:val="8"/>
          <w:sz w:val="23"/>
          <w:szCs w:val="23"/>
        </w:rPr>
        <w:t>与</w:t>
      </w:r>
      <w:r>
        <w:rPr>
          <w:rFonts w:ascii="宋体" w:hAnsi="宋体" w:eastAsia="宋体" w:cs="宋体"/>
          <w:spacing w:val="7"/>
          <w:sz w:val="23"/>
          <w:szCs w:val="23"/>
        </w:rPr>
        <w:t>采购人、采购代理机构政府采购评审专家或其它供应商恶意串通，</w:t>
      </w:r>
      <w:r>
        <w:rPr>
          <w:rFonts w:ascii="宋体" w:hAnsi="宋体" w:eastAsia="宋体" w:cs="宋体"/>
          <w:sz w:val="23"/>
          <w:szCs w:val="23"/>
        </w:rPr>
        <w:t xml:space="preserve"> </w:t>
      </w:r>
      <w:r>
        <w:rPr>
          <w:rFonts w:ascii="宋体" w:hAnsi="宋体" w:eastAsia="宋体" w:cs="宋体"/>
          <w:spacing w:val="10"/>
          <w:sz w:val="23"/>
          <w:szCs w:val="23"/>
        </w:rPr>
        <w:t>进</w:t>
      </w:r>
      <w:r>
        <w:rPr>
          <w:rFonts w:ascii="宋体" w:hAnsi="宋体" w:eastAsia="宋体" w:cs="宋体"/>
          <w:spacing w:val="9"/>
          <w:sz w:val="23"/>
          <w:szCs w:val="23"/>
        </w:rPr>
        <w:t>行质疑和投诉，维护政府采购市场秩序。</w:t>
      </w:r>
    </w:p>
    <w:p w14:paraId="59F32C51">
      <w:pPr>
        <w:keepNext w:val="0"/>
        <w:keepLines w:val="0"/>
        <w:pageBreakBefore w:val="0"/>
        <w:widowControl w:val="0"/>
        <w:kinsoku/>
        <w:wordWrap w:val="0"/>
        <w:overflowPunct/>
        <w:topLinePunct/>
        <w:autoSpaceDE/>
        <w:autoSpaceDN/>
        <w:bidi w:val="0"/>
        <w:spacing w:before="1" w:line="375" w:lineRule="auto"/>
        <w:ind w:left="23" w:right="17" w:firstLine="480"/>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5"/>
          <w:sz w:val="23"/>
          <w:szCs w:val="23"/>
        </w:rPr>
        <w:t>、尊重和接受政府采购监督管理部门的监督和政府采购代理机构采购要求，</w:t>
      </w:r>
      <w:r>
        <w:rPr>
          <w:rFonts w:ascii="宋体" w:hAnsi="宋体" w:eastAsia="宋体" w:cs="宋体"/>
          <w:sz w:val="23"/>
          <w:szCs w:val="23"/>
        </w:rPr>
        <w:t xml:space="preserve"> </w:t>
      </w:r>
      <w:r>
        <w:rPr>
          <w:rFonts w:ascii="宋体" w:hAnsi="宋体" w:eastAsia="宋体" w:cs="宋体"/>
          <w:spacing w:val="9"/>
          <w:sz w:val="23"/>
          <w:szCs w:val="23"/>
        </w:rPr>
        <w:t>承担因违约行为给采购人造成的损失</w:t>
      </w:r>
      <w:r>
        <w:rPr>
          <w:rFonts w:ascii="宋体" w:hAnsi="宋体" w:eastAsia="宋体" w:cs="宋体"/>
          <w:spacing w:val="6"/>
          <w:sz w:val="23"/>
          <w:szCs w:val="23"/>
        </w:rPr>
        <w:t>。</w:t>
      </w:r>
    </w:p>
    <w:p w14:paraId="3715C8EA">
      <w:pPr>
        <w:keepNext w:val="0"/>
        <w:keepLines w:val="0"/>
        <w:pageBreakBefore w:val="0"/>
        <w:widowControl w:val="0"/>
        <w:kinsoku/>
        <w:wordWrap w:val="0"/>
        <w:overflowPunct/>
        <w:topLinePunct/>
        <w:autoSpaceDE/>
        <w:autoSpaceDN/>
        <w:bidi w:val="0"/>
        <w:spacing w:line="310" w:lineRule="exact"/>
        <w:ind w:left="504"/>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、不发生其他有悖于政府采购公开、公平、公正和诚信原则的行为。</w:t>
      </w:r>
    </w:p>
    <w:p w14:paraId="0124DA49">
      <w:pPr>
        <w:keepNext w:val="0"/>
        <w:keepLines w:val="0"/>
        <w:pageBreakBefore w:val="0"/>
        <w:widowControl w:val="0"/>
        <w:kinsoku/>
        <w:wordWrap w:val="0"/>
        <w:overflowPunct/>
        <w:topLinePunct/>
        <w:autoSpaceDE/>
        <w:autoSpaceDN/>
        <w:bidi w:val="0"/>
        <w:spacing w:line="334" w:lineRule="auto"/>
      </w:pPr>
    </w:p>
    <w:p w14:paraId="1E90AEA4">
      <w:pPr>
        <w:keepNext w:val="0"/>
        <w:keepLines w:val="0"/>
        <w:pageBreakBefore w:val="0"/>
        <w:widowControl w:val="0"/>
        <w:kinsoku/>
        <w:wordWrap w:val="0"/>
        <w:overflowPunct/>
        <w:topLinePunct/>
        <w:autoSpaceDE/>
        <w:autoSpaceDN/>
        <w:bidi w:val="0"/>
        <w:spacing w:line="334" w:lineRule="auto"/>
      </w:pPr>
    </w:p>
    <w:p w14:paraId="15C7418E">
      <w:pPr>
        <w:keepNext w:val="0"/>
        <w:keepLines w:val="0"/>
        <w:pageBreakBefore w:val="0"/>
        <w:widowControl w:val="0"/>
        <w:kinsoku/>
        <w:wordWrap w:val="0"/>
        <w:overflowPunct/>
        <w:topLinePunct/>
        <w:autoSpaceDE/>
        <w:autoSpaceDN/>
        <w:bidi w:val="0"/>
        <w:spacing w:before="75" w:line="227" w:lineRule="auto"/>
        <w:ind w:left="503"/>
        <w:rPr>
          <w:rFonts w:ascii="宋体" w:hAnsi="宋体" w:eastAsia="宋体" w:cs="宋体"/>
          <w:sz w:val="23"/>
          <w:szCs w:val="23"/>
        </w:rPr>
      </w:pPr>
      <w:r>
        <w:rPr>
          <w:rFonts w:ascii="宋体" w:hAnsi="宋体" w:eastAsia="宋体" w:cs="宋体"/>
          <w:spacing w:val="-2"/>
          <w:sz w:val="23"/>
          <w:szCs w:val="23"/>
        </w:rPr>
        <w:t>承诺单位：</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(盖章)</w:t>
      </w:r>
    </w:p>
    <w:p w14:paraId="2EB00930">
      <w:pPr>
        <w:keepNext w:val="0"/>
        <w:keepLines w:val="0"/>
        <w:pageBreakBefore w:val="0"/>
        <w:widowControl w:val="0"/>
        <w:kinsoku/>
        <w:wordWrap w:val="0"/>
        <w:overflowPunct/>
        <w:topLinePunct/>
        <w:autoSpaceDE/>
        <w:autoSpaceDN/>
        <w:bidi w:val="0"/>
        <w:spacing w:before="185" w:line="228" w:lineRule="auto"/>
        <w:ind w:left="503"/>
        <w:rPr>
          <w:rFonts w:ascii="宋体" w:hAnsi="宋体" w:eastAsia="宋体" w:cs="宋体"/>
          <w:sz w:val="23"/>
          <w:szCs w:val="23"/>
        </w:rPr>
      </w:pPr>
      <w:r>
        <w:rPr>
          <w:rFonts w:ascii="宋体" w:hAnsi="宋体" w:eastAsia="宋体" w:cs="宋体"/>
          <w:spacing w:val="-2"/>
          <w:sz w:val="23"/>
          <w:szCs w:val="23"/>
        </w:rPr>
        <w:t>全权代表：</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(签字)</w:t>
      </w:r>
    </w:p>
    <w:p w14:paraId="1860104F">
      <w:pPr>
        <w:keepNext w:val="0"/>
        <w:keepLines w:val="0"/>
        <w:pageBreakBefore w:val="0"/>
        <w:widowControl w:val="0"/>
        <w:kinsoku/>
        <w:wordWrap w:val="0"/>
        <w:overflowPunct/>
        <w:topLinePunct/>
        <w:autoSpaceDE/>
        <w:autoSpaceDN/>
        <w:bidi w:val="0"/>
        <w:spacing w:before="183" w:line="376" w:lineRule="auto"/>
        <w:ind w:left="503"/>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rPr>
        <w:t xml:space="preserve">                                </w:t>
      </w:r>
    </w:p>
    <w:p w14:paraId="19ACABA2">
      <w:pPr>
        <w:keepNext w:val="0"/>
        <w:keepLines w:val="0"/>
        <w:pageBreakBefore w:val="0"/>
        <w:widowControl w:val="0"/>
        <w:kinsoku/>
        <w:wordWrap w:val="0"/>
        <w:overflowPunct/>
        <w:topLinePunct/>
        <w:autoSpaceDE/>
        <w:autoSpaceDN/>
        <w:bidi w:val="0"/>
        <w:spacing w:line="228" w:lineRule="auto"/>
        <w:ind w:left="521"/>
        <w:rPr>
          <w:rFonts w:ascii="宋体" w:hAnsi="宋体" w:eastAsia="宋体" w:cs="宋体"/>
          <w:sz w:val="23"/>
          <w:szCs w:val="23"/>
        </w:rPr>
      </w:pPr>
      <w:r>
        <w:rPr>
          <w:rFonts w:ascii="宋体" w:hAnsi="宋体" w:eastAsia="宋体" w:cs="宋体"/>
          <w:spacing w:val="-16"/>
          <w:sz w:val="23"/>
          <w:szCs w:val="23"/>
        </w:rPr>
        <w:t>邮</w:t>
      </w:r>
      <w:r>
        <w:rPr>
          <w:rFonts w:ascii="宋体" w:hAnsi="宋体" w:eastAsia="宋体" w:cs="宋体"/>
          <w:spacing w:val="-12"/>
          <w:sz w:val="23"/>
          <w:szCs w:val="23"/>
        </w:rPr>
        <w:t xml:space="preserve">    编 ：</w:t>
      </w:r>
      <w:r>
        <w:rPr>
          <w:rFonts w:ascii="宋体" w:hAnsi="宋体" w:eastAsia="宋体" w:cs="宋体"/>
          <w:sz w:val="23"/>
          <w:szCs w:val="23"/>
          <w:u w:val="single"/>
        </w:rPr>
        <w:t xml:space="preserve">                                </w:t>
      </w:r>
    </w:p>
    <w:p w14:paraId="65A2C674">
      <w:pPr>
        <w:keepNext w:val="0"/>
        <w:keepLines w:val="0"/>
        <w:pageBreakBefore w:val="0"/>
        <w:widowControl w:val="0"/>
        <w:kinsoku/>
        <w:wordWrap w:val="0"/>
        <w:overflowPunct/>
        <w:topLinePunct/>
        <w:autoSpaceDE/>
        <w:autoSpaceDN/>
        <w:bidi w:val="0"/>
        <w:spacing w:before="184" w:line="230" w:lineRule="auto"/>
        <w:ind w:left="531"/>
        <w:rPr>
          <w:rFonts w:ascii="宋体" w:hAnsi="宋体" w:eastAsia="宋体" w:cs="宋体"/>
          <w:sz w:val="23"/>
          <w:szCs w:val="23"/>
        </w:rPr>
      </w:pPr>
      <w:r>
        <w:rPr>
          <w:rFonts w:ascii="宋体" w:hAnsi="宋体" w:eastAsia="宋体" w:cs="宋体"/>
          <w:spacing w:val="-19"/>
          <w:sz w:val="23"/>
          <w:szCs w:val="23"/>
        </w:rPr>
        <w:t>电</w:t>
      </w:r>
      <w:r>
        <w:rPr>
          <w:rFonts w:ascii="宋体" w:hAnsi="宋体" w:eastAsia="宋体" w:cs="宋体"/>
          <w:spacing w:val="-13"/>
          <w:sz w:val="23"/>
          <w:szCs w:val="23"/>
        </w:rPr>
        <w:t xml:space="preserve">    话 ：</w:t>
      </w:r>
      <w:r>
        <w:rPr>
          <w:rFonts w:ascii="宋体" w:hAnsi="宋体" w:eastAsia="宋体" w:cs="宋体"/>
          <w:sz w:val="23"/>
          <w:szCs w:val="23"/>
          <w:u w:val="single"/>
        </w:rPr>
        <w:t xml:space="preserve">                                </w:t>
      </w:r>
    </w:p>
    <w:p w14:paraId="08C9435F">
      <w:pPr>
        <w:keepNext w:val="0"/>
        <w:keepLines w:val="0"/>
        <w:pageBreakBefore w:val="0"/>
        <w:widowControl w:val="0"/>
        <w:kinsoku/>
        <w:wordWrap w:val="0"/>
        <w:overflowPunct/>
        <w:topLinePunct/>
        <w:autoSpaceDE/>
        <w:autoSpaceDN/>
        <w:bidi w:val="0"/>
        <w:spacing w:before="182" w:line="228" w:lineRule="auto"/>
        <w:ind w:left="1704"/>
        <w:outlineLvl w:val="2"/>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14:paraId="713D62C1">
      <w:pPr>
        <w:keepNext w:val="0"/>
        <w:keepLines w:val="0"/>
        <w:pageBreakBefore w:val="0"/>
        <w:widowControl w:val="0"/>
        <w:kinsoku/>
        <w:wordWrap w:val="0"/>
        <w:overflowPunct/>
        <w:topLinePunct/>
        <w:autoSpaceDE/>
        <w:autoSpaceDN/>
        <w:bidi w:val="0"/>
      </w:pPr>
    </w:p>
    <w:p w14:paraId="281A6500">
      <w:pPr>
        <w:pStyle w:val="5"/>
        <w:keepNext w:val="0"/>
        <w:keepLines w:val="0"/>
        <w:pageBreakBefore w:val="0"/>
        <w:widowControl w:val="0"/>
        <w:kinsoku/>
        <w:wordWrap w:val="0"/>
        <w:overflowPunct/>
        <w:topLinePunct/>
        <w:autoSpaceDE/>
        <w:autoSpaceDN/>
        <w:bidi w:val="0"/>
      </w:pPr>
    </w:p>
    <w:p w14:paraId="319737D6">
      <w:pPr>
        <w:keepNext w:val="0"/>
        <w:keepLines w:val="0"/>
        <w:pageBreakBefore w:val="0"/>
        <w:widowControl w:val="0"/>
        <w:kinsoku/>
        <w:wordWrap w:val="0"/>
        <w:overflowPunct/>
        <w:topLinePunct/>
        <w:autoSpaceDE/>
        <w:autoSpaceDN/>
        <w:bidi w:val="0"/>
      </w:pPr>
    </w:p>
    <w:p w14:paraId="21E1491A">
      <w:pPr>
        <w:pStyle w:val="5"/>
        <w:keepNext w:val="0"/>
        <w:keepLines w:val="0"/>
        <w:pageBreakBefore w:val="0"/>
        <w:widowControl w:val="0"/>
        <w:kinsoku/>
        <w:wordWrap w:val="0"/>
        <w:overflowPunct/>
        <w:topLinePunct/>
        <w:autoSpaceDE/>
        <w:autoSpaceDN/>
        <w:bidi w:val="0"/>
      </w:pPr>
    </w:p>
    <w:p w14:paraId="68971EB1">
      <w:pPr>
        <w:keepNext w:val="0"/>
        <w:keepLines w:val="0"/>
        <w:pageBreakBefore w:val="0"/>
        <w:widowControl w:val="0"/>
        <w:kinsoku/>
        <w:wordWrap w:val="0"/>
        <w:overflowPunct/>
        <w:topLinePunct/>
        <w:autoSpaceDE/>
        <w:autoSpaceDN/>
        <w:bidi w:val="0"/>
      </w:pPr>
    </w:p>
    <w:p w14:paraId="768CD458">
      <w:pPr>
        <w:pStyle w:val="5"/>
        <w:keepNext w:val="0"/>
        <w:keepLines w:val="0"/>
        <w:pageBreakBefore w:val="0"/>
        <w:widowControl w:val="0"/>
        <w:kinsoku/>
        <w:wordWrap w:val="0"/>
        <w:overflowPunct/>
        <w:topLinePunct/>
        <w:autoSpaceDE/>
        <w:autoSpaceDN/>
        <w:bidi w:val="0"/>
      </w:pPr>
    </w:p>
    <w:p w14:paraId="77CE7CF0">
      <w:pPr>
        <w:keepNext w:val="0"/>
        <w:keepLines w:val="0"/>
        <w:pageBreakBefore w:val="0"/>
        <w:widowControl w:val="0"/>
        <w:kinsoku/>
        <w:wordWrap w:val="0"/>
        <w:overflowPunct/>
        <w:topLinePunct/>
        <w:autoSpaceDE/>
        <w:autoSpaceDN/>
        <w:bidi w:val="0"/>
      </w:pPr>
    </w:p>
    <w:p w14:paraId="6A967121">
      <w:pPr>
        <w:pStyle w:val="5"/>
        <w:keepNext w:val="0"/>
        <w:keepLines w:val="0"/>
        <w:pageBreakBefore w:val="0"/>
        <w:widowControl w:val="0"/>
        <w:kinsoku/>
        <w:wordWrap w:val="0"/>
        <w:overflowPunct/>
        <w:topLinePunct/>
        <w:autoSpaceDE/>
        <w:autoSpaceDN/>
        <w:bidi w:val="0"/>
      </w:pPr>
    </w:p>
    <w:p w14:paraId="04E2BBA5">
      <w:pPr>
        <w:pStyle w:val="5"/>
        <w:keepNext w:val="0"/>
        <w:keepLines w:val="0"/>
        <w:pageBreakBefore w:val="0"/>
        <w:widowControl w:val="0"/>
        <w:kinsoku/>
        <w:wordWrap w:val="0"/>
        <w:overflowPunct/>
        <w:topLinePunct/>
        <w:autoSpaceDE/>
        <w:autoSpaceDN/>
        <w:bidi w:val="0"/>
        <w:rPr>
          <w:rFonts w:hint="eastAsia" w:ascii="仿宋" w:hAnsi="仿宋" w:eastAsia="仿宋" w:cs="仿宋"/>
          <w:color w:val="auto"/>
          <w:sz w:val="28"/>
          <w:szCs w:val="28"/>
          <w:lang w:val="en-US" w:eastAsia="zh-CN"/>
        </w:rPr>
      </w:pPr>
      <w:r>
        <w:rPr>
          <w:rFonts w:hint="eastAsia" w:eastAsia="宋体"/>
          <w:lang w:val="en-US" w:eastAsia="zh-CN"/>
        </w:rPr>
        <w:t>附件 8：</w:t>
      </w:r>
    </w:p>
    <w:p w14:paraId="2871744E">
      <w:pPr>
        <w:keepNext w:val="0"/>
        <w:keepLines w:val="0"/>
        <w:pageBreakBefore w:val="0"/>
        <w:widowControl w:val="0"/>
        <w:kinsoku/>
        <w:wordWrap w:val="0"/>
        <w:overflowPunct/>
        <w:topLinePunct/>
        <w:autoSpaceDE/>
        <w:autoSpaceDN/>
        <w:bidi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类似项目业绩</w:t>
      </w:r>
    </w:p>
    <w:tbl>
      <w:tblPr>
        <w:tblStyle w:val="13"/>
        <w:tblpPr w:leftFromText="180" w:rightFromText="180" w:vertAnchor="text" w:horzAnchor="page" w:tblpX="1517" w:tblpY="354"/>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54"/>
        <w:gridCol w:w="1905"/>
        <w:gridCol w:w="2100"/>
        <w:gridCol w:w="2920"/>
      </w:tblGrid>
      <w:tr w14:paraId="3715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0" w:type="dxa"/>
            <w:noWrap w:val="0"/>
            <w:vAlign w:val="center"/>
          </w:tcPr>
          <w:p w14:paraId="40AF4BF8">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序号</w:t>
            </w:r>
          </w:p>
        </w:tc>
        <w:tc>
          <w:tcPr>
            <w:tcW w:w="1854" w:type="dxa"/>
            <w:noWrap w:val="0"/>
            <w:vAlign w:val="center"/>
          </w:tcPr>
          <w:p w14:paraId="12269B6C">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建设单位</w:t>
            </w:r>
          </w:p>
        </w:tc>
        <w:tc>
          <w:tcPr>
            <w:tcW w:w="1905" w:type="dxa"/>
            <w:noWrap w:val="0"/>
            <w:vAlign w:val="center"/>
          </w:tcPr>
          <w:p w14:paraId="3C915493">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项目名称</w:t>
            </w:r>
          </w:p>
        </w:tc>
        <w:tc>
          <w:tcPr>
            <w:tcW w:w="2100" w:type="dxa"/>
            <w:noWrap w:val="0"/>
            <w:vAlign w:val="center"/>
          </w:tcPr>
          <w:p w14:paraId="475C8727">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竣工时间</w:t>
            </w:r>
          </w:p>
        </w:tc>
        <w:tc>
          <w:tcPr>
            <w:tcW w:w="2920" w:type="dxa"/>
            <w:noWrap w:val="0"/>
            <w:vAlign w:val="center"/>
          </w:tcPr>
          <w:p w14:paraId="02E995D7">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联系人及电话</w:t>
            </w:r>
          </w:p>
        </w:tc>
      </w:tr>
      <w:tr w14:paraId="747B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noWrap w:val="0"/>
            <w:vAlign w:val="center"/>
          </w:tcPr>
          <w:p w14:paraId="174EB6C3">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854" w:type="dxa"/>
            <w:noWrap w:val="0"/>
            <w:vAlign w:val="center"/>
          </w:tcPr>
          <w:p w14:paraId="78131314">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905" w:type="dxa"/>
            <w:noWrap w:val="0"/>
            <w:vAlign w:val="center"/>
          </w:tcPr>
          <w:p w14:paraId="21B7E243">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100" w:type="dxa"/>
            <w:noWrap w:val="0"/>
            <w:vAlign w:val="center"/>
          </w:tcPr>
          <w:p w14:paraId="6B2E7B57">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920" w:type="dxa"/>
            <w:noWrap w:val="0"/>
            <w:vAlign w:val="center"/>
          </w:tcPr>
          <w:p w14:paraId="69E4196D">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r>
      <w:tr w14:paraId="1CA1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noWrap w:val="0"/>
            <w:vAlign w:val="center"/>
          </w:tcPr>
          <w:p w14:paraId="6A0AA76B">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854" w:type="dxa"/>
            <w:noWrap w:val="0"/>
            <w:vAlign w:val="center"/>
          </w:tcPr>
          <w:p w14:paraId="2D1F249A">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905" w:type="dxa"/>
            <w:noWrap w:val="0"/>
            <w:vAlign w:val="center"/>
          </w:tcPr>
          <w:p w14:paraId="514FAAAE">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100" w:type="dxa"/>
            <w:noWrap w:val="0"/>
            <w:vAlign w:val="center"/>
          </w:tcPr>
          <w:p w14:paraId="2EF27620">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920" w:type="dxa"/>
            <w:noWrap w:val="0"/>
            <w:vAlign w:val="center"/>
          </w:tcPr>
          <w:p w14:paraId="67D883EE">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r>
      <w:tr w14:paraId="2D01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noWrap w:val="0"/>
            <w:vAlign w:val="center"/>
          </w:tcPr>
          <w:p w14:paraId="5F8E0E7E">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854" w:type="dxa"/>
            <w:noWrap w:val="0"/>
            <w:vAlign w:val="center"/>
          </w:tcPr>
          <w:p w14:paraId="1A38F34F">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905" w:type="dxa"/>
            <w:noWrap w:val="0"/>
            <w:vAlign w:val="center"/>
          </w:tcPr>
          <w:p w14:paraId="6F8363D6">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100" w:type="dxa"/>
            <w:noWrap w:val="0"/>
            <w:vAlign w:val="center"/>
          </w:tcPr>
          <w:p w14:paraId="0129E7C8">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920" w:type="dxa"/>
            <w:noWrap w:val="0"/>
            <w:vAlign w:val="center"/>
          </w:tcPr>
          <w:p w14:paraId="55384B4A">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r>
    </w:tbl>
    <w:p w14:paraId="3AF8B74E">
      <w:pPr>
        <w:keepNext w:val="0"/>
        <w:keepLines w:val="0"/>
        <w:pageBreakBefore w:val="0"/>
        <w:widowControl w:val="0"/>
        <w:kinsoku/>
        <w:wordWrap w:val="0"/>
        <w:overflowPunct/>
        <w:topLinePunct/>
        <w:autoSpaceDE/>
        <w:autoSpaceDN/>
        <w:bidi w:val="0"/>
        <w:spacing w:line="360" w:lineRule="auto"/>
        <w:jc w:val="center"/>
        <w:rPr>
          <w:rFonts w:hint="eastAsia" w:ascii="仿宋" w:hAnsi="仿宋" w:eastAsia="仿宋" w:cs="仿宋"/>
          <w:b/>
          <w:color w:val="auto"/>
          <w:sz w:val="32"/>
          <w:szCs w:val="32"/>
          <w:highlight w:val="none"/>
        </w:rPr>
      </w:pPr>
    </w:p>
    <w:p w14:paraId="09076C46">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val="0"/>
        <w:overflowPunct/>
        <w:topLinePunct/>
        <w:autoSpaceDE/>
        <w:autoSpaceDN/>
        <w:bidi w:val="0"/>
        <w:spacing w:line="360" w:lineRule="auto"/>
        <w:rPr>
          <w:rFonts w:ascii="仿宋" w:hAnsi="仿宋" w:eastAsia="仿宋" w:cs="仿宋"/>
          <w:color w:val="auto"/>
          <w:highlight w:val="none"/>
        </w:rPr>
      </w:pPr>
      <w:r>
        <w:rPr>
          <w:rFonts w:hint="eastAsia" w:ascii="仿宋" w:hAnsi="仿宋" w:eastAsia="仿宋" w:cs="仿宋"/>
          <w:color w:val="auto"/>
          <w:highlight w:val="none"/>
        </w:rPr>
        <w:t>注：供应商（仅限于供应商自己实施的）以上业绩需提供有关书面证明材料。表格后附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rPr>
        <w:t>通知书或合同协议书加盖公章的复印件为准。</w:t>
      </w:r>
    </w:p>
    <w:p w14:paraId="7CD16C14">
      <w:pPr>
        <w:keepNext w:val="0"/>
        <w:keepLines w:val="0"/>
        <w:pageBreakBefore w:val="0"/>
        <w:widowControl w:val="0"/>
        <w:kinsoku/>
        <w:wordWrap w:val="0"/>
        <w:overflowPunct/>
        <w:topLinePunct/>
        <w:autoSpaceDE/>
        <w:autoSpaceDN/>
        <w:bidi w:val="0"/>
        <w:spacing w:line="480" w:lineRule="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供应商名称（公章）:             </w:t>
      </w:r>
    </w:p>
    <w:p w14:paraId="092C3361">
      <w:pPr>
        <w:keepNext w:val="0"/>
        <w:keepLines w:val="0"/>
        <w:pageBreakBefore w:val="0"/>
        <w:widowControl w:val="0"/>
        <w:kinsoku/>
        <w:wordWrap w:val="0"/>
        <w:overflowPunct/>
        <w:topLinePunct/>
        <w:autoSpaceDE/>
        <w:autoSpaceDN/>
        <w:bidi w:val="0"/>
        <w:spacing w:line="480" w:lineRule="auto"/>
        <w:rPr>
          <w:rFonts w:ascii="仿宋" w:hAnsi="仿宋" w:eastAsia="仿宋" w:cs="仿宋"/>
          <w:color w:val="auto"/>
          <w:szCs w:val="24"/>
          <w:highlight w:val="none"/>
        </w:rPr>
      </w:pPr>
      <w:r>
        <w:rPr>
          <w:rFonts w:hint="eastAsia" w:ascii="仿宋" w:hAnsi="仿宋" w:eastAsia="仿宋" w:cs="仿宋"/>
          <w:color w:val="auto"/>
          <w:szCs w:val="24"/>
          <w:highlight w:val="none"/>
        </w:rPr>
        <w:t>法定代表人/被授权人（签字或盖章）：</w:t>
      </w:r>
    </w:p>
    <w:p w14:paraId="7FBBCA4E">
      <w:pPr>
        <w:keepNext w:val="0"/>
        <w:keepLines w:val="0"/>
        <w:pageBreakBefore w:val="0"/>
        <w:widowControl w:val="0"/>
        <w:kinsoku/>
        <w:wordWrap w:val="0"/>
        <w:overflowPunct/>
        <w:topLinePunct/>
        <w:autoSpaceDE/>
        <w:autoSpaceDN/>
        <w:bidi w:val="0"/>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日    期：     </w:t>
      </w:r>
    </w:p>
    <w:p w14:paraId="62436D42">
      <w:pPr>
        <w:keepNext w:val="0"/>
        <w:keepLines w:val="0"/>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color w:val="auto"/>
          <w:sz w:val="28"/>
          <w:szCs w:val="28"/>
          <w:lang w:val="en-US" w:eastAsia="zh-CN"/>
        </w:rPr>
        <w:sectPr>
          <w:pgSz w:w="11907" w:h="16840"/>
          <w:pgMar w:top="862" w:right="1298" w:bottom="1440" w:left="1247" w:header="811" w:footer="1020" w:gutter="0"/>
          <w:pgBorders>
            <w:top w:val="none" w:sz="0" w:space="0"/>
            <w:left w:val="none" w:sz="0" w:space="0"/>
            <w:bottom w:val="none" w:sz="0" w:space="0"/>
            <w:right w:val="none" w:sz="0" w:space="0"/>
          </w:pgBorders>
          <w:pgNumType w:fmt="decimal"/>
          <w:cols w:space="720" w:num="1"/>
          <w:titlePg/>
          <w:rtlGutter w:val="0"/>
          <w:docGrid w:linePitch="326" w:charSpace="0"/>
        </w:sectPr>
      </w:pPr>
    </w:p>
    <w:p w14:paraId="2186DEE8">
      <w:pPr>
        <w:keepNext w:val="0"/>
        <w:keepLines w:val="0"/>
        <w:pageBreakBefore w:val="0"/>
        <w:widowControl w:val="0"/>
        <w:kinsoku/>
        <w:wordWrap w:val="0"/>
        <w:overflowPunct/>
        <w:topLinePunct/>
        <w:autoSpaceDE/>
        <w:autoSpaceDN/>
        <w:bidi w:val="0"/>
        <w:spacing w:before="101" w:line="236" w:lineRule="auto"/>
        <w:jc w:val="center"/>
        <w:outlineLvl w:val="2"/>
        <w:rPr>
          <w:rFonts w:hint="eastAsia" w:ascii="宋体" w:hAnsi="宋体" w:eastAsia="宋体" w:cs="宋体"/>
          <w:sz w:val="31"/>
          <w:szCs w:val="31"/>
          <w:lang w:eastAsia="zh-CN"/>
        </w:rPr>
      </w:pPr>
      <w:r>
        <w:rPr>
          <w:rFonts w:hint="eastAsia" w:ascii="宋体" w:hAnsi="宋体" w:eastAsia="宋体" w:cs="宋体"/>
          <w:b/>
          <w:bCs/>
          <w:spacing w:val="6"/>
          <w:sz w:val="32"/>
          <w:szCs w:val="32"/>
          <w:lang w:val="en-US" w:eastAsia="zh-CN"/>
        </w:rPr>
        <w:t>六</w:t>
      </w:r>
      <w:r>
        <w:rPr>
          <w:rFonts w:ascii="宋体" w:hAnsi="宋体" w:eastAsia="宋体" w:cs="宋体"/>
          <w:b/>
          <w:bCs/>
          <w:spacing w:val="6"/>
          <w:sz w:val="32"/>
          <w:szCs w:val="32"/>
        </w:rPr>
        <w:t>、施工组织设计</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格式自拟</w:t>
      </w:r>
      <w:r>
        <w:rPr>
          <w:rFonts w:hint="eastAsia" w:ascii="宋体" w:hAnsi="宋体" w:eastAsia="宋体" w:cs="宋体"/>
          <w:b/>
          <w:bCs/>
          <w:spacing w:val="6"/>
          <w:sz w:val="32"/>
          <w:szCs w:val="32"/>
          <w:lang w:eastAsia="zh-CN"/>
        </w:rPr>
        <w:t>）</w:t>
      </w:r>
    </w:p>
    <w:p w14:paraId="658018BC">
      <w:pPr>
        <w:keepNext w:val="0"/>
        <w:keepLines w:val="0"/>
        <w:pageBreakBefore w:val="0"/>
        <w:widowControl w:val="0"/>
        <w:kinsoku/>
        <w:wordWrap w:val="0"/>
        <w:overflowPunct/>
        <w:topLinePunct/>
        <w:autoSpaceDE/>
        <w:autoSpaceDN/>
        <w:bidi w:val="0"/>
        <w:spacing w:before="188" w:line="311" w:lineRule="exact"/>
        <w:ind w:left="41"/>
        <w:outlineLvl w:val="2"/>
        <w:rPr>
          <w:rFonts w:ascii="宋体" w:hAnsi="宋体" w:eastAsia="宋体" w:cs="宋体"/>
          <w:spacing w:val="8"/>
          <w:position w:val="1"/>
          <w:sz w:val="23"/>
          <w:szCs w:val="23"/>
        </w:rPr>
      </w:pPr>
      <w:r>
        <w:rPr>
          <w:rFonts w:hint="eastAsia" w:ascii="宋体" w:hAnsi="宋体" w:eastAsia="宋体" w:cs="宋体"/>
          <w:spacing w:val="16"/>
          <w:position w:val="1"/>
          <w:sz w:val="23"/>
          <w:szCs w:val="23"/>
          <w:lang w:eastAsia="zh-CN"/>
        </w:rPr>
        <w:t>（</w:t>
      </w:r>
      <w:r>
        <w:rPr>
          <w:rFonts w:hint="eastAsia" w:ascii="宋体" w:hAnsi="宋体" w:eastAsia="宋体" w:cs="宋体"/>
          <w:spacing w:val="16"/>
          <w:position w:val="1"/>
          <w:sz w:val="23"/>
          <w:szCs w:val="23"/>
          <w:lang w:val="en-US" w:eastAsia="zh-CN"/>
        </w:rPr>
        <w:t>一</w:t>
      </w:r>
      <w:r>
        <w:rPr>
          <w:rFonts w:hint="eastAsia" w:ascii="宋体" w:hAnsi="宋体" w:eastAsia="宋体" w:cs="宋体"/>
          <w:spacing w:val="16"/>
          <w:position w:val="1"/>
          <w:sz w:val="23"/>
          <w:szCs w:val="23"/>
          <w:lang w:eastAsia="zh-CN"/>
        </w:rPr>
        <w:t>）</w:t>
      </w:r>
      <w:r>
        <w:rPr>
          <w:rFonts w:ascii="宋体" w:hAnsi="宋体" w:eastAsia="宋体" w:cs="宋体"/>
          <w:spacing w:val="12"/>
          <w:position w:val="1"/>
          <w:sz w:val="23"/>
          <w:szCs w:val="23"/>
        </w:rPr>
        <w:t>.</w:t>
      </w:r>
      <w:r>
        <w:rPr>
          <w:rFonts w:ascii="宋体" w:hAnsi="宋体" w:eastAsia="宋体" w:cs="宋体"/>
          <w:spacing w:val="8"/>
          <w:position w:val="1"/>
          <w:sz w:val="23"/>
          <w:szCs w:val="23"/>
        </w:rPr>
        <w:t>施工组织设计应参考综合评分明细表进行编制，包含但不限于。</w:t>
      </w:r>
    </w:p>
    <w:p w14:paraId="133D9E70">
      <w:pPr>
        <w:pStyle w:val="16"/>
        <w:keepNext w:val="0"/>
        <w:keepLines w:val="0"/>
        <w:pageBreakBefore w:val="0"/>
        <w:widowControl w:val="0"/>
        <w:kinsoku/>
        <w:wordWrap w:val="0"/>
        <w:overflowPunct/>
        <w:topLinePunct/>
        <w:autoSpaceDE/>
        <w:autoSpaceDN/>
        <w:bidi w:val="0"/>
      </w:pPr>
    </w:p>
    <w:p w14:paraId="0A95703C">
      <w:pPr>
        <w:pStyle w:val="16"/>
        <w:keepNext w:val="0"/>
        <w:keepLines w:val="0"/>
        <w:pageBreakBefore w:val="0"/>
        <w:widowControl w:val="0"/>
        <w:kinsoku/>
        <w:wordWrap w:val="0"/>
        <w:overflowPunct/>
        <w:topLinePunct/>
        <w:autoSpaceDE/>
        <w:autoSpaceDN/>
        <w:bidi w:val="0"/>
      </w:pPr>
      <w:r>
        <w:rPr>
          <w:rFonts w:hint="eastAsia" w:ascii="宋体" w:hAnsi="宋体" w:eastAsia="宋体" w:cs="宋体"/>
          <w:spacing w:val="4"/>
          <w:sz w:val="23"/>
          <w:szCs w:val="23"/>
          <w:lang w:val="en-US" w:eastAsia="zh-CN"/>
        </w:rPr>
        <w:t>（二）.相关附表如下：</w:t>
      </w:r>
    </w:p>
    <w:p w14:paraId="036D6D55">
      <w:pPr>
        <w:keepNext w:val="0"/>
        <w:keepLines w:val="0"/>
        <w:pageBreakBefore w:val="0"/>
        <w:widowControl w:val="0"/>
        <w:kinsoku/>
        <w:wordWrap w:val="0"/>
        <w:overflowPunct/>
        <w:topLinePunct/>
        <w:autoSpaceDE/>
        <w:autoSpaceDN/>
        <w:bidi w:val="0"/>
        <w:spacing w:before="74" w:line="227" w:lineRule="auto"/>
        <w:ind w:left="427"/>
        <w:rPr>
          <w:rFonts w:ascii="宋体" w:hAnsi="宋体" w:eastAsia="宋体" w:cs="宋体"/>
          <w:sz w:val="23"/>
          <w:szCs w:val="23"/>
        </w:rPr>
      </w:pPr>
      <w:r>
        <w:rPr>
          <w:rFonts w:ascii="宋体" w:hAnsi="宋体" w:eastAsia="宋体" w:cs="宋体"/>
          <w:spacing w:val="8"/>
          <w:sz w:val="23"/>
          <w:szCs w:val="23"/>
        </w:rPr>
        <w:t>附表一：项目管理机构组成</w:t>
      </w:r>
      <w:r>
        <w:rPr>
          <w:rFonts w:ascii="宋体" w:hAnsi="宋体" w:eastAsia="宋体" w:cs="宋体"/>
          <w:spacing w:val="5"/>
          <w:sz w:val="23"/>
          <w:szCs w:val="23"/>
        </w:rPr>
        <w:t>表</w:t>
      </w:r>
    </w:p>
    <w:p w14:paraId="40CD1552">
      <w:pPr>
        <w:keepNext w:val="0"/>
        <w:keepLines w:val="0"/>
        <w:pageBreakBefore w:val="0"/>
        <w:widowControl w:val="0"/>
        <w:kinsoku/>
        <w:wordWrap w:val="0"/>
        <w:overflowPunct/>
        <w:topLinePunct/>
        <w:autoSpaceDE/>
        <w:autoSpaceDN/>
        <w:bidi w:val="0"/>
        <w:spacing w:line="70" w:lineRule="exact"/>
      </w:pPr>
    </w:p>
    <w:tbl>
      <w:tblPr>
        <w:tblStyle w:val="17"/>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720"/>
        <w:gridCol w:w="876"/>
        <w:gridCol w:w="1355"/>
        <w:gridCol w:w="1460"/>
        <w:gridCol w:w="1439"/>
        <w:gridCol w:w="1634"/>
        <w:gridCol w:w="712"/>
      </w:tblGrid>
      <w:tr w14:paraId="541E1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vMerge w:val="restart"/>
            <w:tcBorders>
              <w:bottom w:val="nil"/>
            </w:tcBorders>
          </w:tcPr>
          <w:p w14:paraId="3B448F9E">
            <w:pPr>
              <w:keepNext w:val="0"/>
              <w:keepLines w:val="0"/>
              <w:pageBreakBefore w:val="0"/>
              <w:widowControl w:val="0"/>
              <w:kinsoku/>
              <w:wordWrap w:val="0"/>
              <w:overflowPunct/>
              <w:topLinePunct/>
              <w:autoSpaceDE/>
              <w:autoSpaceDN/>
              <w:bidi w:val="0"/>
              <w:spacing w:line="282" w:lineRule="auto"/>
            </w:pPr>
          </w:p>
          <w:p w14:paraId="53FBBD88">
            <w:pPr>
              <w:keepNext w:val="0"/>
              <w:keepLines w:val="0"/>
              <w:pageBreakBefore w:val="0"/>
              <w:widowControl w:val="0"/>
              <w:kinsoku/>
              <w:wordWrap w:val="0"/>
              <w:overflowPunct/>
              <w:topLinePunct/>
              <w:autoSpaceDE/>
              <w:autoSpaceDN/>
              <w:bidi w:val="0"/>
              <w:spacing w:before="75" w:line="228" w:lineRule="auto"/>
              <w:ind w:left="220"/>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720" w:type="dxa"/>
            <w:vMerge w:val="restart"/>
            <w:tcBorders>
              <w:bottom w:val="nil"/>
            </w:tcBorders>
          </w:tcPr>
          <w:p w14:paraId="2598FC67">
            <w:pPr>
              <w:keepNext w:val="0"/>
              <w:keepLines w:val="0"/>
              <w:pageBreakBefore w:val="0"/>
              <w:widowControl w:val="0"/>
              <w:kinsoku/>
              <w:wordWrap w:val="0"/>
              <w:overflowPunct/>
              <w:topLinePunct/>
              <w:autoSpaceDE/>
              <w:autoSpaceDN/>
              <w:bidi w:val="0"/>
              <w:spacing w:line="282" w:lineRule="auto"/>
            </w:pPr>
          </w:p>
          <w:p w14:paraId="39A9291B">
            <w:pPr>
              <w:keepNext w:val="0"/>
              <w:keepLines w:val="0"/>
              <w:pageBreakBefore w:val="0"/>
              <w:widowControl w:val="0"/>
              <w:kinsoku/>
              <w:wordWrap w:val="0"/>
              <w:overflowPunct/>
              <w:topLinePunct/>
              <w:autoSpaceDE/>
              <w:autoSpaceDN/>
              <w:bidi w:val="0"/>
              <w:spacing w:before="75" w:line="228" w:lineRule="auto"/>
              <w:ind w:left="124"/>
              <w:rPr>
                <w:rFonts w:ascii="宋体" w:hAnsi="宋体" w:eastAsia="宋体" w:cs="宋体"/>
                <w:sz w:val="23"/>
                <w:szCs w:val="23"/>
              </w:rPr>
            </w:pPr>
            <w:r>
              <w:rPr>
                <w:rFonts w:ascii="宋体" w:hAnsi="宋体" w:eastAsia="宋体" w:cs="宋体"/>
                <w:spacing w:val="5"/>
                <w:sz w:val="23"/>
                <w:szCs w:val="23"/>
              </w:rPr>
              <w:t>姓名</w:t>
            </w:r>
          </w:p>
        </w:tc>
        <w:tc>
          <w:tcPr>
            <w:tcW w:w="876" w:type="dxa"/>
            <w:vMerge w:val="restart"/>
            <w:tcBorders>
              <w:bottom w:val="nil"/>
            </w:tcBorders>
          </w:tcPr>
          <w:p w14:paraId="222307C1">
            <w:pPr>
              <w:keepNext w:val="0"/>
              <w:keepLines w:val="0"/>
              <w:pageBreakBefore w:val="0"/>
              <w:widowControl w:val="0"/>
              <w:kinsoku/>
              <w:wordWrap w:val="0"/>
              <w:overflowPunct/>
              <w:topLinePunct/>
              <w:autoSpaceDE/>
              <w:autoSpaceDN/>
              <w:bidi w:val="0"/>
              <w:spacing w:line="282" w:lineRule="auto"/>
            </w:pPr>
          </w:p>
          <w:p w14:paraId="3E2CCD63">
            <w:pPr>
              <w:keepNext w:val="0"/>
              <w:keepLines w:val="0"/>
              <w:pageBreakBefore w:val="0"/>
              <w:widowControl w:val="0"/>
              <w:kinsoku/>
              <w:wordWrap w:val="0"/>
              <w:overflowPunct/>
              <w:topLinePunct/>
              <w:autoSpaceDE/>
              <w:autoSpaceDN/>
              <w:bidi w:val="0"/>
              <w:spacing w:before="75" w:line="230" w:lineRule="auto"/>
              <w:ind w:left="204"/>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5888" w:type="dxa"/>
            <w:gridSpan w:val="4"/>
          </w:tcPr>
          <w:p w14:paraId="5137F8B7">
            <w:pPr>
              <w:keepNext w:val="0"/>
              <w:keepLines w:val="0"/>
              <w:pageBreakBefore w:val="0"/>
              <w:widowControl w:val="0"/>
              <w:kinsoku/>
              <w:wordWrap w:val="0"/>
              <w:overflowPunct/>
              <w:topLinePunct/>
              <w:autoSpaceDE/>
              <w:autoSpaceDN/>
              <w:bidi w:val="0"/>
              <w:spacing w:before="118" w:line="228" w:lineRule="auto"/>
              <w:ind w:left="1871"/>
              <w:rPr>
                <w:rFonts w:ascii="宋体" w:hAnsi="宋体" w:eastAsia="宋体" w:cs="宋体"/>
                <w:sz w:val="23"/>
                <w:szCs w:val="23"/>
              </w:rPr>
            </w:pPr>
            <w:r>
              <w:rPr>
                <w:rFonts w:ascii="宋体" w:hAnsi="宋体" w:eastAsia="宋体" w:cs="宋体"/>
                <w:spacing w:val="9"/>
                <w:sz w:val="23"/>
                <w:szCs w:val="23"/>
              </w:rPr>
              <w:t>执业或职业资格证</w:t>
            </w:r>
            <w:r>
              <w:rPr>
                <w:rFonts w:ascii="宋体" w:hAnsi="宋体" w:eastAsia="宋体" w:cs="宋体"/>
                <w:spacing w:val="8"/>
                <w:sz w:val="23"/>
                <w:szCs w:val="23"/>
              </w:rPr>
              <w:t>明</w:t>
            </w:r>
          </w:p>
        </w:tc>
        <w:tc>
          <w:tcPr>
            <w:tcW w:w="712" w:type="dxa"/>
            <w:vMerge w:val="restart"/>
            <w:tcBorders>
              <w:bottom w:val="nil"/>
            </w:tcBorders>
          </w:tcPr>
          <w:p w14:paraId="2BD08024">
            <w:pPr>
              <w:keepNext w:val="0"/>
              <w:keepLines w:val="0"/>
              <w:pageBreakBefore w:val="0"/>
              <w:widowControl w:val="0"/>
              <w:kinsoku/>
              <w:wordWrap w:val="0"/>
              <w:overflowPunct/>
              <w:topLinePunct/>
              <w:autoSpaceDE/>
              <w:autoSpaceDN/>
              <w:bidi w:val="0"/>
              <w:spacing w:line="281" w:lineRule="auto"/>
            </w:pPr>
          </w:p>
          <w:p w14:paraId="10EAB7BA">
            <w:pPr>
              <w:keepNext w:val="0"/>
              <w:keepLines w:val="0"/>
              <w:pageBreakBefore w:val="0"/>
              <w:widowControl w:val="0"/>
              <w:kinsoku/>
              <w:wordWrap w:val="0"/>
              <w:overflowPunct/>
              <w:topLinePunct/>
              <w:autoSpaceDE/>
              <w:autoSpaceDN/>
              <w:bidi w:val="0"/>
              <w:spacing w:before="75" w:line="230" w:lineRule="auto"/>
              <w:ind w:left="126"/>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7EEE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vMerge w:val="continue"/>
            <w:tcBorders>
              <w:top w:val="nil"/>
            </w:tcBorders>
          </w:tcPr>
          <w:p w14:paraId="0D2391A9">
            <w:pPr>
              <w:keepNext w:val="0"/>
              <w:keepLines w:val="0"/>
              <w:pageBreakBefore w:val="0"/>
              <w:widowControl w:val="0"/>
              <w:kinsoku/>
              <w:wordWrap w:val="0"/>
              <w:overflowPunct/>
              <w:topLinePunct/>
              <w:autoSpaceDE/>
              <w:autoSpaceDN/>
              <w:bidi w:val="0"/>
            </w:pPr>
          </w:p>
        </w:tc>
        <w:tc>
          <w:tcPr>
            <w:tcW w:w="720" w:type="dxa"/>
            <w:vMerge w:val="continue"/>
            <w:tcBorders>
              <w:top w:val="nil"/>
            </w:tcBorders>
          </w:tcPr>
          <w:p w14:paraId="29BECD94">
            <w:pPr>
              <w:keepNext w:val="0"/>
              <w:keepLines w:val="0"/>
              <w:pageBreakBefore w:val="0"/>
              <w:widowControl w:val="0"/>
              <w:kinsoku/>
              <w:wordWrap w:val="0"/>
              <w:overflowPunct/>
              <w:topLinePunct/>
              <w:autoSpaceDE/>
              <w:autoSpaceDN/>
              <w:bidi w:val="0"/>
            </w:pPr>
          </w:p>
        </w:tc>
        <w:tc>
          <w:tcPr>
            <w:tcW w:w="876" w:type="dxa"/>
            <w:vMerge w:val="continue"/>
            <w:tcBorders>
              <w:top w:val="nil"/>
            </w:tcBorders>
          </w:tcPr>
          <w:p w14:paraId="7AE099F5">
            <w:pPr>
              <w:keepNext w:val="0"/>
              <w:keepLines w:val="0"/>
              <w:pageBreakBefore w:val="0"/>
              <w:widowControl w:val="0"/>
              <w:kinsoku/>
              <w:wordWrap w:val="0"/>
              <w:overflowPunct/>
              <w:topLinePunct/>
              <w:autoSpaceDE/>
              <w:autoSpaceDN/>
              <w:bidi w:val="0"/>
            </w:pPr>
          </w:p>
        </w:tc>
        <w:tc>
          <w:tcPr>
            <w:tcW w:w="1355" w:type="dxa"/>
          </w:tcPr>
          <w:p w14:paraId="368D4B68">
            <w:pPr>
              <w:keepNext w:val="0"/>
              <w:keepLines w:val="0"/>
              <w:pageBreakBefore w:val="0"/>
              <w:widowControl w:val="0"/>
              <w:kinsoku/>
              <w:wordWrap w:val="0"/>
              <w:overflowPunct/>
              <w:topLinePunct/>
              <w:autoSpaceDE/>
              <w:autoSpaceDN/>
              <w:bidi w:val="0"/>
              <w:spacing w:before="117" w:line="227" w:lineRule="auto"/>
              <w:ind w:left="203"/>
              <w:rPr>
                <w:rFonts w:ascii="宋体" w:hAnsi="宋体" w:eastAsia="宋体" w:cs="宋体"/>
                <w:sz w:val="23"/>
                <w:szCs w:val="23"/>
              </w:rPr>
            </w:pPr>
            <w:r>
              <w:rPr>
                <w:rFonts w:ascii="宋体" w:hAnsi="宋体" w:eastAsia="宋体" w:cs="宋体"/>
                <w:spacing w:val="9"/>
                <w:sz w:val="23"/>
                <w:szCs w:val="23"/>
              </w:rPr>
              <w:t>证</w:t>
            </w:r>
            <w:r>
              <w:rPr>
                <w:rFonts w:ascii="宋体" w:hAnsi="宋体" w:eastAsia="宋体" w:cs="宋体"/>
                <w:spacing w:val="7"/>
                <w:sz w:val="23"/>
                <w:szCs w:val="23"/>
              </w:rPr>
              <w:t>书名称</w:t>
            </w:r>
          </w:p>
        </w:tc>
        <w:tc>
          <w:tcPr>
            <w:tcW w:w="1460" w:type="dxa"/>
          </w:tcPr>
          <w:p w14:paraId="5ABB7B98">
            <w:pPr>
              <w:keepNext w:val="0"/>
              <w:keepLines w:val="0"/>
              <w:pageBreakBefore w:val="0"/>
              <w:widowControl w:val="0"/>
              <w:kinsoku/>
              <w:wordWrap w:val="0"/>
              <w:overflowPunct/>
              <w:topLinePunct/>
              <w:autoSpaceDE/>
              <w:autoSpaceDN/>
              <w:bidi w:val="0"/>
              <w:spacing w:before="116" w:line="229" w:lineRule="auto"/>
              <w:ind w:left="500"/>
              <w:rPr>
                <w:rFonts w:ascii="宋体" w:hAnsi="宋体" w:eastAsia="宋体" w:cs="宋体"/>
                <w:sz w:val="23"/>
                <w:szCs w:val="23"/>
              </w:rPr>
            </w:pPr>
            <w:r>
              <w:rPr>
                <w:rFonts w:ascii="宋体" w:hAnsi="宋体" w:eastAsia="宋体" w:cs="宋体"/>
                <w:spacing w:val="3"/>
                <w:sz w:val="23"/>
                <w:szCs w:val="23"/>
              </w:rPr>
              <w:t>级别</w:t>
            </w:r>
          </w:p>
        </w:tc>
        <w:tc>
          <w:tcPr>
            <w:tcW w:w="1439" w:type="dxa"/>
          </w:tcPr>
          <w:p w14:paraId="09E80B31">
            <w:pPr>
              <w:keepNext w:val="0"/>
              <w:keepLines w:val="0"/>
              <w:pageBreakBefore w:val="0"/>
              <w:widowControl w:val="0"/>
              <w:kinsoku/>
              <w:wordWrap w:val="0"/>
              <w:overflowPunct/>
              <w:topLinePunct/>
              <w:autoSpaceDE/>
              <w:autoSpaceDN/>
              <w:bidi w:val="0"/>
              <w:spacing w:before="116" w:line="230" w:lineRule="auto"/>
              <w:ind w:left="486"/>
              <w:rPr>
                <w:rFonts w:ascii="宋体" w:hAnsi="宋体" w:eastAsia="宋体" w:cs="宋体"/>
                <w:sz w:val="23"/>
                <w:szCs w:val="23"/>
              </w:rPr>
            </w:pPr>
            <w:r>
              <w:rPr>
                <w:rFonts w:ascii="宋体" w:hAnsi="宋体" w:eastAsia="宋体" w:cs="宋体"/>
                <w:spacing w:val="5"/>
                <w:sz w:val="23"/>
                <w:szCs w:val="23"/>
              </w:rPr>
              <w:t>证号</w:t>
            </w:r>
          </w:p>
        </w:tc>
        <w:tc>
          <w:tcPr>
            <w:tcW w:w="1634" w:type="dxa"/>
          </w:tcPr>
          <w:p w14:paraId="16586BD0">
            <w:pPr>
              <w:keepNext w:val="0"/>
              <w:keepLines w:val="0"/>
              <w:pageBreakBefore w:val="0"/>
              <w:widowControl w:val="0"/>
              <w:kinsoku/>
              <w:wordWrap w:val="0"/>
              <w:overflowPunct/>
              <w:topLinePunct/>
              <w:autoSpaceDE/>
              <w:autoSpaceDN/>
              <w:bidi w:val="0"/>
              <w:spacing w:before="116" w:line="229" w:lineRule="auto"/>
              <w:ind w:left="587"/>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c>
          <w:tcPr>
            <w:tcW w:w="712" w:type="dxa"/>
            <w:vMerge w:val="continue"/>
            <w:tcBorders>
              <w:top w:val="nil"/>
            </w:tcBorders>
          </w:tcPr>
          <w:p w14:paraId="6C7A231F">
            <w:pPr>
              <w:keepNext w:val="0"/>
              <w:keepLines w:val="0"/>
              <w:pageBreakBefore w:val="0"/>
              <w:widowControl w:val="0"/>
              <w:kinsoku/>
              <w:wordWrap w:val="0"/>
              <w:overflowPunct/>
              <w:topLinePunct/>
              <w:autoSpaceDE/>
              <w:autoSpaceDN/>
              <w:bidi w:val="0"/>
            </w:pPr>
          </w:p>
        </w:tc>
      </w:tr>
      <w:tr w14:paraId="268E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tcPr>
          <w:p w14:paraId="2FA69DF0">
            <w:pPr>
              <w:keepNext w:val="0"/>
              <w:keepLines w:val="0"/>
              <w:pageBreakBefore w:val="0"/>
              <w:widowControl w:val="0"/>
              <w:kinsoku/>
              <w:wordWrap w:val="0"/>
              <w:overflowPunct/>
              <w:topLinePunct/>
              <w:autoSpaceDE/>
              <w:autoSpaceDN/>
              <w:bidi w:val="0"/>
            </w:pPr>
          </w:p>
        </w:tc>
        <w:tc>
          <w:tcPr>
            <w:tcW w:w="720" w:type="dxa"/>
          </w:tcPr>
          <w:p w14:paraId="4862571A">
            <w:pPr>
              <w:keepNext w:val="0"/>
              <w:keepLines w:val="0"/>
              <w:pageBreakBefore w:val="0"/>
              <w:widowControl w:val="0"/>
              <w:kinsoku/>
              <w:wordWrap w:val="0"/>
              <w:overflowPunct/>
              <w:topLinePunct/>
              <w:autoSpaceDE/>
              <w:autoSpaceDN/>
              <w:bidi w:val="0"/>
            </w:pPr>
          </w:p>
        </w:tc>
        <w:tc>
          <w:tcPr>
            <w:tcW w:w="876" w:type="dxa"/>
          </w:tcPr>
          <w:p w14:paraId="37414948">
            <w:pPr>
              <w:keepNext w:val="0"/>
              <w:keepLines w:val="0"/>
              <w:pageBreakBefore w:val="0"/>
              <w:widowControl w:val="0"/>
              <w:kinsoku/>
              <w:wordWrap w:val="0"/>
              <w:overflowPunct/>
              <w:topLinePunct/>
              <w:autoSpaceDE/>
              <w:autoSpaceDN/>
              <w:bidi w:val="0"/>
            </w:pPr>
          </w:p>
        </w:tc>
        <w:tc>
          <w:tcPr>
            <w:tcW w:w="1355" w:type="dxa"/>
          </w:tcPr>
          <w:p w14:paraId="09A40D7D">
            <w:pPr>
              <w:keepNext w:val="0"/>
              <w:keepLines w:val="0"/>
              <w:pageBreakBefore w:val="0"/>
              <w:widowControl w:val="0"/>
              <w:kinsoku/>
              <w:wordWrap w:val="0"/>
              <w:overflowPunct/>
              <w:topLinePunct/>
              <w:autoSpaceDE/>
              <w:autoSpaceDN/>
              <w:bidi w:val="0"/>
            </w:pPr>
          </w:p>
        </w:tc>
        <w:tc>
          <w:tcPr>
            <w:tcW w:w="1460" w:type="dxa"/>
          </w:tcPr>
          <w:p w14:paraId="2E5E7BBA">
            <w:pPr>
              <w:keepNext w:val="0"/>
              <w:keepLines w:val="0"/>
              <w:pageBreakBefore w:val="0"/>
              <w:widowControl w:val="0"/>
              <w:kinsoku/>
              <w:wordWrap w:val="0"/>
              <w:overflowPunct/>
              <w:topLinePunct/>
              <w:autoSpaceDE/>
              <w:autoSpaceDN/>
              <w:bidi w:val="0"/>
            </w:pPr>
          </w:p>
        </w:tc>
        <w:tc>
          <w:tcPr>
            <w:tcW w:w="1439" w:type="dxa"/>
          </w:tcPr>
          <w:p w14:paraId="32E5A16E">
            <w:pPr>
              <w:keepNext w:val="0"/>
              <w:keepLines w:val="0"/>
              <w:pageBreakBefore w:val="0"/>
              <w:widowControl w:val="0"/>
              <w:kinsoku/>
              <w:wordWrap w:val="0"/>
              <w:overflowPunct/>
              <w:topLinePunct/>
              <w:autoSpaceDE/>
              <w:autoSpaceDN/>
              <w:bidi w:val="0"/>
            </w:pPr>
          </w:p>
        </w:tc>
        <w:tc>
          <w:tcPr>
            <w:tcW w:w="1634" w:type="dxa"/>
          </w:tcPr>
          <w:p w14:paraId="48B3F1A9">
            <w:pPr>
              <w:keepNext w:val="0"/>
              <w:keepLines w:val="0"/>
              <w:pageBreakBefore w:val="0"/>
              <w:widowControl w:val="0"/>
              <w:kinsoku/>
              <w:wordWrap w:val="0"/>
              <w:overflowPunct/>
              <w:topLinePunct/>
              <w:autoSpaceDE/>
              <w:autoSpaceDN/>
              <w:bidi w:val="0"/>
            </w:pPr>
          </w:p>
        </w:tc>
        <w:tc>
          <w:tcPr>
            <w:tcW w:w="712" w:type="dxa"/>
          </w:tcPr>
          <w:p w14:paraId="7EAD314C">
            <w:pPr>
              <w:keepNext w:val="0"/>
              <w:keepLines w:val="0"/>
              <w:pageBreakBefore w:val="0"/>
              <w:widowControl w:val="0"/>
              <w:kinsoku/>
              <w:wordWrap w:val="0"/>
              <w:overflowPunct/>
              <w:topLinePunct/>
              <w:autoSpaceDE/>
              <w:autoSpaceDN/>
              <w:bidi w:val="0"/>
            </w:pPr>
          </w:p>
        </w:tc>
      </w:tr>
      <w:tr w14:paraId="10DE6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161569EA">
            <w:pPr>
              <w:keepNext w:val="0"/>
              <w:keepLines w:val="0"/>
              <w:pageBreakBefore w:val="0"/>
              <w:widowControl w:val="0"/>
              <w:kinsoku/>
              <w:wordWrap w:val="0"/>
              <w:overflowPunct/>
              <w:topLinePunct/>
              <w:autoSpaceDE/>
              <w:autoSpaceDN/>
              <w:bidi w:val="0"/>
            </w:pPr>
          </w:p>
        </w:tc>
        <w:tc>
          <w:tcPr>
            <w:tcW w:w="720" w:type="dxa"/>
          </w:tcPr>
          <w:p w14:paraId="640866C4">
            <w:pPr>
              <w:keepNext w:val="0"/>
              <w:keepLines w:val="0"/>
              <w:pageBreakBefore w:val="0"/>
              <w:widowControl w:val="0"/>
              <w:kinsoku/>
              <w:wordWrap w:val="0"/>
              <w:overflowPunct/>
              <w:topLinePunct/>
              <w:autoSpaceDE/>
              <w:autoSpaceDN/>
              <w:bidi w:val="0"/>
            </w:pPr>
          </w:p>
        </w:tc>
        <w:tc>
          <w:tcPr>
            <w:tcW w:w="876" w:type="dxa"/>
          </w:tcPr>
          <w:p w14:paraId="051E89B1">
            <w:pPr>
              <w:keepNext w:val="0"/>
              <w:keepLines w:val="0"/>
              <w:pageBreakBefore w:val="0"/>
              <w:widowControl w:val="0"/>
              <w:kinsoku/>
              <w:wordWrap w:val="0"/>
              <w:overflowPunct/>
              <w:topLinePunct/>
              <w:autoSpaceDE/>
              <w:autoSpaceDN/>
              <w:bidi w:val="0"/>
            </w:pPr>
          </w:p>
        </w:tc>
        <w:tc>
          <w:tcPr>
            <w:tcW w:w="1355" w:type="dxa"/>
          </w:tcPr>
          <w:p w14:paraId="420ADCAF">
            <w:pPr>
              <w:keepNext w:val="0"/>
              <w:keepLines w:val="0"/>
              <w:pageBreakBefore w:val="0"/>
              <w:widowControl w:val="0"/>
              <w:kinsoku/>
              <w:wordWrap w:val="0"/>
              <w:overflowPunct/>
              <w:topLinePunct/>
              <w:autoSpaceDE/>
              <w:autoSpaceDN/>
              <w:bidi w:val="0"/>
            </w:pPr>
          </w:p>
        </w:tc>
        <w:tc>
          <w:tcPr>
            <w:tcW w:w="1460" w:type="dxa"/>
          </w:tcPr>
          <w:p w14:paraId="42B2FF86">
            <w:pPr>
              <w:keepNext w:val="0"/>
              <w:keepLines w:val="0"/>
              <w:pageBreakBefore w:val="0"/>
              <w:widowControl w:val="0"/>
              <w:kinsoku/>
              <w:wordWrap w:val="0"/>
              <w:overflowPunct/>
              <w:topLinePunct/>
              <w:autoSpaceDE/>
              <w:autoSpaceDN/>
              <w:bidi w:val="0"/>
            </w:pPr>
          </w:p>
        </w:tc>
        <w:tc>
          <w:tcPr>
            <w:tcW w:w="1439" w:type="dxa"/>
          </w:tcPr>
          <w:p w14:paraId="1BDCD53C">
            <w:pPr>
              <w:keepNext w:val="0"/>
              <w:keepLines w:val="0"/>
              <w:pageBreakBefore w:val="0"/>
              <w:widowControl w:val="0"/>
              <w:kinsoku/>
              <w:wordWrap w:val="0"/>
              <w:overflowPunct/>
              <w:topLinePunct/>
              <w:autoSpaceDE/>
              <w:autoSpaceDN/>
              <w:bidi w:val="0"/>
            </w:pPr>
          </w:p>
        </w:tc>
        <w:tc>
          <w:tcPr>
            <w:tcW w:w="1634" w:type="dxa"/>
          </w:tcPr>
          <w:p w14:paraId="75139237">
            <w:pPr>
              <w:keepNext w:val="0"/>
              <w:keepLines w:val="0"/>
              <w:pageBreakBefore w:val="0"/>
              <w:widowControl w:val="0"/>
              <w:kinsoku/>
              <w:wordWrap w:val="0"/>
              <w:overflowPunct/>
              <w:topLinePunct/>
              <w:autoSpaceDE/>
              <w:autoSpaceDN/>
              <w:bidi w:val="0"/>
            </w:pPr>
          </w:p>
        </w:tc>
        <w:tc>
          <w:tcPr>
            <w:tcW w:w="712" w:type="dxa"/>
          </w:tcPr>
          <w:p w14:paraId="3C087EB1">
            <w:pPr>
              <w:keepNext w:val="0"/>
              <w:keepLines w:val="0"/>
              <w:pageBreakBefore w:val="0"/>
              <w:widowControl w:val="0"/>
              <w:kinsoku/>
              <w:wordWrap w:val="0"/>
              <w:overflowPunct/>
              <w:topLinePunct/>
              <w:autoSpaceDE/>
              <w:autoSpaceDN/>
              <w:bidi w:val="0"/>
            </w:pPr>
          </w:p>
        </w:tc>
      </w:tr>
      <w:tr w14:paraId="350B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6115FC82">
            <w:pPr>
              <w:keepNext w:val="0"/>
              <w:keepLines w:val="0"/>
              <w:pageBreakBefore w:val="0"/>
              <w:widowControl w:val="0"/>
              <w:kinsoku/>
              <w:wordWrap w:val="0"/>
              <w:overflowPunct/>
              <w:topLinePunct/>
              <w:autoSpaceDE/>
              <w:autoSpaceDN/>
              <w:bidi w:val="0"/>
            </w:pPr>
          </w:p>
        </w:tc>
        <w:tc>
          <w:tcPr>
            <w:tcW w:w="720" w:type="dxa"/>
          </w:tcPr>
          <w:p w14:paraId="2793F6CD">
            <w:pPr>
              <w:keepNext w:val="0"/>
              <w:keepLines w:val="0"/>
              <w:pageBreakBefore w:val="0"/>
              <w:widowControl w:val="0"/>
              <w:kinsoku/>
              <w:wordWrap w:val="0"/>
              <w:overflowPunct/>
              <w:topLinePunct/>
              <w:autoSpaceDE/>
              <w:autoSpaceDN/>
              <w:bidi w:val="0"/>
            </w:pPr>
          </w:p>
        </w:tc>
        <w:tc>
          <w:tcPr>
            <w:tcW w:w="876" w:type="dxa"/>
          </w:tcPr>
          <w:p w14:paraId="28A83919">
            <w:pPr>
              <w:keepNext w:val="0"/>
              <w:keepLines w:val="0"/>
              <w:pageBreakBefore w:val="0"/>
              <w:widowControl w:val="0"/>
              <w:kinsoku/>
              <w:wordWrap w:val="0"/>
              <w:overflowPunct/>
              <w:topLinePunct/>
              <w:autoSpaceDE/>
              <w:autoSpaceDN/>
              <w:bidi w:val="0"/>
            </w:pPr>
          </w:p>
        </w:tc>
        <w:tc>
          <w:tcPr>
            <w:tcW w:w="1355" w:type="dxa"/>
          </w:tcPr>
          <w:p w14:paraId="5421A019">
            <w:pPr>
              <w:keepNext w:val="0"/>
              <w:keepLines w:val="0"/>
              <w:pageBreakBefore w:val="0"/>
              <w:widowControl w:val="0"/>
              <w:kinsoku/>
              <w:wordWrap w:val="0"/>
              <w:overflowPunct/>
              <w:topLinePunct/>
              <w:autoSpaceDE/>
              <w:autoSpaceDN/>
              <w:bidi w:val="0"/>
            </w:pPr>
          </w:p>
        </w:tc>
        <w:tc>
          <w:tcPr>
            <w:tcW w:w="1460" w:type="dxa"/>
          </w:tcPr>
          <w:p w14:paraId="67544858">
            <w:pPr>
              <w:keepNext w:val="0"/>
              <w:keepLines w:val="0"/>
              <w:pageBreakBefore w:val="0"/>
              <w:widowControl w:val="0"/>
              <w:kinsoku/>
              <w:wordWrap w:val="0"/>
              <w:overflowPunct/>
              <w:topLinePunct/>
              <w:autoSpaceDE/>
              <w:autoSpaceDN/>
              <w:bidi w:val="0"/>
            </w:pPr>
          </w:p>
        </w:tc>
        <w:tc>
          <w:tcPr>
            <w:tcW w:w="1439" w:type="dxa"/>
          </w:tcPr>
          <w:p w14:paraId="0082F5BE">
            <w:pPr>
              <w:keepNext w:val="0"/>
              <w:keepLines w:val="0"/>
              <w:pageBreakBefore w:val="0"/>
              <w:widowControl w:val="0"/>
              <w:kinsoku/>
              <w:wordWrap w:val="0"/>
              <w:overflowPunct/>
              <w:topLinePunct/>
              <w:autoSpaceDE/>
              <w:autoSpaceDN/>
              <w:bidi w:val="0"/>
            </w:pPr>
          </w:p>
        </w:tc>
        <w:tc>
          <w:tcPr>
            <w:tcW w:w="1634" w:type="dxa"/>
          </w:tcPr>
          <w:p w14:paraId="44E14CC5">
            <w:pPr>
              <w:keepNext w:val="0"/>
              <w:keepLines w:val="0"/>
              <w:pageBreakBefore w:val="0"/>
              <w:widowControl w:val="0"/>
              <w:kinsoku/>
              <w:wordWrap w:val="0"/>
              <w:overflowPunct/>
              <w:topLinePunct/>
              <w:autoSpaceDE/>
              <w:autoSpaceDN/>
              <w:bidi w:val="0"/>
            </w:pPr>
          </w:p>
        </w:tc>
        <w:tc>
          <w:tcPr>
            <w:tcW w:w="712" w:type="dxa"/>
          </w:tcPr>
          <w:p w14:paraId="2BB29BD7">
            <w:pPr>
              <w:keepNext w:val="0"/>
              <w:keepLines w:val="0"/>
              <w:pageBreakBefore w:val="0"/>
              <w:widowControl w:val="0"/>
              <w:kinsoku/>
              <w:wordWrap w:val="0"/>
              <w:overflowPunct/>
              <w:topLinePunct/>
              <w:autoSpaceDE/>
              <w:autoSpaceDN/>
              <w:bidi w:val="0"/>
            </w:pPr>
          </w:p>
        </w:tc>
      </w:tr>
      <w:tr w14:paraId="5689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tcPr>
          <w:p w14:paraId="4F66C4A0">
            <w:pPr>
              <w:keepNext w:val="0"/>
              <w:keepLines w:val="0"/>
              <w:pageBreakBefore w:val="0"/>
              <w:widowControl w:val="0"/>
              <w:kinsoku/>
              <w:wordWrap w:val="0"/>
              <w:overflowPunct/>
              <w:topLinePunct/>
              <w:autoSpaceDE/>
              <w:autoSpaceDN/>
              <w:bidi w:val="0"/>
            </w:pPr>
          </w:p>
        </w:tc>
        <w:tc>
          <w:tcPr>
            <w:tcW w:w="720" w:type="dxa"/>
          </w:tcPr>
          <w:p w14:paraId="2AA42A72">
            <w:pPr>
              <w:keepNext w:val="0"/>
              <w:keepLines w:val="0"/>
              <w:pageBreakBefore w:val="0"/>
              <w:widowControl w:val="0"/>
              <w:kinsoku/>
              <w:wordWrap w:val="0"/>
              <w:overflowPunct/>
              <w:topLinePunct/>
              <w:autoSpaceDE/>
              <w:autoSpaceDN/>
              <w:bidi w:val="0"/>
            </w:pPr>
          </w:p>
        </w:tc>
        <w:tc>
          <w:tcPr>
            <w:tcW w:w="876" w:type="dxa"/>
          </w:tcPr>
          <w:p w14:paraId="05285B61">
            <w:pPr>
              <w:keepNext w:val="0"/>
              <w:keepLines w:val="0"/>
              <w:pageBreakBefore w:val="0"/>
              <w:widowControl w:val="0"/>
              <w:kinsoku/>
              <w:wordWrap w:val="0"/>
              <w:overflowPunct/>
              <w:topLinePunct/>
              <w:autoSpaceDE/>
              <w:autoSpaceDN/>
              <w:bidi w:val="0"/>
            </w:pPr>
          </w:p>
        </w:tc>
        <w:tc>
          <w:tcPr>
            <w:tcW w:w="1355" w:type="dxa"/>
          </w:tcPr>
          <w:p w14:paraId="2227BB66">
            <w:pPr>
              <w:keepNext w:val="0"/>
              <w:keepLines w:val="0"/>
              <w:pageBreakBefore w:val="0"/>
              <w:widowControl w:val="0"/>
              <w:kinsoku/>
              <w:wordWrap w:val="0"/>
              <w:overflowPunct/>
              <w:topLinePunct/>
              <w:autoSpaceDE/>
              <w:autoSpaceDN/>
              <w:bidi w:val="0"/>
            </w:pPr>
          </w:p>
        </w:tc>
        <w:tc>
          <w:tcPr>
            <w:tcW w:w="1460" w:type="dxa"/>
          </w:tcPr>
          <w:p w14:paraId="441DDA9C">
            <w:pPr>
              <w:keepNext w:val="0"/>
              <w:keepLines w:val="0"/>
              <w:pageBreakBefore w:val="0"/>
              <w:widowControl w:val="0"/>
              <w:kinsoku/>
              <w:wordWrap w:val="0"/>
              <w:overflowPunct/>
              <w:topLinePunct/>
              <w:autoSpaceDE/>
              <w:autoSpaceDN/>
              <w:bidi w:val="0"/>
            </w:pPr>
          </w:p>
        </w:tc>
        <w:tc>
          <w:tcPr>
            <w:tcW w:w="1439" w:type="dxa"/>
          </w:tcPr>
          <w:p w14:paraId="276C2E99">
            <w:pPr>
              <w:keepNext w:val="0"/>
              <w:keepLines w:val="0"/>
              <w:pageBreakBefore w:val="0"/>
              <w:widowControl w:val="0"/>
              <w:kinsoku/>
              <w:wordWrap w:val="0"/>
              <w:overflowPunct/>
              <w:topLinePunct/>
              <w:autoSpaceDE/>
              <w:autoSpaceDN/>
              <w:bidi w:val="0"/>
            </w:pPr>
          </w:p>
        </w:tc>
        <w:tc>
          <w:tcPr>
            <w:tcW w:w="1634" w:type="dxa"/>
          </w:tcPr>
          <w:p w14:paraId="7D1378C1">
            <w:pPr>
              <w:keepNext w:val="0"/>
              <w:keepLines w:val="0"/>
              <w:pageBreakBefore w:val="0"/>
              <w:widowControl w:val="0"/>
              <w:kinsoku/>
              <w:wordWrap w:val="0"/>
              <w:overflowPunct/>
              <w:topLinePunct/>
              <w:autoSpaceDE/>
              <w:autoSpaceDN/>
              <w:bidi w:val="0"/>
            </w:pPr>
          </w:p>
        </w:tc>
        <w:tc>
          <w:tcPr>
            <w:tcW w:w="712" w:type="dxa"/>
          </w:tcPr>
          <w:p w14:paraId="6E69AE86">
            <w:pPr>
              <w:keepNext w:val="0"/>
              <w:keepLines w:val="0"/>
              <w:pageBreakBefore w:val="0"/>
              <w:widowControl w:val="0"/>
              <w:kinsoku/>
              <w:wordWrap w:val="0"/>
              <w:overflowPunct/>
              <w:topLinePunct/>
              <w:autoSpaceDE/>
              <w:autoSpaceDN/>
              <w:bidi w:val="0"/>
            </w:pPr>
          </w:p>
        </w:tc>
      </w:tr>
      <w:tr w14:paraId="6981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0EE9031E">
            <w:pPr>
              <w:keepNext w:val="0"/>
              <w:keepLines w:val="0"/>
              <w:pageBreakBefore w:val="0"/>
              <w:widowControl w:val="0"/>
              <w:kinsoku/>
              <w:wordWrap w:val="0"/>
              <w:overflowPunct/>
              <w:topLinePunct/>
              <w:autoSpaceDE/>
              <w:autoSpaceDN/>
              <w:bidi w:val="0"/>
            </w:pPr>
          </w:p>
        </w:tc>
        <w:tc>
          <w:tcPr>
            <w:tcW w:w="720" w:type="dxa"/>
          </w:tcPr>
          <w:p w14:paraId="231F2C75">
            <w:pPr>
              <w:keepNext w:val="0"/>
              <w:keepLines w:val="0"/>
              <w:pageBreakBefore w:val="0"/>
              <w:widowControl w:val="0"/>
              <w:kinsoku/>
              <w:wordWrap w:val="0"/>
              <w:overflowPunct/>
              <w:topLinePunct/>
              <w:autoSpaceDE/>
              <w:autoSpaceDN/>
              <w:bidi w:val="0"/>
            </w:pPr>
          </w:p>
        </w:tc>
        <w:tc>
          <w:tcPr>
            <w:tcW w:w="876" w:type="dxa"/>
          </w:tcPr>
          <w:p w14:paraId="31A3B4AF">
            <w:pPr>
              <w:keepNext w:val="0"/>
              <w:keepLines w:val="0"/>
              <w:pageBreakBefore w:val="0"/>
              <w:widowControl w:val="0"/>
              <w:kinsoku/>
              <w:wordWrap w:val="0"/>
              <w:overflowPunct/>
              <w:topLinePunct/>
              <w:autoSpaceDE/>
              <w:autoSpaceDN/>
              <w:bidi w:val="0"/>
            </w:pPr>
          </w:p>
        </w:tc>
        <w:tc>
          <w:tcPr>
            <w:tcW w:w="1355" w:type="dxa"/>
          </w:tcPr>
          <w:p w14:paraId="15CEA6DC">
            <w:pPr>
              <w:keepNext w:val="0"/>
              <w:keepLines w:val="0"/>
              <w:pageBreakBefore w:val="0"/>
              <w:widowControl w:val="0"/>
              <w:kinsoku/>
              <w:wordWrap w:val="0"/>
              <w:overflowPunct/>
              <w:topLinePunct/>
              <w:autoSpaceDE/>
              <w:autoSpaceDN/>
              <w:bidi w:val="0"/>
            </w:pPr>
          </w:p>
        </w:tc>
        <w:tc>
          <w:tcPr>
            <w:tcW w:w="1460" w:type="dxa"/>
          </w:tcPr>
          <w:p w14:paraId="3E9B3A0C">
            <w:pPr>
              <w:keepNext w:val="0"/>
              <w:keepLines w:val="0"/>
              <w:pageBreakBefore w:val="0"/>
              <w:widowControl w:val="0"/>
              <w:kinsoku/>
              <w:wordWrap w:val="0"/>
              <w:overflowPunct/>
              <w:topLinePunct/>
              <w:autoSpaceDE/>
              <w:autoSpaceDN/>
              <w:bidi w:val="0"/>
            </w:pPr>
          </w:p>
        </w:tc>
        <w:tc>
          <w:tcPr>
            <w:tcW w:w="1439" w:type="dxa"/>
          </w:tcPr>
          <w:p w14:paraId="5D15BF44">
            <w:pPr>
              <w:keepNext w:val="0"/>
              <w:keepLines w:val="0"/>
              <w:pageBreakBefore w:val="0"/>
              <w:widowControl w:val="0"/>
              <w:kinsoku/>
              <w:wordWrap w:val="0"/>
              <w:overflowPunct/>
              <w:topLinePunct/>
              <w:autoSpaceDE/>
              <w:autoSpaceDN/>
              <w:bidi w:val="0"/>
            </w:pPr>
          </w:p>
        </w:tc>
        <w:tc>
          <w:tcPr>
            <w:tcW w:w="1634" w:type="dxa"/>
          </w:tcPr>
          <w:p w14:paraId="38440AF9">
            <w:pPr>
              <w:keepNext w:val="0"/>
              <w:keepLines w:val="0"/>
              <w:pageBreakBefore w:val="0"/>
              <w:widowControl w:val="0"/>
              <w:kinsoku/>
              <w:wordWrap w:val="0"/>
              <w:overflowPunct/>
              <w:topLinePunct/>
              <w:autoSpaceDE/>
              <w:autoSpaceDN/>
              <w:bidi w:val="0"/>
            </w:pPr>
          </w:p>
        </w:tc>
        <w:tc>
          <w:tcPr>
            <w:tcW w:w="712" w:type="dxa"/>
          </w:tcPr>
          <w:p w14:paraId="50FD0D2C">
            <w:pPr>
              <w:keepNext w:val="0"/>
              <w:keepLines w:val="0"/>
              <w:pageBreakBefore w:val="0"/>
              <w:widowControl w:val="0"/>
              <w:kinsoku/>
              <w:wordWrap w:val="0"/>
              <w:overflowPunct/>
              <w:topLinePunct/>
              <w:autoSpaceDE/>
              <w:autoSpaceDN/>
              <w:bidi w:val="0"/>
            </w:pPr>
          </w:p>
        </w:tc>
      </w:tr>
      <w:tr w14:paraId="459C4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2AA15AB1">
            <w:pPr>
              <w:keepNext w:val="0"/>
              <w:keepLines w:val="0"/>
              <w:pageBreakBefore w:val="0"/>
              <w:widowControl w:val="0"/>
              <w:kinsoku/>
              <w:wordWrap w:val="0"/>
              <w:overflowPunct/>
              <w:topLinePunct/>
              <w:autoSpaceDE/>
              <w:autoSpaceDN/>
              <w:bidi w:val="0"/>
            </w:pPr>
          </w:p>
        </w:tc>
        <w:tc>
          <w:tcPr>
            <w:tcW w:w="720" w:type="dxa"/>
          </w:tcPr>
          <w:p w14:paraId="60DB144C">
            <w:pPr>
              <w:keepNext w:val="0"/>
              <w:keepLines w:val="0"/>
              <w:pageBreakBefore w:val="0"/>
              <w:widowControl w:val="0"/>
              <w:kinsoku/>
              <w:wordWrap w:val="0"/>
              <w:overflowPunct/>
              <w:topLinePunct/>
              <w:autoSpaceDE/>
              <w:autoSpaceDN/>
              <w:bidi w:val="0"/>
            </w:pPr>
          </w:p>
        </w:tc>
        <w:tc>
          <w:tcPr>
            <w:tcW w:w="876" w:type="dxa"/>
          </w:tcPr>
          <w:p w14:paraId="1CDF0C2E">
            <w:pPr>
              <w:keepNext w:val="0"/>
              <w:keepLines w:val="0"/>
              <w:pageBreakBefore w:val="0"/>
              <w:widowControl w:val="0"/>
              <w:kinsoku/>
              <w:wordWrap w:val="0"/>
              <w:overflowPunct/>
              <w:topLinePunct/>
              <w:autoSpaceDE/>
              <w:autoSpaceDN/>
              <w:bidi w:val="0"/>
            </w:pPr>
          </w:p>
        </w:tc>
        <w:tc>
          <w:tcPr>
            <w:tcW w:w="1355" w:type="dxa"/>
          </w:tcPr>
          <w:p w14:paraId="0BF76C4C">
            <w:pPr>
              <w:keepNext w:val="0"/>
              <w:keepLines w:val="0"/>
              <w:pageBreakBefore w:val="0"/>
              <w:widowControl w:val="0"/>
              <w:kinsoku/>
              <w:wordWrap w:val="0"/>
              <w:overflowPunct/>
              <w:topLinePunct/>
              <w:autoSpaceDE/>
              <w:autoSpaceDN/>
              <w:bidi w:val="0"/>
            </w:pPr>
          </w:p>
        </w:tc>
        <w:tc>
          <w:tcPr>
            <w:tcW w:w="1460" w:type="dxa"/>
          </w:tcPr>
          <w:p w14:paraId="1BAF5877">
            <w:pPr>
              <w:keepNext w:val="0"/>
              <w:keepLines w:val="0"/>
              <w:pageBreakBefore w:val="0"/>
              <w:widowControl w:val="0"/>
              <w:kinsoku/>
              <w:wordWrap w:val="0"/>
              <w:overflowPunct/>
              <w:topLinePunct/>
              <w:autoSpaceDE/>
              <w:autoSpaceDN/>
              <w:bidi w:val="0"/>
            </w:pPr>
          </w:p>
        </w:tc>
        <w:tc>
          <w:tcPr>
            <w:tcW w:w="1439" w:type="dxa"/>
          </w:tcPr>
          <w:p w14:paraId="18A473C1">
            <w:pPr>
              <w:keepNext w:val="0"/>
              <w:keepLines w:val="0"/>
              <w:pageBreakBefore w:val="0"/>
              <w:widowControl w:val="0"/>
              <w:kinsoku/>
              <w:wordWrap w:val="0"/>
              <w:overflowPunct/>
              <w:topLinePunct/>
              <w:autoSpaceDE/>
              <w:autoSpaceDN/>
              <w:bidi w:val="0"/>
            </w:pPr>
          </w:p>
        </w:tc>
        <w:tc>
          <w:tcPr>
            <w:tcW w:w="1634" w:type="dxa"/>
          </w:tcPr>
          <w:p w14:paraId="50F3FA7E">
            <w:pPr>
              <w:keepNext w:val="0"/>
              <w:keepLines w:val="0"/>
              <w:pageBreakBefore w:val="0"/>
              <w:widowControl w:val="0"/>
              <w:kinsoku/>
              <w:wordWrap w:val="0"/>
              <w:overflowPunct/>
              <w:topLinePunct/>
              <w:autoSpaceDE/>
              <w:autoSpaceDN/>
              <w:bidi w:val="0"/>
            </w:pPr>
          </w:p>
        </w:tc>
        <w:tc>
          <w:tcPr>
            <w:tcW w:w="712" w:type="dxa"/>
          </w:tcPr>
          <w:p w14:paraId="13058EDA">
            <w:pPr>
              <w:keepNext w:val="0"/>
              <w:keepLines w:val="0"/>
              <w:pageBreakBefore w:val="0"/>
              <w:widowControl w:val="0"/>
              <w:kinsoku/>
              <w:wordWrap w:val="0"/>
              <w:overflowPunct/>
              <w:topLinePunct/>
              <w:autoSpaceDE/>
              <w:autoSpaceDN/>
              <w:bidi w:val="0"/>
            </w:pPr>
          </w:p>
        </w:tc>
      </w:tr>
      <w:tr w14:paraId="2C37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4EDE31CB">
            <w:pPr>
              <w:keepNext w:val="0"/>
              <w:keepLines w:val="0"/>
              <w:pageBreakBefore w:val="0"/>
              <w:widowControl w:val="0"/>
              <w:kinsoku/>
              <w:wordWrap w:val="0"/>
              <w:overflowPunct/>
              <w:topLinePunct/>
              <w:autoSpaceDE/>
              <w:autoSpaceDN/>
              <w:bidi w:val="0"/>
            </w:pPr>
          </w:p>
        </w:tc>
        <w:tc>
          <w:tcPr>
            <w:tcW w:w="720" w:type="dxa"/>
          </w:tcPr>
          <w:p w14:paraId="3AB1585C">
            <w:pPr>
              <w:keepNext w:val="0"/>
              <w:keepLines w:val="0"/>
              <w:pageBreakBefore w:val="0"/>
              <w:widowControl w:val="0"/>
              <w:kinsoku/>
              <w:wordWrap w:val="0"/>
              <w:overflowPunct/>
              <w:topLinePunct/>
              <w:autoSpaceDE/>
              <w:autoSpaceDN/>
              <w:bidi w:val="0"/>
            </w:pPr>
          </w:p>
        </w:tc>
        <w:tc>
          <w:tcPr>
            <w:tcW w:w="876" w:type="dxa"/>
          </w:tcPr>
          <w:p w14:paraId="0B41B3D4">
            <w:pPr>
              <w:keepNext w:val="0"/>
              <w:keepLines w:val="0"/>
              <w:pageBreakBefore w:val="0"/>
              <w:widowControl w:val="0"/>
              <w:kinsoku/>
              <w:wordWrap w:val="0"/>
              <w:overflowPunct/>
              <w:topLinePunct/>
              <w:autoSpaceDE/>
              <w:autoSpaceDN/>
              <w:bidi w:val="0"/>
            </w:pPr>
          </w:p>
        </w:tc>
        <w:tc>
          <w:tcPr>
            <w:tcW w:w="1355" w:type="dxa"/>
          </w:tcPr>
          <w:p w14:paraId="4605EFE5">
            <w:pPr>
              <w:keepNext w:val="0"/>
              <w:keepLines w:val="0"/>
              <w:pageBreakBefore w:val="0"/>
              <w:widowControl w:val="0"/>
              <w:kinsoku/>
              <w:wordWrap w:val="0"/>
              <w:overflowPunct/>
              <w:topLinePunct/>
              <w:autoSpaceDE/>
              <w:autoSpaceDN/>
              <w:bidi w:val="0"/>
            </w:pPr>
          </w:p>
        </w:tc>
        <w:tc>
          <w:tcPr>
            <w:tcW w:w="1460" w:type="dxa"/>
          </w:tcPr>
          <w:p w14:paraId="10AA3572">
            <w:pPr>
              <w:keepNext w:val="0"/>
              <w:keepLines w:val="0"/>
              <w:pageBreakBefore w:val="0"/>
              <w:widowControl w:val="0"/>
              <w:kinsoku/>
              <w:wordWrap w:val="0"/>
              <w:overflowPunct/>
              <w:topLinePunct/>
              <w:autoSpaceDE/>
              <w:autoSpaceDN/>
              <w:bidi w:val="0"/>
            </w:pPr>
          </w:p>
        </w:tc>
        <w:tc>
          <w:tcPr>
            <w:tcW w:w="1439" w:type="dxa"/>
          </w:tcPr>
          <w:p w14:paraId="3D3847A9">
            <w:pPr>
              <w:keepNext w:val="0"/>
              <w:keepLines w:val="0"/>
              <w:pageBreakBefore w:val="0"/>
              <w:widowControl w:val="0"/>
              <w:kinsoku/>
              <w:wordWrap w:val="0"/>
              <w:overflowPunct/>
              <w:topLinePunct/>
              <w:autoSpaceDE/>
              <w:autoSpaceDN/>
              <w:bidi w:val="0"/>
            </w:pPr>
          </w:p>
        </w:tc>
        <w:tc>
          <w:tcPr>
            <w:tcW w:w="1634" w:type="dxa"/>
          </w:tcPr>
          <w:p w14:paraId="33F047C4">
            <w:pPr>
              <w:keepNext w:val="0"/>
              <w:keepLines w:val="0"/>
              <w:pageBreakBefore w:val="0"/>
              <w:widowControl w:val="0"/>
              <w:kinsoku/>
              <w:wordWrap w:val="0"/>
              <w:overflowPunct/>
              <w:topLinePunct/>
              <w:autoSpaceDE/>
              <w:autoSpaceDN/>
              <w:bidi w:val="0"/>
            </w:pPr>
          </w:p>
        </w:tc>
        <w:tc>
          <w:tcPr>
            <w:tcW w:w="712" w:type="dxa"/>
          </w:tcPr>
          <w:p w14:paraId="3E00BB1B">
            <w:pPr>
              <w:keepNext w:val="0"/>
              <w:keepLines w:val="0"/>
              <w:pageBreakBefore w:val="0"/>
              <w:widowControl w:val="0"/>
              <w:kinsoku/>
              <w:wordWrap w:val="0"/>
              <w:overflowPunct/>
              <w:topLinePunct/>
              <w:autoSpaceDE/>
              <w:autoSpaceDN/>
              <w:bidi w:val="0"/>
            </w:pPr>
          </w:p>
        </w:tc>
      </w:tr>
      <w:tr w14:paraId="6144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6802296D">
            <w:pPr>
              <w:keepNext w:val="0"/>
              <w:keepLines w:val="0"/>
              <w:pageBreakBefore w:val="0"/>
              <w:widowControl w:val="0"/>
              <w:kinsoku/>
              <w:wordWrap w:val="0"/>
              <w:overflowPunct/>
              <w:topLinePunct/>
              <w:autoSpaceDE/>
              <w:autoSpaceDN/>
              <w:bidi w:val="0"/>
            </w:pPr>
          </w:p>
        </w:tc>
        <w:tc>
          <w:tcPr>
            <w:tcW w:w="720" w:type="dxa"/>
          </w:tcPr>
          <w:p w14:paraId="181A0A65">
            <w:pPr>
              <w:keepNext w:val="0"/>
              <w:keepLines w:val="0"/>
              <w:pageBreakBefore w:val="0"/>
              <w:widowControl w:val="0"/>
              <w:kinsoku/>
              <w:wordWrap w:val="0"/>
              <w:overflowPunct/>
              <w:topLinePunct/>
              <w:autoSpaceDE/>
              <w:autoSpaceDN/>
              <w:bidi w:val="0"/>
            </w:pPr>
          </w:p>
        </w:tc>
        <w:tc>
          <w:tcPr>
            <w:tcW w:w="876" w:type="dxa"/>
          </w:tcPr>
          <w:p w14:paraId="491B7A9F">
            <w:pPr>
              <w:keepNext w:val="0"/>
              <w:keepLines w:val="0"/>
              <w:pageBreakBefore w:val="0"/>
              <w:widowControl w:val="0"/>
              <w:kinsoku/>
              <w:wordWrap w:val="0"/>
              <w:overflowPunct/>
              <w:topLinePunct/>
              <w:autoSpaceDE/>
              <w:autoSpaceDN/>
              <w:bidi w:val="0"/>
            </w:pPr>
          </w:p>
        </w:tc>
        <w:tc>
          <w:tcPr>
            <w:tcW w:w="1355" w:type="dxa"/>
          </w:tcPr>
          <w:p w14:paraId="39932FE9">
            <w:pPr>
              <w:keepNext w:val="0"/>
              <w:keepLines w:val="0"/>
              <w:pageBreakBefore w:val="0"/>
              <w:widowControl w:val="0"/>
              <w:kinsoku/>
              <w:wordWrap w:val="0"/>
              <w:overflowPunct/>
              <w:topLinePunct/>
              <w:autoSpaceDE/>
              <w:autoSpaceDN/>
              <w:bidi w:val="0"/>
            </w:pPr>
          </w:p>
        </w:tc>
        <w:tc>
          <w:tcPr>
            <w:tcW w:w="1460" w:type="dxa"/>
          </w:tcPr>
          <w:p w14:paraId="345969F5">
            <w:pPr>
              <w:keepNext w:val="0"/>
              <w:keepLines w:val="0"/>
              <w:pageBreakBefore w:val="0"/>
              <w:widowControl w:val="0"/>
              <w:kinsoku/>
              <w:wordWrap w:val="0"/>
              <w:overflowPunct/>
              <w:topLinePunct/>
              <w:autoSpaceDE/>
              <w:autoSpaceDN/>
              <w:bidi w:val="0"/>
            </w:pPr>
          </w:p>
        </w:tc>
        <w:tc>
          <w:tcPr>
            <w:tcW w:w="1439" w:type="dxa"/>
          </w:tcPr>
          <w:p w14:paraId="1E1C2554">
            <w:pPr>
              <w:keepNext w:val="0"/>
              <w:keepLines w:val="0"/>
              <w:pageBreakBefore w:val="0"/>
              <w:widowControl w:val="0"/>
              <w:kinsoku/>
              <w:wordWrap w:val="0"/>
              <w:overflowPunct/>
              <w:topLinePunct/>
              <w:autoSpaceDE/>
              <w:autoSpaceDN/>
              <w:bidi w:val="0"/>
            </w:pPr>
          </w:p>
        </w:tc>
        <w:tc>
          <w:tcPr>
            <w:tcW w:w="1634" w:type="dxa"/>
          </w:tcPr>
          <w:p w14:paraId="5E0A9CA5">
            <w:pPr>
              <w:keepNext w:val="0"/>
              <w:keepLines w:val="0"/>
              <w:pageBreakBefore w:val="0"/>
              <w:widowControl w:val="0"/>
              <w:kinsoku/>
              <w:wordWrap w:val="0"/>
              <w:overflowPunct/>
              <w:topLinePunct/>
              <w:autoSpaceDE/>
              <w:autoSpaceDN/>
              <w:bidi w:val="0"/>
            </w:pPr>
          </w:p>
        </w:tc>
        <w:tc>
          <w:tcPr>
            <w:tcW w:w="712" w:type="dxa"/>
          </w:tcPr>
          <w:p w14:paraId="0B01A425">
            <w:pPr>
              <w:keepNext w:val="0"/>
              <w:keepLines w:val="0"/>
              <w:pageBreakBefore w:val="0"/>
              <w:widowControl w:val="0"/>
              <w:kinsoku/>
              <w:wordWrap w:val="0"/>
              <w:overflowPunct/>
              <w:topLinePunct/>
              <w:autoSpaceDE/>
              <w:autoSpaceDN/>
              <w:bidi w:val="0"/>
            </w:pPr>
          </w:p>
        </w:tc>
      </w:tr>
      <w:tr w14:paraId="4AF8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tcPr>
          <w:p w14:paraId="5FA6F5A1">
            <w:pPr>
              <w:keepNext w:val="0"/>
              <w:keepLines w:val="0"/>
              <w:pageBreakBefore w:val="0"/>
              <w:widowControl w:val="0"/>
              <w:kinsoku/>
              <w:wordWrap w:val="0"/>
              <w:overflowPunct/>
              <w:topLinePunct/>
              <w:autoSpaceDE/>
              <w:autoSpaceDN/>
              <w:bidi w:val="0"/>
            </w:pPr>
          </w:p>
        </w:tc>
        <w:tc>
          <w:tcPr>
            <w:tcW w:w="720" w:type="dxa"/>
          </w:tcPr>
          <w:p w14:paraId="264A4EF9">
            <w:pPr>
              <w:keepNext w:val="0"/>
              <w:keepLines w:val="0"/>
              <w:pageBreakBefore w:val="0"/>
              <w:widowControl w:val="0"/>
              <w:kinsoku/>
              <w:wordWrap w:val="0"/>
              <w:overflowPunct/>
              <w:topLinePunct/>
              <w:autoSpaceDE/>
              <w:autoSpaceDN/>
              <w:bidi w:val="0"/>
            </w:pPr>
          </w:p>
        </w:tc>
        <w:tc>
          <w:tcPr>
            <w:tcW w:w="876" w:type="dxa"/>
          </w:tcPr>
          <w:p w14:paraId="5735DA79">
            <w:pPr>
              <w:keepNext w:val="0"/>
              <w:keepLines w:val="0"/>
              <w:pageBreakBefore w:val="0"/>
              <w:widowControl w:val="0"/>
              <w:kinsoku/>
              <w:wordWrap w:val="0"/>
              <w:overflowPunct/>
              <w:topLinePunct/>
              <w:autoSpaceDE/>
              <w:autoSpaceDN/>
              <w:bidi w:val="0"/>
            </w:pPr>
          </w:p>
        </w:tc>
        <w:tc>
          <w:tcPr>
            <w:tcW w:w="1355" w:type="dxa"/>
          </w:tcPr>
          <w:p w14:paraId="71265E65">
            <w:pPr>
              <w:keepNext w:val="0"/>
              <w:keepLines w:val="0"/>
              <w:pageBreakBefore w:val="0"/>
              <w:widowControl w:val="0"/>
              <w:kinsoku/>
              <w:wordWrap w:val="0"/>
              <w:overflowPunct/>
              <w:topLinePunct/>
              <w:autoSpaceDE/>
              <w:autoSpaceDN/>
              <w:bidi w:val="0"/>
            </w:pPr>
          </w:p>
        </w:tc>
        <w:tc>
          <w:tcPr>
            <w:tcW w:w="1460" w:type="dxa"/>
          </w:tcPr>
          <w:p w14:paraId="23EC4FC7">
            <w:pPr>
              <w:keepNext w:val="0"/>
              <w:keepLines w:val="0"/>
              <w:pageBreakBefore w:val="0"/>
              <w:widowControl w:val="0"/>
              <w:kinsoku/>
              <w:wordWrap w:val="0"/>
              <w:overflowPunct/>
              <w:topLinePunct/>
              <w:autoSpaceDE/>
              <w:autoSpaceDN/>
              <w:bidi w:val="0"/>
            </w:pPr>
          </w:p>
        </w:tc>
        <w:tc>
          <w:tcPr>
            <w:tcW w:w="1439" w:type="dxa"/>
          </w:tcPr>
          <w:p w14:paraId="4688742B">
            <w:pPr>
              <w:keepNext w:val="0"/>
              <w:keepLines w:val="0"/>
              <w:pageBreakBefore w:val="0"/>
              <w:widowControl w:val="0"/>
              <w:kinsoku/>
              <w:wordWrap w:val="0"/>
              <w:overflowPunct/>
              <w:topLinePunct/>
              <w:autoSpaceDE/>
              <w:autoSpaceDN/>
              <w:bidi w:val="0"/>
            </w:pPr>
          </w:p>
        </w:tc>
        <w:tc>
          <w:tcPr>
            <w:tcW w:w="1634" w:type="dxa"/>
          </w:tcPr>
          <w:p w14:paraId="03D1278C">
            <w:pPr>
              <w:keepNext w:val="0"/>
              <w:keepLines w:val="0"/>
              <w:pageBreakBefore w:val="0"/>
              <w:widowControl w:val="0"/>
              <w:kinsoku/>
              <w:wordWrap w:val="0"/>
              <w:overflowPunct/>
              <w:topLinePunct/>
              <w:autoSpaceDE/>
              <w:autoSpaceDN/>
              <w:bidi w:val="0"/>
            </w:pPr>
          </w:p>
        </w:tc>
        <w:tc>
          <w:tcPr>
            <w:tcW w:w="712" w:type="dxa"/>
          </w:tcPr>
          <w:p w14:paraId="6D5D04A7">
            <w:pPr>
              <w:keepNext w:val="0"/>
              <w:keepLines w:val="0"/>
              <w:pageBreakBefore w:val="0"/>
              <w:widowControl w:val="0"/>
              <w:kinsoku/>
              <w:wordWrap w:val="0"/>
              <w:overflowPunct/>
              <w:topLinePunct/>
              <w:autoSpaceDE/>
              <w:autoSpaceDN/>
              <w:bidi w:val="0"/>
            </w:pPr>
          </w:p>
        </w:tc>
      </w:tr>
      <w:tr w14:paraId="41F8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5F83B05F">
            <w:pPr>
              <w:keepNext w:val="0"/>
              <w:keepLines w:val="0"/>
              <w:pageBreakBefore w:val="0"/>
              <w:widowControl w:val="0"/>
              <w:kinsoku/>
              <w:wordWrap w:val="0"/>
              <w:overflowPunct/>
              <w:topLinePunct/>
              <w:autoSpaceDE/>
              <w:autoSpaceDN/>
              <w:bidi w:val="0"/>
            </w:pPr>
          </w:p>
        </w:tc>
        <w:tc>
          <w:tcPr>
            <w:tcW w:w="720" w:type="dxa"/>
          </w:tcPr>
          <w:p w14:paraId="2E83FF3F">
            <w:pPr>
              <w:keepNext w:val="0"/>
              <w:keepLines w:val="0"/>
              <w:pageBreakBefore w:val="0"/>
              <w:widowControl w:val="0"/>
              <w:kinsoku/>
              <w:wordWrap w:val="0"/>
              <w:overflowPunct/>
              <w:topLinePunct/>
              <w:autoSpaceDE/>
              <w:autoSpaceDN/>
              <w:bidi w:val="0"/>
            </w:pPr>
          </w:p>
        </w:tc>
        <w:tc>
          <w:tcPr>
            <w:tcW w:w="876" w:type="dxa"/>
          </w:tcPr>
          <w:p w14:paraId="45C1DD92">
            <w:pPr>
              <w:keepNext w:val="0"/>
              <w:keepLines w:val="0"/>
              <w:pageBreakBefore w:val="0"/>
              <w:widowControl w:val="0"/>
              <w:kinsoku/>
              <w:wordWrap w:val="0"/>
              <w:overflowPunct/>
              <w:topLinePunct/>
              <w:autoSpaceDE/>
              <w:autoSpaceDN/>
              <w:bidi w:val="0"/>
            </w:pPr>
          </w:p>
        </w:tc>
        <w:tc>
          <w:tcPr>
            <w:tcW w:w="1355" w:type="dxa"/>
          </w:tcPr>
          <w:p w14:paraId="1D6DB073">
            <w:pPr>
              <w:keepNext w:val="0"/>
              <w:keepLines w:val="0"/>
              <w:pageBreakBefore w:val="0"/>
              <w:widowControl w:val="0"/>
              <w:kinsoku/>
              <w:wordWrap w:val="0"/>
              <w:overflowPunct/>
              <w:topLinePunct/>
              <w:autoSpaceDE/>
              <w:autoSpaceDN/>
              <w:bidi w:val="0"/>
            </w:pPr>
          </w:p>
        </w:tc>
        <w:tc>
          <w:tcPr>
            <w:tcW w:w="1460" w:type="dxa"/>
          </w:tcPr>
          <w:p w14:paraId="0D2E0D5B">
            <w:pPr>
              <w:keepNext w:val="0"/>
              <w:keepLines w:val="0"/>
              <w:pageBreakBefore w:val="0"/>
              <w:widowControl w:val="0"/>
              <w:kinsoku/>
              <w:wordWrap w:val="0"/>
              <w:overflowPunct/>
              <w:topLinePunct/>
              <w:autoSpaceDE/>
              <w:autoSpaceDN/>
              <w:bidi w:val="0"/>
            </w:pPr>
          </w:p>
        </w:tc>
        <w:tc>
          <w:tcPr>
            <w:tcW w:w="1439" w:type="dxa"/>
          </w:tcPr>
          <w:p w14:paraId="36532BA1">
            <w:pPr>
              <w:keepNext w:val="0"/>
              <w:keepLines w:val="0"/>
              <w:pageBreakBefore w:val="0"/>
              <w:widowControl w:val="0"/>
              <w:kinsoku/>
              <w:wordWrap w:val="0"/>
              <w:overflowPunct/>
              <w:topLinePunct/>
              <w:autoSpaceDE/>
              <w:autoSpaceDN/>
              <w:bidi w:val="0"/>
            </w:pPr>
          </w:p>
        </w:tc>
        <w:tc>
          <w:tcPr>
            <w:tcW w:w="1634" w:type="dxa"/>
          </w:tcPr>
          <w:p w14:paraId="6CCE1600">
            <w:pPr>
              <w:keepNext w:val="0"/>
              <w:keepLines w:val="0"/>
              <w:pageBreakBefore w:val="0"/>
              <w:widowControl w:val="0"/>
              <w:kinsoku/>
              <w:wordWrap w:val="0"/>
              <w:overflowPunct/>
              <w:topLinePunct/>
              <w:autoSpaceDE/>
              <w:autoSpaceDN/>
              <w:bidi w:val="0"/>
            </w:pPr>
          </w:p>
        </w:tc>
        <w:tc>
          <w:tcPr>
            <w:tcW w:w="712" w:type="dxa"/>
          </w:tcPr>
          <w:p w14:paraId="530B67A8">
            <w:pPr>
              <w:keepNext w:val="0"/>
              <w:keepLines w:val="0"/>
              <w:pageBreakBefore w:val="0"/>
              <w:widowControl w:val="0"/>
              <w:kinsoku/>
              <w:wordWrap w:val="0"/>
              <w:overflowPunct/>
              <w:topLinePunct/>
              <w:autoSpaceDE/>
              <w:autoSpaceDN/>
              <w:bidi w:val="0"/>
            </w:pPr>
          </w:p>
        </w:tc>
      </w:tr>
      <w:tr w14:paraId="5C74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5BC97E74">
            <w:pPr>
              <w:keepNext w:val="0"/>
              <w:keepLines w:val="0"/>
              <w:pageBreakBefore w:val="0"/>
              <w:widowControl w:val="0"/>
              <w:kinsoku/>
              <w:wordWrap w:val="0"/>
              <w:overflowPunct/>
              <w:topLinePunct/>
              <w:autoSpaceDE/>
              <w:autoSpaceDN/>
              <w:bidi w:val="0"/>
            </w:pPr>
          </w:p>
        </w:tc>
        <w:tc>
          <w:tcPr>
            <w:tcW w:w="720" w:type="dxa"/>
          </w:tcPr>
          <w:p w14:paraId="1576BC35">
            <w:pPr>
              <w:keepNext w:val="0"/>
              <w:keepLines w:val="0"/>
              <w:pageBreakBefore w:val="0"/>
              <w:widowControl w:val="0"/>
              <w:kinsoku/>
              <w:wordWrap w:val="0"/>
              <w:overflowPunct/>
              <w:topLinePunct/>
              <w:autoSpaceDE/>
              <w:autoSpaceDN/>
              <w:bidi w:val="0"/>
            </w:pPr>
          </w:p>
        </w:tc>
        <w:tc>
          <w:tcPr>
            <w:tcW w:w="876" w:type="dxa"/>
          </w:tcPr>
          <w:p w14:paraId="624A2EEB">
            <w:pPr>
              <w:keepNext w:val="0"/>
              <w:keepLines w:val="0"/>
              <w:pageBreakBefore w:val="0"/>
              <w:widowControl w:val="0"/>
              <w:kinsoku/>
              <w:wordWrap w:val="0"/>
              <w:overflowPunct/>
              <w:topLinePunct/>
              <w:autoSpaceDE/>
              <w:autoSpaceDN/>
              <w:bidi w:val="0"/>
            </w:pPr>
          </w:p>
        </w:tc>
        <w:tc>
          <w:tcPr>
            <w:tcW w:w="1355" w:type="dxa"/>
          </w:tcPr>
          <w:p w14:paraId="2F31B6D0">
            <w:pPr>
              <w:keepNext w:val="0"/>
              <w:keepLines w:val="0"/>
              <w:pageBreakBefore w:val="0"/>
              <w:widowControl w:val="0"/>
              <w:kinsoku/>
              <w:wordWrap w:val="0"/>
              <w:overflowPunct/>
              <w:topLinePunct/>
              <w:autoSpaceDE/>
              <w:autoSpaceDN/>
              <w:bidi w:val="0"/>
            </w:pPr>
          </w:p>
        </w:tc>
        <w:tc>
          <w:tcPr>
            <w:tcW w:w="1460" w:type="dxa"/>
          </w:tcPr>
          <w:p w14:paraId="6B429580">
            <w:pPr>
              <w:keepNext w:val="0"/>
              <w:keepLines w:val="0"/>
              <w:pageBreakBefore w:val="0"/>
              <w:widowControl w:val="0"/>
              <w:kinsoku/>
              <w:wordWrap w:val="0"/>
              <w:overflowPunct/>
              <w:topLinePunct/>
              <w:autoSpaceDE/>
              <w:autoSpaceDN/>
              <w:bidi w:val="0"/>
            </w:pPr>
          </w:p>
        </w:tc>
        <w:tc>
          <w:tcPr>
            <w:tcW w:w="1439" w:type="dxa"/>
          </w:tcPr>
          <w:p w14:paraId="1B84ACBE">
            <w:pPr>
              <w:keepNext w:val="0"/>
              <w:keepLines w:val="0"/>
              <w:pageBreakBefore w:val="0"/>
              <w:widowControl w:val="0"/>
              <w:kinsoku/>
              <w:wordWrap w:val="0"/>
              <w:overflowPunct/>
              <w:topLinePunct/>
              <w:autoSpaceDE/>
              <w:autoSpaceDN/>
              <w:bidi w:val="0"/>
            </w:pPr>
          </w:p>
        </w:tc>
        <w:tc>
          <w:tcPr>
            <w:tcW w:w="1634" w:type="dxa"/>
          </w:tcPr>
          <w:p w14:paraId="44497EF2">
            <w:pPr>
              <w:keepNext w:val="0"/>
              <w:keepLines w:val="0"/>
              <w:pageBreakBefore w:val="0"/>
              <w:widowControl w:val="0"/>
              <w:kinsoku/>
              <w:wordWrap w:val="0"/>
              <w:overflowPunct/>
              <w:topLinePunct/>
              <w:autoSpaceDE/>
              <w:autoSpaceDN/>
              <w:bidi w:val="0"/>
            </w:pPr>
          </w:p>
        </w:tc>
        <w:tc>
          <w:tcPr>
            <w:tcW w:w="712" w:type="dxa"/>
          </w:tcPr>
          <w:p w14:paraId="72DC2E87">
            <w:pPr>
              <w:keepNext w:val="0"/>
              <w:keepLines w:val="0"/>
              <w:pageBreakBefore w:val="0"/>
              <w:widowControl w:val="0"/>
              <w:kinsoku/>
              <w:wordWrap w:val="0"/>
              <w:overflowPunct/>
              <w:topLinePunct/>
              <w:autoSpaceDE/>
              <w:autoSpaceDN/>
              <w:bidi w:val="0"/>
            </w:pPr>
          </w:p>
        </w:tc>
      </w:tr>
      <w:tr w14:paraId="77F4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tcPr>
          <w:p w14:paraId="25748D02">
            <w:pPr>
              <w:keepNext w:val="0"/>
              <w:keepLines w:val="0"/>
              <w:pageBreakBefore w:val="0"/>
              <w:widowControl w:val="0"/>
              <w:kinsoku/>
              <w:wordWrap w:val="0"/>
              <w:overflowPunct/>
              <w:topLinePunct/>
              <w:autoSpaceDE/>
              <w:autoSpaceDN/>
              <w:bidi w:val="0"/>
            </w:pPr>
          </w:p>
        </w:tc>
        <w:tc>
          <w:tcPr>
            <w:tcW w:w="720" w:type="dxa"/>
          </w:tcPr>
          <w:p w14:paraId="3F873682">
            <w:pPr>
              <w:keepNext w:val="0"/>
              <w:keepLines w:val="0"/>
              <w:pageBreakBefore w:val="0"/>
              <w:widowControl w:val="0"/>
              <w:kinsoku/>
              <w:wordWrap w:val="0"/>
              <w:overflowPunct/>
              <w:topLinePunct/>
              <w:autoSpaceDE/>
              <w:autoSpaceDN/>
              <w:bidi w:val="0"/>
            </w:pPr>
          </w:p>
        </w:tc>
        <w:tc>
          <w:tcPr>
            <w:tcW w:w="876" w:type="dxa"/>
          </w:tcPr>
          <w:p w14:paraId="186407F5">
            <w:pPr>
              <w:keepNext w:val="0"/>
              <w:keepLines w:val="0"/>
              <w:pageBreakBefore w:val="0"/>
              <w:widowControl w:val="0"/>
              <w:kinsoku/>
              <w:wordWrap w:val="0"/>
              <w:overflowPunct/>
              <w:topLinePunct/>
              <w:autoSpaceDE/>
              <w:autoSpaceDN/>
              <w:bidi w:val="0"/>
            </w:pPr>
          </w:p>
        </w:tc>
        <w:tc>
          <w:tcPr>
            <w:tcW w:w="1355" w:type="dxa"/>
          </w:tcPr>
          <w:p w14:paraId="6B05529D">
            <w:pPr>
              <w:keepNext w:val="0"/>
              <w:keepLines w:val="0"/>
              <w:pageBreakBefore w:val="0"/>
              <w:widowControl w:val="0"/>
              <w:kinsoku/>
              <w:wordWrap w:val="0"/>
              <w:overflowPunct/>
              <w:topLinePunct/>
              <w:autoSpaceDE/>
              <w:autoSpaceDN/>
              <w:bidi w:val="0"/>
            </w:pPr>
          </w:p>
        </w:tc>
        <w:tc>
          <w:tcPr>
            <w:tcW w:w="1460" w:type="dxa"/>
          </w:tcPr>
          <w:p w14:paraId="5F16F773">
            <w:pPr>
              <w:keepNext w:val="0"/>
              <w:keepLines w:val="0"/>
              <w:pageBreakBefore w:val="0"/>
              <w:widowControl w:val="0"/>
              <w:kinsoku/>
              <w:wordWrap w:val="0"/>
              <w:overflowPunct/>
              <w:topLinePunct/>
              <w:autoSpaceDE/>
              <w:autoSpaceDN/>
              <w:bidi w:val="0"/>
            </w:pPr>
          </w:p>
        </w:tc>
        <w:tc>
          <w:tcPr>
            <w:tcW w:w="1439" w:type="dxa"/>
          </w:tcPr>
          <w:p w14:paraId="729A8413">
            <w:pPr>
              <w:keepNext w:val="0"/>
              <w:keepLines w:val="0"/>
              <w:pageBreakBefore w:val="0"/>
              <w:widowControl w:val="0"/>
              <w:kinsoku/>
              <w:wordWrap w:val="0"/>
              <w:overflowPunct/>
              <w:topLinePunct/>
              <w:autoSpaceDE/>
              <w:autoSpaceDN/>
              <w:bidi w:val="0"/>
            </w:pPr>
          </w:p>
        </w:tc>
        <w:tc>
          <w:tcPr>
            <w:tcW w:w="1634" w:type="dxa"/>
          </w:tcPr>
          <w:p w14:paraId="17FCD0F7">
            <w:pPr>
              <w:keepNext w:val="0"/>
              <w:keepLines w:val="0"/>
              <w:pageBreakBefore w:val="0"/>
              <w:widowControl w:val="0"/>
              <w:kinsoku/>
              <w:wordWrap w:val="0"/>
              <w:overflowPunct/>
              <w:topLinePunct/>
              <w:autoSpaceDE/>
              <w:autoSpaceDN/>
              <w:bidi w:val="0"/>
            </w:pPr>
          </w:p>
        </w:tc>
        <w:tc>
          <w:tcPr>
            <w:tcW w:w="712" w:type="dxa"/>
          </w:tcPr>
          <w:p w14:paraId="34B51157">
            <w:pPr>
              <w:keepNext w:val="0"/>
              <w:keepLines w:val="0"/>
              <w:pageBreakBefore w:val="0"/>
              <w:widowControl w:val="0"/>
              <w:kinsoku/>
              <w:wordWrap w:val="0"/>
              <w:overflowPunct/>
              <w:topLinePunct/>
              <w:autoSpaceDE/>
              <w:autoSpaceDN/>
              <w:bidi w:val="0"/>
            </w:pPr>
          </w:p>
        </w:tc>
      </w:tr>
      <w:tr w14:paraId="5955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tcPr>
          <w:p w14:paraId="09B3FD27">
            <w:pPr>
              <w:keepNext w:val="0"/>
              <w:keepLines w:val="0"/>
              <w:pageBreakBefore w:val="0"/>
              <w:widowControl w:val="0"/>
              <w:kinsoku/>
              <w:wordWrap w:val="0"/>
              <w:overflowPunct/>
              <w:topLinePunct/>
              <w:autoSpaceDE/>
              <w:autoSpaceDN/>
              <w:bidi w:val="0"/>
            </w:pPr>
          </w:p>
        </w:tc>
        <w:tc>
          <w:tcPr>
            <w:tcW w:w="720" w:type="dxa"/>
          </w:tcPr>
          <w:p w14:paraId="50B55247">
            <w:pPr>
              <w:keepNext w:val="0"/>
              <w:keepLines w:val="0"/>
              <w:pageBreakBefore w:val="0"/>
              <w:widowControl w:val="0"/>
              <w:kinsoku/>
              <w:wordWrap w:val="0"/>
              <w:overflowPunct/>
              <w:topLinePunct/>
              <w:autoSpaceDE/>
              <w:autoSpaceDN/>
              <w:bidi w:val="0"/>
            </w:pPr>
          </w:p>
        </w:tc>
        <w:tc>
          <w:tcPr>
            <w:tcW w:w="876" w:type="dxa"/>
          </w:tcPr>
          <w:p w14:paraId="121C8CD5">
            <w:pPr>
              <w:keepNext w:val="0"/>
              <w:keepLines w:val="0"/>
              <w:pageBreakBefore w:val="0"/>
              <w:widowControl w:val="0"/>
              <w:kinsoku/>
              <w:wordWrap w:val="0"/>
              <w:overflowPunct/>
              <w:topLinePunct/>
              <w:autoSpaceDE/>
              <w:autoSpaceDN/>
              <w:bidi w:val="0"/>
            </w:pPr>
          </w:p>
        </w:tc>
        <w:tc>
          <w:tcPr>
            <w:tcW w:w="1355" w:type="dxa"/>
          </w:tcPr>
          <w:p w14:paraId="52BD187A">
            <w:pPr>
              <w:keepNext w:val="0"/>
              <w:keepLines w:val="0"/>
              <w:pageBreakBefore w:val="0"/>
              <w:widowControl w:val="0"/>
              <w:kinsoku/>
              <w:wordWrap w:val="0"/>
              <w:overflowPunct/>
              <w:topLinePunct/>
              <w:autoSpaceDE/>
              <w:autoSpaceDN/>
              <w:bidi w:val="0"/>
            </w:pPr>
          </w:p>
        </w:tc>
        <w:tc>
          <w:tcPr>
            <w:tcW w:w="1460" w:type="dxa"/>
          </w:tcPr>
          <w:p w14:paraId="30FF2B32">
            <w:pPr>
              <w:keepNext w:val="0"/>
              <w:keepLines w:val="0"/>
              <w:pageBreakBefore w:val="0"/>
              <w:widowControl w:val="0"/>
              <w:kinsoku/>
              <w:wordWrap w:val="0"/>
              <w:overflowPunct/>
              <w:topLinePunct/>
              <w:autoSpaceDE/>
              <w:autoSpaceDN/>
              <w:bidi w:val="0"/>
            </w:pPr>
          </w:p>
        </w:tc>
        <w:tc>
          <w:tcPr>
            <w:tcW w:w="1439" w:type="dxa"/>
          </w:tcPr>
          <w:p w14:paraId="6E552845">
            <w:pPr>
              <w:keepNext w:val="0"/>
              <w:keepLines w:val="0"/>
              <w:pageBreakBefore w:val="0"/>
              <w:widowControl w:val="0"/>
              <w:kinsoku/>
              <w:wordWrap w:val="0"/>
              <w:overflowPunct/>
              <w:topLinePunct/>
              <w:autoSpaceDE/>
              <w:autoSpaceDN/>
              <w:bidi w:val="0"/>
            </w:pPr>
          </w:p>
        </w:tc>
        <w:tc>
          <w:tcPr>
            <w:tcW w:w="1634" w:type="dxa"/>
          </w:tcPr>
          <w:p w14:paraId="72375B15">
            <w:pPr>
              <w:keepNext w:val="0"/>
              <w:keepLines w:val="0"/>
              <w:pageBreakBefore w:val="0"/>
              <w:widowControl w:val="0"/>
              <w:kinsoku/>
              <w:wordWrap w:val="0"/>
              <w:overflowPunct/>
              <w:topLinePunct/>
              <w:autoSpaceDE/>
              <w:autoSpaceDN/>
              <w:bidi w:val="0"/>
            </w:pPr>
          </w:p>
        </w:tc>
        <w:tc>
          <w:tcPr>
            <w:tcW w:w="712" w:type="dxa"/>
          </w:tcPr>
          <w:p w14:paraId="1209FF65">
            <w:pPr>
              <w:keepNext w:val="0"/>
              <w:keepLines w:val="0"/>
              <w:pageBreakBefore w:val="0"/>
              <w:widowControl w:val="0"/>
              <w:kinsoku/>
              <w:wordWrap w:val="0"/>
              <w:overflowPunct/>
              <w:topLinePunct/>
              <w:autoSpaceDE/>
              <w:autoSpaceDN/>
              <w:bidi w:val="0"/>
            </w:pPr>
          </w:p>
        </w:tc>
      </w:tr>
      <w:tr w14:paraId="443C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tcPr>
          <w:p w14:paraId="4EF8908D">
            <w:pPr>
              <w:keepNext w:val="0"/>
              <w:keepLines w:val="0"/>
              <w:pageBreakBefore w:val="0"/>
              <w:widowControl w:val="0"/>
              <w:kinsoku/>
              <w:wordWrap w:val="0"/>
              <w:overflowPunct/>
              <w:topLinePunct/>
              <w:autoSpaceDE/>
              <w:autoSpaceDN/>
              <w:bidi w:val="0"/>
            </w:pPr>
          </w:p>
        </w:tc>
        <w:tc>
          <w:tcPr>
            <w:tcW w:w="720" w:type="dxa"/>
          </w:tcPr>
          <w:p w14:paraId="6DAEE53F">
            <w:pPr>
              <w:keepNext w:val="0"/>
              <w:keepLines w:val="0"/>
              <w:pageBreakBefore w:val="0"/>
              <w:widowControl w:val="0"/>
              <w:kinsoku/>
              <w:wordWrap w:val="0"/>
              <w:overflowPunct/>
              <w:topLinePunct/>
              <w:autoSpaceDE/>
              <w:autoSpaceDN/>
              <w:bidi w:val="0"/>
            </w:pPr>
          </w:p>
        </w:tc>
        <w:tc>
          <w:tcPr>
            <w:tcW w:w="876" w:type="dxa"/>
          </w:tcPr>
          <w:p w14:paraId="6902E593">
            <w:pPr>
              <w:keepNext w:val="0"/>
              <w:keepLines w:val="0"/>
              <w:pageBreakBefore w:val="0"/>
              <w:widowControl w:val="0"/>
              <w:kinsoku/>
              <w:wordWrap w:val="0"/>
              <w:overflowPunct/>
              <w:topLinePunct/>
              <w:autoSpaceDE/>
              <w:autoSpaceDN/>
              <w:bidi w:val="0"/>
            </w:pPr>
          </w:p>
        </w:tc>
        <w:tc>
          <w:tcPr>
            <w:tcW w:w="1355" w:type="dxa"/>
          </w:tcPr>
          <w:p w14:paraId="3DFE8B13">
            <w:pPr>
              <w:keepNext w:val="0"/>
              <w:keepLines w:val="0"/>
              <w:pageBreakBefore w:val="0"/>
              <w:widowControl w:val="0"/>
              <w:kinsoku/>
              <w:wordWrap w:val="0"/>
              <w:overflowPunct/>
              <w:topLinePunct/>
              <w:autoSpaceDE/>
              <w:autoSpaceDN/>
              <w:bidi w:val="0"/>
            </w:pPr>
          </w:p>
        </w:tc>
        <w:tc>
          <w:tcPr>
            <w:tcW w:w="1460" w:type="dxa"/>
          </w:tcPr>
          <w:p w14:paraId="588B9E2C">
            <w:pPr>
              <w:keepNext w:val="0"/>
              <w:keepLines w:val="0"/>
              <w:pageBreakBefore w:val="0"/>
              <w:widowControl w:val="0"/>
              <w:kinsoku/>
              <w:wordWrap w:val="0"/>
              <w:overflowPunct/>
              <w:topLinePunct/>
              <w:autoSpaceDE/>
              <w:autoSpaceDN/>
              <w:bidi w:val="0"/>
            </w:pPr>
          </w:p>
        </w:tc>
        <w:tc>
          <w:tcPr>
            <w:tcW w:w="1439" w:type="dxa"/>
          </w:tcPr>
          <w:p w14:paraId="15C8CAF1">
            <w:pPr>
              <w:keepNext w:val="0"/>
              <w:keepLines w:val="0"/>
              <w:pageBreakBefore w:val="0"/>
              <w:widowControl w:val="0"/>
              <w:kinsoku/>
              <w:wordWrap w:val="0"/>
              <w:overflowPunct/>
              <w:topLinePunct/>
              <w:autoSpaceDE/>
              <w:autoSpaceDN/>
              <w:bidi w:val="0"/>
            </w:pPr>
          </w:p>
        </w:tc>
        <w:tc>
          <w:tcPr>
            <w:tcW w:w="1634" w:type="dxa"/>
          </w:tcPr>
          <w:p w14:paraId="5D364127">
            <w:pPr>
              <w:keepNext w:val="0"/>
              <w:keepLines w:val="0"/>
              <w:pageBreakBefore w:val="0"/>
              <w:widowControl w:val="0"/>
              <w:kinsoku/>
              <w:wordWrap w:val="0"/>
              <w:overflowPunct/>
              <w:topLinePunct/>
              <w:autoSpaceDE/>
              <w:autoSpaceDN/>
              <w:bidi w:val="0"/>
            </w:pPr>
          </w:p>
        </w:tc>
        <w:tc>
          <w:tcPr>
            <w:tcW w:w="712" w:type="dxa"/>
          </w:tcPr>
          <w:p w14:paraId="3474C341">
            <w:pPr>
              <w:keepNext w:val="0"/>
              <w:keepLines w:val="0"/>
              <w:pageBreakBefore w:val="0"/>
              <w:widowControl w:val="0"/>
              <w:kinsoku/>
              <w:wordWrap w:val="0"/>
              <w:overflowPunct/>
              <w:topLinePunct/>
              <w:autoSpaceDE/>
              <w:autoSpaceDN/>
              <w:bidi w:val="0"/>
            </w:pPr>
          </w:p>
        </w:tc>
      </w:tr>
      <w:tr w14:paraId="4B7C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tcPr>
          <w:p w14:paraId="620CC060">
            <w:pPr>
              <w:keepNext w:val="0"/>
              <w:keepLines w:val="0"/>
              <w:pageBreakBefore w:val="0"/>
              <w:widowControl w:val="0"/>
              <w:kinsoku/>
              <w:wordWrap w:val="0"/>
              <w:overflowPunct/>
              <w:topLinePunct/>
              <w:autoSpaceDE/>
              <w:autoSpaceDN/>
              <w:bidi w:val="0"/>
            </w:pPr>
          </w:p>
        </w:tc>
        <w:tc>
          <w:tcPr>
            <w:tcW w:w="720" w:type="dxa"/>
          </w:tcPr>
          <w:p w14:paraId="512CCE9F">
            <w:pPr>
              <w:keepNext w:val="0"/>
              <w:keepLines w:val="0"/>
              <w:pageBreakBefore w:val="0"/>
              <w:widowControl w:val="0"/>
              <w:kinsoku/>
              <w:wordWrap w:val="0"/>
              <w:overflowPunct/>
              <w:topLinePunct/>
              <w:autoSpaceDE/>
              <w:autoSpaceDN/>
              <w:bidi w:val="0"/>
            </w:pPr>
          </w:p>
        </w:tc>
        <w:tc>
          <w:tcPr>
            <w:tcW w:w="876" w:type="dxa"/>
          </w:tcPr>
          <w:p w14:paraId="0955891B">
            <w:pPr>
              <w:keepNext w:val="0"/>
              <w:keepLines w:val="0"/>
              <w:pageBreakBefore w:val="0"/>
              <w:widowControl w:val="0"/>
              <w:kinsoku/>
              <w:wordWrap w:val="0"/>
              <w:overflowPunct/>
              <w:topLinePunct/>
              <w:autoSpaceDE/>
              <w:autoSpaceDN/>
              <w:bidi w:val="0"/>
            </w:pPr>
          </w:p>
        </w:tc>
        <w:tc>
          <w:tcPr>
            <w:tcW w:w="1355" w:type="dxa"/>
          </w:tcPr>
          <w:p w14:paraId="1841573B">
            <w:pPr>
              <w:keepNext w:val="0"/>
              <w:keepLines w:val="0"/>
              <w:pageBreakBefore w:val="0"/>
              <w:widowControl w:val="0"/>
              <w:kinsoku/>
              <w:wordWrap w:val="0"/>
              <w:overflowPunct/>
              <w:topLinePunct/>
              <w:autoSpaceDE/>
              <w:autoSpaceDN/>
              <w:bidi w:val="0"/>
            </w:pPr>
          </w:p>
        </w:tc>
        <w:tc>
          <w:tcPr>
            <w:tcW w:w="1460" w:type="dxa"/>
          </w:tcPr>
          <w:p w14:paraId="79618020">
            <w:pPr>
              <w:keepNext w:val="0"/>
              <w:keepLines w:val="0"/>
              <w:pageBreakBefore w:val="0"/>
              <w:widowControl w:val="0"/>
              <w:kinsoku/>
              <w:wordWrap w:val="0"/>
              <w:overflowPunct/>
              <w:topLinePunct/>
              <w:autoSpaceDE/>
              <w:autoSpaceDN/>
              <w:bidi w:val="0"/>
            </w:pPr>
          </w:p>
        </w:tc>
        <w:tc>
          <w:tcPr>
            <w:tcW w:w="1439" w:type="dxa"/>
          </w:tcPr>
          <w:p w14:paraId="1FC18DDA">
            <w:pPr>
              <w:keepNext w:val="0"/>
              <w:keepLines w:val="0"/>
              <w:pageBreakBefore w:val="0"/>
              <w:widowControl w:val="0"/>
              <w:kinsoku/>
              <w:wordWrap w:val="0"/>
              <w:overflowPunct/>
              <w:topLinePunct/>
              <w:autoSpaceDE/>
              <w:autoSpaceDN/>
              <w:bidi w:val="0"/>
            </w:pPr>
          </w:p>
        </w:tc>
        <w:tc>
          <w:tcPr>
            <w:tcW w:w="1634" w:type="dxa"/>
          </w:tcPr>
          <w:p w14:paraId="2B7ACDA2">
            <w:pPr>
              <w:keepNext w:val="0"/>
              <w:keepLines w:val="0"/>
              <w:pageBreakBefore w:val="0"/>
              <w:widowControl w:val="0"/>
              <w:kinsoku/>
              <w:wordWrap w:val="0"/>
              <w:overflowPunct/>
              <w:topLinePunct/>
              <w:autoSpaceDE/>
              <w:autoSpaceDN/>
              <w:bidi w:val="0"/>
            </w:pPr>
          </w:p>
        </w:tc>
        <w:tc>
          <w:tcPr>
            <w:tcW w:w="712" w:type="dxa"/>
          </w:tcPr>
          <w:p w14:paraId="2D5FCDBD">
            <w:pPr>
              <w:keepNext w:val="0"/>
              <w:keepLines w:val="0"/>
              <w:pageBreakBefore w:val="0"/>
              <w:widowControl w:val="0"/>
              <w:kinsoku/>
              <w:wordWrap w:val="0"/>
              <w:overflowPunct/>
              <w:topLinePunct/>
              <w:autoSpaceDE/>
              <w:autoSpaceDN/>
              <w:bidi w:val="0"/>
            </w:pPr>
          </w:p>
        </w:tc>
      </w:tr>
      <w:tr w14:paraId="4650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tcPr>
          <w:p w14:paraId="0132D166">
            <w:pPr>
              <w:keepNext w:val="0"/>
              <w:keepLines w:val="0"/>
              <w:pageBreakBefore w:val="0"/>
              <w:widowControl w:val="0"/>
              <w:kinsoku/>
              <w:wordWrap w:val="0"/>
              <w:overflowPunct/>
              <w:topLinePunct/>
              <w:autoSpaceDE/>
              <w:autoSpaceDN/>
              <w:bidi w:val="0"/>
            </w:pPr>
          </w:p>
        </w:tc>
        <w:tc>
          <w:tcPr>
            <w:tcW w:w="720" w:type="dxa"/>
          </w:tcPr>
          <w:p w14:paraId="050CF912">
            <w:pPr>
              <w:keepNext w:val="0"/>
              <w:keepLines w:val="0"/>
              <w:pageBreakBefore w:val="0"/>
              <w:widowControl w:val="0"/>
              <w:kinsoku/>
              <w:wordWrap w:val="0"/>
              <w:overflowPunct/>
              <w:topLinePunct/>
              <w:autoSpaceDE/>
              <w:autoSpaceDN/>
              <w:bidi w:val="0"/>
            </w:pPr>
          </w:p>
        </w:tc>
        <w:tc>
          <w:tcPr>
            <w:tcW w:w="876" w:type="dxa"/>
          </w:tcPr>
          <w:p w14:paraId="492CF0DA">
            <w:pPr>
              <w:keepNext w:val="0"/>
              <w:keepLines w:val="0"/>
              <w:pageBreakBefore w:val="0"/>
              <w:widowControl w:val="0"/>
              <w:kinsoku/>
              <w:wordWrap w:val="0"/>
              <w:overflowPunct/>
              <w:topLinePunct/>
              <w:autoSpaceDE/>
              <w:autoSpaceDN/>
              <w:bidi w:val="0"/>
            </w:pPr>
          </w:p>
        </w:tc>
        <w:tc>
          <w:tcPr>
            <w:tcW w:w="1355" w:type="dxa"/>
          </w:tcPr>
          <w:p w14:paraId="1D6E8A54">
            <w:pPr>
              <w:keepNext w:val="0"/>
              <w:keepLines w:val="0"/>
              <w:pageBreakBefore w:val="0"/>
              <w:widowControl w:val="0"/>
              <w:kinsoku/>
              <w:wordWrap w:val="0"/>
              <w:overflowPunct/>
              <w:topLinePunct/>
              <w:autoSpaceDE/>
              <w:autoSpaceDN/>
              <w:bidi w:val="0"/>
            </w:pPr>
          </w:p>
        </w:tc>
        <w:tc>
          <w:tcPr>
            <w:tcW w:w="1460" w:type="dxa"/>
          </w:tcPr>
          <w:p w14:paraId="44CCBA11">
            <w:pPr>
              <w:keepNext w:val="0"/>
              <w:keepLines w:val="0"/>
              <w:pageBreakBefore w:val="0"/>
              <w:widowControl w:val="0"/>
              <w:kinsoku/>
              <w:wordWrap w:val="0"/>
              <w:overflowPunct/>
              <w:topLinePunct/>
              <w:autoSpaceDE/>
              <w:autoSpaceDN/>
              <w:bidi w:val="0"/>
            </w:pPr>
          </w:p>
        </w:tc>
        <w:tc>
          <w:tcPr>
            <w:tcW w:w="1439" w:type="dxa"/>
          </w:tcPr>
          <w:p w14:paraId="1B9C93E1">
            <w:pPr>
              <w:keepNext w:val="0"/>
              <w:keepLines w:val="0"/>
              <w:pageBreakBefore w:val="0"/>
              <w:widowControl w:val="0"/>
              <w:kinsoku/>
              <w:wordWrap w:val="0"/>
              <w:overflowPunct/>
              <w:topLinePunct/>
              <w:autoSpaceDE/>
              <w:autoSpaceDN/>
              <w:bidi w:val="0"/>
            </w:pPr>
          </w:p>
        </w:tc>
        <w:tc>
          <w:tcPr>
            <w:tcW w:w="1634" w:type="dxa"/>
          </w:tcPr>
          <w:p w14:paraId="130FAF73">
            <w:pPr>
              <w:keepNext w:val="0"/>
              <w:keepLines w:val="0"/>
              <w:pageBreakBefore w:val="0"/>
              <w:widowControl w:val="0"/>
              <w:kinsoku/>
              <w:wordWrap w:val="0"/>
              <w:overflowPunct/>
              <w:topLinePunct/>
              <w:autoSpaceDE/>
              <w:autoSpaceDN/>
              <w:bidi w:val="0"/>
            </w:pPr>
          </w:p>
        </w:tc>
        <w:tc>
          <w:tcPr>
            <w:tcW w:w="712" w:type="dxa"/>
          </w:tcPr>
          <w:p w14:paraId="26EAC366">
            <w:pPr>
              <w:keepNext w:val="0"/>
              <w:keepLines w:val="0"/>
              <w:pageBreakBefore w:val="0"/>
              <w:widowControl w:val="0"/>
              <w:kinsoku/>
              <w:wordWrap w:val="0"/>
              <w:overflowPunct/>
              <w:topLinePunct/>
              <w:autoSpaceDE/>
              <w:autoSpaceDN/>
              <w:bidi w:val="0"/>
            </w:pPr>
          </w:p>
        </w:tc>
      </w:tr>
    </w:tbl>
    <w:p w14:paraId="28094BA4">
      <w:pPr>
        <w:keepNext w:val="0"/>
        <w:keepLines w:val="0"/>
        <w:pageBreakBefore w:val="0"/>
        <w:widowControl w:val="0"/>
        <w:tabs>
          <w:tab w:val="left" w:pos="8400"/>
        </w:tabs>
        <w:kinsoku/>
        <w:wordWrap w:val="0"/>
        <w:overflowPunct/>
        <w:topLinePunct/>
        <w:autoSpaceDE/>
        <w:autoSpaceDN/>
        <w:bidi w:val="0"/>
        <w:spacing w:before="156" w:line="381" w:lineRule="auto"/>
        <w:ind w:left="23" w:right="-59" w:rightChars="0" w:firstLine="481"/>
        <w:rPr>
          <w:rFonts w:hint="eastAsia" w:ascii="宋体" w:hAnsi="宋体" w:eastAsia="宋体" w:cs="宋体"/>
        </w:rPr>
      </w:pPr>
      <w:r>
        <w:rPr>
          <w:rFonts w:hint="eastAsia" w:ascii="宋体" w:hAnsi="宋体" w:eastAsia="宋体" w:cs="宋体"/>
          <w:spacing w:val="7"/>
          <w:sz w:val="23"/>
          <w:szCs w:val="23"/>
          <w:lang w:val="en-US" w:eastAsia="zh-CN"/>
        </w:rPr>
        <w:t>注：项目经理、</w:t>
      </w:r>
      <w:r>
        <w:rPr>
          <w:rFonts w:hint="eastAsia" w:ascii="宋体" w:hAnsi="宋体" w:eastAsia="宋体" w:cs="宋体"/>
          <w:spacing w:val="7"/>
          <w:sz w:val="23"/>
          <w:szCs w:val="23"/>
        </w:rPr>
        <w:t>技术负责人、专职安</w:t>
      </w:r>
      <w:r>
        <w:rPr>
          <w:rFonts w:hint="eastAsia" w:ascii="宋体" w:hAnsi="宋体" w:eastAsia="宋体" w:cs="宋体"/>
          <w:spacing w:val="1"/>
          <w:sz w:val="23"/>
          <w:szCs w:val="23"/>
        </w:rPr>
        <w:t>全</w:t>
      </w:r>
      <w:r>
        <w:rPr>
          <w:rFonts w:hint="eastAsia" w:ascii="宋体" w:hAnsi="宋体" w:eastAsia="宋体" w:cs="宋体"/>
          <w:spacing w:val="9"/>
          <w:sz w:val="23"/>
          <w:szCs w:val="23"/>
        </w:rPr>
        <w:t>生</w:t>
      </w:r>
      <w:r>
        <w:rPr>
          <w:rFonts w:hint="eastAsia" w:ascii="宋体" w:hAnsi="宋体" w:eastAsia="宋体" w:cs="宋体"/>
          <w:spacing w:val="7"/>
          <w:sz w:val="23"/>
          <w:szCs w:val="23"/>
        </w:rPr>
        <w:t>产管理人员等岗位人员。应附注册资格证书、身份证，专职安全生产管理人员</w:t>
      </w:r>
      <w:r>
        <w:rPr>
          <w:rFonts w:hint="eastAsia" w:ascii="宋体" w:hAnsi="宋体" w:eastAsia="宋体" w:cs="宋体"/>
          <w:spacing w:val="14"/>
          <w:sz w:val="23"/>
          <w:szCs w:val="23"/>
        </w:rPr>
        <w:t>应</w:t>
      </w:r>
      <w:r>
        <w:rPr>
          <w:rFonts w:hint="eastAsia" w:ascii="宋体" w:hAnsi="宋体" w:eastAsia="宋体" w:cs="宋体"/>
          <w:spacing w:val="8"/>
          <w:sz w:val="23"/>
          <w:szCs w:val="23"/>
        </w:rPr>
        <w:t>附安全生产考核合格证书。</w:t>
      </w:r>
    </w:p>
    <w:p w14:paraId="50B7189B">
      <w:pPr>
        <w:keepNext w:val="0"/>
        <w:keepLines w:val="0"/>
        <w:pageBreakBefore w:val="0"/>
        <w:widowControl w:val="0"/>
        <w:kinsoku/>
        <w:wordWrap w:val="0"/>
        <w:overflowPunct/>
        <w:topLinePunct/>
        <w:autoSpaceDE/>
        <w:autoSpaceDN/>
        <w:bidi w:val="0"/>
        <w:rPr>
          <w:rFonts w:hint="eastAsia" w:ascii="宋体" w:hAnsi="宋体" w:eastAsia="宋体" w:cs="宋体"/>
        </w:rPr>
        <w:sectPr>
          <w:pgSz w:w="11906" w:h="16839"/>
          <w:pgMar w:top="1417" w:right="1786" w:bottom="1417" w:left="1559" w:header="0" w:footer="1099" w:gutter="0"/>
          <w:cols w:space="720" w:num="1"/>
          <w:rtlGutter w:val="0"/>
          <w:docGrid w:linePitch="0" w:charSpace="0"/>
        </w:sectPr>
      </w:pPr>
    </w:p>
    <w:p w14:paraId="28DDF6A8">
      <w:pPr>
        <w:keepNext w:val="0"/>
        <w:keepLines w:val="0"/>
        <w:pageBreakBefore w:val="0"/>
        <w:widowControl w:val="0"/>
        <w:kinsoku/>
        <w:wordWrap w:val="0"/>
        <w:overflowPunct/>
        <w:topLinePunct/>
        <w:autoSpaceDE/>
        <w:autoSpaceDN/>
        <w:bidi w:val="0"/>
        <w:spacing w:before="74" w:line="227" w:lineRule="auto"/>
      </w:pPr>
      <w:r>
        <w:rPr>
          <w:rFonts w:ascii="宋体" w:hAnsi="宋体" w:eastAsia="宋体" w:cs="宋体"/>
          <w:spacing w:val="11"/>
          <w:sz w:val="23"/>
          <w:szCs w:val="23"/>
        </w:rPr>
        <w:t>附</w:t>
      </w:r>
      <w:r>
        <w:rPr>
          <w:rFonts w:ascii="宋体" w:hAnsi="宋体" w:eastAsia="宋体" w:cs="宋体"/>
          <w:spacing w:val="7"/>
          <w:sz w:val="23"/>
          <w:szCs w:val="23"/>
        </w:rPr>
        <w:t>表二：主要人员简历表</w:t>
      </w:r>
    </w:p>
    <w:p w14:paraId="4B530644">
      <w:pPr>
        <w:keepNext w:val="0"/>
        <w:keepLines w:val="0"/>
        <w:pageBreakBefore w:val="0"/>
        <w:widowControl w:val="0"/>
        <w:kinsoku/>
        <w:wordWrap w:val="0"/>
        <w:overflowPunct/>
        <w:topLinePunct/>
        <w:autoSpaceDE/>
        <w:autoSpaceDN/>
        <w:bidi w:val="0"/>
        <w:spacing w:before="75" w:line="311" w:lineRule="exact"/>
        <w:ind w:left="376"/>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6"/>
          <w:position w:val="1"/>
          <w:sz w:val="23"/>
          <w:szCs w:val="23"/>
        </w:rPr>
        <w:t>、项目经理简历表</w:t>
      </w:r>
    </w:p>
    <w:p w14:paraId="12869794">
      <w:pPr>
        <w:keepNext w:val="0"/>
        <w:keepLines w:val="0"/>
        <w:pageBreakBefore w:val="0"/>
        <w:widowControl w:val="0"/>
        <w:kinsoku/>
        <w:wordWrap w:val="0"/>
        <w:overflowPunct/>
        <w:topLinePunct/>
        <w:autoSpaceDE/>
        <w:autoSpaceDN/>
        <w:bidi w:val="0"/>
        <w:spacing w:before="155" w:line="376" w:lineRule="auto"/>
        <w:ind w:left="359" w:right="346" w:firstLine="483"/>
        <w:rPr>
          <w:rFonts w:ascii="宋体" w:hAnsi="宋体" w:eastAsia="宋体" w:cs="宋体"/>
          <w:sz w:val="23"/>
          <w:szCs w:val="23"/>
        </w:rPr>
      </w:pPr>
      <w:r>
        <w:rPr>
          <w:rFonts w:ascii="宋体" w:hAnsi="宋体" w:eastAsia="宋体" w:cs="宋体"/>
          <w:spacing w:val="7"/>
          <w:sz w:val="23"/>
          <w:szCs w:val="23"/>
        </w:rPr>
        <w:t>项目经理应附建造师执业资格证书、注册证书、安全生产考核合格证书、</w:t>
      </w:r>
      <w:r>
        <w:rPr>
          <w:rFonts w:ascii="宋体" w:hAnsi="宋体" w:eastAsia="宋体" w:cs="宋体"/>
          <w:spacing w:val="1"/>
          <w:sz w:val="23"/>
          <w:szCs w:val="23"/>
        </w:rPr>
        <w:t>身</w:t>
      </w:r>
      <w:r>
        <w:rPr>
          <w:rFonts w:ascii="宋体" w:hAnsi="宋体" w:eastAsia="宋体" w:cs="宋体"/>
          <w:spacing w:val="9"/>
          <w:sz w:val="23"/>
          <w:szCs w:val="23"/>
        </w:rPr>
        <w:t>份</w:t>
      </w:r>
      <w:r>
        <w:rPr>
          <w:rFonts w:ascii="宋体" w:hAnsi="宋体" w:eastAsia="宋体" w:cs="宋体"/>
          <w:spacing w:val="7"/>
          <w:sz w:val="23"/>
          <w:szCs w:val="23"/>
        </w:rPr>
        <w:t>证、职称证、学历证及未担任其他在施建设工程项目项目经理的承诺书。</w:t>
      </w:r>
    </w:p>
    <w:p w14:paraId="1CF8B7DE">
      <w:pPr>
        <w:keepNext w:val="0"/>
        <w:keepLines w:val="0"/>
        <w:pageBreakBefore w:val="0"/>
        <w:widowControl w:val="0"/>
        <w:kinsoku/>
        <w:wordWrap w:val="0"/>
        <w:overflowPunct/>
        <w:topLinePunct/>
        <w:autoSpaceDE/>
        <w:autoSpaceDN/>
        <w:bidi w:val="0"/>
        <w:spacing w:line="70" w:lineRule="exact"/>
      </w:pPr>
    </w:p>
    <w:tbl>
      <w:tblPr>
        <w:tblStyle w:val="17"/>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1034"/>
        <w:gridCol w:w="1133"/>
        <w:gridCol w:w="1274"/>
        <w:gridCol w:w="2034"/>
        <w:gridCol w:w="2164"/>
      </w:tblGrid>
      <w:tr w14:paraId="150B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60" w:type="dxa"/>
          </w:tcPr>
          <w:p w14:paraId="1C362D27">
            <w:pPr>
              <w:keepNext w:val="0"/>
              <w:keepLines w:val="0"/>
              <w:pageBreakBefore w:val="0"/>
              <w:widowControl w:val="0"/>
              <w:kinsoku/>
              <w:wordWrap w:val="0"/>
              <w:overflowPunct/>
              <w:topLinePunct/>
              <w:autoSpaceDE/>
              <w:autoSpaceDN/>
              <w:bidi w:val="0"/>
              <w:spacing w:before="118" w:line="228" w:lineRule="auto"/>
              <w:ind w:left="327"/>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034" w:type="dxa"/>
          </w:tcPr>
          <w:p w14:paraId="051FDE61">
            <w:pPr>
              <w:keepNext w:val="0"/>
              <w:keepLines w:val="0"/>
              <w:pageBreakBefore w:val="0"/>
              <w:widowControl w:val="0"/>
              <w:kinsoku/>
              <w:wordWrap w:val="0"/>
              <w:overflowPunct/>
              <w:topLinePunct/>
              <w:autoSpaceDE/>
              <w:autoSpaceDN/>
              <w:bidi w:val="0"/>
            </w:pPr>
          </w:p>
        </w:tc>
        <w:tc>
          <w:tcPr>
            <w:tcW w:w="1133" w:type="dxa"/>
          </w:tcPr>
          <w:p w14:paraId="30ACB412">
            <w:pPr>
              <w:keepNext w:val="0"/>
              <w:keepLines w:val="0"/>
              <w:pageBreakBefore w:val="0"/>
              <w:widowControl w:val="0"/>
              <w:kinsoku/>
              <w:wordWrap w:val="0"/>
              <w:overflowPunct/>
              <w:topLinePunct/>
              <w:autoSpaceDE/>
              <w:autoSpaceDN/>
              <w:bidi w:val="0"/>
              <w:spacing w:before="118" w:line="228" w:lineRule="auto"/>
              <w:ind w:left="214"/>
              <w:rPr>
                <w:rFonts w:ascii="宋体" w:hAnsi="宋体" w:eastAsia="宋体" w:cs="宋体"/>
                <w:sz w:val="23"/>
                <w:szCs w:val="23"/>
              </w:rPr>
            </w:pPr>
            <w:r>
              <w:rPr>
                <w:rFonts w:ascii="宋体" w:hAnsi="宋体" w:eastAsia="宋体" w:cs="宋体"/>
                <w:spacing w:val="5"/>
                <w:sz w:val="23"/>
                <w:szCs w:val="23"/>
              </w:rPr>
              <w:t xml:space="preserve">年  </w:t>
            </w:r>
            <w:r>
              <w:rPr>
                <w:rFonts w:ascii="宋体" w:hAnsi="宋体" w:eastAsia="宋体" w:cs="宋体"/>
                <w:spacing w:val="4"/>
                <w:sz w:val="23"/>
                <w:szCs w:val="23"/>
              </w:rPr>
              <w:t>龄</w:t>
            </w:r>
          </w:p>
        </w:tc>
        <w:tc>
          <w:tcPr>
            <w:tcW w:w="1274" w:type="dxa"/>
          </w:tcPr>
          <w:p w14:paraId="4E5864AE">
            <w:pPr>
              <w:keepNext w:val="0"/>
              <w:keepLines w:val="0"/>
              <w:pageBreakBefore w:val="0"/>
              <w:widowControl w:val="0"/>
              <w:kinsoku/>
              <w:wordWrap w:val="0"/>
              <w:overflowPunct/>
              <w:topLinePunct/>
              <w:autoSpaceDE/>
              <w:autoSpaceDN/>
              <w:bidi w:val="0"/>
            </w:pPr>
          </w:p>
        </w:tc>
        <w:tc>
          <w:tcPr>
            <w:tcW w:w="2034" w:type="dxa"/>
          </w:tcPr>
          <w:p w14:paraId="3D6E76AD">
            <w:pPr>
              <w:keepNext w:val="0"/>
              <w:keepLines w:val="0"/>
              <w:pageBreakBefore w:val="0"/>
              <w:widowControl w:val="0"/>
              <w:kinsoku/>
              <w:wordWrap w:val="0"/>
              <w:overflowPunct/>
              <w:topLinePunct/>
              <w:autoSpaceDE/>
              <w:autoSpaceDN/>
              <w:bidi w:val="0"/>
              <w:spacing w:before="118" w:line="230" w:lineRule="auto"/>
              <w:ind w:left="789"/>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历</w:t>
            </w:r>
          </w:p>
        </w:tc>
        <w:tc>
          <w:tcPr>
            <w:tcW w:w="2164" w:type="dxa"/>
          </w:tcPr>
          <w:p w14:paraId="7C943A92">
            <w:pPr>
              <w:keepNext w:val="0"/>
              <w:keepLines w:val="0"/>
              <w:pageBreakBefore w:val="0"/>
              <w:widowControl w:val="0"/>
              <w:kinsoku/>
              <w:wordWrap w:val="0"/>
              <w:overflowPunct/>
              <w:topLinePunct/>
              <w:autoSpaceDE/>
              <w:autoSpaceDN/>
              <w:bidi w:val="0"/>
            </w:pPr>
          </w:p>
        </w:tc>
      </w:tr>
      <w:tr w14:paraId="7268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0" w:type="dxa"/>
          </w:tcPr>
          <w:p w14:paraId="228209F9">
            <w:pPr>
              <w:keepNext w:val="0"/>
              <w:keepLines w:val="0"/>
              <w:pageBreakBefore w:val="0"/>
              <w:widowControl w:val="0"/>
              <w:kinsoku/>
              <w:wordWrap w:val="0"/>
              <w:overflowPunct/>
              <w:topLinePunct/>
              <w:autoSpaceDE/>
              <w:autoSpaceDN/>
              <w:bidi w:val="0"/>
              <w:spacing w:before="116" w:line="230" w:lineRule="auto"/>
              <w:ind w:left="328"/>
              <w:rPr>
                <w:rFonts w:ascii="宋体" w:hAnsi="宋体" w:eastAsia="宋体" w:cs="宋体"/>
                <w:sz w:val="23"/>
                <w:szCs w:val="23"/>
              </w:rPr>
            </w:pPr>
            <w:r>
              <w:rPr>
                <w:rFonts w:ascii="宋体" w:hAnsi="宋体" w:eastAsia="宋体" w:cs="宋体"/>
                <w:spacing w:val="5"/>
                <w:sz w:val="23"/>
                <w:szCs w:val="23"/>
              </w:rPr>
              <w:t xml:space="preserve">职  </w:t>
            </w:r>
            <w:r>
              <w:rPr>
                <w:rFonts w:ascii="宋体" w:hAnsi="宋体" w:eastAsia="宋体" w:cs="宋体"/>
                <w:spacing w:val="4"/>
                <w:sz w:val="23"/>
                <w:szCs w:val="23"/>
              </w:rPr>
              <w:t>称</w:t>
            </w:r>
          </w:p>
        </w:tc>
        <w:tc>
          <w:tcPr>
            <w:tcW w:w="1034" w:type="dxa"/>
          </w:tcPr>
          <w:p w14:paraId="0CD8A87E">
            <w:pPr>
              <w:keepNext w:val="0"/>
              <w:keepLines w:val="0"/>
              <w:pageBreakBefore w:val="0"/>
              <w:widowControl w:val="0"/>
              <w:kinsoku/>
              <w:wordWrap w:val="0"/>
              <w:overflowPunct/>
              <w:topLinePunct/>
              <w:autoSpaceDE/>
              <w:autoSpaceDN/>
              <w:bidi w:val="0"/>
            </w:pPr>
          </w:p>
        </w:tc>
        <w:tc>
          <w:tcPr>
            <w:tcW w:w="1133" w:type="dxa"/>
          </w:tcPr>
          <w:p w14:paraId="6211AD52">
            <w:pPr>
              <w:keepNext w:val="0"/>
              <w:keepLines w:val="0"/>
              <w:pageBreakBefore w:val="0"/>
              <w:widowControl w:val="0"/>
              <w:kinsoku/>
              <w:wordWrap w:val="0"/>
              <w:overflowPunct/>
              <w:topLinePunct/>
              <w:autoSpaceDE/>
              <w:autoSpaceDN/>
              <w:bidi w:val="0"/>
              <w:spacing w:before="116" w:line="228" w:lineRule="auto"/>
              <w:ind w:left="214"/>
              <w:rPr>
                <w:rFonts w:ascii="宋体" w:hAnsi="宋体" w:eastAsia="宋体" w:cs="宋体"/>
                <w:sz w:val="23"/>
                <w:szCs w:val="23"/>
              </w:rPr>
            </w:pPr>
            <w:r>
              <w:rPr>
                <w:rFonts w:ascii="宋体" w:hAnsi="宋体" w:eastAsia="宋体" w:cs="宋体"/>
                <w:spacing w:val="5"/>
                <w:sz w:val="23"/>
                <w:szCs w:val="23"/>
              </w:rPr>
              <w:t>职  务</w:t>
            </w:r>
          </w:p>
        </w:tc>
        <w:tc>
          <w:tcPr>
            <w:tcW w:w="1274" w:type="dxa"/>
          </w:tcPr>
          <w:p w14:paraId="239AD6CA">
            <w:pPr>
              <w:keepNext w:val="0"/>
              <w:keepLines w:val="0"/>
              <w:pageBreakBefore w:val="0"/>
              <w:widowControl w:val="0"/>
              <w:kinsoku/>
              <w:wordWrap w:val="0"/>
              <w:overflowPunct/>
              <w:topLinePunct/>
              <w:autoSpaceDE/>
              <w:autoSpaceDN/>
              <w:bidi w:val="0"/>
            </w:pPr>
          </w:p>
        </w:tc>
        <w:tc>
          <w:tcPr>
            <w:tcW w:w="2034" w:type="dxa"/>
          </w:tcPr>
          <w:p w14:paraId="4A98E45D">
            <w:pPr>
              <w:keepNext w:val="0"/>
              <w:keepLines w:val="0"/>
              <w:pageBreakBefore w:val="0"/>
              <w:widowControl w:val="0"/>
              <w:kinsoku/>
              <w:wordWrap w:val="0"/>
              <w:overflowPunct/>
              <w:topLinePunct/>
              <w:autoSpaceDE/>
              <w:autoSpaceDN/>
              <w:bidi w:val="0"/>
              <w:spacing w:before="117" w:line="227" w:lineRule="auto"/>
              <w:ind w:left="185"/>
              <w:rPr>
                <w:rFonts w:ascii="宋体" w:hAnsi="宋体" w:eastAsia="宋体" w:cs="宋体"/>
                <w:sz w:val="23"/>
                <w:szCs w:val="23"/>
              </w:rPr>
            </w:pPr>
            <w:r>
              <w:rPr>
                <w:rFonts w:ascii="宋体" w:hAnsi="宋体" w:eastAsia="宋体" w:cs="宋体"/>
                <w:spacing w:val="12"/>
                <w:sz w:val="23"/>
                <w:szCs w:val="23"/>
              </w:rPr>
              <w:t>拟</w:t>
            </w:r>
            <w:r>
              <w:rPr>
                <w:rFonts w:ascii="宋体" w:hAnsi="宋体" w:eastAsia="宋体" w:cs="宋体"/>
                <w:spacing w:val="8"/>
                <w:sz w:val="23"/>
                <w:szCs w:val="23"/>
              </w:rPr>
              <w:t>在本工程任职</w:t>
            </w:r>
          </w:p>
        </w:tc>
        <w:tc>
          <w:tcPr>
            <w:tcW w:w="2164" w:type="dxa"/>
          </w:tcPr>
          <w:p w14:paraId="4BFBC6C5">
            <w:pPr>
              <w:keepNext w:val="0"/>
              <w:keepLines w:val="0"/>
              <w:pageBreakBefore w:val="0"/>
              <w:widowControl w:val="0"/>
              <w:kinsoku/>
              <w:wordWrap w:val="0"/>
              <w:overflowPunct/>
              <w:topLinePunct/>
              <w:autoSpaceDE/>
              <w:autoSpaceDN/>
              <w:bidi w:val="0"/>
              <w:spacing w:before="116" w:line="229" w:lineRule="auto"/>
              <w:ind w:left="61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r>
      <w:tr w14:paraId="11A0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527" w:type="dxa"/>
            <w:gridSpan w:val="3"/>
          </w:tcPr>
          <w:p w14:paraId="52D08F43">
            <w:pPr>
              <w:keepNext w:val="0"/>
              <w:keepLines w:val="0"/>
              <w:pageBreakBefore w:val="0"/>
              <w:widowControl w:val="0"/>
              <w:kinsoku/>
              <w:wordWrap w:val="0"/>
              <w:overflowPunct/>
              <w:topLinePunct/>
              <w:autoSpaceDE/>
              <w:autoSpaceDN/>
              <w:bidi w:val="0"/>
              <w:spacing w:before="116" w:line="228" w:lineRule="auto"/>
              <w:ind w:left="450"/>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9"/>
                <w:sz w:val="23"/>
                <w:szCs w:val="23"/>
              </w:rPr>
              <w:t>册建造师执业资格等级</w:t>
            </w:r>
          </w:p>
        </w:tc>
        <w:tc>
          <w:tcPr>
            <w:tcW w:w="1274" w:type="dxa"/>
          </w:tcPr>
          <w:p w14:paraId="2B44FD75">
            <w:pPr>
              <w:keepNext w:val="0"/>
              <w:keepLines w:val="0"/>
              <w:pageBreakBefore w:val="0"/>
              <w:widowControl w:val="0"/>
              <w:kinsoku/>
              <w:wordWrap w:val="0"/>
              <w:overflowPunct/>
              <w:topLinePunct/>
              <w:autoSpaceDE/>
              <w:autoSpaceDN/>
              <w:bidi w:val="0"/>
              <w:spacing w:before="116" w:line="230" w:lineRule="auto"/>
              <w:ind w:left="886"/>
              <w:rPr>
                <w:rFonts w:ascii="宋体" w:hAnsi="宋体" w:eastAsia="宋体" w:cs="宋体"/>
                <w:sz w:val="23"/>
                <w:szCs w:val="23"/>
              </w:rPr>
            </w:pPr>
            <w:r>
              <w:rPr>
                <w:rFonts w:ascii="宋体" w:hAnsi="宋体" w:eastAsia="宋体" w:cs="宋体"/>
                <w:sz w:val="23"/>
                <w:szCs w:val="23"/>
              </w:rPr>
              <w:t>级</w:t>
            </w:r>
          </w:p>
        </w:tc>
        <w:tc>
          <w:tcPr>
            <w:tcW w:w="2034" w:type="dxa"/>
          </w:tcPr>
          <w:p w14:paraId="3EF789D4">
            <w:pPr>
              <w:keepNext w:val="0"/>
              <w:keepLines w:val="0"/>
              <w:pageBreakBefore w:val="0"/>
              <w:widowControl w:val="0"/>
              <w:kinsoku/>
              <w:wordWrap w:val="0"/>
              <w:overflowPunct/>
              <w:topLinePunct/>
              <w:autoSpaceDE/>
              <w:autoSpaceDN/>
              <w:bidi w:val="0"/>
              <w:spacing w:before="116" w:line="228" w:lineRule="auto"/>
              <w:ind w:left="428"/>
              <w:rPr>
                <w:rFonts w:ascii="宋体" w:hAnsi="宋体" w:eastAsia="宋体" w:cs="宋体"/>
                <w:sz w:val="23"/>
                <w:szCs w:val="23"/>
              </w:rPr>
            </w:pPr>
            <w:r>
              <w:rPr>
                <w:rFonts w:ascii="宋体" w:hAnsi="宋体" w:eastAsia="宋体" w:cs="宋体"/>
                <w:spacing w:val="9"/>
                <w:sz w:val="23"/>
                <w:szCs w:val="23"/>
              </w:rPr>
              <w:t>建</w:t>
            </w:r>
            <w:r>
              <w:rPr>
                <w:rFonts w:ascii="宋体" w:hAnsi="宋体" w:eastAsia="宋体" w:cs="宋体"/>
                <w:spacing w:val="7"/>
                <w:sz w:val="23"/>
                <w:szCs w:val="23"/>
              </w:rPr>
              <w:t>造师专业</w:t>
            </w:r>
          </w:p>
        </w:tc>
        <w:tc>
          <w:tcPr>
            <w:tcW w:w="2164" w:type="dxa"/>
          </w:tcPr>
          <w:p w14:paraId="2E31C6D7">
            <w:pPr>
              <w:keepNext w:val="0"/>
              <w:keepLines w:val="0"/>
              <w:pageBreakBefore w:val="0"/>
              <w:widowControl w:val="0"/>
              <w:kinsoku/>
              <w:wordWrap w:val="0"/>
              <w:overflowPunct/>
              <w:topLinePunct/>
              <w:autoSpaceDE/>
              <w:autoSpaceDN/>
              <w:bidi w:val="0"/>
            </w:pPr>
          </w:p>
        </w:tc>
      </w:tr>
      <w:tr w14:paraId="14A9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527" w:type="dxa"/>
            <w:gridSpan w:val="3"/>
          </w:tcPr>
          <w:p w14:paraId="247E7D85">
            <w:pPr>
              <w:keepNext w:val="0"/>
              <w:keepLines w:val="0"/>
              <w:pageBreakBefore w:val="0"/>
              <w:widowControl w:val="0"/>
              <w:kinsoku/>
              <w:wordWrap w:val="0"/>
              <w:overflowPunct/>
              <w:topLinePunct/>
              <w:autoSpaceDE/>
              <w:autoSpaceDN/>
              <w:bidi w:val="0"/>
              <w:spacing w:before="116" w:line="227" w:lineRule="auto"/>
              <w:ind w:left="574"/>
              <w:rPr>
                <w:rFonts w:ascii="宋体" w:hAnsi="宋体" w:eastAsia="宋体" w:cs="宋体"/>
                <w:sz w:val="23"/>
                <w:szCs w:val="23"/>
              </w:rPr>
            </w:pPr>
            <w:r>
              <w:rPr>
                <w:rFonts w:ascii="宋体" w:hAnsi="宋体" w:eastAsia="宋体" w:cs="宋体"/>
                <w:spacing w:val="13"/>
                <w:sz w:val="23"/>
                <w:szCs w:val="23"/>
              </w:rPr>
              <w:t>安</w:t>
            </w:r>
            <w:r>
              <w:rPr>
                <w:rFonts w:ascii="宋体" w:hAnsi="宋体" w:eastAsia="宋体" w:cs="宋体"/>
                <w:spacing w:val="8"/>
                <w:sz w:val="23"/>
                <w:szCs w:val="23"/>
              </w:rPr>
              <w:t>全生产考核合格证书</w:t>
            </w:r>
          </w:p>
        </w:tc>
        <w:tc>
          <w:tcPr>
            <w:tcW w:w="5472" w:type="dxa"/>
            <w:gridSpan w:val="3"/>
          </w:tcPr>
          <w:p w14:paraId="1073D9D0">
            <w:pPr>
              <w:keepNext w:val="0"/>
              <w:keepLines w:val="0"/>
              <w:pageBreakBefore w:val="0"/>
              <w:widowControl w:val="0"/>
              <w:kinsoku/>
              <w:wordWrap w:val="0"/>
              <w:overflowPunct/>
              <w:topLinePunct/>
              <w:autoSpaceDE/>
              <w:autoSpaceDN/>
              <w:bidi w:val="0"/>
            </w:pPr>
          </w:p>
        </w:tc>
      </w:tr>
      <w:tr w14:paraId="2DA02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0" w:type="dxa"/>
          </w:tcPr>
          <w:p w14:paraId="521C5C6F">
            <w:pPr>
              <w:keepNext w:val="0"/>
              <w:keepLines w:val="0"/>
              <w:pageBreakBefore w:val="0"/>
              <w:widowControl w:val="0"/>
              <w:kinsoku/>
              <w:wordWrap w:val="0"/>
              <w:overflowPunct/>
              <w:topLinePunct/>
              <w:autoSpaceDE/>
              <w:autoSpaceDN/>
              <w:bidi w:val="0"/>
              <w:spacing w:before="115" w:line="228" w:lineRule="auto"/>
              <w:ind w:left="212"/>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2167" w:type="dxa"/>
            <w:gridSpan w:val="2"/>
            <w:tcBorders>
              <w:right w:val="nil"/>
            </w:tcBorders>
          </w:tcPr>
          <w:p w14:paraId="204897C4">
            <w:pPr>
              <w:keepNext w:val="0"/>
              <w:keepLines w:val="0"/>
              <w:pageBreakBefore w:val="0"/>
              <w:widowControl w:val="0"/>
              <w:kinsoku/>
              <w:wordWrap w:val="0"/>
              <w:overflowPunct/>
              <w:topLinePunct/>
              <w:autoSpaceDE/>
              <w:autoSpaceDN/>
              <w:bidi w:val="0"/>
              <w:spacing w:before="115" w:line="228" w:lineRule="auto"/>
              <w:ind w:left="1073"/>
              <w:rPr>
                <w:rFonts w:ascii="宋体" w:hAnsi="宋体" w:eastAsia="宋体" w:cs="宋体"/>
                <w:sz w:val="23"/>
                <w:szCs w:val="23"/>
              </w:rPr>
            </w:pPr>
            <w:r>
              <w:rPr>
                <w:rFonts w:ascii="宋体" w:hAnsi="宋体" w:eastAsia="宋体" w:cs="宋体"/>
                <w:spacing w:val="8"/>
                <w:sz w:val="23"/>
                <w:szCs w:val="23"/>
              </w:rPr>
              <w:t>年</w:t>
            </w:r>
            <w:r>
              <w:rPr>
                <w:rFonts w:ascii="宋体" w:hAnsi="宋体" w:eastAsia="宋体" w:cs="宋体"/>
                <w:spacing w:val="7"/>
                <w:sz w:val="23"/>
                <w:szCs w:val="23"/>
              </w:rPr>
              <w:t>毕业于</w:t>
            </w:r>
          </w:p>
        </w:tc>
        <w:tc>
          <w:tcPr>
            <w:tcW w:w="3308" w:type="dxa"/>
            <w:gridSpan w:val="2"/>
            <w:tcBorders>
              <w:left w:val="nil"/>
              <w:right w:val="nil"/>
            </w:tcBorders>
          </w:tcPr>
          <w:p w14:paraId="166A0A46">
            <w:pPr>
              <w:keepNext w:val="0"/>
              <w:keepLines w:val="0"/>
              <w:pageBreakBefore w:val="0"/>
              <w:widowControl w:val="0"/>
              <w:kinsoku/>
              <w:wordWrap w:val="0"/>
              <w:overflowPunct/>
              <w:topLinePunct/>
              <w:autoSpaceDE/>
              <w:autoSpaceDN/>
              <w:bidi w:val="0"/>
              <w:spacing w:before="115" w:line="229" w:lineRule="auto"/>
              <w:ind w:left="2032"/>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校</w:t>
            </w:r>
          </w:p>
        </w:tc>
        <w:tc>
          <w:tcPr>
            <w:tcW w:w="2164" w:type="dxa"/>
            <w:tcBorders>
              <w:left w:val="nil"/>
            </w:tcBorders>
          </w:tcPr>
          <w:p w14:paraId="1550FC18">
            <w:pPr>
              <w:keepNext w:val="0"/>
              <w:keepLines w:val="0"/>
              <w:pageBreakBefore w:val="0"/>
              <w:widowControl w:val="0"/>
              <w:kinsoku/>
              <w:wordWrap w:val="0"/>
              <w:overflowPunct/>
              <w:topLinePunct/>
              <w:autoSpaceDE/>
              <w:autoSpaceDN/>
              <w:bidi w:val="0"/>
              <w:spacing w:before="115" w:line="229" w:lineRule="auto"/>
              <w:ind w:left="640"/>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r>
      <w:tr w14:paraId="0BF7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9" w:type="dxa"/>
            <w:gridSpan w:val="6"/>
          </w:tcPr>
          <w:p w14:paraId="3BB854AE">
            <w:pPr>
              <w:keepNext w:val="0"/>
              <w:keepLines w:val="0"/>
              <w:pageBreakBefore w:val="0"/>
              <w:widowControl w:val="0"/>
              <w:kinsoku/>
              <w:wordWrap w:val="0"/>
              <w:overflowPunct/>
              <w:topLinePunct/>
              <w:autoSpaceDE/>
              <w:autoSpaceDN/>
              <w:bidi w:val="0"/>
              <w:spacing w:before="114" w:line="229" w:lineRule="auto"/>
              <w:ind w:left="3788"/>
              <w:rPr>
                <w:rFonts w:ascii="宋体" w:hAnsi="宋体" w:eastAsia="宋体" w:cs="宋体"/>
                <w:sz w:val="23"/>
                <w:szCs w:val="23"/>
              </w:rPr>
            </w:pPr>
            <w:r>
              <w:rPr>
                <w:rFonts w:ascii="宋体" w:hAnsi="宋体" w:eastAsia="宋体" w:cs="宋体"/>
                <w:spacing w:val="8"/>
                <w:sz w:val="23"/>
                <w:szCs w:val="23"/>
              </w:rPr>
              <w:t>主要工作经历</w:t>
            </w:r>
          </w:p>
        </w:tc>
      </w:tr>
      <w:tr w14:paraId="221CB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0" w:type="dxa"/>
          </w:tcPr>
          <w:p w14:paraId="62D3FF75">
            <w:pPr>
              <w:keepNext w:val="0"/>
              <w:keepLines w:val="0"/>
              <w:pageBreakBefore w:val="0"/>
              <w:widowControl w:val="0"/>
              <w:kinsoku/>
              <w:wordWrap w:val="0"/>
              <w:overflowPunct/>
              <w:topLinePunct/>
              <w:autoSpaceDE/>
              <w:autoSpaceDN/>
              <w:bidi w:val="0"/>
              <w:spacing w:before="114" w:line="230" w:lineRule="auto"/>
              <w:ind w:left="339"/>
              <w:rPr>
                <w:rFonts w:ascii="宋体" w:hAnsi="宋体" w:eastAsia="宋体" w:cs="宋体"/>
                <w:sz w:val="23"/>
                <w:szCs w:val="23"/>
              </w:rPr>
            </w:pPr>
            <w:r>
              <w:rPr>
                <w:rFonts w:ascii="宋体" w:hAnsi="宋体" w:eastAsia="宋体" w:cs="宋体"/>
                <w:spacing w:val="7"/>
                <w:sz w:val="23"/>
                <w:szCs w:val="23"/>
              </w:rPr>
              <w:t xml:space="preserve">时  </w:t>
            </w:r>
            <w:r>
              <w:rPr>
                <w:rFonts w:ascii="宋体" w:hAnsi="宋体" w:eastAsia="宋体" w:cs="宋体"/>
                <w:spacing w:val="6"/>
                <w:sz w:val="23"/>
                <w:szCs w:val="23"/>
              </w:rPr>
              <w:t>间</w:t>
            </w:r>
          </w:p>
        </w:tc>
        <w:tc>
          <w:tcPr>
            <w:tcW w:w="3441" w:type="dxa"/>
            <w:gridSpan w:val="3"/>
          </w:tcPr>
          <w:p w14:paraId="12A5A1AE">
            <w:pPr>
              <w:keepNext w:val="0"/>
              <w:keepLines w:val="0"/>
              <w:pageBreakBefore w:val="0"/>
              <w:widowControl w:val="0"/>
              <w:kinsoku/>
              <w:wordWrap w:val="0"/>
              <w:overflowPunct/>
              <w:topLinePunct/>
              <w:autoSpaceDE/>
              <w:autoSpaceDN/>
              <w:bidi w:val="0"/>
              <w:spacing w:before="114" w:line="228" w:lineRule="auto"/>
              <w:ind w:left="529"/>
              <w:rPr>
                <w:rFonts w:ascii="宋体" w:hAnsi="宋体" w:eastAsia="宋体" w:cs="宋体"/>
                <w:sz w:val="23"/>
                <w:szCs w:val="23"/>
              </w:rPr>
            </w:pPr>
            <w:r>
              <w:rPr>
                <w:rFonts w:ascii="宋体" w:hAnsi="宋体" w:eastAsia="宋体" w:cs="宋体"/>
                <w:spacing w:val="9"/>
                <w:sz w:val="23"/>
                <w:szCs w:val="23"/>
              </w:rPr>
              <w:t>参加过的类似项目名</w:t>
            </w:r>
            <w:r>
              <w:rPr>
                <w:rFonts w:ascii="宋体" w:hAnsi="宋体" w:eastAsia="宋体" w:cs="宋体"/>
                <w:spacing w:val="7"/>
                <w:sz w:val="23"/>
                <w:szCs w:val="23"/>
              </w:rPr>
              <w:t>称</w:t>
            </w:r>
          </w:p>
        </w:tc>
        <w:tc>
          <w:tcPr>
            <w:tcW w:w="2034" w:type="dxa"/>
          </w:tcPr>
          <w:p w14:paraId="3E86E218">
            <w:pPr>
              <w:keepNext w:val="0"/>
              <w:keepLines w:val="0"/>
              <w:pageBreakBefore w:val="0"/>
              <w:widowControl w:val="0"/>
              <w:kinsoku/>
              <w:wordWrap w:val="0"/>
              <w:overflowPunct/>
              <w:topLinePunct/>
              <w:autoSpaceDE/>
              <w:autoSpaceDN/>
              <w:bidi w:val="0"/>
              <w:spacing w:before="114" w:line="228" w:lineRule="auto"/>
              <w:ind w:left="308"/>
              <w:rPr>
                <w:rFonts w:ascii="宋体" w:hAnsi="宋体" w:eastAsia="宋体" w:cs="宋体"/>
                <w:sz w:val="23"/>
                <w:szCs w:val="23"/>
              </w:rPr>
            </w:pPr>
            <w:r>
              <w:rPr>
                <w:rFonts w:ascii="宋体" w:hAnsi="宋体" w:eastAsia="宋体" w:cs="宋体"/>
                <w:spacing w:val="8"/>
                <w:sz w:val="23"/>
                <w:szCs w:val="23"/>
              </w:rPr>
              <w:t>工程概况说</w:t>
            </w:r>
            <w:r>
              <w:rPr>
                <w:rFonts w:ascii="宋体" w:hAnsi="宋体" w:eastAsia="宋体" w:cs="宋体"/>
                <w:spacing w:val="7"/>
                <w:sz w:val="23"/>
                <w:szCs w:val="23"/>
              </w:rPr>
              <w:t>明</w:t>
            </w:r>
          </w:p>
        </w:tc>
        <w:tc>
          <w:tcPr>
            <w:tcW w:w="2164" w:type="dxa"/>
          </w:tcPr>
          <w:p w14:paraId="3D6958D7">
            <w:pPr>
              <w:keepNext w:val="0"/>
              <w:keepLines w:val="0"/>
              <w:pageBreakBefore w:val="0"/>
              <w:widowControl w:val="0"/>
              <w:kinsoku/>
              <w:wordWrap w:val="0"/>
              <w:overflowPunct/>
              <w:topLinePunct/>
              <w:autoSpaceDE/>
              <w:autoSpaceDN/>
              <w:bidi w:val="0"/>
              <w:spacing w:before="114" w:line="229" w:lineRule="auto"/>
              <w:ind w:left="132"/>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8"/>
                <w:sz w:val="23"/>
                <w:szCs w:val="23"/>
              </w:rPr>
              <w:t>包人及联系电话</w:t>
            </w:r>
          </w:p>
        </w:tc>
      </w:tr>
      <w:tr w14:paraId="49A8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3F435304">
            <w:pPr>
              <w:keepNext w:val="0"/>
              <w:keepLines w:val="0"/>
              <w:pageBreakBefore w:val="0"/>
              <w:widowControl w:val="0"/>
              <w:kinsoku/>
              <w:wordWrap w:val="0"/>
              <w:overflowPunct/>
              <w:topLinePunct/>
              <w:autoSpaceDE/>
              <w:autoSpaceDN/>
              <w:bidi w:val="0"/>
            </w:pPr>
          </w:p>
        </w:tc>
        <w:tc>
          <w:tcPr>
            <w:tcW w:w="3441" w:type="dxa"/>
            <w:gridSpan w:val="3"/>
          </w:tcPr>
          <w:p w14:paraId="329D6207">
            <w:pPr>
              <w:keepNext w:val="0"/>
              <w:keepLines w:val="0"/>
              <w:pageBreakBefore w:val="0"/>
              <w:widowControl w:val="0"/>
              <w:kinsoku/>
              <w:wordWrap w:val="0"/>
              <w:overflowPunct/>
              <w:topLinePunct/>
              <w:autoSpaceDE/>
              <w:autoSpaceDN/>
              <w:bidi w:val="0"/>
            </w:pPr>
          </w:p>
        </w:tc>
        <w:tc>
          <w:tcPr>
            <w:tcW w:w="2034" w:type="dxa"/>
          </w:tcPr>
          <w:p w14:paraId="2C67D9BD">
            <w:pPr>
              <w:keepNext w:val="0"/>
              <w:keepLines w:val="0"/>
              <w:pageBreakBefore w:val="0"/>
              <w:widowControl w:val="0"/>
              <w:kinsoku/>
              <w:wordWrap w:val="0"/>
              <w:overflowPunct/>
              <w:topLinePunct/>
              <w:autoSpaceDE/>
              <w:autoSpaceDN/>
              <w:bidi w:val="0"/>
            </w:pPr>
          </w:p>
        </w:tc>
        <w:tc>
          <w:tcPr>
            <w:tcW w:w="2164" w:type="dxa"/>
          </w:tcPr>
          <w:p w14:paraId="13D1D271">
            <w:pPr>
              <w:keepNext w:val="0"/>
              <w:keepLines w:val="0"/>
              <w:pageBreakBefore w:val="0"/>
              <w:widowControl w:val="0"/>
              <w:kinsoku/>
              <w:wordWrap w:val="0"/>
              <w:overflowPunct/>
              <w:topLinePunct/>
              <w:autoSpaceDE/>
              <w:autoSpaceDN/>
              <w:bidi w:val="0"/>
            </w:pPr>
          </w:p>
        </w:tc>
      </w:tr>
      <w:tr w14:paraId="58337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1B4C35DA">
            <w:pPr>
              <w:keepNext w:val="0"/>
              <w:keepLines w:val="0"/>
              <w:pageBreakBefore w:val="0"/>
              <w:widowControl w:val="0"/>
              <w:kinsoku/>
              <w:wordWrap w:val="0"/>
              <w:overflowPunct/>
              <w:topLinePunct/>
              <w:autoSpaceDE/>
              <w:autoSpaceDN/>
              <w:bidi w:val="0"/>
            </w:pPr>
          </w:p>
        </w:tc>
        <w:tc>
          <w:tcPr>
            <w:tcW w:w="3441" w:type="dxa"/>
            <w:gridSpan w:val="3"/>
          </w:tcPr>
          <w:p w14:paraId="14A84E5D">
            <w:pPr>
              <w:keepNext w:val="0"/>
              <w:keepLines w:val="0"/>
              <w:pageBreakBefore w:val="0"/>
              <w:widowControl w:val="0"/>
              <w:kinsoku/>
              <w:wordWrap w:val="0"/>
              <w:overflowPunct/>
              <w:topLinePunct/>
              <w:autoSpaceDE/>
              <w:autoSpaceDN/>
              <w:bidi w:val="0"/>
            </w:pPr>
          </w:p>
        </w:tc>
        <w:tc>
          <w:tcPr>
            <w:tcW w:w="2034" w:type="dxa"/>
          </w:tcPr>
          <w:p w14:paraId="1AD5B6FA">
            <w:pPr>
              <w:keepNext w:val="0"/>
              <w:keepLines w:val="0"/>
              <w:pageBreakBefore w:val="0"/>
              <w:widowControl w:val="0"/>
              <w:kinsoku/>
              <w:wordWrap w:val="0"/>
              <w:overflowPunct/>
              <w:topLinePunct/>
              <w:autoSpaceDE/>
              <w:autoSpaceDN/>
              <w:bidi w:val="0"/>
            </w:pPr>
          </w:p>
        </w:tc>
        <w:tc>
          <w:tcPr>
            <w:tcW w:w="2164" w:type="dxa"/>
          </w:tcPr>
          <w:p w14:paraId="76290CC6">
            <w:pPr>
              <w:keepNext w:val="0"/>
              <w:keepLines w:val="0"/>
              <w:pageBreakBefore w:val="0"/>
              <w:widowControl w:val="0"/>
              <w:kinsoku/>
              <w:wordWrap w:val="0"/>
              <w:overflowPunct/>
              <w:topLinePunct/>
              <w:autoSpaceDE/>
              <w:autoSpaceDN/>
              <w:bidi w:val="0"/>
            </w:pPr>
          </w:p>
        </w:tc>
      </w:tr>
      <w:tr w14:paraId="18500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23658C29">
            <w:pPr>
              <w:keepNext w:val="0"/>
              <w:keepLines w:val="0"/>
              <w:pageBreakBefore w:val="0"/>
              <w:widowControl w:val="0"/>
              <w:kinsoku/>
              <w:wordWrap w:val="0"/>
              <w:overflowPunct/>
              <w:topLinePunct/>
              <w:autoSpaceDE/>
              <w:autoSpaceDN/>
              <w:bidi w:val="0"/>
            </w:pPr>
          </w:p>
        </w:tc>
        <w:tc>
          <w:tcPr>
            <w:tcW w:w="3441" w:type="dxa"/>
            <w:gridSpan w:val="3"/>
          </w:tcPr>
          <w:p w14:paraId="5872776E">
            <w:pPr>
              <w:keepNext w:val="0"/>
              <w:keepLines w:val="0"/>
              <w:pageBreakBefore w:val="0"/>
              <w:widowControl w:val="0"/>
              <w:kinsoku/>
              <w:wordWrap w:val="0"/>
              <w:overflowPunct/>
              <w:topLinePunct/>
              <w:autoSpaceDE/>
              <w:autoSpaceDN/>
              <w:bidi w:val="0"/>
            </w:pPr>
          </w:p>
        </w:tc>
        <w:tc>
          <w:tcPr>
            <w:tcW w:w="2034" w:type="dxa"/>
          </w:tcPr>
          <w:p w14:paraId="6E84E9A7">
            <w:pPr>
              <w:keepNext w:val="0"/>
              <w:keepLines w:val="0"/>
              <w:pageBreakBefore w:val="0"/>
              <w:widowControl w:val="0"/>
              <w:kinsoku/>
              <w:wordWrap w:val="0"/>
              <w:overflowPunct/>
              <w:topLinePunct/>
              <w:autoSpaceDE/>
              <w:autoSpaceDN/>
              <w:bidi w:val="0"/>
            </w:pPr>
          </w:p>
        </w:tc>
        <w:tc>
          <w:tcPr>
            <w:tcW w:w="2164" w:type="dxa"/>
          </w:tcPr>
          <w:p w14:paraId="4E76D890">
            <w:pPr>
              <w:keepNext w:val="0"/>
              <w:keepLines w:val="0"/>
              <w:pageBreakBefore w:val="0"/>
              <w:widowControl w:val="0"/>
              <w:kinsoku/>
              <w:wordWrap w:val="0"/>
              <w:overflowPunct/>
              <w:topLinePunct/>
              <w:autoSpaceDE/>
              <w:autoSpaceDN/>
              <w:bidi w:val="0"/>
            </w:pPr>
          </w:p>
        </w:tc>
      </w:tr>
      <w:tr w14:paraId="1D4A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1958A2EE">
            <w:pPr>
              <w:keepNext w:val="0"/>
              <w:keepLines w:val="0"/>
              <w:pageBreakBefore w:val="0"/>
              <w:widowControl w:val="0"/>
              <w:kinsoku/>
              <w:wordWrap w:val="0"/>
              <w:overflowPunct/>
              <w:topLinePunct/>
              <w:autoSpaceDE/>
              <w:autoSpaceDN/>
              <w:bidi w:val="0"/>
            </w:pPr>
          </w:p>
        </w:tc>
        <w:tc>
          <w:tcPr>
            <w:tcW w:w="3441" w:type="dxa"/>
            <w:gridSpan w:val="3"/>
          </w:tcPr>
          <w:p w14:paraId="1176720B">
            <w:pPr>
              <w:keepNext w:val="0"/>
              <w:keepLines w:val="0"/>
              <w:pageBreakBefore w:val="0"/>
              <w:widowControl w:val="0"/>
              <w:kinsoku/>
              <w:wordWrap w:val="0"/>
              <w:overflowPunct/>
              <w:topLinePunct/>
              <w:autoSpaceDE/>
              <w:autoSpaceDN/>
              <w:bidi w:val="0"/>
            </w:pPr>
          </w:p>
        </w:tc>
        <w:tc>
          <w:tcPr>
            <w:tcW w:w="2034" w:type="dxa"/>
          </w:tcPr>
          <w:p w14:paraId="67623F59">
            <w:pPr>
              <w:keepNext w:val="0"/>
              <w:keepLines w:val="0"/>
              <w:pageBreakBefore w:val="0"/>
              <w:widowControl w:val="0"/>
              <w:kinsoku/>
              <w:wordWrap w:val="0"/>
              <w:overflowPunct/>
              <w:topLinePunct/>
              <w:autoSpaceDE/>
              <w:autoSpaceDN/>
              <w:bidi w:val="0"/>
            </w:pPr>
          </w:p>
        </w:tc>
        <w:tc>
          <w:tcPr>
            <w:tcW w:w="2164" w:type="dxa"/>
          </w:tcPr>
          <w:p w14:paraId="2AD417F2">
            <w:pPr>
              <w:keepNext w:val="0"/>
              <w:keepLines w:val="0"/>
              <w:pageBreakBefore w:val="0"/>
              <w:widowControl w:val="0"/>
              <w:kinsoku/>
              <w:wordWrap w:val="0"/>
              <w:overflowPunct/>
              <w:topLinePunct/>
              <w:autoSpaceDE/>
              <w:autoSpaceDN/>
              <w:bidi w:val="0"/>
            </w:pPr>
          </w:p>
        </w:tc>
      </w:tr>
      <w:tr w14:paraId="79A1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04A005B7">
            <w:pPr>
              <w:keepNext w:val="0"/>
              <w:keepLines w:val="0"/>
              <w:pageBreakBefore w:val="0"/>
              <w:widowControl w:val="0"/>
              <w:kinsoku/>
              <w:wordWrap w:val="0"/>
              <w:overflowPunct/>
              <w:topLinePunct/>
              <w:autoSpaceDE/>
              <w:autoSpaceDN/>
              <w:bidi w:val="0"/>
            </w:pPr>
          </w:p>
        </w:tc>
        <w:tc>
          <w:tcPr>
            <w:tcW w:w="3441" w:type="dxa"/>
            <w:gridSpan w:val="3"/>
          </w:tcPr>
          <w:p w14:paraId="6AD10FE8">
            <w:pPr>
              <w:keepNext w:val="0"/>
              <w:keepLines w:val="0"/>
              <w:pageBreakBefore w:val="0"/>
              <w:widowControl w:val="0"/>
              <w:kinsoku/>
              <w:wordWrap w:val="0"/>
              <w:overflowPunct/>
              <w:topLinePunct/>
              <w:autoSpaceDE/>
              <w:autoSpaceDN/>
              <w:bidi w:val="0"/>
            </w:pPr>
          </w:p>
        </w:tc>
        <w:tc>
          <w:tcPr>
            <w:tcW w:w="2034" w:type="dxa"/>
          </w:tcPr>
          <w:p w14:paraId="10C28723">
            <w:pPr>
              <w:keepNext w:val="0"/>
              <w:keepLines w:val="0"/>
              <w:pageBreakBefore w:val="0"/>
              <w:widowControl w:val="0"/>
              <w:kinsoku/>
              <w:wordWrap w:val="0"/>
              <w:overflowPunct/>
              <w:topLinePunct/>
              <w:autoSpaceDE/>
              <w:autoSpaceDN/>
              <w:bidi w:val="0"/>
            </w:pPr>
          </w:p>
        </w:tc>
        <w:tc>
          <w:tcPr>
            <w:tcW w:w="2164" w:type="dxa"/>
          </w:tcPr>
          <w:p w14:paraId="01AD317C">
            <w:pPr>
              <w:keepNext w:val="0"/>
              <w:keepLines w:val="0"/>
              <w:pageBreakBefore w:val="0"/>
              <w:widowControl w:val="0"/>
              <w:kinsoku/>
              <w:wordWrap w:val="0"/>
              <w:overflowPunct/>
              <w:topLinePunct/>
              <w:autoSpaceDE/>
              <w:autoSpaceDN/>
              <w:bidi w:val="0"/>
            </w:pPr>
          </w:p>
        </w:tc>
      </w:tr>
      <w:tr w14:paraId="2C42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01509653">
            <w:pPr>
              <w:keepNext w:val="0"/>
              <w:keepLines w:val="0"/>
              <w:pageBreakBefore w:val="0"/>
              <w:widowControl w:val="0"/>
              <w:kinsoku/>
              <w:wordWrap w:val="0"/>
              <w:overflowPunct/>
              <w:topLinePunct/>
              <w:autoSpaceDE/>
              <w:autoSpaceDN/>
              <w:bidi w:val="0"/>
            </w:pPr>
          </w:p>
        </w:tc>
        <w:tc>
          <w:tcPr>
            <w:tcW w:w="3441" w:type="dxa"/>
            <w:gridSpan w:val="3"/>
          </w:tcPr>
          <w:p w14:paraId="49A9196E">
            <w:pPr>
              <w:keepNext w:val="0"/>
              <w:keepLines w:val="0"/>
              <w:pageBreakBefore w:val="0"/>
              <w:widowControl w:val="0"/>
              <w:kinsoku/>
              <w:wordWrap w:val="0"/>
              <w:overflowPunct/>
              <w:topLinePunct/>
              <w:autoSpaceDE/>
              <w:autoSpaceDN/>
              <w:bidi w:val="0"/>
            </w:pPr>
          </w:p>
        </w:tc>
        <w:tc>
          <w:tcPr>
            <w:tcW w:w="2034" w:type="dxa"/>
          </w:tcPr>
          <w:p w14:paraId="4FAD615D">
            <w:pPr>
              <w:keepNext w:val="0"/>
              <w:keepLines w:val="0"/>
              <w:pageBreakBefore w:val="0"/>
              <w:widowControl w:val="0"/>
              <w:kinsoku/>
              <w:wordWrap w:val="0"/>
              <w:overflowPunct/>
              <w:topLinePunct/>
              <w:autoSpaceDE/>
              <w:autoSpaceDN/>
              <w:bidi w:val="0"/>
            </w:pPr>
          </w:p>
        </w:tc>
        <w:tc>
          <w:tcPr>
            <w:tcW w:w="2164" w:type="dxa"/>
          </w:tcPr>
          <w:p w14:paraId="0EE886CB">
            <w:pPr>
              <w:keepNext w:val="0"/>
              <w:keepLines w:val="0"/>
              <w:pageBreakBefore w:val="0"/>
              <w:widowControl w:val="0"/>
              <w:kinsoku/>
              <w:wordWrap w:val="0"/>
              <w:overflowPunct/>
              <w:topLinePunct/>
              <w:autoSpaceDE/>
              <w:autoSpaceDN/>
              <w:bidi w:val="0"/>
            </w:pPr>
          </w:p>
        </w:tc>
      </w:tr>
      <w:tr w14:paraId="4D34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33212144">
            <w:pPr>
              <w:keepNext w:val="0"/>
              <w:keepLines w:val="0"/>
              <w:pageBreakBefore w:val="0"/>
              <w:widowControl w:val="0"/>
              <w:kinsoku/>
              <w:wordWrap w:val="0"/>
              <w:overflowPunct/>
              <w:topLinePunct/>
              <w:autoSpaceDE/>
              <w:autoSpaceDN/>
              <w:bidi w:val="0"/>
            </w:pPr>
          </w:p>
        </w:tc>
        <w:tc>
          <w:tcPr>
            <w:tcW w:w="3441" w:type="dxa"/>
            <w:gridSpan w:val="3"/>
          </w:tcPr>
          <w:p w14:paraId="06238467">
            <w:pPr>
              <w:keepNext w:val="0"/>
              <w:keepLines w:val="0"/>
              <w:pageBreakBefore w:val="0"/>
              <w:widowControl w:val="0"/>
              <w:kinsoku/>
              <w:wordWrap w:val="0"/>
              <w:overflowPunct/>
              <w:topLinePunct/>
              <w:autoSpaceDE/>
              <w:autoSpaceDN/>
              <w:bidi w:val="0"/>
            </w:pPr>
          </w:p>
        </w:tc>
        <w:tc>
          <w:tcPr>
            <w:tcW w:w="2034" w:type="dxa"/>
          </w:tcPr>
          <w:p w14:paraId="66E19CBB">
            <w:pPr>
              <w:keepNext w:val="0"/>
              <w:keepLines w:val="0"/>
              <w:pageBreakBefore w:val="0"/>
              <w:widowControl w:val="0"/>
              <w:kinsoku/>
              <w:wordWrap w:val="0"/>
              <w:overflowPunct/>
              <w:topLinePunct/>
              <w:autoSpaceDE/>
              <w:autoSpaceDN/>
              <w:bidi w:val="0"/>
            </w:pPr>
          </w:p>
        </w:tc>
        <w:tc>
          <w:tcPr>
            <w:tcW w:w="2164" w:type="dxa"/>
          </w:tcPr>
          <w:p w14:paraId="28E36C07">
            <w:pPr>
              <w:keepNext w:val="0"/>
              <w:keepLines w:val="0"/>
              <w:pageBreakBefore w:val="0"/>
              <w:widowControl w:val="0"/>
              <w:kinsoku/>
              <w:wordWrap w:val="0"/>
              <w:overflowPunct/>
              <w:topLinePunct/>
              <w:autoSpaceDE/>
              <w:autoSpaceDN/>
              <w:bidi w:val="0"/>
            </w:pPr>
          </w:p>
        </w:tc>
      </w:tr>
      <w:tr w14:paraId="45CA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78CCB882">
            <w:pPr>
              <w:keepNext w:val="0"/>
              <w:keepLines w:val="0"/>
              <w:pageBreakBefore w:val="0"/>
              <w:widowControl w:val="0"/>
              <w:kinsoku/>
              <w:wordWrap w:val="0"/>
              <w:overflowPunct/>
              <w:topLinePunct/>
              <w:autoSpaceDE/>
              <w:autoSpaceDN/>
              <w:bidi w:val="0"/>
            </w:pPr>
          </w:p>
        </w:tc>
        <w:tc>
          <w:tcPr>
            <w:tcW w:w="3441" w:type="dxa"/>
            <w:gridSpan w:val="3"/>
          </w:tcPr>
          <w:p w14:paraId="771B93A7">
            <w:pPr>
              <w:keepNext w:val="0"/>
              <w:keepLines w:val="0"/>
              <w:pageBreakBefore w:val="0"/>
              <w:widowControl w:val="0"/>
              <w:kinsoku/>
              <w:wordWrap w:val="0"/>
              <w:overflowPunct/>
              <w:topLinePunct/>
              <w:autoSpaceDE/>
              <w:autoSpaceDN/>
              <w:bidi w:val="0"/>
            </w:pPr>
          </w:p>
        </w:tc>
        <w:tc>
          <w:tcPr>
            <w:tcW w:w="2034" w:type="dxa"/>
          </w:tcPr>
          <w:p w14:paraId="5EBA4A9D">
            <w:pPr>
              <w:keepNext w:val="0"/>
              <w:keepLines w:val="0"/>
              <w:pageBreakBefore w:val="0"/>
              <w:widowControl w:val="0"/>
              <w:kinsoku/>
              <w:wordWrap w:val="0"/>
              <w:overflowPunct/>
              <w:topLinePunct/>
              <w:autoSpaceDE/>
              <w:autoSpaceDN/>
              <w:bidi w:val="0"/>
            </w:pPr>
          </w:p>
        </w:tc>
        <w:tc>
          <w:tcPr>
            <w:tcW w:w="2164" w:type="dxa"/>
          </w:tcPr>
          <w:p w14:paraId="337CA0DC">
            <w:pPr>
              <w:keepNext w:val="0"/>
              <w:keepLines w:val="0"/>
              <w:pageBreakBefore w:val="0"/>
              <w:widowControl w:val="0"/>
              <w:kinsoku/>
              <w:wordWrap w:val="0"/>
              <w:overflowPunct/>
              <w:topLinePunct/>
              <w:autoSpaceDE/>
              <w:autoSpaceDN/>
              <w:bidi w:val="0"/>
            </w:pPr>
          </w:p>
        </w:tc>
      </w:tr>
      <w:tr w14:paraId="4B44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14:paraId="749075C0">
            <w:pPr>
              <w:keepNext w:val="0"/>
              <w:keepLines w:val="0"/>
              <w:pageBreakBefore w:val="0"/>
              <w:widowControl w:val="0"/>
              <w:kinsoku/>
              <w:wordWrap w:val="0"/>
              <w:overflowPunct/>
              <w:topLinePunct/>
              <w:autoSpaceDE/>
              <w:autoSpaceDN/>
              <w:bidi w:val="0"/>
            </w:pPr>
          </w:p>
        </w:tc>
        <w:tc>
          <w:tcPr>
            <w:tcW w:w="3441" w:type="dxa"/>
            <w:gridSpan w:val="3"/>
          </w:tcPr>
          <w:p w14:paraId="73958B68">
            <w:pPr>
              <w:keepNext w:val="0"/>
              <w:keepLines w:val="0"/>
              <w:pageBreakBefore w:val="0"/>
              <w:widowControl w:val="0"/>
              <w:kinsoku/>
              <w:wordWrap w:val="0"/>
              <w:overflowPunct/>
              <w:topLinePunct/>
              <w:autoSpaceDE/>
              <w:autoSpaceDN/>
              <w:bidi w:val="0"/>
            </w:pPr>
          </w:p>
        </w:tc>
        <w:tc>
          <w:tcPr>
            <w:tcW w:w="2034" w:type="dxa"/>
          </w:tcPr>
          <w:p w14:paraId="6C3F41E8">
            <w:pPr>
              <w:keepNext w:val="0"/>
              <w:keepLines w:val="0"/>
              <w:pageBreakBefore w:val="0"/>
              <w:widowControl w:val="0"/>
              <w:kinsoku/>
              <w:wordWrap w:val="0"/>
              <w:overflowPunct/>
              <w:topLinePunct/>
              <w:autoSpaceDE/>
              <w:autoSpaceDN/>
              <w:bidi w:val="0"/>
            </w:pPr>
          </w:p>
        </w:tc>
        <w:tc>
          <w:tcPr>
            <w:tcW w:w="2164" w:type="dxa"/>
          </w:tcPr>
          <w:p w14:paraId="34CAD3CA">
            <w:pPr>
              <w:keepNext w:val="0"/>
              <w:keepLines w:val="0"/>
              <w:pageBreakBefore w:val="0"/>
              <w:widowControl w:val="0"/>
              <w:kinsoku/>
              <w:wordWrap w:val="0"/>
              <w:overflowPunct/>
              <w:topLinePunct/>
              <w:autoSpaceDE/>
              <w:autoSpaceDN/>
              <w:bidi w:val="0"/>
            </w:pPr>
          </w:p>
        </w:tc>
      </w:tr>
      <w:tr w14:paraId="06968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14:paraId="355F284D">
            <w:pPr>
              <w:keepNext w:val="0"/>
              <w:keepLines w:val="0"/>
              <w:pageBreakBefore w:val="0"/>
              <w:widowControl w:val="0"/>
              <w:kinsoku/>
              <w:wordWrap w:val="0"/>
              <w:overflowPunct/>
              <w:topLinePunct/>
              <w:autoSpaceDE/>
              <w:autoSpaceDN/>
              <w:bidi w:val="0"/>
            </w:pPr>
          </w:p>
        </w:tc>
        <w:tc>
          <w:tcPr>
            <w:tcW w:w="3441" w:type="dxa"/>
            <w:gridSpan w:val="3"/>
          </w:tcPr>
          <w:p w14:paraId="6D29DD42">
            <w:pPr>
              <w:keepNext w:val="0"/>
              <w:keepLines w:val="0"/>
              <w:pageBreakBefore w:val="0"/>
              <w:widowControl w:val="0"/>
              <w:kinsoku/>
              <w:wordWrap w:val="0"/>
              <w:overflowPunct/>
              <w:topLinePunct/>
              <w:autoSpaceDE/>
              <w:autoSpaceDN/>
              <w:bidi w:val="0"/>
            </w:pPr>
          </w:p>
        </w:tc>
        <w:tc>
          <w:tcPr>
            <w:tcW w:w="2034" w:type="dxa"/>
          </w:tcPr>
          <w:p w14:paraId="470C7B9A">
            <w:pPr>
              <w:keepNext w:val="0"/>
              <w:keepLines w:val="0"/>
              <w:pageBreakBefore w:val="0"/>
              <w:widowControl w:val="0"/>
              <w:kinsoku/>
              <w:wordWrap w:val="0"/>
              <w:overflowPunct/>
              <w:topLinePunct/>
              <w:autoSpaceDE/>
              <w:autoSpaceDN/>
              <w:bidi w:val="0"/>
            </w:pPr>
          </w:p>
        </w:tc>
        <w:tc>
          <w:tcPr>
            <w:tcW w:w="2164" w:type="dxa"/>
          </w:tcPr>
          <w:p w14:paraId="40A889A7">
            <w:pPr>
              <w:keepNext w:val="0"/>
              <w:keepLines w:val="0"/>
              <w:pageBreakBefore w:val="0"/>
              <w:widowControl w:val="0"/>
              <w:kinsoku/>
              <w:wordWrap w:val="0"/>
              <w:overflowPunct/>
              <w:topLinePunct/>
              <w:autoSpaceDE/>
              <w:autoSpaceDN/>
              <w:bidi w:val="0"/>
            </w:pPr>
          </w:p>
        </w:tc>
      </w:tr>
      <w:tr w14:paraId="666E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14:paraId="00D9EF22">
            <w:pPr>
              <w:keepNext w:val="0"/>
              <w:keepLines w:val="0"/>
              <w:pageBreakBefore w:val="0"/>
              <w:widowControl w:val="0"/>
              <w:kinsoku/>
              <w:wordWrap w:val="0"/>
              <w:overflowPunct/>
              <w:topLinePunct/>
              <w:autoSpaceDE/>
              <w:autoSpaceDN/>
              <w:bidi w:val="0"/>
            </w:pPr>
          </w:p>
        </w:tc>
        <w:tc>
          <w:tcPr>
            <w:tcW w:w="3441" w:type="dxa"/>
            <w:gridSpan w:val="3"/>
          </w:tcPr>
          <w:p w14:paraId="712A0968">
            <w:pPr>
              <w:keepNext w:val="0"/>
              <w:keepLines w:val="0"/>
              <w:pageBreakBefore w:val="0"/>
              <w:widowControl w:val="0"/>
              <w:kinsoku/>
              <w:wordWrap w:val="0"/>
              <w:overflowPunct/>
              <w:topLinePunct/>
              <w:autoSpaceDE/>
              <w:autoSpaceDN/>
              <w:bidi w:val="0"/>
            </w:pPr>
          </w:p>
        </w:tc>
        <w:tc>
          <w:tcPr>
            <w:tcW w:w="2034" w:type="dxa"/>
          </w:tcPr>
          <w:p w14:paraId="33840B18">
            <w:pPr>
              <w:keepNext w:val="0"/>
              <w:keepLines w:val="0"/>
              <w:pageBreakBefore w:val="0"/>
              <w:widowControl w:val="0"/>
              <w:kinsoku/>
              <w:wordWrap w:val="0"/>
              <w:overflowPunct/>
              <w:topLinePunct/>
              <w:autoSpaceDE/>
              <w:autoSpaceDN/>
              <w:bidi w:val="0"/>
            </w:pPr>
          </w:p>
        </w:tc>
        <w:tc>
          <w:tcPr>
            <w:tcW w:w="2164" w:type="dxa"/>
          </w:tcPr>
          <w:p w14:paraId="6FEA9E68">
            <w:pPr>
              <w:keepNext w:val="0"/>
              <w:keepLines w:val="0"/>
              <w:pageBreakBefore w:val="0"/>
              <w:widowControl w:val="0"/>
              <w:kinsoku/>
              <w:wordWrap w:val="0"/>
              <w:overflowPunct/>
              <w:topLinePunct/>
              <w:autoSpaceDE/>
              <w:autoSpaceDN/>
              <w:bidi w:val="0"/>
            </w:pPr>
          </w:p>
        </w:tc>
      </w:tr>
    </w:tbl>
    <w:p w14:paraId="002DB288">
      <w:pPr>
        <w:keepNext w:val="0"/>
        <w:keepLines w:val="0"/>
        <w:pageBreakBefore w:val="0"/>
        <w:widowControl w:val="0"/>
        <w:kinsoku/>
        <w:wordWrap w:val="0"/>
        <w:overflowPunct/>
        <w:topLinePunct/>
        <w:autoSpaceDE/>
        <w:autoSpaceDN/>
        <w:bidi w:val="0"/>
      </w:pPr>
    </w:p>
    <w:p w14:paraId="36F236BC">
      <w:pPr>
        <w:keepNext w:val="0"/>
        <w:keepLines w:val="0"/>
        <w:pageBreakBefore w:val="0"/>
        <w:widowControl w:val="0"/>
        <w:kinsoku/>
        <w:wordWrap w:val="0"/>
        <w:overflowPunct/>
        <w:topLinePunct/>
        <w:autoSpaceDE/>
        <w:autoSpaceDN/>
        <w:bidi w:val="0"/>
        <w:rPr>
          <w:rFonts w:hint="default" w:eastAsia="宋体"/>
          <w:lang w:val="en-US" w:eastAsia="zh-CN"/>
        </w:rPr>
        <w:sectPr>
          <w:footerReference r:id="rId20" w:type="default"/>
          <w:pgSz w:w="11906" w:h="16839"/>
          <w:pgMar w:top="1417" w:right="1786" w:bottom="1417" w:left="1559" w:header="0" w:footer="1099" w:gutter="0"/>
          <w:cols w:space="720" w:num="1"/>
          <w:rtlGutter w:val="0"/>
          <w:docGrid w:linePitch="0" w:charSpace="0"/>
        </w:sectPr>
      </w:pPr>
      <w:r>
        <w:rPr>
          <w:rFonts w:hint="eastAsia" w:eastAsia="宋体"/>
          <w:lang w:val="en-US" w:eastAsia="zh-CN"/>
        </w:rPr>
        <w:t>主要工作经历可自主选择填写。</w:t>
      </w:r>
    </w:p>
    <w:p w14:paraId="7750A527">
      <w:pPr>
        <w:keepNext w:val="0"/>
        <w:keepLines w:val="0"/>
        <w:pageBreakBefore w:val="0"/>
        <w:widowControl w:val="0"/>
        <w:kinsoku/>
        <w:wordWrap w:val="0"/>
        <w:overflowPunct/>
        <w:topLinePunct/>
        <w:autoSpaceDE/>
        <w:autoSpaceDN/>
        <w:bidi w:val="0"/>
        <w:spacing w:line="269" w:lineRule="auto"/>
      </w:pPr>
    </w:p>
    <w:p w14:paraId="1FDA9919">
      <w:pPr>
        <w:keepNext w:val="0"/>
        <w:keepLines w:val="0"/>
        <w:pageBreakBefore w:val="0"/>
        <w:widowControl w:val="0"/>
        <w:kinsoku/>
        <w:wordWrap w:val="0"/>
        <w:overflowPunct/>
        <w:topLinePunct/>
        <w:autoSpaceDE/>
        <w:autoSpaceDN/>
        <w:bidi w:val="0"/>
        <w:spacing w:before="74" w:line="227" w:lineRule="auto"/>
        <w:rPr>
          <w:rFonts w:ascii="宋体" w:hAnsi="宋体" w:eastAsia="宋体" w:cs="宋体"/>
          <w:sz w:val="23"/>
          <w:szCs w:val="23"/>
        </w:rPr>
      </w:pPr>
      <w:r>
        <w:rPr>
          <w:rFonts w:hint="eastAsia" w:ascii="宋体" w:hAnsi="宋体" w:eastAsia="宋体" w:cs="宋体"/>
          <w:spacing w:val="14"/>
          <w:sz w:val="23"/>
          <w:szCs w:val="23"/>
          <w:lang w:val="en-US" w:eastAsia="zh-CN"/>
        </w:rPr>
        <w:t xml:space="preserve">附表3  </w:t>
      </w:r>
      <w:r>
        <w:rPr>
          <w:rFonts w:ascii="宋体" w:hAnsi="宋体" w:eastAsia="宋体" w:cs="宋体"/>
          <w:spacing w:val="14"/>
          <w:sz w:val="23"/>
          <w:szCs w:val="23"/>
        </w:rPr>
        <w:t>项</w:t>
      </w:r>
      <w:r>
        <w:rPr>
          <w:rFonts w:ascii="宋体" w:hAnsi="宋体" w:eastAsia="宋体" w:cs="宋体"/>
          <w:spacing w:val="8"/>
          <w:sz w:val="23"/>
          <w:szCs w:val="23"/>
        </w:rPr>
        <w:t>目经理无在建承诺书</w:t>
      </w:r>
    </w:p>
    <w:p w14:paraId="11BD42E3">
      <w:pPr>
        <w:keepNext w:val="0"/>
        <w:keepLines w:val="0"/>
        <w:pageBreakBefore w:val="0"/>
        <w:widowControl w:val="0"/>
        <w:kinsoku/>
        <w:wordWrap w:val="0"/>
        <w:overflowPunct/>
        <w:topLinePunct/>
        <w:autoSpaceDE/>
        <w:autoSpaceDN/>
        <w:bidi w:val="0"/>
        <w:spacing w:line="243" w:lineRule="auto"/>
      </w:pPr>
    </w:p>
    <w:p w14:paraId="70E7A899">
      <w:pPr>
        <w:keepNext w:val="0"/>
        <w:keepLines w:val="0"/>
        <w:pageBreakBefore w:val="0"/>
        <w:widowControl w:val="0"/>
        <w:kinsoku/>
        <w:wordWrap w:val="0"/>
        <w:overflowPunct/>
        <w:topLinePunct/>
        <w:autoSpaceDE/>
        <w:autoSpaceDN/>
        <w:bidi w:val="0"/>
        <w:spacing w:line="243" w:lineRule="auto"/>
      </w:pPr>
    </w:p>
    <w:p w14:paraId="55EA1A66">
      <w:pPr>
        <w:keepNext w:val="0"/>
        <w:keepLines w:val="0"/>
        <w:pageBreakBefore w:val="0"/>
        <w:widowControl w:val="0"/>
        <w:kinsoku/>
        <w:wordWrap w:val="0"/>
        <w:overflowPunct/>
        <w:topLinePunct/>
        <w:autoSpaceDE/>
        <w:autoSpaceDN/>
        <w:bidi w:val="0"/>
        <w:spacing w:line="243" w:lineRule="auto"/>
      </w:pPr>
    </w:p>
    <w:p w14:paraId="463384C3">
      <w:pPr>
        <w:keepNext w:val="0"/>
        <w:keepLines w:val="0"/>
        <w:pageBreakBefore w:val="0"/>
        <w:widowControl w:val="0"/>
        <w:kinsoku/>
        <w:wordWrap w:val="0"/>
        <w:overflowPunct/>
        <w:topLinePunct/>
        <w:autoSpaceDE/>
        <w:autoSpaceDN/>
        <w:bidi w:val="0"/>
        <w:spacing w:before="74" w:line="376" w:lineRule="auto"/>
        <w:ind w:left="26" w:firstLine="699"/>
        <w:rPr>
          <w:rFonts w:hint="eastAsia" w:ascii="宋体" w:hAnsi="宋体" w:eastAsia="宋体" w:cs="宋体"/>
          <w:spacing w:val="8"/>
          <w:sz w:val="23"/>
          <w:szCs w:val="23"/>
          <w:u w:val="single"/>
          <w:lang w:eastAsia="zh-CN"/>
        </w:rPr>
      </w:pPr>
      <w:r>
        <w:rPr>
          <w:rFonts w:ascii="宋体" w:hAnsi="宋体" w:eastAsia="宋体" w:cs="宋体"/>
          <w:spacing w:val="16"/>
          <w:sz w:val="23"/>
          <w:szCs w:val="23"/>
        </w:rPr>
        <w:t>致</w:t>
      </w:r>
      <w:r>
        <w:rPr>
          <w:rFonts w:ascii="宋体" w:hAnsi="宋体" w:eastAsia="宋体" w:cs="宋体"/>
          <w:spacing w:val="12"/>
          <w:sz w:val="23"/>
          <w:szCs w:val="23"/>
        </w:rPr>
        <w:t>(</w:t>
      </w:r>
      <w:r>
        <w:rPr>
          <w:rFonts w:ascii="宋体" w:hAnsi="宋体" w:eastAsia="宋体" w:cs="宋体"/>
          <w:spacing w:val="8"/>
          <w:sz w:val="23"/>
          <w:szCs w:val="23"/>
        </w:rPr>
        <w:t>采购人)：</w:t>
      </w:r>
      <w:r>
        <w:rPr>
          <w:rFonts w:hint="eastAsia" w:ascii="宋体" w:hAnsi="宋体" w:eastAsia="宋体" w:cs="宋体"/>
          <w:spacing w:val="8"/>
          <w:sz w:val="23"/>
          <w:szCs w:val="23"/>
          <w:u w:val="single"/>
          <w:lang w:eastAsia="zh-CN"/>
        </w:rPr>
        <w:t>佛坪县人民政府袁家庄街道办事处</w:t>
      </w:r>
    </w:p>
    <w:p w14:paraId="1652736D">
      <w:pPr>
        <w:keepNext w:val="0"/>
        <w:keepLines w:val="0"/>
        <w:pageBreakBefore w:val="0"/>
        <w:widowControl w:val="0"/>
        <w:kinsoku/>
        <w:wordWrap w:val="0"/>
        <w:overflowPunct/>
        <w:topLinePunct/>
        <w:autoSpaceDE/>
        <w:autoSpaceDN/>
        <w:bidi w:val="0"/>
        <w:spacing w:before="74" w:line="376" w:lineRule="auto"/>
        <w:ind w:left="26" w:firstLine="699"/>
        <w:rPr>
          <w:rFonts w:ascii="宋体" w:hAnsi="宋体" w:eastAsia="宋体" w:cs="宋体"/>
          <w:sz w:val="23"/>
          <w:szCs w:val="23"/>
        </w:rPr>
      </w:pPr>
      <w:r>
        <w:rPr>
          <w:rFonts w:ascii="宋体" w:hAnsi="宋体" w:eastAsia="宋体" w:cs="宋体"/>
          <w:spacing w:val="5"/>
          <w:sz w:val="23"/>
          <w:szCs w:val="23"/>
        </w:rPr>
        <w:t>我方在此声明，我方拟派</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(以下简称“本工程”</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0"/>
          <w:sz w:val="23"/>
          <w:szCs w:val="23"/>
        </w:rPr>
        <w:t>的项</w:t>
      </w:r>
      <w:r>
        <w:rPr>
          <w:rFonts w:ascii="宋体" w:hAnsi="宋体" w:eastAsia="宋体" w:cs="宋体"/>
          <w:spacing w:val="7"/>
          <w:sz w:val="23"/>
          <w:szCs w:val="23"/>
        </w:rPr>
        <w:t>目</w:t>
      </w:r>
      <w:r>
        <w:rPr>
          <w:rFonts w:ascii="宋体" w:hAnsi="宋体" w:eastAsia="宋体" w:cs="宋体"/>
          <w:spacing w:val="5"/>
          <w:sz w:val="23"/>
          <w:szCs w:val="23"/>
        </w:rPr>
        <w:t>经理</w:t>
      </w:r>
      <w:r>
        <w:rPr>
          <w:rFonts w:ascii="宋体" w:hAnsi="宋体" w:eastAsia="宋体" w:cs="宋体"/>
          <w:spacing w:val="5"/>
          <w:sz w:val="23"/>
          <w:szCs w:val="23"/>
          <w:u w:val="single"/>
        </w:rPr>
        <w:t xml:space="preserve"> (姓名)   </w:t>
      </w:r>
      <w:r>
        <w:rPr>
          <w:rFonts w:hint="eastAsia" w:ascii="宋体" w:hAnsi="宋体" w:eastAsia="宋体" w:cs="宋体"/>
          <w:spacing w:val="5"/>
          <w:sz w:val="23"/>
          <w:szCs w:val="23"/>
          <w:u w:val="single"/>
          <w:lang w:eastAsia="zh-CN"/>
        </w:rPr>
        <w:t>（</w:t>
      </w:r>
      <w:r>
        <w:rPr>
          <w:rFonts w:hint="eastAsia" w:ascii="宋体" w:hAnsi="宋体" w:eastAsia="宋体" w:cs="宋体"/>
          <w:spacing w:val="5"/>
          <w:sz w:val="23"/>
          <w:szCs w:val="23"/>
          <w:u w:val="single"/>
          <w:lang w:val="en-US" w:eastAsia="zh-CN"/>
        </w:rPr>
        <w:t>证书证件号</w:t>
      </w:r>
      <w:r>
        <w:rPr>
          <w:rFonts w:hint="eastAsia" w:ascii="宋体" w:hAnsi="宋体" w:eastAsia="宋体" w:cs="宋体"/>
          <w:spacing w:val="5"/>
          <w:sz w:val="23"/>
          <w:szCs w:val="23"/>
          <w:u w:val="single"/>
          <w:lang w:eastAsia="zh-CN"/>
        </w:rPr>
        <w:t>）</w:t>
      </w:r>
      <w:r>
        <w:rPr>
          <w:rFonts w:ascii="宋体" w:hAnsi="宋体" w:eastAsia="宋体" w:cs="宋体"/>
          <w:spacing w:val="5"/>
          <w:sz w:val="23"/>
          <w:szCs w:val="23"/>
        </w:rPr>
        <w:t xml:space="preserve"> ，现阶段没有担任任何在施建设工程项目的项目经</w:t>
      </w:r>
      <w:r>
        <w:rPr>
          <w:rFonts w:ascii="宋体" w:hAnsi="宋体" w:eastAsia="宋体" w:cs="宋体"/>
          <w:sz w:val="23"/>
          <w:szCs w:val="23"/>
        </w:rPr>
        <w:t xml:space="preserve"> </w:t>
      </w:r>
      <w:r>
        <w:rPr>
          <w:rFonts w:ascii="宋体" w:hAnsi="宋体" w:eastAsia="宋体" w:cs="宋体"/>
          <w:spacing w:val="9"/>
          <w:sz w:val="23"/>
          <w:szCs w:val="23"/>
        </w:rPr>
        <w:t>理，</w:t>
      </w:r>
      <w:r>
        <w:rPr>
          <w:rFonts w:hint="eastAsia" w:ascii="宋体" w:hAnsi="宋体" w:eastAsia="宋体" w:cs="宋体"/>
          <w:spacing w:val="9"/>
          <w:sz w:val="23"/>
          <w:szCs w:val="23"/>
        </w:rPr>
        <w:t>无不良记录</w:t>
      </w:r>
      <w:r>
        <w:rPr>
          <w:rFonts w:hint="eastAsia" w:ascii="宋体" w:hAnsi="宋体" w:eastAsia="宋体" w:cs="宋体"/>
          <w:spacing w:val="9"/>
          <w:sz w:val="23"/>
          <w:szCs w:val="23"/>
          <w:lang w:eastAsia="zh-CN"/>
        </w:rPr>
        <w:t>，</w:t>
      </w:r>
      <w:r>
        <w:rPr>
          <w:rFonts w:ascii="宋体" w:hAnsi="宋体" w:eastAsia="宋体" w:cs="宋体"/>
          <w:spacing w:val="9"/>
          <w:sz w:val="23"/>
          <w:szCs w:val="23"/>
        </w:rPr>
        <w:t>并在本项目中不允许中途私自更换，不得兼职。</w:t>
      </w:r>
    </w:p>
    <w:p w14:paraId="434E288B">
      <w:pPr>
        <w:keepNext w:val="0"/>
        <w:keepLines w:val="0"/>
        <w:pageBreakBefore w:val="0"/>
        <w:widowControl w:val="0"/>
        <w:kinsoku/>
        <w:wordWrap w:val="0"/>
        <w:overflowPunct/>
        <w:topLinePunct/>
        <w:autoSpaceDE/>
        <w:autoSpaceDN/>
        <w:bidi w:val="0"/>
        <w:spacing w:line="468" w:lineRule="exact"/>
        <w:ind w:left="642"/>
        <w:rPr>
          <w:rFonts w:ascii="宋体" w:hAnsi="宋体" w:eastAsia="宋体" w:cs="宋体"/>
          <w:sz w:val="23"/>
          <w:szCs w:val="23"/>
        </w:rPr>
      </w:pPr>
      <w:r>
        <w:rPr>
          <w:rFonts w:ascii="宋体" w:hAnsi="宋体" w:eastAsia="宋体" w:cs="宋体"/>
          <w:spacing w:val="16"/>
          <w:position w:val="17"/>
          <w:sz w:val="23"/>
          <w:szCs w:val="23"/>
        </w:rPr>
        <w:t>我</w:t>
      </w:r>
      <w:r>
        <w:rPr>
          <w:rFonts w:ascii="宋体" w:hAnsi="宋体" w:eastAsia="宋体" w:cs="宋体"/>
          <w:spacing w:val="8"/>
          <w:position w:val="17"/>
          <w:sz w:val="23"/>
          <w:szCs w:val="23"/>
        </w:rPr>
        <w:t>方保证上述信息的真实和准确。</w:t>
      </w:r>
    </w:p>
    <w:p w14:paraId="676DD7F2">
      <w:pPr>
        <w:keepNext w:val="0"/>
        <w:keepLines w:val="0"/>
        <w:pageBreakBefore w:val="0"/>
        <w:widowControl w:val="0"/>
        <w:kinsoku/>
        <w:wordWrap w:val="0"/>
        <w:overflowPunct/>
        <w:topLinePunct/>
        <w:autoSpaceDE/>
        <w:autoSpaceDN/>
        <w:bidi w:val="0"/>
        <w:spacing w:line="228" w:lineRule="auto"/>
        <w:ind w:left="640"/>
        <w:rPr>
          <w:rFonts w:ascii="宋体" w:hAnsi="宋体" w:eastAsia="宋体" w:cs="宋体"/>
          <w:sz w:val="23"/>
          <w:szCs w:val="23"/>
        </w:rPr>
      </w:pPr>
      <w:r>
        <w:rPr>
          <w:rFonts w:ascii="宋体" w:hAnsi="宋体" w:eastAsia="宋体" w:cs="宋体"/>
          <w:spacing w:val="6"/>
          <w:sz w:val="23"/>
          <w:szCs w:val="23"/>
        </w:rPr>
        <w:t>特此承诺！</w:t>
      </w:r>
    </w:p>
    <w:p w14:paraId="5F3F1F89">
      <w:pPr>
        <w:keepNext w:val="0"/>
        <w:keepLines w:val="0"/>
        <w:pageBreakBefore w:val="0"/>
        <w:widowControl w:val="0"/>
        <w:kinsoku/>
        <w:wordWrap w:val="0"/>
        <w:overflowPunct/>
        <w:topLinePunct/>
        <w:autoSpaceDE/>
        <w:autoSpaceDN/>
        <w:bidi w:val="0"/>
        <w:spacing w:line="250" w:lineRule="auto"/>
      </w:pPr>
    </w:p>
    <w:p w14:paraId="440F4969">
      <w:pPr>
        <w:keepNext w:val="0"/>
        <w:keepLines w:val="0"/>
        <w:pageBreakBefore w:val="0"/>
        <w:widowControl w:val="0"/>
        <w:kinsoku/>
        <w:wordWrap w:val="0"/>
        <w:overflowPunct/>
        <w:topLinePunct/>
        <w:autoSpaceDE/>
        <w:autoSpaceDN/>
        <w:bidi w:val="0"/>
        <w:spacing w:line="250" w:lineRule="auto"/>
      </w:pPr>
    </w:p>
    <w:p w14:paraId="6AA7AA3C">
      <w:pPr>
        <w:keepNext w:val="0"/>
        <w:keepLines w:val="0"/>
        <w:pageBreakBefore w:val="0"/>
        <w:widowControl w:val="0"/>
        <w:kinsoku/>
        <w:wordWrap w:val="0"/>
        <w:overflowPunct/>
        <w:topLinePunct/>
        <w:autoSpaceDE/>
        <w:autoSpaceDN/>
        <w:bidi w:val="0"/>
        <w:spacing w:line="251" w:lineRule="auto"/>
      </w:pPr>
    </w:p>
    <w:p w14:paraId="4F588D23">
      <w:pPr>
        <w:keepNext w:val="0"/>
        <w:keepLines w:val="0"/>
        <w:pageBreakBefore w:val="0"/>
        <w:widowControl w:val="0"/>
        <w:kinsoku/>
        <w:wordWrap w:val="0"/>
        <w:overflowPunct/>
        <w:topLinePunct/>
        <w:autoSpaceDE/>
        <w:autoSpaceDN/>
        <w:bidi w:val="0"/>
        <w:spacing w:line="251" w:lineRule="auto"/>
      </w:pPr>
    </w:p>
    <w:p w14:paraId="657D0521">
      <w:pPr>
        <w:keepNext w:val="0"/>
        <w:keepLines w:val="0"/>
        <w:pageBreakBefore w:val="0"/>
        <w:widowControl w:val="0"/>
        <w:kinsoku/>
        <w:wordWrap w:val="0"/>
        <w:overflowPunct/>
        <w:topLinePunct/>
        <w:autoSpaceDE/>
        <w:autoSpaceDN/>
        <w:bidi w:val="0"/>
        <w:spacing w:line="251" w:lineRule="auto"/>
      </w:pPr>
    </w:p>
    <w:p w14:paraId="6A948718">
      <w:pPr>
        <w:keepNext w:val="0"/>
        <w:keepLines w:val="0"/>
        <w:pageBreakBefore w:val="0"/>
        <w:widowControl w:val="0"/>
        <w:kinsoku/>
        <w:wordWrap w:val="0"/>
        <w:overflowPunct/>
        <w:topLinePunct/>
        <w:autoSpaceDE/>
        <w:autoSpaceDN/>
        <w:bidi w:val="0"/>
        <w:spacing w:line="251" w:lineRule="auto"/>
      </w:pPr>
    </w:p>
    <w:p w14:paraId="24AB8F66">
      <w:pPr>
        <w:keepNext w:val="0"/>
        <w:keepLines w:val="0"/>
        <w:pageBreakBefore w:val="0"/>
        <w:widowControl w:val="0"/>
        <w:kinsoku/>
        <w:wordWrap w:val="0"/>
        <w:overflowPunct/>
        <w:topLinePunct/>
        <w:autoSpaceDE/>
        <w:autoSpaceDN/>
        <w:bidi w:val="0"/>
        <w:spacing w:before="75" w:line="227" w:lineRule="auto"/>
        <w:ind w:left="2903"/>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rPr>
        <w:t xml:space="preserve">                          </w:t>
      </w:r>
    </w:p>
    <w:p w14:paraId="71B848C2">
      <w:pPr>
        <w:keepNext w:val="0"/>
        <w:keepLines w:val="0"/>
        <w:pageBreakBefore w:val="0"/>
        <w:widowControl w:val="0"/>
        <w:kinsoku/>
        <w:wordWrap w:val="0"/>
        <w:overflowPunct/>
        <w:topLinePunct/>
        <w:autoSpaceDE/>
        <w:autoSpaceDN/>
        <w:bidi w:val="0"/>
        <w:spacing w:before="186" w:line="384" w:lineRule="auto"/>
        <w:ind w:left="2944" w:right="99" w:hanging="40"/>
        <w:rPr>
          <w:rFonts w:ascii="宋体" w:hAnsi="宋体" w:eastAsia="宋体" w:cs="宋体"/>
          <w:sz w:val="31"/>
          <w:szCs w:val="31"/>
        </w:rPr>
      </w:pPr>
      <w:r>
        <w:rPr>
          <w:rFonts w:ascii="宋体" w:hAnsi="宋体" w:eastAsia="宋体" w:cs="宋体"/>
          <w:spacing w:val="1"/>
          <w:sz w:val="23"/>
          <w:szCs w:val="23"/>
        </w:rPr>
        <w:t>法定代表人或授权代表</w:t>
      </w:r>
      <w:r>
        <w:rPr>
          <w:rFonts w:ascii="宋体" w:hAnsi="宋体" w:eastAsia="宋体" w:cs="宋体"/>
          <w:sz w:val="23"/>
          <w:szCs w:val="23"/>
        </w:rPr>
        <w:t xml:space="preserve"> (签字或盖章)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18"/>
          <w:sz w:val="23"/>
          <w:szCs w:val="23"/>
        </w:rPr>
        <w:t>日</w:t>
      </w:r>
      <w:r>
        <w:rPr>
          <w:rFonts w:ascii="宋体" w:hAnsi="宋体" w:eastAsia="宋体" w:cs="宋体"/>
          <w:spacing w:val="-15"/>
          <w:sz w:val="23"/>
          <w:szCs w:val="23"/>
        </w:rPr>
        <w:t xml:space="preserve">    期 ：</w:t>
      </w:r>
      <w:r>
        <w:rPr>
          <w:rFonts w:ascii="宋体" w:hAnsi="宋体" w:eastAsia="宋体" w:cs="宋体"/>
          <w:sz w:val="23"/>
          <w:szCs w:val="23"/>
          <w:u w:val="single"/>
        </w:rPr>
        <w:t xml:space="preserve">                                 </w:t>
      </w:r>
    </w:p>
    <w:sectPr>
      <w:footerReference r:id="rId21" w:type="default"/>
      <w:pgSz w:w="11906" w:h="16839"/>
      <w:pgMar w:top="1417" w:right="1786" w:bottom="1417" w:left="1559" w:header="0" w:footer="794"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2B8B">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0E04">
    <w:pPr>
      <w:spacing w:line="196" w:lineRule="auto"/>
      <w:ind w:left="43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C3EE6">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31CC3EE6">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3078">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DE0E3">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660DE0E3">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1272">
    <w:pPr>
      <w:spacing w:line="193"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44439">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06244439">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E324">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3279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6983279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A7C3">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4B106">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C4B106">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DF4C">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0B30A">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66C0B30A">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42A5">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9F039">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3F99F039">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D9E2">
    <w:pPr>
      <w:spacing w:line="196" w:lineRule="auto"/>
      <w:ind w:left="44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9BAF">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3D989BAF">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03E9">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72842">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70A72842">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B590">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28D34">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D728D34">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FF79">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7DB91">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EB7DB91">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686A">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E33B7">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3E1E33B7">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5E19">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B8BB2">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4E1B8BB2">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5D33">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BB02B">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667BB02B">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3EA9">
    <w:pPr>
      <w:spacing w:line="196" w:lineRule="auto"/>
      <w:ind w:left="45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1458E">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1EA1458E">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08D1">
    <w:pPr>
      <w:spacing w:line="196" w:lineRule="auto"/>
      <w:ind w:left="45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E66B0">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08FE66B0">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BFFC">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99E4">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3C9999E4">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D7F4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DEF6B"/>
    <w:multiLevelType w:val="singleLevel"/>
    <w:tmpl w:val="245DEF6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Q0YTRlZTc4NmVlMGViOTQ2M2Y4NWJhN2NmOWI1MzEifQ=="/>
    <w:docVar w:name="KSO_WPS_MARK_KEY" w:val="c3ec92fb-329d-4e5e-bbb2-394b783cefb7"/>
  </w:docVars>
  <w:rsids>
    <w:rsidRoot w:val="003A664E"/>
    <w:rsid w:val="001F16EE"/>
    <w:rsid w:val="00243886"/>
    <w:rsid w:val="00257096"/>
    <w:rsid w:val="00261E5E"/>
    <w:rsid w:val="003A664E"/>
    <w:rsid w:val="00527C91"/>
    <w:rsid w:val="005E3CC8"/>
    <w:rsid w:val="008479CC"/>
    <w:rsid w:val="00942DA7"/>
    <w:rsid w:val="009946A9"/>
    <w:rsid w:val="00AA03AF"/>
    <w:rsid w:val="00BC30DF"/>
    <w:rsid w:val="00BF3D7E"/>
    <w:rsid w:val="00E94F5F"/>
    <w:rsid w:val="00E97D87"/>
    <w:rsid w:val="00F73434"/>
    <w:rsid w:val="0144009C"/>
    <w:rsid w:val="02880C57"/>
    <w:rsid w:val="02ED1862"/>
    <w:rsid w:val="037D0AE2"/>
    <w:rsid w:val="03975B74"/>
    <w:rsid w:val="05C56ED2"/>
    <w:rsid w:val="07941252"/>
    <w:rsid w:val="08A924B1"/>
    <w:rsid w:val="08D00EA3"/>
    <w:rsid w:val="0ADC495E"/>
    <w:rsid w:val="0B35451D"/>
    <w:rsid w:val="0B525710"/>
    <w:rsid w:val="0B7A075E"/>
    <w:rsid w:val="0CF87B8D"/>
    <w:rsid w:val="0D1F511A"/>
    <w:rsid w:val="0D3F31C6"/>
    <w:rsid w:val="0D435D3D"/>
    <w:rsid w:val="0D5C645A"/>
    <w:rsid w:val="0D875F59"/>
    <w:rsid w:val="0DDC391B"/>
    <w:rsid w:val="0F9A4F2B"/>
    <w:rsid w:val="104B789A"/>
    <w:rsid w:val="10996FCE"/>
    <w:rsid w:val="10A325C2"/>
    <w:rsid w:val="11314751"/>
    <w:rsid w:val="13517FF7"/>
    <w:rsid w:val="13665AA5"/>
    <w:rsid w:val="13743CE5"/>
    <w:rsid w:val="13DA21BE"/>
    <w:rsid w:val="15750666"/>
    <w:rsid w:val="1667780A"/>
    <w:rsid w:val="18E77C55"/>
    <w:rsid w:val="193D2AA2"/>
    <w:rsid w:val="1AF07D29"/>
    <w:rsid w:val="1BAB214C"/>
    <w:rsid w:val="1BAC283F"/>
    <w:rsid w:val="1C595888"/>
    <w:rsid w:val="1CCC06EE"/>
    <w:rsid w:val="1ED469A1"/>
    <w:rsid w:val="1EEF5843"/>
    <w:rsid w:val="1F377476"/>
    <w:rsid w:val="1FAB5CB1"/>
    <w:rsid w:val="20704BB5"/>
    <w:rsid w:val="214116AB"/>
    <w:rsid w:val="215C2F41"/>
    <w:rsid w:val="222B5EB7"/>
    <w:rsid w:val="226E23B1"/>
    <w:rsid w:val="25DA3E7C"/>
    <w:rsid w:val="25F018F1"/>
    <w:rsid w:val="265C0D35"/>
    <w:rsid w:val="26E1123A"/>
    <w:rsid w:val="27EA5A61"/>
    <w:rsid w:val="298875E7"/>
    <w:rsid w:val="29B73BD7"/>
    <w:rsid w:val="2A1A75CF"/>
    <w:rsid w:val="2BCE2774"/>
    <w:rsid w:val="2BCE7FDF"/>
    <w:rsid w:val="2CD04B42"/>
    <w:rsid w:val="2D510FEC"/>
    <w:rsid w:val="2D6F7691"/>
    <w:rsid w:val="2F8A37E5"/>
    <w:rsid w:val="2FD1009E"/>
    <w:rsid w:val="31A56340"/>
    <w:rsid w:val="3216448E"/>
    <w:rsid w:val="3315125B"/>
    <w:rsid w:val="33524E6A"/>
    <w:rsid w:val="34014CC9"/>
    <w:rsid w:val="34A75902"/>
    <w:rsid w:val="35F70FCF"/>
    <w:rsid w:val="36521B38"/>
    <w:rsid w:val="36633A19"/>
    <w:rsid w:val="367304FE"/>
    <w:rsid w:val="37756212"/>
    <w:rsid w:val="393B2A2C"/>
    <w:rsid w:val="3A30411E"/>
    <w:rsid w:val="3A8D7658"/>
    <w:rsid w:val="3AE329FB"/>
    <w:rsid w:val="3B310BFC"/>
    <w:rsid w:val="3C0A2969"/>
    <w:rsid w:val="3D850719"/>
    <w:rsid w:val="3DD10B36"/>
    <w:rsid w:val="3E6F6CD7"/>
    <w:rsid w:val="3E8C5A0C"/>
    <w:rsid w:val="3E966EB1"/>
    <w:rsid w:val="3EB453BB"/>
    <w:rsid w:val="3FB76E8E"/>
    <w:rsid w:val="3FE96A11"/>
    <w:rsid w:val="414C3A28"/>
    <w:rsid w:val="41987D0D"/>
    <w:rsid w:val="423213B7"/>
    <w:rsid w:val="44D8351F"/>
    <w:rsid w:val="456157AC"/>
    <w:rsid w:val="467B73C0"/>
    <w:rsid w:val="478053F4"/>
    <w:rsid w:val="47CB096E"/>
    <w:rsid w:val="4864186A"/>
    <w:rsid w:val="4A746168"/>
    <w:rsid w:val="4B55797D"/>
    <w:rsid w:val="4B920601"/>
    <w:rsid w:val="4B9E27A5"/>
    <w:rsid w:val="4C87501F"/>
    <w:rsid w:val="4D2911A4"/>
    <w:rsid w:val="4D2C2E7B"/>
    <w:rsid w:val="4E412651"/>
    <w:rsid w:val="4E4B3632"/>
    <w:rsid w:val="4E716A72"/>
    <w:rsid w:val="4F534A42"/>
    <w:rsid w:val="50E3148F"/>
    <w:rsid w:val="510A2FB8"/>
    <w:rsid w:val="51416E8D"/>
    <w:rsid w:val="5144761F"/>
    <w:rsid w:val="51D70069"/>
    <w:rsid w:val="52416EAD"/>
    <w:rsid w:val="524D7600"/>
    <w:rsid w:val="539B03BB"/>
    <w:rsid w:val="53CC27A6"/>
    <w:rsid w:val="54D933CD"/>
    <w:rsid w:val="578F50BF"/>
    <w:rsid w:val="594D260A"/>
    <w:rsid w:val="5A525FEC"/>
    <w:rsid w:val="5B55345A"/>
    <w:rsid w:val="5B681335"/>
    <w:rsid w:val="5B8B4E3D"/>
    <w:rsid w:val="5C852E3E"/>
    <w:rsid w:val="5CFE132A"/>
    <w:rsid w:val="5DBC1ADE"/>
    <w:rsid w:val="5E4F2952"/>
    <w:rsid w:val="5F5A335C"/>
    <w:rsid w:val="5F7A3A39"/>
    <w:rsid w:val="5FC153B4"/>
    <w:rsid w:val="601C2B0B"/>
    <w:rsid w:val="61BC004F"/>
    <w:rsid w:val="638D1F52"/>
    <w:rsid w:val="641F2774"/>
    <w:rsid w:val="64373C6C"/>
    <w:rsid w:val="659B6CF8"/>
    <w:rsid w:val="660439B8"/>
    <w:rsid w:val="66DB24EF"/>
    <w:rsid w:val="67662E07"/>
    <w:rsid w:val="67B06446"/>
    <w:rsid w:val="68105548"/>
    <w:rsid w:val="69CB10F9"/>
    <w:rsid w:val="69DB30C5"/>
    <w:rsid w:val="6D281646"/>
    <w:rsid w:val="6E1E6BB2"/>
    <w:rsid w:val="6E9E1575"/>
    <w:rsid w:val="6F2255CE"/>
    <w:rsid w:val="6F80505E"/>
    <w:rsid w:val="6FA7614A"/>
    <w:rsid w:val="70C3158C"/>
    <w:rsid w:val="70C474E8"/>
    <w:rsid w:val="70CB5E68"/>
    <w:rsid w:val="722A529B"/>
    <w:rsid w:val="72FE4D47"/>
    <w:rsid w:val="733A7D9E"/>
    <w:rsid w:val="73700F48"/>
    <w:rsid w:val="74F14535"/>
    <w:rsid w:val="75BB2D89"/>
    <w:rsid w:val="75E82624"/>
    <w:rsid w:val="762C1C41"/>
    <w:rsid w:val="770F52CF"/>
    <w:rsid w:val="77A242B9"/>
    <w:rsid w:val="77E12415"/>
    <w:rsid w:val="78AA3E9C"/>
    <w:rsid w:val="7A6C6D1A"/>
    <w:rsid w:val="7A796935"/>
    <w:rsid w:val="7B0058AE"/>
    <w:rsid w:val="7B9B0482"/>
    <w:rsid w:val="7BB05A43"/>
    <w:rsid w:val="7C5C5158"/>
    <w:rsid w:val="7E141BBE"/>
    <w:rsid w:val="7F597DF0"/>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7">
    <w:name w:val="Plain Text"/>
    <w:basedOn w:val="1"/>
    <w:qFormat/>
    <w:uiPriority w:val="99"/>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Char"/>
    <w:basedOn w:val="1"/>
    <w:qFormat/>
    <w:uiPriority w:val="0"/>
    <w:rPr>
      <w:rFonts w:ascii="Tahoma" w:hAnsi="Tahoma"/>
      <w:sz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1"/>
    <w:pPr>
      <w:ind w:left="1140" w:right="1157" w:firstLine="559"/>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460</Words>
  <Characters>534</Characters>
  <Lines>225</Lines>
  <Paragraphs>63</Paragraphs>
  <TotalTime>2</TotalTime>
  <ScaleCrop>false</ScaleCrop>
  <LinksUpToDate>false</LinksUpToDate>
  <CharactersWithSpaces>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2022-06-20T14:17:00Z</dcterms:created>
  <dc:creator>Administrator</dc:creator>
  <cp:lastModifiedBy>自知冷暖1416293823</cp:lastModifiedBy>
  <cp:lastPrinted>2025-04-16T07:12:00Z</cp:lastPrinted>
  <dcterms:modified xsi:type="dcterms:W3CDTF">2025-12-09T12:57:28Z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2023-06-30T17:22:14Z</vt:filetime>
  </property>
  <property fmtid="{D5CDD505-2E9C-101B-9397-08002B2CF9AE}" pid="4" name="KSOProductBuildVer">
    <vt:lpwstr>2052-12.1.0.23542</vt:lpwstr>
  </property>
  <property fmtid="{D5CDD505-2E9C-101B-9397-08002B2CF9AE}" pid="5" name="ICV">
    <vt:lpwstr>9F27A6FEFDBC496E84E40859F5B6D565_13</vt:lpwstr>
  </property>
  <property fmtid="{D5CDD505-2E9C-101B-9397-08002B2CF9AE}" pid="6" name="KSOTemplateDocerSaveRecord">
    <vt:lpwstr>eyJoZGlkIjoiYWQwMjM3NDZjYzE0NDIxZjk4YTUwYTQ3YWQ2YTMyZjkiLCJ1c2VySWQiOiIyNTI0NDQ5NSJ9</vt:lpwstr>
  </property>
</Properties>
</file>