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CC54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渭南市富平县2025年2万亩高标准农田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新建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项目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（有机肥）</w:t>
      </w:r>
    </w:p>
    <w:p w14:paraId="0FA2331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采购需求</w:t>
      </w:r>
    </w:p>
    <w:p w14:paraId="1FAEC73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3" w:firstLineChars="20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76455B0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同包1(渭南市富平县2025年2万亩高标准农田新建项目（有机肥）（第1包：齐村镇、庄里镇）)：</w:t>
      </w:r>
    </w:p>
    <w:p w14:paraId="157006F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合同包预算金额：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,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708,900.00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元</w:t>
      </w:r>
      <w:bookmarkStart w:id="0" w:name="_GoBack"/>
      <w:bookmarkEnd w:id="0"/>
    </w:p>
    <w:p w14:paraId="1532CFF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合同包最高限价：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3,708,900.00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元</w:t>
      </w:r>
    </w:p>
    <w:tbl>
      <w:tblPr>
        <w:tblStyle w:val="4"/>
        <w:tblW w:w="9418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1234"/>
        <w:gridCol w:w="1269"/>
        <w:gridCol w:w="1404"/>
        <w:gridCol w:w="1335"/>
        <w:gridCol w:w="1785"/>
        <w:gridCol w:w="1687"/>
      </w:tblGrid>
      <w:tr w14:paraId="07D81F4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tblHeader/>
        </w:trPr>
        <w:tc>
          <w:tcPr>
            <w:tcW w:w="70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03D2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品</w:t>
            </w:r>
          </w:p>
          <w:p w14:paraId="02EAA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目</w:t>
            </w:r>
          </w:p>
          <w:p w14:paraId="48B2E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号</w:t>
            </w:r>
          </w:p>
        </w:tc>
        <w:tc>
          <w:tcPr>
            <w:tcW w:w="12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A2801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品目名称</w:t>
            </w:r>
          </w:p>
        </w:tc>
        <w:tc>
          <w:tcPr>
            <w:tcW w:w="126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346D4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采购标的</w:t>
            </w:r>
          </w:p>
        </w:tc>
        <w:tc>
          <w:tcPr>
            <w:tcW w:w="140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3B5C9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数量（单位）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4F174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技术规格、参数及要求</w:t>
            </w:r>
          </w:p>
        </w:tc>
        <w:tc>
          <w:tcPr>
            <w:tcW w:w="17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4A90B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品目预算(元)</w:t>
            </w:r>
          </w:p>
        </w:tc>
        <w:tc>
          <w:tcPr>
            <w:tcW w:w="16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4CDBF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最高限价(元)</w:t>
            </w:r>
          </w:p>
        </w:tc>
      </w:tr>
      <w:tr w14:paraId="01C0EBD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70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2A1DC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1-1</w:t>
            </w:r>
          </w:p>
        </w:tc>
        <w:tc>
          <w:tcPr>
            <w:tcW w:w="12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7D8C1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有机肥料及微生物肥料</w:t>
            </w:r>
          </w:p>
        </w:tc>
        <w:tc>
          <w:tcPr>
            <w:tcW w:w="126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14215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机肥（第1包：齐村镇、庄里镇）</w:t>
            </w:r>
          </w:p>
        </w:tc>
        <w:tc>
          <w:tcPr>
            <w:tcW w:w="140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D32BB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1(批)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336F5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详见采购</w:t>
            </w:r>
          </w:p>
          <w:p w14:paraId="71894C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文件</w:t>
            </w:r>
          </w:p>
        </w:tc>
        <w:tc>
          <w:tcPr>
            <w:tcW w:w="17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12696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3,708,900.00</w:t>
            </w:r>
          </w:p>
        </w:tc>
        <w:tc>
          <w:tcPr>
            <w:tcW w:w="16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DF26D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3,708,900.00</w:t>
            </w:r>
          </w:p>
        </w:tc>
      </w:tr>
    </w:tbl>
    <w:p w14:paraId="3AC10BF5"/>
    <w:p w14:paraId="3EE8B4F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合同包2(渭南市富平县2025年2万亩高标准农田新建项目（有机肥）（第2包：淡村镇）)：</w:t>
      </w:r>
    </w:p>
    <w:p w14:paraId="5409818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合同包预算金额：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1,491,100.00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元</w:t>
      </w:r>
    </w:p>
    <w:p w14:paraId="01BE70E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合同包最高限价：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1,491,100.00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元</w:t>
      </w:r>
    </w:p>
    <w:tbl>
      <w:tblPr>
        <w:tblStyle w:val="4"/>
        <w:tblW w:w="9418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1234"/>
        <w:gridCol w:w="1269"/>
        <w:gridCol w:w="1404"/>
        <w:gridCol w:w="1335"/>
        <w:gridCol w:w="1785"/>
        <w:gridCol w:w="1687"/>
      </w:tblGrid>
      <w:tr w14:paraId="0534FF9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tblHeader/>
        </w:trPr>
        <w:tc>
          <w:tcPr>
            <w:tcW w:w="70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70D5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品</w:t>
            </w:r>
          </w:p>
          <w:p w14:paraId="5DE3A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目</w:t>
            </w:r>
          </w:p>
          <w:p w14:paraId="7F05B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号</w:t>
            </w:r>
          </w:p>
        </w:tc>
        <w:tc>
          <w:tcPr>
            <w:tcW w:w="12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9D76D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品目名称</w:t>
            </w:r>
          </w:p>
        </w:tc>
        <w:tc>
          <w:tcPr>
            <w:tcW w:w="126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9CDC7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采购标的</w:t>
            </w:r>
          </w:p>
        </w:tc>
        <w:tc>
          <w:tcPr>
            <w:tcW w:w="140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E8899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数量（单位）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B6A32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技术规格、参数及要求</w:t>
            </w:r>
          </w:p>
        </w:tc>
        <w:tc>
          <w:tcPr>
            <w:tcW w:w="17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2106A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品目预算(元)</w:t>
            </w:r>
          </w:p>
        </w:tc>
        <w:tc>
          <w:tcPr>
            <w:tcW w:w="16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951BA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最高限价(元)</w:t>
            </w:r>
          </w:p>
        </w:tc>
      </w:tr>
      <w:tr w14:paraId="146C915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70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63E21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-1</w:t>
            </w:r>
          </w:p>
        </w:tc>
        <w:tc>
          <w:tcPr>
            <w:tcW w:w="12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5ACCE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有机肥料及微生物肥料</w:t>
            </w:r>
          </w:p>
        </w:tc>
        <w:tc>
          <w:tcPr>
            <w:tcW w:w="126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994DE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机肥（第2包：淡村镇）</w:t>
            </w:r>
          </w:p>
        </w:tc>
        <w:tc>
          <w:tcPr>
            <w:tcW w:w="140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21295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1(批)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7BA15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详见采购</w:t>
            </w:r>
          </w:p>
          <w:p w14:paraId="06D09E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文件</w:t>
            </w:r>
          </w:p>
        </w:tc>
        <w:tc>
          <w:tcPr>
            <w:tcW w:w="17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5B4EC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1,491,100.00</w:t>
            </w:r>
          </w:p>
        </w:tc>
        <w:tc>
          <w:tcPr>
            <w:tcW w:w="16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874C0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1,491,100.00</w:t>
            </w:r>
          </w:p>
        </w:tc>
      </w:tr>
    </w:tbl>
    <w:p w14:paraId="52CB44B8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合同履行期限：</w:t>
      </w:r>
    </w:p>
    <w:p w14:paraId="68405A8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采购包1：</w:t>
      </w:r>
      <w: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24"/>
          <w:szCs w:val="24"/>
          <w:lang w:val="en-US" w:eastAsia="en-US" w:bidi="ar-SA"/>
        </w:rPr>
        <w:t>自合同签订之日</w:t>
      </w:r>
      <w: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24"/>
          <w:szCs w:val="24"/>
          <w:highlight w:val="none"/>
          <w:lang w:val="en-US" w:eastAsia="en-US" w:bidi="ar-SA"/>
        </w:rPr>
        <w:t>起12个月内完成供货</w:t>
      </w:r>
      <w: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24"/>
          <w:szCs w:val="24"/>
          <w:highlight w:val="none"/>
          <w:lang w:val="en-US" w:eastAsia="zh-CN" w:bidi="ar-SA"/>
        </w:rPr>
        <w:t>（供货时剩余保质期不少于包装保质期的三分之二）</w:t>
      </w:r>
    </w:p>
    <w:p w14:paraId="5C2E008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采购包2：</w:t>
      </w:r>
      <w: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24"/>
          <w:szCs w:val="24"/>
          <w:lang w:val="en-US" w:eastAsia="en-US" w:bidi="ar-SA"/>
        </w:rPr>
        <w:t>自合同签订之日</w:t>
      </w:r>
      <w: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24"/>
          <w:szCs w:val="24"/>
          <w:highlight w:val="none"/>
          <w:lang w:val="en-US" w:eastAsia="en-US" w:bidi="ar-SA"/>
        </w:rPr>
        <w:t>起12个月内完成供货</w:t>
      </w:r>
      <w: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24"/>
          <w:szCs w:val="24"/>
          <w:highlight w:val="none"/>
          <w:lang w:val="en-US" w:eastAsia="zh-CN" w:bidi="ar-SA"/>
        </w:rPr>
        <w:t>（供货时剩余保质期不少于包装保质期的三分之二）</w:t>
      </w:r>
    </w:p>
    <w:p w14:paraId="4C0A6AB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本项目是否接受联合体投标：</w:t>
      </w:r>
    </w:p>
    <w:p w14:paraId="09033946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960" w:firstLineChars="4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采购包1：不接受联合体投标</w:t>
      </w:r>
    </w:p>
    <w:p w14:paraId="45F60C4A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960" w:firstLineChars="4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采购包2：不接受联合体投标</w:t>
      </w:r>
    </w:p>
    <w:p w14:paraId="1C273719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8E44E9"/>
    <w:rsid w:val="47241C65"/>
    <w:rsid w:val="57236AFB"/>
    <w:rsid w:val="74CB7B6D"/>
    <w:rsid w:val="75592E9B"/>
    <w:rsid w:val="798E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"/>
    <w:basedOn w:val="1"/>
    <w:next w:val="1"/>
    <w:qFormat/>
    <w:uiPriority w:val="99"/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227</Characters>
  <Lines>0</Lines>
  <Paragraphs>0</Paragraphs>
  <TotalTime>1</TotalTime>
  <ScaleCrop>false</ScaleCrop>
  <LinksUpToDate>false</LinksUpToDate>
  <CharactersWithSpaces>227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2025-06-13T03:32:00Z</dcterms:created>
  <dc:creator>admin</dc:creator>
  <cp:lastModifiedBy>Deprecating。</cp:lastModifiedBy>
  <dcterms:modified xsi:type="dcterms:W3CDTF">2025-12-10T07:00:11Z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588BC38B07634012B095C75E061066AA_11</vt:lpwstr>
  </property>
  <property fmtid="{D5CDD505-2E9C-101B-9397-08002B2CF9AE}" pid="4" name="KSOTemplateDocerSaveRecord">
    <vt:lpwstr>eyJoZGlkIjoiN2FmNmNhNDBlZmVmZDI2YmEwY2ExNjQ4NGUyMWVhZmEiLCJ1c2VySWQiOiI0NDQ4Nzk5NjcifQ==</vt:lpwstr>
  </property>
</Properties>
</file>