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C2F54">
      <w:pPr>
        <w:jc w:val="center"/>
        <w:rPr>
          <w:rFonts w:hint="eastAsia" w:ascii="宋体" w:hAnsi="宋体"/>
          <w:b/>
          <w:color w:val="auto"/>
          <w:sz w:val="32"/>
          <w:szCs w:val="36"/>
        </w:rPr>
      </w:pPr>
      <w:r>
        <w:rPr>
          <w:rFonts w:hint="eastAsia" w:ascii="宋体" w:hAnsi="宋体"/>
          <w:b/>
          <w:color w:val="auto"/>
          <w:sz w:val="32"/>
          <w:szCs w:val="36"/>
        </w:rPr>
        <w:t>SKP项目安置区出入道路建设工程</w:t>
      </w:r>
    </w:p>
    <w:p w14:paraId="62B56891">
      <w:pPr>
        <w:jc w:val="center"/>
      </w:pPr>
      <w:r>
        <w:rPr>
          <w:rFonts w:hint="eastAsia" w:ascii="宋体" w:hAnsi="宋体"/>
          <w:b/>
          <w:color w:val="auto"/>
          <w:sz w:val="32"/>
          <w:szCs w:val="36"/>
        </w:rPr>
        <w:t>采购内容及</w:t>
      </w:r>
      <w:r>
        <w:rPr>
          <w:rFonts w:hint="eastAsia" w:ascii="宋体" w:hAnsi="宋体"/>
          <w:b/>
          <w:color w:val="auto"/>
          <w:sz w:val="32"/>
          <w:szCs w:val="36"/>
          <w:lang w:eastAsia="zh-CN"/>
        </w:rPr>
        <w:t>技术</w:t>
      </w:r>
      <w:r>
        <w:rPr>
          <w:rFonts w:hint="eastAsia" w:ascii="宋体" w:hAnsi="宋体"/>
          <w:b/>
          <w:color w:val="auto"/>
          <w:sz w:val="32"/>
          <w:szCs w:val="36"/>
        </w:rPr>
        <w:t>要求</w:t>
      </w:r>
    </w:p>
    <w:p w14:paraId="26CFE9E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 w14:paraId="15DD86C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一、项目概况</w:t>
      </w:r>
    </w:p>
    <w:p w14:paraId="3835905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1.项目名称：SKP项目安置区出入道路建设工程</w:t>
      </w:r>
    </w:p>
    <w:p w14:paraId="7CA2AA5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2.项目地点：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临潼区代新工业园</w:t>
      </w:r>
    </w:p>
    <w:p w14:paraId="11AAE48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3.工期：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30天</w:t>
      </w:r>
    </w:p>
    <w:p w14:paraId="01ECD2A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二、项目内容</w:t>
      </w:r>
    </w:p>
    <w:p w14:paraId="531A0A2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SKP项目安置区出入道路建设工程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，项目地址位于临潼区代新工业园，为新修双向单车道道路，包含新修沥青道路、道牙、道路两侧绿化、树池砌筑、道路雨水管道铺设及雨水井砌筑。</w:t>
      </w:r>
    </w:p>
    <w:p w14:paraId="5E1AC9B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、工程量清单和计价依据</w:t>
      </w:r>
    </w:p>
    <w:p w14:paraId="6CCC0ED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（一）编制依据 </w:t>
      </w:r>
    </w:p>
    <w:p w14:paraId="5FC2F36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1.《陕西省2025计价标准-省2025定额（一般计税）》； </w:t>
      </w:r>
    </w:p>
    <w:p w14:paraId="6645C48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2.《陕西省建设工程工程量清单计价计算标准（2025）》； </w:t>
      </w:r>
    </w:p>
    <w:p w14:paraId="231E5D8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3.《陕西省市政工程基价表（2025）（一般计税）》； </w:t>
      </w:r>
    </w:p>
    <w:p w14:paraId="3FA84BF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4.《陕西省园林绿化工程基价表（2025）（一般计税）》； </w:t>
      </w:r>
    </w:p>
    <w:p w14:paraId="35A0679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5.《SKP项目安置区出入道路建设工程》施工图及图纸问题答疑；</w:t>
      </w:r>
    </w:p>
    <w:p w14:paraId="36D526B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6.施工图纸中涉及的有关标准、规范、图集、技术资料； </w:t>
      </w:r>
    </w:p>
    <w:p w14:paraId="1D1A4A6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7.施工现场情况、工程特点及常规施工方案； </w:t>
      </w:r>
    </w:p>
    <w:p w14:paraId="0ECD6F6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8.其他相关资料。 </w:t>
      </w:r>
    </w:p>
    <w:p w14:paraId="5146861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（二）其他说明 </w:t>
      </w:r>
    </w:p>
    <w:p w14:paraId="6362035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1.采用陕西省广联达云计价平台版本号：7.5000.23.2编制； </w:t>
      </w:r>
    </w:p>
    <w:p w14:paraId="5A28438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2.材料价参考陕西省信息价及市场价。</w:t>
      </w:r>
    </w:p>
    <w:p w14:paraId="01EE213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、施工要求</w:t>
      </w:r>
    </w:p>
    <w:p w14:paraId="4DCDFDF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1.工程实行包工包料，施工方必须具备相应的资质。 </w:t>
      </w:r>
    </w:p>
    <w:p w14:paraId="73501E1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2.施工方根据工程实际情况编制施工方案，制定工期进度安排，确保如期完工。 </w:t>
      </w:r>
    </w:p>
    <w:p w14:paraId="6693BE0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3.施工方在本工程中的项目负责人(项目经理)要求技术水平高、组织能力强，有丰富的工程业绩和实践经验，懂管理、善于协调。项目部施工团队中专业技术人员要求持证上岗，确保施工队伍稳定，保证整个工程顺利完工。 </w:t>
      </w:r>
    </w:p>
    <w:p w14:paraId="7D63BBD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4.施工期间，施工方必须注意人员安全，加强安全措施，并对施工人员进行安全教育。 </w:t>
      </w:r>
    </w:p>
    <w:p w14:paraId="297FBCE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5.施工过程中，严格遵守建设单位的各项管理规定及规章制度，做到文明施工。发生工伤及意外事故由施工方负责。 </w:t>
      </w:r>
    </w:p>
    <w:p w14:paraId="1AED0FB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6.严格执行国家及省市关于施工的相关规定，规范施工确保工程质量达到合格标准。如有更改须事先征得有关方面的同意，并在采购人落实后实施，同时出具书面说明。</w:t>
      </w:r>
    </w:p>
    <w:p w14:paraId="20B324C8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Hans"/>
        </w:rPr>
        <w:t>、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质量保证</w:t>
      </w:r>
    </w:p>
    <w:p w14:paraId="53E2EA3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1.工程质量：合格</w:t>
      </w:r>
    </w:p>
    <w:p w14:paraId="326BA7B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2.质保期:自工程竣工验收合格之日起1年。 </w:t>
      </w:r>
    </w:p>
    <w:p w14:paraId="41A61D9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3.施工方必须依据招标要求，按照有关规范施工，一次性验收交接。</w:t>
      </w:r>
    </w:p>
    <w:p w14:paraId="39DCBE3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4.选用的主材、设备、辅材必须是合格产品，并明确其品牌、规格、型号、产地，并附鉴定证书，对主要设备材料必须先提交样品，经认质后，方可订货，不得使用未经检验或不合格的设备、材料，若发生此种情况，将追究相关人员责任，并赔偿由此造成的一切经济损失。 </w:t>
      </w:r>
    </w:p>
    <w:p w14:paraId="08F775C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5.施工方必须向建设单位及时提供合格证及材料检验单。在征得有关方认可后，方能进行施工，并做好相应的检验环节。 </w:t>
      </w:r>
    </w:p>
    <w:p w14:paraId="5387BA0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6.施工方的售后服务要完善、可靠、及时，并派遣相关技术人员配合建设单位检查，质保期内发生任何质量问题施工方需及时维护修理。 </w:t>
      </w:r>
    </w:p>
    <w:p w14:paraId="4F4C699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7.严格按照工艺流程和现行国家安全规范施工，严格执行施工要点，保证处理处置等级达到国家标准。 </w:t>
      </w:r>
    </w:p>
    <w:p w14:paraId="57F28DF9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 xml:space="preserve">六、验收标准 </w:t>
      </w:r>
    </w:p>
    <w:p w14:paraId="643C409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1.质量标准：达到国家现行施工验收规范“合格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标准。 </w:t>
      </w:r>
    </w:p>
    <w:p w14:paraId="3ECBFA5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2.验收方法：按建设工程适用的规范或标准执行。</w:t>
      </w:r>
    </w:p>
    <w:p w14:paraId="76C83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8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2025-12-03T01:19:47Z</dcterms:created>
  <dc:creator>Administrator</dc:creator>
  <cp:lastModifiedBy>a张媛</cp:lastModifiedBy>
  <dcterms:modified xsi:type="dcterms:W3CDTF">2025-12-03T02:45:39Z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eyJoZGlkIjoiMmRiN2Q0OTNkZDhmZDNkNTEzNGY0OTQxMDA4MmMyMzIiLCJ1c2VySWQiOiI4MDI0NDcxNDgifQ==</vt:lpwstr>
  </property>
  <property fmtid="{D5CDD505-2E9C-101B-9397-08002B2CF9AE}" pid="4" name="ICV">
    <vt:lpwstr>181B9FD293D6423188DC25AFA2BA4F71_12</vt:lpwstr>
  </property>
</Properties>
</file>