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98" w:rsidRPr="0037298D" w:rsidRDefault="009F2D98" w:rsidP="009F2D98">
      <w:pPr>
        <w:ind w:firstLineChars="0" w:firstLine="0"/>
        <w:jc w:val="center"/>
        <w:rPr>
          <w:rFonts w:eastAsia="方正小标宋简体"/>
          <w:sz w:val="44"/>
          <w:szCs w:val="44"/>
        </w:rPr>
      </w:pPr>
      <w:r w:rsidRPr="0037298D">
        <w:rPr>
          <w:rFonts w:eastAsia="方正小标宋简体"/>
          <w:sz w:val="44"/>
          <w:szCs w:val="44"/>
        </w:rPr>
        <w:t>采购需求</w:t>
      </w:r>
    </w:p>
    <w:p w:rsidR="009F2D9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20</w:t>
      </w:r>
      <w:r w:rsidR="00654D4D" w:rsidRPr="0037298D">
        <w:rPr>
          <w:rFonts w:ascii="仿宋_GB2312" w:hint="eastAsia"/>
        </w:rPr>
        <w:t>26</w:t>
      </w:r>
      <w:r w:rsidRPr="0037298D">
        <w:rPr>
          <w:rFonts w:ascii="仿宋_GB2312" w:hint="eastAsia"/>
        </w:rPr>
        <w:t>年维修养护项目采取日常巡查维护和专项维修养护相结合的办法。日常巡查维护主要包括</w:t>
      </w:r>
      <w:proofErr w:type="gramStart"/>
      <w:r w:rsidRPr="0037298D">
        <w:rPr>
          <w:rFonts w:ascii="仿宋_GB2312" w:hint="eastAsia"/>
        </w:rPr>
        <w:t>荆</w:t>
      </w:r>
      <w:proofErr w:type="gramEnd"/>
      <w:r w:rsidRPr="0037298D">
        <w:rPr>
          <w:rFonts w:ascii="仿宋_GB2312" w:hint="eastAsia"/>
        </w:rPr>
        <w:t>峪沟引水管线巡查维护和大峪引水管线巡查维护；专项维修养护主要包括</w:t>
      </w:r>
      <w:proofErr w:type="gramStart"/>
      <w:r w:rsidRPr="0037298D">
        <w:rPr>
          <w:rFonts w:ascii="仿宋_GB2312" w:hint="eastAsia"/>
        </w:rPr>
        <w:t>荆</w:t>
      </w:r>
      <w:proofErr w:type="gramEnd"/>
      <w:r w:rsidRPr="0037298D">
        <w:rPr>
          <w:rFonts w:ascii="仿宋_GB2312" w:hint="eastAsia"/>
        </w:rPr>
        <w:t>峪沟引水管线附属构筑物设施维护、大峪引水管线附属构筑物设施维护、红旗管理站维护、东曹管理站维护、水情水质监测设备维护等。具体维护内容如下：</w:t>
      </w:r>
    </w:p>
    <w:p w:rsidR="009F2D98" w:rsidRPr="0037298D" w:rsidRDefault="009F2D98" w:rsidP="0037298D">
      <w:pPr>
        <w:pStyle w:val="a0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/>
        </w:rPr>
      </w:pPr>
      <w:r w:rsidRPr="0037298D">
        <w:rPr>
          <w:rFonts w:ascii="黑体" w:eastAsia="黑体" w:hAnsi="黑体" w:hint="eastAsia"/>
        </w:rPr>
        <w:t>日常巡查维护</w:t>
      </w:r>
    </w:p>
    <w:p w:rsidR="009F2D9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全年配备专人对</w:t>
      </w:r>
      <w:proofErr w:type="gramStart"/>
      <w:r w:rsidRPr="0037298D">
        <w:rPr>
          <w:rFonts w:ascii="仿宋_GB2312" w:hint="eastAsia"/>
        </w:rPr>
        <w:t>荆</w:t>
      </w:r>
      <w:proofErr w:type="gramEnd"/>
      <w:r w:rsidRPr="0037298D">
        <w:rPr>
          <w:rFonts w:ascii="仿宋_GB2312" w:hint="eastAsia"/>
        </w:rPr>
        <w:t>峪沟引水管线和大峪引水管线共计</w:t>
      </w:r>
      <w:r w:rsidR="004D0E18" w:rsidRPr="0037298D">
        <w:rPr>
          <w:rFonts w:ascii="仿宋_GB2312" w:hint="eastAsia"/>
        </w:rPr>
        <w:t>38.1</w:t>
      </w:r>
      <w:r w:rsidRPr="0037298D">
        <w:rPr>
          <w:rFonts w:ascii="仿宋_GB2312" w:hint="eastAsia"/>
        </w:rPr>
        <w:t>公里引水管道进行每日巡查维护。</w:t>
      </w:r>
    </w:p>
    <w:p w:rsidR="009F2D98" w:rsidRPr="0037298D" w:rsidRDefault="009F2D98" w:rsidP="0037298D">
      <w:pPr>
        <w:pStyle w:val="a0"/>
        <w:spacing w:line="560" w:lineRule="exact"/>
        <w:ind w:firstLine="640"/>
        <w:rPr>
          <w:rFonts w:ascii="黑体" w:eastAsia="黑体" w:hAnsi="黑体"/>
        </w:rPr>
      </w:pPr>
      <w:r w:rsidRPr="0037298D">
        <w:rPr>
          <w:rFonts w:ascii="黑体" w:eastAsia="黑体" w:hAnsi="黑体" w:hint="eastAsia"/>
        </w:rPr>
        <w:t>二．专项维修养护</w:t>
      </w:r>
    </w:p>
    <w:p w:rsidR="004D0E1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（一）</w:t>
      </w:r>
      <w:proofErr w:type="gramStart"/>
      <w:r w:rsidRPr="0037298D">
        <w:rPr>
          <w:rFonts w:ascii="仿宋_GB2312" w:hint="eastAsia"/>
        </w:rPr>
        <w:t>荆</w:t>
      </w:r>
      <w:proofErr w:type="gramEnd"/>
      <w:r w:rsidRPr="0037298D">
        <w:rPr>
          <w:rFonts w:ascii="仿宋_GB2312" w:hint="eastAsia"/>
        </w:rPr>
        <w:t>峪沟引水管线附属构筑物设施维护</w:t>
      </w:r>
    </w:p>
    <w:p w:rsidR="004D0E1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proofErr w:type="gramStart"/>
      <w:r w:rsidRPr="0037298D">
        <w:rPr>
          <w:rFonts w:ascii="仿宋_GB2312" w:hint="eastAsia"/>
        </w:rPr>
        <w:t>荆</w:t>
      </w:r>
      <w:proofErr w:type="gramEnd"/>
      <w:r w:rsidRPr="0037298D">
        <w:rPr>
          <w:rFonts w:ascii="仿宋_GB2312" w:hint="eastAsia"/>
        </w:rPr>
        <w:t>峪沟引水管线附属构筑物设施维护主要包括维修养护闸阀设施59个、检查井23座、界桩</w:t>
      </w:r>
      <w:r w:rsidR="004D0E18" w:rsidRPr="0037298D">
        <w:rPr>
          <w:rFonts w:ascii="仿宋_GB2312" w:hint="eastAsia"/>
        </w:rPr>
        <w:t>110</w:t>
      </w:r>
      <w:r w:rsidRPr="0037298D">
        <w:rPr>
          <w:rFonts w:ascii="仿宋_GB2312" w:hint="eastAsia"/>
        </w:rPr>
        <w:t>个、</w:t>
      </w:r>
      <w:r w:rsidR="00EB4487" w:rsidRPr="0037298D">
        <w:rPr>
          <w:rFonts w:ascii="仿宋_GB2312" w:hint="eastAsia"/>
        </w:rPr>
        <w:t>沉淀池及</w:t>
      </w:r>
      <w:r w:rsidR="00957FA9" w:rsidRPr="0037298D">
        <w:rPr>
          <w:rFonts w:ascii="仿宋_GB2312" w:hint="eastAsia"/>
        </w:rPr>
        <w:t>明渠</w:t>
      </w:r>
      <w:r w:rsidR="00EB4487" w:rsidRPr="0037298D">
        <w:rPr>
          <w:rFonts w:ascii="仿宋_GB2312" w:hint="eastAsia"/>
        </w:rPr>
        <w:t>清淤</w:t>
      </w:r>
      <w:r w:rsidRPr="0037298D">
        <w:rPr>
          <w:rFonts w:ascii="仿宋_GB2312" w:hint="eastAsia"/>
        </w:rPr>
        <w:t>。</w:t>
      </w:r>
    </w:p>
    <w:p w:rsidR="004D0E1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（二）大峪引水管线附属构筑物设施维护</w:t>
      </w:r>
    </w:p>
    <w:p w:rsidR="004D0E18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大峪引水管线附属构筑物设施维护主要包括维修养护闸阀设施</w:t>
      </w:r>
      <w:r w:rsidR="004D0E18" w:rsidRPr="0037298D">
        <w:rPr>
          <w:rFonts w:ascii="仿宋_GB2312" w:hint="eastAsia"/>
        </w:rPr>
        <w:t>23</w:t>
      </w:r>
      <w:r w:rsidRPr="0037298D">
        <w:rPr>
          <w:rFonts w:ascii="仿宋_GB2312" w:hint="eastAsia"/>
        </w:rPr>
        <w:t>个、检查井</w:t>
      </w:r>
      <w:r w:rsidR="004D0E18" w:rsidRPr="0037298D">
        <w:rPr>
          <w:rFonts w:ascii="仿宋_GB2312" w:hint="eastAsia"/>
        </w:rPr>
        <w:t>156</w:t>
      </w:r>
      <w:r w:rsidRPr="0037298D">
        <w:rPr>
          <w:rFonts w:ascii="仿宋_GB2312" w:hint="eastAsia"/>
        </w:rPr>
        <w:t>座、</w:t>
      </w:r>
      <w:r w:rsidR="004D0E18" w:rsidRPr="0037298D">
        <w:rPr>
          <w:rFonts w:ascii="仿宋_GB2312" w:hint="eastAsia"/>
        </w:rPr>
        <w:t>界桩15个</w:t>
      </w:r>
      <w:r w:rsidRPr="0037298D">
        <w:rPr>
          <w:rFonts w:ascii="仿宋_GB2312" w:hint="eastAsia"/>
        </w:rPr>
        <w:t>、</w:t>
      </w:r>
      <w:r w:rsidR="00375061" w:rsidRPr="0037298D">
        <w:rPr>
          <w:rFonts w:ascii="仿宋_GB2312" w:hint="eastAsia"/>
        </w:rPr>
        <w:t>汇流池溢洪道和</w:t>
      </w:r>
      <w:r w:rsidRPr="0037298D">
        <w:rPr>
          <w:rFonts w:ascii="仿宋_GB2312" w:hint="eastAsia"/>
        </w:rPr>
        <w:t>调节池清淤</w:t>
      </w:r>
      <w:r w:rsidR="00375061" w:rsidRPr="0037298D">
        <w:rPr>
          <w:rFonts w:ascii="仿宋_GB2312" w:hint="eastAsia"/>
        </w:rPr>
        <w:t>2项</w:t>
      </w:r>
      <w:r w:rsidRPr="0037298D">
        <w:rPr>
          <w:rFonts w:ascii="仿宋_GB2312" w:hint="eastAsia"/>
        </w:rPr>
        <w:t>。</w:t>
      </w:r>
    </w:p>
    <w:p w:rsidR="00375061" w:rsidRPr="0037298D" w:rsidRDefault="00375061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（三）红旗管理站维护</w:t>
      </w:r>
    </w:p>
    <w:p w:rsidR="00375061" w:rsidRPr="0037298D" w:rsidRDefault="00375061" w:rsidP="0037298D">
      <w:pPr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对管理站进行日常保洁，对院内绿篱和树木进行管护，关乎内容包括：浇水、除草、修剪等；对消力池进行1次检</w:t>
      </w:r>
      <w:r w:rsidRPr="0037298D">
        <w:rPr>
          <w:rFonts w:ascii="仿宋_GB2312" w:hint="eastAsia"/>
        </w:rPr>
        <w:lastRenderedPageBreak/>
        <w:t>修，包含对池底、池壁淤积物的清理和外运以及及时处理池壁的裂缝及破损；按照安全生产工作要求，在</w:t>
      </w:r>
      <w:proofErr w:type="gramStart"/>
      <w:r w:rsidRPr="0037298D">
        <w:rPr>
          <w:rFonts w:ascii="仿宋_GB2312" w:hint="eastAsia"/>
        </w:rPr>
        <w:t>红旗站闸房内</w:t>
      </w:r>
      <w:proofErr w:type="gramEnd"/>
      <w:r w:rsidRPr="0037298D">
        <w:rPr>
          <w:rFonts w:ascii="仿宋_GB2312" w:hint="eastAsia"/>
        </w:rPr>
        <w:t>台阶上粘贴反光条，在管理房内明渠段加装安全护栏65m等。对计量表井盖进行更新，对红旗站办公楼进行电路改造。</w:t>
      </w:r>
    </w:p>
    <w:p w:rsidR="00375061" w:rsidRPr="0037298D" w:rsidRDefault="009F2D98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（</w:t>
      </w:r>
      <w:r w:rsidR="00375061" w:rsidRPr="0037298D">
        <w:rPr>
          <w:rFonts w:ascii="仿宋_GB2312" w:hint="eastAsia"/>
        </w:rPr>
        <w:t>四</w:t>
      </w:r>
      <w:r w:rsidRPr="0037298D">
        <w:rPr>
          <w:rFonts w:ascii="仿宋_GB2312" w:hint="eastAsia"/>
        </w:rPr>
        <w:t>）</w:t>
      </w:r>
      <w:r w:rsidR="00375061" w:rsidRPr="0037298D">
        <w:rPr>
          <w:rFonts w:ascii="仿宋_GB2312" w:hint="eastAsia"/>
        </w:rPr>
        <w:t>东曹管理站维护</w:t>
      </w:r>
    </w:p>
    <w:p w:rsidR="00375061" w:rsidRPr="0037298D" w:rsidRDefault="00375061" w:rsidP="0037298D">
      <w:pPr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对管理站进行日常保洁，对生物观测池进行维护，包括漂浮物清理、水泵设施维护及池壁维护</w:t>
      </w:r>
      <w:r w:rsidR="00AD6AD3" w:rsidRPr="0037298D">
        <w:rPr>
          <w:rFonts w:ascii="仿宋_GB2312" w:hint="eastAsia"/>
        </w:rPr>
        <w:t>；对院内绿篱和树木进行管护，管护内容包括：浇水、防虫、除草、修剪等；对345m</w:t>
      </w:r>
      <w:r w:rsidR="00AD6AD3" w:rsidRPr="0037298D">
        <w:rPr>
          <w:rFonts w:ascii="仿宋_GB2312" w:hint="eastAsia"/>
          <w:vertAlign w:val="superscript"/>
        </w:rPr>
        <w:t>2</w:t>
      </w:r>
      <w:r w:rsidR="00AD6AD3" w:rsidRPr="0037298D">
        <w:rPr>
          <w:rFonts w:ascii="仿宋_GB2312" w:hint="eastAsia"/>
        </w:rPr>
        <w:t>的管理站房屋</w:t>
      </w:r>
      <w:proofErr w:type="gramStart"/>
      <w:r w:rsidR="00AD6AD3" w:rsidRPr="0037298D">
        <w:rPr>
          <w:rFonts w:ascii="仿宋_GB2312" w:hint="eastAsia"/>
        </w:rPr>
        <w:t>顶进行</w:t>
      </w:r>
      <w:proofErr w:type="gramEnd"/>
      <w:r w:rsidR="00AD6AD3" w:rsidRPr="0037298D">
        <w:rPr>
          <w:rFonts w:ascii="仿宋_GB2312" w:hint="eastAsia"/>
        </w:rPr>
        <w:t>防水处理；更换安全警示标识牌等。对东</w:t>
      </w:r>
      <w:proofErr w:type="gramStart"/>
      <w:r w:rsidR="00AD6AD3" w:rsidRPr="0037298D">
        <w:rPr>
          <w:rFonts w:ascii="仿宋_GB2312" w:hint="eastAsia"/>
        </w:rPr>
        <w:t>曹站厨房</w:t>
      </w:r>
      <w:proofErr w:type="gramEnd"/>
      <w:r w:rsidR="00AD6AD3" w:rsidRPr="0037298D">
        <w:rPr>
          <w:rFonts w:ascii="仿宋_GB2312" w:hint="eastAsia"/>
        </w:rPr>
        <w:t>和卫生间进行改造。</w:t>
      </w:r>
    </w:p>
    <w:p w:rsidR="004D0E18" w:rsidRPr="0037298D" w:rsidRDefault="00375061" w:rsidP="0037298D">
      <w:pPr>
        <w:pStyle w:val="a0"/>
        <w:spacing w:line="560" w:lineRule="exact"/>
        <w:ind w:firstLine="640"/>
        <w:rPr>
          <w:rFonts w:ascii="仿宋_GB2312"/>
        </w:rPr>
      </w:pPr>
      <w:r w:rsidRPr="0037298D">
        <w:rPr>
          <w:rFonts w:ascii="仿宋_GB2312" w:hint="eastAsia"/>
        </w:rPr>
        <w:t>（五）</w:t>
      </w:r>
      <w:r w:rsidR="009F2D98" w:rsidRPr="0037298D">
        <w:rPr>
          <w:rFonts w:ascii="仿宋_GB2312" w:hint="eastAsia"/>
        </w:rPr>
        <w:t>水情水质监测设备维护</w:t>
      </w:r>
    </w:p>
    <w:p w:rsidR="009930CB" w:rsidRPr="0037298D" w:rsidRDefault="009F2D98" w:rsidP="0037298D">
      <w:pPr>
        <w:pStyle w:val="a0"/>
        <w:spacing w:line="560" w:lineRule="exact"/>
        <w:ind w:firstLine="640"/>
        <w:rPr>
          <w:rFonts w:eastAsia="仿宋"/>
        </w:rPr>
        <w:sectPr w:rsidR="009930CB" w:rsidRPr="0037298D" w:rsidSect="009930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435"/>
        </w:sectPr>
      </w:pPr>
      <w:r w:rsidRPr="0037298D">
        <w:rPr>
          <w:rFonts w:ascii="仿宋_GB2312" w:hint="eastAsia"/>
        </w:rPr>
        <w:t>为确保水情、水质监测设备正常运行及监测结果的精准性，每年需对仪器消耗品进行更换、对供电设施进行检修、对计量设施进行维护</w:t>
      </w:r>
      <w:r w:rsidR="005E417A" w:rsidRPr="0037298D">
        <w:rPr>
          <w:rFonts w:ascii="仿宋_GB2312" w:hint="eastAsia"/>
        </w:rPr>
        <w:t>。</w:t>
      </w:r>
    </w:p>
    <w:p w:rsidR="009F2D98" w:rsidRPr="0037298D" w:rsidRDefault="009F2D98" w:rsidP="009F2D98">
      <w:pPr>
        <w:ind w:firstLineChars="0" w:firstLine="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74"/>
      </w:tblGrid>
      <w:tr w:rsidR="006A5C66" w:rsidRPr="0037298D">
        <w:trPr>
          <w:trHeight w:val="30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17A" w:rsidRPr="0037298D" w:rsidRDefault="005E417A" w:rsidP="005E417A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eastAsia="仿宋"/>
                <w:szCs w:val="32"/>
              </w:rPr>
            </w:pPr>
            <w:r w:rsidRPr="0037298D">
              <w:rPr>
                <w:rFonts w:eastAsia="仿宋"/>
                <w:szCs w:val="32"/>
              </w:rPr>
              <w:t>西安市</w:t>
            </w:r>
            <w:proofErr w:type="gramStart"/>
            <w:r w:rsidRPr="0037298D">
              <w:rPr>
                <w:rFonts w:eastAsia="仿宋"/>
                <w:spacing w:val="-57"/>
                <w:w w:val="80"/>
                <w:szCs w:val="32"/>
              </w:rPr>
              <w:t>氵</w:t>
            </w:r>
            <w:proofErr w:type="gramEnd"/>
            <w:r w:rsidRPr="0037298D">
              <w:rPr>
                <w:rFonts w:eastAsia="仿宋"/>
                <w:w w:val="80"/>
                <w:szCs w:val="32"/>
              </w:rPr>
              <w:t>皂</w:t>
            </w:r>
            <w:r w:rsidRPr="0037298D">
              <w:rPr>
                <w:rFonts w:eastAsia="仿宋"/>
                <w:szCs w:val="32"/>
              </w:rPr>
              <w:t>河</w:t>
            </w:r>
            <w:proofErr w:type="gramStart"/>
            <w:r w:rsidRPr="0037298D">
              <w:rPr>
                <w:rFonts w:eastAsia="仿宋"/>
                <w:szCs w:val="32"/>
              </w:rPr>
              <w:t>沣惠渠管理</w:t>
            </w:r>
            <w:proofErr w:type="gramEnd"/>
            <w:r w:rsidRPr="0037298D">
              <w:rPr>
                <w:rFonts w:eastAsia="仿宋"/>
                <w:szCs w:val="32"/>
              </w:rPr>
              <w:t>中心</w:t>
            </w:r>
          </w:p>
          <w:p w:rsidR="006A5C66" w:rsidRPr="0037298D" w:rsidRDefault="005E417A" w:rsidP="005E417A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eastAsia="仿宋"/>
                <w:szCs w:val="32"/>
              </w:rPr>
            </w:pPr>
            <w:r w:rsidRPr="0037298D">
              <w:rPr>
                <w:rFonts w:eastAsia="仿宋"/>
                <w:szCs w:val="32"/>
              </w:rPr>
              <w:t>东南郊生态引水系统维修养护</w:t>
            </w:r>
            <w:proofErr w:type="gramStart"/>
            <w:r w:rsidRPr="0037298D">
              <w:rPr>
                <w:rFonts w:eastAsia="仿宋"/>
                <w:szCs w:val="32"/>
              </w:rPr>
              <w:t>项目项目</w:t>
            </w:r>
            <w:proofErr w:type="gramEnd"/>
            <w:r w:rsidRPr="0037298D">
              <w:rPr>
                <w:rFonts w:eastAsia="仿宋"/>
                <w:szCs w:val="32"/>
              </w:rPr>
              <w:t>明细表</w:t>
            </w:r>
          </w:p>
          <w:tbl>
            <w:tblPr>
              <w:tblW w:w="130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2856"/>
              <w:gridCol w:w="798"/>
              <w:gridCol w:w="953"/>
              <w:gridCol w:w="1239"/>
              <w:gridCol w:w="6326"/>
            </w:tblGrid>
            <w:tr w:rsidR="006A5C66" w:rsidRPr="0037298D">
              <w:trPr>
                <w:trHeight w:val="629"/>
                <w:jc w:val="center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序号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项目名称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单位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数量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养护期限（年）</w:t>
                  </w:r>
                </w:p>
              </w:tc>
              <w:tc>
                <w:tcPr>
                  <w:tcW w:w="6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维护标准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一</w:t>
                  </w:r>
                  <w:proofErr w:type="gramEnd"/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日常巡查维护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荆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峪沟引水管线巡查维护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102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红旗沉淀池</w:t>
                  </w:r>
                  <w:r w:rsidRPr="0037298D">
                    <w:rPr>
                      <w:rFonts w:eastAsia="仿宋"/>
                      <w:sz w:val="20"/>
                    </w:rPr>
                    <w:t>-</w:t>
                  </w:r>
                  <w:r w:rsidRPr="0037298D">
                    <w:rPr>
                      <w:rFonts w:eastAsia="仿宋"/>
                      <w:sz w:val="20"/>
                    </w:rPr>
                    <w:t>电厂</w:t>
                  </w:r>
                  <w:r w:rsidRPr="0037298D">
                    <w:rPr>
                      <w:rFonts w:eastAsia="仿宋"/>
                      <w:sz w:val="20"/>
                    </w:rPr>
                    <w:t>φ600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压力双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管道（</w:t>
                  </w:r>
                  <w:r w:rsidRPr="0037298D">
                    <w:rPr>
                      <w:rFonts w:eastAsia="仿宋"/>
                      <w:sz w:val="20"/>
                    </w:rPr>
                    <w:t>12.3km</w:t>
                  </w:r>
                  <w:r w:rsidRPr="0037298D">
                    <w:rPr>
                      <w:rFonts w:eastAsia="仿宋"/>
                      <w:sz w:val="20"/>
                    </w:rPr>
                    <w:t>）巡查维护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12300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负责引水管线日巡查、日报告，制止破坏管道和附属设施行为，清理井盖、标识等设施表面污垢杂物，达到外观整洁、标识明显</w:t>
                  </w:r>
                  <w:r w:rsidRPr="0037298D">
                    <w:rPr>
                      <w:rFonts w:eastAsia="仿宋"/>
                      <w:sz w:val="20"/>
                    </w:rPr>
                    <w:t>,</w:t>
                  </w:r>
                  <w:r w:rsidRPr="0037298D">
                    <w:rPr>
                      <w:rFonts w:eastAsia="仿宋"/>
                      <w:sz w:val="20"/>
                    </w:rPr>
                    <w:t>保证管道运行安全；完成巡查维护各项临时任务。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大峪引水管线巡查维护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144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东曹分流池</w:t>
                  </w:r>
                  <w:r w:rsidRPr="0037298D">
                    <w:rPr>
                      <w:rFonts w:eastAsia="仿宋"/>
                      <w:sz w:val="20"/>
                    </w:rPr>
                    <w:t>-</w:t>
                  </w:r>
                  <w:r w:rsidRPr="0037298D">
                    <w:rPr>
                      <w:rFonts w:eastAsia="仿宋"/>
                      <w:sz w:val="20"/>
                    </w:rPr>
                    <w:t>护城河管道（</w:t>
                  </w:r>
                  <w:r w:rsidRPr="0037298D">
                    <w:rPr>
                      <w:rFonts w:eastAsia="仿宋"/>
                      <w:sz w:val="20"/>
                    </w:rPr>
                    <w:t>14.5km)</w:t>
                  </w:r>
                  <w:r w:rsidRPr="0037298D">
                    <w:rPr>
                      <w:rFonts w:eastAsia="仿宋"/>
                      <w:sz w:val="20"/>
                    </w:rPr>
                    <w:t>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14500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负责引水管线日巡查、日报告，制止破坏管道和附属设施行为，清理井盖、标识等设施表面污垢杂物，达到外观整洁、标识明显</w:t>
                  </w:r>
                  <w:r w:rsidRPr="0037298D">
                    <w:rPr>
                      <w:rFonts w:eastAsia="仿宋"/>
                      <w:sz w:val="20"/>
                    </w:rPr>
                    <w:t>,</w:t>
                  </w:r>
                  <w:r w:rsidRPr="0037298D">
                    <w:rPr>
                      <w:rFonts w:eastAsia="仿宋"/>
                      <w:sz w:val="20"/>
                    </w:rPr>
                    <w:t>保证管道运行安全；完成巡查维护各项临时任务。</w:t>
                  </w:r>
                </w:p>
              </w:tc>
            </w:tr>
            <w:tr w:rsidR="006A5C66" w:rsidRPr="0037298D">
              <w:trPr>
                <w:trHeight w:val="144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曲江大道</w:t>
                  </w:r>
                  <w:r w:rsidRPr="0037298D">
                    <w:rPr>
                      <w:rFonts w:eastAsia="仿宋"/>
                      <w:sz w:val="20"/>
                    </w:rPr>
                    <w:t>-</w:t>
                  </w:r>
                  <w:r w:rsidRPr="0037298D">
                    <w:rPr>
                      <w:rFonts w:eastAsia="仿宋"/>
                      <w:sz w:val="20"/>
                    </w:rPr>
                    <w:t>兴庆公园管道（</w:t>
                  </w:r>
                  <w:r w:rsidRPr="0037298D">
                    <w:rPr>
                      <w:rFonts w:eastAsia="仿宋"/>
                      <w:sz w:val="20"/>
                    </w:rPr>
                    <w:t>5.35km</w:t>
                  </w:r>
                  <w:r w:rsidRPr="0037298D">
                    <w:rPr>
                      <w:rFonts w:eastAsia="仿宋"/>
                      <w:sz w:val="20"/>
                    </w:rPr>
                    <w:t>）、乐游原水厂</w:t>
                  </w:r>
                  <w:r w:rsidRPr="0037298D">
                    <w:rPr>
                      <w:rFonts w:eastAsia="仿宋"/>
                      <w:sz w:val="20"/>
                    </w:rPr>
                    <w:t>φ800</w:t>
                  </w:r>
                  <w:r w:rsidRPr="0037298D">
                    <w:rPr>
                      <w:rFonts w:eastAsia="仿宋"/>
                      <w:sz w:val="20"/>
                    </w:rPr>
                    <w:t>管道（</w:t>
                  </w:r>
                  <w:r w:rsidRPr="0037298D">
                    <w:rPr>
                      <w:rFonts w:eastAsia="仿宋"/>
                      <w:sz w:val="20"/>
                    </w:rPr>
                    <w:t>0.2km</w:t>
                  </w:r>
                  <w:r w:rsidRPr="0037298D">
                    <w:rPr>
                      <w:rFonts w:eastAsia="仿宋"/>
                      <w:sz w:val="20"/>
                    </w:rPr>
                    <w:t>）巡查维护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5550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负责引水管线日巡查、日报告，制止破坏管道和附属设施行为，清理井盖、标识等设施表面污垢杂物，达到外观整洁、标识明显</w:t>
                  </w:r>
                  <w:r w:rsidRPr="0037298D">
                    <w:rPr>
                      <w:rFonts w:eastAsia="仿宋"/>
                      <w:sz w:val="20"/>
                    </w:rPr>
                    <w:t>,</w:t>
                  </w:r>
                  <w:r w:rsidRPr="0037298D">
                    <w:rPr>
                      <w:rFonts w:eastAsia="仿宋"/>
                      <w:sz w:val="20"/>
                    </w:rPr>
                    <w:t>保证管道运行安全；完成巡查维护各项临时任务。</w:t>
                  </w:r>
                </w:p>
              </w:tc>
            </w:tr>
            <w:tr w:rsidR="006A5C66" w:rsidRPr="0037298D">
              <w:trPr>
                <w:trHeight w:val="144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2.3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杜陵西路</w:t>
                  </w:r>
                  <w:r w:rsidRPr="0037298D">
                    <w:rPr>
                      <w:rFonts w:eastAsia="仿宋"/>
                      <w:sz w:val="20"/>
                    </w:rPr>
                    <w:t>-</w:t>
                  </w:r>
                  <w:r w:rsidRPr="0037298D">
                    <w:rPr>
                      <w:rFonts w:eastAsia="仿宋"/>
                      <w:sz w:val="20"/>
                    </w:rPr>
                    <w:t>新植物园</w:t>
                  </w:r>
                  <w:r w:rsidRPr="0037298D">
                    <w:rPr>
                      <w:rFonts w:eastAsia="仿宋"/>
                      <w:sz w:val="20"/>
                    </w:rPr>
                    <w:t>φ600</w:t>
                  </w:r>
                  <w:r w:rsidRPr="0037298D">
                    <w:rPr>
                      <w:rFonts w:eastAsia="仿宋"/>
                      <w:sz w:val="20"/>
                    </w:rPr>
                    <w:t>管道（</w:t>
                  </w:r>
                  <w:r w:rsidRPr="0037298D">
                    <w:rPr>
                      <w:rFonts w:eastAsia="仿宋"/>
                      <w:sz w:val="20"/>
                    </w:rPr>
                    <w:t>4.1km</w:t>
                  </w:r>
                  <w:r w:rsidRPr="0037298D">
                    <w:rPr>
                      <w:rFonts w:eastAsia="仿宋"/>
                      <w:sz w:val="20"/>
                    </w:rPr>
                    <w:t>）巡查维护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4160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负责引水管线日巡查、日报告，制止破坏管道和附属设施行为，清理井盖、标识等设施表面污垢杂物，达到外观整洁、标识明显</w:t>
                  </w:r>
                  <w:r w:rsidRPr="0037298D">
                    <w:rPr>
                      <w:rFonts w:eastAsia="仿宋"/>
                      <w:sz w:val="20"/>
                    </w:rPr>
                    <w:t>,</w:t>
                  </w:r>
                  <w:r w:rsidRPr="0037298D">
                    <w:rPr>
                      <w:rFonts w:eastAsia="仿宋"/>
                      <w:sz w:val="20"/>
                    </w:rPr>
                    <w:t>保证管道运行安全；完成巡查维护各项临时任务。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南三环路</w:t>
                  </w:r>
                  <w:r w:rsidRPr="0037298D">
                    <w:rPr>
                      <w:rFonts w:eastAsia="仿宋"/>
                      <w:sz w:val="20"/>
                    </w:rPr>
                    <w:t>-</w:t>
                  </w:r>
                  <w:r w:rsidRPr="0037298D">
                    <w:rPr>
                      <w:rFonts w:eastAsia="仿宋"/>
                      <w:sz w:val="20"/>
                    </w:rPr>
                    <w:t>曲江南湖管道（</w:t>
                  </w:r>
                  <w:r w:rsidRPr="0037298D">
                    <w:rPr>
                      <w:rFonts w:eastAsia="仿宋"/>
                      <w:sz w:val="20"/>
                    </w:rPr>
                    <w:t>1.59km)</w:t>
                  </w:r>
                  <w:r w:rsidRPr="0037298D">
                    <w:rPr>
                      <w:rFonts w:eastAsia="仿宋"/>
                      <w:sz w:val="20"/>
                    </w:rPr>
                    <w:t>巡查维护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1590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负责引水管线日巡查、日报告，制止破坏管道和附属设施行为，清理井盖、标识等设施表面污垢杂物，达到外观整洁、标识明显</w:t>
                  </w:r>
                  <w:r w:rsidRPr="0037298D">
                    <w:rPr>
                      <w:rFonts w:eastAsia="仿宋"/>
                      <w:sz w:val="20"/>
                    </w:rPr>
                    <w:t>,</w:t>
                  </w:r>
                  <w:r w:rsidRPr="0037298D">
                    <w:rPr>
                      <w:rFonts w:eastAsia="仿宋"/>
                      <w:sz w:val="20"/>
                    </w:rPr>
                    <w:t>保证管道运行安全；完成巡查维护各项临时任务。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二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专项维修养护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荆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峪沟引水管线及附属构筑物设施维护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126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红旗管理站配水闸房内</w:t>
                  </w:r>
                  <w:r w:rsidRPr="0037298D">
                    <w:rPr>
                      <w:rFonts w:eastAsia="仿宋"/>
                      <w:sz w:val="20"/>
                    </w:rPr>
                    <w:t>φ600</w:t>
                  </w:r>
                  <w:r w:rsidRPr="0037298D">
                    <w:rPr>
                      <w:rFonts w:eastAsia="仿宋"/>
                      <w:sz w:val="20"/>
                    </w:rPr>
                    <w:t>闸阀维护保养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</w:t>
                  </w:r>
                </w:p>
              </w:tc>
            </w:tr>
            <w:tr w:rsidR="006A5C66" w:rsidRPr="0037298D">
              <w:trPr>
                <w:trHeight w:val="126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红旗管理站配水闸房内</w:t>
                  </w:r>
                  <w:r w:rsidRPr="0037298D">
                    <w:rPr>
                      <w:rFonts w:eastAsia="仿宋"/>
                      <w:sz w:val="20"/>
                    </w:rPr>
                    <w:t>φ800</w:t>
                  </w:r>
                  <w:r w:rsidRPr="0037298D">
                    <w:rPr>
                      <w:rFonts w:eastAsia="仿宋"/>
                      <w:sz w:val="20"/>
                    </w:rPr>
                    <w:t>闸阀维护保养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</w:t>
                  </w:r>
                </w:p>
              </w:tc>
            </w:tr>
            <w:tr w:rsidR="006A5C66" w:rsidRPr="0037298D">
              <w:trPr>
                <w:trHeight w:val="132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红旗管理站引水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明渠主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闸门除锈刷、螺杆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起闭机清洁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、涂抹黄油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05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红旗管理站引水明渠分水闸门除锈、螺杆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起闭机清洁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、涂抹黄油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03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1.5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沉淀池调节闸门除锈、螺杆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起闭机清洁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、涂抹黄油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14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1.6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主管道排气阀养护（深井作业）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173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主管道泄水阀养护（深井作业）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21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主管道恒压减压阀养护（深井作业）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21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1.9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主管道</w:t>
                  </w:r>
                  <w:r w:rsidRPr="0037298D">
                    <w:rPr>
                      <w:rFonts w:eastAsia="仿宋"/>
                      <w:sz w:val="20"/>
                    </w:rPr>
                    <w:t>DN600</w:t>
                  </w:r>
                  <w:r w:rsidRPr="0037298D">
                    <w:rPr>
                      <w:rFonts w:eastAsia="仿宋"/>
                      <w:sz w:val="20"/>
                    </w:rPr>
                    <w:t>蝶阀养护（深井作业）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</w:t>
                  </w:r>
                </w:p>
              </w:tc>
            </w:tr>
            <w:tr w:rsidR="006A5C66" w:rsidRPr="0037298D">
              <w:trPr>
                <w:trHeight w:val="173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1.10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检查井维护（深井作业）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座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更换破损井盖、铭牌、防护网，喷涂更新标识，清理井内垃圾、积水，修补井筒、井壁、井底、挡土墙等。要求检查井外部：井盖无破损、埋没、丢失等，标识铭牌无脱落，盖框间隙紧密，无突出或凹陷等；检查井内部：爬梯无松动、锈蚀或缺损，井壁无泥垢、积水、杂物、裂缝、渗漏、脱落等。日常巡查时若发现问题及时维护。</w:t>
                  </w:r>
                </w:p>
              </w:tc>
            </w:tr>
            <w:tr w:rsidR="006A5C66" w:rsidRPr="0037298D">
              <w:trPr>
                <w:trHeight w:val="70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界桩维护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110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每年维护一次，清理界桩的原漆皮，重新涂刷、喷涂编号、缺失破损界桩重新埋设。要求界桩位置准确，完整干净，标识清楚醒目。</w:t>
                  </w:r>
                </w:p>
              </w:tc>
            </w:tr>
            <w:tr w:rsidR="006A5C66" w:rsidRPr="0037298D">
              <w:trPr>
                <w:trHeight w:val="62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1.12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红旗管理站引水明渠人工清淤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91.2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渠底淤泥每年清理</w:t>
                  </w:r>
                  <w:r w:rsidRPr="0037298D">
                    <w:rPr>
                      <w:rFonts w:eastAsia="仿宋"/>
                      <w:sz w:val="20"/>
                    </w:rPr>
                    <w:t>2</w:t>
                  </w:r>
                  <w:r w:rsidRPr="0037298D">
                    <w:rPr>
                      <w:rFonts w:eastAsia="仿宋"/>
                      <w:sz w:val="20"/>
                    </w:rPr>
                    <w:t>次，清理至原有渠底断面，两岸杂草清理干净，垃圾外运。保证渠面干净无杂物，水流畅通，水质良好。</w:t>
                  </w:r>
                </w:p>
              </w:tc>
            </w:tr>
            <w:tr w:rsidR="006A5C66" w:rsidRPr="0037298D">
              <w:trPr>
                <w:trHeight w:val="86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红旗管理站沉淀池底人工清淤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169.2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池底淤泥清理至原有池底断面，垃圾外运。保证池面无漂浮物、杂草、垃圾等，流水畅通，水质良好。</w:t>
                  </w: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红旗管理站沉淀池壁人工清理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33.6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清理池壁水草等杂物，垃圾外运。保证池壁清洁，水流通畅。</w:t>
                  </w: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1.15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淤泥外运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294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大峪引水管线及附属构筑物设施维护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60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东曹分流池进水闸门设备维护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每年维护一次，清洁到位、除锈干净、涂抹黄油润滑，保证启闭自如。</w:t>
                  </w:r>
                </w:p>
              </w:tc>
            </w:tr>
            <w:tr w:rsidR="006A5C66" w:rsidRPr="0037298D">
              <w:trPr>
                <w:trHeight w:val="60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东曹分流池进水闸门螺杆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起闭机清洁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、除锈、涂抹黄油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每年维护一次，清洁到位、除锈干净、涂抹黄油润滑，保证启闭自如。</w:t>
                  </w:r>
                </w:p>
              </w:tc>
            </w:tr>
            <w:tr w:rsidR="006A5C66" w:rsidRPr="0037298D">
              <w:trPr>
                <w:trHeight w:val="89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东曹分流池进水闸门配电箱及三项异步电机维护保养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每年维护一次，外部除尘，运行电压、电流、噪音及震动等检查；每年一次整体检查，内部整体清洁、加润滑剂，更换不良部件等。保障配电箱及电机运转正常。</w:t>
                  </w:r>
                </w:p>
              </w:tc>
            </w:tr>
            <w:tr w:rsidR="006A5C66" w:rsidRPr="0037298D">
              <w:trPr>
                <w:trHeight w:val="14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φ1200</w:t>
                  </w:r>
                  <w:r w:rsidRPr="0037298D">
                    <w:rPr>
                      <w:rFonts w:eastAsia="仿宋"/>
                      <w:sz w:val="20"/>
                    </w:rPr>
                    <w:t>蝶阀维护保养（深井作业）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足量，无泄漏、无锈蚀，使用良好。（东曹分流池、三环绿化带）</w:t>
                  </w:r>
                </w:p>
              </w:tc>
            </w:tr>
            <w:tr w:rsidR="006A5C66" w:rsidRPr="0037298D">
              <w:trPr>
                <w:trHeight w:val="9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φ800</w:t>
                  </w:r>
                  <w:r w:rsidRPr="0037298D">
                    <w:rPr>
                      <w:rFonts w:eastAsia="仿宋"/>
                      <w:sz w:val="20"/>
                    </w:rPr>
                    <w:t>蝶阀维护保养（深井作业）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足量，无泄漏、无锈蚀，使用良好。（曲江大道民政局门口、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雁曲五路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兴庆公园管道上）</w:t>
                  </w:r>
                </w:p>
              </w:tc>
            </w:tr>
            <w:tr w:rsidR="006A5C66" w:rsidRPr="0037298D">
              <w:trPr>
                <w:trHeight w:val="1569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2.6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φ600</w:t>
                  </w:r>
                  <w:r w:rsidRPr="0037298D">
                    <w:rPr>
                      <w:rFonts w:eastAsia="仿宋"/>
                      <w:sz w:val="20"/>
                    </w:rPr>
                    <w:t>蝶阀维护保养（深井作业）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足量，无泄漏、无锈蚀，使用良好。（三环绿化带、植物园管线起点、植物园管线春林路处）</w:t>
                  </w:r>
                </w:p>
              </w:tc>
            </w:tr>
            <w:tr w:rsidR="006A5C66" w:rsidRPr="0037298D">
              <w:trPr>
                <w:trHeight w:val="137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φ300</w:t>
                  </w:r>
                  <w:r w:rsidRPr="0037298D">
                    <w:rPr>
                      <w:rFonts w:eastAsia="仿宋"/>
                      <w:sz w:val="20"/>
                    </w:rPr>
                    <w:t>蝶阀维护保养（深井作业）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足量，无泄漏、无锈蚀，使用良好。（植物园管线春林路处、幸福林带预留口、植物园接口）</w:t>
                  </w:r>
                </w:p>
              </w:tc>
            </w:tr>
            <w:tr w:rsidR="006A5C66" w:rsidRPr="0037298D">
              <w:trPr>
                <w:trHeight w:val="11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φ1200</w:t>
                  </w:r>
                  <w:r w:rsidRPr="0037298D">
                    <w:rPr>
                      <w:rFonts w:eastAsia="仿宋"/>
                      <w:sz w:val="20"/>
                    </w:rPr>
                    <w:t>闸阀维护保养（深井作业）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足量，无泄漏、无锈蚀，使用良好。（植物园起点）</w:t>
                  </w:r>
                </w:p>
              </w:tc>
            </w:tr>
            <w:tr w:rsidR="006A5C66" w:rsidRPr="0037298D">
              <w:trPr>
                <w:trHeight w:val="123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2.9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φ600</w:t>
                  </w:r>
                  <w:r w:rsidRPr="0037298D">
                    <w:rPr>
                      <w:rFonts w:eastAsia="仿宋"/>
                      <w:sz w:val="20"/>
                    </w:rPr>
                    <w:t>闸阀维护保养（深井作业）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每年维护一次，主要检查阀体及附件的运行状态，检查阀门的手动装置，启闭灵活，加密封脂，打开排污口，阀体进行排污、除尘防锈处理等。发现问题及时维护，保证密封无破损，开启灵活，螺栓紧固、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足量，无泄漏、无锈蚀，使用良好。（植物园起点）</w:t>
                  </w:r>
                </w:p>
              </w:tc>
            </w:tr>
            <w:tr w:rsidR="006A5C66" w:rsidRPr="0037298D">
              <w:trPr>
                <w:trHeight w:val="127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2.10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主管道恒压减压阀、排气阀维护保养（深井作业）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7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每年维护一次，主要检查阀体及附件的运行状态，检查阀门的手动装置，加密封脂，除尘防锈处理等，保证启闭自如。日常发现问题及时维护，保证密封无破损，开启灵活，螺栓紧固、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注脂均匀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足量，无泄漏、无锈蚀。</w:t>
                  </w:r>
                </w:p>
              </w:tc>
            </w:tr>
            <w:tr w:rsidR="006A5C66" w:rsidRPr="0037298D">
              <w:trPr>
                <w:trHeight w:val="1692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2.11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检查井维护（深井作业）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座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全年维护一次，更换破损井盖、铭牌、防护网，喷涂更新标识，清理井内垃圾、积水，修补井筒、井壁、井底、挡土墙等。要求检查井外部：井盖无破损、埋没、丢失等，标识铭牌无脱落，盖框间隙紧密，无突出或凹陷等；检查井内部：爬梯无松动、锈蚀或缺损，井壁无泥垢、积水、杂物、裂缝、渗漏、脱落等。日常巡查时若发现问题及时维护。</w:t>
                  </w:r>
                </w:p>
              </w:tc>
            </w:tr>
            <w:tr w:rsidR="006A5C66" w:rsidRPr="0037298D">
              <w:trPr>
                <w:trHeight w:val="42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植物园供水管道调节池清淤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清理池壁水草等杂物，垃圾外运。保证池壁清洁，水流通畅。</w:t>
                  </w: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汇流池溢洪道清理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对东曹管理站溢洪道淤泥进行清理，垃圾外运，保证溢洪道无漂浮物、杂草、垃圾等。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2.14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界桩维护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红旗管理站维护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95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绿化管护（一年）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绿化树木、绿篱及时修剪、浇水、防虫，无病虫枝、徒长枝、死株，绿篱剪口平滑、美观；绿地及时清除杂草，植草高度不得超过</w:t>
                  </w:r>
                  <w:r w:rsidRPr="0037298D">
                    <w:rPr>
                      <w:rFonts w:eastAsia="仿宋"/>
                      <w:sz w:val="20"/>
                    </w:rPr>
                    <w:t>30</w:t>
                  </w:r>
                  <w:r w:rsidRPr="0037298D">
                    <w:rPr>
                      <w:rFonts w:eastAsia="仿宋"/>
                      <w:sz w:val="20"/>
                    </w:rPr>
                    <w:t>厘米。</w:t>
                  </w:r>
                </w:p>
              </w:tc>
            </w:tr>
            <w:tr w:rsidR="006A5C66" w:rsidRPr="0037298D">
              <w:trPr>
                <w:trHeight w:val="441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闸房维护</w:t>
                  </w:r>
                  <w:proofErr w:type="gram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54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管理站保洁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年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80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消力池检修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对消力池淤积物进行清理外运；对池壁周围等杂物进行清除；对池壁完整性进行检查，检查是否有裂缝、破损等，发现问题，及时处理。</w:t>
                  </w:r>
                </w:p>
              </w:tc>
            </w:tr>
            <w:tr w:rsidR="006A5C66" w:rsidRPr="0037298D">
              <w:trPr>
                <w:trHeight w:val="709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计量表井盖更新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设置施工围挡，破碎铲除水泥路面，搭钢筋支架浇筑混凝土路面，定制国标耐压井盖，安装爬梯，安装防坠网，垃圾外运。</w:t>
                  </w:r>
                </w:p>
              </w:tc>
            </w:tr>
            <w:tr w:rsidR="006A5C66" w:rsidRPr="0037298D">
              <w:trPr>
                <w:trHeight w:val="441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3.5.1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混凝土路面恢复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9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8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3.5.2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水泥路面铲除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m3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5.5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37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3.5.3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施工围挡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0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3.5.4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耐压井盖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0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3.5.5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爬梯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含人工费</w:t>
                  </w:r>
                </w:p>
              </w:tc>
            </w:tr>
            <w:tr w:rsidR="006A5C66" w:rsidRPr="0037298D">
              <w:trPr>
                <w:trHeight w:val="46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3.5.6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建筑垃圾清理外运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车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3.6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红旗站闸房内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粘贴反光条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90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根据安全标准化要求粘贴反光条。</w:t>
                  </w:r>
                </w:p>
              </w:tc>
            </w:tr>
            <w:tr w:rsidR="006A5C66" w:rsidRPr="0037298D">
              <w:trPr>
                <w:trHeight w:val="48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红旗站办公楼电路改造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根据安全标准化要求，墙面刻槽，安装接地线，恢复墙面。</w:t>
                  </w:r>
                </w:p>
              </w:tc>
            </w:tr>
            <w:tr w:rsidR="006A5C66" w:rsidRPr="0037298D">
              <w:trPr>
                <w:trHeight w:val="46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3.7.1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墙面刻槽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530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3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3.7.2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墙面恢复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530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6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3.7.3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材料电线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卷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7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4mm</w:t>
                  </w:r>
                  <w:r w:rsidRPr="0037298D">
                    <w:rPr>
                      <w:rFonts w:eastAsia="仿宋"/>
                      <w:sz w:val="20"/>
                      <w:vertAlign w:val="superscript"/>
                    </w:rPr>
                    <w:t>2</w:t>
                  </w:r>
                  <w:r w:rsidRPr="0037298D">
                    <w:rPr>
                      <w:rFonts w:eastAsia="仿宋"/>
                      <w:sz w:val="20"/>
                    </w:rPr>
                    <w:t>多芯铜线，其中</w:t>
                  </w:r>
                  <w:r w:rsidRPr="0037298D">
                    <w:rPr>
                      <w:rFonts w:eastAsia="仿宋"/>
                      <w:sz w:val="20"/>
                    </w:rPr>
                    <w:t>15</w:t>
                  </w:r>
                  <w:r w:rsidRPr="0037298D">
                    <w:rPr>
                      <w:rFonts w:eastAsia="仿宋"/>
                      <w:sz w:val="20"/>
                    </w:rPr>
                    <w:t>米接地为</w:t>
                  </w:r>
                  <w:r w:rsidRPr="0037298D">
                    <w:rPr>
                      <w:rFonts w:eastAsia="仿宋"/>
                      <w:sz w:val="20"/>
                    </w:rPr>
                    <w:t>10mm</w:t>
                  </w:r>
                  <w:r w:rsidRPr="0037298D">
                    <w:rPr>
                      <w:rFonts w:eastAsia="仿宋"/>
                      <w:sz w:val="20"/>
                      <w:vertAlign w:val="superscript"/>
                    </w:rPr>
                    <w:t>2</w:t>
                  </w:r>
                  <w:r w:rsidRPr="0037298D">
                    <w:rPr>
                      <w:rFonts w:eastAsia="仿宋"/>
                      <w:sz w:val="20"/>
                    </w:rPr>
                    <w:t>多芯铜线、含接地针</w:t>
                  </w: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3.7.4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spellStart"/>
                  <w:r w:rsidRPr="0037298D">
                    <w:rPr>
                      <w:rFonts w:eastAsia="仿宋"/>
                      <w:sz w:val="20"/>
                    </w:rPr>
                    <w:t>pvc</w:t>
                  </w:r>
                  <w:proofErr w:type="spellEnd"/>
                  <w:r w:rsidRPr="0037298D">
                    <w:rPr>
                      <w:rFonts w:eastAsia="仿宋"/>
                      <w:sz w:val="20"/>
                    </w:rPr>
                    <w:t>线管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根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3.7.5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  <w:r w:rsidRPr="0037298D">
                    <w:rPr>
                      <w:rFonts w:eastAsia="仿宋"/>
                      <w:sz w:val="20"/>
                    </w:rPr>
                    <w:t>孔插座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3.8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红旗站办公楼前雨棚更换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3.9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红旗站内明渠段加装护栏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65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东曹管理站维护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68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生物观测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池维护</w:t>
                  </w:r>
                  <w:proofErr w:type="gram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观测池池底池面干净，无漂浮杂草、落叶等，水质良好，水泵等设施运行良好，池壁无破损等。</w:t>
                  </w:r>
                </w:p>
              </w:tc>
            </w:tr>
            <w:tr w:rsidR="006A5C66" w:rsidRPr="0037298D">
              <w:trPr>
                <w:trHeight w:val="11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东曹管理站厨房改造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厨房橱柜定做，更换抽油烟机，更换吊顶灯，墙面、地面地砖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铲除重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铺，更换厨房门，吊顶换新，线路重组，更换水盆水龙头，餐厅更换吊顶，粉刷墙面，更换插座，吊顶灯等</w:t>
                  </w: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石英石台面多层木柜实木面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4.2.2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水池盆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镀锌全铜带电加热器龙头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抽油烟机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83*195cm</w:t>
                  </w:r>
                  <w:r w:rsidRPr="0037298D">
                    <w:rPr>
                      <w:rFonts w:eastAsia="仿宋"/>
                      <w:sz w:val="20"/>
                    </w:rPr>
                    <w:t>铝合金带套玻璃门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4.2.6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墙面、地面全部铲除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</w:t>
                  </w:r>
                  <w:r w:rsidRPr="0037298D">
                    <w:rPr>
                      <w:rFonts w:eastAsia="仿宋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墙面、地面全部砌瓷砖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用碳晶板装修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墙面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68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4.2.9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厨房墙面全部刮腻子粉、乳胶漆刷白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80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4.2.10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实木踢脚线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17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铝扣本吊顶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插座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开关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40kWh</w:t>
                  </w:r>
                  <w:r w:rsidRPr="0037298D">
                    <w:rPr>
                      <w:rFonts w:eastAsia="仿宋"/>
                      <w:sz w:val="20"/>
                    </w:rPr>
                    <w:t>厨房餐、客厅吊顶灯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电线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建筑垃圾外运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车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150*180cm</w:t>
                  </w:r>
                  <w:r w:rsidRPr="0037298D">
                    <w:rPr>
                      <w:rFonts w:eastAsia="仿宋"/>
                      <w:sz w:val="20"/>
                    </w:rPr>
                    <w:t>断桥铝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金钢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纱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4.2.19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旧窗户拆除及更换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4.2.20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吊柜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4.2.21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厨房内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瓷砖美缝</w:t>
                  </w:r>
                  <w:proofErr w:type="gram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669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4.2.22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厨房内主管道安装前置过滤器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133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东曹管理站卫生间改造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断桥铝窗、钛镁合金门定做；安装卫生间冲水箱、蹲便池、厕所门、浴霸、电热水器、淋浴器、换气扇，更换吊顶灯；墙面、地面地砖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铲除重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铺；卫生间水路改造、电路改造、做防水、吊顶；拆除旧门、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旧窗及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维修、垃圾外运等。</w:t>
                  </w: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90*195cm</w:t>
                  </w:r>
                  <w:r w:rsidRPr="0037298D">
                    <w:rPr>
                      <w:rFonts w:eastAsia="仿宋"/>
                      <w:sz w:val="20"/>
                    </w:rPr>
                    <w:t>钛镁合金门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双包套</w:t>
                  </w:r>
                  <w:proofErr w:type="gram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150*180cm</w:t>
                  </w:r>
                  <w:r w:rsidRPr="0037298D">
                    <w:rPr>
                      <w:rFonts w:eastAsia="仿宋"/>
                      <w:sz w:val="20"/>
                    </w:rPr>
                    <w:t>断桥铝窗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拆除旧门、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旧窗及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修补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墙面和地面铲除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m³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墙面和地面砌瓷砖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4.3.6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防水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水路改造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电路改造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4.3.9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蹲便池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4.3.10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冲水箱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90*195cm</w:t>
                  </w:r>
                  <w:r w:rsidRPr="0037298D">
                    <w:rPr>
                      <w:rFonts w:eastAsia="仿宋"/>
                      <w:sz w:val="20"/>
                    </w:rPr>
                    <w:t>厕所门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4.3.12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铝扣板吊顶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20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kern w:val="0"/>
                      <w:sz w:val="20"/>
                    </w:rPr>
                    <w:t>40kWh</w:t>
                  </w:r>
                  <w:r w:rsidRPr="0037298D">
                    <w:rPr>
                      <w:rFonts w:eastAsia="仿宋"/>
                      <w:sz w:val="20"/>
                    </w:rPr>
                    <w:t>吊顶灯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浴霸</w:t>
                  </w:r>
                  <w:proofErr w:type="gramEnd"/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60</w:t>
                  </w:r>
                  <w:r w:rsidRPr="0037298D">
                    <w:rPr>
                      <w:rFonts w:eastAsia="仿宋"/>
                      <w:sz w:val="20"/>
                    </w:rPr>
                    <w:t>升电热水器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4.3.16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淋浴器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套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换气扇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个</w:t>
                  </w:r>
                  <w:proofErr w:type="gramEnd"/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454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4.3.18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垃圾清运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车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86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绿化管护（一年）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绿化树木、绿篱及时修剪、浇水、防虫，无病虫枝、徒长枝、死株，绿篱剪口平滑、美观；绿地及时清除杂草，植草高度不得超过</w:t>
                  </w:r>
                  <w:r w:rsidRPr="0037298D">
                    <w:rPr>
                      <w:rFonts w:eastAsia="仿宋"/>
                      <w:sz w:val="20"/>
                    </w:rPr>
                    <w:t>30</w:t>
                  </w:r>
                  <w:r w:rsidRPr="0037298D">
                    <w:rPr>
                      <w:rFonts w:eastAsia="仿宋"/>
                      <w:sz w:val="20"/>
                    </w:rPr>
                    <w:t>厘米。</w:t>
                  </w: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屋顶漏水修复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345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刷三遍防水胶、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一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油防水卷材铺设，楼顶石棉瓦砖等建筑垃圾清理，垃圾外运。</w:t>
                  </w:r>
                </w:p>
              </w:tc>
            </w:tr>
            <w:tr w:rsidR="006A5C66" w:rsidRPr="0037298D">
              <w:trPr>
                <w:trHeight w:val="60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4.6</w:t>
                  </w:r>
                </w:p>
              </w:tc>
              <w:tc>
                <w:tcPr>
                  <w:tcW w:w="2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安全警示标识牌更新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项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根据安全标准化要求制作安装标识牌。</w:t>
                  </w:r>
                </w:p>
              </w:tc>
            </w:tr>
            <w:tr w:rsidR="006A5C66" w:rsidRPr="0037298D">
              <w:trPr>
                <w:trHeight w:hRule="exact" w:val="39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4.7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proofErr w:type="gramStart"/>
                  <w:r w:rsidRPr="0037298D">
                    <w:rPr>
                      <w:rFonts w:eastAsia="仿宋"/>
                      <w:sz w:val="20"/>
                    </w:rPr>
                    <w:t>东曹站办公楼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前雨棚更换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㎡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12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39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4.8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管理站保洁</w:t>
                  </w:r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年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hRule="exact" w:val="397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水情水质监测设备维护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1140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5.1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东曹分流池水质监测设备保养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站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在线水质监测系统半年检查一次，检查探头安装是否稳固，对电极用纱布进行轻拭擦洗，对探头周围沉积物及时清理，检查电极稳定性，探头是否有漂移现象，胶皮是否出现划痕、开裂、膨胀等及时解决维护。</w:t>
                  </w:r>
                </w:p>
              </w:tc>
            </w:tr>
            <w:tr w:rsidR="006A5C66" w:rsidRPr="0037298D">
              <w:trPr>
                <w:trHeight w:val="1185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lastRenderedPageBreak/>
                    <w:t>5.2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红旗分流池水质监测设备保养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站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在线水质监测系统半年检查一次，检查探头安装是否稳固，对电极用纱布进行轻拭擦洗，对探头周围沉积物及时清理，检查电极稳定性，探头是否有漂移现象，胶皮是否出现划痕、开裂、膨胀等及时解决维护。</w:t>
                  </w:r>
                </w:p>
              </w:tc>
            </w:tr>
            <w:tr w:rsidR="006A5C66" w:rsidRPr="0037298D">
              <w:trPr>
                <w:trHeight w:val="942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5.3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计量表及传感器保养维护维修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站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传感器半年保养维护维修一次，对各设备进行检测维护检修，所需耗材另计，对观测井进行清洗、井内无沉淀淤积；对浮球进行维护保养，保证正常工作。</w:t>
                  </w:r>
                </w:p>
              </w:tc>
            </w:tr>
            <w:tr w:rsidR="006A5C66" w:rsidRPr="0037298D">
              <w:trPr>
                <w:trHeight w:val="153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5.4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太阳能供电设备保养维护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每半</w:t>
                  </w:r>
                  <w:proofErr w:type="gramStart"/>
                  <w:r w:rsidRPr="0037298D">
                    <w:rPr>
                      <w:rFonts w:eastAsia="仿宋"/>
                      <w:sz w:val="20"/>
                    </w:rPr>
                    <w:t>年维护</w:t>
                  </w:r>
                  <w:proofErr w:type="gramEnd"/>
                  <w:r w:rsidRPr="0037298D">
                    <w:rPr>
                      <w:rFonts w:eastAsia="仿宋"/>
                      <w:sz w:val="20"/>
                    </w:rPr>
                    <w:t>一次，检查明线是否松脱、垂落、损伤，有无其他物品触碰导线，室外太阳能板等是否破裂，导线垂度是否过大；检查导线绝缘是否老化，无变焦、变脆现象；金属管连接地线有无脱落或腐蚀；检查各用电开关、灯头、插座等电器是否牢固，接地电阻是否符合规定，有无伤痕和腐蚀等。</w:t>
                  </w:r>
                </w:p>
              </w:tc>
            </w:tr>
            <w:tr w:rsidR="006A5C66" w:rsidRPr="0037298D">
              <w:trPr>
                <w:trHeight w:val="561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5.5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红旗站备用电源检修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台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1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</w:p>
              </w:tc>
            </w:tr>
            <w:tr w:rsidR="006A5C66" w:rsidRPr="0037298D">
              <w:trPr>
                <w:trHeight w:val="576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三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其它费用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%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4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C66" w:rsidRPr="0037298D" w:rsidRDefault="008F645E" w:rsidP="00C5565D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包含</w:t>
                  </w:r>
                  <w:r w:rsidR="00C5565D">
                    <w:rPr>
                      <w:rFonts w:eastAsia="仿宋" w:hint="eastAsia"/>
                      <w:sz w:val="20"/>
                    </w:rPr>
                    <w:t>评审</w:t>
                  </w:r>
                  <w:bookmarkStart w:id="0" w:name="_GoBack"/>
                  <w:bookmarkEnd w:id="0"/>
                  <w:r w:rsidRPr="0037298D">
                    <w:rPr>
                      <w:rFonts w:eastAsia="仿宋"/>
                      <w:sz w:val="20"/>
                    </w:rPr>
                    <w:t>费、保险费及其他不可预见的其他费用，按基本费用的</w:t>
                  </w:r>
                  <w:r w:rsidRPr="0037298D">
                    <w:rPr>
                      <w:rFonts w:eastAsia="仿宋"/>
                      <w:sz w:val="20"/>
                    </w:rPr>
                    <w:t>4%</w:t>
                  </w:r>
                  <w:r w:rsidRPr="0037298D">
                    <w:rPr>
                      <w:rFonts w:eastAsia="仿宋"/>
                      <w:sz w:val="20"/>
                    </w:rPr>
                    <w:t>计。</w:t>
                  </w:r>
                </w:p>
              </w:tc>
            </w:tr>
            <w:tr w:rsidR="006A5C66" w:rsidRPr="0037298D">
              <w:trPr>
                <w:trHeight w:val="288"/>
                <w:jc w:val="center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四</w:t>
                  </w:r>
                </w:p>
              </w:tc>
              <w:tc>
                <w:tcPr>
                  <w:tcW w:w="2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安全生产措施费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%</w:t>
                  </w: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6A5C66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center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2.5</w:t>
                  </w:r>
                </w:p>
              </w:tc>
              <w:tc>
                <w:tcPr>
                  <w:tcW w:w="6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5C66" w:rsidRPr="0037298D" w:rsidRDefault="008F645E">
                  <w:pPr>
                    <w:adjustRightInd w:val="0"/>
                    <w:snapToGrid w:val="0"/>
                    <w:ind w:firstLineChars="0" w:firstLine="0"/>
                    <w:jc w:val="left"/>
                    <w:rPr>
                      <w:rFonts w:eastAsia="仿宋"/>
                      <w:sz w:val="20"/>
                    </w:rPr>
                  </w:pPr>
                  <w:r w:rsidRPr="0037298D">
                    <w:rPr>
                      <w:rFonts w:eastAsia="仿宋"/>
                      <w:sz w:val="20"/>
                    </w:rPr>
                    <w:t>按基本费用的</w:t>
                  </w:r>
                  <w:r w:rsidRPr="0037298D">
                    <w:rPr>
                      <w:rFonts w:eastAsia="仿宋"/>
                      <w:sz w:val="20"/>
                    </w:rPr>
                    <w:t>2.5%</w:t>
                  </w:r>
                  <w:r w:rsidRPr="0037298D">
                    <w:rPr>
                      <w:rFonts w:eastAsia="仿宋"/>
                      <w:sz w:val="20"/>
                    </w:rPr>
                    <w:t>计。</w:t>
                  </w:r>
                </w:p>
              </w:tc>
            </w:tr>
          </w:tbl>
          <w:p w:rsidR="006A5C66" w:rsidRPr="0037298D" w:rsidRDefault="006A5C66" w:rsidP="0019677B">
            <w:pPr>
              <w:ind w:firstLine="400"/>
              <w:rPr>
                <w:rFonts w:eastAsia="仿宋"/>
                <w:sz w:val="20"/>
              </w:rPr>
            </w:pPr>
          </w:p>
        </w:tc>
      </w:tr>
    </w:tbl>
    <w:p w:rsidR="006A5C66" w:rsidRPr="0037298D" w:rsidRDefault="006A5C66">
      <w:pPr>
        <w:ind w:firstLineChars="0" w:firstLine="0"/>
        <w:rPr>
          <w:rFonts w:eastAsia="仿宋"/>
          <w:sz w:val="20"/>
        </w:rPr>
      </w:pPr>
    </w:p>
    <w:sectPr w:rsidR="006A5C66" w:rsidRPr="0037298D" w:rsidSect="009930CB">
      <w:pgSz w:w="16838" w:h="11906" w:orient="landscape"/>
      <w:pgMar w:top="1797" w:right="1440" w:bottom="1797" w:left="1440" w:header="851" w:footer="992" w:gutter="0"/>
      <w:pgNumType w:fmt="numberInDash" w:start="1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4A" w:rsidRDefault="00CD4E4A">
      <w:pPr>
        <w:ind w:firstLine="640"/>
      </w:pPr>
      <w:r>
        <w:separator/>
      </w:r>
    </w:p>
  </w:endnote>
  <w:endnote w:type="continuationSeparator" w:id="0">
    <w:p w:rsidR="00CD4E4A" w:rsidRDefault="00CD4E4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18030">
    <w:altName w:val="仿宋"/>
    <w:charset w:val="00"/>
    <w:family w:val="auto"/>
    <w:pitch w:val="default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7B" w:rsidRDefault="0019677B" w:rsidP="0019677B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66" w:rsidRDefault="006A5C66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66" w:rsidRDefault="006A5C6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4A" w:rsidRDefault="00CD4E4A">
      <w:pPr>
        <w:ind w:firstLine="640"/>
      </w:pPr>
      <w:r>
        <w:separator/>
      </w:r>
    </w:p>
  </w:footnote>
  <w:footnote w:type="continuationSeparator" w:id="0">
    <w:p w:rsidR="00CD4E4A" w:rsidRDefault="00CD4E4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7B" w:rsidRDefault="0019677B" w:rsidP="0019677B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66" w:rsidRDefault="006A5C66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66" w:rsidRDefault="006A5C66">
    <w:pPr>
      <w:pStyle w:val="a8"/>
      <w:pBdr>
        <w:bottom w:val="none" w:sz="0" w:space="0" w:color="auto"/>
      </w:pBdr>
      <w:spacing w:line="240" w:lineRule="exact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1AEB"/>
    <w:multiLevelType w:val="hybridMultilevel"/>
    <w:tmpl w:val="BE9015E2"/>
    <w:lvl w:ilvl="0" w:tplc="F4865748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72BE2698"/>
    <w:multiLevelType w:val="hybridMultilevel"/>
    <w:tmpl w:val="A9024398"/>
    <w:lvl w:ilvl="0" w:tplc="4BCC631C">
      <w:start w:val="1"/>
      <w:numFmt w:val="japaneseCounting"/>
      <w:lvlText w:val="%1、"/>
      <w:lvlJc w:val="left"/>
      <w:pPr>
        <w:ind w:left="15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8" w:hanging="440"/>
      </w:pPr>
    </w:lvl>
    <w:lvl w:ilvl="2" w:tplc="0409001B" w:tentative="1">
      <w:start w:val="1"/>
      <w:numFmt w:val="lowerRoman"/>
      <w:lvlText w:val="%3."/>
      <w:lvlJc w:val="right"/>
      <w:pPr>
        <w:ind w:left="2128" w:hanging="440"/>
      </w:pPr>
    </w:lvl>
    <w:lvl w:ilvl="3" w:tplc="0409000F" w:tentative="1">
      <w:start w:val="1"/>
      <w:numFmt w:val="decimal"/>
      <w:lvlText w:val="%4."/>
      <w:lvlJc w:val="left"/>
      <w:pPr>
        <w:ind w:left="2568" w:hanging="440"/>
      </w:pPr>
    </w:lvl>
    <w:lvl w:ilvl="4" w:tplc="04090019" w:tentative="1">
      <w:start w:val="1"/>
      <w:numFmt w:val="lowerLetter"/>
      <w:lvlText w:val="%5)"/>
      <w:lvlJc w:val="left"/>
      <w:pPr>
        <w:ind w:left="3008" w:hanging="440"/>
      </w:pPr>
    </w:lvl>
    <w:lvl w:ilvl="5" w:tplc="0409001B" w:tentative="1">
      <w:start w:val="1"/>
      <w:numFmt w:val="lowerRoman"/>
      <w:lvlText w:val="%6."/>
      <w:lvlJc w:val="right"/>
      <w:pPr>
        <w:ind w:left="3448" w:hanging="440"/>
      </w:pPr>
    </w:lvl>
    <w:lvl w:ilvl="6" w:tplc="0409000F" w:tentative="1">
      <w:start w:val="1"/>
      <w:numFmt w:val="decimal"/>
      <w:lvlText w:val="%7."/>
      <w:lvlJc w:val="left"/>
      <w:pPr>
        <w:ind w:left="3888" w:hanging="440"/>
      </w:pPr>
    </w:lvl>
    <w:lvl w:ilvl="7" w:tplc="04090019" w:tentative="1">
      <w:start w:val="1"/>
      <w:numFmt w:val="lowerLetter"/>
      <w:lvlText w:val="%8)"/>
      <w:lvlJc w:val="left"/>
      <w:pPr>
        <w:ind w:left="4328" w:hanging="440"/>
      </w:pPr>
    </w:lvl>
    <w:lvl w:ilvl="8" w:tplc="0409001B" w:tentative="1">
      <w:start w:val="1"/>
      <w:numFmt w:val="lowerRoman"/>
      <w:lvlText w:val="%9."/>
      <w:lvlJc w:val="right"/>
      <w:pPr>
        <w:ind w:left="4768" w:hanging="440"/>
      </w:pPr>
    </w:lvl>
  </w:abstractNum>
  <w:abstractNum w:abstractNumId="2">
    <w:nsid w:val="7C29751A"/>
    <w:multiLevelType w:val="multilevel"/>
    <w:tmpl w:val="7C29751A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DhjZDEyYWUzNGIwM2YxYTYxYWU2YjA4NzE0Y2UifQ=="/>
  </w:docVars>
  <w:rsids>
    <w:rsidRoot w:val="00E97F21"/>
    <w:rsid w:val="0000028A"/>
    <w:rsid w:val="00002E9F"/>
    <w:rsid w:val="00003B14"/>
    <w:rsid w:val="00003E46"/>
    <w:rsid w:val="00004853"/>
    <w:rsid w:val="000054A0"/>
    <w:rsid w:val="00006960"/>
    <w:rsid w:val="000076FB"/>
    <w:rsid w:val="00010C47"/>
    <w:rsid w:val="00011726"/>
    <w:rsid w:val="00013087"/>
    <w:rsid w:val="0001363C"/>
    <w:rsid w:val="00013E5B"/>
    <w:rsid w:val="00014C75"/>
    <w:rsid w:val="0001613B"/>
    <w:rsid w:val="000166B6"/>
    <w:rsid w:val="00020548"/>
    <w:rsid w:val="000213D1"/>
    <w:rsid w:val="00021E7B"/>
    <w:rsid w:val="0002217F"/>
    <w:rsid w:val="000226B9"/>
    <w:rsid w:val="00023FB2"/>
    <w:rsid w:val="000256D0"/>
    <w:rsid w:val="00034BB6"/>
    <w:rsid w:val="0003512A"/>
    <w:rsid w:val="0003684E"/>
    <w:rsid w:val="0003749B"/>
    <w:rsid w:val="00041662"/>
    <w:rsid w:val="00045BB0"/>
    <w:rsid w:val="00053AAD"/>
    <w:rsid w:val="000569E0"/>
    <w:rsid w:val="0005768E"/>
    <w:rsid w:val="0006062C"/>
    <w:rsid w:val="00062EB5"/>
    <w:rsid w:val="000642A1"/>
    <w:rsid w:val="000646BE"/>
    <w:rsid w:val="000701F6"/>
    <w:rsid w:val="00071605"/>
    <w:rsid w:val="00071A5C"/>
    <w:rsid w:val="000731F9"/>
    <w:rsid w:val="000740E3"/>
    <w:rsid w:val="00074AC7"/>
    <w:rsid w:val="00075109"/>
    <w:rsid w:val="00077144"/>
    <w:rsid w:val="00085CA4"/>
    <w:rsid w:val="00087A85"/>
    <w:rsid w:val="00087B6E"/>
    <w:rsid w:val="00092450"/>
    <w:rsid w:val="0009362C"/>
    <w:rsid w:val="00093F9D"/>
    <w:rsid w:val="00094C4C"/>
    <w:rsid w:val="00097306"/>
    <w:rsid w:val="000A0912"/>
    <w:rsid w:val="000A2223"/>
    <w:rsid w:val="000A560B"/>
    <w:rsid w:val="000A6594"/>
    <w:rsid w:val="000A73BF"/>
    <w:rsid w:val="000B19A3"/>
    <w:rsid w:val="000B42DF"/>
    <w:rsid w:val="000C0749"/>
    <w:rsid w:val="000C23AB"/>
    <w:rsid w:val="000C51D4"/>
    <w:rsid w:val="000C743E"/>
    <w:rsid w:val="000D0F3C"/>
    <w:rsid w:val="000D1550"/>
    <w:rsid w:val="000D215D"/>
    <w:rsid w:val="000D2300"/>
    <w:rsid w:val="000D2B59"/>
    <w:rsid w:val="000D3929"/>
    <w:rsid w:val="000D5446"/>
    <w:rsid w:val="000D5FF1"/>
    <w:rsid w:val="000D67E7"/>
    <w:rsid w:val="000D68D0"/>
    <w:rsid w:val="000E01D0"/>
    <w:rsid w:val="000E0EE3"/>
    <w:rsid w:val="000E1A97"/>
    <w:rsid w:val="000E3990"/>
    <w:rsid w:val="000E559A"/>
    <w:rsid w:val="000E5E79"/>
    <w:rsid w:val="000E68D0"/>
    <w:rsid w:val="000E7343"/>
    <w:rsid w:val="000F14BB"/>
    <w:rsid w:val="000F16DE"/>
    <w:rsid w:val="000F6869"/>
    <w:rsid w:val="00101014"/>
    <w:rsid w:val="0010195F"/>
    <w:rsid w:val="00101C32"/>
    <w:rsid w:val="00102FDF"/>
    <w:rsid w:val="001068AA"/>
    <w:rsid w:val="001117C6"/>
    <w:rsid w:val="00111F51"/>
    <w:rsid w:val="00112AB5"/>
    <w:rsid w:val="0011407B"/>
    <w:rsid w:val="00116BF3"/>
    <w:rsid w:val="00116F58"/>
    <w:rsid w:val="00123AE3"/>
    <w:rsid w:val="001268DB"/>
    <w:rsid w:val="00131F8B"/>
    <w:rsid w:val="001335F4"/>
    <w:rsid w:val="00133E94"/>
    <w:rsid w:val="001436DD"/>
    <w:rsid w:val="00144E0F"/>
    <w:rsid w:val="00145739"/>
    <w:rsid w:val="001465FE"/>
    <w:rsid w:val="00146DB4"/>
    <w:rsid w:val="00147793"/>
    <w:rsid w:val="00150988"/>
    <w:rsid w:val="00150993"/>
    <w:rsid w:val="00152B92"/>
    <w:rsid w:val="001536A5"/>
    <w:rsid w:val="001541DF"/>
    <w:rsid w:val="00154246"/>
    <w:rsid w:val="00157B82"/>
    <w:rsid w:val="0016095E"/>
    <w:rsid w:val="0016153A"/>
    <w:rsid w:val="0016181E"/>
    <w:rsid w:val="001631A0"/>
    <w:rsid w:val="00165800"/>
    <w:rsid w:val="00166499"/>
    <w:rsid w:val="00166F41"/>
    <w:rsid w:val="0017068D"/>
    <w:rsid w:val="001729EF"/>
    <w:rsid w:val="001735D6"/>
    <w:rsid w:val="00173DB6"/>
    <w:rsid w:val="0017476E"/>
    <w:rsid w:val="00174B13"/>
    <w:rsid w:val="00174EF7"/>
    <w:rsid w:val="00175B9A"/>
    <w:rsid w:val="00175D74"/>
    <w:rsid w:val="001779E7"/>
    <w:rsid w:val="00180532"/>
    <w:rsid w:val="00182612"/>
    <w:rsid w:val="00183491"/>
    <w:rsid w:val="00190239"/>
    <w:rsid w:val="001905E7"/>
    <w:rsid w:val="00191E4C"/>
    <w:rsid w:val="0019677B"/>
    <w:rsid w:val="001969FA"/>
    <w:rsid w:val="00196A9D"/>
    <w:rsid w:val="00196C66"/>
    <w:rsid w:val="00197D3B"/>
    <w:rsid w:val="001A5699"/>
    <w:rsid w:val="001A6BF0"/>
    <w:rsid w:val="001A7FAF"/>
    <w:rsid w:val="001B0F1D"/>
    <w:rsid w:val="001B2E7B"/>
    <w:rsid w:val="001B4E5D"/>
    <w:rsid w:val="001B51EF"/>
    <w:rsid w:val="001B5F05"/>
    <w:rsid w:val="001C098E"/>
    <w:rsid w:val="001C344B"/>
    <w:rsid w:val="001C36E6"/>
    <w:rsid w:val="001D2675"/>
    <w:rsid w:val="001D49F1"/>
    <w:rsid w:val="001D768C"/>
    <w:rsid w:val="001D7B40"/>
    <w:rsid w:val="001E0FA7"/>
    <w:rsid w:val="001E23E7"/>
    <w:rsid w:val="001E299A"/>
    <w:rsid w:val="001E534F"/>
    <w:rsid w:val="001E5B53"/>
    <w:rsid w:val="001E6AC5"/>
    <w:rsid w:val="001E7D9B"/>
    <w:rsid w:val="001F0ABE"/>
    <w:rsid w:val="001F2136"/>
    <w:rsid w:val="001F2B51"/>
    <w:rsid w:val="001F32E8"/>
    <w:rsid w:val="001F4256"/>
    <w:rsid w:val="001F7B46"/>
    <w:rsid w:val="00200093"/>
    <w:rsid w:val="00201167"/>
    <w:rsid w:val="00203708"/>
    <w:rsid w:val="00203772"/>
    <w:rsid w:val="00207AFF"/>
    <w:rsid w:val="00211C17"/>
    <w:rsid w:val="00211C40"/>
    <w:rsid w:val="00211EDC"/>
    <w:rsid w:val="00213A33"/>
    <w:rsid w:val="00213BAF"/>
    <w:rsid w:val="002153F6"/>
    <w:rsid w:val="002174BB"/>
    <w:rsid w:val="00217F37"/>
    <w:rsid w:val="002200C9"/>
    <w:rsid w:val="00224809"/>
    <w:rsid w:val="00224EE9"/>
    <w:rsid w:val="002251F4"/>
    <w:rsid w:val="00226537"/>
    <w:rsid w:val="00230EDB"/>
    <w:rsid w:val="00233334"/>
    <w:rsid w:val="00234472"/>
    <w:rsid w:val="00235612"/>
    <w:rsid w:val="00235643"/>
    <w:rsid w:val="002357C9"/>
    <w:rsid w:val="00235FDD"/>
    <w:rsid w:val="00237A20"/>
    <w:rsid w:val="00241F64"/>
    <w:rsid w:val="00242918"/>
    <w:rsid w:val="00244CA7"/>
    <w:rsid w:val="00246E08"/>
    <w:rsid w:val="002471ED"/>
    <w:rsid w:val="002478CF"/>
    <w:rsid w:val="002529C6"/>
    <w:rsid w:val="00254F14"/>
    <w:rsid w:val="00256179"/>
    <w:rsid w:val="00256A72"/>
    <w:rsid w:val="00256E4A"/>
    <w:rsid w:val="00260930"/>
    <w:rsid w:val="00260A58"/>
    <w:rsid w:val="00260AFE"/>
    <w:rsid w:val="0026158E"/>
    <w:rsid w:val="00261B3E"/>
    <w:rsid w:val="00263878"/>
    <w:rsid w:val="00266A0A"/>
    <w:rsid w:val="00267461"/>
    <w:rsid w:val="002678A3"/>
    <w:rsid w:val="00267F3E"/>
    <w:rsid w:val="002713BA"/>
    <w:rsid w:val="00273E44"/>
    <w:rsid w:val="00274864"/>
    <w:rsid w:val="00277C64"/>
    <w:rsid w:val="00281B8D"/>
    <w:rsid w:val="0028342D"/>
    <w:rsid w:val="00285406"/>
    <w:rsid w:val="002875C3"/>
    <w:rsid w:val="0029089A"/>
    <w:rsid w:val="002909AB"/>
    <w:rsid w:val="0029257B"/>
    <w:rsid w:val="00293245"/>
    <w:rsid w:val="00296E44"/>
    <w:rsid w:val="00297C8C"/>
    <w:rsid w:val="002A0237"/>
    <w:rsid w:val="002A172D"/>
    <w:rsid w:val="002A2A8D"/>
    <w:rsid w:val="002A2C1D"/>
    <w:rsid w:val="002A2E00"/>
    <w:rsid w:val="002A319F"/>
    <w:rsid w:val="002A57ED"/>
    <w:rsid w:val="002A5C27"/>
    <w:rsid w:val="002A7917"/>
    <w:rsid w:val="002B2D56"/>
    <w:rsid w:val="002B528C"/>
    <w:rsid w:val="002B7A8D"/>
    <w:rsid w:val="002C02D5"/>
    <w:rsid w:val="002C4EA8"/>
    <w:rsid w:val="002C5353"/>
    <w:rsid w:val="002D0041"/>
    <w:rsid w:val="002D0C6F"/>
    <w:rsid w:val="002D22AB"/>
    <w:rsid w:val="002D3FD8"/>
    <w:rsid w:val="002D51C0"/>
    <w:rsid w:val="002D67C6"/>
    <w:rsid w:val="002D6D6C"/>
    <w:rsid w:val="002E0D03"/>
    <w:rsid w:val="002E0E3C"/>
    <w:rsid w:val="002E18F1"/>
    <w:rsid w:val="002E263E"/>
    <w:rsid w:val="002E28D1"/>
    <w:rsid w:val="002E46BA"/>
    <w:rsid w:val="002E4B91"/>
    <w:rsid w:val="002F028E"/>
    <w:rsid w:val="002F25D7"/>
    <w:rsid w:val="002F39E1"/>
    <w:rsid w:val="00300D38"/>
    <w:rsid w:val="00303BAB"/>
    <w:rsid w:val="00304AB9"/>
    <w:rsid w:val="00306415"/>
    <w:rsid w:val="003106B3"/>
    <w:rsid w:val="00310FB5"/>
    <w:rsid w:val="00311739"/>
    <w:rsid w:val="00315A1E"/>
    <w:rsid w:val="00317BB0"/>
    <w:rsid w:val="00317FF6"/>
    <w:rsid w:val="00325744"/>
    <w:rsid w:val="00327264"/>
    <w:rsid w:val="00327E63"/>
    <w:rsid w:val="0033045F"/>
    <w:rsid w:val="00330B3F"/>
    <w:rsid w:val="003325EC"/>
    <w:rsid w:val="00334250"/>
    <w:rsid w:val="003363C6"/>
    <w:rsid w:val="00340CBD"/>
    <w:rsid w:val="003448A1"/>
    <w:rsid w:val="00344E77"/>
    <w:rsid w:val="0034633E"/>
    <w:rsid w:val="00347291"/>
    <w:rsid w:val="0035055F"/>
    <w:rsid w:val="00351C13"/>
    <w:rsid w:val="00354F40"/>
    <w:rsid w:val="003558D2"/>
    <w:rsid w:val="00357D0B"/>
    <w:rsid w:val="00357F04"/>
    <w:rsid w:val="00361122"/>
    <w:rsid w:val="00362CC4"/>
    <w:rsid w:val="00362FBD"/>
    <w:rsid w:val="0036311D"/>
    <w:rsid w:val="003631F5"/>
    <w:rsid w:val="00364943"/>
    <w:rsid w:val="00365193"/>
    <w:rsid w:val="00365676"/>
    <w:rsid w:val="0036672E"/>
    <w:rsid w:val="0036727C"/>
    <w:rsid w:val="0036782C"/>
    <w:rsid w:val="0037290C"/>
    <w:rsid w:val="0037298D"/>
    <w:rsid w:val="00373BD7"/>
    <w:rsid w:val="00373EC8"/>
    <w:rsid w:val="00374555"/>
    <w:rsid w:val="00375061"/>
    <w:rsid w:val="003750E7"/>
    <w:rsid w:val="003763E5"/>
    <w:rsid w:val="00376779"/>
    <w:rsid w:val="00380152"/>
    <w:rsid w:val="00380D28"/>
    <w:rsid w:val="00380F55"/>
    <w:rsid w:val="00384FDF"/>
    <w:rsid w:val="003852E4"/>
    <w:rsid w:val="003857E3"/>
    <w:rsid w:val="0038724E"/>
    <w:rsid w:val="003915CE"/>
    <w:rsid w:val="0039348B"/>
    <w:rsid w:val="00397A7F"/>
    <w:rsid w:val="003A4140"/>
    <w:rsid w:val="003A4334"/>
    <w:rsid w:val="003A4FD8"/>
    <w:rsid w:val="003B255E"/>
    <w:rsid w:val="003B496F"/>
    <w:rsid w:val="003B6354"/>
    <w:rsid w:val="003C0B5F"/>
    <w:rsid w:val="003C137A"/>
    <w:rsid w:val="003C32F4"/>
    <w:rsid w:val="003C344F"/>
    <w:rsid w:val="003C4462"/>
    <w:rsid w:val="003C62B6"/>
    <w:rsid w:val="003C7182"/>
    <w:rsid w:val="003D27B9"/>
    <w:rsid w:val="003D2A3C"/>
    <w:rsid w:val="003D4EFB"/>
    <w:rsid w:val="003E1241"/>
    <w:rsid w:val="003E1392"/>
    <w:rsid w:val="003E1B67"/>
    <w:rsid w:val="003E21DE"/>
    <w:rsid w:val="003E45A9"/>
    <w:rsid w:val="003E49F4"/>
    <w:rsid w:val="003E7916"/>
    <w:rsid w:val="003F2B67"/>
    <w:rsid w:val="003F2DB9"/>
    <w:rsid w:val="003F69E7"/>
    <w:rsid w:val="00401A83"/>
    <w:rsid w:val="0040255F"/>
    <w:rsid w:val="00402B8B"/>
    <w:rsid w:val="004034B2"/>
    <w:rsid w:val="00403EEA"/>
    <w:rsid w:val="004045CA"/>
    <w:rsid w:val="00404D69"/>
    <w:rsid w:val="0040520C"/>
    <w:rsid w:val="0040620B"/>
    <w:rsid w:val="00407021"/>
    <w:rsid w:val="00410744"/>
    <w:rsid w:val="00410E58"/>
    <w:rsid w:val="00412DFC"/>
    <w:rsid w:val="00412F1E"/>
    <w:rsid w:val="00413520"/>
    <w:rsid w:val="0041534C"/>
    <w:rsid w:val="0041664B"/>
    <w:rsid w:val="00416C55"/>
    <w:rsid w:val="004176F5"/>
    <w:rsid w:val="0042072C"/>
    <w:rsid w:val="00421077"/>
    <w:rsid w:val="00421BEF"/>
    <w:rsid w:val="00421F8E"/>
    <w:rsid w:val="0042444C"/>
    <w:rsid w:val="00424ABB"/>
    <w:rsid w:val="0042620E"/>
    <w:rsid w:val="004314A6"/>
    <w:rsid w:val="00431FE5"/>
    <w:rsid w:val="004321DC"/>
    <w:rsid w:val="004326C8"/>
    <w:rsid w:val="004329E1"/>
    <w:rsid w:val="00432A08"/>
    <w:rsid w:val="00435F51"/>
    <w:rsid w:val="00437696"/>
    <w:rsid w:val="00440590"/>
    <w:rsid w:val="0044105F"/>
    <w:rsid w:val="00442014"/>
    <w:rsid w:val="004460B7"/>
    <w:rsid w:val="00446400"/>
    <w:rsid w:val="00450421"/>
    <w:rsid w:val="00450857"/>
    <w:rsid w:val="00450C6D"/>
    <w:rsid w:val="0045390B"/>
    <w:rsid w:val="00456069"/>
    <w:rsid w:val="00462237"/>
    <w:rsid w:val="004633D2"/>
    <w:rsid w:val="0046711F"/>
    <w:rsid w:val="00467455"/>
    <w:rsid w:val="004704DA"/>
    <w:rsid w:val="00471C77"/>
    <w:rsid w:val="00472B68"/>
    <w:rsid w:val="004746F1"/>
    <w:rsid w:val="00475D97"/>
    <w:rsid w:val="00476410"/>
    <w:rsid w:val="00476584"/>
    <w:rsid w:val="00477981"/>
    <w:rsid w:val="004802BC"/>
    <w:rsid w:val="0048051C"/>
    <w:rsid w:val="004829DD"/>
    <w:rsid w:val="00482E03"/>
    <w:rsid w:val="00482EC6"/>
    <w:rsid w:val="004834A8"/>
    <w:rsid w:val="00487B1B"/>
    <w:rsid w:val="004942DD"/>
    <w:rsid w:val="00495A9E"/>
    <w:rsid w:val="0049607E"/>
    <w:rsid w:val="004A0A0B"/>
    <w:rsid w:val="004A0E7D"/>
    <w:rsid w:val="004A1A25"/>
    <w:rsid w:val="004A33BF"/>
    <w:rsid w:val="004A34D7"/>
    <w:rsid w:val="004A48EF"/>
    <w:rsid w:val="004A5754"/>
    <w:rsid w:val="004B26CC"/>
    <w:rsid w:val="004C057E"/>
    <w:rsid w:val="004C3639"/>
    <w:rsid w:val="004C3BAC"/>
    <w:rsid w:val="004C530D"/>
    <w:rsid w:val="004C6B24"/>
    <w:rsid w:val="004C7FB3"/>
    <w:rsid w:val="004D025B"/>
    <w:rsid w:val="004D0E18"/>
    <w:rsid w:val="004D1785"/>
    <w:rsid w:val="004D316D"/>
    <w:rsid w:val="004D36E1"/>
    <w:rsid w:val="004E0863"/>
    <w:rsid w:val="004E5226"/>
    <w:rsid w:val="004E749F"/>
    <w:rsid w:val="004E7704"/>
    <w:rsid w:val="004E7FD3"/>
    <w:rsid w:val="004F0802"/>
    <w:rsid w:val="004F10B1"/>
    <w:rsid w:val="004F3683"/>
    <w:rsid w:val="004F50A5"/>
    <w:rsid w:val="004F737A"/>
    <w:rsid w:val="0050584C"/>
    <w:rsid w:val="00505D3F"/>
    <w:rsid w:val="00512227"/>
    <w:rsid w:val="0051392F"/>
    <w:rsid w:val="00516F2F"/>
    <w:rsid w:val="00522804"/>
    <w:rsid w:val="00530513"/>
    <w:rsid w:val="00536FAA"/>
    <w:rsid w:val="0054346B"/>
    <w:rsid w:val="0054557F"/>
    <w:rsid w:val="00545BDC"/>
    <w:rsid w:val="00545E44"/>
    <w:rsid w:val="00553727"/>
    <w:rsid w:val="00554E3F"/>
    <w:rsid w:val="00562895"/>
    <w:rsid w:val="005628D0"/>
    <w:rsid w:val="00563262"/>
    <w:rsid w:val="0056715E"/>
    <w:rsid w:val="005706ED"/>
    <w:rsid w:val="0057135E"/>
    <w:rsid w:val="005722F9"/>
    <w:rsid w:val="00583142"/>
    <w:rsid w:val="0058340A"/>
    <w:rsid w:val="00583838"/>
    <w:rsid w:val="00583E38"/>
    <w:rsid w:val="00585DB0"/>
    <w:rsid w:val="00585E7E"/>
    <w:rsid w:val="0058708B"/>
    <w:rsid w:val="00587B5B"/>
    <w:rsid w:val="005972DC"/>
    <w:rsid w:val="005A1266"/>
    <w:rsid w:val="005A2B85"/>
    <w:rsid w:val="005A418F"/>
    <w:rsid w:val="005A4CB4"/>
    <w:rsid w:val="005B0977"/>
    <w:rsid w:val="005B2379"/>
    <w:rsid w:val="005B288A"/>
    <w:rsid w:val="005B293B"/>
    <w:rsid w:val="005B39C6"/>
    <w:rsid w:val="005B3DA5"/>
    <w:rsid w:val="005B3DEA"/>
    <w:rsid w:val="005B3F23"/>
    <w:rsid w:val="005B450E"/>
    <w:rsid w:val="005B546F"/>
    <w:rsid w:val="005B59B8"/>
    <w:rsid w:val="005B6413"/>
    <w:rsid w:val="005B7401"/>
    <w:rsid w:val="005C02D6"/>
    <w:rsid w:val="005C2294"/>
    <w:rsid w:val="005C4FFF"/>
    <w:rsid w:val="005C667D"/>
    <w:rsid w:val="005D3398"/>
    <w:rsid w:val="005D4F50"/>
    <w:rsid w:val="005D5762"/>
    <w:rsid w:val="005D587F"/>
    <w:rsid w:val="005E0586"/>
    <w:rsid w:val="005E1A36"/>
    <w:rsid w:val="005E21F7"/>
    <w:rsid w:val="005E31D2"/>
    <w:rsid w:val="005E417A"/>
    <w:rsid w:val="005E6097"/>
    <w:rsid w:val="005E7F41"/>
    <w:rsid w:val="005F2050"/>
    <w:rsid w:val="005F2357"/>
    <w:rsid w:val="005F3DCC"/>
    <w:rsid w:val="005F47E8"/>
    <w:rsid w:val="006000B3"/>
    <w:rsid w:val="006005F1"/>
    <w:rsid w:val="00602C29"/>
    <w:rsid w:val="00604185"/>
    <w:rsid w:val="006054F2"/>
    <w:rsid w:val="0060742D"/>
    <w:rsid w:val="0061051B"/>
    <w:rsid w:val="00610D19"/>
    <w:rsid w:val="0061232A"/>
    <w:rsid w:val="00613547"/>
    <w:rsid w:val="00614D55"/>
    <w:rsid w:val="006209FF"/>
    <w:rsid w:val="00621CF0"/>
    <w:rsid w:val="006228C4"/>
    <w:rsid w:val="00625CF0"/>
    <w:rsid w:val="00626A8C"/>
    <w:rsid w:val="00626C5E"/>
    <w:rsid w:val="00632A97"/>
    <w:rsid w:val="00633A3D"/>
    <w:rsid w:val="00633BC2"/>
    <w:rsid w:val="00633D75"/>
    <w:rsid w:val="00635288"/>
    <w:rsid w:val="006359C8"/>
    <w:rsid w:val="0063719D"/>
    <w:rsid w:val="006419D1"/>
    <w:rsid w:val="00642120"/>
    <w:rsid w:val="0064498A"/>
    <w:rsid w:val="00647A0E"/>
    <w:rsid w:val="00651A43"/>
    <w:rsid w:val="00654D4D"/>
    <w:rsid w:val="00656913"/>
    <w:rsid w:val="00657DFD"/>
    <w:rsid w:val="00661975"/>
    <w:rsid w:val="0066721A"/>
    <w:rsid w:val="00670E30"/>
    <w:rsid w:val="006710BE"/>
    <w:rsid w:val="00672748"/>
    <w:rsid w:val="00676A84"/>
    <w:rsid w:val="00682BA6"/>
    <w:rsid w:val="00684492"/>
    <w:rsid w:val="006857EE"/>
    <w:rsid w:val="00686EF0"/>
    <w:rsid w:val="0069009F"/>
    <w:rsid w:val="00690471"/>
    <w:rsid w:val="006A1B00"/>
    <w:rsid w:val="006A27CE"/>
    <w:rsid w:val="006A2CE3"/>
    <w:rsid w:val="006A3590"/>
    <w:rsid w:val="006A3FD3"/>
    <w:rsid w:val="006A5792"/>
    <w:rsid w:val="006A5C66"/>
    <w:rsid w:val="006A7340"/>
    <w:rsid w:val="006B03C3"/>
    <w:rsid w:val="006B1615"/>
    <w:rsid w:val="006B6351"/>
    <w:rsid w:val="006C0A1B"/>
    <w:rsid w:val="006C1155"/>
    <w:rsid w:val="006C162B"/>
    <w:rsid w:val="006C3592"/>
    <w:rsid w:val="006C3679"/>
    <w:rsid w:val="006C3804"/>
    <w:rsid w:val="006C3F87"/>
    <w:rsid w:val="006C4A0D"/>
    <w:rsid w:val="006C68A7"/>
    <w:rsid w:val="006C707D"/>
    <w:rsid w:val="006D21B4"/>
    <w:rsid w:val="006D2B34"/>
    <w:rsid w:val="006D2F76"/>
    <w:rsid w:val="006D3825"/>
    <w:rsid w:val="006D395B"/>
    <w:rsid w:val="006D3A3D"/>
    <w:rsid w:val="006D6F90"/>
    <w:rsid w:val="006E031F"/>
    <w:rsid w:val="006E22A3"/>
    <w:rsid w:val="006E2BEB"/>
    <w:rsid w:val="006E3FF8"/>
    <w:rsid w:val="006E53ED"/>
    <w:rsid w:val="006E6B11"/>
    <w:rsid w:val="006F16C0"/>
    <w:rsid w:val="006F3310"/>
    <w:rsid w:val="00700979"/>
    <w:rsid w:val="00701BC7"/>
    <w:rsid w:val="00703A87"/>
    <w:rsid w:val="007061A8"/>
    <w:rsid w:val="007077AC"/>
    <w:rsid w:val="00710677"/>
    <w:rsid w:val="0071194D"/>
    <w:rsid w:val="0071322E"/>
    <w:rsid w:val="007151EE"/>
    <w:rsid w:val="007175BB"/>
    <w:rsid w:val="007215B9"/>
    <w:rsid w:val="00721A7F"/>
    <w:rsid w:val="007223FC"/>
    <w:rsid w:val="0072250E"/>
    <w:rsid w:val="007233E9"/>
    <w:rsid w:val="00724DAC"/>
    <w:rsid w:val="00727D10"/>
    <w:rsid w:val="00731071"/>
    <w:rsid w:val="007315A2"/>
    <w:rsid w:val="007323DD"/>
    <w:rsid w:val="0073281C"/>
    <w:rsid w:val="00733CEE"/>
    <w:rsid w:val="007342AD"/>
    <w:rsid w:val="0073762F"/>
    <w:rsid w:val="00743470"/>
    <w:rsid w:val="00745CB1"/>
    <w:rsid w:val="0075076F"/>
    <w:rsid w:val="00750ADC"/>
    <w:rsid w:val="00751858"/>
    <w:rsid w:val="00751D2F"/>
    <w:rsid w:val="00753A2F"/>
    <w:rsid w:val="00756DB5"/>
    <w:rsid w:val="007574C0"/>
    <w:rsid w:val="00757B77"/>
    <w:rsid w:val="00762882"/>
    <w:rsid w:val="0076379A"/>
    <w:rsid w:val="00763C87"/>
    <w:rsid w:val="007653A0"/>
    <w:rsid w:val="00765E71"/>
    <w:rsid w:val="00772064"/>
    <w:rsid w:val="00774FCA"/>
    <w:rsid w:val="00775DF8"/>
    <w:rsid w:val="00777E88"/>
    <w:rsid w:val="00780B4B"/>
    <w:rsid w:val="00782846"/>
    <w:rsid w:val="00783E3D"/>
    <w:rsid w:val="00784F32"/>
    <w:rsid w:val="00785EC0"/>
    <w:rsid w:val="007863C0"/>
    <w:rsid w:val="0079420D"/>
    <w:rsid w:val="00796D15"/>
    <w:rsid w:val="007979A3"/>
    <w:rsid w:val="007A2970"/>
    <w:rsid w:val="007A410C"/>
    <w:rsid w:val="007A6224"/>
    <w:rsid w:val="007A7CCD"/>
    <w:rsid w:val="007B5B57"/>
    <w:rsid w:val="007B69F3"/>
    <w:rsid w:val="007B717E"/>
    <w:rsid w:val="007C0015"/>
    <w:rsid w:val="007C01D7"/>
    <w:rsid w:val="007C06D3"/>
    <w:rsid w:val="007C08B4"/>
    <w:rsid w:val="007C1F74"/>
    <w:rsid w:val="007C22D0"/>
    <w:rsid w:val="007C6FBD"/>
    <w:rsid w:val="007C7A09"/>
    <w:rsid w:val="007D1A56"/>
    <w:rsid w:val="007D1C4B"/>
    <w:rsid w:val="007D2177"/>
    <w:rsid w:val="007D37D7"/>
    <w:rsid w:val="007D3BFB"/>
    <w:rsid w:val="007D4BB6"/>
    <w:rsid w:val="007D7E12"/>
    <w:rsid w:val="007E2B59"/>
    <w:rsid w:val="007E3ADF"/>
    <w:rsid w:val="007E4B4E"/>
    <w:rsid w:val="007F0218"/>
    <w:rsid w:val="007F051E"/>
    <w:rsid w:val="007F1300"/>
    <w:rsid w:val="007F1B82"/>
    <w:rsid w:val="007F3EE4"/>
    <w:rsid w:val="007F509C"/>
    <w:rsid w:val="0080038F"/>
    <w:rsid w:val="00800C3A"/>
    <w:rsid w:val="00801ABF"/>
    <w:rsid w:val="00802EA7"/>
    <w:rsid w:val="00810350"/>
    <w:rsid w:val="00811B24"/>
    <w:rsid w:val="008129BF"/>
    <w:rsid w:val="008141BE"/>
    <w:rsid w:val="00817594"/>
    <w:rsid w:val="0082021E"/>
    <w:rsid w:val="0082028B"/>
    <w:rsid w:val="008241CA"/>
    <w:rsid w:val="00824682"/>
    <w:rsid w:val="00825989"/>
    <w:rsid w:val="0083320F"/>
    <w:rsid w:val="00835A08"/>
    <w:rsid w:val="00836E59"/>
    <w:rsid w:val="0083745F"/>
    <w:rsid w:val="00840D92"/>
    <w:rsid w:val="00841DA5"/>
    <w:rsid w:val="008420C9"/>
    <w:rsid w:val="008427BE"/>
    <w:rsid w:val="00842C45"/>
    <w:rsid w:val="00844080"/>
    <w:rsid w:val="00845923"/>
    <w:rsid w:val="0084640E"/>
    <w:rsid w:val="0084783A"/>
    <w:rsid w:val="008511F0"/>
    <w:rsid w:val="00851FC2"/>
    <w:rsid w:val="008523C0"/>
    <w:rsid w:val="008538F3"/>
    <w:rsid w:val="00853F48"/>
    <w:rsid w:val="00855E50"/>
    <w:rsid w:val="0085669A"/>
    <w:rsid w:val="008600B2"/>
    <w:rsid w:val="0086264A"/>
    <w:rsid w:val="008632EC"/>
    <w:rsid w:val="00863484"/>
    <w:rsid w:val="00866999"/>
    <w:rsid w:val="00866F86"/>
    <w:rsid w:val="00872D77"/>
    <w:rsid w:val="00875238"/>
    <w:rsid w:val="008758A4"/>
    <w:rsid w:val="0087599D"/>
    <w:rsid w:val="0087674D"/>
    <w:rsid w:val="00880769"/>
    <w:rsid w:val="00880AE9"/>
    <w:rsid w:val="008816C4"/>
    <w:rsid w:val="008856F0"/>
    <w:rsid w:val="00886779"/>
    <w:rsid w:val="0088730C"/>
    <w:rsid w:val="00887BD1"/>
    <w:rsid w:val="00887FED"/>
    <w:rsid w:val="00890482"/>
    <w:rsid w:val="00890805"/>
    <w:rsid w:val="00891BCA"/>
    <w:rsid w:val="008922F5"/>
    <w:rsid w:val="00892548"/>
    <w:rsid w:val="00894622"/>
    <w:rsid w:val="0089503E"/>
    <w:rsid w:val="0089511A"/>
    <w:rsid w:val="008951AE"/>
    <w:rsid w:val="008960AB"/>
    <w:rsid w:val="00896951"/>
    <w:rsid w:val="008A474A"/>
    <w:rsid w:val="008A4F23"/>
    <w:rsid w:val="008A6AAF"/>
    <w:rsid w:val="008A74A4"/>
    <w:rsid w:val="008B1BF6"/>
    <w:rsid w:val="008B2D19"/>
    <w:rsid w:val="008B3D7A"/>
    <w:rsid w:val="008B4945"/>
    <w:rsid w:val="008B5463"/>
    <w:rsid w:val="008B646F"/>
    <w:rsid w:val="008C05A2"/>
    <w:rsid w:val="008C7DB2"/>
    <w:rsid w:val="008D1033"/>
    <w:rsid w:val="008D1B8D"/>
    <w:rsid w:val="008D2B59"/>
    <w:rsid w:val="008D2BC6"/>
    <w:rsid w:val="008D5768"/>
    <w:rsid w:val="008E32CF"/>
    <w:rsid w:val="008E64E7"/>
    <w:rsid w:val="008F2112"/>
    <w:rsid w:val="008F33C3"/>
    <w:rsid w:val="008F39C7"/>
    <w:rsid w:val="008F4654"/>
    <w:rsid w:val="008F535E"/>
    <w:rsid w:val="008F5AC5"/>
    <w:rsid w:val="008F645E"/>
    <w:rsid w:val="008F7988"/>
    <w:rsid w:val="00901883"/>
    <w:rsid w:val="009043C2"/>
    <w:rsid w:val="009060F9"/>
    <w:rsid w:val="009070EB"/>
    <w:rsid w:val="00910282"/>
    <w:rsid w:val="0091092F"/>
    <w:rsid w:val="00913ABB"/>
    <w:rsid w:val="009163B3"/>
    <w:rsid w:val="00920371"/>
    <w:rsid w:val="00920B67"/>
    <w:rsid w:val="00925241"/>
    <w:rsid w:val="00930092"/>
    <w:rsid w:val="009322D4"/>
    <w:rsid w:val="00933459"/>
    <w:rsid w:val="00934267"/>
    <w:rsid w:val="0093447E"/>
    <w:rsid w:val="00934523"/>
    <w:rsid w:val="009347AB"/>
    <w:rsid w:val="00934D2F"/>
    <w:rsid w:val="00935F8C"/>
    <w:rsid w:val="0093602D"/>
    <w:rsid w:val="00936984"/>
    <w:rsid w:val="00936FEC"/>
    <w:rsid w:val="00937593"/>
    <w:rsid w:val="00940BD2"/>
    <w:rsid w:val="00941D6B"/>
    <w:rsid w:val="00943D66"/>
    <w:rsid w:val="00945A01"/>
    <w:rsid w:val="00947F2B"/>
    <w:rsid w:val="00952A15"/>
    <w:rsid w:val="0095478F"/>
    <w:rsid w:val="009567DC"/>
    <w:rsid w:val="0095708B"/>
    <w:rsid w:val="00957FA9"/>
    <w:rsid w:val="009609E1"/>
    <w:rsid w:val="00961A48"/>
    <w:rsid w:val="009625D6"/>
    <w:rsid w:val="00962BCA"/>
    <w:rsid w:val="00962C9D"/>
    <w:rsid w:val="00962D78"/>
    <w:rsid w:val="00963699"/>
    <w:rsid w:val="00965C45"/>
    <w:rsid w:val="009661C5"/>
    <w:rsid w:val="009700BE"/>
    <w:rsid w:val="00970B62"/>
    <w:rsid w:val="009715C4"/>
    <w:rsid w:val="009716A3"/>
    <w:rsid w:val="009718B8"/>
    <w:rsid w:val="00972112"/>
    <w:rsid w:val="00976AA4"/>
    <w:rsid w:val="00976AFE"/>
    <w:rsid w:val="00977287"/>
    <w:rsid w:val="00977CB0"/>
    <w:rsid w:val="00984563"/>
    <w:rsid w:val="0098549A"/>
    <w:rsid w:val="009865BD"/>
    <w:rsid w:val="00987440"/>
    <w:rsid w:val="009905F7"/>
    <w:rsid w:val="0099102E"/>
    <w:rsid w:val="00991374"/>
    <w:rsid w:val="009930CB"/>
    <w:rsid w:val="0099346E"/>
    <w:rsid w:val="00995CC8"/>
    <w:rsid w:val="009A2232"/>
    <w:rsid w:val="009A40EC"/>
    <w:rsid w:val="009A519C"/>
    <w:rsid w:val="009B09E9"/>
    <w:rsid w:val="009B0ADA"/>
    <w:rsid w:val="009B103C"/>
    <w:rsid w:val="009B28C3"/>
    <w:rsid w:val="009B4FAE"/>
    <w:rsid w:val="009B7733"/>
    <w:rsid w:val="009C069A"/>
    <w:rsid w:val="009C0A89"/>
    <w:rsid w:val="009C3E1D"/>
    <w:rsid w:val="009C47C6"/>
    <w:rsid w:val="009C4D72"/>
    <w:rsid w:val="009C6868"/>
    <w:rsid w:val="009C6F74"/>
    <w:rsid w:val="009C7EC0"/>
    <w:rsid w:val="009D1A42"/>
    <w:rsid w:val="009D2AC5"/>
    <w:rsid w:val="009D4642"/>
    <w:rsid w:val="009D5523"/>
    <w:rsid w:val="009D6F77"/>
    <w:rsid w:val="009E1312"/>
    <w:rsid w:val="009E1CBB"/>
    <w:rsid w:val="009E25DD"/>
    <w:rsid w:val="009E3BDF"/>
    <w:rsid w:val="009E48D0"/>
    <w:rsid w:val="009F14AB"/>
    <w:rsid w:val="009F20A9"/>
    <w:rsid w:val="009F2D98"/>
    <w:rsid w:val="009F4035"/>
    <w:rsid w:val="009F59FA"/>
    <w:rsid w:val="00A01079"/>
    <w:rsid w:val="00A06B23"/>
    <w:rsid w:val="00A0724C"/>
    <w:rsid w:val="00A1012E"/>
    <w:rsid w:val="00A10EE1"/>
    <w:rsid w:val="00A13DEF"/>
    <w:rsid w:val="00A15602"/>
    <w:rsid w:val="00A2117D"/>
    <w:rsid w:val="00A21DC6"/>
    <w:rsid w:val="00A22DB6"/>
    <w:rsid w:val="00A233D2"/>
    <w:rsid w:val="00A234A5"/>
    <w:rsid w:val="00A25C98"/>
    <w:rsid w:val="00A300A1"/>
    <w:rsid w:val="00A30663"/>
    <w:rsid w:val="00A31975"/>
    <w:rsid w:val="00A31AD0"/>
    <w:rsid w:val="00A33061"/>
    <w:rsid w:val="00A33193"/>
    <w:rsid w:val="00A34007"/>
    <w:rsid w:val="00A35D3B"/>
    <w:rsid w:val="00A367B2"/>
    <w:rsid w:val="00A36C69"/>
    <w:rsid w:val="00A40C01"/>
    <w:rsid w:val="00A415D2"/>
    <w:rsid w:val="00A422D3"/>
    <w:rsid w:val="00A434D3"/>
    <w:rsid w:val="00A46EE3"/>
    <w:rsid w:val="00A47D8A"/>
    <w:rsid w:val="00A50048"/>
    <w:rsid w:val="00A502AC"/>
    <w:rsid w:val="00A50D61"/>
    <w:rsid w:val="00A53C9E"/>
    <w:rsid w:val="00A5421F"/>
    <w:rsid w:val="00A54B54"/>
    <w:rsid w:val="00A5577F"/>
    <w:rsid w:val="00A563B0"/>
    <w:rsid w:val="00A57BAD"/>
    <w:rsid w:val="00A610C8"/>
    <w:rsid w:val="00A61846"/>
    <w:rsid w:val="00A62F71"/>
    <w:rsid w:val="00A65231"/>
    <w:rsid w:val="00A66002"/>
    <w:rsid w:val="00A66B46"/>
    <w:rsid w:val="00A70DAA"/>
    <w:rsid w:val="00A72D15"/>
    <w:rsid w:val="00A74E52"/>
    <w:rsid w:val="00A76381"/>
    <w:rsid w:val="00A76F33"/>
    <w:rsid w:val="00A77A85"/>
    <w:rsid w:val="00A81CB4"/>
    <w:rsid w:val="00A82636"/>
    <w:rsid w:val="00A84375"/>
    <w:rsid w:val="00A86252"/>
    <w:rsid w:val="00A87C6F"/>
    <w:rsid w:val="00A90B60"/>
    <w:rsid w:val="00A92DCA"/>
    <w:rsid w:val="00A95237"/>
    <w:rsid w:val="00A952EE"/>
    <w:rsid w:val="00A95783"/>
    <w:rsid w:val="00A95A14"/>
    <w:rsid w:val="00A963F6"/>
    <w:rsid w:val="00A96E2B"/>
    <w:rsid w:val="00A96FDA"/>
    <w:rsid w:val="00A97A7F"/>
    <w:rsid w:val="00AA2209"/>
    <w:rsid w:val="00AA259E"/>
    <w:rsid w:val="00AA2C00"/>
    <w:rsid w:val="00AA2EA6"/>
    <w:rsid w:val="00AA36A1"/>
    <w:rsid w:val="00AA4EF4"/>
    <w:rsid w:val="00AA5D9D"/>
    <w:rsid w:val="00AA67FC"/>
    <w:rsid w:val="00AA6CC3"/>
    <w:rsid w:val="00AA741E"/>
    <w:rsid w:val="00AA74CD"/>
    <w:rsid w:val="00AA7AFC"/>
    <w:rsid w:val="00AB0AEA"/>
    <w:rsid w:val="00AB1723"/>
    <w:rsid w:val="00AB21BE"/>
    <w:rsid w:val="00AB3CD2"/>
    <w:rsid w:val="00AB6E1B"/>
    <w:rsid w:val="00AC029C"/>
    <w:rsid w:val="00AC0F0D"/>
    <w:rsid w:val="00AC1AE1"/>
    <w:rsid w:val="00AC53ED"/>
    <w:rsid w:val="00AC56CA"/>
    <w:rsid w:val="00AC5D3B"/>
    <w:rsid w:val="00AC76EC"/>
    <w:rsid w:val="00AD03BB"/>
    <w:rsid w:val="00AD5017"/>
    <w:rsid w:val="00AD6AD3"/>
    <w:rsid w:val="00AD6F84"/>
    <w:rsid w:val="00AD72D3"/>
    <w:rsid w:val="00AD7FDB"/>
    <w:rsid w:val="00AE0381"/>
    <w:rsid w:val="00AE18A9"/>
    <w:rsid w:val="00AE50AF"/>
    <w:rsid w:val="00AE541F"/>
    <w:rsid w:val="00AE7C25"/>
    <w:rsid w:val="00AF043F"/>
    <w:rsid w:val="00AF0D13"/>
    <w:rsid w:val="00AF2164"/>
    <w:rsid w:val="00AF4817"/>
    <w:rsid w:val="00AF5143"/>
    <w:rsid w:val="00B0097D"/>
    <w:rsid w:val="00B05289"/>
    <w:rsid w:val="00B06120"/>
    <w:rsid w:val="00B10003"/>
    <w:rsid w:val="00B102A3"/>
    <w:rsid w:val="00B109A9"/>
    <w:rsid w:val="00B138DC"/>
    <w:rsid w:val="00B16E7C"/>
    <w:rsid w:val="00B17386"/>
    <w:rsid w:val="00B2099F"/>
    <w:rsid w:val="00B22397"/>
    <w:rsid w:val="00B22BBA"/>
    <w:rsid w:val="00B24086"/>
    <w:rsid w:val="00B252B2"/>
    <w:rsid w:val="00B307FF"/>
    <w:rsid w:val="00B308FC"/>
    <w:rsid w:val="00B31032"/>
    <w:rsid w:val="00B314DC"/>
    <w:rsid w:val="00B3315F"/>
    <w:rsid w:val="00B33FB9"/>
    <w:rsid w:val="00B371F1"/>
    <w:rsid w:val="00B37512"/>
    <w:rsid w:val="00B4049F"/>
    <w:rsid w:val="00B404AD"/>
    <w:rsid w:val="00B42DBE"/>
    <w:rsid w:val="00B43909"/>
    <w:rsid w:val="00B44774"/>
    <w:rsid w:val="00B450A9"/>
    <w:rsid w:val="00B46A68"/>
    <w:rsid w:val="00B503F1"/>
    <w:rsid w:val="00B50C2E"/>
    <w:rsid w:val="00B53BD8"/>
    <w:rsid w:val="00B55AEC"/>
    <w:rsid w:val="00B55F95"/>
    <w:rsid w:val="00B56A4A"/>
    <w:rsid w:val="00B61330"/>
    <w:rsid w:val="00B621E7"/>
    <w:rsid w:val="00B628BD"/>
    <w:rsid w:val="00B63F75"/>
    <w:rsid w:val="00B67C48"/>
    <w:rsid w:val="00B71996"/>
    <w:rsid w:val="00B73A63"/>
    <w:rsid w:val="00B76A2B"/>
    <w:rsid w:val="00B77481"/>
    <w:rsid w:val="00B81474"/>
    <w:rsid w:val="00B872B5"/>
    <w:rsid w:val="00B905A0"/>
    <w:rsid w:val="00B90D09"/>
    <w:rsid w:val="00B91568"/>
    <w:rsid w:val="00B91D58"/>
    <w:rsid w:val="00B9208D"/>
    <w:rsid w:val="00B964B4"/>
    <w:rsid w:val="00BA0C8B"/>
    <w:rsid w:val="00BA2DD5"/>
    <w:rsid w:val="00BA2FA1"/>
    <w:rsid w:val="00BA487C"/>
    <w:rsid w:val="00BA750B"/>
    <w:rsid w:val="00BB0AC6"/>
    <w:rsid w:val="00BB20EE"/>
    <w:rsid w:val="00BB2B5D"/>
    <w:rsid w:val="00BB3DE9"/>
    <w:rsid w:val="00BB4979"/>
    <w:rsid w:val="00BC1FED"/>
    <w:rsid w:val="00BC33F2"/>
    <w:rsid w:val="00BC3634"/>
    <w:rsid w:val="00BC37E1"/>
    <w:rsid w:val="00BC5B79"/>
    <w:rsid w:val="00BD2ED9"/>
    <w:rsid w:val="00BD610A"/>
    <w:rsid w:val="00BD630A"/>
    <w:rsid w:val="00BD6678"/>
    <w:rsid w:val="00BD66D4"/>
    <w:rsid w:val="00BD6E2F"/>
    <w:rsid w:val="00BE0DD8"/>
    <w:rsid w:val="00BF09F5"/>
    <w:rsid w:val="00BF0E38"/>
    <w:rsid w:val="00BF129E"/>
    <w:rsid w:val="00BF3185"/>
    <w:rsid w:val="00BF7900"/>
    <w:rsid w:val="00BF7A77"/>
    <w:rsid w:val="00BF7C9F"/>
    <w:rsid w:val="00C0088E"/>
    <w:rsid w:val="00C01109"/>
    <w:rsid w:val="00C01147"/>
    <w:rsid w:val="00C03D37"/>
    <w:rsid w:val="00C0446C"/>
    <w:rsid w:val="00C04DAD"/>
    <w:rsid w:val="00C12964"/>
    <w:rsid w:val="00C1342E"/>
    <w:rsid w:val="00C13BBB"/>
    <w:rsid w:val="00C140CB"/>
    <w:rsid w:val="00C1546B"/>
    <w:rsid w:val="00C20E19"/>
    <w:rsid w:val="00C2124F"/>
    <w:rsid w:val="00C217E4"/>
    <w:rsid w:val="00C21EA9"/>
    <w:rsid w:val="00C24C9D"/>
    <w:rsid w:val="00C24CBF"/>
    <w:rsid w:val="00C31906"/>
    <w:rsid w:val="00C31C61"/>
    <w:rsid w:val="00C329D0"/>
    <w:rsid w:val="00C32E32"/>
    <w:rsid w:val="00C36ED0"/>
    <w:rsid w:val="00C42EFC"/>
    <w:rsid w:val="00C45A68"/>
    <w:rsid w:val="00C45B5B"/>
    <w:rsid w:val="00C476B6"/>
    <w:rsid w:val="00C504FB"/>
    <w:rsid w:val="00C5565D"/>
    <w:rsid w:val="00C5659C"/>
    <w:rsid w:val="00C56AF6"/>
    <w:rsid w:val="00C60B62"/>
    <w:rsid w:val="00C64ADD"/>
    <w:rsid w:val="00C6710B"/>
    <w:rsid w:val="00C70BA1"/>
    <w:rsid w:val="00C70E19"/>
    <w:rsid w:val="00C7143D"/>
    <w:rsid w:val="00C726CF"/>
    <w:rsid w:val="00C72D55"/>
    <w:rsid w:val="00C73691"/>
    <w:rsid w:val="00C736DA"/>
    <w:rsid w:val="00C7541E"/>
    <w:rsid w:val="00C76038"/>
    <w:rsid w:val="00C76513"/>
    <w:rsid w:val="00C81B60"/>
    <w:rsid w:val="00C8321A"/>
    <w:rsid w:val="00C8348C"/>
    <w:rsid w:val="00C83C60"/>
    <w:rsid w:val="00C83C79"/>
    <w:rsid w:val="00C85808"/>
    <w:rsid w:val="00C85B36"/>
    <w:rsid w:val="00C866A0"/>
    <w:rsid w:val="00C87142"/>
    <w:rsid w:val="00C92CFC"/>
    <w:rsid w:val="00C95538"/>
    <w:rsid w:val="00CA3CF8"/>
    <w:rsid w:val="00CA46AE"/>
    <w:rsid w:val="00CB0189"/>
    <w:rsid w:val="00CB03A6"/>
    <w:rsid w:val="00CB2AB3"/>
    <w:rsid w:val="00CB2AB5"/>
    <w:rsid w:val="00CB344E"/>
    <w:rsid w:val="00CB3B29"/>
    <w:rsid w:val="00CB4145"/>
    <w:rsid w:val="00CB62E1"/>
    <w:rsid w:val="00CB6AE9"/>
    <w:rsid w:val="00CB6B95"/>
    <w:rsid w:val="00CB7D4B"/>
    <w:rsid w:val="00CC04BA"/>
    <w:rsid w:val="00CC1256"/>
    <w:rsid w:val="00CC1F37"/>
    <w:rsid w:val="00CC2C34"/>
    <w:rsid w:val="00CC46B2"/>
    <w:rsid w:val="00CC5027"/>
    <w:rsid w:val="00CC66C5"/>
    <w:rsid w:val="00CC7009"/>
    <w:rsid w:val="00CD00E4"/>
    <w:rsid w:val="00CD09DC"/>
    <w:rsid w:val="00CD0FFF"/>
    <w:rsid w:val="00CD19B9"/>
    <w:rsid w:val="00CD25FC"/>
    <w:rsid w:val="00CD3E44"/>
    <w:rsid w:val="00CD3F5F"/>
    <w:rsid w:val="00CD4164"/>
    <w:rsid w:val="00CD461D"/>
    <w:rsid w:val="00CD4C60"/>
    <w:rsid w:val="00CD4E4A"/>
    <w:rsid w:val="00CD6927"/>
    <w:rsid w:val="00CD6F4F"/>
    <w:rsid w:val="00CD735E"/>
    <w:rsid w:val="00CE05F9"/>
    <w:rsid w:val="00CE0753"/>
    <w:rsid w:val="00CE0B05"/>
    <w:rsid w:val="00CE0C28"/>
    <w:rsid w:val="00CE40E0"/>
    <w:rsid w:val="00CE718C"/>
    <w:rsid w:val="00CF0017"/>
    <w:rsid w:val="00CF18EC"/>
    <w:rsid w:val="00CF1DAA"/>
    <w:rsid w:val="00CF2D25"/>
    <w:rsid w:val="00CF4286"/>
    <w:rsid w:val="00CF78B8"/>
    <w:rsid w:val="00CF7B5B"/>
    <w:rsid w:val="00D01201"/>
    <w:rsid w:val="00D04519"/>
    <w:rsid w:val="00D0455E"/>
    <w:rsid w:val="00D069BB"/>
    <w:rsid w:val="00D07649"/>
    <w:rsid w:val="00D100DD"/>
    <w:rsid w:val="00D107C1"/>
    <w:rsid w:val="00D11ECF"/>
    <w:rsid w:val="00D148FE"/>
    <w:rsid w:val="00D14BF8"/>
    <w:rsid w:val="00D14FB3"/>
    <w:rsid w:val="00D15096"/>
    <w:rsid w:val="00D1517F"/>
    <w:rsid w:val="00D168B3"/>
    <w:rsid w:val="00D215C5"/>
    <w:rsid w:val="00D2328B"/>
    <w:rsid w:val="00D243AA"/>
    <w:rsid w:val="00D25C55"/>
    <w:rsid w:val="00D2628E"/>
    <w:rsid w:val="00D2752D"/>
    <w:rsid w:val="00D30EDE"/>
    <w:rsid w:val="00D31B66"/>
    <w:rsid w:val="00D32217"/>
    <w:rsid w:val="00D33991"/>
    <w:rsid w:val="00D35EDB"/>
    <w:rsid w:val="00D36DB4"/>
    <w:rsid w:val="00D3739B"/>
    <w:rsid w:val="00D376B7"/>
    <w:rsid w:val="00D3797E"/>
    <w:rsid w:val="00D40151"/>
    <w:rsid w:val="00D40635"/>
    <w:rsid w:val="00D41DF6"/>
    <w:rsid w:val="00D442A6"/>
    <w:rsid w:val="00D45A81"/>
    <w:rsid w:val="00D45E93"/>
    <w:rsid w:val="00D512C3"/>
    <w:rsid w:val="00D52B06"/>
    <w:rsid w:val="00D52BE8"/>
    <w:rsid w:val="00D54EB1"/>
    <w:rsid w:val="00D54F3A"/>
    <w:rsid w:val="00D556E0"/>
    <w:rsid w:val="00D55FDB"/>
    <w:rsid w:val="00D57C30"/>
    <w:rsid w:val="00D630D2"/>
    <w:rsid w:val="00D63249"/>
    <w:rsid w:val="00D64F5C"/>
    <w:rsid w:val="00D65BB1"/>
    <w:rsid w:val="00D66810"/>
    <w:rsid w:val="00D71DD1"/>
    <w:rsid w:val="00D72183"/>
    <w:rsid w:val="00D7261E"/>
    <w:rsid w:val="00D755C0"/>
    <w:rsid w:val="00D759D8"/>
    <w:rsid w:val="00D81F8A"/>
    <w:rsid w:val="00D824FD"/>
    <w:rsid w:val="00D82C14"/>
    <w:rsid w:val="00D8412D"/>
    <w:rsid w:val="00D8415A"/>
    <w:rsid w:val="00D84AC2"/>
    <w:rsid w:val="00D913EB"/>
    <w:rsid w:val="00D921A1"/>
    <w:rsid w:val="00D931B7"/>
    <w:rsid w:val="00D95D44"/>
    <w:rsid w:val="00D961A2"/>
    <w:rsid w:val="00D971C8"/>
    <w:rsid w:val="00D97CDF"/>
    <w:rsid w:val="00DA026E"/>
    <w:rsid w:val="00DA0532"/>
    <w:rsid w:val="00DA11CD"/>
    <w:rsid w:val="00DA1BF2"/>
    <w:rsid w:val="00DA3A00"/>
    <w:rsid w:val="00DA5454"/>
    <w:rsid w:val="00DA6054"/>
    <w:rsid w:val="00DA6BE7"/>
    <w:rsid w:val="00DA6CA4"/>
    <w:rsid w:val="00DB063D"/>
    <w:rsid w:val="00DB0DE7"/>
    <w:rsid w:val="00DB1923"/>
    <w:rsid w:val="00DB1D54"/>
    <w:rsid w:val="00DB2BA9"/>
    <w:rsid w:val="00DB3109"/>
    <w:rsid w:val="00DB5743"/>
    <w:rsid w:val="00DB6238"/>
    <w:rsid w:val="00DB65D8"/>
    <w:rsid w:val="00DB7D8E"/>
    <w:rsid w:val="00DC04E1"/>
    <w:rsid w:val="00DC185F"/>
    <w:rsid w:val="00DC43A7"/>
    <w:rsid w:val="00DC4ACD"/>
    <w:rsid w:val="00DC6165"/>
    <w:rsid w:val="00DC6C9E"/>
    <w:rsid w:val="00DD04DB"/>
    <w:rsid w:val="00DD1851"/>
    <w:rsid w:val="00DD6BA1"/>
    <w:rsid w:val="00DD6F03"/>
    <w:rsid w:val="00DD6F25"/>
    <w:rsid w:val="00DE1296"/>
    <w:rsid w:val="00DE2D2B"/>
    <w:rsid w:val="00DE5A1A"/>
    <w:rsid w:val="00DE66B4"/>
    <w:rsid w:val="00DE6E9F"/>
    <w:rsid w:val="00DF05C4"/>
    <w:rsid w:val="00DF0A75"/>
    <w:rsid w:val="00DF1D7D"/>
    <w:rsid w:val="00DF3628"/>
    <w:rsid w:val="00E03079"/>
    <w:rsid w:val="00E03C85"/>
    <w:rsid w:val="00E0562A"/>
    <w:rsid w:val="00E0789F"/>
    <w:rsid w:val="00E200E4"/>
    <w:rsid w:val="00E20556"/>
    <w:rsid w:val="00E207EE"/>
    <w:rsid w:val="00E218B0"/>
    <w:rsid w:val="00E279AF"/>
    <w:rsid w:val="00E27AB5"/>
    <w:rsid w:val="00E34458"/>
    <w:rsid w:val="00E37024"/>
    <w:rsid w:val="00E3715D"/>
    <w:rsid w:val="00E37240"/>
    <w:rsid w:val="00E405A7"/>
    <w:rsid w:val="00E40B10"/>
    <w:rsid w:val="00E43074"/>
    <w:rsid w:val="00E450B5"/>
    <w:rsid w:val="00E477A8"/>
    <w:rsid w:val="00E47E4F"/>
    <w:rsid w:val="00E50DA4"/>
    <w:rsid w:val="00E51C89"/>
    <w:rsid w:val="00E53FD4"/>
    <w:rsid w:val="00E54F5B"/>
    <w:rsid w:val="00E5518F"/>
    <w:rsid w:val="00E573F0"/>
    <w:rsid w:val="00E57644"/>
    <w:rsid w:val="00E61D14"/>
    <w:rsid w:val="00E62254"/>
    <w:rsid w:val="00E64B46"/>
    <w:rsid w:val="00E67842"/>
    <w:rsid w:val="00E7085D"/>
    <w:rsid w:val="00E70CF7"/>
    <w:rsid w:val="00E733DD"/>
    <w:rsid w:val="00E747E1"/>
    <w:rsid w:val="00E76F8D"/>
    <w:rsid w:val="00E82FC6"/>
    <w:rsid w:val="00E8372D"/>
    <w:rsid w:val="00E85EE4"/>
    <w:rsid w:val="00E901C4"/>
    <w:rsid w:val="00E91573"/>
    <w:rsid w:val="00E92540"/>
    <w:rsid w:val="00E9365D"/>
    <w:rsid w:val="00E937A3"/>
    <w:rsid w:val="00E93CE9"/>
    <w:rsid w:val="00E94CA2"/>
    <w:rsid w:val="00E969D2"/>
    <w:rsid w:val="00E96A67"/>
    <w:rsid w:val="00E97806"/>
    <w:rsid w:val="00E97F21"/>
    <w:rsid w:val="00EA2911"/>
    <w:rsid w:val="00EA2B49"/>
    <w:rsid w:val="00EA311D"/>
    <w:rsid w:val="00EA3D9E"/>
    <w:rsid w:val="00EA4BB4"/>
    <w:rsid w:val="00EB03CF"/>
    <w:rsid w:val="00EB1190"/>
    <w:rsid w:val="00EB2423"/>
    <w:rsid w:val="00EB4487"/>
    <w:rsid w:val="00EB613D"/>
    <w:rsid w:val="00EC05EF"/>
    <w:rsid w:val="00EC2214"/>
    <w:rsid w:val="00EC23BF"/>
    <w:rsid w:val="00EC498B"/>
    <w:rsid w:val="00EC66FB"/>
    <w:rsid w:val="00ED283A"/>
    <w:rsid w:val="00ED3BFE"/>
    <w:rsid w:val="00ED63CB"/>
    <w:rsid w:val="00ED6AD5"/>
    <w:rsid w:val="00ED7050"/>
    <w:rsid w:val="00EE0149"/>
    <w:rsid w:val="00EE2429"/>
    <w:rsid w:val="00EE25C0"/>
    <w:rsid w:val="00EE3D42"/>
    <w:rsid w:val="00EE6098"/>
    <w:rsid w:val="00EF1BBF"/>
    <w:rsid w:val="00EF369B"/>
    <w:rsid w:val="00EF3D61"/>
    <w:rsid w:val="00EF4AD7"/>
    <w:rsid w:val="00EF4DB7"/>
    <w:rsid w:val="00F024E0"/>
    <w:rsid w:val="00F036D0"/>
    <w:rsid w:val="00F05276"/>
    <w:rsid w:val="00F053AF"/>
    <w:rsid w:val="00F054E0"/>
    <w:rsid w:val="00F12A33"/>
    <w:rsid w:val="00F13F4B"/>
    <w:rsid w:val="00F15C7F"/>
    <w:rsid w:val="00F16917"/>
    <w:rsid w:val="00F20862"/>
    <w:rsid w:val="00F20B2D"/>
    <w:rsid w:val="00F210E0"/>
    <w:rsid w:val="00F21B9A"/>
    <w:rsid w:val="00F245E0"/>
    <w:rsid w:val="00F24705"/>
    <w:rsid w:val="00F257A2"/>
    <w:rsid w:val="00F26370"/>
    <w:rsid w:val="00F31CA7"/>
    <w:rsid w:val="00F34F67"/>
    <w:rsid w:val="00F36AD9"/>
    <w:rsid w:val="00F427D5"/>
    <w:rsid w:val="00F4353F"/>
    <w:rsid w:val="00F43CA3"/>
    <w:rsid w:val="00F44E95"/>
    <w:rsid w:val="00F47638"/>
    <w:rsid w:val="00F47979"/>
    <w:rsid w:val="00F52897"/>
    <w:rsid w:val="00F53165"/>
    <w:rsid w:val="00F531AB"/>
    <w:rsid w:val="00F55E94"/>
    <w:rsid w:val="00F56FE9"/>
    <w:rsid w:val="00F613EF"/>
    <w:rsid w:val="00F6166F"/>
    <w:rsid w:val="00F6243F"/>
    <w:rsid w:val="00F6268A"/>
    <w:rsid w:val="00F6315A"/>
    <w:rsid w:val="00F71D8F"/>
    <w:rsid w:val="00F71ED9"/>
    <w:rsid w:val="00F72A73"/>
    <w:rsid w:val="00F74BBA"/>
    <w:rsid w:val="00F76DB3"/>
    <w:rsid w:val="00F778B3"/>
    <w:rsid w:val="00F8420A"/>
    <w:rsid w:val="00F86CAE"/>
    <w:rsid w:val="00F86CB4"/>
    <w:rsid w:val="00F90676"/>
    <w:rsid w:val="00F91747"/>
    <w:rsid w:val="00F918D2"/>
    <w:rsid w:val="00F934E0"/>
    <w:rsid w:val="00F962FB"/>
    <w:rsid w:val="00F97153"/>
    <w:rsid w:val="00FA0976"/>
    <w:rsid w:val="00FA3785"/>
    <w:rsid w:val="00FA3A33"/>
    <w:rsid w:val="00FA3DD5"/>
    <w:rsid w:val="00FA493A"/>
    <w:rsid w:val="00FA4A29"/>
    <w:rsid w:val="00FA51FE"/>
    <w:rsid w:val="00FB364F"/>
    <w:rsid w:val="00FB3A40"/>
    <w:rsid w:val="00FB543A"/>
    <w:rsid w:val="00FB55D1"/>
    <w:rsid w:val="00FC17D0"/>
    <w:rsid w:val="00FC2240"/>
    <w:rsid w:val="00FC35E0"/>
    <w:rsid w:val="00FC40DF"/>
    <w:rsid w:val="00FD6E0A"/>
    <w:rsid w:val="00FE053E"/>
    <w:rsid w:val="00FE2837"/>
    <w:rsid w:val="00FE2AE4"/>
    <w:rsid w:val="00FE5A5C"/>
    <w:rsid w:val="00FE720D"/>
    <w:rsid w:val="00FF0CE9"/>
    <w:rsid w:val="00FF28E7"/>
    <w:rsid w:val="00FF3308"/>
    <w:rsid w:val="00FF41DE"/>
    <w:rsid w:val="00FF5D40"/>
    <w:rsid w:val="00FF5E96"/>
    <w:rsid w:val="00FF6991"/>
    <w:rsid w:val="00FF73A5"/>
    <w:rsid w:val="010D3A1E"/>
    <w:rsid w:val="01583748"/>
    <w:rsid w:val="019E1C89"/>
    <w:rsid w:val="021533E7"/>
    <w:rsid w:val="02477318"/>
    <w:rsid w:val="02593C22"/>
    <w:rsid w:val="02685C0C"/>
    <w:rsid w:val="03364348"/>
    <w:rsid w:val="036839EA"/>
    <w:rsid w:val="03B10EED"/>
    <w:rsid w:val="03EA2651"/>
    <w:rsid w:val="04086CBC"/>
    <w:rsid w:val="0411280E"/>
    <w:rsid w:val="04BB4853"/>
    <w:rsid w:val="04C24473"/>
    <w:rsid w:val="04DF44E4"/>
    <w:rsid w:val="052F2A11"/>
    <w:rsid w:val="05373674"/>
    <w:rsid w:val="05B60A3D"/>
    <w:rsid w:val="05D76C05"/>
    <w:rsid w:val="062655AD"/>
    <w:rsid w:val="062A142B"/>
    <w:rsid w:val="064217FF"/>
    <w:rsid w:val="06B01218"/>
    <w:rsid w:val="06B31420"/>
    <w:rsid w:val="06BA455D"/>
    <w:rsid w:val="06D01345"/>
    <w:rsid w:val="07446E5A"/>
    <w:rsid w:val="076170CE"/>
    <w:rsid w:val="07632E46"/>
    <w:rsid w:val="080C703A"/>
    <w:rsid w:val="08CA47FF"/>
    <w:rsid w:val="08FF26FB"/>
    <w:rsid w:val="096136FF"/>
    <w:rsid w:val="099F7A3A"/>
    <w:rsid w:val="0A270131"/>
    <w:rsid w:val="0A5B6057"/>
    <w:rsid w:val="0A7E3AF3"/>
    <w:rsid w:val="0ACB31DC"/>
    <w:rsid w:val="0AEB73DB"/>
    <w:rsid w:val="0AFD7678"/>
    <w:rsid w:val="0C73669B"/>
    <w:rsid w:val="0CC56899"/>
    <w:rsid w:val="0E0E1B72"/>
    <w:rsid w:val="0E252C04"/>
    <w:rsid w:val="0E6B25E0"/>
    <w:rsid w:val="0F152C78"/>
    <w:rsid w:val="0FB00BF3"/>
    <w:rsid w:val="105A0DC6"/>
    <w:rsid w:val="113118BF"/>
    <w:rsid w:val="113E46D8"/>
    <w:rsid w:val="114A2981"/>
    <w:rsid w:val="11C766EC"/>
    <w:rsid w:val="12327BE2"/>
    <w:rsid w:val="124675EC"/>
    <w:rsid w:val="124B7F5F"/>
    <w:rsid w:val="12C0739F"/>
    <w:rsid w:val="13117BFA"/>
    <w:rsid w:val="134F0723"/>
    <w:rsid w:val="13641A07"/>
    <w:rsid w:val="13C92283"/>
    <w:rsid w:val="13E42C19"/>
    <w:rsid w:val="13F35552"/>
    <w:rsid w:val="142C636E"/>
    <w:rsid w:val="145204CA"/>
    <w:rsid w:val="14C173FE"/>
    <w:rsid w:val="14F41582"/>
    <w:rsid w:val="1574621E"/>
    <w:rsid w:val="16445BF1"/>
    <w:rsid w:val="16685D83"/>
    <w:rsid w:val="16A825D9"/>
    <w:rsid w:val="176A5B2B"/>
    <w:rsid w:val="17CC0594"/>
    <w:rsid w:val="17F85A0A"/>
    <w:rsid w:val="180E295A"/>
    <w:rsid w:val="18887BCD"/>
    <w:rsid w:val="191A6B7C"/>
    <w:rsid w:val="19EC6CCB"/>
    <w:rsid w:val="1A50350E"/>
    <w:rsid w:val="1AE87493"/>
    <w:rsid w:val="1AF5395E"/>
    <w:rsid w:val="1B0D6BA4"/>
    <w:rsid w:val="1C4C2F8D"/>
    <w:rsid w:val="1CBD04AB"/>
    <w:rsid w:val="1CEB6DC6"/>
    <w:rsid w:val="1CF64F85"/>
    <w:rsid w:val="1D167BBB"/>
    <w:rsid w:val="1DE1661E"/>
    <w:rsid w:val="203D202F"/>
    <w:rsid w:val="209155CF"/>
    <w:rsid w:val="2126105B"/>
    <w:rsid w:val="214C62A1"/>
    <w:rsid w:val="21690C01"/>
    <w:rsid w:val="2177331E"/>
    <w:rsid w:val="217F21D3"/>
    <w:rsid w:val="230230BC"/>
    <w:rsid w:val="230C3F3A"/>
    <w:rsid w:val="231132FF"/>
    <w:rsid w:val="248D4C07"/>
    <w:rsid w:val="24BF7810"/>
    <w:rsid w:val="24EF78A8"/>
    <w:rsid w:val="26B63A36"/>
    <w:rsid w:val="26CF1507"/>
    <w:rsid w:val="27D112AE"/>
    <w:rsid w:val="28B27332"/>
    <w:rsid w:val="2912392D"/>
    <w:rsid w:val="294E705B"/>
    <w:rsid w:val="29586542"/>
    <w:rsid w:val="2A0B6CFA"/>
    <w:rsid w:val="2A3D2C2B"/>
    <w:rsid w:val="2A677CA8"/>
    <w:rsid w:val="2AC86999"/>
    <w:rsid w:val="2ADD7247"/>
    <w:rsid w:val="2BB4613C"/>
    <w:rsid w:val="2BCF1FA9"/>
    <w:rsid w:val="2C697D08"/>
    <w:rsid w:val="2CEE344A"/>
    <w:rsid w:val="2D2500D2"/>
    <w:rsid w:val="2D2611C6"/>
    <w:rsid w:val="2E3D58F0"/>
    <w:rsid w:val="2EE713B8"/>
    <w:rsid w:val="2FA16F19"/>
    <w:rsid w:val="300F6E18"/>
    <w:rsid w:val="30283CC0"/>
    <w:rsid w:val="30D32CE3"/>
    <w:rsid w:val="30F54260"/>
    <w:rsid w:val="31C14142"/>
    <w:rsid w:val="31D9148B"/>
    <w:rsid w:val="31EA18EB"/>
    <w:rsid w:val="32747406"/>
    <w:rsid w:val="333C43C8"/>
    <w:rsid w:val="339F04B3"/>
    <w:rsid w:val="33B540F5"/>
    <w:rsid w:val="33EF31E8"/>
    <w:rsid w:val="340F73E6"/>
    <w:rsid w:val="342432D2"/>
    <w:rsid w:val="344E43B3"/>
    <w:rsid w:val="34D11517"/>
    <w:rsid w:val="35156C7E"/>
    <w:rsid w:val="354457B6"/>
    <w:rsid w:val="35613C72"/>
    <w:rsid w:val="3575596F"/>
    <w:rsid w:val="36064819"/>
    <w:rsid w:val="3619279E"/>
    <w:rsid w:val="36941B65"/>
    <w:rsid w:val="37AE5168"/>
    <w:rsid w:val="37CE1367"/>
    <w:rsid w:val="392A064F"/>
    <w:rsid w:val="39E2488E"/>
    <w:rsid w:val="3A615DD3"/>
    <w:rsid w:val="3AB42A96"/>
    <w:rsid w:val="3AF17846"/>
    <w:rsid w:val="3B802F4C"/>
    <w:rsid w:val="3BAF1030"/>
    <w:rsid w:val="3C2F01C9"/>
    <w:rsid w:val="3CCA034E"/>
    <w:rsid w:val="3DAE5EC2"/>
    <w:rsid w:val="3DC16AAF"/>
    <w:rsid w:val="3E1D4DF6"/>
    <w:rsid w:val="3E2E7003"/>
    <w:rsid w:val="3E4E4FAF"/>
    <w:rsid w:val="3E691DE9"/>
    <w:rsid w:val="3EB56DDC"/>
    <w:rsid w:val="3EE2305F"/>
    <w:rsid w:val="3EFE69D5"/>
    <w:rsid w:val="3F180F2A"/>
    <w:rsid w:val="3F6E5909"/>
    <w:rsid w:val="3FA23805"/>
    <w:rsid w:val="3FEE6A4A"/>
    <w:rsid w:val="406E7B8B"/>
    <w:rsid w:val="40B57568"/>
    <w:rsid w:val="40D05824"/>
    <w:rsid w:val="40D23C76"/>
    <w:rsid w:val="412906DA"/>
    <w:rsid w:val="41B8730F"/>
    <w:rsid w:val="42B37AD7"/>
    <w:rsid w:val="42CA554C"/>
    <w:rsid w:val="43364990"/>
    <w:rsid w:val="43972F54"/>
    <w:rsid w:val="43DE2931"/>
    <w:rsid w:val="445A2900"/>
    <w:rsid w:val="448F3867"/>
    <w:rsid w:val="449A2CFC"/>
    <w:rsid w:val="44DC23EC"/>
    <w:rsid w:val="44FA379B"/>
    <w:rsid w:val="45E71F71"/>
    <w:rsid w:val="45F621B4"/>
    <w:rsid w:val="486378A9"/>
    <w:rsid w:val="48FB5D34"/>
    <w:rsid w:val="49690EEF"/>
    <w:rsid w:val="496C01A4"/>
    <w:rsid w:val="498500F0"/>
    <w:rsid w:val="4A3239D7"/>
    <w:rsid w:val="4B094738"/>
    <w:rsid w:val="4B707453"/>
    <w:rsid w:val="4C003D8D"/>
    <w:rsid w:val="4D1F6494"/>
    <w:rsid w:val="4D897DB2"/>
    <w:rsid w:val="4D950505"/>
    <w:rsid w:val="4DC43A1E"/>
    <w:rsid w:val="4E4C680E"/>
    <w:rsid w:val="4E7377D8"/>
    <w:rsid w:val="4EAC30EC"/>
    <w:rsid w:val="4EE811FF"/>
    <w:rsid w:val="4FFA4F97"/>
    <w:rsid w:val="5032028D"/>
    <w:rsid w:val="503A35E5"/>
    <w:rsid w:val="50A54F03"/>
    <w:rsid w:val="51EB4B97"/>
    <w:rsid w:val="520143BB"/>
    <w:rsid w:val="52562AD7"/>
    <w:rsid w:val="5272350A"/>
    <w:rsid w:val="528A1140"/>
    <w:rsid w:val="52DC6BD6"/>
    <w:rsid w:val="530C4011"/>
    <w:rsid w:val="53654E1D"/>
    <w:rsid w:val="53BC2C8F"/>
    <w:rsid w:val="53CC6619"/>
    <w:rsid w:val="54065CB8"/>
    <w:rsid w:val="54D51B2F"/>
    <w:rsid w:val="552073DD"/>
    <w:rsid w:val="55515659"/>
    <w:rsid w:val="55953B55"/>
    <w:rsid w:val="562E14F6"/>
    <w:rsid w:val="56814847"/>
    <w:rsid w:val="56ED4742"/>
    <w:rsid w:val="56EE0C86"/>
    <w:rsid w:val="58020E8D"/>
    <w:rsid w:val="58AB32D2"/>
    <w:rsid w:val="591946E0"/>
    <w:rsid w:val="593C3F2A"/>
    <w:rsid w:val="59822285"/>
    <w:rsid w:val="59A815C0"/>
    <w:rsid w:val="59B461B6"/>
    <w:rsid w:val="59D40607"/>
    <w:rsid w:val="5A2027EC"/>
    <w:rsid w:val="5A3B4544"/>
    <w:rsid w:val="5AFA409D"/>
    <w:rsid w:val="5B8B1199"/>
    <w:rsid w:val="5BA41B39"/>
    <w:rsid w:val="5C597867"/>
    <w:rsid w:val="5C977EBE"/>
    <w:rsid w:val="5CA249EC"/>
    <w:rsid w:val="5CB96FAF"/>
    <w:rsid w:val="5CD728E8"/>
    <w:rsid w:val="5CEE7C31"/>
    <w:rsid w:val="5D5C7713"/>
    <w:rsid w:val="5DC42641"/>
    <w:rsid w:val="5E385608"/>
    <w:rsid w:val="5F7F1015"/>
    <w:rsid w:val="5FF90DC7"/>
    <w:rsid w:val="5FFA069B"/>
    <w:rsid w:val="6005776C"/>
    <w:rsid w:val="606A185F"/>
    <w:rsid w:val="60DD45B9"/>
    <w:rsid w:val="60F35816"/>
    <w:rsid w:val="614A378E"/>
    <w:rsid w:val="620B03FE"/>
    <w:rsid w:val="63204A29"/>
    <w:rsid w:val="63FF2724"/>
    <w:rsid w:val="64175CC0"/>
    <w:rsid w:val="64797BBA"/>
    <w:rsid w:val="64C96613"/>
    <w:rsid w:val="6513288D"/>
    <w:rsid w:val="65565DB0"/>
    <w:rsid w:val="65BA45CA"/>
    <w:rsid w:val="65DF280D"/>
    <w:rsid w:val="660758C0"/>
    <w:rsid w:val="671309C0"/>
    <w:rsid w:val="672A7AB8"/>
    <w:rsid w:val="675A65EF"/>
    <w:rsid w:val="677849D3"/>
    <w:rsid w:val="67923638"/>
    <w:rsid w:val="67CB3049"/>
    <w:rsid w:val="68247871"/>
    <w:rsid w:val="68F24605"/>
    <w:rsid w:val="69981651"/>
    <w:rsid w:val="69C243A3"/>
    <w:rsid w:val="69CA4C6F"/>
    <w:rsid w:val="69D329EA"/>
    <w:rsid w:val="69F34AD9"/>
    <w:rsid w:val="6A0D5F61"/>
    <w:rsid w:val="6AA61B4B"/>
    <w:rsid w:val="6BD83F86"/>
    <w:rsid w:val="6C0F1FBF"/>
    <w:rsid w:val="6C9C3206"/>
    <w:rsid w:val="6CE839D9"/>
    <w:rsid w:val="6D2D0302"/>
    <w:rsid w:val="6E364F94"/>
    <w:rsid w:val="6E91253A"/>
    <w:rsid w:val="6EA75E92"/>
    <w:rsid w:val="6ED36C87"/>
    <w:rsid w:val="6EE90259"/>
    <w:rsid w:val="6F7C2E7B"/>
    <w:rsid w:val="70657C2B"/>
    <w:rsid w:val="70847E02"/>
    <w:rsid w:val="71221260"/>
    <w:rsid w:val="719C15B2"/>
    <w:rsid w:val="71B40FF2"/>
    <w:rsid w:val="723A2045"/>
    <w:rsid w:val="72541E8D"/>
    <w:rsid w:val="727367B7"/>
    <w:rsid w:val="72BF1BF3"/>
    <w:rsid w:val="731358A4"/>
    <w:rsid w:val="731569EA"/>
    <w:rsid w:val="74275AAB"/>
    <w:rsid w:val="7487479C"/>
    <w:rsid w:val="74BF0705"/>
    <w:rsid w:val="7590142E"/>
    <w:rsid w:val="768B2AE2"/>
    <w:rsid w:val="769D02A6"/>
    <w:rsid w:val="76E25CB9"/>
    <w:rsid w:val="770E0614"/>
    <w:rsid w:val="771F2A69"/>
    <w:rsid w:val="781C5DE6"/>
    <w:rsid w:val="78370287"/>
    <w:rsid w:val="79191277"/>
    <w:rsid w:val="79C334F9"/>
    <w:rsid w:val="7A620C53"/>
    <w:rsid w:val="7A715CD2"/>
    <w:rsid w:val="7B5573A2"/>
    <w:rsid w:val="7BC41E31"/>
    <w:rsid w:val="7C217284"/>
    <w:rsid w:val="7CBE4AD3"/>
    <w:rsid w:val="7CC55E61"/>
    <w:rsid w:val="7D342958"/>
    <w:rsid w:val="7D421016"/>
    <w:rsid w:val="7DCB4728"/>
    <w:rsid w:val="7DEE7335"/>
    <w:rsid w:val="7EA727FB"/>
    <w:rsid w:val="7EE80634"/>
    <w:rsid w:val="7EEF5417"/>
    <w:rsid w:val="7F121106"/>
    <w:rsid w:val="7F6A0B8E"/>
    <w:rsid w:val="7FA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Lines="30" w:before="30" w:afterLines="30" w:after="30" w:line="640" w:lineRule="exact"/>
      <w:ind w:firstLineChars="0" w:firstLine="0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60" w:after="60" w:line="560" w:lineRule="exact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pPr>
      <w:spacing w:after="120"/>
    </w:pPr>
  </w:style>
  <w:style w:type="paragraph" w:styleId="a4">
    <w:name w:val="Plain Text"/>
    <w:basedOn w:val="a"/>
    <w:link w:val="Char0"/>
    <w:qFormat/>
    <w:rPr>
      <w:rFonts w:ascii="宋体" w:eastAsia="宋体" w:hAnsi="Courier New"/>
      <w:sz w:val="21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</w:style>
  <w:style w:type="paragraph" w:styleId="20">
    <w:name w:val="toc 2"/>
    <w:basedOn w:val="a"/>
    <w:next w:val="a"/>
    <w:autoRedefine/>
    <w:uiPriority w:val="39"/>
    <w:unhideWhenUsed/>
    <w:qFormat/>
    <w:pPr>
      <w:ind w:leftChars="200" w:left="420"/>
    </w:p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4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4"/>
    <w:qFormat/>
    <w:rPr>
      <w:rFonts w:ascii="宋体" w:eastAsia="宋体" w:hAnsi="Courier New" w:cs="Times New Roman"/>
      <w:szCs w:val="20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8">
    <w:name w:val="xl78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4">
    <w:name w:val="xl94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9">
    <w:name w:val="xl99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07">
    <w:name w:val="xl107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8">
    <w:name w:val="xl10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23">
    <w:name w:val="xl123"/>
    <w:basedOn w:val="a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24">
    <w:name w:val="xl124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30">
    <w:name w:val="xl130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31">
    <w:name w:val="xl131"/>
    <w:basedOn w:val="a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5">
    <w:name w:val="xl1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font181">
    <w:name w:val="font181"/>
    <w:basedOn w:val="a1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91">
    <w:name w:val="font19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  <w:style w:type="character" w:customStyle="1" w:styleId="font221">
    <w:name w:val="font2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31">
    <w:name w:val="font231"/>
    <w:basedOn w:val="a1"/>
    <w:qFormat/>
    <w:rPr>
      <w:rFonts w:ascii="方正仿宋_GB2312" w:eastAsia="方正仿宋_GB2312" w:hAnsi="方正仿宋_GB2312" w:cs="方正仿宋_GB2312" w:hint="default"/>
      <w:color w:val="000000"/>
      <w:sz w:val="20"/>
      <w:szCs w:val="20"/>
      <w:u w:val="none"/>
      <w:vertAlign w:val="superscript"/>
    </w:rPr>
  </w:style>
  <w:style w:type="character" w:customStyle="1" w:styleId="font241">
    <w:name w:val="font2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51">
    <w:name w:val="font2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71">
    <w:name w:val="font17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61">
    <w:name w:val="font2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271">
    <w:name w:val="font27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131">
    <w:name w:val="font13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  <w:vertAlign w:val="superscript"/>
    </w:rPr>
  </w:style>
  <w:style w:type="character" w:customStyle="1" w:styleId="font141">
    <w:name w:val="font14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  <w:vertAlign w:val="superscript"/>
    </w:rPr>
  </w:style>
  <w:style w:type="character" w:customStyle="1" w:styleId="font132">
    <w:name w:val="font132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  <w:vertAlign w:val="superscript"/>
    </w:rPr>
  </w:style>
  <w:style w:type="character" w:customStyle="1" w:styleId="font61">
    <w:name w:val="font6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  <w:vertAlign w:val="superscript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eastAsia="方正仿宋简体"/>
      <w:kern w:val="2"/>
      <w:sz w:val="18"/>
      <w:szCs w:val="18"/>
    </w:rPr>
  </w:style>
  <w:style w:type="character" w:customStyle="1" w:styleId="Char1">
    <w:name w:val="日期 Char"/>
    <w:basedOn w:val="a1"/>
    <w:link w:val="a5"/>
    <w:uiPriority w:val="99"/>
    <w:semiHidden/>
    <w:qFormat/>
    <w:rPr>
      <w:rFonts w:eastAsia="方正仿宋简体"/>
      <w:kern w:val="2"/>
      <w:sz w:val="32"/>
    </w:rPr>
  </w:style>
  <w:style w:type="character" w:customStyle="1" w:styleId="1Char">
    <w:name w:val="标题 1 Char"/>
    <w:basedOn w:val="a1"/>
    <w:link w:val="1"/>
    <w:uiPriority w:val="9"/>
    <w:qFormat/>
    <w:rPr>
      <w:rFonts w:eastAsia="黑体"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eastAsia="仿宋_GB2312"/>
      <w:kern w:val="2"/>
      <w:sz w:val="3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Lines="30" w:before="30" w:afterLines="30" w:after="30" w:line="640" w:lineRule="exact"/>
      <w:ind w:firstLineChars="0" w:firstLine="0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60" w:after="60" w:line="560" w:lineRule="exact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pPr>
      <w:spacing w:after="120"/>
    </w:pPr>
  </w:style>
  <w:style w:type="paragraph" w:styleId="a4">
    <w:name w:val="Plain Text"/>
    <w:basedOn w:val="a"/>
    <w:link w:val="Char0"/>
    <w:qFormat/>
    <w:rPr>
      <w:rFonts w:ascii="宋体" w:eastAsia="宋体" w:hAnsi="Courier New"/>
      <w:sz w:val="21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</w:style>
  <w:style w:type="paragraph" w:styleId="20">
    <w:name w:val="toc 2"/>
    <w:basedOn w:val="a"/>
    <w:next w:val="a"/>
    <w:autoRedefine/>
    <w:uiPriority w:val="39"/>
    <w:unhideWhenUsed/>
    <w:qFormat/>
    <w:pPr>
      <w:ind w:leftChars="200" w:left="420"/>
    </w:p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4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4"/>
    <w:qFormat/>
    <w:rPr>
      <w:rFonts w:ascii="宋体" w:eastAsia="宋体" w:hAnsi="Courier New" w:cs="Times New Roman"/>
      <w:szCs w:val="20"/>
    </w:rPr>
  </w:style>
  <w:style w:type="paragraph" w:styleId="ad">
    <w:name w:val="List Paragraph"/>
    <w:basedOn w:val="a"/>
    <w:uiPriority w:val="34"/>
    <w:qFormat/>
    <w:pPr>
      <w:ind w:firstLine="420"/>
    </w:p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8">
    <w:name w:val="xl78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  <w:szCs w:val="22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4">
    <w:name w:val="xl94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9">
    <w:name w:val="xl99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07">
    <w:name w:val="xl107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8">
    <w:name w:val="xl10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23">
    <w:name w:val="xl123"/>
    <w:basedOn w:val="a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24">
    <w:name w:val="xl124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30">
    <w:name w:val="xl130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31">
    <w:name w:val="xl131"/>
    <w:basedOn w:val="a"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135">
    <w:name w:val="xl1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font181">
    <w:name w:val="font181"/>
    <w:basedOn w:val="a1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91">
    <w:name w:val="font19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  <w:style w:type="character" w:customStyle="1" w:styleId="font221">
    <w:name w:val="font2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31">
    <w:name w:val="font231"/>
    <w:basedOn w:val="a1"/>
    <w:qFormat/>
    <w:rPr>
      <w:rFonts w:ascii="方正仿宋_GB2312" w:eastAsia="方正仿宋_GB2312" w:hAnsi="方正仿宋_GB2312" w:cs="方正仿宋_GB2312" w:hint="default"/>
      <w:color w:val="000000"/>
      <w:sz w:val="20"/>
      <w:szCs w:val="20"/>
      <w:u w:val="none"/>
      <w:vertAlign w:val="superscript"/>
    </w:rPr>
  </w:style>
  <w:style w:type="character" w:customStyle="1" w:styleId="font241">
    <w:name w:val="font2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51">
    <w:name w:val="font2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71">
    <w:name w:val="font17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61">
    <w:name w:val="font2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271">
    <w:name w:val="font27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131">
    <w:name w:val="font13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  <w:vertAlign w:val="superscript"/>
    </w:rPr>
  </w:style>
  <w:style w:type="character" w:customStyle="1" w:styleId="font141">
    <w:name w:val="font14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  <w:vertAlign w:val="superscript"/>
    </w:rPr>
  </w:style>
  <w:style w:type="character" w:customStyle="1" w:styleId="font132">
    <w:name w:val="font132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  <w:vertAlign w:val="superscript"/>
    </w:rPr>
  </w:style>
  <w:style w:type="character" w:customStyle="1" w:styleId="font61">
    <w:name w:val="font6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161">
    <w:name w:val="font161"/>
    <w:basedOn w:val="a1"/>
    <w:qFormat/>
    <w:rPr>
      <w:rFonts w:ascii="方正仿宋_GB18030" w:eastAsia="方正仿宋_GB18030" w:hAnsi="方正仿宋_GB18030" w:cs="方正仿宋_GB18030" w:hint="default"/>
      <w:color w:val="000000"/>
      <w:sz w:val="24"/>
      <w:szCs w:val="24"/>
      <w:u w:val="none"/>
      <w:vertAlign w:val="superscript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eastAsia="方正仿宋简体"/>
      <w:kern w:val="2"/>
      <w:sz w:val="18"/>
      <w:szCs w:val="18"/>
    </w:rPr>
  </w:style>
  <w:style w:type="character" w:customStyle="1" w:styleId="Char1">
    <w:name w:val="日期 Char"/>
    <w:basedOn w:val="a1"/>
    <w:link w:val="a5"/>
    <w:uiPriority w:val="99"/>
    <w:semiHidden/>
    <w:qFormat/>
    <w:rPr>
      <w:rFonts w:eastAsia="方正仿宋简体"/>
      <w:kern w:val="2"/>
      <w:sz w:val="32"/>
    </w:rPr>
  </w:style>
  <w:style w:type="character" w:customStyle="1" w:styleId="1Char">
    <w:name w:val="标题 1 Char"/>
    <w:basedOn w:val="a1"/>
    <w:link w:val="1"/>
    <w:uiPriority w:val="9"/>
    <w:qFormat/>
    <w:rPr>
      <w:rFonts w:eastAsia="黑体"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eastAsia="仿宋_GB2312"/>
      <w:kern w:val="2"/>
      <w:sz w:val="3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9F015-072D-488C-A0C8-0E827A81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1129</Words>
  <Characters>6436</Characters>
  <Application>Microsoft Office Word</Application>
  <DocSecurity>0</DocSecurity>
  <Lines>53</Lines>
  <Paragraphs>15</Paragraphs>
  <ScaleCrop>false</ScaleCrop>
  <Company>Microsoft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1471</cp:revision>
  <cp:lastPrinted>2025-11-04T04:14:00Z</cp:lastPrinted>
  <dcterms:created xsi:type="dcterms:W3CDTF">2020-12-15T01:43:00Z</dcterms:created>
  <dcterms:modified xsi:type="dcterms:W3CDTF">2025-12-11T01:21:00Z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8E2D332A60F34082A22E6AC2C9F6EE6D_13</vt:lpwstr>
  </property>
  <property fmtid="{D5CDD505-2E9C-101B-9397-08002B2CF9AE}" pid="4" name="KSOTemplateDocerSaveRecord">
    <vt:lpwstr>eyJoZGlkIjoiYjJmZmI4NjIyYjA1MWU4N2U4ODVjY2NhNDQyODNmMzIiLCJ1c2VySWQiOiIzMDUwNjA3MTAifQ==</vt:lpwstr>
  </property>
</Properties>
</file>