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EE541">
      <w:pPr>
        <w:numPr>
          <w:ilvl w:val="0"/>
          <w:numId w:val="0"/>
        </w:numPr>
        <w:jc w:val="center"/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</w:pPr>
      <w:r>
        <w:rPr>
          <w:rFonts w:hint="eastAsia" w:cs="仿宋" w:asciiTheme="minorEastAsia" w:hAnsiTheme="minorEastAsia"/>
          <w:b/>
          <w:bCs/>
          <w:sz w:val="32"/>
        </w:rPr>
        <w:t>采购需求</w:t>
      </w:r>
    </w:p>
    <w:p w14:paraId="0AEA8F47">
      <w:pPr>
        <w:numPr>
          <w:ilvl w:val="0"/>
          <w:numId w:val="0"/>
        </w:num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36"/>
          <w:lang w:val="en-US" w:eastAsia="zh-CN" w:bidi="ar-SA"/>
        </w:rPr>
        <w:t>一、</w:t>
      </w:r>
      <w:r>
        <w:rPr>
          <w:rFonts w:hint="eastAsia"/>
          <w:b/>
          <w:bCs/>
          <w:sz w:val="28"/>
          <w:szCs w:val="36"/>
          <w:lang w:val="en-US" w:eastAsia="zh-CN"/>
        </w:rPr>
        <w:t>技术要求</w:t>
      </w:r>
    </w:p>
    <w:p w14:paraId="46D5EFC9">
      <w:pPr>
        <w:pStyle w:val="5"/>
        <w:spacing w:line="360" w:lineRule="auto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1、采购内容</w:t>
      </w:r>
      <w:bookmarkStart w:id="0" w:name="_GoBack"/>
      <w:bookmarkEnd w:id="0"/>
    </w:p>
    <w:p w14:paraId="2A6F0A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主要内容：</w:t>
      </w:r>
      <w:r>
        <w:rPr>
          <w:rFonts w:hint="eastAsia"/>
          <w:sz w:val="24"/>
          <w:szCs w:val="32"/>
          <w:lang w:val="en-US" w:eastAsia="zh-CN"/>
        </w:rPr>
        <w:t>本次采购内容包括保护规划及发展规划两个部分内容。</w:t>
      </w:r>
    </w:p>
    <w:p w14:paraId="5726A7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保护规划内容：</w:t>
      </w:r>
      <w:r>
        <w:rPr>
          <w:rFonts w:hint="eastAsia"/>
          <w:sz w:val="24"/>
          <w:szCs w:val="32"/>
          <w:lang w:val="en-US" w:eastAsia="zh-CN"/>
        </w:rPr>
        <w:t>依据最新的《历史文化名城名镇名村街区保护规划编制审批办法》《全国重点文物保护单位保护规划编制要求》《历史文化名镇名村保护规划规范》等相关规范，编制保护规划，注重衔接上位规划，同时与其他相关规划相协调，增强规划编制的合法性、科学性、专业性、以及可操作性。</w:t>
      </w:r>
    </w:p>
    <w:p w14:paraId="26148533">
      <w:pPr>
        <w:pStyle w:val="5"/>
        <w:spacing w:line="360" w:lineRule="auto"/>
        <w:ind w:firstLine="482" w:firstLineChars="200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发展规划内容：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立足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武功镇历史文化资源禀赋，衔接上位规划及区域发展战略，聚焦文化传承与可持续发展，通过优化空间布局、推动文旅产业融合、提升基础设施与公共服务配套、活化利用历史文化资源，培育特色关联产业，明确发展定位、阶段目标与实施路径，实现历史文化名镇保护与高质量发展的有机统一。</w:t>
      </w:r>
    </w:p>
    <w:p w14:paraId="3F2C59D5">
      <w:pPr>
        <w:pStyle w:val="5"/>
        <w:spacing w:line="360" w:lineRule="auto"/>
        <w:ind w:left="0" w:leftChars="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2、成果要求</w:t>
      </w:r>
    </w:p>
    <w:p w14:paraId="154C431C">
      <w:pPr>
        <w:pStyle w:val="3"/>
        <w:spacing w:line="440" w:lineRule="exact"/>
        <w:ind w:left="0" w:firstLine="241" w:firstLineChars="100"/>
        <w:rPr>
          <w:rFonts w:ascii="宋体" w:hAnsi="宋体" w:eastAsia="宋体" w:cs="宋体"/>
          <w:sz w:val="24"/>
          <w:szCs w:val="24"/>
          <w:lang w:val="en-US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（1）成果构成：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成果包含《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武功镇历史文化名镇保护规划和武功古镇发展规划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方案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，提供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电子版成果文件及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纸质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成果稿文件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，数量以合同要求为准。</w:t>
      </w:r>
    </w:p>
    <w:p w14:paraId="0EEB8BCC">
      <w:pPr>
        <w:widowControl w:val="0"/>
        <w:spacing w:line="440" w:lineRule="exact"/>
        <w:ind w:left="0" w:firstLine="241" w:firstLineChars="1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zh-CN" w:eastAsia="zh-CN" w:bidi="zh-CN"/>
        </w:rPr>
        <w:t>（2）</w:t>
      </w:r>
      <w:r>
        <w:rPr>
          <w:rFonts w:hint="eastAsia" w:ascii="宋体" w:hAnsi="宋体" w:eastAsia="宋体" w:cs="宋体"/>
          <w:b/>
          <w:kern w:val="2"/>
          <w:sz w:val="24"/>
          <w:szCs w:val="24"/>
          <w:lang w:val="zh-CN" w:eastAsia="zh-CN" w:bidi="zh-CN"/>
        </w:rPr>
        <w:t>成果质量要求：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zh-CN"/>
        </w:rPr>
        <w:t>满足国家法律法规相关要求，满足采购人验收要求。</w:t>
      </w:r>
    </w:p>
    <w:p w14:paraId="2CBAD2A4">
      <w:pPr>
        <w:pStyle w:val="5"/>
        <w:spacing w:line="360" w:lineRule="auto"/>
        <w:ind w:left="0" w:leftChars="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3、项目进度要求</w:t>
      </w:r>
    </w:p>
    <w:p w14:paraId="6846A36A">
      <w:pPr>
        <w:spacing w:line="440" w:lineRule="exact"/>
        <w:ind w:firstLine="241" w:firstLineChars="100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（</w:t>
      </w:r>
      <w:r>
        <w:rPr>
          <w:rFonts w:ascii="宋体" w:hAnsi="宋体" w:cs="宋体"/>
          <w:b/>
          <w:sz w:val="24"/>
          <w:szCs w:val="24"/>
        </w:rPr>
        <w:t>1</w:t>
      </w:r>
      <w:r>
        <w:rPr>
          <w:rFonts w:hint="eastAsia" w:ascii="宋体" w:hAnsi="宋体" w:cs="宋体"/>
          <w:b/>
          <w:sz w:val="24"/>
          <w:szCs w:val="24"/>
        </w:rPr>
        <w:t>）现状调研阶段</w:t>
      </w:r>
    </w:p>
    <w:p w14:paraId="61750C1C">
      <w:pPr>
        <w:adjustRightInd w:val="0"/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开展对现场踏勘、走访、座谈等现场调研，收集现状资料，与</w:t>
      </w:r>
      <w:r>
        <w:rPr>
          <w:rFonts w:hint="eastAsia" w:ascii="宋体" w:hAnsi="宋体" w:cs="宋体"/>
          <w:sz w:val="24"/>
          <w:szCs w:val="24"/>
          <w:lang w:eastAsia="zh-CN"/>
        </w:rPr>
        <w:t>业主</w:t>
      </w:r>
      <w:r>
        <w:rPr>
          <w:rFonts w:hint="eastAsia" w:ascii="宋体" w:hAnsi="宋体" w:cs="宋体"/>
          <w:sz w:val="24"/>
          <w:szCs w:val="24"/>
        </w:rPr>
        <w:t>进行沟通并获取相关资料，对已有规划、上位规划的分析整理，制定技术路线。</w:t>
      </w:r>
    </w:p>
    <w:p w14:paraId="55A8D209">
      <w:pPr>
        <w:adjustRightInd w:val="0"/>
        <w:spacing w:line="440" w:lineRule="exact"/>
        <w:ind w:firstLine="241" w:firstLineChars="10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</w:t>
      </w: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hint="eastAsia" w:ascii="宋体" w:hAnsi="宋体" w:cs="宋体"/>
          <w:b/>
          <w:bCs/>
          <w:sz w:val="24"/>
          <w:szCs w:val="24"/>
        </w:rPr>
        <w:t>）方案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中间成果稿</w:t>
      </w:r>
      <w:r>
        <w:rPr>
          <w:rFonts w:hint="eastAsia" w:ascii="宋体" w:hAnsi="宋体" w:cs="宋体"/>
          <w:b/>
          <w:bCs/>
          <w:sz w:val="24"/>
          <w:szCs w:val="24"/>
        </w:rPr>
        <w:t>阶段</w:t>
      </w:r>
    </w:p>
    <w:p w14:paraId="277292BA">
      <w:pPr>
        <w:adjustRightInd w:val="0"/>
        <w:spacing w:line="440" w:lineRule="exact"/>
        <w:ind w:firstLine="480" w:firstLineChars="200"/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完成调研后，撰写完成初步方案（讨论稿），期间安排交流沟通，安排初步方案汇报会</w:t>
      </w:r>
      <w:r>
        <w:rPr>
          <w:rFonts w:hint="eastAsia" w:ascii="宋体" w:hAnsi="宋体" w:cs="宋体"/>
          <w:sz w:val="24"/>
          <w:szCs w:val="24"/>
          <w:lang w:eastAsia="zh-CN"/>
        </w:rPr>
        <w:t>，根据业主要求，修改并完成方案中间成果稿。</w:t>
      </w:r>
    </w:p>
    <w:p w14:paraId="113EF1CA">
      <w:pPr>
        <w:adjustRightInd w:val="0"/>
        <w:spacing w:line="440" w:lineRule="exact"/>
        <w:ind w:firstLine="241" w:firstLineChars="1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（</w:t>
      </w:r>
      <w:r>
        <w:rPr>
          <w:rFonts w:ascii="宋体" w:hAnsi="宋体" w:cs="宋体"/>
          <w:b/>
          <w:bCs/>
          <w:sz w:val="24"/>
          <w:szCs w:val="24"/>
        </w:rPr>
        <w:t>3</w:t>
      </w:r>
      <w:r>
        <w:rPr>
          <w:rFonts w:hint="eastAsia" w:ascii="宋体" w:hAnsi="宋体" w:cs="宋体"/>
          <w:b/>
          <w:bCs/>
          <w:sz w:val="24"/>
          <w:szCs w:val="24"/>
        </w:rPr>
        <w:t>）最终成果阶段</w:t>
      </w:r>
    </w:p>
    <w:p w14:paraId="061CDBDF">
      <w:pPr>
        <w:pStyle w:val="3"/>
        <w:spacing w:line="440" w:lineRule="exact"/>
        <w:ind w:left="0" w:firstLine="480" w:firstLineChars="200"/>
        <w:rPr>
          <w:rFonts w:ascii="宋体" w:hAnsi="宋体" w:eastAsia="宋体" w:cs="宋体"/>
          <w:sz w:val="24"/>
          <w:szCs w:val="24"/>
          <w:lang w:val="en-US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bidi="ar-SA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业主要求</w:t>
      </w:r>
      <w:r>
        <w:rPr>
          <w:rFonts w:hint="eastAsia" w:ascii="宋体" w:hAnsi="宋体" w:eastAsia="宋体" w:cs="宋体"/>
          <w:sz w:val="24"/>
          <w:szCs w:val="24"/>
          <w:lang w:val="en-US" w:bidi="ar-SA"/>
        </w:rPr>
        <w:t>，修改完善形成最终成果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稿</w:t>
      </w:r>
      <w:r>
        <w:rPr>
          <w:rFonts w:hint="eastAsia" w:ascii="宋体" w:hAnsi="宋体" w:eastAsia="宋体" w:cs="宋体"/>
          <w:sz w:val="24"/>
          <w:szCs w:val="24"/>
          <w:lang w:val="en-US" w:bidi="ar-SA"/>
        </w:rPr>
        <w:t>，并在规定时间内向采购人提交最终方案成果及其他相关资料。</w:t>
      </w:r>
    </w:p>
    <w:p w14:paraId="289E0009">
      <w:pPr>
        <w:numPr>
          <w:ilvl w:val="0"/>
          <w:numId w:val="1"/>
        </w:numPr>
        <w:jc w:val="both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36"/>
          <w:lang w:val="en-US" w:eastAsia="zh-CN" w:bidi="ar-SA"/>
        </w:rPr>
        <w:t>商务条款</w:t>
      </w:r>
    </w:p>
    <w:p w14:paraId="091BC95D">
      <w:pPr>
        <w:numPr>
          <w:ilvl w:val="0"/>
          <w:numId w:val="2"/>
        </w:numPr>
        <w:adjustRightInd w:val="0"/>
        <w:spacing w:line="460" w:lineRule="exact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服务地点：</w:t>
      </w:r>
      <w:r>
        <w:rPr>
          <w:rFonts w:hint="eastAsia" w:ascii="宋体" w:hAnsi="宋体" w:cs="宋体"/>
          <w:sz w:val="24"/>
          <w:szCs w:val="24"/>
        </w:rPr>
        <w:t>采购人指定地点。</w:t>
      </w:r>
    </w:p>
    <w:p w14:paraId="38D81D4F">
      <w:pPr>
        <w:numPr>
          <w:ilvl w:val="0"/>
          <w:numId w:val="2"/>
        </w:numPr>
        <w:adjustRightInd w:val="0"/>
        <w:spacing w:line="460" w:lineRule="exact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服务期限：</w:t>
      </w:r>
      <w:r>
        <w:rPr>
          <w:rFonts w:hint="eastAsia" w:ascii="宋体" w:hAnsi="宋体" w:cs="宋体"/>
          <w:bCs/>
          <w:sz w:val="24"/>
          <w:szCs w:val="24"/>
        </w:rPr>
        <w:t>1年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。</w:t>
      </w:r>
    </w:p>
    <w:p w14:paraId="2D5B22E6">
      <w:pPr>
        <w:numPr>
          <w:ilvl w:val="0"/>
          <w:numId w:val="2"/>
        </w:numPr>
        <w:adjustRightInd w:val="0"/>
        <w:spacing w:line="460" w:lineRule="exact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履约验收：</w:t>
      </w:r>
      <w:r>
        <w:rPr>
          <w:rFonts w:hint="eastAsia" w:ascii="宋体" w:hAnsi="宋体" w:cs="宋体"/>
          <w:sz w:val="24"/>
          <w:szCs w:val="24"/>
        </w:rPr>
        <w:t>成交单位向采购人交付项目成果，采购人组织验收。</w:t>
      </w:r>
    </w:p>
    <w:p w14:paraId="491853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04CCB3"/>
    <w:multiLevelType w:val="singleLevel"/>
    <w:tmpl w:val="F504CCB3"/>
    <w:lvl w:ilvl="0" w:tentative="0">
      <w:start w:val="2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5A8AF45A"/>
    <w:multiLevelType w:val="singleLevel"/>
    <w:tmpl w:val="5A8AF45A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027CE"/>
    <w:rsid w:val="113F222E"/>
    <w:rsid w:val="1BA06627"/>
    <w:rsid w:val="26A10E3D"/>
    <w:rsid w:val="628B4DA9"/>
    <w:rsid w:val="74F31E31"/>
    <w:rsid w:val="77A6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adjustRightInd w:val="0"/>
      <w:snapToGrid w:val="0"/>
      <w:spacing w:line="360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彩色网格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styleId="5">
    <w:name w:val="Body Text First Indent"/>
    <w:basedOn w:val="3"/>
    <w:next w:val="1"/>
    <w:qFormat/>
    <w:uiPriority w:val="0"/>
    <w:pPr>
      <w:tabs>
        <w:tab w:val="left" w:pos="208"/>
      </w:tabs>
      <w:spacing w:after="120" w:line="240" w:lineRule="auto"/>
      <w:ind w:firstLine="420" w:firstLineChars="100"/>
    </w:pPr>
    <w:rPr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714</Words>
  <Characters>714</Characters>
  <Lines>0</Lines>
  <Paragraphs>0</Paragraphs>
  <TotalTime>0</TotalTime>
  <ScaleCrop>false</ScaleCrop>
  <LinksUpToDate>false</LinksUpToDate>
  <CharactersWithSpaces>714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2025-11-24T08:14:00Z</dcterms:created>
  <dc:creator>Administrator</dc:creator>
  <cp:lastModifiedBy>听闻</cp:lastModifiedBy>
  <dcterms:modified xsi:type="dcterms:W3CDTF">2025-12-11T09:58:55Z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eyJoZGlkIjoiMGY0Nzc1YWJjNWRiMGJlNWNmMzI0YjRmZjFhZmRjNDUiLCJ1c2VySWQiOiIzMzk1NTU1NjkifQ==</vt:lpwstr>
  </property>
  <property fmtid="{D5CDD505-2E9C-101B-9397-08002B2CF9AE}" pid="4" name="ICV">
    <vt:lpwstr>7515B474F6A04B10A5B4F3ECAEAB06F2_12</vt:lpwstr>
  </property>
</Properties>
</file>