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53885">
      <w:pPr>
        <w:spacing w:line="360" w:lineRule="auto"/>
        <w:jc w:val="center"/>
        <w:rPr>
          <w:rFonts w:ascii="楷体" w:hAnsi="楷体" w:eastAsia="楷体" w:cs="楷体"/>
          <w:sz w:val="72"/>
          <w:szCs w:val="72"/>
        </w:rPr>
      </w:pPr>
      <w:r>
        <w:rPr>
          <w:rFonts w:hint="eastAsia" w:ascii="楷体" w:hAnsi="楷体" w:eastAsia="楷体" w:cs="楷体"/>
          <w:sz w:val="72"/>
          <w:szCs w:val="72"/>
        </w:rPr>
        <w:t>采购需求</w:t>
      </w:r>
    </w:p>
    <w:p w14:paraId="1B14CC23">
      <w:pPr>
        <w:spacing w:line="360" w:lineRule="auto"/>
        <w:ind w:firstLine="640" w:firstLineChars="200"/>
        <w:jc w:val="left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</w:p>
    <w:p w14:paraId="51939016">
      <w:pPr>
        <w:spacing w:line="360" w:lineRule="auto"/>
        <w:ind w:firstLine="640" w:firstLineChars="200"/>
        <w:jc w:val="left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借助秦始皇帝陵博物院文化优势，在西安兵马俑高速收费站进行汉中文旅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广告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宣传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详见采购文件</w:t>
      </w:r>
    </w:p>
    <w:p w14:paraId="3165D4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F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??" w:hAnsi="??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楷体_GB2312" w:eastAsia="楷体_GB2312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2025-12-11T12:08:43Z</dcterms:created>
  <dc:creator>chen</dc:creator>
  <cp:lastModifiedBy>大碗</cp:lastModifiedBy>
  <dcterms:modified xsi:type="dcterms:W3CDTF">2025-12-11T12:09:37Z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KSOTemplateDocerSaveRecord">
    <vt:lpwstr>eyJoZGlkIjoiNzZjMDEyMWJhZDI0ZDljM2ExMmVmNTQ0MWUwYTI3NTMiLCJ1c2VySWQiOiI2MzQwMjU1NDcifQ==</vt:lpwstr>
  </property>
  <property fmtid="{D5CDD505-2E9C-101B-9397-08002B2CF9AE}" pid="4" name="ICV">
    <vt:lpwstr>943F64ED1EEF4CBDB01D3B97D8E8977E_12</vt:lpwstr>
  </property>
</Properties>
</file>