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171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1" name="图片 1" descr="分项报价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分项报价表_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2" name="图片 2" descr="分项报价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分项报价表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3" name="图片 3" descr="分项报价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分项报价表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4" name="图片 4" descr="分项报价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分项报价表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5" name="图片 5" descr="分项报价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分项报价表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6" name="图片 6" descr="分项报价表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分项报价表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94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2025-12-12T00:54:46Z</dcterms:created>
  <dc:creator>Administrator</dc:creator>
  <cp:lastModifiedBy>哭</cp:lastModifiedBy>
  <dcterms:modified xsi:type="dcterms:W3CDTF">2025-12-12T00:55:07Z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eyJoZGlkIjoiMjkyZjRiMDI2OThiZmFhNmFmMTdlOTYzMmU4YzlkOTAiLCJ1c2VySWQiOiIxMTAzMTk3MzMwIn0=</vt:lpwstr>
  </property>
  <property fmtid="{D5CDD505-2E9C-101B-9397-08002B2CF9AE}" pid="4" name="ICV">
    <vt:lpwstr>6F604572B7A14091AE996A2E86CBE735_12</vt:lpwstr>
  </property>
</Properties>
</file>