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F7CED0">
      <w:pPr>
        <w:jc w:val="center"/>
        <w:outlineLvl w:val="1"/>
        <w:rPr>
          <w:rFonts w:ascii="宋体" w:hAnsi="宋体" w:eastAsia="宋体" w:cs="宋体"/>
          <w:b/>
          <w:bCs/>
          <w:color w:val="auto"/>
          <w:sz w:val="32"/>
          <w:szCs w:val="32"/>
          <w:lang w:eastAsia="zh-CN"/>
        </w:rPr>
      </w:pPr>
      <w:r>
        <w:rPr>
          <w:rFonts w:hint="eastAsia" w:ascii="宋体" w:hAnsi="宋体" w:eastAsia="宋体" w:cs="宋体"/>
          <w:b/>
          <w:bCs/>
          <w:color w:val="auto"/>
          <w:sz w:val="32"/>
          <w:szCs w:val="32"/>
          <w:lang w:eastAsia="zh-CN"/>
        </w:rPr>
        <w:t>商务应答表</w:t>
      </w:r>
    </w:p>
    <w:p w14:paraId="50764E4F">
      <w:pPr>
        <w:spacing w:line="360" w:lineRule="auto"/>
        <w:rPr>
          <w:rFonts w:ascii="宋体" w:hAnsi="宋体" w:eastAsia="宋体" w:cs="宋体"/>
          <w:color w:val="auto"/>
          <w:sz w:val="24"/>
          <w:u w:val="single"/>
          <w:lang w:eastAsia="zh-CN"/>
        </w:rPr>
      </w:pPr>
      <w:r>
        <w:rPr>
          <w:rFonts w:hint="eastAsia" w:ascii="宋体" w:hAnsi="宋体" w:eastAsia="宋体" w:cs="宋体"/>
          <w:color w:val="auto"/>
          <w:sz w:val="24"/>
        </w:rPr>
        <w:t>项目名称：</w:t>
      </w:r>
    </w:p>
    <w:p w14:paraId="7BA335BA">
      <w:pPr>
        <w:spacing w:line="360" w:lineRule="auto"/>
        <w:rPr>
          <w:rFonts w:ascii="宋体" w:hAnsi="宋体" w:eastAsia="宋体" w:cs="宋体"/>
          <w:color w:val="auto"/>
          <w:sz w:val="24"/>
          <w:u w:val="single"/>
          <w:lang w:eastAsia="zh-CN"/>
        </w:rPr>
      </w:pPr>
      <w:r>
        <w:rPr>
          <w:rFonts w:hint="eastAsia" w:ascii="宋体" w:hAnsi="宋体" w:eastAsia="宋体" w:cs="宋体"/>
          <w:color w:val="auto"/>
          <w:sz w:val="24"/>
        </w:rPr>
        <w:t>项目编号：</w:t>
      </w:r>
    </w:p>
    <w:tbl>
      <w:tblPr>
        <w:tblStyle w:val="3"/>
        <w:tblW w:w="5023" w:type="pct"/>
        <w:jc w:val="center"/>
        <w:tblLayout w:type="autofit"/>
        <w:tblCellMar>
          <w:top w:w="0" w:type="dxa"/>
          <w:left w:w="0" w:type="dxa"/>
          <w:bottom w:w="0" w:type="dxa"/>
          <w:right w:w="0" w:type="dxa"/>
        </w:tblCellMar>
      </w:tblPr>
      <w:tblGrid>
        <w:gridCol w:w="1083"/>
        <w:gridCol w:w="2612"/>
        <w:gridCol w:w="2252"/>
        <w:gridCol w:w="1044"/>
        <w:gridCol w:w="1369"/>
      </w:tblGrid>
      <w:tr w14:paraId="1BADE1A9">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tcPr>
          <w:p w14:paraId="14B79B05">
            <w:pPr>
              <w:pStyle w:val="5"/>
              <w:spacing w:before="161"/>
              <w:ind w:left="369"/>
              <w:rPr>
                <w:rFonts w:ascii="宋体" w:hAnsi="宋体" w:eastAsia="宋体" w:cs="宋体"/>
                <w:color w:val="auto"/>
                <w:sz w:val="24"/>
              </w:rPr>
            </w:pPr>
            <w:r>
              <w:rPr>
                <w:rFonts w:hint="eastAsia" w:ascii="宋体" w:hAnsi="宋体" w:eastAsia="宋体" w:cs="宋体"/>
                <w:b/>
                <w:bCs/>
                <w:color w:val="auto"/>
                <w:sz w:val="24"/>
              </w:rPr>
              <w:t>序号</w:t>
            </w:r>
          </w:p>
        </w:tc>
        <w:tc>
          <w:tcPr>
            <w:tcW w:w="1561" w:type="pct"/>
            <w:tcBorders>
              <w:top w:val="single" w:color="000000" w:sz="6" w:space="0"/>
              <w:left w:val="single" w:color="000000" w:sz="6" w:space="0"/>
              <w:bottom w:val="single" w:color="000000" w:sz="6" w:space="0"/>
              <w:right w:val="single" w:color="000000" w:sz="6" w:space="0"/>
            </w:tcBorders>
          </w:tcPr>
          <w:p w14:paraId="7B4A00DA">
            <w:pPr>
              <w:pStyle w:val="5"/>
              <w:spacing w:before="161"/>
              <w:ind w:left="519"/>
              <w:rPr>
                <w:rFonts w:ascii="宋体" w:hAnsi="宋体" w:eastAsia="宋体" w:cs="宋体"/>
                <w:color w:val="auto"/>
                <w:sz w:val="24"/>
              </w:rPr>
            </w:pPr>
            <w:r>
              <w:rPr>
                <w:rFonts w:hint="eastAsia" w:ascii="宋体" w:hAnsi="宋体" w:eastAsia="宋体" w:cs="宋体"/>
                <w:b/>
                <w:bCs/>
                <w:color w:val="auto"/>
                <w:sz w:val="24"/>
              </w:rPr>
              <w:t>磋商文件商务要求</w:t>
            </w:r>
          </w:p>
        </w:tc>
        <w:tc>
          <w:tcPr>
            <w:tcW w:w="1346" w:type="pct"/>
            <w:tcBorders>
              <w:top w:val="single" w:color="000000" w:sz="6" w:space="0"/>
              <w:left w:val="single" w:color="000000" w:sz="6" w:space="0"/>
              <w:bottom w:val="single" w:color="000000" w:sz="6" w:space="0"/>
              <w:right w:val="single" w:color="000000" w:sz="6" w:space="0"/>
            </w:tcBorders>
          </w:tcPr>
          <w:p w14:paraId="796E762D">
            <w:pPr>
              <w:pStyle w:val="5"/>
              <w:spacing w:before="161"/>
              <w:ind w:left="170"/>
              <w:rPr>
                <w:rFonts w:ascii="宋体" w:hAnsi="宋体" w:eastAsia="宋体" w:cs="宋体"/>
                <w:color w:val="auto"/>
                <w:sz w:val="24"/>
              </w:rPr>
            </w:pPr>
            <w:r>
              <w:rPr>
                <w:rFonts w:hint="eastAsia" w:ascii="宋体" w:hAnsi="宋体" w:eastAsia="宋体" w:cs="宋体"/>
                <w:b/>
                <w:bCs/>
                <w:color w:val="auto"/>
                <w:sz w:val="24"/>
              </w:rPr>
              <w:t>响应文件商务响应</w:t>
            </w:r>
          </w:p>
        </w:tc>
        <w:tc>
          <w:tcPr>
            <w:tcW w:w="624" w:type="pct"/>
            <w:tcBorders>
              <w:top w:val="single" w:color="000000" w:sz="6" w:space="0"/>
              <w:left w:val="single" w:color="000000" w:sz="6" w:space="0"/>
              <w:bottom w:val="single" w:color="000000" w:sz="6" w:space="0"/>
              <w:right w:val="single" w:color="000000" w:sz="6" w:space="0"/>
            </w:tcBorders>
          </w:tcPr>
          <w:p w14:paraId="246B344C">
            <w:pPr>
              <w:pStyle w:val="5"/>
              <w:spacing w:before="161"/>
              <w:jc w:val="center"/>
              <w:rPr>
                <w:rFonts w:ascii="宋体" w:hAnsi="宋体" w:eastAsia="宋体" w:cs="宋体"/>
                <w:color w:val="auto"/>
                <w:sz w:val="24"/>
              </w:rPr>
            </w:pPr>
            <w:r>
              <w:rPr>
                <w:rFonts w:hint="eastAsia" w:ascii="宋体" w:hAnsi="宋体" w:eastAsia="宋体" w:cs="宋体"/>
                <w:b/>
                <w:bCs/>
                <w:color w:val="auto"/>
                <w:sz w:val="24"/>
              </w:rPr>
              <w:t>偏离</w:t>
            </w:r>
          </w:p>
        </w:tc>
        <w:tc>
          <w:tcPr>
            <w:tcW w:w="818" w:type="pct"/>
            <w:tcBorders>
              <w:top w:val="single" w:color="000000" w:sz="6" w:space="0"/>
              <w:left w:val="single" w:color="000000" w:sz="6" w:space="0"/>
              <w:bottom w:val="single" w:color="000000" w:sz="6" w:space="0"/>
              <w:right w:val="single" w:color="000000" w:sz="6" w:space="0"/>
            </w:tcBorders>
          </w:tcPr>
          <w:p w14:paraId="52D24E6E">
            <w:pPr>
              <w:pStyle w:val="5"/>
              <w:spacing w:before="161"/>
              <w:jc w:val="center"/>
              <w:rPr>
                <w:rFonts w:ascii="宋体" w:hAnsi="宋体" w:eastAsia="宋体" w:cs="宋体"/>
                <w:color w:val="auto"/>
                <w:sz w:val="24"/>
              </w:rPr>
            </w:pPr>
            <w:r>
              <w:rPr>
                <w:rFonts w:hint="eastAsia" w:ascii="宋体" w:hAnsi="宋体" w:eastAsia="宋体" w:cs="宋体"/>
                <w:b/>
                <w:bCs/>
                <w:color w:val="auto"/>
                <w:sz w:val="24"/>
              </w:rPr>
              <w:t>说明</w:t>
            </w:r>
          </w:p>
        </w:tc>
      </w:tr>
      <w:tr w14:paraId="35839B5F">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tcPr>
          <w:p w14:paraId="601F2144">
            <w:pPr>
              <w:rPr>
                <w:rFonts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tcPr>
          <w:p w14:paraId="3BF21E65">
            <w:pPr>
              <w:rPr>
                <w:rFonts w:ascii="宋体" w:hAnsi="宋体" w:eastAsia="宋体" w:cs="宋体"/>
                <w:color w:val="auto"/>
              </w:rPr>
            </w:pPr>
          </w:p>
        </w:tc>
        <w:tc>
          <w:tcPr>
            <w:tcW w:w="1346" w:type="pct"/>
            <w:tcBorders>
              <w:top w:val="single" w:color="000000" w:sz="6" w:space="0"/>
              <w:left w:val="single" w:color="000000" w:sz="6" w:space="0"/>
              <w:bottom w:val="single" w:color="000000" w:sz="6" w:space="0"/>
              <w:right w:val="single" w:color="000000" w:sz="6" w:space="0"/>
            </w:tcBorders>
          </w:tcPr>
          <w:p w14:paraId="6E68EE9B">
            <w:pPr>
              <w:rPr>
                <w:rFonts w:ascii="宋体" w:hAnsi="宋体" w:eastAsia="宋体" w:cs="宋体"/>
                <w:color w:val="auto"/>
              </w:rPr>
            </w:pPr>
          </w:p>
        </w:tc>
        <w:tc>
          <w:tcPr>
            <w:tcW w:w="624" w:type="pct"/>
            <w:tcBorders>
              <w:top w:val="single" w:color="000000" w:sz="6" w:space="0"/>
              <w:left w:val="single" w:color="000000" w:sz="6" w:space="0"/>
              <w:bottom w:val="single" w:color="000000" w:sz="6" w:space="0"/>
              <w:right w:val="single" w:color="000000" w:sz="6" w:space="0"/>
            </w:tcBorders>
          </w:tcPr>
          <w:p w14:paraId="4540DA44">
            <w:pPr>
              <w:rPr>
                <w:rFonts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tcPr>
          <w:p w14:paraId="3154F485">
            <w:pPr>
              <w:rPr>
                <w:rFonts w:ascii="宋体" w:hAnsi="宋体" w:eastAsia="宋体" w:cs="宋体"/>
                <w:color w:val="auto"/>
              </w:rPr>
            </w:pPr>
          </w:p>
        </w:tc>
      </w:tr>
      <w:tr w14:paraId="56CB17EE">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tcPr>
          <w:p w14:paraId="784AF052">
            <w:pPr>
              <w:rPr>
                <w:rFonts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tcPr>
          <w:p w14:paraId="52D848C7">
            <w:pPr>
              <w:rPr>
                <w:rFonts w:ascii="宋体" w:hAnsi="宋体" w:eastAsia="宋体" w:cs="宋体"/>
                <w:color w:val="auto"/>
              </w:rPr>
            </w:pPr>
          </w:p>
        </w:tc>
        <w:tc>
          <w:tcPr>
            <w:tcW w:w="1346" w:type="pct"/>
            <w:tcBorders>
              <w:top w:val="single" w:color="000000" w:sz="6" w:space="0"/>
              <w:left w:val="single" w:color="000000" w:sz="6" w:space="0"/>
              <w:bottom w:val="single" w:color="000000" w:sz="6" w:space="0"/>
              <w:right w:val="single" w:color="000000" w:sz="6" w:space="0"/>
            </w:tcBorders>
          </w:tcPr>
          <w:p w14:paraId="3A42F839">
            <w:pPr>
              <w:rPr>
                <w:rFonts w:ascii="宋体" w:hAnsi="宋体" w:eastAsia="宋体" w:cs="宋体"/>
                <w:color w:val="auto"/>
              </w:rPr>
            </w:pPr>
          </w:p>
        </w:tc>
        <w:tc>
          <w:tcPr>
            <w:tcW w:w="624" w:type="pct"/>
            <w:tcBorders>
              <w:top w:val="single" w:color="000000" w:sz="6" w:space="0"/>
              <w:left w:val="single" w:color="000000" w:sz="6" w:space="0"/>
              <w:bottom w:val="single" w:color="000000" w:sz="6" w:space="0"/>
              <w:right w:val="single" w:color="000000" w:sz="6" w:space="0"/>
            </w:tcBorders>
          </w:tcPr>
          <w:p w14:paraId="56DF5F42">
            <w:pPr>
              <w:rPr>
                <w:rFonts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tcPr>
          <w:p w14:paraId="05A1E059">
            <w:pPr>
              <w:rPr>
                <w:rFonts w:ascii="宋体" w:hAnsi="宋体" w:eastAsia="宋体" w:cs="宋体"/>
                <w:color w:val="auto"/>
              </w:rPr>
            </w:pPr>
          </w:p>
        </w:tc>
      </w:tr>
      <w:tr w14:paraId="252AE21B">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tcPr>
          <w:p w14:paraId="5EEE6CEA">
            <w:pPr>
              <w:rPr>
                <w:rFonts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tcPr>
          <w:p w14:paraId="4C64463E">
            <w:pPr>
              <w:rPr>
                <w:rFonts w:ascii="宋体" w:hAnsi="宋体" w:eastAsia="宋体" w:cs="宋体"/>
                <w:color w:val="auto"/>
              </w:rPr>
            </w:pPr>
          </w:p>
        </w:tc>
        <w:tc>
          <w:tcPr>
            <w:tcW w:w="1346" w:type="pct"/>
            <w:tcBorders>
              <w:top w:val="single" w:color="000000" w:sz="6" w:space="0"/>
              <w:left w:val="single" w:color="000000" w:sz="6" w:space="0"/>
              <w:bottom w:val="single" w:color="000000" w:sz="6" w:space="0"/>
              <w:right w:val="single" w:color="000000" w:sz="6" w:space="0"/>
            </w:tcBorders>
          </w:tcPr>
          <w:p w14:paraId="3FD0EAA4">
            <w:pPr>
              <w:rPr>
                <w:rFonts w:ascii="宋体" w:hAnsi="宋体" w:eastAsia="宋体" w:cs="宋体"/>
                <w:color w:val="auto"/>
              </w:rPr>
            </w:pPr>
          </w:p>
        </w:tc>
        <w:tc>
          <w:tcPr>
            <w:tcW w:w="624" w:type="pct"/>
            <w:tcBorders>
              <w:top w:val="single" w:color="000000" w:sz="6" w:space="0"/>
              <w:left w:val="single" w:color="000000" w:sz="6" w:space="0"/>
              <w:bottom w:val="single" w:color="000000" w:sz="6" w:space="0"/>
              <w:right w:val="single" w:color="000000" w:sz="6" w:space="0"/>
            </w:tcBorders>
          </w:tcPr>
          <w:p w14:paraId="6A3F85A4">
            <w:pPr>
              <w:rPr>
                <w:rFonts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tcPr>
          <w:p w14:paraId="2A581164">
            <w:pPr>
              <w:rPr>
                <w:rFonts w:ascii="宋体" w:hAnsi="宋体" w:eastAsia="宋体" w:cs="宋体"/>
                <w:color w:val="auto"/>
              </w:rPr>
            </w:pPr>
          </w:p>
        </w:tc>
      </w:tr>
      <w:tr w14:paraId="60AEB00E">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tcPr>
          <w:p w14:paraId="45AB17DD">
            <w:pPr>
              <w:rPr>
                <w:rFonts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tcPr>
          <w:p w14:paraId="707B6046">
            <w:pPr>
              <w:rPr>
                <w:rFonts w:ascii="宋体" w:hAnsi="宋体" w:eastAsia="宋体" w:cs="宋体"/>
                <w:color w:val="auto"/>
              </w:rPr>
            </w:pPr>
          </w:p>
        </w:tc>
        <w:tc>
          <w:tcPr>
            <w:tcW w:w="1346" w:type="pct"/>
            <w:tcBorders>
              <w:top w:val="single" w:color="000000" w:sz="6" w:space="0"/>
              <w:left w:val="single" w:color="000000" w:sz="6" w:space="0"/>
              <w:bottom w:val="single" w:color="000000" w:sz="6" w:space="0"/>
              <w:right w:val="single" w:color="000000" w:sz="6" w:space="0"/>
            </w:tcBorders>
          </w:tcPr>
          <w:p w14:paraId="580526D7">
            <w:pPr>
              <w:rPr>
                <w:rFonts w:ascii="宋体" w:hAnsi="宋体" w:eastAsia="宋体" w:cs="宋体"/>
                <w:color w:val="auto"/>
              </w:rPr>
            </w:pPr>
          </w:p>
        </w:tc>
        <w:tc>
          <w:tcPr>
            <w:tcW w:w="624" w:type="pct"/>
            <w:tcBorders>
              <w:top w:val="single" w:color="000000" w:sz="6" w:space="0"/>
              <w:left w:val="single" w:color="000000" w:sz="6" w:space="0"/>
              <w:bottom w:val="single" w:color="000000" w:sz="6" w:space="0"/>
              <w:right w:val="single" w:color="000000" w:sz="6" w:space="0"/>
            </w:tcBorders>
          </w:tcPr>
          <w:p w14:paraId="17F853AA">
            <w:pPr>
              <w:rPr>
                <w:rFonts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tcPr>
          <w:p w14:paraId="0E70D8B5">
            <w:pPr>
              <w:rPr>
                <w:rFonts w:ascii="宋体" w:hAnsi="宋体" w:eastAsia="宋体" w:cs="宋体"/>
                <w:color w:val="auto"/>
              </w:rPr>
            </w:pPr>
          </w:p>
        </w:tc>
      </w:tr>
      <w:tr w14:paraId="03BDA08D">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tcPr>
          <w:p w14:paraId="15E43A1E">
            <w:pPr>
              <w:rPr>
                <w:rFonts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tcPr>
          <w:p w14:paraId="4C028EFC">
            <w:pPr>
              <w:rPr>
                <w:rFonts w:ascii="宋体" w:hAnsi="宋体" w:eastAsia="宋体" w:cs="宋体"/>
                <w:color w:val="auto"/>
              </w:rPr>
            </w:pPr>
          </w:p>
        </w:tc>
        <w:tc>
          <w:tcPr>
            <w:tcW w:w="1346" w:type="pct"/>
            <w:tcBorders>
              <w:top w:val="single" w:color="000000" w:sz="6" w:space="0"/>
              <w:left w:val="single" w:color="000000" w:sz="6" w:space="0"/>
              <w:bottom w:val="single" w:color="000000" w:sz="6" w:space="0"/>
              <w:right w:val="single" w:color="000000" w:sz="6" w:space="0"/>
            </w:tcBorders>
          </w:tcPr>
          <w:p w14:paraId="5B4EEE30">
            <w:pPr>
              <w:rPr>
                <w:rFonts w:ascii="宋体" w:hAnsi="宋体" w:eastAsia="宋体" w:cs="宋体"/>
                <w:color w:val="auto"/>
              </w:rPr>
            </w:pPr>
          </w:p>
        </w:tc>
        <w:tc>
          <w:tcPr>
            <w:tcW w:w="624" w:type="pct"/>
            <w:tcBorders>
              <w:top w:val="single" w:color="000000" w:sz="6" w:space="0"/>
              <w:left w:val="single" w:color="000000" w:sz="6" w:space="0"/>
              <w:bottom w:val="single" w:color="000000" w:sz="6" w:space="0"/>
              <w:right w:val="single" w:color="000000" w:sz="6" w:space="0"/>
            </w:tcBorders>
          </w:tcPr>
          <w:p w14:paraId="1B205D33">
            <w:pPr>
              <w:rPr>
                <w:rFonts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tcPr>
          <w:p w14:paraId="4750ED2D">
            <w:pPr>
              <w:rPr>
                <w:rFonts w:ascii="宋体" w:hAnsi="宋体" w:eastAsia="宋体" w:cs="宋体"/>
                <w:color w:val="auto"/>
              </w:rPr>
            </w:pPr>
          </w:p>
        </w:tc>
      </w:tr>
      <w:tr w14:paraId="263DB01C">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tcPr>
          <w:p w14:paraId="78C7E736">
            <w:pPr>
              <w:rPr>
                <w:rFonts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tcPr>
          <w:p w14:paraId="5B1BE129">
            <w:pPr>
              <w:rPr>
                <w:rFonts w:ascii="宋体" w:hAnsi="宋体" w:eastAsia="宋体" w:cs="宋体"/>
                <w:color w:val="auto"/>
              </w:rPr>
            </w:pPr>
          </w:p>
        </w:tc>
        <w:tc>
          <w:tcPr>
            <w:tcW w:w="1346" w:type="pct"/>
            <w:tcBorders>
              <w:top w:val="single" w:color="000000" w:sz="6" w:space="0"/>
              <w:left w:val="single" w:color="000000" w:sz="6" w:space="0"/>
              <w:bottom w:val="single" w:color="000000" w:sz="6" w:space="0"/>
              <w:right w:val="single" w:color="000000" w:sz="6" w:space="0"/>
            </w:tcBorders>
          </w:tcPr>
          <w:p w14:paraId="1C06454B">
            <w:pPr>
              <w:rPr>
                <w:rFonts w:ascii="宋体" w:hAnsi="宋体" w:eastAsia="宋体" w:cs="宋体"/>
                <w:color w:val="auto"/>
              </w:rPr>
            </w:pPr>
          </w:p>
        </w:tc>
        <w:tc>
          <w:tcPr>
            <w:tcW w:w="624" w:type="pct"/>
            <w:tcBorders>
              <w:top w:val="single" w:color="000000" w:sz="6" w:space="0"/>
              <w:left w:val="single" w:color="000000" w:sz="6" w:space="0"/>
              <w:bottom w:val="single" w:color="000000" w:sz="6" w:space="0"/>
              <w:right w:val="single" w:color="000000" w:sz="6" w:space="0"/>
            </w:tcBorders>
          </w:tcPr>
          <w:p w14:paraId="06EC0054">
            <w:pPr>
              <w:rPr>
                <w:rFonts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tcPr>
          <w:p w14:paraId="4B56F1F1">
            <w:pPr>
              <w:rPr>
                <w:rFonts w:ascii="宋体" w:hAnsi="宋体" w:eastAsia="宋体" w:cs="宋体"/>
                <w:color w:val="auto"/>
              </w:rPr>
            </w:pPr>
          </w:p>
        </w:tc>
      </w:tr>
      <w:tr w14:paraId="59010DF1">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tcPr>
          <w:p w14:paraId="54C284BB">
            <w:pPr>
              <w:rPr>
                <w:rFonts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tcPr>
          <w:p w14:paraId="6884E1EA">
            <w:pPr>
              <w:rPr>
                <w:rFonts w:ascii="宋体" w:hAnsi="宋体" w:eastAsia="宋体" w:cs="宋体"/>
                <w:color w:val="auto"/>
              </w:rPr>
            </w:pPr>
          </w:p>
        </w:tc>
        <w:tc>
          <w:tcPr>
            <w:tcW w:w="1346" w:type="pct"/>
            <w:tcBorders>
              <w:top w:val="single" w:color="000000" w:sz="6" w:space="0"/>
              <w:left w:val="single" w:color="000000" w:sz="6" w:space="0"/>
              <w:bottom w:val="single" w:color="000000" w:sz="6" w:space="0"/>
              <w:right w:val="single" w:color="000000" w:sz="6" w:space="0"/>
            </w:tcBorders>
          </w:tcPr>
          <w:p w14:paraId="1B6868E1">
            <w:pPr>
              <w:rPr>
                <w:rFonts w:ascii="宋体" w:hAnsi="宋体" w:eastAsia="宋体" w:cs="宋体"/>
                <w:color w:val="auto"/>
              </w:rPr>
            </w:pPr>
          </w:p>
        </w:tc>
        <w:tc>
          <w:tcPr>
            <w:tcW w:w="624" w:type="pct"/>
            <w:tcBorders>
              <w:top w:val="single" w:color="000000" w:sz="6" w:space="0"/>
              <w:left w:val="single" w:color="000000" w:sz="6" w:space="0"/>
              <w:bottom w:val="single" w:color="000000" w:sz="6" w:space="0"/>
              <w:right w:val="single" w:color="000000" w:sz="6" w:space="0"/>
            </w:tcBorders>
          </w:tcPr>
          <w:p w14:paraId="263990D8">
            <w:pPr>
              <w:rPr>
                <w:rFonts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tcPr>
          <w:p w14:paraId="696AA77D">
            <w:pPr>
              <w:rPr>
                <w:rFonts w:ascii="宋体" w:hAnsi="宋体" w:eastAsia="宋体" w:cs="宋体"/>
                <w:color w:val="auto"/>
              </w:rPr>
            </w:pPr>
          </w:p>
        </w:tc>
      </w:tr>
    </w:tbl>
    <w:p w14:paraId="71585046">
      <w:pPr>
        <w:pStyle w:val="2"/>
        <w:spacing w:line="360" w:lineRule="auto"/>
        <w:ind w:firstLine="480" w:firstLineChars="200"/>
        <w:rPr>
          <w:rFonts w:hAnsi="宋体" w:eastAsia="宋体" w:cs="宋体"/>
          <w:color w:val="auto"/>
          <w:sz w:val="24"/>
          <w:lang w:eastAsia="zh-CN"/>
        </w:rPr>
      </w:pPr>
      <w:r>
        <w:rPr>
          <w:rFonts w:hint="eastAsia" w:hAnsi="宋体" w:eastAsia="宋体" w:cs="宋体"/>
          <w:color w:val="auto"/>
          <w:sz w:val="24"/>
          <w:lang w:eastAsia="zh-CN"/>
        </w:rPr>
        <w:t>注：1.根据磋商文件中“</w:t>
      </w:r>
      <w:r>
        <w:rPr>
          <w:rFonts w:hint="eastAsia" w:hAnsi="宋体" w:eastAsia="宋体" w:cs="宋体"/>
          <w:b/>
          <w:bCs/>
          <w:color w:val="auto"/>
          <w:sz w:val="24"/>
          <w:lang w:eastAsia="zh-CN"/>
        </w:rPr>
        <w:t>第</w:t>
      </w:r>
      <w:r>
        <w:rPr>
          <w:rFonts w:hint="eastAsia" w:hAnsi="宋体" w:cs="宋体"/>
          <w:b/>
          <w:bCs/>
          <w:color w:val="auto"/>
          <w:sz w:val="24"/>
          <w:lang w:eastAsia="zh-CN"/>
        </w:rPr>
        <w:t xml:space="preserve">三章 </w:t>
      </w:r>
      <w:r>
        <w:rPr>
          <w:rFonts w:hint="eastAsia" w:hAnsi="宋体" w:eastAsia="宋体" w:cs="宋体"/>
          <w:b/>
          <w:bCs/>
          <w:color w:val="auto"/>
          <w:sz w:val="24"/>
          <w:lang w:eastAsia="zh-CN"/>
        </w:rPr>
        <w:t>磋商项目技术、服务、商务及其他要求</w:t>
      </w:r>
      <w:r>
        <w:rPr>
          <w:rFonts w:hint="eastAsia" w:hAnsi="宋体" w:cs="宋体"/>
          <w:color w:val="auto"/>
          <w:sz w:val="24"/>
          <w:lang w:eastAsia="zh-CN"/>
        </w:rPr>
        <w:t xml:space="preserve"> 中的</w:t>
      </w:r>
      <w:r>
        <w:rPr>
          <w:rFonts w:hint="eastAsia" w:hAnsi="宋体" w:cs="宋体"/>
          <w:b/>
          <w:bCs/>
          <w:color w:val="auto"/>
          <w:sz w:val="24"/>
          <w:lang w:eastAsia="zh-CN"/>
        </w:rPr>
        <w:t>3.3商务要求</w:t>
      </w:r>
      <w:r>
        <w:rPr>
          <w:rFonts w:hint="eastAsia" w:hAnsi="宋体" w:cs="宋体"/>
          <w:color w:val="auto"/>
          <w:sz w:val="24"/>
          <w:lang w:eastAsia="zh-CN"/>
        </w:rPr>
        <w:t>和</w:t>
      </w:r>
      <w:r>
        <w:rPr>
          <w:rFonts w:hint="eastAsia" w:hAnsi="宋体" w:cs="宋体"/>
          <w:b/>
          <w:bCs/>
          <w:color w:val="auto"/>
          <w:sz w:val="24"/>
          <w:lang w:eastAsia="zh-CN"/>
        </w:rPr>
        <w:t>3.4其他要求</w:t>
      </w:r>
      <w:r>
        <w:rPr>
          <w:rFonts w:hint="eastAsia" w:hAnsi="宋体" w:eastAsia="宋体" w:cs="宋体"/>
          <w:color w:val="auto"/>
          <w:sz w:val="24"/>
          <w:lang w:eastAsia="zh-CN"/>
        </w:rPr>
        <w:t>”在“偏离”项中填写“负偏离”或“响应”，供应商须完整填写响应表。如果未完整填写本表的各项内容则视作供应商已经对磋商文件相关要求和内容完全理解并同意，其报价为在此基础上的完全价格。</w:t>
      </w:r>
    </w:p>
    <w:p w14:paraId="305DF810">
      <w:pPr>
        <w:pStyle w:val="2"/>
        <w:spacing w:line="360" w:lineRule="auto"/>
        <w:ind w:firstLine="480" w:firstLineChars="200"/>
        <w:rPr>
          <w:rFonts w:hAnsi="宋体" w:eastAsia="宋体" w:cs="宋体"/>
          <w:color w:val="auto"/>
          <w:sz w:val="24"/>
          <w:lang w:eastAsia="zh-CN"/>
        </w:rPr>
      </w:pPr>
      <w:r>
        <w:rPr>
          <w:rFonts w:hint="eastAsia" w:hAnsi="宋体" w:eastAsia="宋体" w:cs="宋体"/>
          <w:color w:val="auto"/>
          <w:sz w:val="24"/>
          <w:lang w:eastAsia="zh-CN"/>
        </w:rPr>
        <w:t>2.在采购人与成交供应商签订合同时，如成交供应商未在响应文件“商务偏离表”中列出偏离说明，无论已发生或即将发生任何情形，均视为完全符合磋商文件要求，并写入合同。若成交供应商在合同签订前，以上述事项为借口而不履行合同签订手续及执行合同，则视作拒绝与采购人签订合同。</w:t>
      </w:r>
    </w:p>
    <w:p w14:paraId="238A5E36">
      <w:pPr>
        <w:snapToGrid/>
        <w:spacing w:line="480" w:lineRule="auto"/>
        <w:ind w:firstLine="3120" w:firstLineChars="1300"/>
        <w:rPr>
          <w:rFonts w:ascii="宋体" w:hAnsi="宋体" w:eastAsia="宋体" w:cs="宋体"/>
          <w:color w:val="auto"/>
          <w:sz w:val="24"/>
          <w:lang w:eastAsia="zh-CN"/>
        </w:rPr>
      </w:pPr>
      <w:r>
        <w:rPr>
          <w:rFonts w:hint="eastAsia" w:ascii="宋体" w:hAnsi="宋体" w:eastAsia="宋体" w:cs="宋体"/>
          <w:color w:val="auto"/>
          <w:sz w:val="24"/>
          <w:lang w:eastAsia="zh-CN"/>
        </w:rPr>
        <w:t>供应商名称：</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（公章）</w:t>
      </w:r>
    </w:p>
    <w:p w14:paraId="04FA6E45">
      <w:pPr>
        <w:snapToGrid/>
        <w:spacing w:line="480" w:lineRule="auto"/>
        <w:jc w:val="right"/>
        <w:rPr>
          <w:rFonts w:ascii="宋体" w:hAnsi="宋体" w:eastAsia="宋体" w:cs="宋体"/>
          <w:color w:val="auto"/>
          <w:sz w:val="24"/>
          <w:lang w:eastAsia="zh-CN"/>
        </w:rPr>
      </w:pPr>
      <w:r>
        <w:rPr>
          <w:rFonts w:hint="eastAsia" w:ascii="宋体" w:hAnsi="宋体" w:eastAsia="宋体" w:cs="宋体"/>
          <w:color w:val="auto"/>
          <w:sz w:val="24"/>
          <w:lang w:eastAsia="zh-CN"/>
        </w:rPr>
        <w:t>法定代表人</w:t>
      </w:r>
      <w:r>
        <w:rPr>
          <w:rFonts w:hint="eastAsia" w:ascii="宋体" w:hAnsi="宋体" w:cs="宋体"/>
          <w:kern w:val="0"/>
          <w:sz w:val="24"/>
          <w:lang w:eastAsia="zh-CN"/>
        </w:rPr>
        <w:t>（</w:t>
      </w:r>
      <w:r>
        <w:rPr>
          <w:rFonts w:hint="eastAsia" w:ascii="宋体" w:hAnsi="宋体" w:cs="宋体"/>
          <w:kern w:val="0"/>
          <w:sz w:val="24"/>
          <w:lang w:val="en-US" w:eastAsia="zh-CN"/>
        </w:rPr>
        <w:t>负责人）</w:t>
      </w:r>
      <w:r>
        <w:rPr>
          <w:rFonts w:hint="eastAsia" w:ascii="宋体" w:hAnsi="宋体" w:eastAsia="宋体" w:cs="宋体"/>
          <w:color w:val="auto"/>
          <w:sz w:val="24"/>
          <w:lang w:eastAsia="zh-CN"/>
        </w:rPr>
        <w:t>或其授权代表：</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(签字或盖章)</w:t>
      </w:r>
    </w:p>
    <w:p w14:paraId="5E3945B1">
      <w:pPr>
        <w:snapToGrid/>
        <w:spacing w:line="480" w:lineRule="auto"/>
        <w:ind w:firstLine="3120" w:firstLineChars="1300"/>
        <w:rPr>
          <w:rFonts w:ascii="宋体" w:hAnsi="宋体" w:eastAsia="宋体" w:cs="宋体"/>
          <w:b/>
          <w:bCs/>
          <w:sz w:val="31"/>
          <w:szCs w:val="31"/>
          <w:lang w:eastAsia="zh-CN"/>
        </w:rPr>
      </w:pPr>
      <w:r>
        <w:rPr>
          <w:rFonts w:hint="eastAsia" w:ascii="宋体" w:hAnsi="宋体" w:eastAsia="宋体" w:cs="宋体"/>
          <w:color w:val="auto"/>
          <w:sz w:val="24"/>
          <w:lang w:eastAsia="zh-CN"/>
        </w:rPr>
        <w:t>日      期：</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年</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月</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日</w:t>
      </w:r>
    </w:p>
    <w:p w14:paraId="0D0324DC">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30198A"/>
    <w:rsid w:val="1AAC78F8"/>
    <w:rsid w:val="423019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next w:val="1"/>
    <w:qFormat/>
    <w:uiPriority w:val="0"/>
    <w:rPr>
      <w:rFonts w:ascii="宋体" w:hAnsi="Courier New" w:cs="Courier New"/>
      <w:szCs w:val="21"/>
    </w:rPr>
  </w:style>
  <w:style w:type="paragraph" w:customStyle="1" w:styleId="5">
    <w:name w:val="Table Paragraph"/>
    <w:basedOn w:val="1"/>
    <w:autoRedefine/>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336</Words>
  <Characters>342</Characters>
  <Lines>0</Lines>
  <Paragraphs>0</Paragraphs>
  <TotalTime>0</TotalTime>
  <ScaleCrop>false</ScaleCrop>
  <LinksUpToDate>false</LinksUpToDate>
  <CharactersWithSpaces>396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2025-11-14T07:33:00Z</dcterms:created>
  <dc:creator>YIN</dc:creator>
  <cp:lastModifiedBy>YIN</cp:lastModifiedBy>
  <dcterms:modified xsi:type="dcterms:W3CDTF">2025-12-01T06:57:42Z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FA710E10DE5A42F997999FDC1792DF91_11</vt:lpwstr>
  </property>
  <property fmtid="{D5CDD505-2E9C-101B-9397-08002B2CF9AE}" pid="4" name="KSOTemplateDocerSaveRecord">
    <vt:lpwstr>eyJoZGlkIjoiMjA4OWRlZGM1ODAwNDJhMTNmNjUzY2IwODY1ZTNjNjIiLCJ1c2VySWQiOiIyODQ1NzA0OTAifQ==</vt:lpwstr>
  </property>
</Properties>
</file>