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highlight w:val="none"/>
          <w:lang w:eastAsia="zh-CN"/>
        </w:rPr>
        <w:t>ZYTC-ZB-20251201</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70FE4CD2">
      <w:pPr>
        <w:widowControl w:val="0"/>
        <w:shd w:val="clear"/>
        <w:overflowPunct/>
        <w:topLinePunct w:val="0"/>
        <w:bidi w:val="0"/>
        <w:jc w:val="center"/>
        <w:rPr>
          <w:rFonts w:hint="eastAsia" w:ascii="宋体" w:hAnsi="宋体"/>
          <w:b/>
          <w:caps w:val="0"/>
          <w:color w:val="auto"/>
          <w:spacing w:val="0"/>
          <w:kern w:val="0"/>
          <w:sz w:val="60"/>
          <w:szCs w:val="60"/>
          <w:highlight w:val="none"/>
          <w:lang w:eastAsia="zh-CN"/>
        </w:rPr>
      </w:pPr>
    </w:p>
    <w:p w14:paraId="2B9BCBCE">
      <w:pPr>
        <w:widowControl w:val="0"/>
        <w:shd w:val="clear"/>
        <w:overflowPunct/>
        <w:topLinePunct w:val="0"/>
        <w:bidi w:val="0"/>
        <w:jc w:val="center"/>
        <w:rPr>
          <w:rFonts w:hint="eastAsia" w:ascii="宋体" w:hAnsi="宋体" w:eastAsia="宋体"/>
          <w:b/>
          <w:caps w:val="0"/>
          <w:color w:val="auto"/>
          <w:spacing w:val="0"/>
          <w:kern w:val="0"/>
          <w:sz w:val="72"/>
          <w:szCs w:val="72"/>
          <w:highlight w:val="none"/>
          <w:lang w:eastAsia="zh-CN"/>
        </w:rPr>
      </w:pPr>
      <w:r>
        <w:rPr>
          <w:rFonts w:hint="eastAsia" w:ascii="宋体" w:hAnsi="宋体"/>
          <w:b/>
          <w:caps w:val="0"/>
          <w:color w:val="auto"/>
          <w:spacing w:val="0"/>
          <w:kern w:val="0"/>
          <w:sz w:val="60"/>
          <w:szCs w:val="60"/>
          <w:highlight w:val="none"/>
          <w:lang w:eastAsia="zh-CN"/>
        </w:rPr>
        <w:t>四季镇卫生院医疗服务能力提升项目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r>
        <w:rPr>
          <w:color w:val="auto"/>
          <w:highlight w:val="none"/>
        </w:rPr>
        <w:drawing>
          <wp:inline distT="0" distB="0" distL="114300" distR="114300">
            <wp:extent cx="1962150" cy="1676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962150" cy="1676400"/>
                    </a:xfrm>
                    <a:prstGeom prst="rect">
                      <a:avLst/>
                    </a:prstGeom>
                    <a:noFill/>
                    <a:ln>
                      <a:noFill/>
                    </a:ln>
                  </pic:spPr>
                </pic:pic>
              </a:graphicData>
            </a:graphic>
          </wp:inline>
        </w:drawing>
      </w: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05840B02">
      <w:pPr>
        <w:widowControl w:val="0"/>
        <w:shd w:val="clear"/>
        <w:overflowPunct/>
        <w:topLinePunct w:val="0"/>
        <w:bidi w:val="0"/>
        <w:spacing w:line="360" w:lineRule="auto"/>
        <w:jc w:val="left"/>
        <w:rPr>
          <w:rFonts w:ascii="宋体"/>
          <w:caps w:val="0"/>
          <w:color w:val="auto"/>
          <w:spacing w:val="0"/>
          <w:sz w:val="32"/>
          <w:szCs w:val="32"/>
          <w:highlight w:val="none"/>
        </w:rPr>
      </w:pPr>
    </w:p>
    <w:p w14:paraId="22A685E0">
      <w:pPr>
        <w:pStyle w:val="17"/>
        <w:widowControl w:val="0"/>
        <w:shd w:val="clear"/>
        <w:overflowPunct/>
        <w:topLinePunct w:val="0"/>
        <w:bidi w:val="0"/>
        <w:ind w:firstLine="0" w:firstLineChars="0"/>
        <w:rPr>
          <w:rFonts w:ascii="宋体" w:hAnsi="宋体"/>
          <w:b/>
          <w:caps w:val="0"/>
          <w:color w:val="auto"/>
          <w:spacing w:val="0"/>
          <w:sz w:val="44"/>
          <w:szCs w:val="44"/>
          <w:highlight w:val="none"/>
        </w:rPr>
      </w:pPr>
    </w:p>
    <w:p w14:paraId="2F901B87">
      <w:pPr>
        <w:pStyle w:val="17"/>
        <w:widowControl w:val="0"/>
        <w:shd w:val="clear"/>
        <w:overflowPunct/>
        <w:topLinePunct w:val="0"/>
        <w:bidi w:val="0"/>
        <w:ind w:firstLine="0" w:firstLineChars="0"/>
        <w:rPr>
          <w:rFonts w:ascii="宋体" w:hAnsi="宋体"/>
          <w:b/>
          <w:caps w:val="0"/>
          <w:color w:val="auto"/>
          <w:spacing w:val="0"/>
          <w:sz w:val="44"/>
          <w:szCs w:val="44"/>
          <w:highlight w:val="none"/>
        </w:rPr>
      </w:pPr>
    </w:p>
    <w:p w14:paraId="503BA7EC">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Copperplate Gothic Bold" w:hAnsi="Copperplate Gothic Bold" w:cs="Times New Roman"/>
          <w:b/>
          <w:color w:val="auto"/>
          <w:sz w:val="32"/>
          <w:szCs w:val="32"/>
          <w:highlight w:val="none"/>
          <w:lang w:val="en-US" w:eastAsia="zh-CN"/>
        </w:rPr>
        <w:t>岚皋县四季镇卫生院</w:t>
      </w:r>
    </w:p>
    <w:p w14:paraId="5F446C2F">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陕西智尧天成项目管理有限公司</w:t>
      </w:r>
    </w:p>
    <w:p w14:paraId="75A0547B">
      <w:pPr>
        <w:widowControl w:val="0"/>
        <w:shd w:val="clear"/>
        <w:overflowPunct/>
        <w:topLinePunct w:val="0"/>
        <w:bidi w:val="0"/>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十二</w:t>
      </w:r>
      <w:r>
        <w:rPr>
          <w:rFonts w:hint="eastAsia" w:ascii="宋体"/>
          <w:b/>
          <w:caps w:val="0"/>
          <w:color w:val="auto"/>
          <w:spacing w:val="0"/>
          <w:sz w:val="32"/>
          <w:szCs w:val="32"/>
          <w:highlight w:val="none"/>
        </w:rPr>
        <w:t>月</w:t>
      </w:r>
    </w:p>
    <w:p w14:paraId="68CE0861">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pPr>
      <w:bookmarkStart w:id="0" w:name="_Toc385234427"/>
    </w:p>
    <w:p w14:paraId="556DE002">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headerReference r:id="rId3" w:type="default"/>
          <w:footerReference r:id="rId4"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453858057"/>
      <w:bookmarkStart w:id="3" w:name="_Toc385234428"/>
      <w:bookmarkStart w:id="4" w:name="_Toc326251048"/>
      <w:bookmarkStart w:id="5" w:name="_Toc470876867"/>
      <w:bookmarkStart w:id="6" w:name="_Toc1896"/>
      <w:bookmarkStart w:id="7" w:name="_Toc453917613"/>
      <w:bookmarkStart w:id="8" w:name="_Toc453917520"/>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03BB5701">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r>
        <w:rPr>
          <w:rFonts w:hint="eastAsia" w:ascii="宋体" w:hAnsi="宋体"/>
          <w:caps w:val="0"/>
          <w:color w:val="auto"/>
          <w:spacing w:val="0"/>
          <w:kern w:val="0"/>
          <w:sz w:val="32"/>
          <w:szCs w:val="20"/>
          <w:highlight w:val="none"/>
          <w:lang w:eastAsia="zh-CN"/>
        </w:rPr>
        <w:br w:type="page"/>
      </w:r>
    </w:p>
    <w:p w14:paraId="091F6B11">
      <w:pPr>
        <w:widowControl w:val="0"/>
        <w:shd w:val="clear"/>
        <w:tabs>
          <w:tab w:val="right" w:leader="dot" w:pos="9070"/>
        </w:tabs>
        <w:overflowPunct/>
        <w:topLinePunct w:val="0"/>
        <w:bidi w:val="0"/>
        <w:spacing w:line="720" w:lineRule="auto"/>
        <w:jc w:val="center"/>
        <w:outlineLvl w:val="0"/>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14:paraId="2337B9B0">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hint="eastAsia" w:ascii="微软雅黑" w:hAnsi="微软雅黑" w:eastAsia="微软雅黑" w:cs="微软雅黑"/>
          <w:b/>
          <w:bCs/>
          <w:i w:val="0"/>
          <w:iCs w:val="0"/>
          <w:caps w:val="0"/>
          <w:snapToGrid w:val="0"/>
          <w:color w:val="auto"/>
          <w:spacing w:val="0"/>
          <w:kern w:val="0"/>
          <w:sz w:val="36"/>
          <w:szCs w:val="36"/>
          <w:highlight w:val="none"/>
          <w:shd w:val="clear" w:fill="FFFFFF"/>
          <w:lang w:val="en-US" w:eastAsia="zh-CN" w:bidi="ar"/>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highlight w:val="none"/>
          <w:shd w:val="clear" w:fill="FFFFFF"/>
          <w:lang w:val="en-US" w:eastAsia="zh-CN" w:bidi="ar"/>
        </w:rPr>
        <w:t>四季镇卫生院医疗服务能力提升项目</w:t>
      </w:r>
    </w:p>
    <w:p w14:paraId="3A757598">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snapToGrid w:val="0"/>
          <w:color w:val="auto"/>
          <w:spacing w:val="0"/>
          <w:kern w:val="0"/>
          <w:sz w:val="36"/>
          <w:szCs w:val="36"/>
          <w:highlight w:val="none"/>
          <w:shd w:val="clear" w:fill="FFFFFF"/>
          <w:lang w:val="en-US" w:eastAsia="zh-CN" w:bidi="ar"/>
        </w:rPr>
        <w:t>竞争性磋商公告</w:t>
      </w:r>
    </w:p>
    <w:p w14:paraId="685C81D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jc w:val="left"/>
        <w:outlineLvl w:val="9"/>
        <w:rPr>
          <w:rFonts w:hint="eastAsia" w:ascii="微软雅黑" w:hAnsi="微软雅黑" w:eastAsia="微软雅黑" w:cs="微软雅黑"/>
          <w:b w:val="0"/>
          <w:bCs w:val="0"/>
          <w:color w:val="auto"/>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项目概况</w:t>
      </w:r>
    </w:p>
    <w:p w14:paraId="493D52F0">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lang w:eastAsia="zh-CN"/>
        </w:rPr>
        <w:t>四季镇卫生院医疗服务能力提升项目</w:t>
      </w:r>
      <w:r>
        <w:rPr>
          <w:rFonts w:hint="eastAsia" w:ascii="微软雅黑" w:hAnsi="微软雅黑" w:eastAsia="微软雅黑" w:cs="微软雅黑"/>
          <w:i w:val="0"/>
          <w:iCs w:val="0"/>
          <w:caps w:val="0"/>
          <w:color w:val="auto"/>
          <w:spacing w:val="0"/>
          <w:sz w:val="21"/>
          <w:szCs w:val="21"/>
          <w:highlight w:val="none"/>
          <w:shd w:val="clear" w:fill="FFFFFF"/>
        </w:rPr>
        <w:t>的潜在供应商应在陕西智尧天成项目管理有限公司（陕西省安康市岚皋县城关镇神田路182号）获取采购文件，并于2025年</w:t>
      </w:r>
      <w:r>
        <w:rPr>
          <w:rFonts w:hint="eastAsia" w:ascii="微软雅黑" w:hAnsi="微软雅黑" w:eastAsia="微软雅黑" w:cs="微软雅黑"/>
          <w:i w:val="0"/>
          <w:iCs w:val="0"/>
          <w:caps w:val="0"/>
          <w:color w:val="auto"/>
          <w:spacing w:val="0"/>
          <w:sz w:val="21"/>
          <w:szCs w:val="21"/>
          <w:highlight w:val="none"/>
          <w:shd w:val="clear" w:fill="FFFFFF"/>
          <w:lang w:eastAsia="zh-CN"/>
        </w:rPr>
        <w:t>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12</w:t>
      </w:r>
      <w:r>
        <w:rPr>
          <w:rFonts w:hint="eastAsia" w:ascii="微软雅黑" w:hAnsi="微软雅黑" w:eastAsia="微软雅黑" w:cs="微软雅黑"/>
          <w:i w:val="0"/>
          <w:iCs w:val="0"/>
          <w:caps w:val="0"/>
          <w:color w:val="auto"/>
          <w:spacing w:val="0"/>
          <w:sz w:val="21"/>
          <w:szCs w:val="21"/>
          <w:highlight w:val="none"/>
          <w:shd w:val="clear" w:fill="FFFFFF"/>
          <w:lang w:eastAsia="zh-CN"/>
        </w:rPr>
        <w:t>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rPr>
        <w:t>时00分</w:t>
      </w:r>
      <w:r>
        <w:rPr>
          <w:rFonts w:hint="eastAsia" w:ascii="微软雅黑" w:hAnsi="微软雅黑" w:eastAsia="微软雅黑" w:cs="微软雅黑"/>
          <w:i w:val="0"/>
          <w:iCs w:val="0"/>
          <w:caps w:val="0"/>
          <w:color w:val="auto"/>
          <w:spacing w:val="0"/>
          <w:sz w:val="21"/>
          <w:szCs w:val="21"/>
          <w:highlight w:val="none"/>
          <w:shd w:val="clear" w:fill="FFFFFF"/>
        </w:rPr>
        <w:t>（北京时间）前提交响应文件。</w:t>
      </w:r>
    </w:p>
    <w:p w14:paraId="0D19911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一、项目基本情况</w:t>
      </w:r>
    </w:p>
    <w:p w14:paraId="3E4C10C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lang w:eastAsia="zh-CN"/>
        </w:rPr>
      </w:pPr>
      <w:r>
        <w:rPr>
          <w:rFonts w:hint="eastAsia" w:ascii="微软雅黑" w:hAnsi="微软雅黑" w:eastAsia="微软雅黑" w:cs="微软雅黑"/>
          <w:i w:val="0"/>
          <w:iCs w:val="0"/>
          <w:caps w:val="0"/>
          <w:color w:val="auto"/>
          <w:spacing w:val="0"/>
          <w:sz w:val="21"/>
          <w:szCs w:val="21"/>
          <w:highlight w:val="none"/>
          <w:shd w:val="clear" w:fill="FFFFFF"/>
        </w:rPr>
        <w:t>项目编号：</w:t>
      </w:r>
      <w:r>
        <w:rPr>
          <w:rFonts w:hint="eastAsia" w:ascii="微软雅黑" w:hAnsi="微软雅黑" w:eastAsia="微软雅黑" w:cs="微软雅黑"/>
          <w:i w:val="0"/>
          <w:iCs w:val="0"/>
          <w:caps w:val="0"/>
          <w:color w:val="auto"/>
          <w:spacing w:val="0"/>
          <w:sz w:val="21"/>
          <w:szCs w:val="21"/>
          <w:highlight w:val="none"/>
          <w:shd w:val="clear" w:fill="FFFFFF"/>
          <w:lang w:eastAsia="zh-CN"/>
        </w:rPr>
        <w:t>ZYTC-ZB-20251201</w:t>
      </w:r>
    </w:p>
    <w:p w14:paraId="35469FC4">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lang w:eastAsia="zh-CN"/>
        </w:rPr>
      </w:pPr>
      <w:r>
        <w:rPr>
          <w:rFonts w:hint="eastAsia" w:ascii="微软雅黑" w:hAnsi="微软雅黑" w:eastAsia="微软雅黑" w:cs="微软雅黑"/>
          <w:i w:val="0"/>
          <w:iCs w:val="0"/>
          <w:caps w:val="0"/>
          <w:color w:val="auto"/>
          <w:spacing w:val="0"/>
          <w:sz w:val="21"/>
          <w:szCs w:val="21"/>
          <w:highlight w:val="none"/>
          <w:shd w:val="clear" w:fill="FFFFFF"/>
        </w:rPr>
        <w:t>项目名称：</w:t>
      </w:r>
      <w:r>
        <w:rPr>
          <w:rFonts w:hint="eastAsia" w:ascii="微软雅黑" w:hAnsi="微软雅黑" w:eastAsia="微软雅黑" w:cs="微软雅黑"/>
          <w:i w:val="0"/>
          <w:iCs w:val="0"/>
          <w:caps w:val="0"/>
          <w:color w:val="auto"/>
          <w:spacing w:val="0"/>
          <w:sz w:val="21"/>
          <w:szCs w:val="21"/>
          <w:highlight w:val="none"/>
          <w:shd w:val="clear" w:fill="FFFFFF"/>
          <w:lang w:eastAsia="zh-CN"/>
        </w:rPr>
        <w:t>四季镇卫生院医疗服务能力提升项目</w:t>
      </w:r>
    </w:p>
    <w:p w14:paraId="755208E8">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采购方式：竞争性磋商</w:t>
      </w:r>
    </w:p>
    <w:p w14:paraId="2849F62D">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预算金额：</w:t>
      </w:r>
      <w:r>
        <w:rPr>
          <w:rFonts w:hint="eastAsia" w:ascii="微软雅黑" w:hAnsi="微软雅黑" w:eastAsia="微软雅黑" w:cs="微软雅黑"/>
          <w:i w:val="0"/>
          <w:iCs w:val="0"/>
          <w:caps w:val="0"/>
          <w:color w:val="auto"/>
          <w:spacing w:val="0"/>
          <w:sz w:val="21"/>
          <w:szCs w:val="21"/>
          <w:highlight w:val="none"/>
          <w:shd w:val="clear" w:fill="FFFFFF"/>
          <w:lang w:eastAsia="zh-CN"/>
        </w:rPr>
        <w:t>300,989.64</w:t>
      </w:r>
      <w:r>
        <w:rPr>
          <w:rFonts w:hint="eastAsia" w:ascii="微软雅黑" w:hAnsi="微软雅黑" w:eastAsia="微软雅黑" w:cs="微软雅黑"/>
          <w:i w:val="0"/>
          <w:iCs w:val="0"/>
          <w:caps w:val="0"/>
          <w:color w:val="auto"/>
          <w:spacing w:val="0"/>
          <w:sz w:val="21"/>
          <w:szCs w:val="21"/>
          <w:highlight w:val="none"/>
          <w:shd w:val="clear" w:fill="FFFFFF"/>
        </w:rPr>
        <w:t>元</w:t>
      </w:r>
    </w:p>
    <w:p w14:paraId="105CCD9A">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采购需求：</w:t>
      </w:r>
    </w:p>
    <w:p w14:paraId="3034E6EE">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合同包1(</w:t>
      </w:r>
      <w:r>
        <w:rPr>
          <w:rFonts w:hint="eastAsia" w:ascii="微软雅黑" w:hAnsi="微软雅黑" w:eastAsia="微软雅黑" w:cs="微软雅黑"/>
          <w:i w:val="0"/>
          <w:iCs w:val="0"/>
          <w:caps w:val="0"/>
          <w:color w:val="auto"/>
          <w:spacing w:val="0"/>
          <w:sz w:val="21"/>
          <w:szCs w:val="21"/>
          <w:highlight w:val="none"/>
          <w:shd w:val="clear" w:fill="FFFFFF"/>
          <w:lang w:eastAsia="zh-CN"/>
        </w:rPr>
        <w:t>四季镇卫生院医疗服务能力提升项目</w:t>
      </w:r>
      <w:r>
        <w:rPr>
          <w:rFonts w:hint="eastAsia" w:ascii="微软雅黑" w:hAnsi="微软雅黑" w:eastAsia="微软雅黑" w:cs="微软雅黑"/>
          <w:i w:val="0"/>
          <w:iCs w:val="0"/>
          <w:caps w:val="0"/>
          <w:color w:val="auto"/>
          <w:spacing w:val="0"/>
          <w:sz w:val="21"/>
          <w:szCs w:val="21"/>
          <w:highlight w:val="none"/>
          <w:shd w:val="clear" w:fill="FFFFFF"/>
        </w:rPr>
        <w:t>):</w:t>
      </w:r>
    </w:p>
    <w:p w14:paraId="2BF0139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合同包预算金额：</w:t>
      </w:r>
      <w:r>
        <w:rPr>
          <w:rFonts w:hint="eastAsia" w:ascii="微软雅黑" w:hAnsi="微软雅黑" w:eastAsia="微软雅黑" w:cs="微软雅黑"/>
          <w:i w:val="0"/>
          <w:iCs w:val="0"/>
          <w:caps w:val="0"/>
          <w:color w:val="auto"/>
          <w:spacing w:val="0"/>
          <w:sz w:val="21"/>
          <w:szCs w:val="21"/>
          <w:highlight w:val="none"/>
          <w:shd w:val="clear" w:fill="FFFFFF"/>
          <w:lang w:eastAsia="zh-CN"/>
        </w:rPr>
        <w:t>300,989.64</w:t>
      </w:r>
      <w:r>
        <w:rPr>
          <w:rFonts w:hint="eastAsia" w:ascii="微软雅黑" w:hAnsi="微软雅黑" w:eastAsia="微软雅黑" w:cs="微软雅黑"/>
          <w:i w:val="0"/>
          <w:iCs w:val="0"/>
          <w:caps w:val="0"/>
          <w:color w:val="auto"/>
          <w:spacing w:val="0"/>
          <w:sz w:val="21"/>
          <w:szCs w:val="21"/>
          <w:highlight w:val="none"/>
          <w:shd w:val="clear" w:fill="FFFFFF"/>
        </w:rPr>
        <w:t>元</w:t>
      </w:r>
    </w:p>
    <w:p w14:paraId="1D2F40BA">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合同包最高限价：</w:t>
      </w:r>
      <w:r>
        <w:rPr>
          <w:rFonts w:hint="eastAsia" w:ascii="微软雅黑" w:hAnsi="微软雅黑" w:eastAsia="微软雅黑" w:cs="微软雅黑"/>
          <w:i w:val="0"/>
          <w:iCs w:val="0"/>
          <w:caps w:val="0"/>
          <w:color w:val="auto"/>
          <w:spacing w:val="0"/>
          <w:sz w:val="21"/>
          <w:szCs w:val="21"/>
          <w:highlight w:val="none"/>
          <w:shd w:val="clear" w:fill="FFFFFF"/>
          <w:lang w:eastAsia="zh-CN"/>
        </w:rPr>
        <w:t>300,989.64</w:t>
      </w:r>
      <w:r>
        <w:rPr>
          <w:rFonts w:hint="eastAsia" w:ascii="微软雅黑" w:hAnsi="微软雅黑" w:eastAsia="微软雅黑" w:cs="微软雅黑"/>
          <w:i w:val="0"/>
          <w:iCs w:val="0"/>
          <w:caps w:val="0"/>
          <w:color w:val="auto"/>
          <w:spacing w:val="0"/>
          <w:sz w:val="21"/>
          <w:szCs w:val="21"/>
          <w:highlight w:val="none"/>
          <w:shd w:val="clear" w:fill="FFFFFF"/>
        </w:rPr>
        <w:t>元</w:t>
      </w:r>
    </w:p>
    <w:tbl>
      <w:tblPr>
        <w:tblStyle w:val="43"/>
        <w:tblW w:w="99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89"/>
        <w:gridCol w:w="1254"/>
        <w:gridCol w:w="2427"/>
        <w:gridCol w:w="1932"/>
        <w:gridCol w:w="1750"/>
        <w:gridCol w:w="1365"/>
      </w:tblGrid>
      <w:tr w14:paraId="2B09CD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27" w:hRule="atLeast"/>
          <w:tblHeader/>
        </w:trPr>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834ED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品目号</w:t>
            </w:r>
          </w:p>
        </w:tc>
        <w:tc>
          <w:tcPr>
            <w:tcW w:w="12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EBFDA7">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品目名称</w:t>
            </w:r>
          </w:p>
        </w:tc>
        <w:tc>
          <w:tcPr>
            <w:tcW w:w="24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3ADF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采购标的</w:t>
            </w:r>
          </w:p>
        </w:tc>
        <w:tc>
          <w:tcPr>
            <w:tcW w:w="19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A08ACC">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数量（单位）</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D7506F">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技术规格、参数及要求</w:t>
            </w:r>
          </w:p>
        </w:tc>
        <w:tc>
          <w:tcPr>
            <w:tcW w:w="13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5F4D9">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品目预算(元)</w:t>
            </w:r>
          </w:p>
        </w:tc>
      </w:tr>
      <w:tr w14:paraId="2FF70E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27" w:hRule="atLeast"/>
        </w:trPr>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57205A">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1-1</w:t>
            </w:r>
          </w:p>
        </w:tc>
        <w:tc>
          <w:tcPr>
            <w:tcW w:w="12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1EBDBF">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医疗卫生用房施工</w:t>
            </w:r>
          </w:p>
        </w:tc>
        <w:tc>
          <w:tcPr>
            <w:tcW w:w="24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426072">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lang w:eastAsia="zh-CN"/>
              </w:rPr>
              <w:t>四季镇卫生院医疗服务能力提升项目</w:t>
            </w:r>
          </w:p>
        </w:tc>
        <w:tc>
          <w:tcPr>
            <w:tcW w:w="19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F803C9">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7C534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EDA3E9">
            <w:pPr>
              <w:keepNext w:val="0"/>
              <w:keepLines w:val="0"/>
              <w:widowControl/>
              <w:suppressLineNumbers w:val="0"/>
              <w:shd w:val="clear"/>
              <w:wordWrap/>
              <w:spacing w:before="0" w:beforeAutospacing="0" w:after="0" w:afterAutospacing="0" w:line="360" w:lineRule="auto"/>
              <w:ind w:left="0" w:right="0"/>
              <w:jc w:val="right"/>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300,989.64</w:t>
            </w:r>
          </w:p>
        </w:tc>
      </w:tr>
    </w:tbl>
    <w:p w14:paraId="301ABB5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本合同包不接受联合体投标</w:t>
      </w:r>
    </w:p>
    <w:p w14:paraId="3F922281">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w:t>
      </w:r>
      <w:r>
        <w:rPr>
          <w:rFonts w:hint="eastAsia" w:ascii="微软雅黑" w:hAnsi="微软雅黑" w:eastAsia="微软雅黑" w:cs="微软雅黑"/>
          <w:i w:val="0"/>
          <w:iCs w:val="0"/>
          <w:caps w:val="0"/>
          <w:color w:val="auto"/>
          <w:spacing w:val="0"/>
          <w:sz w:val="21"/>
          <w:szCs w:val="21"/>
          <w:highlight w:val="none"/>
          <w:shd w:val="clear" w:fill="FFFFFF"/>
        </w:rPr>
        <w:t>日历天（具体服务起止日期可随合同签订时间相应顺延）</w:t>
      </w:r>
    </w:p>
    <w:p w14:paraId="6DF33C7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二、申请人的资格要求：</w:t>
      </w:r>
    </w:p>
    <w:p w14:paraId="120C877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1.满足《中华人民共和国政府采购法》第二十二条规定;</w:t>
      </w:r>
    </w:p>
    <w:p w14:paraId="303DDFA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2.落实政府采购政策需满足的资格要求：</w:t>
      </w:r>
    </w:p>
    <w:p w14:paraId="362E3D3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合同包1(</w:t>
      </w:r>
      <w:r>
        <w:rPr>
          <w:rFonts w:hint="eastAsia" w:ascii="微软雅黑" w:hAnsi="微软雅黑" w:eastAsia="微软雅黑" w:cs="微软雅黑"/>
          <w:i w:val="0"/>
          <w:iCs w:val="0"/>
          <w:caps w:val="0"/>
          <w:color w:val="auto"/>
          <w:spacing w:val="0"/>
          <w:sz w:val="21"/>
          <w:szCs w:val="21"/>
          <w:highlight w:val="none"/>
          <w:shd w:val="clear" w:fill="FFFFFF"/>
          <w:lang w:eastAsia="zh-CN"/>
        </w:rPr>
        <w:t>四季镇卫生院医疗服务能力提升项目</w:t>
      </w:r>
      <w:r>
        <w:rPr>
          <w:rFonts w:hint="eastAsia" w:ascii="微软雅黑" w:hAnsi="微软雅黑" w:eastAsia="微软雅黑" w:cs="微软雅黑"/>
          <w:i w:val="0"/>
          <w:iCs w:val="0"/>
          <w:caps w:val="0"/>
          <w:color w:val="auto"/>
          <w:spacing w:val="0"/>
          <w:sz w:val="21"/>
          <w:szCs w:val="21"/>
          <w:highlight w:val="none"/>
          <w:shd w:val="clear" w:fill="FFFFFF"/>
        </w:rPr>
        <w:t>)落实政府采购政策需满足的资格要求如下:</w:t>
      </w:r>
    </w:p>
    <w:p w14:paraId="75E6CF4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（1）《政府采购促进中小企业发展管理办法》（财库〔2020〕46号）；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（2）《财政部司法部关于政府采购支持监狱企业发展有关问题的通知》（财库〔2014〕68号）；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（4）《节能产品政府采购实施意见》（财库[2004]185号）；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（5）《环境标志产品政府采购实施的意见》（财库[2006]90号）；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（6）《三部门联合发布关于促进残疾人就业政府采购政策的通知》（财库〔2017〕141号）；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（7）《财政部发展改革委生态环境部市场监管总局关于调整优化节能产品、环境标志产品政府采购执行机制的通知》（财库〔2019〕9号）；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（8）陕西省财政厅关于印发《陕西省中小企业政府采购信用融资办法》（陕财办采〔2018〕23号）；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（9）其他需要落实的政府采购政策；</w:t>
      </w:r>
    </w:p>
    <w:p w14:paraId="7493B6C2">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3.本项目的特定资格要求：</w:t>
      </w:r>
    </w:p>
    <w:p w14:paraId="00A36BD5">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合同包1(</w:t>
      </w:r>
      <w:r>
        <w:rPr>
          <w:rFonts w:hint="eastAsia" w:ascii="微软雅黑" w:hAnsi="微软雅黑" w:eastAsia="微软雅黑" w:cs="微软雅黑"/>
          <w:i w:val="0"/>
          <w:iCs w:val="0"/>
          <w:caps w:val="0"/>
          <w:color w:val="auto"/>
          <w:spacing w:val="0"/>
          <w:sz w:val="21"/>
          <w:szCs w:val="21"/>
          <w:highlight w:val="none"/>
          <w:shd w:val="clear" w:fill="FFFFFF"/>
          <w:lang w:eastAsia="zh-CN"/>
        </w:rPr>
        <w:t>四季镇卫生院医疗服务能力提升项目</w:t>
      </w:r>
      <w:r>
        <w:rPr>
          <w:rFonts w:hint="eastAsia" w:ascii="微软雅黑" w:hAnsi="微软雅黑" w:eastAsia="微软雅黑" w:cs="微软雅黑"/>
          <w:i w:val="0"/>
          <w:iCs w:val="0"/>
          <w:caps w:val="0"/>
          <w:color w:val="auto"/>
          <w:spacing w:val="0"/>
          <w:sz w:val="21"/>
          <w:szCs w:val="21"/>
          <w:highlight w:val="none"/>
          <w:shd w:val="clear" w:fill="FFFFFF"/>
        </w:rPr>
        <w:t>)特定资格要求如下:</w:t>
      </w:r>
    </w:p>
    <w:p w14:paraId="154D8D54">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（1）具有独立承担民事责任能力的法人、其他组织或自然人，并出具合法有效的营业执照，开户许可证或事业单位法人证书等国家规定的相关证明，自然人参与的提供其身份证明；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（2）供应商须</w:t>
      </w:r>
      <w:r>
        <w:rPr>
          <w:rFonts w:hint="eastAsia" w:ascii="微软雅黑" w:hAnsi="微软雅黑" w:eastAsia="微软雅黑" w:cs="微软雅黑"/>
          <w:i w:val="0"/>
          <w:iCs w:val="0"/>
          <w:caps w:val="0"/>
          <w:color w:val="auto"/>
          <w:spacing w:val="0"/>
          <w:sz w:val="21"/>
          <w:szCs w:val="21"/>
          <w:highlight w:val="none"/>
          <w:shd w:val="clear" w:fill="FFFFFF"/>
          <w:lang w:eastAsia="zh-CN"/>
        </w:rPr>
        <w:t>具备建筑装修装饰工程专业承包二级（含二级）以上资质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，并具有相应的安全生产许可证，申请人拟派项目经理须</w:t>
      </w:r>
      <w:r>
        <w:rPr>
          <w:rFonts w:hint="eastAsia" w:ascii="微软雅黑" w:hAnsi="微软雅黑" w:eastAsia="微软雅黑" w:cs="微软雅黑"/>
          <w:i w:val="0"/>
          <w:iCs w:val="0"/>
          <w:caps w:val="0"/>
          <w:color w:val="auto"/>
          <w:spacing w:val="0"/>
          <w:sz w:val="21"/>
          <w:szCs w:val="21"/>
          <w:highlight w:val="none"/>
          <w:shd w:val="clear" w:fill="FFFFFF"/>
          <w:lang w:eastAsia="zh-CN"/>
        </w:rPr>
        <w:t>具备建筑工程专业二级及以上注册建造师执业资格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，并具备相应有效的安全生产考核合格证书，且应提供项目经理无在建工程承诺书；</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（3）法定代表人授权书（附法定代表人、被授权人身份证复印件）及被授权人身份证原件；（法定代表人参加，只提供本人身份证原件）；</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（4）参加本次磋商活动前近3年内，在经营活动中没有重大违法记录的书面声明原件，加盖供应商公章；</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（6）财务状况报告：提供经审计的2024年度财务审计报告（成立时间至首次递交响应文件截止时间不足1年的，可提供成立后任意时段的资产负债表）或银行出具的资信证明；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（7）社会保障资金缴纳证明：自2024年1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01日以来已缴存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（8）税收缴纳证明：自2024年1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月01日以来已缴纳的至少三个月的缴税凭证。依法免税的供应商应提供相关文件证明；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（9）履行合同所必须的证明资料：具有履行合同所必需的设备和专业技术能力证明资料（提供书面承诺）；</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（10）</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小企业声明函：本项目为专门面向</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小企业项目，供应商应为</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型、小型企业或监狱企业或残疾人福利性单位。供应商为</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小企业的，提供《</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小企业声明函》；本项目采购标的对应的</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小企业划分标准所属行业为：建筑业；供应商为监狱企业的，应提供监狱企业的证明文件；供应商为残疾人福利性单位的，应提供《残疾人福利性单位声明函》（监狱企业或残疾人福利性单位视同</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型、小型企业）。</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（11）非联合体声明：本项目不接受联合体投标（提供声明书）</w:t>
      </w:r>
    </w:p>
    <w:p w14:paraId="6AD552F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三、获取采购文件</w:t>
      </w:r>
    </w:p>
    <w:p w14:paraId="4BAE3810">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时间：2025年1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02</w:t>
      </w:r>
      <w:r>
        <w:rPr>
          <w:rFonts w:hint="eastAsia" w:ascii="微软雅黑" w:hAnsi="微软雅黑" w:eastAsia="微软雅黑" w:cs="微软雅黑"/>
          <w:i w:val="0"/>
          <w:iCs w:val="0"/>
          <w:caps w:val="0"/>
          <w:color w:val="auto"/>
          <w:spacing w:val="0"/>
          <w:sz w:val="21"/>
          <w:szCs w:val="21"/>
          <w:highlight w:val="none"/>
          <w:shd w:val="clear" w:fill="FFFFFF"/>
        </w:rPr>
        <w:t>日至2025年1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月0</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8</w:t>
      </w:r>
      <w:r>
        <w:rPr>
          <w:rFonts w:hint="eastAsia" w:ascii="微软雅黑" w:hAnsi="微软雅黑" w:eastAsia="微软雅黑" w:cs="微软雅黑"/>
          <w:i w:val="0"/>
          <w:iCs w:val="0"/>
          <w:caps w:val="0"/>
          <w:color w:val="auto"/>
          <w:spacing w:val="0"/>
          <w:sz w:val="21"/>
          <w:szCs w:val="21"/>
          <w:highlight w:val="none"/>
          <w:shd w:val="clear" w:fill="FFFFFF"/>
        </w:rPr>
        <w:t>日，每天上午08:00:00至12:00:00，下午14:00:00至18:00:00（北京时间）</w:t>
      </w:r>
    </w:p>
    <w:p w14:paraId="1903716D">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途径：陕西智尧天成项目管理有限公司（陕西省安康市岚皋县城关镇神田路182号）</w:t>
      </w:r>
    </w:p>
    <w:p w14:paraId="66F0AD58">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方式：现场获取</w:t>
      </w:r>
    </w:p>
    <w:p w14:paraId="35F559D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售价：0元</w:t>
      </w:r>
    </w:p>
    <w:p w14:paraId="084CE92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四、响应文件提交</w:t>
      </w:r>
    </w:p>
    <w:p w14:paraId="0F228A4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截止时间：2025年</w:t>
      </w:r>
      <w:r>
        <w:rPr>
          <w:rFonts w:hint="eastAsia" w:ascii="微软雅黑" w:hAnsi="微软雅黑" w:eastAsia="微软雅黑" w:cs="微软雅黑"/>
          <w:i w:val="0"/>
          <w:iCs w:val="0"/>
          <w:caps w:val="0"/>
          <w:color w:val="auto"/>
          <w:spacing w:val="0"/>
          <w:sz w:val="21"/>
          <w:szCs w:val="21"/>
          <w:highlight w:val="none"/>
          <w:shd w:val="clear" w:fill="FFFFFF"/>
          <w:lang w:eastAsia="zh-CN"/>
        </w:rPr>
        <w:t>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月1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rPr>
        <w:t>时00分00秒（北京时间）</w:t>
      </w:r>
    </w:p>
    <w:p w14:paraId="623DDC8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地点：陕西智尧天成项目管理有限公司开标室（陕西省安康市岚皋县城关镇神田路182号）</w:t>
      </w:r>
    </w:p>
    <w:p w14:paraId="023A3AB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五、开启</w:t>
      </w:r>
    </w:p>
    <w:p w14:paraId="41497D8C">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时间：2025年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12</w:t>
      </w:r>
      <w:r>
        <w:rPr>
          <w:rFonts w:hint="eastAsia" w:ascii="微软雅黑" w:hAnsi="微软雅黑" w:eastAsia="微软雅黑" w:cs="微软雅黑"/>
          <w:i w:val="0"/>
          <w:iCs w:val="0"/>
          <w:caps w:val="0"/>
          <w:color w:val="auto"/>
          <w:spacing w:val="0"/>
          <w:sz w:val="21"/>
          <w:szCs w:val="21"/>
          <w:highlight w:val="none"/>
          <w:shd w:val="clear" w:fill="FFFFFF"/>
          <w:lang w:eastAsia="zh-CN"/>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12</w:t>
      </w:r>
      <w:r>
        <w:rPr>
          <w:rFonts w:hint="eastAsia" w:ascii="微软雅黑" w:hAnsi="微软雅黑" w:eastAsia="微软雅黑" w:cs="微软雅黑"/>
          <w:i w:val="0"/>
          <w:iCs w:val="0"/>
          <w:caps w:val="0"/>
          <w:color w:val="auto"/>
          <w:spacing w:val="0"/>
          <w:sz w:val="21"/>
          <w:szCs w:val="21"/>
          <w:highlight w:val="none"/>
          <w:shd w:val="clear" w:fill="FFFFFF"/>
          <w:lang w:eastAsia="zh-CN"/>
        </w:rPr>
        <w:t>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rPr>
        <w:t>时00分00秒（北京时间）</w:t>
      </w:r>
    </w:p>
    <w:p w14:paraId="06C5366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地点：陕西智尧天成项目管理有限公司开标室（陕西省安康市岚皋县城关镇神田路182号）</w:t>
      </w:r>
    </w:p>
    <w:p w14:paraId="49E021A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六、公告期限</w:t>
      </w:r>
    </w:p>
    <w:p w14:paraId="6A74C775">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自本公告发布之日起3个工作日。</w:t>
      </w:r>
    </w:p>
    <w:p w14:paraId="61C28C4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七、其他补充事宜</w:t>
      </w:r>
    </w:p>
    <w:p w14:paraId="0016856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注：（1）在规定发售时间内，磋商供应商携带单位介绍信、经办人身份证、营业执照、企业资质证书、安全生产许可证、法人授权委托书加盖鲜章的彩色复印件一套在规定时间内至采购代理机构处（陕西省安康市岚皋县城关镇神田路182号）获取磋商文件并登记备案，可自带U盘拷贝电子文件（谢绝邮寄），未向采购代理机构获取磋商文件并登记备案的供应商均无资格参加磋商。</w:t>
      </w:r>
    </w:p>
    <w:p w14:paraId="57D7F22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八、对本次招标提出询问，请按以下方式联系。</w:t>
      </w:r>
    </w:p>
    <w:p w14:paraId="4F62A575">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1.采购人信息</w:t>
      </w:r>
    </w:p>
    <w:p w14:paraId="3FE9BDF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名称：岚皋县四季镇卫生院</w:t>
      </w:r>
    </w:p>
    <w:p w14:paraId="444BAAC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地址：岚皋县四季镇月坝村一组</w:t>
      </w:r>
    </w:p>
    <w:p w14:paraId="7B89F5C9">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联系方式：159 0915 9989</w:t>
      </w:r>
    </w:p>
    <w:p w14:paraId="0FD2378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2.采购代理机构信息</w:t>
      </w:r>
    </w:p>
    <w:p w14:paraId="1BEBA0C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名称：陕西智尧天成项目管理有限公司</w:t>
      </w:r>
    </w:p>
    <w:p w14:paraId="125C6018">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地址：陕西省安康市岚皋县城关镇神田路182号</w:t>
      </w:r>
    </w:p>
    <w:p w14:paraId="0A4EA487">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联系方式：17391333767</w:t>
      </w:r>
    </w:p>
    <w:p w14:paraId="6285B1AD">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3.项目联系方式</w:t>
      </w:r>
    </w:p>
    <w:p w14:paraId="14C6F6A0">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项目联系人：罗工</w:t>
      </w:r>
    </w:p>
    <w:p w14:paraId="3463624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电话：17391333767</w:t>
      </w:r>
    </w:p>
    <w:p w14:paraId="7B176BD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right"/>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陕西智尧天成项目管理有限公司</w:t>
      </w:r>
    </w:p>
    <w:p w14:paraId="1B71DB4C">
      <w:pPr>
        <w:pStyle w:val="40"/>
        <w:keepNext w:val="0"/>
        <w:keepLines w:val="0"/>
        <w:widowControl w:val="0"/>
        <w:suppressLineNumbers w:val="0"/>
        <w:pBdr>
          <w:top w:val="none" w:color="auto" w:sz="0" w:space="0"/>
          <w:left w:val="none" w:color="auto" w:sz="0" w:space="0"/>
          <w:bottom w:val="none" w:color="auto" w:sz="0" w:space="0"/>
          <w:right w:val="none" w:color="auto" w:sz="0" w:space="0"/>
        </w:pBdr>
        <w:shd w:val="clear"/>
        <w:wordWrap/>
        <w:overflowPunct/>
        <w:topLinePunct w:val="0"/>
        <w:bidi w:val="0"/>
        <w:spacing w:before="0" w:beforeAutospacing="0" w:after="0" w:afterAutospacing="0" w:line="360" w:lineRule="auto"/>
        <w:ind w:left="0" w:right="0" w:firstLine="480"/>
        <w:jc w:val="right"/>
        <w:outlineLvl w:val="9"/>
        <w:rPr>
          <w:color w:val="auto"/>
          <w:highlight w:val="none"/>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2025年12月01日</w:t>
      </w:r>
    </w:p>
    <w:p w14:paraId="5DA4D6FE">
      <w:pPr>
        <w:widowControl w:val="0"/>
        <w:shd w:val="clear"/>
        <w:overflowPunct/>
        <w:topLinePunct w:val="0"/>
        <w:bidi w:val="0"/>
        <w:rPr>
          <w:rFonts w:hint="eastAsia" w:ascii="宋体" w:hAnsi="宋体" w:eastAsia="宋体" w:cs="宋体"/>
          <w:i w:val="0"/>
          <w:iCs w:val="0"/>
          <w:caps w:val="0"/>
          <w:color w:val="auto"/>
          <w:spacing w:val="0"/>
          <w:sz w:val="28"/>
          <w:szCs w:val="28"/>
          <w:highlight w:val="none"/>
          <w:shd w:val="clear" w:fill="FFFFFF"/>
          <w:lang w:val="en-US" w:eastAsia="zh-CN"/>
        </w:rPr>
      </w:pPr>
      <w:r>
        <w:rPr>
          <w:rFonts w:hint="eastAsia" w:ascii="宋体" w:hAnsi="宋体" w:eastAsia="宋体" w:cs="宋体"/>
          <w:i w:val="0"/>
          <w:iCs w:val="0"/>
          <w:caps w:val="0"/>
          <w:color w:val="auto"/>
          <w:spacing w:val="0"/>
          <w:sz w:val="28"/>
          <w:szCs w:val="28"/>
          <w:highlight w:val="none"/>
          <w:shd w:val="clear" w:fill="FFFFFF"/>
          <w:lang w:val="en-US" w:eastAsia="zh-CN"/>
        </w:rPr>
        <w:br w:type="page"/>
      </w:r>
    </w:p>
    <w:p w14:paraId="71D559F7">
      <w:pPr>
        <w:pStyle w:val="2"/>
        <w:keepNext/>
        <w:keepLines/>
        <w:pageBreakBefore w:val="0"/>
        <w:widowControl w:val="0"/>
        <w:numPr>
          <w:ilvl w:val="0"/>
          <w:numId w:val="0"/>
        </w:numPr>
        <w:shd w:val="clear"/>
        <w:kinsoku/>
        <w:wordWrap/>
        <w:overflowPunct/>
        <w:topLinePunct w:val="0"/>
        <w:autoSpaceDE/>
        <w:autoSpaceDN/>
        <w:bidi w:val="0"/>
        <w:adjustRightInd w:val="0"/>
        <w:snapToGrid/>
        <w:spacing w:line="240" w:lineRule="auto"/>
        <w:ind w:firstLine="0" w:firstLineChars="0"/>
        <w:jc w:val="center"/>
        <w:textAlignment w:val="baseline"/>
        <w:rPr>
          <w:rFonts w:hint="eastAsia" w:ascii="宋体" w:hAnsi="宋体" w:cs="宋体"/>
          <w:caps w:val="0"/>
          <w:color w:val="auto"/>
          <w:spacing w:val="0"/>
          <w:sz w:val="32"/>
          <w:szCs w:val="32"/>
          <w:highlight w:val="none"/>
        </w:rPr>
      </w:pPr>
      <w:r>
        <w:rPr>
          <w:rFonts w:hint="eastAsia" w:ascii="宋体" w:hAnsi="宋体" w:eastAsia="宋体" w:cs="宋体"/>
          <w:b/>
          <w:bCs/>
          <w:caps w:val="0"/>
          <w:color w:val="auto"/>
          <w:spacing w:val="0"/>
          <w:kern w:val="44"/>
          <w:sz w:val="32"/>
          <w:szCs w:val="32"/>
          <w:highlight w:val="none"/>
          <w:lang w:val="en-US" w:eastAsia="zh-CN" w:bidi="ar-SA"/>
        </w:rPr>
        <w:t>第二部分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40"/>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385234429"/>
            <w:bookmarkStart w:id="13" w:name="_Toc2285"/>
            <w:bookmarkStart w:id="14" w:name="_Toc453917521"/>
            <w:bookmarkStart w:id="15" w:name="_Toc453858058"/>
            <w:bookmarkStart w:id="16" w:name="_Toc453917614"/>
            <w:bookmarkStart w:id="17" w:name="_Toc470876868"/>
            <w:r>
              <w:rPr>
                <w:rFonts w:hint="eastAsia" w:ascii="宋体" w:hAnsi="宋体" w:eastAsia="宋体" w:cs="宋体"/>
                <w:b/>
                <w:caps w:val="0"/>
                <w:color w:val="auto"/>
                <w:spacing w:val="0"/>
                <w:sz w:val="24"/>
                <w:szCs w:val="24"/>
                <w:highlight w:val="none"/>
              </w:rPr>
              <w:t>项号</w:t>
            </w:r>
          </w:p>
        </w:tc>
        <w:tc>
          <w:tcPr>
            <w:tcW w:w="1640"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32"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640"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r>
              <w:rPr>
                <w:rFonts w:hint="eastAsia" w:ascii="宋体" w:hAnsi="宋体" w:cs="宋体"/>
                <w:caps w:val="0"/>
                <w:color w:val="auto"/>
                <w:spacing w:val="0"/>
                <w:sz w:val="24"/>
                <w:szCs w:val="24"/>
                <w:highlight w:val="none"/>
                <w:lang w:val="en-US" w:eastAsia="zh-CN"/>
              </w:rPr>
              <w:t>岚皋县四季镇卫生院</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采购单位统一社会信用代码：12610925436240451N</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址：岚皋县四季镇月坝村一组</w:t>
            </w:r>
          </w:p>
          <w:p w14:paraId="0473B7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夏</w:t>
            </w:r>
            <w:r>
              <w:rPr>
                <w:rFonts w:hint="eastAsia" w:ascii="宋体" w:hAnsi="宋体" w:eastAsia="宋体" w:cs="宋体"/>
                <w:caps w:val="0"/>
                <w:color w:val="auto"/>
                <w:spacing w:val="0"/>
                <w:sz w:val="24"/>
                <w:szCs w:val="24"/>
                <w:highlight w:val="none"/>
                <w:lang w:val="en-US" w:eastAsia="zh-CN"/>
              </w:rPr>
              <w:t>主任</w:t>
            </w:r>
          </w:p>
          <w:p w14:paraId="34E3C855">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电  话：</w:t>
            </w:r>
            <w:r>
              <w:rPr>
                <w:rFonts w:hint="eastAsia" w:ascii="宋体" w:hAnsi="宋体" w:cs="宋体"/>
                <w:color w:val="auto"/>
                <w:spacing w:val="0"/>
                <w:sz w:val="24"/>
                <w:szCs w:val="24"/>
                <w:highlight w:val="none"/>
                <w:lang w:val="en-US" w:eastAsia="zh-CN"/>
              </w:rPr>
              <w:t>159 0915 9989</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640"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陕西智尧天成项目管理有限公司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陕西省安康市岚皋县城关镇神田路182号</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罗工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640"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四季镇卫生院医疗服务能力提升项目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640"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施工地点</w:t>
            </w:r>
          </w:p>
        </w:tc>
        <w:tc>
          <w:tcPr>
            <w:tcW w:w="7367" w:type="dxa"/>
            <w:noWrap w:val="0"/>
            <w:vAlign w:val="center"/>
          </w:tcPr>
          <w:p w14:paraId="738EA6E4">
            <w:pPr>
              <w:keepNext w:val="0"/>
              <w:keepLines w:val="0"/>
              <w:widowControl w:val="0"/>
              <w:suppressLineNumbers w:val="0"/>
              <w:overflowPunct/>
              <w:topLinePunct w:val="0"/>
              <w:bidi w:val="0"/>
              <w:spacing w:line="360" w:lineRule="auto"/>
              <w:jc w:val="left"/>
              <w:rPr>
                <w:rFonts w:hint="default"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岚皋县四季镇卫生院。</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overflowPunct/>
              <w:topLinePunct w:val="0"/>
              <w:bidi w:val="0"/>
              <w:spacing w:line="360" w:lineRule="auto"/>
              <w:jc w:val="left"/>
              <w:rPr>
                <w:rFonts w:hint="default"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该项目主要建设内容为：对现有医疗废物暂存间屋进行地面防渗漏、排水等建设，安装医疗污水处理设备一套；对公共卫生服务中心重新升级改造，配套设备、办公用品、水电改造等。</w:t>
            </w:r>
            <w:r>
              <w:rPr>
                <w:rFonts w:hint="eastAsia" w:ascii="宋体" w:hAnsi="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最高限价：</w:t>
            </w:r>
            <w:r>
              <w:rPr>
                <w:rFonts w:hint="eastAsia" w:ascii="宋体" w:hAnsi="宋体" w:cs="宋体"/>
                <w:caps w:val="0"/>
                <w:color w:val="auto"/>
                <w:spacing w:val="0"/>
                <w:sz w:val="24"/>
                <w:szCs w:val="24"/>
                <w:highlight w:val="none"/>
                <w:lang w:eastAsia="zh-CN"/>
              </w:rPr>
              <w:t>300,989.64</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640"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640"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该项目主要建设内容为：对现有医疗废物暂存间屋进行地面防渗漏、排水等建设，安装医疗污水处理设备一套；对公共卫生服务中心重新升级改造，配套设备、办公用品、水电改造等。</w:t>
            </w:r>
            <w:r>
              <w:rPr>
                <w:rFonts w:hint="eastAsia" w:ascii="宋体" w:hAnsi="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2"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640"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20日历天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640"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640"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16DB5D67">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1、基本资格条件：符合《中华人民共和国政府采购法》第二十二条的规定；供应商需具有独立法人资格，能够独立承担民事责任，有履行完成本项目能力，经营范围与所投内容相符；</w:t>
            </w:r>
          </w:p>
          <w:p w14:paraId="154F5DC3">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9EEEBA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3DC3EE82">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具备建筑装修装饰工程专业承包二级（含二级）以上资质</w:t>
            </w:r>
            <w:r>
              <w:rPr>
                <w:rFonts w:hint="eastAsia" w:ascii="宋体" w:hAnsi="宋体" w:eastAsia="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44AEBF4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09CD03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（4）参加本次磋商活动前近3年内，在经营活动中没有重大违法记录的书面声明原件，加盖供应商公章；</w:t>
            </w:r>
          </w:p>
          <w:p w14:paraId="59EFAF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751CEC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（6）财务状况报告：</w:t>
            </w:r>
            <w:r>
              <w:rPr>
                <w:rFonts w:hint="eastAsia" w:ascii="宋体" w:hAnsi="宋体" w:eastAsia="宋体" w:cs="宋体"/>
                <w:caps w:val="0"/>
                <w:color w:val="auto"/>
                <w:spacing w:val="0"/>
                <w:sz w:val="24"/>
                <w:szCs w:val="24"/>
                <w:highlight w:val="none"/>
                <w:lang w:eastAsia="zh-CN"/>
              </w:rPr>
              <w:t>提供经审计的2024年度财务审计报告</w:t>
            </w:r>
            <w:r>
              <w:rPr>
                <w:rFonts w:hint="eastAsia" w:ascii="宋体" w:hAnsi="宋体" w:eastAsia="宋体" w:cs="宋体"/>
                <w:caps w:val="0"/>
                <w:color w:val="auto"/>
                <w:spacing w:val="0"/>
                <w:sz w:val="24"/>
                <w:szCs w:val="24"/>
                <w:highlight w:val="none"/>
              </w:rPr>
              <w:t>（成立时间至首次递交响应文件截止时间不足1年的，可提供成立后任意时段的资产负债表）或银行出具的资信证明；</w:t>
            </w:r>
          </w:p>
          <w:p w14:paraId="01A3F7A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（7）社会保障资金缴纳证明：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65E1A0A5">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（8）税收缴纳证明：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已缴纳的至少三个月的缴税凭证。依法免税的供应商应提供相关文件证明；</w:t>
            </w:r>
          </w:p>
          <w:p w14:paraId="7674460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9</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履行合同所必须的证明资料：具有履行合同所必需的设备和专业技术能力证明资料（提供书面承诺）；</w:t>
            </w:r>
          </w:p>
          <w:p w14:paraId="095CE0AB">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（10）</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小企业声明函：本项目为专门面向</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小企业项目，供应商应为</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型、小型企业或监狱企业或残疾人福利性单位。供应商为</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小企业的，提供《</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小企业声明函》；本项目采购标的对应的</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小企业划分标准所属行业为：建筑业；供应商为监狱企业的，应提供监狱企业的证明文件；供应商为残疾人福利性单位的，应提供《残疾人福利性单位声明函》（监狱企业或残疾人福利性单位视同</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型、小型企业）。</w:t>
            </w:r>
          </w:p>
          <w:p w14:paraId="719CFE31">
            <w:pPr>
              <w:widowControl w:val="0"/>
              <w:shd w:val="clear"/>
              <w:overflowPunct/>
              <w:topLinePunct w:val="0"/>
              <w:bidi w:val="0"/>
              <w:spacing w:line="360" w:lineRule="auto"/>
              <w:contextualSpacing/>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11</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640"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640"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640"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640"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640"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2025年12月12日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640"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2025年12月12日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640"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磋商响应单位的企业法人营业执照、企业资质证书、安全生产许可证、项目经理资格证、注册建造师证、安全生产考核合格证、专职安全员证等以上相关资格证明文件单独密封作为备查。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640"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640"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5B873F4">
      <w:pPr>
        <w:widowControl w:val="0"/>
        <w:overflowPunct/>
        <w:topLinePunct w:val="0"/>
        <w:bidi w:val="0"/>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 xml:space="preserve">第三部分 </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投标人须知</w:t>
      </w:r>
      <w:bookmarkEnd w:id="12"/>
      <w:bookmarkEnd w:id="13"/>
      <w:bookmarkEnd w:id="14"/>
      <w:bookmarkEnd w:id="15"/>
      <w:bookmarkEnd w:id="16"/>
      <w:bookmarkEnd w:id="17"/>
      <w:bookmarkEnd w:id="18"/>
      <w:bookmarkStart w:id="19" w:name="_Toc385234430"/>
      <w:bookmarkStart w:id="20" w:name="_Toc453917615"/>
      <w:bookmarkStart w:id="21" w:name="_Toc453917522"/>
      <w:bookmarkStart w:id="22" w:name="_Toc453858059"/>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w:t>
      </w:r>
      <w:bookmarkStart w:id="127" w:name="_GoBack"/>
      <w:bookmarkEnd w:id="127"/>
      <w:r>
        <w:rPr>
          <w:rFonts w:hint="eastAsia" w:ascii="宋体" w:hAnsi="宋体" w:cs="宋体"/>
          <w:caps w:val="0"/>
          <w:color w:val="auto"/>
          <w:spacing w:val="0"/>
          <w:kern w:val="0"/>
          <w:sz w:val="24"/>
          <w:szCs w:val="24"/>
          <w:highlight w:val="none"/>
        </w:rPr>
        <w:t>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6440BCF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273AD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（2）供应商须</w:t>
      </w:r>
      <w:r>
        <w:rPr>
          <w:rFonts w:hint="eastAsia" w:ascii="宋体" w:hAnsi="宋体" w:cs="宋体"/>
          <w:caps w:val="0"/>
          <w:color w:val="auto"/>
          <w:spacing w:val="0"/>
          <w:kern w:val="0"/>
          <w:sz w:val="24"/>
          <w:szCs w:val="24"/>
          <w:highlight w:val="none"/>
          <w:lang w:eastAsia="zh-CN"/>
        </w:rPr>
        <w:t>具备建筑装修装饰工程专业承包二级（含二级）以上资质</w:t>
      </w:r>
      <w:r>
        <w:rPr>
          <w:rFonts w:hint="eastAsia" w:ascii="宋体" w:hAnsi="宋体" w:cs="宋体"/>
          <w:caps w:val="0"/>
          <w:color w:val="auto"/>
          <w:spacing w:val="0"/>
          <w:kern w:val="0"/>
          <w:sz w:val="24"/>
          <w:szCs w:val="24"/>
          <w:highlight w:val="none"/>
        </w:rPr>
        <w:t>，并具有相应的安全生产许可证，申请人拟派项目经理须</w:t>
      </w:r>
      <w:r>
        <w:rPr>
          <w:rFonts w:hint="eastAsia" w:ascii="宋体" w:hAnsi="宋体" w:cs="宋体"/>
          <w:caps w:val="0"/>
          <w:color w:val="auto"/>
          <w:spacing w:val="0"/>
          <w:kern w:val="0"/>
          <w:sz w:val="24"/>
          <w:szCs w:val="24"/>
          <w:highlight w:val="none"/>
          <w:lang w:eastAsia="zh-CN"/>
        </w:rPr>
        <w:t>具备建筑工程专业二级及以上注册建造师执业资格</w:t>
      </w:r>
      <w:r>
        <w:rPr>
          <w:rFonts w:hint="eastAsia" w:ascii="宋体" w:hAnsi="宋体" w:cs="宋体"/>
          <w:caps w:val="0"/>
          <w:color w:val="auto"/>
          <w:spacing w:val="0"/>
          <w:kern w:val="0"/>
          <w:sz w:val="24"/>
          <w:szCs w:val="24"/>
          <w:highlight w:val="none"/>
        </w:rPr>
        <w:t>，并具备相应有效的安全生产考核合格证书，且应提供项目经理无在建工程承诺书；</w:t>
      </w:r>
    </w:p>
    <w:p w14:paraId="67A6713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（3）法定代表人授权书（附法定代表人、被授权人身份证复印件）及被授权人身份证原件；（法定代表人参加，只提供本人身份证原件）；</w:t>
      </w:r>
    </w:p>
    <w:p w14:paraId="07A83B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（4）参加本次磋商活动前近3年内，在经营活动中没有重大违法记录的书面声明原件，加盖供应商公章；</w:t>
      </w:r>
    </w:p>
    <w:p w14:paraId="69E85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B79DC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（6）财务状况报告：</w:t>
      </w:r>
      <w:r>
        <w:rPr>
          <w:rFonts w:hint="eastAsia" w:ascii="宋体" w:hAnsi="宋体" w:cs="宋体"/>
          <w:caps w:val="0"/>
          <w:color w:val="auto"/>
          <w:spacing w:val="0"/>
          <w:kern w:val="0"/>
          <w:sz w:val="24"/>
          <w:szCs w:val="24"/>
          <w:highlight w:val="none"/>
          <w:lang w:eastAsia="zh-CN"/>
        </w:rPr>
        <w:t>提供经审计的2024年度财务审计报告</w:t>
      </w:r>
      <w:r>
        <w:rPr>
          <w:rFonts w:hint="eastAsia" w:ascii="宋体" w:hAnsi="宋体" w:cs="宋体"/>
          <w:caps w:val="0"/>
          <w:color w:val="auto"/>
          <w:spacing w:val="0"/>
          <w:kern w:val="0"/>
          <w:sz w:val="24"/>
          <w:szCs w:val="24"/>
          <w:highlight w:val="none"/>
        </w:rPr>
        <w:t>（成立时间至首次递交响应文件截止时间不足1年的，可提供成立后任意时段的资产负债表）或银行出具的资信证明；</w:t>
      </w:r>
    </w:p>
    <w:p w14:paraId="70369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（7）社会保障资金缴纳证明：</w:t>
      </w:r>
      <w:r>
        <w:rPr>
          <w:rFonts w:hint="eastAsia" w:ascii="宋体" w:hAnsi="宋体" w:cs="宋体"/>
          <w:caps w:val="0"/>
          <w:color w:val="auto"/>
          <w:spacing w:val="0"/>
          <w:kern w:val="0"/>
          <w:sz w:val="24"/>
          <w:szCs w:val="24"/>
          <w:highlight w:val="none"/>
          <w:lang w:eastAsia="zh-CN"/>
        </w:rPr>
        <w:t>自2024年1</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lang w:eastAsia="zh-CN"/>
        </w:rPr>
        <w:t>月01日以来</w:t>
      </w:r>
      <w:r>
        <w:rPr>
          <w:rFonts w:hint="eastAsia" w:ascii="宋体" w:hAnsi="宋体" w:cs="宋体"/>
          <w:caps w:val="0"/>
          <w:color w:val="auto"/>
          <w:spacing w:val="0"/>
          <w:kern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245E3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（8）税收缴纳证明：</w:t>
      </w:r>
      <w:r>
        <w:rPr>
          <w:rFonts w:hint="eastAsia" w:ascii="宋体" w:hAnsi="宋体" w:cs="宋体"/>
          <w:caps w:val="0"/>
          <w:color w:val="auto"/>
          <w:spacing w:val="0"/>
          <w:kern w:val="0"/>
          <w:sz w:val="24"/>
          <w:szCs w:val="24"/>
          <w:highlight w:val="none"/>
          <w:lang w:eastAsia="zh-CN"/>
        </w:rPr>
        <w:t>自2024年1</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lang w:eastAsia="zh-CN"/>
        </w:rPr>
        <w:t>月01日以来</w:t>
      </w:r>
      <w:r>
        <w:rPr>
          <w:rFonts w:hint="eastAsia" w:ascii="宋体" w:hAnsi="宋体" w:cs="宋体"/>
          <w:caps w:val="0"/>
          <w:color w:val="auto"/>
          <w:spacing w:val="0"/>
          <w:kern w:val="0"/>
          <w:sz w:val="24"/>
          <w:szCs w:val="24"/>
          <w:highlight w:val="none"/>
        </w:rPr>
        <w:t>已缴纳的至少三个月的缴税凭证。依法免税的供应商应提供相关文件证明；</w:t>
      </w:r>
    </w:p>
    <w:p w14:paraId="72BBE7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9</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履行合同所必须的证明资料：具有履行合同所必需的设备和专业技术能力证明资料（提供书面承诺）；</w:t>
      </w:r>
    </w:p>
    <w:p w14:paraId="7C90D1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10）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p w14:paraId="512554F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11</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非联合体声明：本项目不接受联合体投标（提供声明书）</w:t>
      </w:r>
      <w:r>
        <w:rPr>
          <w:rFonts w:hint="eastAsia" w:ascii="宋体" w:hAnsi="宋体" w:cs="宋体"/>
          <w:caps w:val="0"/>
          <w:color w:val="auto"/>
          <w:spacing w:val="0"/>
          <w:kern w:val="0"/>
          <w:sz w:val="24"/>
          <w:szCs w:val="24"/>
          <w:highlight w:val="none"/>
          <w:lang w:val="en-US" w:eastAsia="zh-CN"/>
        </w:rPr>
        <w:t>。</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917523"/>
      <w:bookmarkStart w:id="25" w:name="_Toc385234431"/>
      <w:bookmarkStart w:id="26" w:name="_Toc453917616"/>
      <w:bookmarkStart w:id="27" w:name="_Toc326251051"/>
      <w:bookmarkStart w:id="28" w:name="_Toc453858060"/>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858061"/>
      <w:bookmarkStart w:id="30" w:name="_Toc453917617"/>
      <w:bookmarkStart w:id="31" w:name="_Toc453917524"/>
      <w:bookmarkStart w:id="32" w:name="_Toc385234432"/>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3E8C8D9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4779EE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具备建筑装修装饰工程专业承包二级（含二级）以上资质</w:t>
      </w:r>
      <w:r>
        <w:rPr>
          <w:rFonts w:hint="eastAsia" w:ascii="宋体" w:hAnsi="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cs="宋体"/>
          <w:caps w:val="0"/>
          <w:color w:val="auto"/>
          <w:spacing w:val="0"/>
          <w:sz w:val="24"/>
          <w:szCs w:val="24"/>
          <w:highlight w:val="none"/>
        </w:rPr>
        <w:t>，并具备相应有效的安全生产考核合格证书，且应提供项目经理无在建工程承诺书；</w:t>
      </w:r>
    </w:p>
    <w:p w14:paraId="0273D7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3C6491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（4）参加本次磋商活动前近3年内，在经营活动中没有重大违法记录的书面声明原件，加盖供应商公章；</w:t>
      </w:r>
    </w:p>
    <w:p w14:paraId="75E433D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5E2AC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（6）财务状况报告：</w:t>
      </w:r>
      <w:r>
        <w:rPr>
          <w:rFonts w:hint="eastAsia" w:ascii="宋体" w:hAnsi="宋体" w:cs="宋体"/>
          <w:caps w:val="0"/>
          <w:color w:val="auto"/>
          <w:spacing w:val="0"/>
          <w:sz w:val="24"/>
          <w:szCs w:val="24"/>
          <w:highlight w:val="none"/>
          <w:lang w:eastAsia="zh-CN"/>
        </w:rPr>
        <w:t>提供经审计的2024年度财务审计报告</w:t>
      </w:r>
      <w:r>
        <w:rPr>
          <w:rFonts w:hint="eastAsia" w:ascii="宋体" w:hAnsi="宋体" w:cs="宋体"/>
          <w:caps w:val="0"/>
          <w:color w:val="auto"/>
          <w:spacing w:val="0"/>
          <w:sz w:val="24"/>
          <w:szCs w:val="24"/>
          <w:highlight w:val="none"/>
        </w:rPr>
        <w:t>（成立时间至首次递交响应文件截止时间不足1年的，可提供成立后任意时段的资产负债表）或银行出具的资信证明；</w:t>
      </w:r>
    </w:p>
    <w:p w14:paraId="5A080F0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（7）社会保障资金缴纳证明：</w:t>
      </w:r>
      <w:r>
        <w:rPr>
          <w:rFonts w:hint="eastAsia" w:ascii="宋体" w:hAnsi="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月01日以来</w:t>
      </w:r>
      <w:r>
        <w:rPr>
          <w:rFonts w:hint="eastAsia" w:ascii="宋体" w:hAnsi="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C83489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（8）税收缴纳证明：</w:t>
      </w:r>
      <w:r>
        <w:rPr>
          <w:rFonts w:hint="eastAsia" w:ascii="宋体" w:hAnsi="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月01日以来</w:t>
      </w:r>
      <w:r>
        <w:rPr>
          <w:rFonts w:hint="eastAsia" w:ascii="宋体" w:hAnsi="宋体" w:cs="宋体"/>
          <w:caps w:val="0"/>
          <w:color w:val="auto"/>
          <w:spacing w:val="0"/>
          <w:sz w:val="24"/>
          <w:szCs w:val="24"/>
          <w:highlight w:val="none"/>
        </w:rPr>
        <w:t>已缴纳的至少三个月的缴税凭证。依法免税的供应商应提供相关文件证明；</w:t>
      </w:r>
    </w:p>
    <w:p w14:paraId="2C7CE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9</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履行合同所必须的证明资料：具有履行合同所必需的设备和专业技术能力证明资料（提供书面承诺）；</w:t>
      </w:r>
    </w:p>
    <w:p w14:paraId="6CB79C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p w14:paraId="7D6DCA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11</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非联合体声明：本项目不接受联合体投标（提供声明书）</w:t>
      </w:r>
    </w:p>
    <w:p w14:paraId="37B244D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第二章   磋商响应一览表</w:t>
      </w:r>
    </w:p>
    <w:p w14:paraId="7C01535E">
      <w:pPr>
        <w:pStyle w:val="25"/>
        <w:widowControl w:val="0"/>
        <w:shd w:val="clear"/>
        <w:overflowPunct/>
        <w:topLinePunct w:val="0"/>
        <w:bidi w:val="0"/>
        <w:snapToGrid w:val="0"/>
        <w:spacing w:line="360" w:lineRule="auto"/>
        <w:ind w:firstLine="1566" w:firstLineChars="65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磋商响应分项报价表</w:t>
      </w:r>
    </w:p>
    <w:p w14:paraId="7D2DA0AD">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第三章   法定代表人证明书及授权委托书</w:t>
      </w:r>
    </w:p>
    <w:p w14:paraId="654A46EE">
      <w:pPr>
        <w:pStyle w:val="25"/>
        <w:widowControl w:val="0"/>
        <w:shd w:val="clear"/>
        <w:overflowPunct/>
        <w:topLinePunct w:val="0"/>
        <w:bidi w:val="0"/>
        <w:snapToGrid w:val="0"/>
        <w:spacing w:line="360" w:lineRule="auto"/>
        <w:ind w:firstLine="482" w:firstLineChars="20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第四章   商务响应偏离表</w:t>
      </w:r>
    </w:p>
    <w:p w14:paraId="5BB5F54F">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第五章   无重大违法记录声明</w:t>
      </w:r>
    </w:p>
    <w:p w14:paraId="67C59606">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第六章   供应商资格证明文件</w:t>
      </w:r>
    </w:p>
    <w:p w14:paraId="59536090">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第八章   缺陷责任期服务承诺</w:t>
      </w:r>
    </w:p>
    <w:p w14:paraId="64361940">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385234433"/>
      <w:bookmarkStart w:id="35" w:name="_Toc453917618"/>
      <w:bookmarkStart w:id="36" w:name="_Toc453917525"/>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highlight w:val="none"/>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highlight w:val="none"/>
        </w:rPr>
        <w:t>磋商响应文件须逐页加盖磋商响应人公章</w:t>
      </w:r>
      <w:r>
        <w:rPr>
          <w:rFonts w:hint="eastAsia" w:ascii="宋体" w:hAnsi="宋体"/>
          <w:b/>
          <w:bCs/>
          <w:color w:val="auto"/>
          <w:sz w:val="24"/>
          <w:highlight w:val="none"/>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position w:val="0"/>
          <w:sz w:val="24"/>
          <w:szCs w:val="24"/>
          <w:highlight w:val="none"/>
          <w:lang w:val="en-US" w:eastAsia="zh-CN"/>
        </w:rPr>
        <w:t>U盘随正本包装。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陕西智尧天成项目管理有限公司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2025年12月12日 09时00分00秒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917526"/>
      <w:bookmarkStart w:id="39" w:name="_Toc385234434"/>
      <w:bookmarkStart w:id="40" w:name="_Toc453917619"/>
      <w:bookmarkStart w:id="41" w:name="_Toc453858063"/>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38" w:type="dxa"/>
        <w:tblInd w:w="0" w:type="dxa"/>
        <w:tblLayout w:type="fixed"/>
        <w:tblCellMar>
          <w:top w:w="15" w:type="dxa"/>
          <w:left w:w="15" w:type="dxa"/>
          <w:bottom w:w="15" w:type="dxa"/>
          <w:right w:w="15" w:type="dxa"/>
        </w:tblCellMar>
      </w:tblPr>
      <w:tblGrid>
        <w:gridCol w:w="876"/>
        <w:gridCol w:w="1873"/>
        <w:gridCol w:w="7189"/>
      </w:tblGrid>
      <w:tr w14:paraId="2446C63C">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2897D0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36415D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85E6A7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5C368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54F596F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608D2D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89" w:type="dxa"/>
            <w:tcBorders>
              <w:top w:val="single" w:color="000000" w:sz="4" w:space="0"/>
              <w:left w:val="single" w:color="000000" w:sz="4" w:space="0"/>
              <w:bottom w:val="single" w:color="000000" w:sz="4" w:space="0"/>
              <w:right w:val="single" w:color="000000" w:sz="4" w:space="0"/>
            </w:tcBorders>
            <w:vAlign w:val="center"/>
          </w:tcPr>
          <w:p w14:paraId="1937B9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C73D08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86D715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464F2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14E0B1B0">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37CE01CC">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B01B82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D3947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89" w:type="dxa"/>
            <w:tcBorders>
              <w:top w:val="single" w:color="000000" w:sz="4" w:space="0"/>
              <w:left w:val="single" w:color="000000" w:sz="4" w:space="0"/>
              <w:bottom w:val="single" w:color="000000" w:sz="4" w:space="0"/>
              <w:right w:val="single" w:color="000000" w:sz="4" w:space="0"/>
            </w:tcBorders>
            <w:vAlign w:val="center"/>
          </w:tcPr>
          <w:p w14:paraId="69428C8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w:t>
            </w:r>
            <w:r>
              <w:rPr>
                <w:rFonts w:hint="eastAsia" w:ascii="宋体" w:hAnsi="宋体" w:cs="宋体"/>
                <w:caps w:val="0"/>
                <w:color w:val="auto"/>
                <w:spacing w:val="0"/>
                <w:sz w:val="24"/>
                <w:szCs w:val="24"/>
                <w:highlight w:val="none"/>
                <w:lang w:val="en-US" w:eastAsia="zh-CN" w:bidi="ar-SA"/>
              </w:rPr>
              <w:t>具备建筑装修装饰工程专业承包二级（含二级）以上资质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5AAFD68D">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D936B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6FC0E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89" w:type="dxa"/>
            <w:tcBorders>
              <w:top w:val="single" w:color="000000" w:sz="4" w:space="0"/>
              <w:left w:val="single" w:color="000000" w:sz="4" w:space="0"/>
              <w:bottom w:val="single" w:color="000000" w:sz="4" w:space="0"/>
              <w:right w:val="single" w:color="000000" w:sz="4" w:space="0"/>
            </w:tcBorders>
            <w:vAlign w:val="center"/>
          </w:tcPr>
          <w:p w14:paraId="41C24814">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579360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8C02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FE72D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18C3A67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5C51AF6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07444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0F3A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89" w:type="dxa"/>
            <w:tcBorders>
              <w:top w:val="single" w:color="000000" w:sz="4" w:space="0"/>
              <w:left w:val="single" w:color="000000" w:sz="4" w:space="0"/>
              <w:bottom w:val="single" w:color="000000" w:sz="4" w:space="0"/>
              <w:right w:val="single" w:color="000000" w:sz="4" w:space="0"/>
            </w:tcBorders>
            <w:vAlign w:val="center"/>
          </w:tcPr>
          <w:p w14:paraId="112F4C4C">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3132CE68">
        <w:tblPrEx>
          <w:tblCellMar>
            <w:top w:w="15" w:type="dxa"/>
            <w:left w:w="15" w:type="dxa"/>
            <w:bottom w:w="15" w:type="dxa"/>
            <w:right w:w="15" w:type="dxa"/>
          </w:tblCellMar>
        </w:tblPrEx>
        <w:trPr>
          <w:trHeight w:val="1483" w:hRule="atLeast"/>
        </w:trPr>
        <w:tc>
          <w:tcPr>
            <w:tcW w:w="876" w:type="dxa"/>
            <w:vMerge w:val="continue"/>
            <w:tcBorders>
              <w:left w:val="single" w:color="000000" w:sz="4" w:space="0"/>
              <w:right w:val="single" w:color="000000" w:sz="4" w:space="0"/>
            </w:tcBorders>
            <w:vAlign w:val="center"/>
          </w:tcPr>
          <w:p w14:paraId="0C16F2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052B36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89" w:type="dxa"/>
            <w:tcBorders>
              <w:top w:val="single" w:color="000000" w:sz="4" w:space="0"/>
              <w:left w:val="single" w:color="000000" w:sz="4" w:space="0"/>
              <w:bottom w:val="single" w:color="000000" w:sz="4" w:space="0"/>
              <w:right w:val="single" w:color="000000" w:sz="4" w:space="0"/>
            </w:tcBorders>
            <w:vAlign w:val="center"/>
          </w:tcPr>
          <w:p w14:paraId="59D0686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69B8BCE1">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6BC77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C44A6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5E1079D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74AE2D09">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8AB20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A5FA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751CCD8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8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6AB7379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4288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中小企业声明函</w:t>
            </w:r>
          </w:p>
        </w:tc>
        <w:tc>
          <w:tcPr>
            <w:tcW w:w="7189" w:type="dxa"/>
            <w:tcBorders>
              <w:top w:val="single" w:color="000000" w:sz="4" w:space="0"/>
              <w:left w:val="single" w:color="000000" w:sz="4" w:space="0"/>
              <w:bottom w:val="single" w:color="000000" w:sz="4" w:space="0"/>
              <w:right w:val="single" w:color="000000" w:sz="4" w:space="0"/>
            </w:tcBorders>
            <w:vAlign w:val="center"/>
          </w:tcPr>
          <w:p w14:paraId="3E6E97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10）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highlight w:val="none"/>
                <w:shd w:val="clear" w:fill="FFFFFF"/>
                <w:lang w:val="en-US" w:eastAsia="zh-CN"/>
              </w:rPr>
            </w:pPr>
            <w:r>
              <w:rPr>
                <w:rFonts w:hint="eastAsia" w:ascii="宋体" w:hAnsi="宋体" w:cs="宋体"/>
                <w:i w:val="0"/>
                <w:iCs w:val="0"/>
                <w:caps w:val="0"/>
                <w:color w:val="auto"/>
                <w:spacing w:val="0"/>
                <w:sz w:val="24"/>
                <w:szCs w:val="24"/>
                <w:highlight w:val="none"/>
                <w:shd w:val="clear" w:fill="FFFFFF"/>
                <w:lang w:eastAsia="zh-CN"/>
              </w:rPr>
              <w:t>非联合体声明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highlight w:val="none"/>
                <w:shd w:val="clear" w:fill="FFFFFF"/>
                <w:lang w:eastAsia="zh-CN"/>
              </w:rPr>
            </w:pPr>
            <w:r>
              <w:rPr>
                <w:rFonts w:hint="eastAsia" w:ascii="宋体" w:hAnsi="宋体" w:cs="宋体"/>
                <w:i w:val="0"/>
                <w:iCs w:val="0"/>
                <w:caps w:val="0"/>
                <w:color w:val="auto"/>
                <w:spacing w:val="0"/>
                <w:sz w:val="24"/>
                <w:szCs w:val="24"/>
                <w:highlight w:val="none"/>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highlight w:val="none"/>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56" w:type="dxa"/>
        <w:tblInd w:w="-24" w:type="dxa"/>
        <w:tblLayout w:type="fixed"/>
        <w:tblCellMar>
          <w:top w:w="15" w:type="dxa"/>
          <w:left w:w="15" w:type="dxa"/>
          <w:bottom w:w="15" w:type="dxa"/>
          <w:right w:w="15" w:type="dxa"/>
        </w:tblCellMar>
      </w:tblPr>
      <w:tblGrid>
        <w:gridCol w:w="661"/>
        <w:gridCol w:w="2338"/>
        <w:gridCol w:w="6957"/>
      </w:tblGrid>
      <w:tr w14:paraId="2EDDD61D">
        <w:tblPrEx>
          <w:tblCellMar>
            <w:top w:w="15" w:type="dxa"/>
            <w:left w:w="15" w:type="dxa"/>
            <w:bottom w:w="15" w:type="dxa"/>
            <w:right w:w="15" w:type="dxa"/>
          </w:tblCellMar>
        </w:tblPrEx>
        <w:trPr>
          <w:trHeight w:val="578" w:hRule="atLeast"/>
        </w:trPr>
        <w:tc>
          <w:tcPr>
            <w:tcW w:w="661"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57"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6957" w:type="dxa"/>
            <w:tcBorders>
              <w:top w:val="single" w:color="000000" w:sz="4" w:space="0"/>
              <w:left w:val="single" w:color="000000" w:sz="4" w:space="0"/>
              <w:bottom w:val="single" w:color="000000" w:sz="4" w:space="0"/>
              <w:right w:val="single" w:color="000000" w:sz="4" w:space="0"/>
            </w:tcBorders>
            <w:vAlign w:val="center"/>
          </w:tcPr>
          <w:p w14:paraId="1277D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14:paraId="67EEC885">
        <w:tblPrEx>
          <w:tblCellMar>
            <w:top w:w="15" w:type="dxa"/>
            <w:left w:w="15" w:type="dxa"/>
            <w:bottom w:w="15" w:type="dxa"/>
            <w:right w:w="15" w:type="dxa"/>
          </w:tblCellMar>
        </w:tblPrEx>
        <w:trPr>
          <w:trHeight w:val="631" w:hRule="atLeast"/>
        </w:trPr>
        <w:tc>
          <w:tcPr>
            <w:tcW w:w="661"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57"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57"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1578" w:hRule="atLeast"/>
        </w:trPr>
        <w:tc>
          <w:tcPr>
            <w:tcW w:w="661"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57"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57"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57"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57"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（3）对磋商文件作出的实质性变动是磋商文件的有效组成部分，磋商小组应当及时以书面形式同时通知所有参加磋商的投标人。</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31EC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237313B8">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4423FE8C">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485815FE">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7CAE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307BAFD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1762EC5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06DD02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1208B63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highlight w:val="none"/>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1C5B69D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62BD167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46D23482">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40622F4E">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29AC6C82">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00EE33C2">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7410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29ED426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2CDD452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47</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04BCF3F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42414B5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DC42606">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；没有得0分。</w:t>
            </w:r>
          </w:p>
        </w:tc>
      </w:tr>
      <w:tr w14:paraId="4448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B589A4F">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9D1BB2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4D58B9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61CE9E8">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258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B85EC20">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CEA66E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2424315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9158D9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43E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30F50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17239E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3D7275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B755968">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EA6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8CC0B3A">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A6A80A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71DEAA7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FEE7D6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37E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C5EEB64">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8CFED6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0E467BC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0F3565D">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sz w:val="24"/>
                <w:szCs w:val="24"/>
                <w:highlight w:val="none"/>
                <w:lang w:val="en-US" w:eastAsia="zh-CN" w:bidi="ar-SA"/>
              </w:rPr>
              <w:t>建筑工程专</w:t>
            </w:r>
            <w:r>
              <w:rPr>
                <w:rFonts w:hint="eastAsia" w:ascii="宋体" w:hAnsi="宋体" w:eastAsia="宋体" w:cs="宋体"/>
                <w:caps w:val="0"/>
                <w:color w:val="auto"/>
                <w:spacing w:val="0"/>
                <w:w w:val="100"/>
                <w:position w:val="0"/>
                <w:sz w:val="24"/>
                <w:szCs w:val="24"/>
                <w:highlight w:val="none"/>
              </w:rPr>
              <w:t>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13E3A10A">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）拟投入的资料员、施工员、质量员、材料员、安全员（</w:t>
            </w:r>
            <w:r>
              <w:rPr>
                <w:rFonts w:hint="eastAsia" w:ascii="宋体" w:hAnsi="宋体" w:cs="宋体"/>
                <w:caps w:val="0"/>
                <w:color w:val="auto"/>
                <w:spacing w:val="0"/>
                <w:w w:val="100"/>
                <w:position w:val="0"/>
                <w:sz w:val="24"/>
                <w:szCs w:val="24"/>
                <w:highlight w:val="none"/>
                <w:lang w:val="en-US" w:eastAsia="zh-CN"/>
              </w:rPr>
              <w:t>安全员需</w:t>
            </w:r>
            <w:r>
              <w:rPr>
                <w:rFonts w:hint="eastAsia" w:ascii="宋体" w:hAnsi="宋体" w:eastAsia="宋体" w:cs="宋体"/>
                <w:caps w:val="0"/>
                <w:color w:val="auto"/>
                <w:spacing w:val="0"/>
                <w:w w:val="100"/>
                <w:position w:val="0"/>
                <w:sz w:val="24"/>
                <w:szCs w:val="24"/>
                <w:highlight w:val="none"/>
              </w:rPr>
              <w:t>附安全生产考核合格证书）</w:t>
            </w:r>
            <w:r>
              <w:rPr>
                <w:rFonts w:hint="eastAsia" w:ascii="宋体" w:hAnsi="宋体" w:cs="宋体"/>
                <w:caps w:val="0"/>
                <w:color w:val="auto"/>
                <w:spacing w:val="0"/>
                <w:w w:val="100"/>
                <w:position w:val="0"/>
                <w:sz w:val="24"/>
                <w:szCs w:val="24"/>
                <w:highlight w:val="none"/>
                <w:lang w:val="en-US" w:eastAsia="zh-CN"/>
              </w:rPr>
              <w:t>其他人员</w:t>
            </w:r>
            <w:r>
              <w:rPr>
                <w:rFonts w:hint="eastAsia" w:ascii="宋体" w:hAnsi="宋体" w:eastAsia="宋体" w:cs="宋体"/>
                <w:caps w:val="0"/>
                <w:color w:val="auto"/>
                <w:spacing w:val="0"/>
                <w:w w:val="100"/>
                <w:position w:val="0"/>
                <w:sz w:val="24"/>
                <w:szCs w:val="24"/>
                <w:highlight w:val="none"/>
              </w:rPr>
              <w:t>应具有有效岗位证书，每一人计1分，满</w:t>
            </w:r>
            <w:r>
              <w:rPr>
                <w:rFonts w:hint="eastAsia" w:ascii="宋体" w:hAnsi="宋体" w:cs="宋体"/>
                <w:caps w:val="0"/>
                <w:color w:val="auto"/>
                <w:spacing w:val="0"/>
                <w:w w:val="100"/>
                <w:position w:val="0"/>
                <w:sz w:val="24"/>
                <w:szCs w:val="24"/>
                <w:highlight w:val="none"/>
                <w:lang w:val="en-US" w:eastAsia="zh-CN"/>
              </w:rPr>
              <w:t>分</w:t>
            </w:r>
            <w:r>
              <w:rPr>
                <w:rFonts w:hint="eastAsia" w:ascii="宋体" w:hAnsi="宋体" w:eastAsia="宋体" w:cs="宋体"/>
                <w:caps w:val="0"/>
                <w:color w:val="auto"/>
                <w:spacing w:val="0"/>
                <w:w w:val="100"/>
                <w:position w:val="0"/>
                <w:sz w:val="24"/>
                <w:szCs w:val="24"/>
                <w:highlight w:val="none"/>
              </w:rPr>
              <w:t>5分。</w:t>
            </w:r>
          </w:p>
        </w:tc>
      </w:tr>
      <w:tr w14:paraId="7F84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A6470B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9DB90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7C90231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75216D2">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40A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C8344B6">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A5E70C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2D721DC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5F1913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92D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2FBFD3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CCC25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4233F0E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B92092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394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F84029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6731D6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79354E5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1B305AC">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51E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8CFEF9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6B06DD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2F5CBD3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F4D65D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5C49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4A5B5A5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350E865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2F0EA682">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12</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w w:val="100"/>
                <w:kern w:val="2"/>
                <w:position w:val="0"/>
                <w:sz w:val="24"/>
                <w:szCs w:val="24"/>
                <w:highlight w:val="none"/>
                <w:lang w:val="en-US" w:eastAsia="zh-CN"/>
              </w:rPr>
              <w:t>已完</w:t>
            </w:r>
            <w:r>
              <w:rPr>
                <w:rFonts w:hint="eastAsia" w:ascii="宋体" w:hAnsi="宋体" w:cs="宋体"/>
                <w:caps w:val="0"/>
                <w:color w:val="auto"/>
                <w:spacing w:val="0"/>
                <w:sz w:val="24"/>
                <w:szCs w:val="24"/>
                <w:highlight w:val="none"/>
                <w:lang w:val="en-US" w:eastAsia="zh-CN" w:bidi="ar-SA"/>
              </w:rPr>
              <w:t>建筑装修装饰工程专</w:t>
            </w:r>
            <w:r>
              <w:rPr>
                <w:rFonts w:hint="eastAsia" w:ascii="宋体" w:hAnsi="宋体" w:eastAsia="宋体" w:cs="宋体"/>
                <w:caps w:val="0"/>
                <w:color w:val="auto"/>
                <w:spacing w:val="0"/>
                <w:w w:val="100"/>
                <w:kern w:val="2"/>
                <w:position w:val="0"/>
                <w:sz w:val="24"/>
                <w:szCs w:val="24"/>
                <w:highlight w:val="none"/>
                <w:lang w:val="en-US" w:eastAsia="zh-CN"/>
              </w:rPr>
              <w:t>类似</w:t>
            </w:r>
            <w:r>
              <w:rPr>
                <w:rFonts w:hint="eastAsia" w:ascii="宋体" w:hAnsi="宋体" w:eastAsia="宋体" w:cs="宋体"/>
                <w:caps w:val="0"/>
                <w:color w:val="auto"/>
                <w:spacing w:val="0"/>
                <w:w w:val="100"/>
                <w:kern w:val="2"/>
                <w:position w:val="0"/>
                <w:sz w:val="24"/>
                <w:szCs w:val="24"/>
                <w:highlight w:val="none"/>
                <w:lang w:eastAsia="zh-CN"/>
              </w:rPr>
              <w:t>业绩，</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eastAsia="宋体" w:cs="宋体"/>
                <w:caps w:val="0"/>
                <w:color w:val="auto"/>
                <w:spacing w:val="0"/>
                <w:w w:val="100"/>
                <w:kern w:val="2"/>
                <w:position w:val="0"/>
                <w:sz w:val="24"/>
                <w:szCs w:val="24"/>
                <w:highlight w:val="none"/>
                <w:lang w:val="en-US" w:eastAsia="zh-CN"/>
              </w:rPr>
              <w:t>1</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eastAsia="宋体" w:cs="宋体"/>
                <w:caps w:val="0"/>
                <w:color w:val="auto"/>
                <w:spacing w:val="0"/>
                <w:w w:val="100"/>
                <w:kern w:val="2"/>
                <w:position w:val="0"/>
                <w:sz w:val="24"/>
                <w:szCs w:val="24"/>
                <w:highlight w:val="none"/>
                <w:lang w:val="en-US" w:eastAsia="zh-CN"/>
              </w:rPr>
              <w:t>3</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597C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71389DF2">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2575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2038D0EE">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70003DDA">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60F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0A37549B">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064E8479">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04FEC50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655C9773">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3DEB151C">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58BD24A5">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51A1CD3E">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（1）《政府采购促进中小企业发展管理办法》（财库〔2020〕46号）；</w:t>
      </w:r>
    </w:p>
    <w:p w14:paraId="5364348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（2）《财政部司法部关于政府采购支持监狱企业发展有关问题的通知》（财库〔2014〕68号）；</w:t>
      </w:r>
    </w:p>
    <w:p w14:paraId="011A24F9">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（3）《国务院办公厅关于建立政府强制采购节能产品制度的通知》（国办发〔2007〕51号）；</w:t>
      </w:r>
    </w:p>
    <w:p w14:paraId="63ED782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（4）《节能产品政府采购实施意见》（财库[2004]185号）；</w:t>
      </w:r>
    </w:p>
    <w:p w14:paraId="23D6AF2F">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（5）《环境标志产品政府采购实施的意见》（财库[2006]90号）；</w:t>
      </w:r>
    </w:p>
    <w:p w14:paraId="638C2360">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（6）《三部门联合发布关于促进残疾人就业政府采购政策的通知》（财库〔2017〕141号）；</w:t>
      </w:r>
    </w:p>
    <w:p w14:paraId="65764A73">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（7）《财政部发展改革委生态环境部 市场监管总局关于调整优化节能产品、环境标志产品政府采购执行机制的通知》（财库〔2019〕9号）；</w:t>
      </w:r>
    </w:p>
    <w:p w14:paraId="6CB87AA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（8）陕西省财政厅关于印发《陕西省中小企业政府采购信用融资办法》（陕财办采〔2018〕23号）</w:t>
      </w:r>
      <w:r>
        <w:rPr>
          <w:rFonts w:hint="eastAsia" w:cs="宋体"/>
          <w:i w:val="0"/>
          <w:iCs w:val="0"/>
          <w:caps w:val="0"/>
          <w:color w:val="auto"/>
          <w:spacing w:val="0"/>
          <w:sz w:val="24"/>
          <w:szCs w:val="24"/>
          <w:highlight w:val="none"/>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（9）其他需要落实的政府采购政策</w:t>
      </w:r>
      <w:r>
        <w:rPr>
          <w:rFonts w:hint="eastAsia" w:cs="宋体"/>
          <w:i w:val="0"/>
          <w:iCs w:val="0"/>
          <w:caps w:val="0"/>
          <w:color w:val="auto"/>
          <w:spacing w:val="0"/>
          <w:sz w:val="24"/>
          <w:szCs w:val="24"/>
          <w:highlight w:val="none"/>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385234435"/>
      <w:bookmarkStart w:id="44" w:name="_Toc453917527"/>
      <w:bookmarkStart w:id="45" w:name="_Toc453858064"/>
      <w:bookmarkStart w:id="46" w:name="_Toc453917620"/>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385234436"/>
      <w:bookmarkStart w:id="48" w:name="_Toc453858065"/>
      <w:bookmarkStart w:id="49" w:name="_Toc453917621"/>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385234437"/>
      <w:bookmarkStart w:id="52" w:name="_Toc453917622"/>
      <w:bookmarkStart w:id="53" w:name="_Toc453917529"/>
      <w:bookmarkStart w:id="54" w:name="_Toc453858066"/>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453917530"/>
      <w:bookmarkStart w:id="56" w:name="_Toc385234438"/>
      <w:bookmarkStart w:id="57" w:name="_Toc453917623"/>
      <w:bookmarkStart w:id="58" w:name="_Toc453858067"/>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17"/>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17"/>
        <w:widowControl w:val="0"/>
        <w:shd w:val="clear"/>
        <w:overflowPunct/>
        <w:topLinePunct w:val="0"/>
        <w:bidi w:val="0"/>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罗</w:t>
      </w:r>
      <w:r>
        <w:rPr>
          <w:rFonts w:hint="eastAsia" w:ascii="宋体" w:hAnsi="宋体" w:cs="宋体"/>
          <w:caps w:val="0"/>
          <w:color w:val="auto"/>
          <w:spacing w:val="0"/>
          <w:sz w:val="24"/>
          <w:szCs w:val="24"/>
          <w:highlight w:val="none"/>
          <w:lang w:val="en-US" w:eastAsia="zh-CN"/>
        </w:rPr>
        <w:t>先生</w:t>
      </w:r>
    </w:p>
    <w:p w14:paraId="3337F333">
      <w:pPr>
        <w:pStyle w:val="17"/>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4CE716E6">
      <w:pPr>
        <w:pStyle w:val="18"/>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14:paraId="0DF69D0F">
      <w:pPr>
        <w:widowControl w:val="0"/>
        <w:shd w:val="clear"/>
        <w:overflowPunct/>
        <w:topLinePunct w:val="0"/>
        <w:bidi w:val="0"/>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陕西省安康市岚皋县城关镇神田路182号</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453917624"/>
      <w:bookmarkStart w:id="60" w:name="_Toc326251060"/>
      <w:bookmarkStart w:id="61" w:name="_Toc453917531"/>
      <w:bookmarkStart w:id="62" w:name="_Toc470876869"/>
      <w:bookmarkStart w:id="63" w:name="_Toc385234440"/>
      <w:bookmarkStart w:id="64" w:name="_Toc453858068"/>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Toc326251061"/>
      <w:bookmarkStart w:id="68" w:name="_Toc175644061"/>
      <w:bookmarkStart w:id="69" w:name="_Hlk526840937"/>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pStyle w:val="2"/>
        <w:widowControl w:val="0"/>
        <w:shd w:val="clear"/>
        <w:overflowPunct/>
        <w:topLinePunct w:val="0"/>
        <w:bidi w:val="0"/>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175644062"/>
      <w:bookmarkStart w:id="73" w:name="_Toc86202633"/>
      <w:bookmarkStart w:id="74" w:name="_Toc326251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四季镇卫生院医疗服务能力提升项目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rPr>
      </w:pPr>
      <w:r>
        <w:rPr>
          <w:rFonts w:hint="eastAsia" w:ascii="宋体" w:hAnsi="宋体" w:cs="宋体"/>
          <w:b/>
          <w:bCs/>
          <w:color w:val="auto"/>
          <w:kern w:val="1"/>
          <w:sz w:val="24"/>
          <w:szCs w:val="22"/>
          <w:highlight w:val="none"/>
          <w:lang w:val="en-US" w:eastAsia="zh-CN"/>
        </w:rPr>
        <w:t>三</w:t>
      </w:r>
      <w:r>
        <w:rPr>
          <w:rFonts w:hint="eastAsia" w:ascii="宋体" w:hAnsi="宋体" w:eastAsia="宋体" w:cs="宋体"/>
          <w:b/>
          <w:bCs/>
          <w:color w:val="auto"/>
          <w:kern w:val="1"/>
          <w:sz w:val="24"/>
          <w:szCs w:val="22"/>
          <w:highlight w:val="none"/>
          <w:lang w:eastAsia="zh-CN"/>
        </w:rPr>
        <w:t>、</w:t>
      </w:r>
      <w:r>
        <w:rPr>
          <w:rFonts w:hint="eastAsia" w:ascii="宋体" w:hAnsi="宋体" w:eastAsia="宋体" w:cs="宋体"/>
          <w:b/>
          <w:bCs/>
          <w:color w:val="auto"/>
          <w:kern w:val="1"/>
          <w:sz w:val="24"/>
          <w:szCs w:val="22"/>
          <w:highlight w:val="none"/>
        </w:rPr>
        <w:t>工程质量要求与验收依据</w:t>
      </w:r>
    </w:p>
    <w:p w14:paraId="14783ED0">
      <w:pPr>
        <w:widowControl w:val="0"/>
        <w:numPr>
          <w:ilvl w:val="0"/>
          <w:numId w:val="1"/>
        </w:numPr>
        <w:shd w:val="clear"/>
        <w:tabs>
          <w:tab w:val="left" w:pos="360"/>
        </w:tabs>
        <w:overflowPunct/>
        <w:topLinePunct w:val="0"/>
        <w:bidi w:val="0"/>
        <w:spacing w:line="360" w:lineRule="auto"/>
        <w:ind w:leftChars="0" w:firstLine="480" w:firstLineChars="200"/>
        <w:rPr>
          <w:rFonts w:hint="eastAsia" w:ascii="Times New Roman" w:hAnsi="Times New Roman" w:eastAsia="宋体" w:cs="宋体"/>
          <w:color w:val="auto"/>
          <w:kern w:val="2"/>
          <w:szCs w:val="22"/>
          <w:highlight w:val="none"/>
        </w:rPr>
      </w:pPr>
      <w:r>
        <w:rPr>
          <w:rFonts w:hint="eastAsia" w:ascii="宋体" w:hAnsi="宋体" w:eastAsia="宋体" w:cs="宋体"/>
          <w:color w:val="auto"/>
          <w:kern w:val="1"/>
          <w:sz w:val="24"/>
          <w:szCs w:val="22"/>
          <w:highlight w:val="none"/>
        </w:rPr>
        <w:t>质量要求：供应商必须严格按照施工图纸及</w:t>
      </w:r>
      <w:r>
        <w:rPr>
          <w:rFonts w:hint="eastAsia" w:ascii="宋体" w:hAnsi="宋体" w:eastAsia="宋体" w:cs="宋体"/>
          <w:color w:val="auto"/>
          <w:kern w:val="1"/>
          <w:sz w:val="24"/>
          <w:szCs w:val="22"/>
          <w:highlight w:val="none"/>
          <w:lang w:val="en-US" w:eastAsia="zh-CN"/>
        </w:rPr>
        <w:t>相</w:t>
      </w:r>
      <w:r>
        <w:rPr>
          <w:rFonts w:hint="eastAsia" w:ascii="宋体" w:hAnsi="宋体" w:eastAsia="宋体" w:cs="宋体"/>
          <w:color w:val="auto"/>
          <w:kern w:val="1"/>
          <w:sz w:val="24"/>
          <w:szCs w:val="22"/>
          <w:highlight w:val="none"/>
        </w:rPr>
        <w:t>关施工和验收规范，确保在规定的期限内按要求完成该项目施工，保证工程质量通过有关部门验收且达到合格标准。</w:t>
      </w:r>
    </w:p>
    <w:p w14:paraId="56D6BE99">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lang w:val="en-US" w:eastAsia="zh-CN"/>
        </w:rPr>
        <w:t>（2）</w:t>
      </w:r>
      <w:r>
        <w:rPr>
          <w:rFonts w:hint="eastAsia" w:ascii="宋体" w:hAnsi="宋体" w:eastAsia="宋体" w:cs="宋体"/>
          <w:color w:val="auto"/>
          <w:kern w:val="1"/>
          <w:sz w:val="24"/>
          <w:szCs w:val="22"/>
          <w:highlight w:val="none"/>
        </w:rPr>
        <w:t>验收方法：验收应按相关的规范和标准执行。依据设计文件要求，本项目的材料、设备、施工必须达到现行中华人民共和国及省、市、行业的一切有关工程建设标准、法规、规范的要求，如标准及规范要求有出入则以较严格者为准。</w:t>
      </w:r>
    </w:p>
    <w:p w14:paraId="7DD1793C">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lang w:eastAsia="zh-CN"/>
        </w:rPr>
        <w:t>（</w:t>
      </w:r>
      <w:r>
        <w:rPr>
          <w:rFonts w:hint="eastAsia" w:ascii="宋体" w:hAnsi="宋体" w:eastAsia="宋体" w:cs="宋体"/>
          <w:color w:val="auto"/>
          <w:kern w:val="1"/>
          <w:sz w:val="24"/>
          <w:szCs w:val="22"/>
          <w:highlight w:val="none"/>
          <w:lang w:val="en-US" w:eastAsia="zh-CN"/>
        </w:rPr>
        <w:t>3</w:t>
      </w:r>
      <w:r>
        <w:rPr>
          <w:rFonts w:hint="eastAsia" w:ascii="宋体" w:hAnsi="宋体" w:eastAsia="宋体" w:cs="宋体"/>
          <w:color w:val="auto"/>
          <w:kern w:val="1"/>
          <w:sz w:val="24"/>
          <w:szCs w:val="22"/>
          <w:highlight w:val="none"/>
          <w:lang w:eastAsia="zh-CN"/>
        </w:rPr>
        <w:t>）</w:t>
      </w:r>
      <w:r>
        <w:rPr>
          <w:rFonts w:hint="eastAsia" w:ascii="宋体" w:hAnsi="宋体" w:eastAsia="宋体" w:cs="宋体"/>
          <w:color w:val="auto"/>
          <w:kern w:val="1"/>
          <w:sz w:val="24"/>
          <w:szCs w:val="22"/>
          <w:highlight w:val="none"/>
        </w:rPr>
        <w:t>如上述标准及规范要求与最新国家、省、市标准有出入者，则以最新标准为准。</w:t>
      </w:r>
    </w:p>
    <w:p w14:paraId="131FFC45">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四</w:t>
      </w:r>
      <w:r>
        <w:rPr>
          <w:rFonts w:hint="eastAsia" w:ascii="宋体" w:hAnsi="宋体" w:eastAsia="宋体" w:cs="宋体"/>
          <w:b/>
          <w:bCs/>
          <w:color w:val="auto"/>
          <w:kern w:val="1"/>
          <w:sz w:val="24"/>
          <w:szCs w:val="22"/>
          <w:highlight w:val="none"/>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highlight w:val="none"/>
          <w:lang w:eastAsia="zh-CN"/>
        </w:rPr>
        <w:t>磋商文件</w:t>
      </w:r>
      <w:r>
        <w:rPr>
          <w:rFonts w:hint="eastAsia" w:ascii="宋体" w:hAnsi="宋体" w:eastAsia="宋体" w:cs="宋体"/>
          <w:b/>
          <w:bCs/>
          <w:color w:val="auto"/>
          <w:kern w:val="1"/>
          <w:sz w:val="24"/>
          <w:szCs w:val="22"/>
          <w:highlight w:val="none"/>
          <w:lang w:eastAsia="zh-CN"/>
        </w:rPr>
        <w:t>中的有关要求。</w:t>
      </w:r>
    </w:p>
    <w:p w14:paraId="150B7932">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五</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本工程所有主要材料订购需要经甲方认可，材料必须符合设计要求及国家有关规定。</w:t>
      </w:r>
    </w:p>
    <w:p w14:paraId="7BAFB3A1">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六</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未尽的工程质量技术要求均按现行国家、省、市有关规范和标准执行。</w:t>
      </w:r>
    </w:p>
    <w:p w14:paraId="7C017D3E">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七</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工程量清单说明</w:t>
      </w:r>
    </w:p>
    <w:p w14:paraId="10D35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2、本工程量清单应与</w:t>
      </w:r>
      <w:r>
        <w:rPr>
          <w:rFonts w:hint="eastAsia" w:ascii="宋体" w:hAnsi="宋体" w:cs="宋体"/>
          <w:color w:val="auto"/>
          <w:kern w:val="1"/>
          <w:sz w:val="24"/>
          <w:szCs w:val="22"/>
          <w:highlight w:val="none"/>
          <w:lang w:eastAsia="zh-CN"/>
        </w:rPr>
        <w:t>磋商文件</w:t>
      </w:r>
      <w:r>
        <w:rPr>
          <w:rFonts w:hint="eastAsia" w:ascii="宋体" w:hAnsi="宋体" w:eastAsia="宋体" w:cs="宋体"/>
          <w:color w:val="auto"/>
          <w:kern w:val="1"/>
          <w:sz w:val="24"/>
          <w:szCs w:val="22"/>
          <w:highlight w:val="none"/>
          <w:lang w:eastAsia="zh-CN"/>
        </w:rPr>
        <w:t>中的投标人须知、技术规范及图纸等一起阅读和理解。</w:t>
      </w:r>
    </w:p>
    <w:p w14:paraId="4AD4B8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4、工程量清单中所列工程量的变动，丝毫不会降低或影响合同条款的效力，也不免除承包人按规定的标准进行施工和修复缺陷的责任。</w:t>
      </w:r>
    </w:p>
    <w:p w14:paraId="1713627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5、图纸中所列的工程数量表及数量汇总表仅是提供资料，不是工程量清单的外延。当图纸与工程量清单所列数量不一致时，以工程量清单所列数量作为报价的依据。</w:t>
      </w:r>
    </w:p>
    <w:p w14:paraId="71D52498">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八</w:t>
      </w:r>
      <w:r>
        <w:rPr>
          <w:rFonts w:hint="eastAsia" w:ascii="宋体" w:hAnsi="宋体" w:eastAsia="宋体" w:cs="宋体"/>
          <w:b/>
          <w:bCs/>
          <w:color w:val="auto"/>
          <w:kern w:val="1"/>
          <w:sz w:val="24"/>
          <w:szCs w:val="22"/>
          <w:highlight w:val="none"/>
          <w:lang w:val="en-US" w:eastAsia="zh-CN"/>
        </w:rPr>
        <w:t>、投标报价说明</w:t>
      </w:r>
    </w:p>
    <w:p w14:paraId="045B03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1、工程量清单中的每一子目须填入单价或价格，且只允许有一个报价。</w:t>
      </w:r>
    </w:p>
    <w:p w14:paraId="459BEA6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val="en-US" w:eastAsia="zh-CN"/>
        </w:rPr>
        <w:t>5</w:t>
      </w:r>
      <w:r>
        <w:rPr>
          <w:rFonts w:hint="eastAsia" w:ascii="宋体" w:hAnsi="宋体" w:eastAsia="宋体" w:cs="宋体"/>
          <w:color w:val="auto"/>
          <w:kern w:val="1"/>
          <w:sz w:val="24"/>
          <w:szCs w:val="22"/>
          <w:highlight w:val="none"/>
          <w:lang w:eastAsia="zh-CN"/>
        </w:rPr>
        <w:t>、承包人用于本合同工程的各类装备的提供、运输、维护、拆卸、拼装等支付的费用，已包括在工程量清单的单价与总额价之中。</w:t>
      </w:r>
    </w:p>
    <w:p w14:paraId="29F82D3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工程量清单采用</w:t>
      </w:r>
      <w:r>
        <w:rPr>
          <w:rFonts w:hint="eastAsia" w:ascii="宋体" w:hAnsi="宋体" w:eastAsia="宋体" w:cs="宋体"/>
          <w:color w:val="auto"/>
          <w:kern w:val="1"/>
          <w:sz w:val="24"/>
          <w:szCs w:val="22"/>
          <w:highlight w:val="none"/>
          <w:lang w:val="en-US" w:eastAsia="zh-CN"/>
        </w:rPr>
        <w:t>广联达云计价平台GCCP7.0</w:t>
      </w:r>
      <w:r>
        <w:rPr>
          <w:rFonts w:hint="eastAsia" w:ascii="宋体" w:hAnsi="宋体" w:eastAsia="宋体" w:cs="宋体"/>
          <w:color w:val="auto"/>
          <w:kern w:val="1"/>
          <w:sz w:val="24"/>
          <w:szCs w:val="22"/>
          <w:highlight w:val="none"/>
          <w:lang w:eastAsia="zh-CN"/>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最高限价材料价格按照安康市建设工程造价信息2025年第</w:t>
      </w:r>
      <w:r>
        <w:rPr>
          <w:rFonts w:hint="eastAsia" w:ascii="宋体" w:hAnsi="宋体" w:eastAsia="宋体" w:cs="宋体"/>
          <w:color w:val="auto"/>
          <w:kern w:val="1"/>
          <w:sz w:val="24"/>
          <w:szCs w:val="22"/>
          <w:highlight w:val="none"/>
          <w:lang w:val="en-US" w:eastAsia="zh-CN"/>
        </w:rPr>
        <w:t>07</w:t>
      </w:r>
      <w:r>
        <w:rPr>
          <w:rFonts w:hint="eastAsia" w:ascii="宋体" w:hAnsi="宋体" w:eastAsia="宋体" w:cs="宋体"/>
          <w:color w:val="auto"/>
          <w:kern w:val="1"/>
          <w:sz w:val="24"/>
          <w:szCs w:val="22"/>
          <w:highlight w:val="none"/>
          <w:lang w:eastAsia="zh-CN"/>
        </w:rPr>
        <w:t>期、</w:t>
      </w:r>
      <w:r>
        <w:rPr>
          <w:rFonts w:hint="eastAsia" w:ascii="宋体" w:hAnsi="宋体" w:eastAsia="宋体" w:cs="宋体"/>
          <w:color w:val="auto"/>
          <w:kern w:val="1"/>
          <w:sz w:val="24"/>
          <w:szCs w:val="22"/>
          <w:highlight w:val="none"/>
          <w:lang w:val="en-US" w:eastAsia="zh-CN"/>
        </w:rPr>
        <w:t>陕西省</w:t>
      </w:r>
      <w:r>
        <w:rPr>
          <w:rFonts w:hint="eastAsia" w:ascii="宋体" w:hAnsi="宋体" w:eastAsia="宋体" w:cs="宋体"/>
          <w:color w:val="auto"/>
          <w:kern w:val="1"/>
          <w:sz w:val="24"/>
          <w:szCs w:val="22"/>
          <w:highlight w:val="none"/>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执行陕建发【2019】45号文件进行营业税改增值税调整。</w:t>
      </w:r>
    </w:p>
    <w:p w14:paraId="45C32509">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rPr>
      </w:pPr>
      <w:r>
        <w:rPr>
          <w:rFonts w:hint="eastAsia" w:ascii="宋体" w:hAnsi="宋体" w:cs="宋体"/>
          <w:b/>
          <w:bCs/>
          <w:color w:val="auto"/>
          <w:kern w:val="1"/>
          <w:sz w:val="24"/>
          <w:szCs w:val="22"/>
          <w:highlight w:val="none"/>
          <w:lang w:val="en-US" w:eastAsia="zh-CN"/>
        </w:rPr>
        <w:t>十</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工程量清单（详</w:t>
      </w:r>
      <w:r>
        <w:rPr>
          <w:rFonts w:hint="eastAsia" w:ascii="宋体" w:hAnsi="宋体" w:eastAsia="宋体" w:cs="宋体"/>
          <w:b/>
          <w:bCs/>
          <w:color w:val="auto"/>
          <w:kern w:val="1"/>
          <w:sz w:val="24"/>
          <w:szCs w:val="22"/>
          <w:highlight w:val="none"/>
        </w:rPr>
        <w:t>见电子版工程量清单）</w:t>
      </w:r>
    </w:p>
    <w:p w14:paraId="13D6A4A8">
      <w:pPr>
        <w:rPr>
          <w:rFonts w:hint="eastAsia" w:ascii="宋体" w:hAnsi="宋体" w:eastAsia="宋体" w:cs="宋体"/>
          <w:b/>
          <w:bCs/>
          <w:color w:val="auto"/>
          <w:kern w:val="1"/>
          <w:sz w:val="24"/>
          <w:szCs w:val="22"/>
          <w:highlight w:val="none"/>
        </w:rPr>
      </w:pPr>
      <w:r>
        <w:rPr>
          <w:rFonts w:hint="eastAsia" w:ascii="宋体" w:hAnsi="宋体" w:eastAsia="宋体" w:cs="宋体"/>
          <w:b/>
          <w:bCs/>
          <w:color w:val="auto"/>
          <w:kern w:val="1"/>
          <w:sz w:val="24"/>
          <w:szCs w:val="22"/>
          <w:highlight w:val="none"/>
        </w:rPr>
        <w:br w:type="page"/>
      </w:r>
    </w:p>
    <w:p w14:paraId="547EDDC0">
      <w:pPr>
        <w:rPr>
          <w:rFonts w:hint="eastAsia" w:ascii="宋体" w:hAnsi="宋体" w:eastAsia="宋体" w:cs="宋体"/>
          <w:b/>
          <w:bCs/>
          <w:color w:val="auto"/>
          <w:kern w:val="1"/>
          <w:sz w:val="24"/>
          <w:szCs w:val="22"/>
          <w:highlight w:val="none"/>
        </w:rPr>
      </w:pP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14" name="图片 14" descr="清单-四季镇卫生院医疗服务能力提升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四季镇卫生院医疗服务能力提升项目_02"/>
                    <pic:cNvPicPr>
                      <a:picLocks noChangeAspect="1"/>
                    </pic:cNvPicPr>
                  </pic:nvPicPr>
                  <pic:blipFill>
                    <a:blip r:embed="rId1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13" name="图片 13" descr="清单-四季镇卫生院医疗服务能力提升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四季镇卫生院医疗服务能力提升项目_03"/>
                    <pic:cNvPicPr>
                      <a:picLocks noChangeAspect="1"/>
                    </pic:cNvPicPr>
                  </pic:nvPicPr>
                  <pic:blipFill>
                    <a:blip r:embed="rId1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12" name="图片 12" descr="清单-四季镇卫生院医疗服务能力提升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四季镇卫生院医疗服务能力提升项目_04"/>
                    <pic:cNvPicPr>
                      <a:picLocks noChangeAspect="1"/>
                    </pic:cNvPicPr>
                  </pic:nvPicPr>
                  <pic:blipFill>
                    <a:blip r:embed="rId1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11" name="图片 11" descr="清单-四季镇卫生院医疗服务能力提升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四季镇卫生院医疗服务能力提升项目_05"/>
                    <pic:cNvPicPr>
                      <a:picLocks noChangeAspect="1"/>
                    </pic:cNvPicPr>
                  </pic:nvPicPr>
                  <pic:blipFill>
                    <a:blip r:embed="rId14"/>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10" name="图片 10" descr="清单-四季镇卫生院医疗服务能力提升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四季镇卫生院医疗服务能力提升项目_06"/>
                    <pic:cNvPicPr>
                      <a:picLocks noChangeAspect="1"/>
                    </pic:cNvPicPr>
                  </pic:nvPicPr>
                  <pic:blipFill>
                    <a:blip r:embed="rId15"/>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9" name="图片 9" descr="清单-四季镇卫生院医疗服务能力提升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四季镇卫生院医疗服务能力提升项目_07"/>
                    <pic:cNvPicPr>
                      <a:picLocks noChangeAspect="1"/>
                    </pic:cNvPicPr>
                  </pic:nvPicPr>
                  <pic:blipFill>
                    <a:blip r:embed="rId16"/>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8" name="图片 8" descr="清单-四季镇卫生院医疗服务能力提升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四季镇卫生院医疗服务能力提升项目_08"/>
                    <pic:cNvPicPr>
                      <a:picLocks noChangeAspect="1"/>
                    </pic:cNvPicPr>
                  </pic:nvPicPr>
                  <pic:blipFill>
                    <a:blip r:embed="rId17"/>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7" name="图片 7" descr="清单-四季镇卫生院医疗服务能力提升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四季镇卫生院医疗服务能力提升项目_09"/>
                    <pic:cNvPicPr>
                      <a:picLocks noChangeAspect="1"/>
                    </pic:cNvPicPr>
                  </pic:nvPicPr>
                  <pic:blipFill>
                    <a:blip r:embed="rId18"/>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6" name="图片 6" descr="清单-四季镇卫生院医疗服务能力提升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四季镇卫生院医疗服务能力提升项目_10"/>
                    <pic:cNvPicPr>
                      <a:picLocks noChangeAspect="1"/>
                    </pic:cNvPicPr>
                  </pic:nvPicPr>
                  <pic:blipFill>
                    <a:blip r:embed="rId1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 name="图片 5" descr="清单-四季镇卫生院医疗服务能力提升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四季镇卫生院医疗服务能力提升项目_11"/>
                    <pic:cNvPicPr>
                      <a:picLocks noChangeAspect="1"/>
                    </pic:cNvPicPr>
                  </pic:nvPicPr>
                  <pic:blipFill>
                    <a:blip r:embed="rId20"/>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一、建设地点：岚皋县四季镇卫生院。</w:t>
      </w:r>
    </w:p>
    <w:p w14:paraId="3D62345F">
      <w:pPr>
        <w:widowControl w:val="0"/>
        <w:shd w:val="clear"/>
        <w:overflowPunct/>
        <w:topLinePunct w:val="0"/>
        <w:bidi w:val="0"/>
        <w:spacing w:line="360" w:lineRule="auto"/>
        <w:ind w:firstLine="465"/>
        <w:rPr>
          <w:rFonts w:hint="eastAsia" w:ascii="宋体" w:hAnsi="宋体" w:eastAsia="宋体" w:cs="宋体"/>
          <w:color w:val="auto"/>
          <w:kern w:val="2"/>
          <w:sz w:val="24"/>
          <w:szCs w:val="22"/>
          <w:highlight w:val="none"/>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highlight w:val="none"/>
        </w:rPr>
        <w:t>自合同签订之日起</w:t>
      </w:r>
      <w:r>
        <w:rPr>
          <w:rFonts w:hint="eastAsia" w:ascii="宋体" w:hAnsi="宋体" w:cs="宋体"/>
          <w:b/>
          <w:bCs/>
          <w:color w:val="auto"/>
          <w:kern w:val="2"/>
          <w:sz w:val="24"/>
          <w:szCs w:val="22"/>
          <w:highlight w:val="none"/>
          <w:lang w:val="en-US" w:eastAsia="zh-CN"/>
        </w:rPr>
        <w:t>20日历天。</w:t>
      </w:r>
    </w:p>
    <w:p w14:paraId="0875350C">
      <w:pPr>
        <w:widowControl w:val="0"/>
        <w:shd w:val="clear"/>
        <w:overflowPunct/>
        <w:topLinePunct w:val="0"/>
        <w:bidi w:val="0"/>
        <w:spacing w:line="360" w:lineRule="auto"/>
        <w:ind w:firstLine="465"/>
        <w:rPr>
          <w:rFonts w:hint="default" w:ascii="宋体" w:hAnsi="宋体" w:eastAsia="宋体" w:cs="宋体"/>
          <w:b/>
          <w:bCs/>
          <w:color w:val="auto"/>
          <w:kern w:val="2"/>
          <w:sz w:val="24"/>
          <w:szCs w:val="22"/>
          <w:highlight w:val="none"/>
          <w:lang w:val="en-US" w:eastAsia="zh-CN"/>
        </w:rPr>
      </w:pPr>
      <w:r>
        <w:rPr>
          <w:rFonts w:hint="eastAsia" w:ascii="宋体" w:hAnsi="宋体" w:eastAsia="宋体" w:cs="宋体"/>
          <w:b/>
          <w:bCs/>
          <w:color w:val="auto"/>
          <w:kern w:val="2"/>
          <w:sz w:val="24"/>
          <w:szCs w:val="22"/>
          <w:highlight w:val="none"/>
          <w:lang w:val="en-US" w:eastAsia="zh-CN"/>
        </w:rPr>
        <w:t>三、质量要求：合格，必须达到国家《工程施工质量验收规范》合格标准。</w:t>
      </w:r>
    </w:p>
    <w:p w14:paraId="460158D9">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w:t>
      </w:r>
      <w:r>
        <w:rPr>
          <w:rFonts w:hint="eastAsia" w:ascii="宋体" w:hAnsi="宋体" w:eastAsia="宋体" w:cs="Times New Roman"/>
          <w:b/>
          <w:color w:val="auto"/>
          <w:sz w:val="24"/>
          <w:szCs w:val="24"/>
          <w:highlight w:val="none"/>
          <w:lang w:val="en-US" w:eastAsia="zh-CN"/>
        </w:rPr>
        <w:t>、价格：</w:t>
      </w:r>
    </w:p>
    <w:p w14:paraId="3843F1C1">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1、成交单位按甲方要求的内容进行</w:t>
      </w:r>
      <w:r>
        <w:rPr>
          <w:rFonts w:hint="eastAsia" w:ascii="宋体" w:hAnsi="宋体" w:eastAsia="宋体" w:cs="宋体"/>
          <w:bCs/>
          <w:color w:val="auto"/>
          <w:kern w:val="2"/>
          <w:sz w:val="24"/>
          <w:szCs w:val="22"/>
          <w:highlight w:val="none"/>
          <w:lang w:val="en-US" w:eastAsia="zh-CN"/>
        </w:rPr>
        <w:t>施工</w:t>
      </w:r>
      <w:r>
        <w:rPr>
          <w:rFonts w:hint="eastAsia" w:ascii="宋体" w:hAnsi="宋体" w:eastAsia="宋体" w:cs="宋体"/>
          <w:bCs/>
          <w:color w:val="auto"/>
          <w:kern w:val="2"/>
          <w:sz w:val="24"/>
          <w:szCs w:val="22"/>
          <w:highlight w:val="none"/>
        </w:rPr>
        <w:t>，对因此而产生的费用以及与项目发生的一切费用，全部由成交单位承担。</w:t>
      </w:r>
    </w:p>
    <w:p w14:paraId="419EAC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2、成交单位应完全响应业主提出的</w:t>
      </w:r>
      <w:r>
        <w:rPr>
          <w:rFonts w:hint="eastAsia" w:ascii="宋体" w:hAnsi="宋体" w:eastAsia="宋体" w:cs="宋体"/>
          <w:bCs/>
          <w:color w:val="auto"/>
          <w:kern w:val="2"/>
          <w:sz w:val="24"/>
          <w:szCs w:val="22"/>
          <w:highlight w:val="none"/>
          <w:lang w:val="en-US" w:eastAsia="zh-CN"/>
        </w:rPr>
        <w:t>施工</w:t>
      </w:r>
      <w:r>
        <w:rPr>
          <w:rFonts w:hint="eastAsia" w:ascii="宋体" w:hAnsi="宋体" w:eastAsia="宋体" w:cs="宋体"/>
          <w:bCs/>
          <w:color w:val="auto"/>
          <w:kern w:val="2"/>
          <w:sz w:val="24"/>
          <w:szCs w:val="22"/>
          <w:highlight w:val="none"/>
        </w:rPr>
        <w:t>条件。</w:t>
      </w:r>
    </w:p>
    <w:p w14:paraId="184B270A">
      <w:pPr>
        <w:widowControl w:val="0"/>
        <w:shd w:val="clear"/>
        <w:overflowPunct/>
        <w:topLinePunct w:val="0"/>
        <w:bidi w:val="0"/>
        <w:spacing w:line="360" w:lineRule="auto"/>
        <w:ind w:firstLine="482" w:firstLineChars="200"/>
        <w:rPr>
          <w:rFonts w:hint="eastAsia" w:ascii="宋体" w:hAnsi="宋体" w:eastAsia="宋体" w:cs="宋体"/>
          <w:b/>
          <w:bCs/>
          <w:caps w:val="0"/>
          <w:color w:val="auto"/>
          <w:spacing w:val="0"/>
          <w:w w:val="100"/>
          <w:kern w:val="2"/>
          <w:position w:val="0"/>
          <w:sz w:val="24"/>
          <w:szCs w:val="22"/>
          <w:highlight w:val="none"/>
        </w:rPr>
      </w:pPr>
      <w:r>
        <w:rPr>
          <w:rFonts w:hint="eastAsia" w:ascii="宋体" w:hAnsi="宋体" w:cs="Times New Roman"/>
          <w:b/>
          <w:color w:val="auto"/>
          <w:sz w:val="24"/>
          <w:szCs w:val="24"/>
          <w:highlight w:val="none"/>
          <w:lang w:val="en-US" w:eastAsia="zh-CN"/>
        </w:rPr>
        <w:t>五</w:t>
      </w:r>
      <w:r>
        <w:rPr>
          <w:rFonts w:hint="eastAsia" w:ascii="宋体" w:hAnsi="宋体" w:eastAsia="宋体" w:cs="Times New Roman"/>
          <w:b/>
          <w:color w:val="auto"/>
          <w:sz w:val="24"/>
          <w:szCs w:val="24"/>
          <w:highlight w:val="none"/>
          <w:lang w:val="en-US" w:eastAsia="zh-CN"/>
        </w:rPr>
        <w:t>、</w:t>
      </w:r>
      <w:r>
        <w:rPr>
          <w:rFonts w:hint="eastAsia" w:ascii="宋体" w:hAnsi="宋体" w:eastAsia="宋体" w:cs="宋体"/>
          <w:b/>
          <w:bCs/>
          <w:caps w:val="0"/>
          <w:color w:val="auto"/>
          <w:spacing w:val="0"/>
          <w:w w:val="100"/>
          <w:kern w:val="2"/>
          <w:position w:val="0"/>
          <w:sz w:val="24"/>
          <w:szCs w:val="22"/>
          <w:highlight w:val="none"/>
        </w:rPr>
        <w:t>结算方式：</w:t>
      </w:r>
    </w:p>
    <w:p w14:paraId="21337B3C">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lang w:val="en-US" w:eastAsia="zh-CN"/>
        </w:rPr>
        <w:t>合同签订项目开工后支付40%预付款;各阶段主体施工完成后，按照已完工工程量总价款的 95%支付(扣减预付款);项目完全竣工验收合格后，支付剩余工程款项。(实际付款方式以合同约定为准)。</w:t>
      </w:r>
    </w:p>
    <w:p w14:paraId="38A54DA6">
      <w:pPr>
        <w:widowControl w:val="0"/>
        <w:shd w:val="clear"/>
        <w:overflowPunct/>
        <w:topLinePunct w:val="0"/>
        <w:bidi w:val="0"/>
        <w:spacing w:line="360" w:lineRule="auto"/>
        <w:ind w:firstLine="482" w:firstLineChars="200"/>
        <w:rPr>
          <w:rFonts w:hint="default" w:ascii="宋体" w:hAnsi="宋体" w:eastAsia="宋体" w:cs="宋体"/>
          <w:b/>
          <w:bCs/>
          <w:caps w:val="0"/>
          <w:color w:val="auto"/>
          <w:spacing w:val="0"/>
          <w:w w:val="100"/>
          <w:kern w:val="2"/>
          <w:position w:val="0"/>
          <w:sz w:val="24"/>
          <w:szCs w:val="22"/>
          <w:highlight w:val="none"/>
          <w:lang w:val="en-US" w:eastAsia="zh-CN"/>
        </w:rPr>
      </w:pPr>
      <w:r>
        <w:rPr>
          <w:rFonts w:hint="eastAsia" w:ascii="宋体" w:hAnsi="宋体" w:eastAsia="宋体" w:cs="宋体"/>
          <w:b/>
          <w:bCs/>
          <w:caps w:val="0"/>
          <w:color w:val="auto"/>
          <w:spacing w:val="0"/>
          <w:w w:val="100"/>
          <w:kern w:val="2"/>
          <w:position w:val="0"/>
          <w:sz w:val="24"/>
          <w:szCs w:val="22"/>
          <w:highlight w:val="none"/>
          <w:lang w:val="en-US" w:eastAsia="zh-CN"/>
        </w:rPr>
        <w:t>六、质量要求</w:t>
      </w:r>
    </w:p>
    <w:p w14:paraId="0D740F5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1．乙方必须严格按施工图纸、说明文件和国家颁发的有关规范、规程进行施工，并接受甲方现场监理人员或甲方现场代表的监督检查。</w:t>
      </w:r>
    </w:p>
    <w:p w14:paraId="535B411F">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2D6C580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w w:val="100"/>
          <w:kern w:val="2"/>
          <w:position w:val="0"/>
          <w:sz w:val="24"/>
          <w:szCs w:val="22"/>
          <w:highlight w:val="none"/>
        </w:rPr>
      </w:pPr>
      <w:r>
        <w:rPr>
          <w:rFonts w:hint="eastAsia" w:ascii="宋体" w:hAnsi="宋体" w:eastAsia="宋体" w:cs="宋体"/>
          <w:bCs/>
          <w:color w:val="auto"/>
          <w:kern w:val="2"/>
          <w:sz w:val="24"/>
          <w:szCs w:val="22"/>
          <w:highlight w:val="none"/>
        </w:rPr>
        <w:t>3．凡因乙方原因造成的施工质量不合格的工程，乙方应在甲方规定的时间内无偿返工，达到工程质量验收标准。返工后仍达不到的，由乙方承担违约责任及赔偿甲方相应的经济损失。</w:t>
      </w:r>
    </w:p>
    <w:p w14:paraId="5720F545">
      <w:pPr>
        <w:widowControl w:val="0"/>
        <w:shd w:val="clear"/>
        <w:overflowPunct/>
        <w:topLinePunct w:val="0"/>
        <w:bidi w:val="0"/>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、违约责任</w:t>
      </w:r>
    </w:p>
    <w:p w14:paraId="459CE34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1.按《中华人民共和国民法典》中的相关条款执行。</w:t>
      </w:r>
    </w:p>
    <w:p w14:paraId="105C1A7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2.未按合同要求提供工程或工程质量不能满足采购人要求，采购人有权终止合同，同时报请建设行政主管部门对其违约行为进行追究。</w:t>
      </w:r>
    </w:p>
    <w:p w14:paraId="28CCC09C">
      <w:pPr>
        <w:widowControl w:val="0"/>
        <w:numPr>
          <w:ilvl w:val="0"/>
          <w:numId w:val="0"/>
        </w:numPr>
        <w:shd w:val="clear"/>
        <w:overflowPunct/>
        <w:topLinePunct w:val="0"/>
        <w:bidi w:val="0"/>
        <w:spacing w:line="360" w:lineRule="auto"/>
        <w:ind w:right="-197" w:rightChars="-94" w:firstLine="482" w:firstLineChars="200"/>
        <w:jc w:val="both"/>
        <w:outlineLvl w:val="9"/>
        <w:rPr>
          <w:rFonts w:hint="eastAsia" w:ascii="宋体" w:hAnsi="宋体" w:eastAsia="宋体" w:cs="宋体"/>
          <w:color w:val="auto"/>
          <w:kern w:val="2"/>
          <w:sz w:val="24"/>
          <w:szCs w:val="22"/>
          <w:highlight w:val="none"/>
        </w:rPr>
      </w:pPr>
      <w:r>
        <w:rPr>
          <w:rFonts w:hint="eastAsia" w:ascii="宋体" w:hAnsi="宋体" w:cs="Times New Roman"/>
          <w:b/>
          <w:color w:val="auto"/>
          <w:sz w:val="24"/>
          <w:szCs w:val="24"/>
          <w:highlight w:val="none"/>
          <w:lang w:val="en-US" w:eastAsia="zh-CN"/>
        </w:rPr>
        <w:t>八</w:t>
      </w:r>
      <w:r>
        <w:rPr>
          <w:rFonts w:hint="eastAsia" w:ascii="宋体" w:hAnsi="宋体" w:eastAsia="宋体" w:cs="Times New Roman"/>
          <w:b/>
          <w:color w:val="auto"/>
          <w:sz w:val="24"/>
          <w:szCs w:val="24"/>
          <w:highlight w:val="none"/>
          <w:lang w:val="en-US" w:eastAsia="zh-CN"/>
        </w:rPr>
        <w:t>、缺陷责任期：</w:t>
      </w:r>
      <w:r>
        <w:rPr>
          <w:rFonts w:hint="eastAsia" w:ascii="宋体" w:hAnsi="宋体" w:eastAsia="宋体" w:cs="宋体"/>
          <w:color w:val="auto"/>
          <w:kern w:val="2"/>
          <w:sz w:val="24"/>
          <w:szCs w:val="22"/>
          <w:highlight w:val="none"/>
          <w:lang w:eastAsia="zh-CN"/>
        </w:rPr>
        <w:t>本工程缺陷责任期为</w:t>
      </w:r>
      <w:r>
        <w:rPr>
          <w:rFonts w:hint="eastAsia" w:ascii="宋体" w:hAnsi="宋体" w:eastAsia="宋体" w:cs="宋体"/>
          <w:color w:val="auto"/>
          <w:kern w:val="2"/>
          <w:sz w:val="24"/>
          <w:szCs w:val="22"/>
          <w:highlight w:val="none"/>
          <w:lang w:val="en-US" w:eastAsia="zh-CN"/>
        </w:rPr>
        <w:t>一</w:t>
      </w:r>
      <w:r>
        <w:rPr>
          <w:rFonts w:hint="eastAsia" w:ascii="宋体" w:hAnsi="宋体" w:eastAsia="宋体" w:cs="宋体"/>
          <w:color w:val="auto"/>
          <w:kern w:val="2"/>
          <w:sz w:val="24"/>
          <w:szCs w:val="22"/>
          <w:highlight w:val="none"/>
        </w:rPr>
        <w:t>年</w:t>
      </w:r>
    </w:p>
    <w:p w14:paraId="26560C9C">
      <w:pPr>
        <w:widowControl w:val="0"/>
        <w:numPr>
          <w:ilvl w:val="0"/>
          <w:numId w:val="0"/>
        </w:numPr>
        <w:shd w:val="clear"/>
        <w:overflowPunct/>
        <w:topLinePunct w:val="0"/>
        <w:bidi w:val="0"/>
        <w:spacing w:line="360" w:lineRule="auto"/>
        <w:ind w:right="-197" w:rightChars="-94" w:firstLine="480" w:firstLineChars="200"/>
        <w:jc w:val="center"/>
        <w:outlineLvl w:val="0"/>
        <w:rPr>
          <w:rFonts w:hint="eastAsia" w:ascii="宋体" w:hAnsi="宋体" w:cs="宋体"/>
          <w:b/>
          <w:caps w:val="0"/>
          <w:color w:val="auto"/>
          <w:spacing w:val="0"/>
          <w:w w:val="100"/>
          <w:position w:val="0"/>
          <w:sz w:val="32"/>
          <w:szCs w:val="32"/>
          <w:highlight w:val="none"/>
        </w:rPr>
      </w:pPr>
      <w:r>
        <w:rPr>
          <w:rFonts w:hint="eastAsia" w:ascii="宋体" w:hAnsi="宋体"/>
          <w:bCs/>
          <w:caps w:val="0"/>
          <w:color w:val="auto"/>
          <w:spacing w:val="0"/>
          <w:sz w:val="24"/>
          <w:szCs w:val="24"/>
          <w:highlight w:val="none"/>
        </w:rPr>
        <w:br w:type="page"/>
      </w:r>
      <w:bookmarkEnd w:id="76"/>
      <w:bookmarkStart w:id="77" w:name="_Toc78797022"/>
      <w:bookmarkStart w:id="78" w:name="_Toc17223"/>
      <w:r>
        <w:rPr>
          <w:rFonts w:hint="eastAsia" w:ascii="宋体" w:hAnsi="宋体" w:eastAsia="宋体" w:cs="宋体"/>
          <w:b/>
          <w:caps w:val="0"/>
          <w:color w:val="auto"/>
          <w:spacing w:val="0"/>
          <w:w w:val="100"/>
          <w:kern w:val="2"/>
          <w:position w:val="0"/>
          <w:sz w:val="32"/>
          <w:szCs w:val="32"/>
          <w:highlight w:val="none"/>
          <w:lang w:val="en-US" w:eastAsia="zh-CN" w:bidi="ar-SA"/>
        </w:rPr>
        <w:t>第六部分</w:t>
      </w:r>
      <w:r>
        <w:rPr>
          <w:rFonts w:hint="eastAsia" w:ascii="宋体" w:hAnsi="宋体" w:cs="宋体"/>
          <w:b/>
          <w:caps w:val="0"/>
          <w:color w:val="auto"/>
          <w:spacing w:val="0"/>
          <w:w w:val="100"/>
          <w:position w:val="0"/>
          <w:sz w:val="32"/>
          <w:szCs w:val="32"/>
          <w:highlight w:val="none"/>
          <w:lang w:val="en-US" w:eastAsia="zh-CN"/>
        </w:rPr>
        <w:t xml:space="preserve"> </w:t>
      </w:r>
      <w:r>
        <w:rPr>
          <w:rFonts w:hint="eastAsia" w:ascii="宋体" w:hAnsi="宋体" w:cs="宋体"/>
          <w:b/>
          <w:caps w:val="0"/>
          <w:color w:val="auto"/>
          <w:spacing w:val="0"/>
          <w:w w:val="100"/>
          <w:position w:val="0"/>
          <w:sz w:val="32"/>
          <w:szCs w:val="32"/>
          <w:highlight w:val="none"/>
        </w:rPr>
        <w:t xml:space="preserve"> 合同条款（格式）</w:t>
      </w:r>
    </w:p>
    <w:p w14:paraId="443FD87C">
      <w:pPr>
        <w:spacing w:line="24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四季镇卫生院医疗服务能力提升项目合同书</w:t>
      </w:r>
    </w:p>
    <w:p w14:paraId="27426B6D">
      <w:pPr>
        <w:spacing w:line="240" w:lineRule="auto"/>
        <w:ind w:firstLine="280" w:firstLineChars="100"/>
        <w:rPr>
          <w:rFonts w:hint="eastAsia" w:ascii="仿宋" w:hAnsi="仿宋" w:eastAsia="仿宋" w:cs="仿宋"/>
          <w:b w:val="0"/>
          <w:bCs w:val="0"/>
          <w:color w:val="auto"/>
          <w:sz w:val="28"/>
          <w:szCs w:val="28"/>
        </w:rPr>
      </w:pPr>
    </w:p>
    <w:p w14:paraId="7076D7DA">
      <w:pPr>
        <w:spacing w:line="240" w:lineRule="auto"/>
        <w:ind w:firstLine="280" w:firstLineChars="1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委托方（甲方）：</w:t>
      </w: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val="0"/>
          <w:bCs w:val="0"/>
          <w:color w:val="auto"/>
          <w:sz w:val="28"/>
          <w:szCs w:val="28"/>
          <w:u w:val="single"/>
          <w:lang w:val="en-US" w:eastAsia="zh-CN"/>
        </w:rPr>
        <w:t xml:space="preserve"> 岚皋县四季镇卫生院      </w:t>
      </w:r>
    </w:p>
    <w:p w14:paraId="4C28B035">
      <w:pPr>
        <w:spacing w:line="240" w:lineRule="auto"/>
        <w:ind w:firstLine="280" w:firstLineChars="1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承建方（乙方）：</w:t>
      </w: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val="0"/>
          <w:bCs w:val="0"/>
          <w:color w:val="auto"/>
          <w:sz w:val="28"/>
          <w:szCs w:val="28"/>
          <w:u w:val="single"/>
          <w:lang w:val="en-US" w:eastAsia="zh-CN"/>
        </w:rPr>
        <w:t xml:space="preserve">                         </w:t>
      </w:r>
    </w:p>
    <w:p w14:paraId="38DE82AE">
      <w:pPr>
        <w:spacing w:line="240" w:lineRule="auto"/>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甲、乙双方经友好洽谈和协商，甲方决定委托乙方进行</w:t>
      </w:r>
      <w:r>
        <w:rPr>
          <w:rFonts w:hint="eastAsia" w:ascii="仿宋" w:hAnsi="仿宋" w:eastAsia="仿宋" w:cs="仿宋"/>
          <w:b w:val="0"/>
          <w:bCs w:val="0"/>
          <w:color w:val="auto"/>
          <w:sz w:val="28"/>
          <w:szCs w:val="28"/>
          <w:lang w:val="en-US" w:eastAsia="zh-CN"/>
        </w:rPr>
        <w:t>房屋</w:t>
      </w:r>
      <w:r>
        <w:rPr>
          <w:rFonts w:hint="eastAsia" w:ascii="仿宋" w:hAnsi="仿宋" w:eastAsia="仿宋" w:cs="仿宋"/>
          <w:b w:val="0"/>
          <w:bCs w:val="0"/>
          <w:color w:val="auto"/>
          <w:sz w:val="28"/>
          <w:szCs w:val="28"/>
        </w:rPr>
        <w:t>装修。为保证工程顺利进行，根据国家有关法律规定，特签订本合同，以便共同遵守。</w:t>
      </w:r>
    </w:p>
    <w:p w14:paraId="47B4E464">
      <w:pPr>
        <w:spacing w:line="24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rPr>
        <w:t>第一条：工程概况</w:t>
      </w:r>
    </w:p>
    <w:p w14:paraId="63A4E748">
      <w:pPr>
        <w:spacing w:line="240" w:lineRule="auto"/>
        <w:ind w:firstLine="560" w:firstLineChars="200"/>
        <w:rPr>
          <w:rFonts w:hint="eastAsia" w:ascii="仿宋" w:hAnsi="仿宋" w:eastAsia="仿宋" w:cs="仿宋"/>
          <w:b w:val="0"/>
          <w:bCs w:val="0"/>
          <w:color w:val="auto"/>
          <w:sz w:val="28"/>
          <w:szCs w:val="28"/>
        </w:rPr>
      </w:pPr>
      <w:r>
        <w:rPr>
          <w:rFonts w:hint="eastAsia" w:ascii="仿宋" w:hAnsi="仿宋" w:eastAsia="仿宋" w:cs="仿宋"/>
          <w:color w:val="auto"/>
          <w:sz w:val="28"/>
          <w:szCs w:val="28"/>
        </w:rPr>
        <w:t>本工程为</w:t>
      </w:r>
      <w:r>
        <w:rPr>
          <w:rFonts w:hint="eastAsia" w:ascii="仿宋" w:hAnsi="仿宋" w:eastAsia="仿宋" w:cs="仿宋"/>
          <w:color w:val="auto"/>
          <w:sz w:val="28"/>
          <w:szCs w:val="28"/>
          <w:lang w:eastAsia="zh-CN"/>
        </w:rPr>
        <w:t>四季镇卫生院医疗服务能力提升项目</w:t>
      </w:r>
      <w:r>
        <w:rPr>
          <w:rFonts w:hint="eastAsia" w:ascii="仿宋" w:hAnsi="仿宋" w:eastAsia="仿宋" w:cs="仿宋"/>
          <w:color w:val="auto"/>
          <w:sz w:val="28"/>
          <w:szCs w:val="28"/>
        </w:rPr>
        <w:t>，工程位于</w:t>
      </w:r>
      <w:r>
        <w:rPr>
          <w:rFonts w:hint="eastAsia" w:ascii="仿宋" w:hAnsi="仿宋" w:eastAsia="仿宋" w:cs="仿宋"/>
          <w:color w:val="auto"/>
          <w:sz w:val="28"/>
          <w:szCs w:val="28"/>
          <w:lang w:eastAsia="zh-CN"/>
        </w:rPr>
        <w:t>岚皋县</w:t>
      </w:r>
      <w:r>
        <w:rPr>
          <w:rFonts w:hint="eastAsia" w:ascii="仿宋" w:hAnsi="仿宋" w:eastAsia="仿宋" w:cs="仿宋"/>
          <w:color w:val="auto"/>
          <w:sz w:val="28"/>
          <w:szCs w:val="28"/>
          <w:lang w:val="en-US" w:eastAsia="zh-CN"/>
        </w:rPr>
        <w:t>四季镇卫生院</w:t>
      </w:r>
      <w:r>
        <w:rPr>
          <w:rFonts w:hint="eastAsia" w:ascii="仿宋" w:hAnsi="仿宋" w:eastAsia="仿宋" w:cs="仿宋"/>
          <w:color w:val="auto"/>
          <w:sz w:val="28"/>
          <w:szCs w:val="28"/>
        </w:rPr>
        <w:t>。</w:t>
      </w:r>
    </w:p>
    <w:p w14:paraId="3D163315">
      <w:pPr>
        <w:pStyle w:val="194"/>
        <w:numPr>
          <w:ilvl w:val="0"/>
          <w:numId w:val="0"/>
        </w:numPr>
        <w:spacing w:line="240" w:lineRule="auto"/>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施工内容：</w:t>
      </w:r>
      <w:r>
        <w:rPr>
          <w:rFonts w:hint="eastAsia" w:ascii="仿宋" w:hAnsi="仿宋" w:eastAsia="仿宋" w:cs="仿宋"/>
          <w:b w:val="0"/>
          <w:bCs w:val="0"/>
          <w:color w:val="auto"/>
          <w:sz w:val="28"/>
          <w:szCs w:val="28"/>
          <w:lang w:eastAsia="zh-CN"/>
        </w:rPr>
        <w:t>见附表《工程清单》</w:t>
      </w:r>
    </w:p>
    <w:p w14:paraId="62BEA469">
      <w:pPr>
        <w:pStyle w:val="194"/>
        <w:numPr>
          <w:ilvl w:val="0"/>
          <w:numId w:val="0"/>
        </w:numPr>
        <w:spacing w:line="240" w:lineRule="auto"/>
        <w:ind w:leftChars="0"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委托方式：包工包料交钥匙工程。</w:t>
      </w:r>
    </w:p>
    <w:p w14:paraId="3A368B05">
      <w:pPr>
        <w:pStyle w:val="194"/>
        <w:numPr>
          <w:ilvl w:val="0"/>
          <w:numId w:val="0"/>
        </w:numPr>
        <w:spacing w:line="240" w:lineRule="auto"/>
        <w:ind w:leftChars="0"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开工日期</w:t>
      </w:r>
      <w:r>
        <w:rPr>
          <w:rFonts w:hint="eastAsia" w:ascii="仿宋" w:hAnsi="仿宋" w:eastAsia="仿宋" w:cs="仿宋"/>
          <w:b w:val="0"/>
          <w:bCs w:val="0"/>
          <w:color w:val="auto"/>
          <w:sz w:val="28"/>
          <w:szCs w:val="28"/>
          <w:u w:val="single"/>
          <w:lang w:val="en-US" w:eastAsia="zh-CN"/>
        </w:rPr>
        <w:t xml:space="preserve">    年   月   日，</w:t>
      </w:r>
      <w:r>
        <w:rPr>
          <w:rFonts w:hint="eastAsia" w:ascii="仿宋" w:hAnsi="仿宋" w:eastAsia="仿宋" w:cs="仿宋"/>
          <w:b w:val="0"/>
          <w:bCs w:val="0"/>
          <w:color w:val="auto"/>
          <w:sz w:val="28"/>
          <w:szCs w:val="28"/>
        </w:rPr>
        <w:t>竣工日期</w:t>
      </w:r>
      <w:r>
        <w:rPr>
          <w:rFonts w:hint="eastAsia" w:ascii="仿宋" w:hAnsi="仿宋" w:eastAsia="仿宋" w:cs="仿宋"/>
          <w:b w:val="0"/>
          <w:bCs w:val="0"/>
          <w:color w:val="auto"/>
          <w:sz w:val="28"/>
          <w:szCs w:val="28"/>
          <w:u w:val="single"/>
          <w:lang w:val="en-US" w:eastAsia="zh-CN"/>
        </w:rPr>
        <w:t xml:space="preserve">     年      月    日，</w:t>
      </w:r>
      <w:r>
        <w:rPr>
          <w:rFonts w:hint="eastAsia" w:ascii="仿宋" w:hAnsi="仿宋" w:eastAsia="仿宋" w:cs="仿宋"/>
          <w:b w:val="0"/>
          <w:bCs w:val="0"/>
          <w:color w:val="auto"/>
          <w:sz w:val="28"/>
          <w:szCs w:val="28"/>
        </w:rPr>
        <w:t>工程总天数：</w:t>
      </w:r>
      <w:r>
        <w:rPr>
          <w:rFonts w:hint="eastAsia" w:ascii="仿宋" w:hAnsi="仿宋" w:eastAsia="仿宋" w:cs="仿宋"/>
          <w:b w:val="0"/>
          <w:bCs w:val="0"/>
          <w:color w:val="auto"/>
          <w:sz w:val="28"/>
          <w:szCs w:val="28"/>
          <w:u w:val="single"/>
          <w:lang w:val="en-US" w:eastAsia="zh-CN"/>
        </w:rPr>
        <w:t>20 天</w:t>
      </w:r>
      <w:r>
        <w:rPr>
          <w:rFonts w:hint="eastAsia" w:ascii="仿宋" w:hAnsi="仿宋" w:eastAsia="仿宋" w:cs="仿宋"/>
          <w:b w:val="0"/>
          <w:bCs w:val="0"/>
          <w:color w:val="auto"/>
          <w:sz w:val="28"/>
          <w:szCs w:val="28"/>
        </w:rPr>
        <w:t>。</w:t>
      </w:r>
    </w:p>
    <w:p w14:paraId="01D011A1">
      <w:pPr>
        <w:pStyle w:val="194"/>
        <w:numPr>
          <w:ilvl w:val="0"/>
          <w:numId w:val="0"/>
        </w:numPr>
        <w:spacing w:line="240" w:lineRule="auto"/>
        <w:ind w:left="360" w:leftChars="0" w:firstLine="281" w:firstLineChars="100"/>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第二条</w:t>
      </w:r>
      <w:r>
        <w:rPr>
          <w:rFonts w:hint="eastAsia" w:ascii="仿宋" w:hAnsi="仿宋" w:eastAsia="仿宋" w:cs="仿宋"/>
          <w:b/>
          <w:bCs/>
          <w:color w:val="auto"/>
          <w:sz w:val="28"/>
          <w:szCs w:val="28"/>
        </w:rPr>
        <w:t>：工程价款</w:t>
      </w:r>
    </w:p>
    <w:p w14:paraId="7D4F08E0">
      <w:pPr>
        <w:pStyle w:val="194"/>
        <w:numPr>
          <w:ilvl w:val="0"/>
          <w:numId w:val="0"/>
        </w:numPr>
        <w:spacing w:line="240" w:lineRule="auto"/>
        <w:ind w:firstLine="560" w:firstLineChars="20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rPr>
        <w:t>工程价款（金额大写）</w:t>
      </w:r>
      <w:r>
        <w:rPr>
          <w:rFonts w:hint="eastAsia" w:ascii="仿宋" w:hAnsi="仿宋" w:eastAsia="仿宋" w:cs="仿宋"/>
          <w:b w:val="0"/>
          <w:bCs w:val="0"/>
          <w:color w:val="auto"/>
          <w:sz w:val="28"/>
          <w:szCs w:val="28"/>
          <w:u w:val="single"/>
          <w:lang w:val="en-US" w:eastAsia="zh-CN"/>
        </w:rPr>
        <w:t xml:space="preserve">                                               </w:t>
      </w:r>
    </w:p>
    <w:p w14:paraId="6CDC64CB">
      <w:pPr>
        <w:pStyle w:val="194"/>
        <w:numPr>
          <w:ilvl w:val="0"/>
          <w:numId w:val="0"/>
        </w:numPr>
        <w:spacing w:line="240" w:lineRule="auto"/>
        <w:ind w:left="360" w:leftChars="0" w:firstLine="281" w:firstLineChars="100"/>
        <w:rPr>
          <w:rFonts w:hint="eastAsia" w:ascii="仿宋" w:hAnsi="仿宋" w:eastAsia="仿宋" w:cs="仿宋"/>
          <w:b/>
          <w:bCs/>
          <w:color w:val="auto"/>
          <w:sz w:val="28"/>
          <w:szCs w:val="28"/>
          <w:u w:val="none"/>
        </w:rPr>
      </w:pPr>
      <w:r>
        <w:rPr>
          <w:rFonts w:hint="eastAsia" w:ascii="仿宋" w:hAnsi="仿宋" w:eastAsia="仿宋" w:cs="仿宋"/>
          <w:b/>
          <w:bCs/>
          <w:color w:val="auto"/>
          <w:sz w:val="28"/>
          <w:szCs w:val="28"/>
          <w:u w:val="none"/>
          <w:lang w:eastAsia="zh-CN"/>
        </w:rPr>
        <w:t>第三条</w:t>
      </w:r>
      <w:r>
        <w:rPr>
          <w:rFonts w:hint="eastAsia" w:ascii="仿宋" w:hAnsi="仿宋" w:eastAsia="仿宋" w:cs="仿宋"/>
          <w:b/>
          <w:bCs/>
          <w:color w:val="auto"/>
          <w:sz w:val="28"/>
          <w:szCs w:val="28"/>
          <w:u w:val="none"/>
        </w:rPr>
        <w:t>：材料供应</w:t>
      </w:r>
    </w:p>
    <w:p w14:paraId="5F214CCC">
      <w:pPr>
        <w:pStyle w:val="194"/>
        <w:numPr>
          <w:ilvl w:val="0"/>
          <w:numId w:val="0"/>
        </w:numPr>
        <w:spacing w:line="240" w:lineRule="auto"/>
        <w:ind w:leftChars="0"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甲方所须材料由甲、乙双方协商一致后由乙方提供。</w:t>
      </w:r>
    </w:p>
    <w:p w14:paraId="213B49AD">
      <w:pPr>
        <w:pStyle w:val="194"/>
        <w:numPr>
          <w:ilvl w:val="0"/>
          <w:numId w:val="0"/>
        </w:numPr>
        <w:spacing w:line="240" w:lineRule="auto"/>
        <w:ind w:leftChars="0" w:firstLine="560" w:firstLineChars="200"/>
        <w:rPr>
          <w:rFonts w:hint="eastAsia"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乙方提供的材料、设备如不符合质量要求，或规格有差异，禁止使用。如已使用，对工程造成的损失均由乙方负责。</w:t>
      </w:r>
    </w:p>
    <w:p w14:paraId="22D3D59B">
      <w:pPr>
        <w:numPr>
          <w:ilvl w:val="0"/>
          <w:numId w:val="0"/>
        </w:numPr>
        <w:spacing w:line="240" w:lineRule="auto"/>
        <w:ind w:firstLine="562" w:firstLineChars="20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第四条：</w:t>
      </w:r>
      <w:r>
        <w:rPr>
          <w:rFonts w:hint="eastAsia" w:ascii="仿宋" w:hAnsi="仿宋" w:eastAsia="仿宋" w:cs="仿宋"/>
          <w:color w:val="auto"/>
          <w:sz w:val="28"/>
          <w:szCs w:val="28"/>
          <w:lang w:val="en-US" w:eastAsia="zh-CN"/>
        </w:rPr>
        <w:t xml:space="preserve"> </w:t>
      </w:r>
      <w:r>
        <w:rPr>
          <w:rFonts w:hint="eastAsia" w:ascii="仿宋" w:hAnsi="仿宋" w:eastAsia="仿宋" w:cs="仿宋"/>
          <w:b/>
          <w:bCs/>
          <w:color w:val="auto"/>
          <w:sz w:val="28"/>
          <w:szCs w:val="28"/>
          <w:lang w:val="en-US" w:eastAsia="zh-CN"/>
        </w:rPr>
        <w:t>付款方式</w:t>
      </w:r>
    </w:p>
    <w:p w14:paraId="6D7A940F">
      <w:pPr>
        <w:numPr>
          <w:ilvl w:val="0"/>
          <w:numId w:val="0"/>
        </w:numPr>
        <w:spacing w:line="240" w:lineRule="auto"/>
        <w:ind w:firstLine="560" w:firstLineChars="200"/>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1.合同签订项目开工后支付40%预付款;各阶段主体施工完成后，按照已完工工程量总价款的 95%支付(扣减预付款);项目完全竣工验收合格后，支付剩余工程款项。(实际付款方式以合同约定为准)。</w:t>
      </w:r>
    </w:p>
    <w:p w14:paraId="3F25795E">
      <w:pPr>
        <w:spacing w:line="24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第五条：</w:t>
      </w:r>
      <w:r>
        <w:rPr>
          <w:rFonts w:hint="eastAsia" w:ascii="仿宋" w:hAnsi="仿宋" w:eastAsia="仿宋" w:cs="仿宋"/>
          <w:b/>
          <w:bCs/>
          <w:color w:val="auto"/>
          <w:sz w:val="28"/>
          <w:szCs w:val="28"/>
        </w:rPr>
        <w:t>工程质量和检查验收</w:t>
      </w:r>
    </w:p>
    <w:p w14:paraId="5D811BD0">
      <w:pPr>
        <w:spacing w:line="24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1、乙方必须严格按甲方要求和国家颁发的有关规范、规程进行施工，并接受甲方现场代表及指定的现场质量监督员的工程质量监督检查及管理，工程施工质量由乙方承担终身责任。</w:t>
      </w:r>
    </w:p>
    <w:p w14:paraId="6D75DD97">
      <w:pPr>
        <w:spacing w:line="24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2、工程竣工验收，应以施工图纸、图说、技术交底纪要、设计变更通知、国家颁发的施工验收规范和质量验收标准为依据。</w:t>
      </w:r>
    </w:p>
    <w:p w14:paraId="6B508C29">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3、工程竣工后，经甲乙双方协商确定验收时间，由甲方组织有关单位进行竣工验收。</w:t>
      </w:r>
      <w:r>
        <w:rPr>
          <w:rFonts w:hint="eastAsia" w:ascii="仿宋" w:hAnsi="仿宋" w:eastAsia="仿宋" w:cs="仿宋"/>
          <w:b/>
          <w:bCs/>
          <w:color w:val="auto"/>
          <w:sz w:val="28"/>
          <w:szCs w:val="28"/>
          <w:lang w:val="en-US" w:eastAsia="zh-CN"/>
        </w:rPr>
        <w:t xml:space="preserve"> </w:t>
      </w:r>
    </w:p>
    <w:p w14:paraId="7A5D3366">
      <w:pPr>
        <w:numPr>
          <w:ilvl w:val="0"/>
          <w:numId w:val="0"/>
        </w:numPr>
        <w:spacing w:line="240" w:lineRule="auto"/>
        <w:ind w:firstLine="562" w:firstLineChars="20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第六条：其他事项</w:t>
      </w:r>
    </w:p>
    <w:p w14:paraId="098F1D0A">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1.甲方责任</w:t>
      </w:r>
    </w:p>
    <w:p w14:paraId="730BB39F">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如遇天气等自然条件导致工程未按工期完成，由甲乙双方协商延长工程完工时效。</w:t>
      </w:r>
    </w:p>
    <w:p w14:paraId="2BC41C8F">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2.乙方责任</w:t>
      </w:r>
    </w:p>
    <w:p w14:paraId="59064397">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指派一名工作人员为乙方代表，负责合同履行，并按合同要求组织施工，保质保量的按期完成合同任务。</w:t>
      </w:r>
    </w:p>
    <w:p w14:paraId="48B5DE56">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负责施工现场的安全，严防火灾、文明施工，并防止因施工造成的管道堵塞、渗漏水、停电、物品损坏等事故发生而影响他人。万一发生，必须尽快负责修复或赔偿。</w:t>
      </w:r>
    </w:p>
    <w:p w14:paraId="566DA1C5">
      <w:pPr>
        <w:numPr>
          <w:ilvl w:val="0"/>
          <w:numId w:val="0"/>
        </w:numPr>
        <w:spacing w:line="24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b/>
          <w:bCs/>
          <w:color w:val="auto"/>
          <w:sz w:val="28"/>
          <w:szCs w:val="28"/>
          <w:lang w:val="en-US" w:eastAsia="zh-CN"/>
        </w:rPr>
        <w:t>第七条：违约责任</w:t>
      </w:r>
    </w:p>
    <w:p w14:paraId="6E3634DC">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合同生效后，在合同履行期间，擅自解除合同方，应按合同金额的5%作为违约金付给对方。因擅自解除合同，使对方造成的实际损失超过违约金的，应进行补偿。</w:t>
      </w:r>
    </w:p>
    <w:p w14:paraId="410B27C9">
      <w:pPr>
        <w:numPr>
          <w:ilvl w:val="0"/>
          <w:numId w:val="0"/>
        </w:numPr>
        <w:spacing w:line="24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b/>
          <w:bCs/>
          <w:color w:val="auto"/>
          <w:sz w:val="28"/>
          <w:szCs w:val="28"/>
          <w:lang w:val="en-US" w:eastAsia="zh-CN"/>
        </w:rPr>
        <w:t>第八条：争议解决</w:t>
      </w:r>
    </w:p>
    <w:p w14:paraId="48D09963">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本合同履行期间，双方如发生争议，在不影响工程进度的前提下，双方应协商解决。当事人不愿意通过协商解决，或协商解决不成时，可以按照本合同约定向人民法院提起诉讼。</w:t>
      </w:r>
    </w:p>
    <w:p w14:paraId="622B076D">
      <w:pPr>
        <w:numPr>
          <w:ilvl w:val="0"/>
          <w:numId w:val="0"/>
        </w:numPr>
        <w:spacing w:line="240" w:lineRule="auto"/>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b/>
          <w:bCs/>
          <w:color w:val="auto"/>
          <w:sz w:val="28"/>
          <w:szCs w:val="28"/>
          <w:lang w:val="en-US" w:eastAsia="zh-CN"/>
        </w:rPr>
        <w:t>第九条：合同的变更和终止</w:t>
      </w:r>
    </w:p>
    <w:p w14:paraId="677598ED">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合同经双方签字生效后，双方必须严格遵守。任何一方需变更合同的内容，应经双方协商一致后重新签订补充协议。如需终止合同，提出终止合同的一方要以书面形式提出，并办理终止合同手续。</w:t>
      </w:r>
    </w:p>
    <w:p w14:paraId="44CEA96A">
      <w:pPr>
        <w:numPr>
          <w:ilvl w:val="0"/>
          <w:numId w:val="0"/>
        </w:num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施工工程中任何一方提出终止合同，需向另一方以书面形式提出，经双方同意办理清算手续，订立终止合同协议后，可视为本合同解除。</w:t>
      </w:r>
    </w:p>
    <w:p w14:paraId="71EDA70E">
      <w:pPr>
        <w:numPr>
          <w:ilvl w:val="0"/>
          <w:numId w:val="0"/>
        </w:numPr>
        <w:spacing w:line="24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b/>
          <w:bCs/>
          <w:color w:val="auto"/>
          <w:sz w:val="28"/>
          <w:szCs w:val="28"/>
          <w:lang w:val="en-US" w:eastAsia="zh-CN"/>
        </w:rPr>
        <w:t>第十条：合同生效</w:t>
      </w:r>
    </w:p>
    <w:p w14:paraId="495777FC">
      <w:pPr>
        <w:numPr>
          <w:ilvl w:val="0"/>
          <w:numId w:val="2"/>
        </w:numPr>
        <w:tabs>
          <w:tab w:val="clear" w:pos="312"/>
        </w:tabs>
        <w:spacing w:line="24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本合同双方盖章，签字后生效。</w:t>
      </w:r>
    </w:p>
    <w:p w14:paraId="342D444B">
      <w:pPr>
        <w:numPr>
          <w:ilvl w:val="0"/>
          <w:numId w:val="2"/>
        </w:numPr>
        <w:tabs>
          <w:tab w:val="clear" w:pos="312"/>
        </w:tabs>
        <w:spacing w:line="24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本合同一式贰份，甲乙双方各执壹分。  </w:t>
      </w:r>
    </w:p>
    <w:p w14:paraId="55203A84">
      <w:pPr>
        <w:numPr>
          <w:ilvl w:val="0"/>
          <w:numId w:val="0"/>
        </w:numPr>
        <w:spacing w:line="240" w:lineRule="auto"/>
        <w:rPr>
          <w:rFonts w:hint="eastAsia" w:ascii="仿宋" w:hAnsi="仿宋" w:eastAsia="仿宋" w:cs="仿宋"/>
          <w:color w:val="auto"/>
          <w:sz w:val="28"/>
          <w:szCs w:val="28"/>
          <w:lang w:val="en-US" w:eastAsia="zh-CN"/>
        </w:rPr>
      </w:pPr>
    </w:p>
    <w:p w14:paraId="66132515">
      <w:pPr>
        <w:numPr>
          <w:ilvl w:val="0"/>
          <w:numId w:val="0"/>
        </w:numPr>
        <w:spacing w:line="24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甲方（业主）：                         乙方：</w:t>
      </w:r>
    </w:p>
    <w:p w14:paraId="3C9E3EC5">
      <w:pPr>
        <w:numPr>
          <w:ilvl w:val="0"/>
          <w:numId w:val="0"/>
        </w:numPr>
        <w:spacing w:line="240" w:lineRule="auto"/>
        <w:rPr>
          <w:rFonts w:hint="eastAsia" w:ascii="仿宋" w:hAnsi="仿宋" w:eastAsia="仿宋" w:cs="仿宋"/>
          <w:color w:val="auto"/>
          <w:sz w:val="28"/>
          <w:szCs w:val="28"/>
          <w:lang w:val="en-US" w:eastAsia="zh-CN"/>
        </w:rPr>
      </w:pPr>
    </w:p>
    <w:p w14:paraId="5C7346EF">
      <w:pPr>
        <w:numPr>
          <w:ilvl w:val="0"/>
          <w:numId w:val="0"/>
        </w:numPr>
        <w:spacing w:line="240" w:lineRule="auto"/>
        <w:rPr>
          <w:rFonts w:hint="eastAsia" w:ascii="仿宋" w:hAnsi="仿宋" w:eastAsia="仿宋" w:cs="仿宋"/>
          <w:color w:val="auto"/>
          <w:sz w:val="28"/>
          <w:szCs w:val="28"/>
          <w:lang w:val="en-US" w:eastAsia="zh-CN"/>
        </w:rPr>
      </w:pPr>
    </w:p>
    <w:p w14:paraId="166C9DC7">
      <w:pPr>
        <w:rPr>
          <w:color w:val="auto"/>
          <w:highlight w:val="none"/>
        </w:rPr>
      </w:pPr>
      <w:r>
        <w:rPr>
          <w:rFonts w:hint="eastAsia" w:ascii="仿宋" w:hAnsi="仿宋" w:eastAsia="仿宋" w:cs="仿宋"/>
          <w:color w:val="auto"/>
          <w:sz w:val="28"/>
          <w:szCs w:val="28"/>
          <w:lang w:val="en-US" w:eastAsia="zh-CN"/>
        </w:rPr>
        <w:t xml:space="preserve">      签约日期：                            签约日期：</w:t>
      </w:r>
      <w:r>
        <w:rPr>
          <w:rFonts w:hint="eastAsia" w:ascii="仿宋" w:hAnsi="仿宋" w:eastAsia="仿宋" w:cs="仿宋"/>
          <w:color w:val="auto"/>
          <w:sz w:val="32"/>
          <w:szCs w:val="32"/>
          <w:highlight w:val="none"/>
        </w:rPr>
        <w:br w:type="page"/>
      </w:r>
    </w:p>
    <w:p w14:paraId="40C0EB71">
      <w:pPr>
        <w:pStyle w:val="2"/>
        <w:widowControl w:val="0"/>
        <w:shd w:val="clear"/>
        <w:overflowPunct/>
        <w:topLinePunct w:val="0"/>
        <w:bidi w:val="0"/>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7"/>
      <w:bookmarkEnd w:id="78"/>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陕西智尧天成项目管理有限公司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6FD55B4E">
      <w:pPr>
        <w:widowControl w:val="0"/>
        <w:shd w:val="clear"/>
        <w:overflowPunct/>
        <w:topLinePunct w:val="0"/>
        <w:bidi w:val="0"/>
        <w:spacing w:line="460" w:lineRule="exact"/>
        <w:ind w:firstLine="321" w:firstLineChars="100"/>
        <w:rPr>
          <w:rFonts w:hint="eastAsia" w:hAnsi="宋体"/>
          <w:b/>
          <w:color w:val="auto"/>
          <w:sz w:val="24"/>
          <w:highlight w:val="none"/>
        </w:rPr>
      </w:pPr>
      <w:r>
        <w:rPr>
          <w:rFonts w:hint="eastAsia" w:hAnsi="宋体"/>
          <w:b/>
          <w:bCs/>
          <w:color w:val="auto"/>
          <w:sz w:val="32"/>
          <w:highlight w:val="none"/>
        </w:rPr>
        <w:t>封袋正面标识式样</w:t>
      </w:r>
    </w:p>
    <w:p w14:paraId="774BAEF6">
      <w:pPr>
        <w:widowControl w:val="0"/>
        <w:shd w:val="clear"/>
        <w:overflowPunct/>
        <w:topLinePunct w:val="0"/>
        <w:bidi w:val="0"/>
        <w:spacing w:line="460" w:lineRule="exact"/>
        <w:ind w:firstLine="482" w:firstLineChars="200"/>
        <w:rPr>
          <w:rFonts w:hint="eastAsia" w:hAnsi="宋体"/>
          <w:b/>
          <w:color w:val="auto"/>
          <w:sz w:val="24"/>
          <w:highlight w:val="none"/>
        </w:rPr>
      </w:pPr>
      <w:r>
        <w:rPr>
          <w:rFonts w:hint="eastAsia" w:hAnsi="宋体"/>
          <w:b/>
          <w:color w:val="auto"/>
          <w:sz w:val="24"/>
          <w:highlight w:val="none"/>
        </w:rPr>
        <w:t>格式A：投标文件封袋正面标识式样</w:t>
      </w:r>
    </w:p>
    <w:p w14:paraId="3F073FBE">
      <w:pPr>
        <w:widowControl w:val="0"/>
        <w:shd w:val="clear"/>
        <w:overflowPunct/>
        <w:topLinePunct w:val="0"/>
        <w:bidi w:val="0"/>
        <w:rPr>
          <w:rFonts w:hint="eastAsia" w:ascii="宋体" w:hAnsi="宋体"/>
          <w:b/>
          <w:caps w:val="0"/>
          <w:color w:val="auto"/>
          <w:spacing w:val="0"/>
          <w:sz w:val="28"/>
          <w:highlight w:val="none"/>
          <w:lang w:eastAsia="zh-CN"/>
        </w:rPr>
      </w:pPr>
      <w:r>
        <w:rPr>
          <w:rFonts w:hint="eastAsia" w:hAnsi="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354330</wp:posOffset>
                </wp:positionV>
                <wp:extent cx="6256020" cy="7284720"/>
                <wp:effectExtent l="4445" t="5080" r="6985" b="6350"/>
                <wp:wrapNone/>
                <wp:docPr id="19" name="文本框 19"/>
                <wp:cNvGraphicFramePr/>
                <a:graphic xmlns:a="http://schemas.openxmlformats.org/drawingml/2006/main">
                  <a:graphicData uri="http://schemas.microsoft.com/office/word/2010/wordprocessingShape">
                    <wps:wsp>
                      <wps:cNvSpPr txBox="1"/>
                      <wps:spPr>
                        <a:xfrm>
                          <a:off x="0" y="0"/>
                          <a:ext cx="6256020"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anchor>
            </w:drawing>
          </mc:Choice>
          <mc:Fallback>
            <w:pict>
              <v:shape id="_x0000_s1026" o:spid="_x0000_s1026" o:spt="202" type="#_x0000_t202" style="position:absolute;left:0pt;margin-left:-4.2pt;margin-top:27.9pt;height:573.6pt;width:492.6pt;z-index:251659264;mso-width-relative:page;mso-height-relative:page;" fillcolor="#FFFFFF" filled="t" stroked="t" coordsize="21600,21600" o:gfxdata="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MP5dkAAAAKAQAADwAAAAAAAAABACAA&#10;AAAiAAAAZHJzL2Rvd25yZXYueG1sUEsBAhQAFAAAAAgAh07iQDNyVDoMAgAAOQQAAA4AAAAAAAAA&#10;AQAgAAAAKAEAAGRycy9lMm9Eb2MueG1sUEsFBgAAAAAGAAYAWQEAAKYFAAAAAA==&#10;">
                <v:fill on="t" focussize="0,0"/>
                <v:stroke color="#000000" joinstyle="miter"/>
                <v:imagedata o:title=""/>
                <o:lock v:ext="edit" aspectratio="f"/>
                <v:textbo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v:shape>
            </w:pict>
          </mc:Fallback>
        </mc:AlternateContent>
      </w:r>
      <w:r>
        <w:rPr>
          <w:color w:val="auto"/>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ZYTC-ZB-20251201</w:t>
      </w:r>
    </w:p>
    <w:p w14:paraId="27251079">
      <w:pPr>
        <w:pStyle w:val="16"/>
        <w:widowControl w:val="0"/>
        <w:shd w:val="clear"/>
        <w:overflowPunct/>
        <w:topLinePunct w:val="0"/>
        <w:bidi w:val="0"/>
        <w:rPr>
          <w:rFonts w:hint="eastAsia"/>
          <w:color w:val="auto"/>
          <w:highlight w:val="none"/>
        </w:rPr>
      </w:pPr>
    </w:p>
    <w:p w14:paraId="2C74BB63">
      <w:pPr>
        <w:widowControl w:val="0"/>
        <w:shd w:val="clear"/>
        <w:overflowPunct/>
        <w:topLinePunct w:val="0"/>
        <w:bidi w:val="0"/>
        <w:jc w:val="center"/>
        <w:rPr>
          <w:rFonts w:hint="eastAsia" w:ascii="宋体" w:hAnsi="宋体" w:eastAsia="宋体"/>
          <w:b/>
          <w:caps w:val="0"/>
          <w:color w:val="auto"/>
          <w:spacing w:val="0"/>
          <w:sz w:val="60"/>
          <w:szCs w:val="60"/>
          <w:highlight w:val="none"/>
          <w:lang w:eastAsia="zh-CN"/>
        </w:rPr>
      </w:pPr>
      <w:r>
        <w:rPr>
          <w:rFonts w:hint="eastAsia" w:ascii="宋体" w:hAnsi="宋体"/>
          <w:b/>
          <w:caps w:val="0"/>
          <w:color w:val="auto"/>
          <w:spacing w:val="0"/>
          <w:sz w:val="60"/>
          <w:szCs w:val="60"/>
          <w:highlight w:val="none"/>
          <w:lang w:eastAsia="zh-CN"/>
        </w:rPr>
        <w:t>四季镇卫生院医疗服务能力提升项目</w:t>
      </w:r>
    </w:p>
    <w:p w14:paraId="742695E0">
      <w:pPr>
        <w:widowControl w:val="0"/>
        <w:shd w:val="clear"/>
        <w:overflowPunct/>
        <w:topLinePunct w:val="0"/>
        <w:bidi w:val="0"/>
        <w:jc w:val="both"/>
        <w:rPr>
          <w:rFonts w:hint="eastAsia" w:ascii="宋体" w:hAnsi="宋体"/>
          <w:b/>
          <w:caps w:val="0"/>
          <w:color w:val="auto"/>
          <w:spacing w:val="0"/>
          <w:sz w:val="36"/>
          <w:highlight w:val="none"/>
        </w:rPr>
      </w:pPr>
    </w:p>
    <w:p w14:paraId="5EABA73B">
      <w:pPr>
        <w:widowControl w:val="0"/>
        <w:shd w:val="clear"/>
        <w:overflowPunct/>
        <w:topLinePunct w:val="0"/>
        <w:bidi w:val="0"/>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430834A2">
      <w:pPr>
        <w:widowControl w:val="0"/>
        <w:shd w:val="clear"/>
        <w:overflowPunct/>
        <w:topLinePunct w:val="0"/>
        <w:bidi w:val="0"/>
        <w:jc w:val="both"/>
        <w:rPr>
          <w:rFonts w:hint="eastAsia"/>
          <w:b/>
          <w:caps w:val="0"/>
          <w:color w:val="auto"/>
          <w:spacing w:val="0"/>
          <w:sz w:val="48"/>
          <w:szCs w:val="48"/>
          <w:highlight w:val="none"/>
        </w:rPr>
      </w:pPr>
    </w:p>
    <w:p w14:paraId="2B7A1566">
      <w:pPr>
        <w:widowControl w:val="0"/>
        <w:shd w:val="clear"/>
        <w:overflowPunct/>
        <w:topLinePunct w:val="0"/>
        <w:bidi w:val="0"/>
        <w:jc w:val="left"/>
        <w:rPr>
          <w:rFonts w:hint="eastAsia" w:ascii="宋体" w:hAnsi="宋体"/>
          <w:b/>
          <w:caps w:val="0"/>
          <w:color w:val="auto"/>
          <w:spacing w:val="0"/>
          <w:sz w:val="30"/>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5"/>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5"/>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14:paraId="25CBE0E1">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hAnsi="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rPr>
        <w:t xml:space="preserve">章   </w:t>
      </w:r>
      <w:r>
        <w:rPr>
          <w:rFonts w:hint="eastAsia" w:hAnsi="宋体" w:eastAsia="宋体" w:cs="宋体"/>
          <w:b/>
          <w:bCs/>
          <w:caps w:val="0"/>
          <w:color w:val="auto"/>
          <w:spacing w:val="0"/>
          <w:sz w:val="28"/>
          <w:szCs w:val="28"/>
          <w:highlight w:val="none"/>
          <w:lang w:eastAsia="zh-CN"/>
        </w:rPr>
        <w:t>供应商资格证明文件</w:t>
      </w:r>
    </w:p>
    <w:p w14:paraId="45674BBB">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14:paraId="271ABB37">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rPr>
        <w:t xml:space="preserve">章   </w:t>
      </w:r>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74260103">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rPr>
        <w:t>章   供应商认为有必要说明的其他问题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79" w:name="_Toc16706"/>
      <w:bookmarkStart w:id="80" w:name="_Toc2536"/>
      <w:bookmarkStart w:id="81" w:name="_Toc26307"/>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79"/>
      <w:bookmarkEnd w:id="80"/>
      <w:bookmarkEnd w:id="81"/>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2" w:name="_Toc11879"/>
      <w:bookmarkStart w:id="83" w:name="_Toc9893"/>
      <w:bookmarkStart w:id="84" w:name="_Toc28494"/>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2"/>
      <w:bookmarkEnd w:id="83"/>
      <w:bookmarkEnd w:id="84"/>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四季镇卫生院医疗服务能力提升项目</w:t>
      </w:r>
    </w:p>
    <w:p w14:paraId="016A1423">
      <w:pPr>
        <w:widowControl w:val="0"/>
        <w:shd w:val="clear"/>
        <w:overflowPunct/>
        <w:topLinePunct w:val="0"/>
        <w:bidi w:val="0"/>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ZYTC-ZB-20251201</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四季镇卫生院医疗服务能力提升项目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3</w:t>
      </w:r>
      <w:r>
        <w:rPr>
          <w:rFonts w:hint="eastAsia" w:ascii="宋体" w:hAnsi="宋体" w:cs="宋体"/>
          <w:b/>
          <w:caps w:val="0"/>
          <w:color w:val="auto"/>
          <w:spacing w:val="0"/>
          <w:sz w:val="24"/>
          <w:szCs w:val="24"/>
          <w:highlight w:val="none"/>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4</w:t>
      </w:r>
      <w:r>
        <w:rPr>
          <w:rFonts w:hint="eastAsia" w:ascii="宋体" w:hAnsi="宋体" w:cs="宋体"/>
          <w:b/>
          <w:caps w:val="0"/>
          <w:color w:val="auto"/>
          <w:spacing w:val="0"/>
          <w:sz w:val="24"/>
          <w:szCs w:val="24"/>
          <w:highlight w:val="none"/>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5</w:t>
      </w:r>
      <w:r>
        <w:rPr>
          <w:rFonts w:hint="eastAsia" w:ascii="宋体" w:hAnsi="宋体" w:cs="宋体"/>
          <w:b/>
          <w:caps w:val="0"/>
          <w:color w:val="auto"/>
          <w:spacing w:val="0"/>
          <w:sz w:val="24"/>
          <w:szCs w:val="24"/>
          <w:highlight w:val="none"/>
        </w:rPr>
        <w:t>.报价精确到小数点后两位。</w:t>
      </w:r>
    </w:p>
    <w:p w14:paraId="7311BFBB">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p>
    <w:p w14:paraId="39CFFE01">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2"/>
          <w:sz w:val="24"/>
          <w:szCs w:val="24"/>
          <w:highlight w:val="none"/>
          <w:lang w:val="en-US" w:eastAsia="zh-CN"/>
        </w:rPr>
        <w:t xml:space="preserve">日    期：    </w:t>
      </w:r>
      <w:r>
        <w:rPr>
          <w:rFonts w:hint="eastAsia" w:ascii="宋体" w:hAnsi="宋体" w:eastAsia="宋体" w:cs="宋体"/>
          <w:caps w:val="0"/>
          <w:color w:val="auto"/>
          <w:spacing w:val="0"/>
          <w:kern w:val="2"/>
          <w:sz w:val="24"/>
          <w:szCs w:val="24"/>
          <w:highlight w:val="none"/>
        </w:rPr>
        <w:t>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5" w:name="_Toc25722"/>
      <w:bookmarkStart w:id="86"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5"/>
      <w:bookmarkEnd w:id="86"/>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top"/>
          </w:tcPr>
          <w:p w14:paraId="05A0F863">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7"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8" w:name="_Toc201637979"/>
      <w:bookmarkStart w:id="89" w:name="_Toc214090947"/>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8"/>
      <w:bookmarkEnd w:id="89"/>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0" w:name="_Toc201637980"/>
      <w:bookmarkStart w:id="91" w:name="_Toc214090948"/>
      <w:r>
        <w:rPr>
          <w:rFonts w:hint="eastAsia" w:ascii="宋体" w:hAnsi="宋体" w:eastAsia="宋体" w:cs="宋体"/>
          <w:caps w:val="0"/>
          <w:color w:val="auto"/>
          <w:spacing w:val="0"/>
          <w:kern w:val="2"/>
          <w:sz w:val="24"/>
          <w:szCs w:val="22"/>
          <w:highlight w:val="none"/>
        </w:rPr>
        <w:t>职          务：                     职        务：</w:t>
      </w:r>
      <w:bookmarkEnd w:id="90"/>
      <w:bookmarkEnd w:id="91"/>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2" w:name="_Toc201637981"/>
      <w:bookmarkStart w:id="93" w:name="_Toc214090949"/>
      <w:r>
        <w:rPr>
          <w:rFonts w:hint="eastAsia" w:ascii="宋体" w:hAnsi="宋体" w:eastAsia="宋体" w:cs="宋体"/>
          <w:caps w:val="0"/>
          <w:color w:val="auto"/>
          <w:spacing w:val="0"/>
          <w:kern w:val="2"/>
          <w:sz w:val="24"/>
          <w:szCs w:val="22"/>
          <w:highlight w:val="none"/>
        </w:rPr>
        <w:t>身  份 证  号 ：                     身 份 证 号 ：</w:t>
      </w:r>
      <w:bookmarkEnd w:id="92"/>
      <w:bookmarkEnd w:id="93"/>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4" w:name="_Toc201637982"/>
      <w:bookmarkStart w:id="95"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4"/>
      <w:bookmarkEnd w:id="9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6" w:name="_Toc214090951"/>
            <w:bookmarkStart w:id="97" w:name="_Toc201637983"/>
            <w:r>
              <w:rPr>
                <w:rFonts w:hint="eastAsia" w:ascii="宋体" w:hAnsi="宋体" w:eastAsia="宋体" w:cs="宋体"/>
                <w:caps w:val="0"/>
                <w:color w:val="auto"/>
                <w:spacing w:val="0"/>
                <w:kern w:val="2"/>
                <w:sz w:val="24"/>
                <w:szCs w:val="22"/>
                <w:highlight w:val="none"/>
              </w:rPr>
              <w:t>法定代表人身份证复印件</w:t>
            </w:r>
            <w:bookmarkEnd w:id="96"/>
            <w:bookmarkEnd w:id="97"/>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8" w:name="_Toc214090953"/>
            <w:bookmarkStart w:id="99" w:name="_Toc201637985"/>
            <w:r>
              <w:rPr>
                <w:rFonts w:hint="eastAsia" w:ascii="宋体" w:hAnsi="宋体" w:eastAsia="宋体" w:cs="宋体"/>
                <w:caps w:val="0"/>
                <w:color w:val="auto"/>
                <w:spacing w:val="0"/>
                <w:kern w:val="2"/>
                <w:sz w:val="24"/>
                <w:szCs w:val="22"/>
                <w:highlight w:val="none"/>
              </w:rPr>
              <w:t>被授权人身份证复印件</w:t>
            </w:r>
            <w:bookmarkEnd w:id="98"/>
            <w:bookmarkEnd w:id="99"/>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0" w:name="_Toc214090955"/>
            <w:bookmarkStart w:id="101" w:name="_Toc201637987"/>
            <w:r>
              <w:rPr>
                <w:rFonts w:hint="eastAsia" w:ascii="宋体" w:hAnsi="宋体" w:eastAsia="宋体" w:cs="宋体"/>
                <w:caps w:val="0"/>
                <w:color w:val="auto"/>
                <w:spacing w:val="0"/>
                <w:kern w:val="2"/>
                <w:sz w:val="24"/>
                <w:szCs w:val="22"/>
                <w:highlight w:val="none"/>
              </w:rPr>
              <w:t>法定代表人身份证复印件</w:t>
            </w:r>
            <w:bookmarkEnd w:id="100"/>
            <w:bookmarkEnd w:id="101"/>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2" w:name="_Toc201637989"/>
            <w:bookmarkStart w:id="103" w:name="_Toc214090957"/>
            <w:r>
              <w:rPr>
                <w:rFonts w:hint="eastAsia" w:ascii="宋体" w:hAnsi="宋体" w:eastAsia="宋体" w:cs="宋体"/>
                <w:caps w:val="0"/>
                <w:color w:val="auto"/>
                <w:spacing w:val="0"/>
                <w:kern w:val="2"/>
                <w:sz w:val="24"/>
                <w:szCs w:val="22"/>
                <w:highlight w:val="none"/>
              </w:rPr>
              <w:t>被授权人身份证复印件</w:t>
            </w:r>
            <w:bookmarkEnd w:id="102"/>
            <w:bookmarkEnd w:id="103"/>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3674AA4D">
      <w:pPr>
        <w:widowControl w:val="0"/>
        <w:overflowPunct/>
        <w:topLinePunct w:val="0"/>
        <w:bidi w:val="0"/>
        <w:rPr>
          <w:rFonts w:hint="eastAsia"/>
          <w:color w:val="auto"/>
          <w:highlight w:val="none"/>
        </w:rPr>
      </w:pPr>
      <w:r>
        <w:rPr>
          <w:rFonts w:hint="eastAsia"/>
          <w:color w:val="auto"/>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4" w:name="_Toc26801"/>
      <w:bookmarkStart w:id="105" w:name="_Toc20013"/>
      <w:bookmarkStart w:id="106" w:name="_Toc27592"/>
      <w:bookmarkStart w:id="107" w:name="_Toc19418"/>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bl>
    <w:p w14:paraId="09526F09">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auto"/>
          <w:highlight w:val="none"/>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lang w:val="en-US" w:eastAsia="zh-CN" w:bidi="ar-SA"/>
        </w:rPr>
        <w:t>第</w:t>
      </w:r>
      <w:r>
        <w:rPr>
          <w:rFonts w:hint="eastAsia" w:ascii="宋体" w:hAnsi="宋体" w:cs="宋体"/>
          <w:b/>
          <w:bCs/>
          <w:caps w:val="0"/>
          <w:color w:val="auto"/>
          <w:spacing w:val="0"/>
          <w:kern w:val="2"/>
          <w:sz w:val="32"/>
          <w:szCs w:val="32"/>
          <w:highlight w:val="none"/>
          <w:lang w:val="en-US" w:eastAsia="zh-CN" w:bidi="ar-SA"/>
        </w:rPr>
        <w:t>五</w:t>
      </w:r>
      <w:r>
        <w:rPr>
          <w:rFonts w:hint="eastAsia" w:ascii="宋体" w:hAnsi="宋体" w:eastAsia="宋体" w:cs="宋体"/>
          <w:b/>
          <w:bCs/>
          <w:caps w:val="0"/>
          <w:color w:val="auto"/>
          <w:spacing w:val="0"/>
          <w:kern w:val="2"/>
          <w:sz w:val="32"/>
          <w:szCs w:val="32"/>
          <w:highlight w:val="none"/>
          <w:lang w:val="en-US" w:eastAsia="zh-CN" w:bidi="ar-SA"/>
        </w:rPr>
        <w:t>章</w:t>
      </w:r>
      <w:r>
        <w:rPr>
          <w:rFonts w:hint="eastAsia" w:ascii="宋体" w:hAnsi="宋体" w:cs="宋体"/>
          <w:b/>
          <w:bCs/>
          <w:caps w:val="0"/>
          <w:color w:val="auto"/>
          <w:spacing w:val="0"/>
          <w:kern w:val="2"/>
          <w:sz w:val="32"/>
          <w:szCs w:val="32"/>
          <w:highlight w:val="none"/>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4"/>
      <w:bookmarkEnd w:id="105"/>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陕西智尧天成项目管理有限公司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7"/>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6"/>
      <w:bookmarkEnd w:id="107"/>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046BB785">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568747E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具备建筑装修装饰工程专业承包二级（含二级）以上资质</w:t>
      </w:r>
      <w:r>
        <w:rPr>
          <w:rFonts w:hint="eastAsia" w:ascii="宋体" w:hAnsi="宋体" w:eastAsia="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514B22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1CAAE473">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（4）参加本次磋商活动前近3年内，在经营活动中没有重大违法记录的书面声明原件，加盖供应商公章；</w:t>
      </w:r>
    </w:p>
    <w:p w14:paraId="0D047638">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730B409">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（6）财务状况报告：</w:t>
      </w:r>
      <w:r>
        <w:rPr>
          <w:rFonts w:hint="eastAsia" w:ascii="宋体" w:hAnsi="宋体" w:eastAsia="宋体" w:cs="宋体"/>
          <w:caps w:val="0"/>
          <w:color w:val="auto"/>
          <w:spacing w:val="0"/>
          <w:sz w:val="24"/>
          <w:szCs w:val="24"/>
          <w:highlight w:val="none"/>
          <w:lang w:eastAsia="zh-CN"/>
        </w:rPr>
        <w:t>提供经审计的2024年度财务审计报告</w:t>
      </w:r>
      <w:r>
        <w:rPr>
          <w:rFonts w:hint="eastAsia" w:ascii="宋体" w:hAnsi="宋体" w:eastAsia="宋体" w:cs="宋体"/>
          <w:caps w:val="0"/>
          <w:color w:val="auto"/>
          <w:spacing w:val="0"/>
          <w:sz w:val="24"/>
          <w:szCs w:val="24"/>
          <w:highlight w:val="none"/>
        </w:rPr>
        <w:t>（成立时间至首次递交响应文件截止时间不足1年的，可提供成立后任意时段的资产负债表）或银行出具的资信证明；</w:t>
      </w:r>
    </w:p>
    <w:p w14:paraId="45FB398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（7）社会保障资金缴纳证明：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022E315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（8）税收缴纳证明：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已缴纳的至少三个月的缴税凭证。依法免税的供应商应提供相关文件证明；</w:t>
      </w:r>
    </w:p>
    <w:p w14:paraId="6F649C9F">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9</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履行合同所必须的证明资料：具有履行合同所必需的设备和专业技术能力证明资料（提供书面承诺）；</w:t>
      </w:r>
    </w:p>
    <w:p w14:paraId="7F89DDDB">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10</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p w14:paraId="5DA3F649">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both"/>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11</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br w:type="page"/>
      </w:r>
      <w:bookmarkStart w:id="108" w:name="_Toc1408"/>
      <w:bookmarkStart w:id="109" w:name="_Toc6178"/>
      <w:bookmarkStart w:id="110"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四季镇卫生院医疗服务能力提升项目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highlight w:val="none"/>
        </w:rPr>
      </w:pPr>
      <w:r>
        <w:rPr>
          <w:rFonts w:hint="eastAsia" w:ascii="宋体" w:hAnsi="宋体" w:eastAsia="宋体" w:cs="宋体"/>
          <w:b/>
          <w:bCs/>
          <w:caps w:val="0"/>
          <w:color w:val="auto"/>
          <w:spacing w:val="0"/>
          <w:kern w:val="2"/>
          <w:sz w:val="32"/>
          <w:szCs w:val="32"/>
          <w:highlight w:val="none"/>
        </w:rPr>
        <w:br w:type="page"/>
      </w:r>
      <w:bookmarkStart w:id="111" w:name="_Toc26564"/>
      <w:bookmarkStart w:id="112" w:name="_Toc378248335"/>
      <w:r>
        <w:rPr>
          <w:rFonts w:hint="eastAsia" w:ascii="宋体" w:hAnsi="宋体" w:cs="宋体"/>
          <w:b/>
          <w:caps w:val="0"/>
          <w:color w:val="auto"/>
          <w:spacing w:val="0"/>
          <w:highlight w:val="none"/>
          <w:lang w:val="en-US" w:eastAsia="zh-CN"/>
        </w:rPr>
        <w:t>声明（格式2）</w:t>
      </w:r>
      <w:r>
        <w:rPr>
          <w:rFonts w:hint="eastAsia" w:ascii="宋体" w:hAnsi="宋体" w:cs="宋体"/>
          <w:b/>
          <w:caps w:val="0"/>
          <w:color w:val="auto"/>
          <w:spacing w:val="0"/>
          <w:highlight w:val="none"/>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w:t>
      </w:r>
      <w:r>
        <w:rPr>
          <w:rFonts w:hint="eastAsia" w:ascii="宋体" w:hAnsi="宋体" w:cs="宋体"/>
          <w:b/>
          <w:bCs/>
          <w:caps w:val="0"/>
          <w:smallCaps w:val="0"/>
          <w:vanish w:val="0"/>
          <w:color w:val="auto"/>
          <w:spacing w:val="0"/>
          <w:kern w:val="2"/>
          <w:sz w:val="24"/>
          <w:szCs w:val="24"/>
          <w:highlight w:val="none"/>
          <w:lang w:val="en-US" w:eastAsia="zh-CN" w:bidi="ar-SA"/>
        </w:rPr>
        <w:t>中小</w:t>
      </w:r>
      <w:r>
        <w:rPr>
          <w:rFonts w:hint="eastAsia" w:ascii="宋体" w:hAnsi="宋体" w:eastAsia="宋体" w:cs="宋体"/>
          <w:b/>
          <w:bCs/>
          <w:caps w:val="0"/>
          <w:smallCaps w:val="0"/>
          <w:vanish w:val="0"/>
          <w:color w:val="auto"/>
          <w:spacing w:val="0"/>
          <w:kern w:val="2"/>
          <w:sz w:val="24"/>
          <w:szCs w:val="24"/>
          <w:highlight w:val="none"/>
          <w:lang w:val="en-US" w:eastAsia="zh-CN" w:bidi="ar-SA"/>
        </w:rPr>
        <w:t>企业应提供《</w:t>
      </w:r>
      <w:r>
        <w:rPr>
          <w:rFonts w:hint="eastAsia" w:ascii="宋体" w:hAnsi="宋体" w:cs="宋体"/>
          <w:b/>
          <w:bCs/>
          <w:caps w:val="0"/>
          <w:smallCaps w:val="0"/>
          <w:vanish w:val="0"/>
          <w:color w:val="auto"/>
          <w:spacing w:val="0"/>
          <w:kern w:val="2"/>
          <w:sz w:val="24"/>
          <w:szCs w:val="24"/>
          <w:highlight w:val="none"/>
          <w:lang w:val="en-US" w:eastAsia="zh-CN" w:bidi="ar-SA"/>
        </w:rPr>
        <w:t>中小</w:t>
      </w:r>
      <w:r>
        <w:rPr>
          <w:rFonts w:hint="eastAsia" w:ascii="宋体" w:hAnsi="宋体" w:eastAsia="宋体" w:cs="宋体"/>
          <w:b/>
          <w:bCs/>
          <w:caps w:val="0"/>
          <w:smallCaps w:val="0"/>
          <w:vanish w:val="0"/>
          <w:color w:val="auto"/>
          <w:spacing w:val="0"/>
          <w:kern w:val="2"/>
          <w:sz w:val="24"/>
          <w:szCs w:val="24"/>
          <w:highlight w:val="none"/>
          <w:lang w:val="en-US" w:eastAsia="zh-CN" w:bidi="ar-SA"/>
        </w:rPr>
        <w:t>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highlight w:val="none"/>
        </w:rPr>
      </w:pPr>
      <w:r>
        <w:rPr>
          <w:rFonts w:hint="eastAsia" w:ascii="宋体" w:hAnsi="宋体" w:cs="宋体"/>
          <w:b/>
          <w:bCs/>
          <w:caps w:val="0"/>
          <w:smallCaps w:val="0"/>
          <w:vanish w:val="0"/>
          <w:color w:val="auto"/>
          <w:spacing w:val="0"/>
          <w:kern w:val="2"/>
          <w:sz w:val="24"/>
          <w:szCs w:val="24"/>
          <w:highlight w:val="none"/>
          <w:lang w:val="en-US" w:eastAsia="zh-CN" w:bidi="ar-SA"/>
        </w:rPr>
        <w:t>中小</w:t>
      </w:r>
      <w:r>
        <w:rPr>
          <w:rFonts w:hint="eastAsia" w:ascii="宋体" w:hAnsi="宋体" w:eastAsia="宋体"/>
          <w:b/>
          <w:caps w:val="0"/>
          <w:color w:val="auto"/>
          <w:spacing w:val="0"/>
          <w:sz w:val="24"/>
          <w:szCs w:val="24"/>
          <w:highlight w:val="none"/>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本公司（联合体）郑重声明，根据《政府采购促进中小企业发展管理办法》（财库〔</w:t>
      </w:r>
      <w:r>
        <w:rPr>
          <w:rFonts w:ascii="宋体" w:hAnsi="宋体" w:eastAsia="宋体"/>
          <w:caps w:val="0"/>
          <w:color w:val="auto"/>
          <w:spacing w:val="0"/>
          <w:sz w:val="24"/>
          <w:szCs w:val="24"/>
          <w:highlight w:val="none"/>
        </w:rPr>
        <w:t xml:space="preserve">2020 </w:t>
      </w:r>
      <w:r>
        <w:rPr>
          <w:rFonts w:hint="eastAsia" w:ascii="宋体" w:hAnsi="宋体" w:eastAsia="宋体" w:cs="宋体"/>
          <w:caps w:val="0"/>
          <w:color w:val="auto"/>
          <w:spacing w:val="0"/>
          <w:sz w:val="24"/>
          <w:szCs w:val="24"/>
          <w:highlight w:val="none"/>
        </w:rPr>
        <w:t>）</w:t>
      </w:r>
      <w:r>
        <w:rPr>
          <w:rFonts w:ascii="宋体" w:hAnsi="宋体" w:eastAsia="宋体"/>
          <w:caps w:val="0"/>
          <w:color w:val="auto"/>
          <w:spacing w:val="0"/>
          <w:sz w:val="24"/>
          <w:szCs w:val="24"/>
          <w:highlight w:val="none"/>
        </w:rPr>
        <w:t>46</w:t>
      </w:r>
      <w:r>
        <w:rPr>
          <w:rFonts w:hint="eastAsia" w:ascii="宋体" w:hAnsi="宋体" w:eastAsia="宋体" w:cs="宋体"/>
          <w:caps w:val="0"/>
          <w:color w:val="auto"/>
          <w:spacing w:val="0"/>
          <w:sz w:val="24"/>
          <w:szCs w:val="24"/>
          <w:highlight w:val="none"/>
        </w:rPr>
        <w:t>号）的规定，本公司（联合体）参加</w:t>
      </w:r>
      <w:r>
        <w:rPr>
          <w:rFonts w:hint="eastAsia" w:ascii="宋体" w:hAnsi="宋体" w:eastAsia="宋体" w:cs="宋体"/>
          <w:caps w:val="0"/>
          <w:color w:val="auto"/>
          <w:spacing w:val="0"/>
          <w:sz w:val="24"/>
          <w:szCs w:val="24"/>
          <w:highlight w:val="none"/>
          <w:u w:val="single"/>
        </w:rPr>
        <w:t>（单位名称）</w:t>
      </w:r>
      <w:r>
        <w:rPr>
          <w:rFonts w:hint="eastAsia" w:ascii="宋体" w:hAnsi="宋体" w:eastAsia="宋体" w:cs="宋体"/>
          <w:caps w:val="0"/>
          <w:color w:val="auto"/>
          <w:spacing w:val="0"/>
          <w:sz w:val="24"/>
          <w:szCs w:val="24"/>
          <w:highlight w:val="none"/>
        </w:rPr>
        <w:t>的</w:t>
      </w:r>
      <w:r>
        <w:rPr>
          <w:rFonts w:hint="eastAsia" w:ascii="宋体" w:hAnsi="宋体" w:eastAsia="宋体" w:cs="宋体"/>
          <w:caps w:val="0"/>
          <w:color w:val="auto"/>
          <w:spacing w:val="0"/>
          <w:sz w:val="24"/>
          <w:szCs w:val="24"/>
          <w:highlight w:val="none"/>
          <w:u w:val="single"/>
        </w:rPr>
        <w:t>（项目名称）</w:t>
      </w:r>
      <w:r>
        <w:rPr>
          <w:rFonts w:hint="eastAsia" w:ascii="宋体" w:hAnsi="宋体" w:eastAsia="宋体" w:cs="宋体"/>
          <w:caps w:val="0"/>
          <w:color w:val="auto"/>
          <w:spacing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bookmarkStart w:id="113" w:name="bookmark35"/>
      <w:bookmarkEnd w:id="113"/>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u w:val="single"/>
        </w:rPr>
        <w:t>（标的名称）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属于</w:t>
      </w:r>
      <w:r>
        <w:rPr>
          <w:rFonts w:hint="eastAsia" w:ascii="宋体" w:hAnsi="宋体" w:eastAsia="宋体" w:cs="宋体"/>
          <w:caps w:val="0"/>
          <w:color w:val="auto"/>
          <w:spacing w:val="0"/>
          <w:sz w:val="24"/>
          <w:szCs w:val="24"/>
          <w:highlight w:val="none"/>
          <w:u w:val="single"/>
        </w:rPr>
        <w:t>（采购文件中明确的所属行业）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承建（承接）企业为</w:t>
      </w:r>
      <w:r>
        <w:rPr>
          <w:rFonts w:hint="eastAsia" w:ascii="宋体" w:hAnsi="宋体" w:eastAsia="宋体" w:cs="宋体"/>
          <w:caps w:val="0"/>
          <w:color w:val="auto"/>
          <w:spacing w:val="0"/>
          <w:sz w:val="24"/>
          <w:szCs w:val="24"/>
          <w:highlight w:val="none"/>
          <w:u w:val="single"/>
        </w:rPr>
        <w:t>（企业名称）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从业人员</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人，营业收入为</w:t>
      </w:r>
      <w:r>
        <w:rPr>
          <w:rFonts w:hint="eastAsia" w:ascii="宋体" w:hAnsi="宋体" w:eastAsia="宋体"/>
          <w:caps w:val="0"/>
          <w:color w:val="auto"/>
          <w:spacing w:val="0"/>
          <w:sz w:val="24"/>
          <w:szCs w:val="24"/>
          <w:highlight w:val="none"/>
        </w:rPr>
        <w:t xml:space="preserve"> </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万元，资产总额为</w:t>
      </w:r>
      <w:r>
        <w:rPr>
          <w:rFonts w:hint="eastAsia" w:ascii="宋体" w:hAnsi="宋体" w:eastAsia="宋体"/>
          <w:caps w:val="0"/>
          <w:color w:val="auto"/>
          <w:spacing w:val="0"/>
          <w:sz w:val="24"/>
          <w:szCs w:val="24"/>
          <w:highlight w:val="none"/>
        </w:rPr>
        <w:t xml:space="preserve"> </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万元，属于</w:t>
      </w:r>
      <w:r>
        <w:rPr>
          <w:rFonts w:hint="eastAsia" w:ascii="宋体" w:hAnsi="宋体" w:eastAsia="宋体" w:cs="宋体"/>
          <w:caps w:val="0"/>
          <w:color w:val="auto"/>
          <w:spacing w:val="0"/>
          <w:sz w:val="24"/>
          <w:szCs w:val="24"/>
          <w:highlight w:val="none"/>
          <w:u w:val="single"/>
        </w:rPr>
        <w:t>（</w:t>
      </w:r>
      <w:r>
        <w:rPr>
          <w:rFonts w:hint="eastAsia" w:ascii="宋体" w:hAnsi="宋体" w:cs="宋体"/>
          <w:caps w:val="0"/>
          <w:color w:val="auto"/>
          <w:spacing w:val="0"/>
          <w:sz w:val="24"/>
          <w:szCs w:val="24"/>
          <w:highlight w:val="none"/>
          <w:u w:val="single"/>
          <w:lang w:val="en-US" w:eastAsia="zh-CN"/>
        </w:rPr>
        <w:t>中</w:t>
      </w:r>
      <w:r>
        <w:rPr>
          <w:rFonts w:hint="eastAsia" w:ascii="宋体" w:hAnsi="宋体" w:eastAsia="宋体" w:cs="宋体"/>
          <w:caps w:val="0"/>
          <w:color w:val="auto"/>
          <w:spacing w:val="0"/>
          <w:sz w:val="24"/>
          <w:szCs w:val="24"/>
          <w:highlight w:val="none"/>
          <w:u w:val="single"/>
        </w:rPr>
        <w:t>型企业、</w:t>
      </w:r>
      <w:r>
        <w:rPr>
          <w:rFonts w:hint="eastAsia" w:ascii="宋体" w:hAnsi="宋体" w:cs="宋体"/>
          <w:caps w:val="0"/>
          <w:color w:val="auto"/>
          <w:spacing w:val="0"/>
          <w:sz w:val="24"/>
          <w:szCs w:val="24"/>
          <w:highlight w:val="none"/>
          <w:u w:val="single"/>
          <w:lang w:val="en-US" w:eastAsia="zh-CN"/>
        </w:rPr>
        <w:t>小</w:t>
      </w:r>
      <w:r>
        <w:rPr>
          <w:rFonts w:hint="eastAsia" w:ascii="宋体" w:hAnsi="宋体" w:eastAsia="宋体" w:cs="宋体"/>
          <w:caps w:val="0"/>
          <w:color w:val="auto"/>
          <w:spacing w:val="0"/>
          <w:sz w:val="24"/>
          <w:szCs w:val="24"/>
          <w:highlight w:val="none"/>
          <w:u w:val="single"/>
        </w:rPr>
        <w:t>型企业）</w:t>
      </w:r>
      <w:r>
        <w:rPr>
          <w:rFonts w:hint="eastAsia" w:ascii="宋体" w:hAnsi="宋体" w:eastAsia="宋体" w:cs="宋体"/>
          <w:caps w:val="0"/>
          <w:color w:val="auto"/>
          <w:spacing w:val="0"/>
          <w:sz w:val="24"/>
          <w:szCs w:val="24"/>
          <w:highlight w:val="none"/>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bookmarkStart w:id="114" w:name="bookmark36"/>
      <w:bookmarkEnd w:id="114"/>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u w:val="single"/>
        </w:rPr>
        <w:t>（标的名称）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属于</w:t>
      </w:r>
      <w:r>
        <w:rPr>
          <w:rFonts w:hint="eastAsia" w:ascii="宋体" w:hAnsi="宋体" w:eastAsia="宋体" w:cs="宋体"/>
          <w:caps w:val="0"/>
          <w:color w:val="auto"/>
          <w:spacing w:val="0"/>
          <w:sz w:val="24"/>
          <w:szCs w:val="24"/>
          <w:highlight w:val="none"/>
          <w:u w:val="single"/>
        </w:rPr>
        <w:t>（采购文件中明确的所属行业）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承建（承接）企业为</w:t>
      </w:r>
      <w:r>
        <w:rPr>
          <w:rFonts w:hint="eastAsia" w:ascii="宋体" w:hAnsi="宋体" w:eastAsia="宋体" w:cs="宋体"/>
          <w:caps w:val="0"/>
          <w:color w:val="auto"/>
          <w:spacing w:val="0"/>
          <w:sz w:val="24"/>
          <w:szCs w:val="24"/>
          <w:highlight w:val="none"/>
          <w:u w:val="single"/>
        </w:rPr>
        <w:t>（企业名称）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从业人员</w:t>
      </w:r>
      <w:r>
        <w:rPr>
          <w:rFonts w:ascii="宋体" w:hAnsi="宋体" w:eastAsia="宋体"/>
          <w:caps w:val="0"/>
          <w:color w:val="auto"/>
          <w:spacing w:val="0"/>
          <w:sz w:val="24"/>
          <w:szCs w:val="24"/>
          <w:highlight w:val="none"/>
          <w:u w:val="single"/>
        </w:rPr>
        <w:tab/>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人，营业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收入为</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万元，资产总额为</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万元，属于</w:t>
      </w:r>
      <w:r>
        <w:rPr>
          <w:rFonts w:hint="eastAsia" w:ascii="宋体" w:hAnsi="宋体" w:eastAsia="宋体" w:cs="宋体"/>
          <w:caps w:val="0"/>
          <w:color w:val="auto"/>
          <w:spacing w:val="0"/>
          <w:sz w:val="24"/>
          <w:szCs w:val="24"/>
          <w:highlight w:val="none"/>
          <w:u w:val="single"/>
        </w:rPr>
        <w:t>（</w:t>
      </w:r>
      <w:r>
        <w:rPr>
          <w:rFonts w:hint="eastAsia" w:ascii="宋体" w:hAnsi="宋体" w:cs="宋体"/>
          <w:caps w:val="0"/>
          <w:color w:val="auto"/>
          <w:spacing w:val="0"/>
          <w:sz w:val="24"/>
          <w:szCs w:val="24"/>
          <w:highlight w:val="none"/>
          <w:u w:val="single"/>
          <w:lang w:val="en-US" w:eastAsia="zh-CN"/>
        </w:rPr>
        <w:t>中</w:t>
      </w:r>
      <w:r>
        <w:rPr>
          <w:rFonts w:hint="eastAsia" w:ascii="宋体" w:hAnsi="宋体" w:eastAsia="宋体" w:cs="宋体"/>
          <w:caps w:val="0"/>
          <w:color w:val="auto"/>
          <w:spacing w:val="0"/>
          <w:sz w:val="24"/>
          <w:szCs w:val="24"/>
          <w:highlight w:val="none"/>
          <w:u w:val="single"/>
        </w:rPr>
        <w:t>型企业、</w:t>
      </w:r>
      <w:r>
        <w:rPr>
          <w:rFonts w:hint="eastAsia" w:ascii="宋体" w:hAnsi="宋体" w:cs="宋体"/>
          <w:caps w:val="0"/>
          <w:color w:val="auto"/>
          <w:spacing w:val="0"/>
          <w:sz w:val="24"/>
          <w:szCs w:val="24"/>
          <w:highlight w:val="none"/>
          <w:u w:val="single"/>
          <w:lang w:val="en-US" w:eastAsia="zh-CN"/>
        </w:rPr>
        <w:t>小</w:t>
      </w:r>
      <w:r>
        <w:rPr>
          <w:rFonts w:hint="eastAsia" w:ascii="宋体" w:hAnsi="宋体" w:eastAsia="宋体" w:cs="宋体"/>
          <w:caps w:val="0"/>
          <w:color w:val="auto"/>
          <w:spacing w:val="0"/>
          <w:sz w:val="24"/>
          <w:szCs w:val="24"/>
          <w:highlight w:val="none"/>
          <w:u w:val="single"/>
        </w:rPr>
        <w:t>型企业）</w:t>
      </w:r>
      <w:r>
        <w:rPr>
          <w:rFonts w:hint="eastAsia" w:ascii="宋体" w:hAnsi="宋体" w:eastAsia="宋体" w:cs="宋体"/>
          <w:caps w:val="0"/>
          <w:color w:val="auto"/>
          <w:spacing w:val="0"/>
          <w:sz w:val="24"/>
          <w:szCs w:val="24"/>
          <w:highlight w:val="none"/>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highlight w:val="none"/>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highlight w:val="none"/>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企业名称（盖章）：</w:t>
      </w:r>
      <w:r>
        <w:rPr>
          <w:rFonts w:ascii="宋体" w:hAnsi="宋体" w:eastAsia="宋体"/>
          <w:caps w:val="0"/>
          <w:color w:val="auto"/>
          <w:spacing w:val="0"/>
          <w:sz w:val="24"/>
          <w:szCs w:val="24"/>
          <w:highlight w:val="none"/>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highlight w:val="none"/>
        </w:rPr>
      </w:pPr>
      <w:r>
        <w:rPr>
          <w:rFonts w:ascii="宋体" w:hAnsi="宋体" w:cs="宋体"/>
          <w:bCs/>
          <w:caps w:val="0"/>
          <w:color w:val="auto"/>
          <w:spacing w:val="0"/>
          <w:sz w:val="24"/>
          <w:szCs w:val="24"/>
          <w:highlight w:val="none"/>
        </w:rPr>
        <w:br w:type="page"/>
      </w:r>
      <w:r>
        <w:rPr>
          <w:rFonts w:hint="eastAsia" w:ascii="宋体" w:hAnsi="宋体" w:eastAsia="宋体" w:cs="Times New Roman"/>
          <w:b/>
          <w:caps w:val="0"/>
          <w:color w:val="auto"/>
          <w:spacing w:val="0"/>
          <w:sz w:val="24"/>
          <w:szCs w:val="24"/>
          <w:highlight w:val="none"/>
        </w:rPr>
        <w:t>非联合体声明（格式</w:t>
      </w:r>
      <w:r>
        <w:rPr>
          <w:rFonts w:hint="eastAsia" w:ascii="宋体" w:hAnsi="宋体" w:cs="Times New Roman"/>
          <w:b/>
          <w:caps w:val="0"/>
          <w:color w:val="auto"/>
          <w:spacing w:val="0"/>
          <w:sz w:val="24"/>
          <w:szCs w:val="24"/>
          <w:highlight w:val="none"/>
          <w:lang w:val="en-US" w:eastAsia="zh-CN"/>
        </w:rPr>
        <w:t>3</w:t>
      </w:r>
      <w:r>
        <w:rPr>
          <w:rFonts w:hint="eastAsia" w:ascii="宋体" w:hAnsi="宋体" w:eastAsia="宋体" w:cs="Times New Roman"/>
          <w:b/>
          <w:caps w:val="0"/>
          <w:color w:val="auto"/>
          <w:spacing w:val="0"/>
          <w:sz w:val="24"/>
          <w:szCs w:val="24"/>
          <w:highlight w:val="none"/>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p>
    <w:p w14:paraId="0FF2BA2B">
      <w:pPr>
        <w:widowControl w:val="0"/>
        <w:shd w:val="clear"/>
        <w:overflowPunct/>
        <w:topLinePunct w:val="0"/>
        <w:bidi w:val="0"/>
        <w:spacing w:line="360" w:lineRule="auto"/>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p>
    <w:bookmarkEnd w:id="111"/>
    <w:bookmarkEnd w:id="112"/>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8"/>
      <w:r>
        <w:rPr>
          <w:rFonts w:hint="eastAsia" w:ascii="宋体" w:hAnsi="宋体" w:eastAsia="宋体" w:cs="宋体"/>
          <w:b/>
          <w:bCs/>
          <w:caps w:val="0"/>
          <w:color w:val="auto"/>
          <w:spacing w:val="0"/>
          <w:kern w:val="2"/>
          <w:sz w:val="32"/>
          <w:szCs w:val="32"/>
          <w:highlight w:val="none"/>
        </w:rPr>
        <w:t>及其技术方案</w:t>
      </w:r>
      <w:bookmarkEnd w:id="109"/>
      <w:r>
        <w:rPr>
          <w:rFonts w:hint="eastAsia" w:ascii="宋体" w:hAnsi="宋体" w:eastAsia="宋体" w:cs="宋体"/>
          <w:b/>
          <w:bCs/>
          <w:caps w:val="0"/>
          <w:color w:val="auto"/>
          <w:spacing w:val="0"/>
          <w:kern w:val="2"/>
          <w:sz w:val="32"/>
          <w:szCs w:val="32"/>
          <w:highlight w:val="none"/>
        </w:rPr>
        <w:t>说明</w:t>
      </w:r>
      <w:bookmarkEnd w:id="110"/>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40617886">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7B2784F8">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0FAE3B7D">
      <w:pPr>
        <w:widowControl w:val="0"/>
        <w:shd w:val="clear"/>
        <w:overflowPunct/>
        <w:topLinePunct w:val="0"/>
        <w:bidi w:val="0"/>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5" w:name="_Toc1681"/>
      <w:bookmarkStart w:id="116" w:name="_Toc17013"/>
      <w:bookmarkStart w:id="117" w:name="_Toc1803"/>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overflowPunct/>
        <w:topLinePunct w:val="0"/>
        <w:bidi w:val="0"/>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14:paraId="5C04051E">
            <w:pPr>
              <w:widowControl w:val="0"/>
              <w:shd w:val="clear"/>
              <w:overflowPunct/>
              <w:topLinePunct w:val="0"/>
              <w:bidi w:val="0"/>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821" w:type="dxa"/>
            <w:gridSpan w:val="6"/>
            <w:noWrap w:val="0"/>
            <w:vAlign w:val="center"/>
          </w:tcPr>
          <w:p w14:paraId="5D0AC691">
            <w:pPr>
              <w:widowControl w:val="0"/>
              <w:shd w:val="clear"/>
              <w:overflowPunct/>
              <w:topLinePunct w:val="0"/>
              <w:bidi w:val="0"/>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C2A65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50" w:type="dxa"/>
            <w:noWrap w:val="0"/>
            <w:vAlign w:val="center"/>
          </w:tcPr>
          <w:p w14:paraId="0DA78B8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A1F48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5A2429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4C8E55E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43B21D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4D2AA0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9" w:type="dxa"/>
            <w:noWrap w:val="0"/>
            <w:vAlign w:val="center"/>
          </w:tcPr>
          <w:p w14:paraId="4420421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E55C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F96372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46B2D5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E34D18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2A332B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27054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261B8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5A86A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E121EC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6C4D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4F4E2B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A82A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53A3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78EC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5AED87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DC6C1D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07E9F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DD1BE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4E62E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BBD6BC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19A0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AD6037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984B6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0E8E2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07DDF3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2DE559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4D8F1A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FB4A20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A35DD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41C462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2E617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DD163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DCCE6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4BAF5D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B871C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2A2233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7C815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AB0D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FD4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036459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9D897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0DEC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C83EE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429536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68C7B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13759F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5103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0C0C21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A2C4F6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787567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9120D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557A33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D7A05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286BDC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E337EE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EDA60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374D5F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96C90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AB9E3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CE7D4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BE4537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1B3C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9EEAB2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B5278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C946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2E40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6C41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59272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9C8D6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CE388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2F3D0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8782F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268657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807E6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5C80CF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6288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D728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7FB06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63256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8BC23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AB7F7E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92B6B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F884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03334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2A7B3B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E94BF6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0786CE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35DFAB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16D78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1798C5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B30980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FBC17B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457397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94BB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608E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9BC7C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60CDEDC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C86F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E01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9E7B97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3EE88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E6733C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C7F0A7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BC28CA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741EC4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3D1D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8B0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02D7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8F7EF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F19E8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3E01D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5B6114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66B7B6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4FF49D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FD635C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5B73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5BC7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982B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0DF1F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7353A2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E742B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21154B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466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36357C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D536B9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FA4E80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0A71E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A0527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A7E68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EC7CC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908DA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4CDEB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2F533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36468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C139F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6B6192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197103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183C049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1A965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DDCD2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5FA59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5A6016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E197A1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FA6A6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14:paraId="5DDB4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586E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7C9DA3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6CDCB1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AD651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6DABC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B622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54363D4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widowControl w:val="0"/>
        <w:shd w:val="clear"/>
        <w:overflowPunct/>
        <w:topLinePunct w:val="0"/>
        <w:bidi w:val="0"/>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8"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8"/>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widowControl w:val="0"/>
        <w:shd w:val="clear"/>
        <w:overflowPunct/>
        <w:topLinePunct w:val="0"/>
        <w:bidi w:val="0"/>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widowControl w:val="0"/>
        <w:shd w:val="clear"/>
        <w:overflowPunct/>
        <w:topLinePunct w:val="0"/>
        <w:bidi w:val="0"/>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widowControl w:val="0"/>
        <w:shd w:val="clear"/>
        <w:overflowPunct/>
        <w:topLinePunct w:val="0"/>
        <w:bidi w:val="0"/>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466CFD8F">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bookmarkEnd w:id="115"/>
      <w:bookmarkEnd w:id="116"/>
      <w:bookmarkEnd w:id="117"/>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19" w:name="_Toc17570"/>
      <w:bookmarkStart w:id="120" w:name="_Toc1191"/>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19"/>
      <w:bookmarkEnd w:id="120"/>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陕西智尧天成项目管理有限公司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1" w:name="_Toc742"/>
      <w:bookmarkStart w:id="122" w:name="_Toc10667"/>
      <w:bookmarkStart w:id="123" w:name="_Toc28285"/>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1"/>
      <w:bookmarkEnd w:id="122"/>
      <w:bookmarkEnd w:id="123"/>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B1813B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4D50BC5C">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3E541A5B">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4" w:name="_Toc8177"/>
      <w:bookmarkStart w:id="125" w:name="_Toc2630"/>
      <w:bookmarkStart w:id="126"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1AA84378">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4"/>
    <w:bookmarkEnd w:id="125"/>
    <w:bookmarkEnd w:id="126"/>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陕西智尧天成项目管理有限公司</w:t>
      </w:r>
    </w:p>
    <w:p w14:paraId="77DDBE3C">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邮    编：725</w:t>
      </w:r>
      <w:r>
        <w:rPr>
          <w:rFonts w:hint="eastAsia" w:ascii="宋体" w:hAnsi="宋体" w:cs="宋体"/>
          <w:caps w:val="0"/>
          <w:color w:val="auto"/>
          <w:spacing w:val="0"/>
          <w:w w:val="100"/>
          <w:kern w:val="21"/>
          <w:position w:val="0"/>
          <w:sz w:val="24"/>
          <w:szCs w:val="24"/>
          <w:highlight w:val="none"/>
          <w:lang w:val="en-US" w:eastAsia="zh-CN"/>
        </w:rPr>
        <w:t>4</w:t>
      </w:r>
      <w:r>
        <w:rPr>
          <w:rFonts w:hint="eastAsia" w:ascii="宋体" w:hAnsi="宋体" w:cs="宋体"/>
          <w:caps w:val="0"/>
          <w:color w:val="auto"/>
          <w:spacing w:val="0"/>
          <w:w w:val="100"/>
          <w:kern w:val="21"/>
          <w:position w:val="0"/>
          <w:sz w:val="24"/>
          <w:szCs w:val="24"/>
          <w:highlight w:val="none"/>
        </w:rPr>
        <w:t>00</w:t>
      </w:r>
    </w:p>
    <w:p w14:paraId="5DC9AAA7">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17391333767</w:t>
      </w:r>
    </w:p>
    <w:p w14:paraId="67E64BE9">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总    部：13</w:t>
      </w:r>
      <w:r>
        <w:rPr>
          <w:rFonts w:hint="eastAsia" w:ascii="宋体" w:hAnsi="宋体" w:cs="宋体"/>
          <w:caps w:val="0"/>
          <w:color w:val="auto"/>
          <w:spacing w:val="0"/>
          <w:w w:val="100"/>
          <w:kern w:val="21"/>
          <w:position w:val="0"/>
          <w:sz w:val="24"/>
          <w:szCs w:val="24"/>
          <w:highlight w:val="none"/>
          <w:lang w:val="en-US" w:eastAsia="zh-CN"/>
        </w:rPr>
        <w:t>309154234</w:t>
      </w:r>
    </w:p>
    <w:p w14:paraId="40E7960A">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企业邮箱：939231600@qq.com</w:t>
      </w:r>
    </w:p>
    <w:p w14:paraId="03725386">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陕西智尧天成项目管理有限公司</w:t>
      </w:r>
    </w:p>
    <w:p w14:paraId="49EC1E61">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中国建设银行股份有限公司岚皋县支行</w:t>
      </w:r>
    </w:p>
    <w:p w14:paraId="5F3DF338">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61050110854900000042</w:t>
      </w:r>
    </w:p>
    <w:p w14:paraId="5C02D8A0">
      <w:pPr>
        <w:widowControl w:val="0"/>
        <w:pBdr>
          <w:bottom w:val="single" w:color="auto" w:sz="4" w:space="0"/>
        </w:pBdr>
        <w:shd w:val="clear"/>
        <w:overflowPunct/>
        <w:topLinePunct w:val="0"/>
        <w:bidi w:val="0"/>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w w:val="100"/>
          <w:kern w:val="21"/>
          <w:position w:val="0"/>
          <w:sz w:val="24"/>
          <w:szCs w:val="24"/>
          <w:highlight w:val="none"/>
          <w:lang w:eastAsia="zh-CN"/>
        </w:rPr>
        <w:t>陕西省安康市岚皋县城关镇神田路182号</w:t>
      </w:r>
    </w:p>
    <w:p w14:paraId="2564D322">
      <w:pPr>
        <w:pStyle w:val="30"/>
        <w:widowControl w:val="0"/>
        <w:shd w:val="clear"/>
        <w:overflowPunct/>
        <w:topLinePunct w:val="0"/>
        <w:bidi w:val="0"/>
        <w:rPr>
          <w:rFonts w:hint="default"/>
          <w:color w:val="auto"/>
          <w:highlight w:val="none"/>
          <w:lang w:val="en-US" w:eastAsia="zh-CN"/>
        </w:rPr>
      </w:pPr>
    </w:p>
    <w:sectPr>
      <w:footerReference r:id="rId8" w:type="firs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AAFFB">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506AAFFB">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96D7">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4425A">
                          <w:pPr>
                            <w:pStyle w:val="3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7EF4425A">
                    <w:pPr>
                      <w:pStyle w:val="3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4" name="矩形 4"/>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Atv7NH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3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45030">
                          <w:pPr>
                            <w:pStyle w:val="30"/>
                          </w:pPr>
                          <w:r>
                            <w:t xml:space="preserve">第 </w:t>
                          </w:r>
                          <w:r>
                            <w:fldChar w:fldCharType="begin"/>
                          </w:r>
                          <w:r>
                            <w:instrText xml:space="preserve"> PAGE  \* MERGEFORMAT </w:instrText>
                          </w:r>
                          <w:r>
                            <w:fldChar w:fldCharType="separate"/>
                          </w:r>
                          <w:r>
                            <w:t>221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5DA45030">
                    <w:pPr>
                      <w:pStyle w:val="30"/>
                    </w:pPr>
                    <w:r>
                      <w:t xml:space="preserve">第 </w:t>
                    </w:r>
                    <w:r>
                      <w:fldChar w:fldCharType="begin"/>
                    </w:r>
                    <w:r>
                      <w:instrText xml:space="preserve"> PAGE  \* MERGEFORMAT </w:instrText>
                    </w:r>
                    <w:r>
                      <w:fldChar w:fldCharType="separate"/>
                    </w:r>
                    <w:r>
                      <w:t>221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30"/>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30"/>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31"/>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47C3">
    <w:pPr>
      <w:pStyle w:val="31"/>
      <w:pBdr>
        <w:bottom w:val="none" w:color="auto" w:sz="0" w:space="0"/>
      </w:pBdr>
      <w:jc w:val="right"/>
    </w:pPr>
    <w:r>
      <w:rPr>
        <w:rFonts w:hint="eastAsia"/>
        <w:sz w:val="20"/>
        <w:szCs w:val="20"/>
        <w:lang w:eastAsia="zh-CN"/>
      </w:rPr>
      <w:t>陕西智尧天成项目管理有限公司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abstractNum w:abstractNumId="1">
    <w:nsid w:val="5AACFB45"/>
    <w:multiLevelType w:val="singleLevel"/>
    <w:tmpl w:val="5AACFB45"/>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0276E"/>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1FE0C85"/>
    <w:rsid w:val="02016DC4"/>
    <w:rsid w:val="02052A10"/>
    <w:rsid w:val="02093401"/>
    <w:rsid w:val="020A36B8"/>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6F5"/>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59A"/>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4E09BE"/>
    <w:rsid w:val="05512178"/>
    <w:rsid w:val="0551589B"/>
    <w:rsid w:val="05542478"/>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419C"/>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55ED6"/>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C6686"/>
    <w:rsid w:val="08CD29F7"/>
    <w:rsid w:val="08CE38FC"/>
    <w:rsid w:val="08CE4559"/>
    <w:rsid w:val="08D06CA3"/>
    <w:rsid w:val="08D26A88"/>
    <w:rsid w:val="08D3546E"/>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19E7"/>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457F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D47E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3F45"/>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B58DD"/>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44711"/>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53874"/>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A4561"/>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5247C"/>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37A88"/>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19B2"/>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D521B"/>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51F54"/>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4046C"/>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BF4C8A"/>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85237"/>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7643B"/>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B3A62"/>
    <w:rsid w:val="1D3E4284"/>
    <w:rsid w:val="1D3F17E3"/>
    <w:rsid w:val="1D42139D"/>
    <w:rsid w:val="1D434825"/>
    <w:rsid w:val="1D435E39"/>
    <w:rsid w:val="1D465D7E"/>
    <w:rsid w:val="1D474FB0"/>
    <w:rsid w:val="1D4B1A53"/>
    <w:rsid w:val="1D4C3C79"/>
    <w:rsid w:val="1D4D44B0"/>
    <w:rsid w:val="1D4E2969"/>
    <w:rsid w:val="1D4E53C0"/>
    <w:rsid w:val="1D4F6E29"/>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966D0"/>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0F04DE"/>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02708"/>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57FD0"/>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85F72"/>
    <w:rsid w:val="234A009F"/>
    <w:rsid w:val="234A701F"/>
    <w:rsid w:val="234B0CE3"/>
    <w:rsid w:val="234C587B"/>
    <w:rsid w:val="234D4DB5"/>
    <w:rsid w:val="23515762"/>
    <w:rsid w:val="23522E59"/>
    <w:rsid w:val="23533CCE"/>
    <w:rsid w:val="235A6842"/>
    <w:rsid w:val="235B27CC"/>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33E8E"/>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A66CC"/>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319AC"/>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C6242"/>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0261"/>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03854"/>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16046"/>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E7BC7"/>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15D0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961A0"/>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6E7B6E"/>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0EF2"/>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2FD2A2C"/>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1B90"/>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800A1"/>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13FB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41505"/>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15DAE"/>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DA035D"/>
    <w:rsid w:val="37E2589C"/>
    <w:rsid w:val="37E3729E"/>
    <w:rsid w:val="37E41F16"/>
    <w:rsid w:val="37E5072C"/>
    <w:rsid w:val="37E8263F"/>
    <w:rsid w:val="37EA52F9"/>
    <w:rsid w:val="37EE2B70"/>
    <w:rsid w:val="37EF025F"/>
    <w:rsid w:val="37EF6A5D"/>
    <w:rsid w:val="37F26A9E"/>
    <w:rsid w:val="37F4679A"/>
    <w:rsid w:val="37F64F73"/>
    <w:rsid w:val="37F6599E"/>
    <w:rsid w:val="37F91B66"/>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57252"/>
    <w:rsid w:val="38871C41"/>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9788D"/>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4357"/>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35F"/>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130EA"/>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090B"/>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45F3"/>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D1F07"/>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9478F"/>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93B3C"/>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1A2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2DB0"/>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4326"/>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D7030"/>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375F"/>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81196"/>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96004"/>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B3553"/>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C0E50"/>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26819"/>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52FF9"/>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467CC"/>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27D36"/>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2F6E"/>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2EDD"/>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A7A72"/>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26D61"/>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72413"/>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75EB1"/>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6C51A5"/>
    <w:rsid w:val="55714A38"/>
    <w:rsid w:val="55734A3E"/>
    <w:rsid w:val="55752906"/>
    <w:rsid w:val="5575557A"/>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E0CFA"/>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2C3"/>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10C00"/>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72255"/>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126A1"/>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45E2F"/>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5F716A"/>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16670"/>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2922"/>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90EB4"/>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162B2"/>
    <w:rsid w:val="65950AB1"/>
    <w:rsid w:val="659641B5"/>
    <w:rsid w:val="659C46CE"/>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4786A"/>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0E08AF"/>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C7AA3"/>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15A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C136F"/>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EF04F9"/>
    <w:rsid w:val="6AF352DF"/>
    <w:rsid w:val="6AFB7E89"/>
    <w:rsid w:val="6AFC04AB"/>
    <w:rsid w:val="6AFC6973"/>
    <w:rsid w:val="6B032FA3"/>
    <w:rsid w:val="6B090EC6"/>
    <w:rsid w:val="6B0B7F3A"/>
    <w:rsid w:val="6B0F21E1"/>
    <w:rsid w:val="6B0F57DE"/>
    <w:rsid w:val="6B100A6B"/>
    <w:rsid w:val="6B1063AE"/>
    <w:rsid w:val="6B113469"/>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8D5649"/>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6259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71373"/>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45066"/>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D70DC"/>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0AAA"/>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1690"/>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70E65"/>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0476"/>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07C9A"/>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36C9D"/>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25A6C"/>
    <w:rsid w:val="74F33353"/>
    <w:rsid w:val="74F34C63"/>
    <w:rsid w:val="74F357EC"/>
    <w:rsid w:val="74F66B6E"/>
    <w:rsid w:val="74FA1098"/>
    <w:rsid w:val="75012697"/>
    <w:rsid w:val="750236AA"/>
    <w:rsid w:val="7506496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0E1E"/>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25449"/>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C2B94"/>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C36FF"/>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0762"/>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0083"/>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1125"/>
    <w:rsid w:val="7DE830E1"/>
    <w:rsid w:val="7DE8648C"/>
    <w:rsid w:val="7DF01B19"/>
    <w:rsid w:val="7DF2340C"/>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65496"/>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53FCE"/>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54F5D"/>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E507C"/>
    <w:rsid w:val="7FCF6DE5"/>
    <w:rsid w:val="7FD1389F"/>
    <w:rsid w:val="7FD15B20"/>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3">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4">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next w:val="17"/>
    <w:link w:val="86"/>
    <w:autoRedefine/>
    <w:qFormat/>
    <w:uiPriority w:val="0"/>
    <w:pPr>
      <w:spacing w:after="120"/>
    </w:pPr>
    <w:rPr>
      <w:kern w:val="0"/>
      <w:sz w:val="20"/>
      <w:szCs w:val="20"/>
    </w:rPr>
  </w:style>
  <w:style w:type="paragraph" w:styleId="17">
    <w:name w:val="Body Text First Indent"/>
    <w:basedOn w:val="16"/>
    <w:next w:val="18"/>
    <w:link w:val="111"/>
    <w:autoRedefine/>
    <w:semiHidden/>
    <w:qFormat/>
    <w:uiPriority w:val="99"/>
    <w:pPr>
      <w:ind w:firstLine="420" w:firstLineChars="100"/>
    </w:pPr>
  </w:style>
  <w:style w:type="paragraph" w:styleId="18">
    <w:name w:val="Body Text First Indent 2"/>
    <w:basedOn w:val="19"/>
    <w:next w:val="1"/>
    <w:autoRedefine/>
    <w:qFormat/>
    <w:uiPriority w:val="0"/>
    <w:pPr>
      <w:ind w:firstLine="420" w:firstLineChars="200"/>
    </w:pPr>
  </w:style>
  <w:style w:type="paragraph" w:styleId="19">
    <w:name w:val="Body Text Indent"/>
    <w:basedOn w:val="1"/>
    <w:next w:val="20"/>
    <w:autoRedefine/>
    <w:qFormat/>
    <w:uiPriority w:val="0"/>
    <w:pPr>
      <w:spacing w:after="120"/>
      <w:ind w:left="420" w:leftChars="200"/>
    </w:pPr>
  </w:style>
  <w:style w:type="paragraph" w:customStyle="1" w:styleId="20">
    <w:name w:val="Default"/>
    <w:next w:val="2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toc 2"/>
    <w:basedOn w:val="1"/>
    <w:next w:val="1"/>
    <w:autoRedefine/>
    <w:qFormat/>
    <w:uiPriority w:val="0"/>
    <w:pPr>
      <w:ind w:left="420" w:leftChars="200"/>
    </w:pPr>
    <w:rPr>
      <w:szCs w:val="24"/>
    </w:rPr>
  </w:style>
  <w:style w:type="paragraph" w:styleId="22">
    <w:name w:val="index 4"/>
    <w:basedOn w:val="1"/>
    <w:next w:val="1"/>
    <w:autoRedefine/>
    <w:qFormat/>
    <w:uiPriority w:val="0"/>
    <w:pPr>
      <w:ind w:left="600" w:leftChars="600"/>
    </w:pPr>
    <w:rPr>
      <w:szCs w:val="24"/>
    </w:rPr>
  </w:style>
  <w:style w:type="paragraph" w:styleId="23">
    <w:name w:val="toc 5"/>
    <w:basedOn w:val="1"/>
    <w:next w:val="1"/>
    <w:autoRedefine/>
    <w:qFormat/>
    <w:uiPriority w:val="0"/>
    <w:pPr>
      <w:ind w:left="1680" w:leftChars="800"/>
    </w:pPr>
    <w:rPr>
      <w:szCs w:val="24"/>
    </w:rPr>
  </w:style>
  <w:style w:type="paragraph" w:styleId="24">
    <w:name w:val="toc 3"/>
    <w:basedOn w:val="1"/>
    <w:next w:val="1"/>
    <w:autoRedefine/>
    <w:qFormat/>
    <w:uiPriority w:val="0"/>
    <w:pPr>
      <w:ind w:left="840" w:leftChars="400"/>
    </w:pPr>
    <w:rPr>
      <w:szCs w:val="24"/>
    </w:rPr>
  </w:style>
  <w:style w:type="paragraph" w:styleId="25">
    <w:name w:val="Plain Text"/>
    <w:basedOn w:val="1"/>
    <w:link w:val="167"/>
    <w:autoRedefine/>
    <w:qFormat/>
    <w:uiPriority w:val="0"/>
    <w:rPr>
      <w:rFonts w:ascii="宋体" w:hAnsi="Courier New"/>
      <w:kern w:val="0"/>
      <w:szCs w:val="20"/>
    </w:rPr>
  </w:style>
  <w:style w:type="paragraph" w:styleId="26">
    <w:name w:val="toc 8"/>
    <w:basedOn w:val="1"/>
    <w:next w:val="1"/>
    <w:autoRedefine/>
    <w:qFormat/>
    <w:uiPriority w:val="0"/>
    <w:pPr>
      <w:ind w:left="2940" w:leftChars="1400"/>
    </w:pPr>
  </w:style>
  <w:style w:type="paragraph" w:styleId="27">
    <w:name w:val="Date"/>
    <w:basedOn w:val="1"/>
    <w:next w:val="1"/>
    <w:link w:val="122"/>
    <w:autoRedefine/>
    <w:qFormat/>
    <w:uiPriority w:val="0"/>
    <w:pPr>
      <w:ind w:left="100" w:leftChars="2500"/>
    </w:pPr>
    <w:rPr>
      <w:kern w:val="0"/>
      <w:sz w:val="20"/>
      <w:szCs w:val="20"/>
    </w:rPr>
  </w:style>
  <w:style w:type="paragraph" w:styleId="28">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9">
    <w:name w:val="Balloon Text"/>
    <w:basedOn w:val="1"/>
    <w:link w:val="157"/>
    <w:autoRedefine/>
    <w:qFormat/>
    <w:uiPriority w:val="0"/>
    <w:rPr>
      <w:kern w:val="0"/>
      <w:sz w:val="2"/>
      <w:szCs w:val="20"/>
    </w:rPr>
  </w:style>
  <w:style w:type="paragraph" w:styleId="30">
    <w:name w:val="footer"/>
    <w:basedOn w:val="1"/>
    <w:next w:val="1"/>
    <w:link w:val="137"/>
    <w:autoRedefine/>
    <w:qFormat/>
    <w:uiPriority w:val="0"/>
    <w:pPr>
      <w:tabs>
        <w:tab w:val="center" w:pos="4153"/>
        <w:tab w:val="right" w:pos="8306"/>
      </w:tabs>
      <w:snapToGrid w:val="0"/>
      <w:jc w:val="left"/>
    </w:pPr>
    <w:rPr>
      <w:kern w:val="0"/>
      <w:sz w:val="18"/>
      <w:szCs w:val="18"/>
    </w:rPr>
  </w:style>
  <w:style w:type="paragraph" w:styleId="31">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rPr>
      <w:szCs w:val="24"/>
    </w:rPr>
  </w:style>
  <w:style w:type="paragraph" w:styleId="33">
    <w:name w:val="toc 4"/>
    <w:basedOn w:val="1"/>
    <w:next w:val="1"/>
    <w:autoRedefine/>
    <w:qFormat/>
    <w:uiPriority w:val="0"/>
    <w:pPr>
      <w:tabs>
        <w:tab w:val="left" w:pos="1890"/>
        <w:tab w:val="right" w:leader="dot" w:pos="8296"/>
      </w:tabs>
      <w:ind w:left="630" w:leftChars="300"/>
    </w:pPr>
  </w:style>
  <w:style w:type="paragraph" w:styleId="34">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5">
    <w:name w:val="toc 6"/>
    <w:basedOn w:val="1"/>
    <w:next w:val="1"/>
    <w:autoRedefine/>
    <w:qFormat/>
    <w:uiPriority w:val="0"/>
    <w:pPr>
      <w:ind w:left="2100" w:leftChars="1000"/>
    </w:pPr>
  </w:style>
  <w:style w:type="paragraph" w:styleId="36">
    <w:name w:val="table of figures"/>
    <w:basedOn w:val="1"/>
    <w:next w:val="1"/>
    <w:autoRedefine/>
    <w:qFormat/>
    <w:uiPriority w:val="0"/>
    <w:pPr>
      <w:ind w:left="200" w:leftChars="200" w:hanging="200" w:hangingChars="200"/>
    </w:pPr>
    <w:rPr>
      <w:szCs w:val="24"/>
    </w:rPr>
  </w:style>
  <w:style w:type="paragraph" w:styleId="37">
    <w:name w:val="toc 9"/>
    <w:basedOn w:val="1"/>
    <w:next w:val="1"/>
    <w:autoRedefine/>
    <w:qFormat/>
    <w:uiPriority w:val="0"/>
    <w:pPr>
      <w:ind w:left="3360" w:leftChars="1600"/>
    </w:pPr>
  </w:style>
  <w:style w:type="paragraph" w:styleId="38">
    <w:name w:val="Body Text 2"/>
    <w:basedOn w:val="1"/>
    <w:next w:val="1"/>
    <w:autoRedefine/>
    <w:qFormat/>
    <w:uiPriority w:val="0"/>
    <w:pPr>
      <w:spacing w:after="120" w:line="480" w:lineRule="auto"/>
    </w:pPr>
  </w:style>
  <w:style w:type="paragraph" w:styleId="39">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40">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41">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2">
    <w:name w:val="annotation subject"/>
    <w:basedOn w:val="15"/>
    <w:next w:val="15"/>
    <w:link w:val="160"/>
    <w:autoRedefine/>
    <w:qFormat/>
    <w:uiPriority w:val="0"/>
    <w:rPr>
      <w:b/>
    </w:r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2"/>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2"/>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4"/>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4"/>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4"/>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3"/>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2"/>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3"/>
    <w:next w:val="22"/>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5"/>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41"/>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3"/>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17"/>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4"/>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8"/>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7"/>
    <w:autoRedefine/>
    <w:semiHidden/>
    <w:qFormat/>
    <w:locked/>
    <w:uiPriority w:val="0"/>
    <w:rPr>
      <w:rFonts w:eastAsia="宋体"/>
      <w:lang w:val="en-US" w:eastAsia="zh-CN" w:bidi="ar-SA"/>
    </w:rPr>
  </w:style>
  <w:style w:type="character" w:customStyle="1" w:styleId="123">
    <w:name w:val="标题 1 Char"/>
    <w:link w:val="2"/>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30"/>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4"/>
    <w:autoRedefine/>
    <w:qFormat/>
    <w:locked/>
    <w:uiPriority w:val="0"/>
    <w:rPr>
      <w:rFonts w:eastAsia="宋体"/>
      <w:b/>
      <w:bCs/>
      <w:sz w:val="32"/>
      <w:szCs w:val="32"/>
      <w:lang w:val="en-US" w:eastAsia="zh-CN" w:bidi="ar-SA"/>
    </w:rPr>
  </w:style>
  <w:style w:type="character" w:customStyle="1" w:styleId="149">
    <w:name w:val="页眉 Char"/>
    <w:link w:val="31"/>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9"/>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2"/>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5"/>
    <w:autoRedefine/>
    <w:semiHidden/>
    <w:qFormat/>
    <w:locked/>
    <w:uiPriority w:val="0"/>
    <w:rPr>
      <w:rFonts w:ascii="宋体" w:hAnsi="Courier New" w:eastAsia="宋体"/>
      <w:sz w:val="21"/>
      <w:lang w:val="en-US" w:eastAsia="zh-CN" w:bidi="ar-SA"/>
    </w:rPr>
  </w:style>
  <w:style w:type="character" w:customStyle="1" w:styleId="168">
    <w:name w:val="HTML 预设格式 Char"/>
    <w:link w:val="39"/>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2"/>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paragraph" w:styleId="194">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78</Pages>
  <Words>28888</Words>
  <Characters>30433</Characters>
  <Lines>259</Lines>
  <Paragraphs>72</Paragraphs>
  <TotalTime>993</TotalTime>
  <ScaleCrop>false</ScaleCrop>
  <LinksUpToDate>false</LinksUpToDate>
  <CharactersWithSpaces>31580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2025-12-11T07:25:30Z</cp:lastPrinted>
  <dcterms:modified xsi:type="dcterms:W3CDTF">2025-12-12T09:44:34Z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F99F51C733094DC7943584C0F40F7D72_13</vt:lpwstr>
  </property>
  <property fmtid="{D5CDD505-2E9C-101B-9397-08002B2CF9AE}" pid="4" name="KSOTemplateDocerSaveRecord">
    <vt:lpwstr>eyJoZGlkIjoiN2JmZmYxNjZjMTdlZjM1MmYyYmYzNzEwMjIyNDdlZTAiLCJ1c2VySWQiOiI0OTM3MjQ2NjAifQ==</vt:lpwstr>
  </property>
</Properties>
</file>