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482A8">
      <w:pPr>
        <w:pStyle w:val="6"/>
        <w:spacing w:line="500" w:lineRule="exact"/>
        <w:ind w:firstLine="0" w:firstLineChars="0"/>
        <w:jc w:val="center"/>
        <w:outlineLvl w:val="1"/>
        <w:rPr>
          <w:rFonts w:hint="eastAsia" w:ascii="仿宋" w:hAnsi="仿宋" w:eastAsia="仿宋" w:cs="Times New Roman"/>
          <w:b/>
          <w:color w:val="auto"/>
          <w:sz w:val="32"/>
          <w:szCs w:val="32"/>
        </w:rPr>
      </w:pPr>
      <w:r>
        <w:rPr>
          <w:rFonts w:ascii="仿宋" w:hAnsi="仿宋" w:eastAsia="仿宋" w:cs="Times New Roman"/>
          <w:b/>
          <w:color w:val="auto"/>
          <w:sz w:val="32"/>
          <w:szCs w:val="32"/>
        </w:rPr>
        <w:t>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3C5B8B69">
      <w:pPr>
        <w:pStyle w:val="6"/>
        <w:keepNext w:val="0"/>
        <w:keepLines w:val="0"/>
        <w:pageBreakBefore w:val="0"/>
        <w:widowControl/>
        <w:kinsoku/>
        <w:wordWrap/>
        <w:overflowPunct/>
        <w:topLinePunct w:val="0"/>
        <w:autoSpaceDE/>
        <w:autoSpaceDN/>
        <w:bidi w:val="0"/>
        <w:adjustRightInd/>
        <w:snapToGrid/>
        <w:spacing w:afterLines="0" w:line="360" w:lineRule="exact"/>
        <w:ind w:left="0" w:leftChars="0" w:firstLine="0" w:firstLineChars="0"/>
        <w:jc w:val="both"/>
        <w:outlineLvl w:val="1"/>
        <w:rPr>
          <w:rFonts w:hint="eastAsia" w:ascii="仿宋" w:hAnsi="仿宋" w:eastAsia="仿宋" w:cs="Times New Roman"/>
          <w:b/>
          <w:color w:val="auto"/>
          <w:sz w:val="32"/>
          <w:szCs w:val="32"/>
        </w:rPr>
      </w:pPr>
    </w:p>
    <w:p w14:paraId="1065D7E9">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一、项目概况</w:t>
      </w:r>
    </w:p>
    <w:p w14:paraId="3B84646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神木市农业农村局位于神木市农科路中段，农业科技大楼一楼为餐饮服务区，机关食堂面积约1200平方米，灶具、餐具、桌椅等设施设备齐全，为神木市农业农村系统270余名干部职工提供工作餐服务。</w:t>
      </w:r>
    </w:p>
    <w:p w14:paraId="7850271B">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二、服务内容</w:t>
      </w:r>
    </w:p>
    <w:p w14:paraId="0261B86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干部职工日常就餐服务及宾客接待就餐服务。</w:t>
      </w:r>
    </w:p>
    <w:p w14:paraId="4EA73900">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三、人员配置及服务费</w:t>
      </w:r>
    </w:p>
    <w:p w14:paraId="4C67D5A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(一)餐饮服务人员配置</w:t>
      </w:r>
    </w:p>
    <w:p w14:paraId="0A9F0C4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本项目要求上岗员工年龄必须在50周岁以下，具备较高的职业素质和业务水平，能严格落实各项规章制度，以满足标准化、礼仪化服务要求。</w:t>
      </w:r>
    </w:p>
    <w:p w14:paraId="50E7F823">
      <w:pPr>
        <w:spacing w:line="360" w:lineRule="auto"/>
        <w:ind w:firstLine="560" w:firstLineChars="200"/>
        <w:rPr>
          <w:rFonts w:hint="eastAsia" w:ascii="仿宋" w:hAnsi="仿宋" w:eastAsia="仿宋" w:cs="仿宋"/>
          <w:sz w:val="32"/>
          <w:szCs w:val="32"/>
        </w:rPr>
      </w:pPr>
      <w:r>
        <w:rPr>
          <w:rFonts w:hint="eastAsia" w:ascii="Times New Roman" w:hAnsi="Times New Roman" w:eastAsia="仿宋" w:cs="Times New Roman"/>
          <w:b w:val="0"/>
          <w:color w:val="auto"/>
          <w:kern w:val="0"/>
          <w:sz w:val="28"/>
          <w:lang w:val="zh-CN" w:eastAsia="zh-CN"/>
        </w:rPr>
        <w:t>★</w:t>
      </w:r>
      <w:r>
        <w:rPr>
          <w:rFonts w:hint="eastAsia" w:ascii="仿宋" w:hAnsi="仿宋" w:eastAsia="仿宋" w:cs="仿宋"/>
          <w:sz w:val="32"/>
          <w:szCs w:val="32"/>
        </w:rPr>
        <w:t>餐饮人员配置：厨师长1人、厨师3人、凉菜师1人、面点师1人、配菜师1人、捡菜</w:t>
      </w:r>
      <w:r>
        <w:rPr>
          <w:rFonts w:hint="eastAsia" w:ascii="仿宋" w:hAnsi="仿宋" w:eastAsia="仿宋" w:cs="仿宋"/>
          <w:sz w:val="32"/>
          <w:szCs w:val="32"/>
          <w:lang w:val="en-US" w:eastAsia="zh-CN"/>
        </w:rPr>
        <w:t>1</w:t>
      </w:r>
      <w:r>
        <w:rPr>
          <w:rFonts w:hint="eastAsia" w:ascii="仿宋" w:hAnsi="仿宋" w:eastAsia="仿宋" w:cs="仿宋"/>
          <w:sz w:val="32"/>
          <w:szCs w:val="32"/>
        </w:rPr>
        <w:t>人，共</w:t>
      </w:r>
      <w:r>
        <w:rPr>
          <w:rFonts w:hint="eastAsia" w:ascii="仿宋" w:hAnsi="仿宋" w:eastAsia="仿宋" w:cs="仿宋"/>
          <w:sz w:val="32"/>
          <w:szCs w:val="32"/>
          <w:lang w:val="en-US" w:eastAsia="zh-CN"/>
        </w:rPr>
        <w:t>8</w:t>
      </w:r>
      <w:r>
        <w:rPr>
          <w:rFonts w:hint="eastAsia" w:ascii="仿宋" w:hAnsi="仿宋" w:eastAsia="仿宋" w:cs="仿宋"/>
          <w:sz w:val="32"/>
          <w:szCs w:val="32"/>
        </w:rPr>
        <w:t>人。厨师长应有</w:t>
      </w:r>
      <w:r>
        <w:rPr>
          <w:rFonts w:hint="eastAsia" w:ascii="仿宋" w:hAnsi="仿宋" w:eastAsia="仿宋" w:cs="仿宋"/>
          <w:sz w:val="32"/>
          <w:szCs w:val="32"/>
          <w:lang w:val="en-US" w:eastAsia="zh-CN"/>
        </w:rPr>
        <w:t>初级</w:t>
      </w:r>
      <w:r>
        <w:rPr>
          <w:rFonts w:hint="eastAsia" w:ascii="仿宋" w:hAnsi="仿宋" w:eastAsia="仿宋" w:cs="仿宋"/>
          <w:sz w:val="32"/>
          <w:szCs w:val="32"/>
        </w:rPr>
        <w:t>厨师证</w:t>
      </w:r>
      <w:r>
        <w:rPr>
          <w:rFonts w:hint="eastAsia" w:ascii="仿宋" w:hAnsi="仿宋" w:eastAsia="仿宋" w:cs="仿宋"/>
          <w:sz w:val="32"/>
          <w:szCs w:val="32"/>
          <w:lang w:val="en-US" w:eastAsia="zh-CN"/>
        </w:rPr>
        <w:t>及以上证件</w:t>
      </w:r>
      <w:r>
        <w:rPr>
          <w:rFonts w:hint="eastAsia" w:ascii="仿宋" w:hAnsi="仿宋" w:eastAsia="仿宋" w:cs="仿宋"/>
          <w:sz w:val="32"/>
          <w:szCs w:val="32"/>
        </w:rPr>
        <w:t>，所有餐饮人员应持有健康证。</w:t>
      </w:r>
    </w:p>
    <w:p w14:paraId="5C01B53F">
      <w:pPr>
        <w:spacing w:line="360" w:lineRule="auto"/>
        <w:ind w:firstLine="560" w:firstLineChars="200"/>
        <w:rPr>
          <w:rFonts w:hint="eastAsia" w:ascii="仿宋" w:hAnsi="仿宋" w:eastAsia="仿宋" w:cs="仿宋"/>
          <w:sz w:val="32"/>
          <w:szCs w:val="32"/>
        </w:rPr>
      </w:pPr>
      <w:r>
        <w:rPr>
          <w:rFonts w:hint="eastAsia" w:ascii="Times New Roman" w:hAnsi="Times New Roman" w:eastAsia="仿宋" w:cs="Times New Roman"/>
          <w:b w:val="0"/>
          <w:color w:val="auto"/>
          <w:kern w:val="0"/>
          <w:sz w:val="28"/>
          <w:lang w:val="zh-CN" w:eastAsia="zh-CN"/>
        </w:rPr>
        <w:t>★</w:t>
      </w:r>
      <w:r>
        <w:rPr>
          <w:rFonts w:hint="eastAsia" w:ascii="仿宋" w:hAnsi="仿宋" w:eastAsia="仿宋" w:cs="仿宋"/>
          <w:sz w:val="32"/>
          <w:szCs w:val="32"/>
        </w:rPr>
        <w:t>餐饮服务人员不少于</w:t>
      </w:r>
      <w:r>
        <w:rPr>
          <w:rFonts w:hint="eastAsia" w:ascii="仿宋" w:hAnsi="仿宋" w:eastAsia="仿宋" w:cs="仿宋"/>
          <w:sz w:val="32"/>
          <w:szCs w:val="32"/>
          <w:lang w:val="en-US" w:eastAsia="zh-CN"/>
        </w:rPr>
        <w:t>8</w:t>
      </w:r>
      <w:r>
        <w:rPr>
          <w:rFonts w:hint="eastAsia" w:ascii="仿宋" w:hAnsi="仿宋" w:eastAsia="仿宋" w:cs="仿宋"/>
          <w:sz w:val="32"/>
          <w:szCs w:val="32"/>
        </w:rPr>
        <w:t>人，所有餐饮</w:t>
      </w:r>
      <w:r>
        <w:rPr>
          <w:rFonts w:hint="eastAsia" w:ascii="仿宋" w:hAnsi="仿宋" w:eastAsia="仿宋" w:cs="仿宋"/>
          <w:sz w:val="32"/>
          <w:szCs w:val="32"/>
          <w:lang w:val="en-US" w:eastAsia="zh-CN"/>
        </w:rPr>
        <w:t>服务</w:t>
      </w:r>
      <w:r>
        <w:rPr>
          <w:rFonts w:hint="eastAsia" w:ascii="仿宋" w:hAnsi="仿宋" w:eastAsia="仿宋" w:cs="仿宋"/>
          <w:sz w:val="32"/>
          <w:szCs w:val="32"/>
        </w:rPr>
        <w:t>人员应持有健康证。</w:t>
      </w:r>
    </w:p>
    <w:p w14:paraId="414CC4A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(二)餐饮服务费用</w:t>
      </w:r>
    </w:p>
    <w:p w14:paraId="5692329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服务企业应当包含但不限于下列费用：服务人员工资及其社会保险(工伤保险、养老保险、医疗保险、失业保险、生育保险)、企业管理费、税金、保洁用品、用具、洗手液、洗洁精和餐厅厨房所需一次性消耗品等所有费用。</w:t>
      </w:r>
    </w:p>
    <w:p w14:paraId="6C401A3E">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、服务质量及要求</w:t>
      </w:r>
    </w:p>
    <w:p w14:paraId="5B32A47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1、每周合理安排食谱，确保职工就餐饮食正常进行，每餐必须留样保存一天，以备有关部门抽查检查。</w:t>
      </w:r>
    </w:p>
    <w:p w14:paraId="31E9E07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2、餐饮区内通道、楼梯、墙壁、走廊、门窗玻璃、公共洗手间、餐具、取样盒、消防设施等进行清洁、保洁、消毒工作。</w:t>
      </w:r>
    </w:p>
    <w:p w14:paraId="01E13A3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3、餐饮区内的日常消耗性用品、用具、厨房的机器设备应适时维修与保养。</w:t>
      </w:r>
    </w:p>
    <w:p w14:paraId="0ABC403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4、每天做好餐厅开饭前的清洁卫生工作。</w:t>
      </w:r>
    </w:p>
    <w:p w14:paraId="20C5BEB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5、职工就餐时做好各类协助工作，同时对餐厅内进行随机保洁，创造良好就餐环境。</w:t>
      </w:r>
    </w:p>
    <w:p w14:paraId="747803B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6、职工用餐完毕后及时进行保洁，包括桌椅的擦拭，地面的拖擦，无污渍、无油渍、无粒屑等。</w:t>
      </w:r>
    </w:p>
    <w:p w14:paraId="63D7FB8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7、员工餐厅管理程序标准</w:t>
      </w:r>
    </w:p>
    <w:p w14:paraId="32FEFBD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7.1检查工作流程</w:t>
      </w:r>
    </w:p>
    <w:p w14:paraId="7DF0876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7.1.1每周三拟定食堂下周食谱，提出初步的修改意见，修改完毕后并于周四提交甲方相关负责人最终的下周食谱。</w:t>
      </w:r>
    </w:p>
    <w:p w14:paraId="591C4FF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7.1.2每日参照《职工餐厅卫生检查标准表》对食堂各项工作进行巡查，了解员工对菜品、服务的意见及设备运行状况。</w:t>
      </w:r>
    </w:p>
    <w:p w14:paraId="1201B07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7.1.3随时抽查食堂的饭菜质量和服务质量，并根据《职工餐厅满意度调查表》收集职工意见，每月汇总梳理形成报告。</w:t>
      </w:r>
    </w:p>
    <w:p w14:paraId="5D1CC30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7.1.4每两周主持召开一次食堂工作例会，对前段工作出现的问题进行总结，根据存在问题提出改进意见，并做好今后重点工作安排。</w:t>
      </w:r>
    </w:p>
    <w:p w14:paraId="1863EF5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7.1.5每月月初对食堂上月的服务态度、操作规程、食品质量、食品卫生、餐厅费用等进行一次全面小结，并向甲方相关负责人汇报。</w:t>
      </w:r>
    </w:p>
    <w:p w14:paraId="4A04827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7.1.6根据《职工餐厅满意度调查表》中出现问题于当天整理、当天反馈至物业餐厅负责人，每月整理汇总一次，上报甲方相关负责人。</w:t>
      </w:r>
    </w:p>
    <w:p w14:paraId="7C917EF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7.2检查工作内容：</w:t>
      </w:r>
    </w:p>
    <w:p w14:paraId="320B4C6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7.2.1每日07:30—08:30到食堂查看早餐情况及早上工作安排；</w:t>
      </w:r>
    </w:p>
    <w:p w14:paraId="1E2C104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7.2.2每日11:30—12:40到食堂查看中午就餐情况，及时解决问题；</w:t>
      </w:r>
    </w:p>
    <w:p w14:paraId="3BB914F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7.2.3每日17:30—18:30到食堂查看晚餐的准备情况及卫生情况；</w:t>
      </w:r>
    </w:p>
    <w:p w14:paraId="713CC52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7.2.4上述时间段根据实际情况适当调整。</w:t>
      </w:r>
    </w:p>
    <w:p w14:paraId="3547EF4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7.3员工餐厅卫生检查标准表</w:t>
      </w:r>
    </w:p>
    <w:p w14:paraId="3CFCE0D4">
      <w:pPr>
        <w:spacing w:line="135" w:lineRule="auto"/>
        <w:rPr>
          <w:rFonts w:ascii="Arial"/>
          <w:sz w:val="2"/>
        </w:rPr>
      </w:pPr>
    </w:p>
    <w:tbl>
      <w:tblPr>
        <w:tblStyle w:val="10"/>
        <w:tblW w:w="86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698"/>
        <w:gridCol w:w="4764"/>
        <w:gridCol w:w="1314"/>
      </w:tblGrid>
      <w:tr w14:paraId="3322C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84" w:type="dxa"/>
            <w:noWrap w:val="0"/>
            <w:vAlign w:val="top"/>
          </w:tcPr>
          <w:p w14:paraId="18899AA7">
            <w:pPr>
              <w:pStyle w:val="9"/>
              <w:spacing w:before="206" w:line="221" w:lineRule="auto"/>
              <w:ind w:left="195"/>
              <w:rPr>
                <w:rFonts w:hint="eastAsia" w:ascii="仿宋" w:hAnsi="仿宋" w:eastAsia="仿宋" w:cs="仿宋"/>
              </w:rPr>
            </w:pPr>
            <w:r>
              <w:rPr>
                <w:rFonts w:hint="eastAsia" w:ascii="仿宋" w:hAnsi="仿宋" w:eastAsia="仿宋" w:cs="仿宋"/>
                <w:spacing w:val="7"/>
              </w:rPr>
              <w:t>序号</w:t>
            </w:r>
          </w:p>
        </w:tc>
        <w:tc>
          <w:tcPr>
            <w:tcW w:w="1698" w:type="dxa"/>
            <w:noWrap w:val="0"/>
            <w:vAlign w:val="top"/>
          </w:tcPr>
          <w:p w14:paraId="7AB59E27">
            <w:pPr>
              <w:pStyle w:val="9"/>
              <w:spacing w:before="204" w:line="219" w:lineRule="auto"/>
              <w:ind w:left="361"/>
              <w:rPr>
                <w:rFonts w:hint="eastAsia" w:ascii="仿宋" w:hAnsi="仿宋" w:eastAsia="仿宋" w:cs="仿宋"/>
              </w:rPr>
            </w:pPr>
            <w:r>
              <w:rPr>
                <w:rFonts w:hint="eastAsia" w:ascii="仿宋" w:hAnsi="仿宋" w:eastAsia="仿宋" w:cs="仿宋"/>
                <w:spacing w:val="11"/>
              </w:rPr>
              <w:t>检查项目</w:t>
            </w:r>
          </w:p>
        </w:tc>
        <w:tc>
          <w:tcPr>
            <w:tcW w:w="4764" w:type="dxa"/>
            <w:noWrap w:val="0"/>
            <w:vAlign w:val="top"/>
          </w:tcPr>
          <w:p w14:paraId="24E6ABCD">
            <w:pPr>
              <w:pStyle w:val="9"/>
              <w:spacing w:before="204" w:line="219" w:lineRule="auto"/>
              <w:ind w:left="2133"/>
              <w:rPr>
                <w:rFonts w:hint="eastAsia" w:ascii="仿宋" w:hAnsi="仿宋" w:eastAsia="仿宋" w:cs="仿宋"/>
              </w:rPr>
            </w:pPr>
            <w:r>
              <w:rPr>
                <w:rFonts w:hint="eastAsia" w:ascii="仿宋" w:hAnsi="仿宋" w:eastAsia="仿宋" w:cs="仿宋"/>
                <w:spacing w:val="2"/>
              </w:rPr>
              <w:t>检查标准</w:t>
            </w:r>
          </w:p>
        </w:tc>
        <w:tc>
          <w:tcPr>
            <w:tcW w:w="1314" w:type="dxa"/>
            <w:noWrap w:val="0"/>
            <w:vAlign w:val="top"/>
          </w:tcPr>
          <w:p w14:paraId="7FA238BB">
            <w:pPr>
              <w:pStyle w:val="9"/>
              <w:spacing w:before="204" w:line="219" w:lineRule="auto"/>
              <w:ind w:left="179"/>
              <w:rPr>
                <w:rFonts w:hint="eastAsia" w:ascii="仿宋" w:hAnsi="仿宋" w:eastAsia="仿宋" w:cs="仿宋"/>
              </w:rPr>
            </w:pPr>
            <w:r>
              <w:rPr>
                <w:rFonts w:hint="eastAsia" w:ascii="仿宋" w:hAnsi="仿宋" w:eastAsia="仿宋" w:cs="仿宋"/>
                <w:spacing w:val="2"/>
              </w:rPr>
              <w:t>是否合格</w:t>
            </w:r>
          </w:p>
        </w:tc>
      </w:tr>
      <w:tr w14:paraId="7D2DA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884" w:type="dxa"/>
            <w:noWrap w:val="0"/>
            <w:vAlign w:val="top"/>
          </w:tcPr>
          <w:p w14:paraId="1769145C">
            <w:pPr>
              <w:pStyle w:val="9"/>
              <w:spacing w:before="234" w:line="241" w:lineRule="auto"/>
              <w:ind w:left="375"/>
              <w:rPr>
                <w:rFonts w:hint="eastAsia" w:ascii="仿宋" w:hAnsi="仿宋" w:eastAsia="仿宋" w:cs="仿宋"/>
              </w:rPr>
            </w:pPr>
            <w:r>
              <w:rPr>
                <w:rFonts w:hint="eastAsia" w:ascii="仿宋" w:hAnsi="仿宋" w:eastAsia="仿宋" w:cs="仿宋"/>
              </w:rPr>
              <w:t>1</w:t>
            </w:r>
          </w:p>
        </w:tc>
        <w:tc>
          <w:tcPr>
            <w:tcW w:w="1698" w:type="dxa"/>
            <w:noWrap w:val="0"/>
            <w:vAlign w:val="top"/>
          </w:tcPr>
          <w:p w14:paraId="66FE1F4F">
            <w:pPr>
              <w:pStyle w:val="9"/>
              <w:spacing w:before="212" w:line="221" w:lineRule="auto"/>
              <w:ind w:left="361"/>
              <w:rPr>
                <w:rFonts w:hint="eastAsia" w:ascii="仿宋" w:hAnsi="仿宋" w:eastAsia="仿宋" w:cs="仿宋"/>
              </w:rPr>
            </w:pPr>
            <w:r>
              <w:rPr>
                <w:rFonts w:hint="eastAsia" w:ascii="仿宋" w:hAnsi="仿宋" w:eastAsia="仿宋" w:cs="仿宋"/>
                <w:spacing w:val="2"/>
              </w:rPr>
              <w:t>地面卫生</w:t>
            </w:r>
          </w:p>
        </w:tc>
        <w:tc>
          <w:tcPr>
            <w:tcW w:w="4764" w:type="dxa"/>
            <w:noWrap w:val="0"/>
            <w:vAlign w:val="top"/>
          </w:tcPr>
          <w:p w14:paraId="0FA4FA07">
            <w:pPr>
              <w:pStyle w:val="9"/>
              <w:spacing w:before="210" w:line="219" w:lineRule="auto"/>
              <w:ind w:left="102"/>
              <w:rPr>
                <w:rFonts w:hint="eastAsia" w:ascii="仿宋" w:hAnsi="仿宋" w:eastAsia="仿宋" w:cs="仿宋"/>
              </w:rPr>
            </w:pPr>
            <w:r>
              <w:rPr>
                <w:rFonts w:hint="eastAsia" w:ascii="仿宋" w:hAnsi="仿宋" w:eastAsia="仿宋" w:cs="仿宋"/>
              </w:rPr>
              <w:t>餐厅区域内地面清洁、无积水、无杂物。</w:t>
            </w:r>
          </w:p>
        </w:tc>
        <w:tc>
          <w:tcPr>
            <w:tcW w:w="1314" w:type="dxa"/>
            <w:noWrap w:val="0"/>
            <w:vAlign w:val="top"/>
          </w:tcPr>
          <w:p w14:paraId="6A50A98E">
            <w:pPr>
              <w:rPr>
                <w:rFonts w:hint="eastAsia" w:ascii="仿宋" w:hAnsi="仿宋" w:eastAsia="仿宋" w:cs="仿宋"/>
                <w:sz w:val="21"/>
              </w:rPr>
            </w:pPr>
          </w:p>
        </w:tc>
      </w:tr>
      <w:tr w14:paraId="046B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884" w:type="dxa"/>
            <w:noWrap w:val="0"/>
            <w:vAlign w:val="top"/>
          </w:tcPr>
          <w:p w14:paraId="20439DC0">
            <w:pPr>
              <w:spacing w:line="386" w:lineRule="auto"/>
              <w:rPr>
                <w:rFonts w:hint="eastAsia" w:ascii="仿宋" w:hAnsi="仿宋" w:eastAsia="仿宋" w:cs="仿宋"/>
                <w:sz w:val="21"/>
              </w:rPr>
            </w:pPr>
          </w:p>
          <w:p w14:paraId="4891D333">
            <w:pPr>
              <w:pStyle w:val="9"/>
              <w:spacing w:before="78" w:line="241" w:lineRule="auto"/>
              <w:ind w:left="375"/>
              <w:rPr>
                <w:rFonts w:hint="eastAsia" w:ascii="仿宋" w:hAnsi="仿宋" w:eastAsia="仿宋" w:cs="仿宋"/>
              </w:rPr>
            </w:pPr>
            <w:r>
              <w:rPr>
                <w:rFonts w:hint="eastAsia" w:ascii="仿宋" w:hAnsi="仿宋" w:eastAsia="仿宋" w:cs="仿宋"/>
              </w:rPr>
              <w:t>2</w:t>
            </w:r>
          </w:p>
        </w:tc>
        <w:tc>
          <w:tcPr>
            <w:tcW w:w="1698" w:type="dxa"/>
            <w:noWrap w:val="0"/>
            <w:vAlign w:val="top"/>
          </w:tcPr>
          <w:p w14:paraId="76CCDCFF">
            <w:pPr>
              <w:spacing w:line="362" w:lineRule="auto"/>
              <w:rPr>
                <w:rFonts w:hint="eastAsia" w:ascii="仿宋" w:hAnsi="仿宋" w:eastAsia="仿宋" w:cs="仿宋"/>
                <w:sz w:val="21"/>
              </w:rPr>
            </w:pPr>
          </w:p>
          <w:p w14:paraId="2DBC97A0">
            <w:pPr>
              <w:pStyle w:val="9"/>
              <w:spacing w:before="78" w:line="219" w:lineRule="auto"/>
              <w:ind w:left="361"/>
              <w:rPr>
                <w:rFonts w:hint="eastAsia" w:ascii="仿宋" w:hAnsi="仿宋" w:eastAsia="仿宋" w:cs="仿宋"/>
              </w:rPr>
            </w:pPr>
            <w:r>
              <w:rPr>
                <w:rFonts w:hint="eastAsia" w:ascii="仿宋" w:hAnsi="仿宋" w:eastAsia="仿宋" w:cs="仿宋"/>
                <w:spacing w:val="2"/>
              </w:rPr>
              <w:t>餐桌卫生</w:t>
            </w:r>
          </w:p>
        </w:tc>
        <w:tc>
          <w:tcPr>
            <w:tcW w:w="4764" w:type="dxa"/>
            <w:noWrap w:val="0"/>
            <w:vAlign w:val="top"/>
          </w:tcPr>
          <w:p w14:paraId="4CB923A7">
            <w:pPr>
              <w:pStyle w:val="9"/>
              <w:spacing w:before="292" w:line="256" w:lineRule="auto"/>
              <w:ind w:left="102"/>
              <w:rPr>
                <w:rFonts w:hint="eastAsia" w:ascii="仿宋" w:hAnsi="仿宋" w:eastAsia="仿宋" w:cs="仿宋"/>
              </w:rPr>
            </w:pPr>
            <w:r>
              <w:rPr>
                <w:rFonts w:hint="eastAsia" w:ascii="仿宋" w:hAnsi="仿宋" w:eastAsia="仿宋" w:cs="仿宋"/>
                <w:spacing w:val="4"/>
              </w:rPr>
              <w:t>餐厅区域内餐桌摆放整齐，餐桌表面整洁、</w:t>
            </w:r>
            <w:r>
              <w:rPr>
                <w:rFonts w:hint="eastAsia" w:ascii="仿宋" w:hAnsi="仿宋" w:eastAsia="仿宋" w:cs="仿宋"/>
                <w:spacing w:val="14"/>
              </w:rPr>
              <w:t xml:space="preserve"> </w:t>
            </w:r>
            <w:r>
              <w:rPr>
                <w:rFonts w:hint="eastAsia" w:ascii="仿宋" w:hAnsi="仿宋" w:eastAsia="仿宋" w:cs="仿宋"/>
                <w:spacing w:val="-2"/>
              </w:rPr>
              <w:t>卫生无积水、剩饭、剩菜，餐椅无灰尘。</w:t>
            </w:r>
          </w:p>
        </w:tc>
        <w:tc>
          <w:tcPr>
            <w:tcW w:w="1314" w:type="dxa"/>
            <w:noWrap w:val="0"/>
            <w:vAlign w:val="top"/>
          </w:tcPr>
          <w:p w14:paraId="46A22381">
            <w:pPr>
              <w:rPr>
                <w:rFonts w:hint="eastAsia" w:ascii="仿宋" w:hAnsi="仿宋" w:eastAsia="仿宋" w:cs="仿宋"/>
                <w:sz w:val="21"/>
              </w:rPr>
            </w:pPr>
          </w:p>
        </w:tc>
      </w:tr>
      <w:tr w14:paraId="1C1D1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884" w:type="dxa"/>
            <w:noWrap w:val="0"/>
            <w:vAlign w:val="top"/>
          </w:tcPr>
          <w:p w14:paraId="5845B9A3">
            <w:pPr>
              <w:spacing w:line="358" w:lineRule="auto"/>
              <w:rPr>
                <w:rFonts w:hint="eastAsia" w:ascii="仿宋" w:hAnsi="仿宋" w:eastAsia="仿宋" w:cs="仿宋"/>
                <w:sz w:val="21"/>
              </w:rPr>
            </w:pPr>
          </w:p>
          <w:p w14:paraId="26E19142">
            <w:pPr>
              <w:pStyle w:val="9"/>
              <w:spacing w:before="78"/>
              <w:ind w:left="375"/>
              <w:rPr>
                <w:rFonts w:hint="eastAsia" w:ascii="仿宋" w:hAnsi="仿宋" w:eastAsia="仿宋" w:cs="仿宋"/>
              </w:rPr>
            </w:pPr>
            <w:r>
              <w:rPr>
                <w:rFonts w:hint="eastAsia" w:ascii="仿宋" w:hAnsi="仿宋" w:eastAsia="仿宋" w:cs="仿宋"/>
              </w:rPr>
              <w:t>3</w:t>
            </w:r>
          </w:p>
        </w:tc>
        <w:tc>
          <w:tcPr>
            <w:tcW w:w="1698" w:type="dxa"/>
            <w:noWrap w:val="0"/>
            <w:vAlign w:val="top"/>
          </w:tcPr>
          <w:p w14:paraId="0B5214AD">
            <w:pPr>
              <w:spacing w:line="336" w:lineRule="auto"/>
              <w:rPr>
                <w:rFonts w:hint="eastAsia" w:ascii="仿宋" w:hAnsi="仿宋" w:eastAsia="仿宋" w:cs="仿宋"/>
                <w:sz w:val="21"/>
              </w:rPr>
            </w:pPr>
          </w:p>
          <w:p w14:paraId="10F4ADC5">
            <w:pPr>
              <w:pStyle w:val="9"/>
              <w:spacing w:before="78" w:line="220" w:lineRule="auto"/>
              <w:ind w:left="361"/>
              <w:rPr>
                <w:rFonts w:hint="eastAsia" w:ascii="仿宋" w:hAnsi="仿宋" w:eastAsia="仿宋" w:cs="仿宋"/>
              </w:rPr>
            </w:pPr>
            <w:r>
              <w:rPr>
                <w:rFonts w:hint="eastAsia" w:ascii="仿宋" w:hAnsi="仿宋" w:eastAsia="仿宋" w:cs="仿宋"/>
                <w:spacing w:val="2"/>
              </w:rPr>
              <w:t>门窗卫生</w:t>
            </w:r>
          </w:p>
        </w:tc>
        <w:tc>
          <w:tcPr>
            <w:tcW w:w="4764" w:type="dxa"/>
            <w:noWrap w:val="0"/>
            <w:vAlign w:val="top"/>
          </w:tcPr>
          <w:p w14:paraId="2751042A">
            <w:pPr>
              <w:pStyle w:val="9"/>
              <w:spacing w:before="245" w:line="256" w:lineRule="auto"/>
              <w:ind w:left="102" w:right="63"/>
              <w:rPr>
                <w:rFonts w:hint="eastAsia" w:ascii="仿宋" w:hAnsi="仿宋" w:eastAsia="仿宋" w:cs="仿宋"/>
              </w:rPr>
            </w:pPr>
            <w:r>
              <w:rPr>
                <w:rFonts w:hint="eastAsia" w:ascii="仿宋" w:hAnsi="仿宋" w:eastAsia="仿宋" w:cs="仿宋"/>
                <w:spacing w:val="1"/>
              </w:rPr>
              <w:t>餐厅区域内门窗玻璃干净、整洁、透明，门</w:t>
            </w:r>
            <w:r>
              <w:rPr>
                <w:rFonts w:hint="eastAsia" w:ascii="仿宋" w:hAnsi="仿宋" w:eastAsia="仿宋" w:cs="仿宋"/>
                <w:spacing w:val="7"/>
              </w:rPr>
              <w:t xml:space="preserve"> </w:t>
            </w:r>
            <w:r>
              <w:rPr>
                <w:rFonts w:hint="eastAsia" w:ascii="仿宋" w:hAnsi="仿宋" w:eastAsia="仿宋" w:cs="仿宋"/>
              </w:rPr>
              <w:t>无油腻、无污渍。</w:t>
            </w:r>
          </w:p>
        </w:tc>
        <w:tc>
          <w:tcPr>
            <w:tcW w:w="1314" w:type="dxa"/>
            <w:noWrap w:val="0"/>
            <w:vAlign w:val="top"/>
          </w:tcPr>
          <w:p w14:paraId="1861586C">
            <w:pPr>
              <w:rPr>
                <w:rFonts w:hint="eastAsia" w:ascii="仿宋" w:hAnsi="仿宋" w:eastAsia="仿宋" w:cs="仿宋"/>
                <w:sz w:val="21"/>
              </w:rPr>
            </w:pPr>
          </w:p>
        </w:tc>
      </w:tr>
      <w:tr w14:paraId="2C68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84" w:type="dxa"/>
            <w:noWrap w:val="0"/>
            <w:vAlign w:val="top"/>
          </w:tcPr>
          <w:p w14:paraId="43F5F5AE">
            <w:pPr>
              <w:spacing w:line="391" w:lineRule="auto"/>
              <w:rPr>
                <w:rFonts w:hint="eastAsia" w:ascii="仿宋" w:hAnsi="仿宋" w:eastAsia="仿宋" w:cs="仿宋"/>
                <w:sz w:val="21"/>
              </w:rPr>
            </w:pPr>
          </w:p>
          <w:p w14:paraId="4A4529A5">
            <w:pPr>
              <w:pStyle w:val="9"/>
              <w:spacing w:before="78" w:line="241" w:lineRule="auto"/>
              <w:ind w:left="375"/>
              <w:rPr>
                <w:rFonts w:hint="eastAsia" w:ascii="仿宋" w:hAnsi="仿宋" w:eastAsia="仿宋" w:cs="仿宋"/>
              </w:rPr>
            </w:pPr>
            <w:r>
              <w:rPr>
                <w:rFonts w:hint="eastAsia" w:ascii="仿宋" w:hAnsi="仿宋" w:eastAsia="仿宋" w:cs="仿宋"/>
              </w:rPr>
              <w:t>4</w:t>
            </w:r>
          </w:p>
        </w:tc>
        <w:tc>
          <w:tcPr>
            <w:tcW w:w="1698" w:type="dxa"/>
            <w:noWrap w:val="0"/>
            <w:vAlign w:val="top"/>
          </w:tcPr>
          <w:p w14:paraId="7CFDF610">
            <w:pPr>
              <w:spacing w:line="367" w:lineRule="auto"/>
              <w:rPr>
                <w:rFonts w:hint="eastAsia" w:ascii="仿宋" w:hAnsi="仿宋" w:eastAsia="仿宋" w:cs="仿宋"/>
                <w:sz w:val="21"/>
              </w:rPr>
            </w:pPr>
          </w:p>
          <w:p w14:paraId="1B57BC56">
            <w:pPr>
              <w:pStyle w:val="9"/>
              <w:spacing w:before="78" w:line="219" w:lineRule="auto"/>
              <w:jc w:val="center"/>
              <w:rPr>
                <w:rFonts w:hint="eastAsia" w:ascii="仿宋" w:hAnsi="仿宋" w:eastAsia="仿宋" w:cs="仿宋"/>
              </w:rPr>
            </w:pPr>
            <w:r>
              <w:rPr>
                <w:rFonts w:hint="eastAsia" w:ascii="仿宋" w:hAnsi="仿宋" w:eastAsia="仿宋" w:cs="仿宋"/>
                <w:spacing w:val="5"/>
              </w:rPr>
              <w:t>餐</w:t>
            </w:r>
            <w:r>
              <w:rPr>
                <w:rFonts w:hint="eastAsia" w:ascii="仿宋" w:hAnsi="仿宋" w:eastAsia="仿宋" w:cs="仿宋"/>
                <w:spacing w:val="5"/>
                <w:lang w:val="en-US" w:eastAsia="zh-CN"/>
              </w:rPr>
              <w:t xml:space="preserve"> </w:t>
            </w:r>
            <w:r>
              <w:rPr>
                <w:rFonts w:hint="eastAsia" w:ascii="仿宋" w:hAnsi="仿宋" w:eastAsia="仿宋" w:cs="仿宋"/>
                <w:spacing w:val="5"/>
              </w:rPr>
              <w:t>车</w:t>
            </w:r>
          </w:p>
        </w:tc>
        <w:tc>
          <w:tcPr>
            <w:tcW w:w="4764" w:type="dxa"/>
            <w:noWrap w:val="0"/>
            <w:vAlign w:val="top"/>
          </w:tcPr>
          <w:p w14:paraId="61710C15">
            <w:pPr>
              <w:pStyle w:val="9"/>
              <w:spacing w:before="125" w:line="248" w:lineRule="auto"/>
              <w:ind w:left="102" w:right="73"/>
              <w:jc w:val="both"/>
              <w:rPr>
                <w:rFonts w:hint="eastAsia" w:ascii="仿宋" w:hAnsi="仿宋" w:eastAsia="仿宋" w:cs="仿宋"/>
              </w:rPr>
            </w:pPr>
            <w:r>
              <w:rPr>
                <w:rFonts w:hint="eastAsia" w:ascii="仿宋" w:hAnsi="仿宋" w:eastAsia="仿宋" w:cs="仿宋"/>
              </w:rPr>
              <w:t>区域内餐车台内外干净、整洁、无油腻、无灰尘。所售物品摆放整齐，主食、菜品是否</w:t>
            </w:r>
            <w:r>
              <w:rPr>
                <w:rFonts w:hint="eastAsia" w:ascii="仿宋" w:hAnsi="仿宋" w:eastAsia="仿宋" w:cs="仿宋"/>
                <w:spacing w:val="16"/>
              </w:rPr>
              <w:t xml:space="preserve"> </w:t>
            </w:r>
            <w:r>
              <w:rPr>
                <w:rFonts w:hint="eastAsia" w:ascii="仿宋" w:hAnsi="仿宋" w:eastAsia="仿宋" w:cs="仿宋"/>
              </w:rPr>
              <w:t>保持热度。</w:t>
            </w:r>
          </w:p>
        </w:tc>
        <w:tc>
          <w:tcPr>
            <w:tcW w:w="1314" w:type="dxa"/>
            <w:noWrap w:val="0"/>
            <w:vAlign w:val="top"/>
          </w:tcPr>
          <w:p w14:paraId="24BB6D4E">
            <w:pPr>
              <w:rPr>
                <w:rFonts w:hint="eastAsia" w:ascii="仿宋" w:hAnsi="仿宋" w:eastAsia="仿宋" w:cs="仿宋"/>
                <w:sz w:val="21"/>
              </w:rPr>
            </w:pPr>
          </w:p>
        </w:tc>
      </w:tr>
      <w:tr w14:paraId="67F0B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84" w:type="dxa"/>
            <w:noWrap w:val="0"/>
            <w:vAlign w:val="top"/>
          </w:tcPr>
          <w:p w14:paraId="224A7DEA">
            <w:pPr>
              <w:spacing w:line="367" w:lineRule="auto"/>
              <w:rPr>
                <w:rFonts w:hint="eastAsia" w:ascii="仿宋" w:hAnsi="仿宋" w:eastAsia="仿宋" w:cs="仿宋"/>
                <w:sz w:val="21"/>
              </w:rPr>
            </w:pPr>
          </w:p>
          <w:p w14:paraId="0CE1102F">
            <w:pPr>
              <w:pStyle w:val="9"/>
              <w:spacing w:before="78"/>
              <w:ind w:left="35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5</w:t>
            </w:r>
          </w:p>
        </w:tc>
        <w:tc>
          <w:tcPr>
            <w:tcW w:w="1698" w:type="dxa"/>
            <w:noWrap w:val="0"/>
            <w:vAlign w:val="top"/>
          </w:tcPr>
          <w:p w14:paraId="57A572F7">
            <w:pPr>
              <w:spacing w:line="345" w:lineRule="auto"/>
              <w:rPr>
                <w:rFonts w:hint="eastAsia" w:ascii="仿宋" w:hAnsi="仿宋" w:eastAsia="仿宋" w:cs="仿宋"/>
                <w:sz w:val="21"/>
              </w:rPr>
            </w:pPr>
          </w:p>
          <w:p w14:paraId="234AEA58">
            <w:pPr>
              <w:pStyle w:val="9"/>
              <w:spacing w:before="78" w:line="220" w:lineRule="auto"/>
              <w:jc w:val="center"/>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6"/>
              </w:rPr>
              <w:t>灶</w:t>
            </w:r>
            <w:r>
              <w:rPr>
                <w:rFonts w:hint="eastAsia" w:ascii="仿宋" w:hAnsi="仿宋" w:eastAsia="仿宋" w:cs="仿宋"/>
                <w:spacing w:val="-6"/>
                <w:lang w:val="en-US" w:eastAsia="zh-CN"/>
              </w:rPr>
              <w:t xml:space="preserve"> </w:t>
            </w:r>
            <w:r>
              <w:rPr>
                <w:rFonts w:hint="eastAsia" w:ascii="仿宋" w:hAnsi="仿宋" w:eastAsia="仿宋" w:cs="仿宋"/>
                <w:spacing w:val="-6"/>
              </w:rPr>
              <w:t>台</w:t>
            </w:r>
          </w:p>
        </w:tc>
        <w:tc>
          <w:tcPr>
            <w:tcW w:w="4764" w:type="dxa"/>
            <w:noWrap w:val="0"/>
            <w:vAlign w:val="top"/>
          </w:tcPr>
          <w:p w14:paraId="28B0011C">
            <w:pPr>
              <w:pStyle w:val="9"/>
              <w:spacing w:before="263" w:line="226" w:lineRule="auto"/>
              <w:ind w:left="22" w:leftChars="0" w:firstLine="58" w:firstLine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rPr>
              <w:t>灶台干净整洁、无油渍，无脏水。灶台无漏</w:t>
            </w:r>
            <w:r>
              <w:rPr>
                <w:rFonts w:hint="eastAsia" w:ascii="仿宋" w:hAnsi="仿宋" w:eastAsia="仿宋" w:cs="仿宋"/>
                <w:spacing w:val="-5"/>
              </w:rPr>
              <w:t>水、漏气现象。气罐与灶台连接安全、合理。</w:t>
            </w:r>
          </w:p>
        </w:tc>
        <w:tc>
          <w:tcPr>
            <w:tcW w:w="1314" w:type="dxa"/>
            <w:noWrap w:val="0"/>
            <w:vAlign w:val="top"/>
          </w:tcPr>
          <w:p w14:paraId="46D65A9A">
            <w:pPr>
              <w:rPr>
                <w:rFonts w:hint="eastAsia" w:ascii="仿宋" w:hAnsi="仿宋" w:eastAsia="仿宋" w:cs="仿宋"/>
                <w:sz w:val="21"/>
              </w:rPr>
            </w:pPr>
          </w:p>
        </w:tc>
      </w:tr>
      <w:tr w14:paraId="225A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84" w:type="dxa"/>
            <w:noWrap w:val="0"/>
            <w:vAlign w:val="top"/>
          </w:tcPr>
          <w:p w14:paraId="48CE1F57">
            <w:pPr>
              <w:spacing w:line="393" w:lineRule="auto"/>
              <w:rPr>
                <w:rFonts w:hint="eastAsia" w:ascii="仿宋" w:hAnsi="仿宋" w:eastAsia="仿宋" w:cs="仿宋"/>
                <w:sz w:val="21"/>
              </w:rPr>
            </w:pPr>
          </w:p>
          <w:p w14:paraId="115433B9">
            <w:pPr>
              <w:pStyle w:val="9"/>
              <w:spacing w:before="78"/>
              <w:ind w:left="35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6</w:t>
            </w:r>
          </w:p>
        </w:tc>
        <w:tc>
          <w:tcPr>
            <w:tcW w:w="1698" w:type="dxa"/>
            <w:noWrap w:val="0"/>
            <w:vAlign w:val="top"/>
          </w:tcPr>
          <w:p w14:paraId="1AA2F536">
            <w:pPr>
              <w:spacing w:line="370" w:lineRule="auto"/>
              <w:rPr>
                <w:rFonts w:hint="eastAsia" w:ascii="仿宋" w:hAnsi="仿宋" w:eastAsia="仿宋" w:cs="仿宋"/>
                <w:sz w:val="21"/>
              </w:rPr>
            </w:pPr>
          </w:p>
          <w:p w14:paraId="2301BAEA">
            <w:pPr>
              <w:pStyle w:val="9"/>
              <w:spacing w:before="78" w:line="219" w:lineRule="auto"/>
              <w:ind w:left="46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8"/>
              </w:rPr>
              <w:t>操作台</w:t>
            </w:r>
          </w:p>
        </w:tc>
        <w:tc>
          <w:tcPr>
            <w:tcW w:w="4764" w:type="dxa"/>
            <w:noWrap w:val="0"/>
            <w:vAlign w:val="top"/>
          </w:tcPr>
          <w:p w14:paraId="030E335C">
            <w:pPr>
              <w:pStyle w:val="9"/>
              <w:spacing w:before="118" w:line="245" w:lineRule="auto"/>
              <w:ind w:left="82" w:leftChars="0" w:right="76" w:right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操作台所有用具摆放整齐、干净、整洁。需</w:t>
            </w:r>
            <w:r>
              <w:rPr>
                <w:rFonts w:hint="eastAsia" w:ascii="仿宋" w:hAnsi="仿宋" w:eastAsia="仿宋" w:cs="仿宋"/>
                <w:spacing w:val="-1"/>
              </w:rPr>
              <w:t>要消毒的物品必须严格消毒，整个操作间地</w:t>
            </w:r>
            <w:r>
              <w:rPr>
                <w:rFonts w:hint="eastAsia" w:ascii="仿宋" w:hAnsi="仿宋" w:eastAsia="仿宋" w:cs="仿宋"/>
                <w:spacing w:val="1"/>
              </w:rPr>
              <w:t>面整洁、无蝇虫。</w:t>
            </w:r>
          </w:p>
        </w:tc>
        <w:tc>
          <w:tcPr>
            <w:tcW w:w="1314" w:type="dxa"/>
            <w:noWrap w:val="0"/>
            <w:vAlign w:val="top"/>
          </w:tcPr>
          <w:p w14:paraId="07EB73D2">
            <w:pPr>
              <w:rPr>
                <w:rFonts w:hint="eastAsia" w:ascii="仿宋" w:hAnsi="仿宋" w:eastAsia="仿宋" w:cs="仿宋"/>
                <w:sz w:val="21"/>
              </w:rPr>
            </w:pPr>
          </w:p>
        </w:tc>
      </w:tr>
      <w:tr w14:paraId="09A1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84" w:type="dxa"/>
            <w:noWrap w:val="0"/>
            <w:vAlign w:val="top"/>
          </w:tcPr>
          <w:p w14:paraId="5A579482">
            <w:pPr>
              <w:spacing w:line="435" w:lineRule="auto"/>
              <w:rPr>
                <w:rFonts w:hint="eastAsia" w:ascii="仿宋" w:hAnsi="仿宋" w:eastAsia="仿宋" w:cs="仿宋"/>
                <w:sz w:val="21"/>
              </w:rPr>
            </w:pPr>
          </w:p>
          <w:p w14:paraId="4C1A3B03">
            <w:pPr>
              <w:pStyle w:val="9"/>
              <w:spacing w:before="78"/>
              <w:ind w:left="35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7</w:t>
            </w:r>
          </w:p>
        </w:tc>
        <w:tc>
          <w:tcPr>
            <w:tcW w:w="1698" w:type="dxa"/>
            <w:noWrap w:val="0"/>
            <w:vAlign w:val="top"/>
          </w:tcPr>
          <w:p w14:paraId="185C700E">
            <w:pPr>
              <w:spacing w:line="413" w:lineRule="auto"/>
              <w:rPr>
                <w:rFonts w:hint="eastAsia" w:ascii="仿宋" w:hAnsi="仿宋" w:eastAsia="仿宋" w:cs="仿宋"/>
                <w:sz w:val="21"/>
              </w:rPr>
            </w:pPr>
          </w:p>
          <w:p w14:paraId="711E4C13">
            <w:pPr>
              <w:pStyle w:val="9"/>
              <w:spacing w:before="78" w:line="221" w:lineRule="auto"/>
              <w:ind w:left="46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洗碗池</w:t>
            </w:r>
          </w:p>
        </w:tc>
        <w:tc>
          <w:tcPr>
            <w:tcW w:w="4764" w:type="dxa"/>
            <w:noWrap w:val="0"/>
            <w:vAlign w:val="top"/>
          </w:tcPr>
          <w:p w14:paraId="43855588">
            <w:pPr>
              <w:pStyle w:val="9"/>
              <w:spacing w:before="194"/>
              <w:ind w:left="82" w:leftChars="0" w:right="73" w:right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区域内所有洗碗池内无积水、无堵塞、无剩</w:t>
            </w:r>
            <w:r>
              <w:rPr>
                <w:rFonts w:hint="eastAsia" w:ascii="仿宋" w:hAnsi="仿宋" w:eastAsia="仿宋" w:cs="仿宋"/>
                <w:spacing w:val="16"/>
              </w:rPr>
              <w:t xml:space="preserve"> </w:t>
            </w:r>
            <w:r>
              <w:rPr>
                <w:rFonts w:hint="eastAsia" w:ascii="仿宋" w:hAnsi="仿宋" w:eastAsia="仿宋" w:cs="仿宋"/>
                <w:spacing w:val="-1"/>
              </w:rPr>
              <w:t>饭菜和杂物。洗碗池旁剩饭菜垃圾桶表面干</w:t>
            </w:r>
            <w:r>
              <w:rPr>
                <w:rFonts w:hint="eastAsia" w:ascii="仿宋" w:hAnsi="仿宋" w:eastAsia="仿宋" w:cs="仿宋"/>
                <w:spacing w:val="8"/>
              </w:rPr>
              <w:t xml:space="preserve"> </w:t>
            </w:r>
            <w:r>
              <w:rPr>
                <w:rFonts w:hint="eastAsia" w:ascii="仿宋" w:hAnsi="仿宋" w:eastAsia="仿宋" w:cs="仿宋"/>
                <w:spacing w:val="1"/>
              </w:rPr>
              <w:t>净整洁，垃圾及时清运。</w:t>
            </w:r>
          </w:p>
        </w:tc>
        <w:tc>
          <w:tcPr>
            <w:tcW w:w="1314" w:type="dxa"/>
            <w:noWrap w:val="0"/>
            <w:vAlign w:val="top"/>
          </w:tcPr>
          <w:p w14:paraId="2E09ABC4">
            <w:pPr>
              <w:rPr>
                <w:rFonts w:hint="eastAsia" w:ascii="仿宋" w:hAnsi="仿宋" w:eastAsia="仿宋" w:cs="仿宋"/>
                <w:sz w:val="21"/>
              </w:rPr>
            </w:pPr>
          </w:p>
        </w:tc>
      </w:tr>
      <w:tr w14:paraId="55042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884" w:type="dxa"/>
            <w:noWrap w:val="0"/>
            <w:vAlign w:val="top"/>
          </w:tcPr>
          <w:p w14:paraId="214155EA">
            <w:pPr>
              <w:spacing w:line="273" w:lineRule="auto"/>
              <w:rPr>
                <w:rFonts w:hint="eastAsia" w:ascii="仿宋" w:hAnsi="仿宋" w:eastAsia="仿宋" w:cs="仿宋"/>
                <w:sz w:val="21"/>
              </w:rPr>
            </w:pPr>
          </w:p>
          <w:p w14:paraId="423F196B">
            <w:pPr>
              <w:spacing w:line="273" w:lineRule="auto"/>
              <w:rPr>
                <w:rFonts w:hint="eastAsia" w:ascii="仿宋" w:hAnsi="仿宋" w:eastAsia="仿宋" w:cs="仿宋"/>
                <w:sz w:val="21"/>
              </w:rPr>
            </w:pPr>
          </w:p>
          <w:p w14:paraId="11721ACD">
            <w:pPr>
              <w:pStyle w:val="9"/>
              <w:spacing w:before="78"/>
              <w:ind w:left="35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8</w:t>
            </w:r>
          </w:p>
        </w:tc>
        <w:tc>
          <w:tcPr>
            <w:tcW w:w="1698" w:type="dxa"/>
            <w:noWrap w:val="0"/>
            <w:vAlign w:val="top"/>
          </w:tcPr>
          <w:p w14:paraId="01F15C78">
            <w:pPr>
              <w:spacing w:line="261" w:lineRule="auto"/>
              <w:rPr>
                <w:rFonts w:hint="eastAsia" w:ascii="仿宋" w:hAnsi="仿宋" w:eastAsia="仿宋" w:cs="仿宋"/>
                <w:sz w:val="21"/>
              </w:rPr>
            </w:pPr>
          </w:p>
          <w:p w14:paraId="4814B36C">
            <w:pPr>
              <w:spacing w:line="262" w:lineRule="auto"/>
              <w:rPr>
                <w:rFonts w:hint="eastAsia" w:ascii="仿宋" w:hAnsi="仿宋" w:eastAsia="仿宋" w:cs="仿宋"/>
                <w:sz w:val="21"/>
              </w:rPr>
            </w:pPr>
          </w:p>
          <w:p w14:paraId="5974F05D">
            <w:pPr>
              <w:pStyle w:val="9"/>
              <w:spacing w:before="78" w:line="219" w:lineRule="auto"/>
              <w:ind w:left="52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5"/>
              </w:rPr>
              <w:t>仓</w:t>
            </w:r>
            <w:r>
              <w:rPr>
                <w:rFonts w:hint="eastAsia" w:ascii="仿宋" w:hAnsi="仿宋" w:eastAsia="仿宋" w:cs="仿宋"/>
                <w:spacing w:val="35"/>
              </w:rPr>
              <w:t xml:space="preserve"> </w:t>
            </w:r>
            <w:r>
              <w:rPr>
                <w:rFonts w:hint="eastAsia" w:ascii="仿宋" w:hAnsi="仿宋" w:eastAsia="仿宋" w:cs="仿宋"/>
                <w:spacing w:val="-5"/>
              </w:rPr>
              <w:t>库</w:t>
            </w:r>
          </w:p>
        </w:tc>
        <w:tc>
          <w:tcPr>
            <w:tcW w:w="4764" w:type="dxa"/>
            <w:noWrap w:val="0"/>
            <w:vAlign w:val="top"/>
          </w:tcPr>
          <w:p w14:paraId="0EDF824E">
            <w:pPr>
              <w:pStyle w:val="9"/>
              <w:spacing w:before="315" w:line="232" w:lineRule="auto"/>
              <w:ind w:right="31" w:right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仓库物品合理摆放，生熟分开。食用油、饮料、乳制品、调味品必须有生产合格证书，不得存放腐败、变质和超过保质期的食品。</w:t>
            </w:r>
          </w:p>
        </w:tc>
        <w:tc>
          <w:tcPr>
            <w:tcW w:w="1314" w:type="dxa"/>
            <w:noWrap w:val="0"/>
            <w:vAlign w:val="top"/>
          </w:tcPr>
          <w:p w14:paraId="2292EDBD">
            <w:pPr>
              <w:rPr>
                <w:rFonts w:hint="eastAsia" w:ascii="仿宋" w:hAnsi="仿宋" w:eastAsia="仿宋" w:cs="仿宋"/>
                <w:sz w:val="21"/>
              </w:rPr>
            </w:pPr>
          </w:p>
        </w:tc>
      </w:tr>
      <w:tr w14:paraId="51AB0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84" w:type="dxa"/>
            <w:noWrap w:val="0"/>
            <w:vAlign w:val="top"/>
          </w:tcPr>
          <w:p w14:paraId="4B26A2D7">
            <w:pPr>
              <w:spacing w:line="389" w:lineRule="auto"/>
              <w:rPr>
                <w:rFonts w:hint="eastAsia" w:ascii="仿宋" w:hAnsi="仿宋" w:eastAsia="仿宋" w:cs="仿宋"/>
                <w:sz w:val="21"/>
              </w:rPr>
            </w:pPr>
          </w:p>
          <w:p w14:paraId="34FD67B0">
            <w:pPr>
              <w:pStyle w:val="9"/>
              <w:spacing w:before="78"/>
              <w:ind w:left="35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9</w:t>
            </w:r>
          </w:p>
        </w:tc>
        <w:tc>
          <w:tcPr>
            <w:tcW w:w="1698" w:type="dxa"/>
            <w:noWrap w:val="0"/>
            <w:vAlign w:val="top"/>
          </w:tcPr>
          <w:p w14:paraId="0F15314E">
            <w:pPr>
              <w:spacing w:line="366" w:lineRule="auto"/>
              <w:rPr>
                <w:rFonts w:hint="eastAsia" w:ascii="仿宋" w:hAnsi="仿宋" w:eastAsia="仿宋" w:cs="仿宋"/>
                <w:sz w:val="21"/>
              </w:rPr>
            </w:pPr>
          </w:p>
          <w:p w14:paraId="5297B16B">
            <w:pPr>
              <w:pStyle w:val="9"/>
              <w:spacing w:before="78" w:line="219" w:lineRule="auto"/>
              <w:ind w:left="34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餐具卫生</w:t>
            </w:r>
          </w:p>
        </w:tc>
        <w:tc>
          <w:tcPr>
            <w:tcW w:w="4764" w:type="dxa"/>
            <w:noWrap w:val="0"/>
            <w:vAlign w:val="top"/>
          </w:tcPr>
          <w:p w14:paraId="287DE0D3">
            <w:pPr>
              <w:pStyle w:val="9"/>
              <w:spacing w:before="305"/>
              <w:ind w:left="142" w:leftChars="0" w:right="30" w:rightChars="0" w:hanging="60" w:firstLine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所有餐具必须统一清洗，在消毒柜中进行消</w:t>
            </w:r>
            <w:r>
              <w:rPr>
                <w:rFonts w:hint="eastAsia" w:ascii="仿宋" w:hAnsi="仿宋" w:eastAsia="仿宋" w:cs="仿宋"/>
                <w:spacing w:val="3"/>
              </w:rPr>
              <w:t xml:space="preserve"> </w:t>
            </w:r>
            <w:r>
              <w:rPr>
                <w:rFonts w:hint="eastAsia" w:ascii="仿宋" w:hAnsi="仿宋" w:eastAsia="仿宋" w:cs="仿宋"/>
              </w:rPr>
              <w:t>毒。餐具在使用前保持干燥、清洁、卫生。</w:t>
            </w:r>
          </w:p>
        </w:tc>
        <w:tc>
          <w:tcPr>
            <w:tcW w:w="1314" w:type="dxa"/>
            <w:noWrap w:val="0"/>
            <w:vAlign w:val="top"/>
          </w:tcPr>
          <w:p w14:paraId="41A05BCA">
            <w:pPr>
              <w:rPr>
                <w:rFonts w:hint="eastAsia" w:ascii="仿宋" w:hAnsi="仿宋" w:eastAsia="仿宋" w:cs="仿宋"/>
                <w:sz w:val="21"/>
              </w:rPr>
            </w:pPr>
          </w:p>
        </w:tc>
      </w:tr>
      <w:tr w14:paraId="49BD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84" w:type="dxa"/>
            <w:noWrap w:val="0"/>
            <w:vAlign w:val="top"/>
          </w:tcPr>
          <w:p w14:paraId="739A67F9">
            <w:pPr>
              <w:spacing w:line="359" w:lineRule="auto"/>
              <w:rPr>
                <w:rFonts w:hint="eastAsia" w:ascii="仿宋" w:hAnsi="仿宋" w:eastAsia="仿宋" w:cs="仿宋"/>
                <w:sz w:val="21"/>
              </w:rPr>
            </w:pPr>
          </w:p>
          <w:p w14:paraId="2E57D10D">
            <w:pPr>
              <w:spacing w:line="360" w:lineRule="auto"/>
              <w:rPr>
                <w:rFonts w:hint="eastAsia" w:ascii="仿宋" w:hAnsi="仿宋" w:eastAsia="仿宋" w:cs="仿宋"/>
                <w:sz w:val="21"/>
              </w:rPr>
            </w:pPr>
          </w:p>
          <w:p w14:paraId="308170F3">
            <w:pPr>
              <w:pStyle w:val="9"/>
              <w:spacing w:before="78"/>
              <w:ind w:left="29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7"/>
              </w:rPr>
              <w:t>10</w:t>
            </w:r>
          </w:p>
        </w:tc>
        <w:tc>
          <w:tcPr>
            <w:tcW w:w="1698" w:type="dxa"/>
            <w:noWrap w:val="0"/>
            <w:vAlign w:val="top"/>
          </w:tcPr>
          <w:p w14:paraId="6390917D">
            <w:pPr>
              <w:spacing w:line="274" w:lineRule="auto"/>
              <w:rPr>
                <w:rFonts w:hint="eastAsia" w:ascii="仿宋" w:hAnsi="仿宋" w:eastAsia="仿宋" w:cs="仿宋"/>
                <w:sz w:val="21"/>
              </w:rPr>
            </w:pPr>
          </w:p>
          <w:p w14:paraId="185FBFE2">
            <w:pPr>
              <w:spacing w:line="274" w:lineRule="auto"/>
              <w:rPr>
                <w:rFonts w:hint="eastAsia" w:ascii="仿宋" w:hAnsi="仿宋" w:eastAsia="仿宋" w:cs="仿宋"/>
                <w:sz w:val="21"/>
              </w:rPr>
            </w:pPr>
          </w:p>
          <w:p w14:paraId="4EA30E93">
            <w:pPr>
              <w:pStyle w:val="9"/>
              <w:spacing w:before="78" w:line="249" w:lineRule="auto"/>
              <w:ind w:left="80" w:leftChars="0" w:right="95" w:rightChars="0" w:firstLine="19" w:firstLineChars="0"/>
              <w:jc w:val="center"/>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人员、设备</w:t>
            </w:r>
            <w:r>
              <w:rPr>
                <w:rFonts w:hint="eastAsia" w:ascii="仿宋" w:hAnsi="仿宋" w:eastAsia="仿宋" w:cs="仿宋"/>
                <w:spacing w:val="1"/>
                <w:lang w:val="en-US" w:eastAsia="zh-CN"/>
              </w:rPr>
              <w:t xml:space="preserve">  </w:t>
            </w:r>
            <w:r>
              <w:rPr>
                <w:rFonts w:hint="eastAsia" w:ascii="仿宋" w:hAnsi="仿宋" w:eastAsia="仿宋" w:cs="仿宋"/>
                <w:spacing w:val="1"/>
              </w:rPr>
              <w:t>卫</w:t>
            </w:r>
            <w:r>
              <w:rPr>
                <w:rFonts w:hint="eastAsia" w:ascii="仿宋" w:hAnsi="仿宋" w:eastAsia="仿宋" w:cs="仿宋"/>
                <w:spacing w:val="2"/>
              </w:rPr>
              <w:t>生及安全</w:t>
            </w:r>
          </w:p>
        </w:tc>
        <w:tc>
          <w:tcPr>
            <w:tcW w:w="4764" w:type="dxa"/>
            <w:noWrap w:val="0"/>
            <w:vAlign w:val="top"/>
          </w:tcPr>
          <w:p w14:paraId="359E4CF0">
            <w:pPr>
              <w:pStyle w:val="9"/>
              <w:spacing w:before="187" w:line="235" w:lineRule="auto"/>
              <w:ind w:left="202" w:right="80" w:hanging="120"/>
              <w:rPr>
                <w:rFonts w:hint="eastAsia" w:ascii="仿宋" w:hAnsi="仿宋" w:eastAsia="仿宋" w:cs="仿宋"/>
              </w:rPr>
            </w:pPr>
            <w:r>
              <w:rPr>
                <w:rFonts w:hint="eastAsia" w:ascii="仿宋" w:hAnsi="仿宋" w:eastAsia="仿宋" w:cs="仿宋"/>
              </w:rPr>
              <w:t>餐厅操作人员必须统一穿着工装、工帽，配</w:t>
            </w:r>
            <w:r>
              <w:rPr>
                <w:rFonts w:hint="eastAsia" w:ascii="仿宋" w:hAnsi="仿宋" w:eastAsia="仿宋" w:cs="仿宋"/>
                <w:spacing w:val="2"/>
              </w:rPr>
              <w:t>戴口罩，上岗时设备(冰柜、蒸柜、汤锅)</w:t>
            </w:r>
          </w:p>
          <w:p w14:paraId="4D6131F4">
            <w:pPr>
              <w:pStyle w:val="9"/>
              <w:spacing w:before="2" w:line="229" w:lineRule="auto"/>
              <w:ind w:left="62" w:leftChars="0" w:right="79" w:rightChars="0" w:firstLine="19" w:firstLine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保持外表整洁、卫生，使用安全、合理。冰柜内严禁存放变质食物，生熟食必须分开存</w:t>
            </w:r>
            <w:r>
              <w:rPr>
                <w:rFonts w:hint="eastAsia" w:ascii="仿宋" w:hAnsi="仿宋" w:eastAsia="仿宋" w:cs="仿宋"/>
                <w:spacing w:val="-1"/>
              </w:rPr>
              <w:t>放。</w:t>
            </w:r>
          </w:p>
        </w:tc>
        <w:tc>
          <w:tcPr>
            <w:tcW w:w="1314" w:type="dxa"/>
            <w:noWrap w:val="0"/>
            <w:vAlign w:val="top"/>
          </w:tcPr>
          <w:p w14:paraId="7C0D406A">
            <w:pPr>
              <w:rPr>
                <w:rFonts w:hint="eastAsia" w:ascii="仿宋" w:hAnsi="仿宋" w:eastAsia="仿宋" w:cs="仿宋"/>
                <w:sz w:val="21"/>
              </w:rPr>
            </w:pPr>
          </w:p>
        </w:tc>
      </w:tr>
    </w:tbl>
    <w:p w14:paraId="3D39A17C">
      <w:pPr>
        <w:keepNext w:val="0"/>
        <w:keepLines w:val="0"/>
        <w:pageBreakBefore w:val="0"/>
        <w:kinsoku/>
        <w:wordWrap/>
        <w:overflowPunct/>
        <w:topLinePunct w:val="0"/>
        <w:bidi w:val="0"/>
        <w:spacing w:line="440" w:lineRule="exact"/>
        <w:rPr>
          <w:rFonts w:hint="eastAsia" w:ascii="Times New Roman" w:hAnsi="Times New Roman" w:eastAsia="仿宋" w:cs="Times New Roman"/>
          <w:b/>
          <w:bCs/>
          <w:color w:val="auto"/>
          <w:kern w:val="0"/>
          <w:sz w:val="28"/>
          <w:lang w:val="en-US" w:eastAsia="zh-CN"/>
        </w:rPr>
      </w:pPr>
      <w:r>
        <w:rPr>
          <w:rFonts w:hint="eastAsia" w:ascii="Times New Roman" w:hAnsi="Times New Roman" w:eastAsia="仿宋" w:cs="Times New Roman"/>
          <w:b/>
          <w:bCs/>
          <w:color w:val="auto"/>
          <w:kern w:val="0"/>
          <w:sz w:val="28"/>
          <w:lang w:val="en-US" w:eastAsia="zh-CN"/>
        </w:rPr>
        <w:t>五、责任条款</w:t>
      </w:r>
    </w:p>
    <w:p w14:paraId="2E58EF71">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1.服务方应保证足够的人力，以确保餐饮服务正常运行。</w:t>
      </w:r>
    </w:p>
    <w:p w14:paraId="1AB44D36">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2.餐饮服务人员要具备一定的餐饮服务技术。每周菜谱需根据时令蔬菜制定，营养搭配，保证就餐质量。</w:t>
      </w:r>
    </w:p>
    <w:p w14:paraId="69B225AA">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 xml:space="preserve">3.服务方应保证用餐环境干净整洁、餐后认真清洗餐具并进性消毒。 </w:t>
      </w:r>
    </w:p>
    <w:p w14:paraId="56070D0F">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 xml:space="preserve">4.服务方不得将服务业务进行转包。                                  </w:t>
      </w:r>
    </w:p>
    <w:p w14:paraId="57B914FF">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服务方在合同期内如不符合以上条款的予以扣除相应岗位工资及管理费用，造成损失的由服务单位承担。</w:t>
      </w:r>
    </w:p>
    <w:p w14:paraId="2B958F86">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服务方无法提供相关服务时被服务方可及时进行处置，产生费用由服务方承担。</w:t>
      </w:r>
    </w:p>
    <w:p w14:paraId="780B5316">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合同期内，服务方出现三次以上重大失误的被服务方可单方面解除合同。</w:t>
      </w:r>
    </w:p>
    <w:p w14:paraId="57455105">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合同期内服务方服务人员的所有安全责任由服务方负责。</w:t>
      </w:r>
    </w:p>
    <w:p w14:paraId="0DC5BE6F">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服务方必须保障餐饮卫生及食品安全问题，防止食物中毒事件发生，出现相关问题服务方应承担全部责任及造成的损失。</w:t>
      </w:r>
    </w:p>
    <w:p w14:paraId="00CD972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562" w:firstLineChars="200"/>
        <w:rPr>
          <w:rFonts w:hint="eastAsia" w:ascii="Times New Roman" w:hAnsi="Times New Roman" w:eastAsia="仿宋" w:cs="Times New Roman"/>
          <w:b/>
          <w:bCs w:val="0"/>
          <w:color w:val="auto"/>
          <w:kern w:val="0"/>
          <w:sz w:val="28"/>
          <w:lang w:val="en-US" w:eastAsia="zh-CN"/>
        </w:rPr>
      </w:pPr>
      <w:r>
        <w:rPr>
          <w:rFonts w:hint="eastAsia" w:ascii="Times New Roman" w:hAnsi="Times New Roman" w:eastAsia="仿宋" w:cs="Times New Roman"/>
          <w:b/>
          <w:bCs w:val="0"/>
          <w:color w:val="auto"/>
          <w:kern w:val="0"/>
          <w:sz w:val="28"/>
          <w:lang w:val="en-US" w:eastAsia="zh-CN"/>
        </w:rPr>
        <w:t>六、综合要求</w:t>
      </w:r>
    </w:p>
    <w:p w14:paraId="70943020">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bookmarkStart w:id="0" w:name="OLE_LINK25"/>
      <w:r>
        <w:rPr>
          <w:rFonts w:hint="eastAsia" w:ascii="Times New Roman" w:hAnsi="Times New Roman" w:eastAsia="仿宋" w:cs="Times New Roman"/>
          <w:b w:val="0"/>
          <w:color w:val="auto"/>
          <w:kern w:val="0"/>
          <w:sz w:val="28"/>
          <w:lang w:val="zh-CN" w:eastAsia="zh-CN"/>
        </w:rPr>
        <w:t>1.</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供应商所提供的服务各项指标符合或优于本次</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 xml:space="preserve">要求、国家标准、行业标准及规范。 </w:t>
      </w:r>
    </w:p>
    <w:p w14:paraId="2E03354D">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2.</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供应商必须按</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文件各章节条款的内容和顺序逐项作出实质性应答。无论</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文件如何表述，</w:t>
      </w:r>
      <w:r>
        <w:rPr>
          <w:rFonts w:hint="eastAsia" w:ascii="Times New Roman" w:hAnsi="Times New Roman" w:eastAsia="仿宋" w:cs="Times New Roman"/>
          <w:b w:val="0"/>
          <w:color w:val="auto"/>
          <w:kern w:val="0"/>
          <w:sz w:val="28"/>
          <w:lang w:val="en-US" w:eastAsia="zh-CN"/>
        </w:rPr>
        <w:t>磋商小组</w:t>
      </w:r>
      <w:r>
        <w:rPr>
          <w:rFonts w:hint="eastAsia" w:ascii="Times New Roman" w:hAnsi="Times New Roman" w:eastAsia="仿宋" w:cs="Times New Roman"/>
          <w:b w:val="0"/>
          <w:color w:val="auto"/>
          <w:kern w:val="0"/>
          <w:sz w:val="28"/>
          <w:lang w:val="zh-CN" w:eastAsia="zh-CN"/>
        </w:rPr>
        <w:t>欢迎</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供应商尽可能用数据响应技术要求。所提供的服务要求与所规定要求的任何偏离都必须逐条列入</w:t>
      </w:r>
      <w:r>
        <w:rPr>
          <w:rFonts w:hint="eastAsia" w:ascii="Times New Roman" w:hAnsi="Times New Roman" w:eastAsia="仿宋" w:cs="Times New Roman"/>
          <w:b w:val="0"/>
          <w:color w:val="auto"/>
          <w:kern w:val="0"/>
          <w:sz w:val="28"/>
          <w:lang w:val="en-US" w:eastAsia="zh-CN"/>
        </w:rPr>
        <w:t>磋商响应</w:t>
      </w:r>
      <w:r>
        <w:rPr>
          <w:rFonts w:hint="eastAsia" w:ascii="Times New Roman" w:hAnsi="Times New Roman" w:eastAsia="仿宋" w:cs="Times New Roman"/>
          <w:b w:val="0"/>
          <w:color w:val="auto"/>
          <w:kern w:val="0"/>
          <w:sz w:val="28"/>
          <w:lang w:val="zh-CN" w:eastAsia="zh-CN"/>
        </w:rPr>
        <w:t>文件中的技术</w:t>
      </w:r>
      <w:r>
        <w:rPr>
          <w:rFonts w:hint="eastAsia" w:ascii="Times New Roman" w:hAnsi="Times New Roman" w:eastAsia="仿宋" w:cs="Times New Roman"/>
          <w:b w:val="0"/>
          <w:color w:val="auto"/>
          <w:kern w:val="0"/>
          <w:sz w:val="28"/>
          <w:lang w:val="en-US" w:eastAsia="zh-CN"/>
        </w:rPr>
        <w:t>服务</w:t>
      </w:r>
      <w:r>
        <w:rPr>
          <w:rFonts w:hint="eastAsia" w:ascii="Times New Roman" w:hAnsi="Times New Roman" w:eastAsia="仿宋" w:cs="Times New Roman"/>
          <w:b w:val="0"/>
          <w:color w:val="auto"/>
          <w:kern w:val="0"/>
          <w:sz w:val="28"/>
          <w:lang w:val="zh-CN" w:eastAsia="zh-CN"/>
        </w:rPr>
        <w:t>偏</w:t>
      </w:r>
      <w:r>
        <w:rPr>
          <w:rFonts w:hint="eastAsia" w:ascii="Times New Roman" w:hAnsi="Times New Roman" w:eastAsia="仿宋" w:cs="Times New Roman"/>
          <w:b w:val="0"/>
          <w:color w:val="auto"/>
          <w:kern w:val="0"/>
          <w:sz w:val="28"/>
          <w:lang w:val="en-US" w:eastAsia="zh-CN"/>
        </w:rPr>
        <w:t>离</w:t>
      </w:r>
      <w:r>
        <w:rPr>
          <w:rFonts w:hint="eastAsia" w:ascii="Times New Roman" w:hAnsi="Times New Roman" w:eastAsia="仿宋" w:cs="Times New Roman"/>
          <w:b w:val="0"/>
          <w:color w:val="auto"/>
          <w:kern w:val="0"/>
          <w:sz w:val="28"/>
          <w:lang w:val="zh-CN" w:eastAsia="zh-CN"/>
        </w:rPr>
        <w:t>表中，任何不按此要求的</w:t>
      </w:r>
      <w:r>
        <w:rPr>
          <w:rFonts w:hint="eastAsia" w:ascii="Times New Roman" w:hAnsi="Times New Roman" w:eastAsia="仿宋" w:cs="Times New Roman"/>
          <w:b w:val="0"/>
          <w:color w:val="auto"/>
          <w:kern w:val="0"/>
          <w:sz w:val="28"/>
          <w:lang w:val="en-US" w:eastAsia="zh-CN"/>
        </w:rPr>
        <w:t>磋商响应</w:t>
      </w:r>
      <w:r>
        <w:rPr>
          <w:rFonts w:hint="eastAsia" w:ascii="Times New Roman" w:hAnsi="Times New Roman" w:eastAsia="仿宋" w:cs="Times New Roman"/>
          <w:b w:val="0"/>
          <w:color w:val="auto"/>
          <w:kern w:val="0"/>
          <w:sz w:val="28"/>
          <w:lang w:val="zh-CN" w:eastAsia="zh-CN"/>
        </w:rPr>
        <w:t>文件将承担被拒绝接受的风险。</w:t>
      </w:r>
      <w:r>
        <w:rPr>
          <w:rFonts w:hint="eastAsia" w:ascii="Times New Roman" w:hAnsi="Times New Roman" w:eastAsia="仿宋" w:cs="Times New Roman"/>
          <w:b w:val="0"/>
          <w:color w:val="auto"/>
          <w:kern w:val="0"/>
          <w:sz w:val="28"/>
          <w:lang w:val="en-US" w:eastAsia="zh-CN"/>
        </w:rPr>
        <w:t>成交</w:t>
      </w:r>
      <w:r>
        <w:rPr>
          <w:rFonts w:hint="eastAsia" w:ascii="Times New Roman" w:hAnsi="Times New Roman" w:eastAsia="仿宋" w:cs="Times New Roman"/>
          <w:b w:val="0"/>
          <w:color w:val="auto"/>
          <w:kern w:val="0"/>
          <w:sz w:val="28"/>
          <w:lang w:val="zh-CN" w:eastAsia="zh-CN"/>
        </w:rPr>
        <w:t>后，</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供应商在合同谈判中的任何偏</w:t>
      </w:r>
      <w:r>
        <w:rPr>
          <w:rFonts w:hint="eastAsia" w:ascii="Times New Roman" w:hAnsi="Times New Roman" w:eastAsia="仿宋" w:cs="Times New Roman"/>
          <w:b w:val="0"/>
          <w:color w:val="auto"/>
          <w:kern w:val="0"/>
          <w:sz w:val="28"/>
          <w:lang w:val="en-US" w:eastAsia="zh-CN"/>
        </w:rPr>
        <w:t>差</w:t>
      </w:r>
      <w:r>
        <w:rPr>
          <w:rFonts w:hint="eastAsia" w:ascii="Times New Roman" w:hAnsi="Times New Roman" w:eastAsia="仿宋" w:cs="Times New Roman"/>
          <w:b w:val="0"/>
          <w:color w:val="auto"/>
          <w:kern w:val="0"/>
          <w:sz w:val="28"/>
          <w:lang w:val="zh-CN" w:eastAsia="zh-CN"/>
        </w:rPr>
        <w:t>都不得超越此偏离表中已被采购人确认的条款。</w:t>
      </w:r>
    </w:p>
    <w:p w14:paraId="66153FCB">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3.供应商应为本项目配备一支有能力的服务团队，人员要求应满足</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文件中规定的各岗位人员最低要求。</w:t>
      </w:r>
    </w:p>
    <w:p w14:paraId="78856A01">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4.供应商需在</w:t>
      </w:r>
      <w:r>
        <w:rPr>
          <w:rFonts w:hint="eastAsia" w:ascii="Times New Roman" w:hAnsi="Times New Roman" w:eastAsia="仿宋" w:cs="Times New Roman"/>
          <w:b w:val="0"/>
          <w:color w:val="auto"/>
          <w:kern w:val="0"/>
          <w:sz w:val="28"/>
          <w:lang w:val="en-US" w:eastAsia="zh-CN"/>
        </w:rPr>
        <w:t>磋商响应</w:t>
      </w:r>
      <w:r>
        <w:rPr>
          <w:rFonts w:hint="eastAsia" w:ascii="Times New Roman" w:hAnsi="Times New Roman" w:eastAsia="仿宋" w:cs="Times New Roman"/>
          <w:b w:val="0"/>
          <w:color w:val="auto"/>
          <w:kern w:val="0"/>
          <w:sz w:val="28"/>
          <w:lang w:val="zh-CN" w:eastAsia="zh-CN"/>
        </w:rPr>
        <w:t>文件中制定针对本项目的相关</w:t>
      </w:r>
      <w:r>
        <w:rPr>
          <w:rFonts w:hint="eastAsia" w:ascii="Times New Roman" w:hAnsi="Times New Roman" w:eastAsia="仿宋" w:cs="Times New Roman"/>
          <w:b w:val="0"/>
          <w:color w:val="auto"/>
          <w:kern w:val="0"/>
          <w:sz w:val="28"/>
          <w:lang w:val="en-US" w:eastAsia="zh-CN"/>
        </w:rPr>
        <w:t>服务方案</w:t>
      </w:r>
      <w:r>
        <w:rPr>
          <w:rFonts w:hint="eastAsia" w:ascii="Times New Roman" w:hAnsi="Times New Roman" w:eastAsia="仿宋" w:cs="Times New Roman"/>
          <w:b w:val="0"/>
          <w:color w:val="auto"/>
          <w:kern w:val="0"/>
          <w:sz w:val="28"/>
          <w:lang w:val="zh-CN" w:eastAsia="zh-CN"/>
        </w:rPr>
        <w:t>、应急预案及保障措施等。</w:t>
      </w:r>
    </w:p>
    <w:p w14:paraId="5440AA52">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5.供应商应具有多年在国企或事业单位从事餐饮服务且未出现重大安全事故的企业。</w:t>
      </w:r>
    </w:p>
    <w:p w14:paraId="4C43E52B">
      <w:pPr>
        <w:keepNext w:val="0"/>
        <w:keepLines w:val="0"/>
        <w:pageBreakBefore w:val="0"/>
        <w:widowControl/>
        <w:kinsoku/>
        <w:wordWrap/>
        <w:overflowPunct/>
        <w:topLinePunct w:val="0"/>
        <w:bidi w:val="0"/>
        <w:spacing w:line="440" w:lineRule="exact"/>
        <w:ind w:left="0" w:firstLine="562" w:firstLineChars="200"/>
        <w:rPr>
          <w:rFonts w:hint="eastAsia"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val="en-US" w:eastAsia="zh-CN"/>
        </w:rPr>
        <w:t>七、实质性条款要求（</w:t>
      </w:r>
      <w:r>
        <w:rPr>
          <w:rFonts w:hint="eastAsia" w:ascii="Times New Roman" w:hAnsi="Times New Roman" w:eastAsia="仿宋" w:cs="Times New Roman"/>
          <w:b/>
          <w:bCs w:val="0"/>
          <w:color w:val="auto"/>
          <w:sz w:val="28"/>
          <w:szCs w:val="28"/>
          <w:lang w:val="zh-CN" w:eastAsia="zh-CN"/>
        </w:rPr>
        <w:t>加“★”部分为实质性要求，必须满足，</w:t>
      </w:r>
      <w:r>
        <w:rPr>
          <w:rFonts w:hint="eastAsia" w:ascii="Times New Roman" w:hAnsi="Times New Roman" w:eastAsia="仿宋" w:cs="Times New Roman"/>
          <w:b/>
          <w:bCs w:val="0"/>
          <w:color w:val="auto"/>
          <w:sz w:val="28"/>
          <w:szCs w:val="28"/>
          <w:lang w:val="en-US" w:eastAsia="zh-CN"/>
        </w:rPr>
        <w:t>以下条款须提供承诺函，未提供或缺漏项视为无效投标）</w:t>
      </w:r>
      <w:bookmarkEnd w:id="0"/>
      <w:r>
        <w:rPr>
          <w:rFonts w:hint="eastAsia" w:ascii="Times New Roman" w:hAnsi="Times New Roman" w:eastAsia="仿宋" w:cs="Times New Roman"/>
          <w:b/>
          <w:bCs w:val="0"/>
          <w:color w:val="auto"/>
          <w:sz w:val="28"/>
          <w:szCs w:val="28"/>
          <w:lang w:val="en-US" w:eastAsia="zh-CN"/>
        </w:rPr>
        <w:t xml:space="preserve"> </w:t>
      </w:r>
    </w:p>
    <w:p w14:paraId="13DEDC04">
      <w:pPr>
        <w:keepNext w:val="0"/>
        <w:keepLines w:val="0"/>
        <w:pageBreakBefore w:val="0"/>
        <w:widowControl/>
        <w:kinsoku/>
        <w:wordWrap/>
        <w:overflowPunct/>
        <w:topLinePunct w:val="0"/>
        <w:bidi w:val="0"/>
        <w:spacing w:line="440" w:lineRule="exact"/>
        <w:ind w:left="0" w:firstLine="560" w:firstLineChars="200"/>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color w:val="auto"/>
          <w:sz w:val="28"/>
          <w:szCs w:val="28"/>
          <w:lang w:val="en-US" w:eastAsia="zh-CN"/>
        </w:rPr>
        <w:t>★</w:t>
      </w:r>
      <w:r>
        <w:rPr>
          <w:rFonts w:hint="eastAsia" w:ascii="Times New Roman" w:hAnsi="Times New Roman" w:eastAsia="仿宋" w:cs="Times New Roman"/>
          <w:b w:val="0"/>
          <w:bCs/>
          <w:color w:val="auto"/>
          <w:sz w:val="28"/>
          <w:szCs w:val="28"/>
          <w:lang w:val="en-US" w:eastAsia="zh-CN"/>
        </w:rPr>
        <w:t xml:space="preserve">（一）磋商供应商须承诺：拟派餐饮人员和餐饮服务人员完全满足磋商文件人数不少于16人要求。 </w:t>
      </w:r>
    </w:p>
    <w:p w14:paraId="1D576704">
      <w:pPr>
        <w:keepNext w:val="0"/>
        <w:keepLines w:val="0"/>
        <w:pageBreakBefore w:val="0"/>
        <w:widowControl/>
        <w:kinsoku/>
        <w:wordWrap/>
        <w:overflowPunct/>
        <w:topLinePunct w:val="0"/>
        <w:bidi w:val="0"/>
        <w:spacing w:line="440" w:lineRule="exact"/>
        <w:ind w:left="0" w:firstLine="560" w:firstLineChars="200"/>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color w:val="auto"/>
          <w:sz w:val="28"/>
          <w:szCs w:val="28"/>
          <w:lang w:val="en-US" w:eastAsia="zh-CN"/>
        </w:rPr>
        <w:t>★</w:t>
      </w:r>
      <w:r>
        <w:rPr>
          <w:rFonts w:hint="eastAsia" w:ascii="Times New Roman" w:hAnsi="Times New Roman" w:eastAsia="仿宋" w:cs="Times New Roman"/>
          <w:b w:val="0"/>
          <w:bCs/>
          <w:color w:val="auto"/>
          <w:sz w:val="28"/>
          <w:szCs w:val="28"/>
          <w:lang w:val="en-US" w:eastAsia="zh-CN"/>
        </w:rPr>
        <w:t>（二）磋商供应商须承诺：拟派厨师长应有初级厨师证及以上证件，所有人员持有健康证。</w:t>
      </w:r>
    </w:p>
    <w:p w14:paraId="7F552AB8">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562" w:firstLineChars="200"/>
        <w:jc w:val="both"/>
        <w:textAlignment w:val="baseline"/>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宋体"/>
          <w:b/>
          <w:bCs/>
          <w:color w:val="auto"/>
          <w:kern w:val="2"/>
          <w:sz w:val="28"/>
          <w:szCs w:val="28"/>
          <w:lang w:val="en-US" w:eastAsia="zh-CN" w:bidi="ar-SA"/>
        </w:rPr>
        <w:t>八、服务期限：</w:t>
      </w:r>
      <w:r>
        <w:rPr>
          <w:rFonts w:hint="eastAsia" w:ascii="Times New Roman" w:hAnsi="Times New Roman" w:eastAsia="仿宋" w:cs="Times New Roman"/>
          <w:b w:val="0"/>
          <w:color w:val="auto"/>
          <w:kern w:val="0"/>
          <w:sz w:val="28"/>
          <w:lang w:val="en-US" w:eastAsia="zh-CN"/>
        </w:rPr>
        <w:t xml:space="preserve">本项目服务期为一年（从合同签订之日起算）。服务期满后根据上年度服务期间完成采购人所要求服务标准情况，在财政资金保障下，保证服务要求、服务质量不变的情况下可以续签，续签时间不超过两年。如政策规定发生变化，服务企业需相应执行或解除合同。 </w:t>
      </w:r>
    </w:p>
    <w:p w14:paraId="4DDEDD7A">
      <w:pPr>
        <w:pStyle w:val="5"/>
        <w:keepNext w:val="0"/>
        <w:keepLines w:val="0"/>
        <w:pageBreakBefore w:val="0"/>
        <w:numPr>
          <w:ilvl w:val="0"/>
          <w:numId w:val="0"/>
        </w:numPr>
        <w:kinsoku/>
        <w:wordWrap/>
        <w:overflowPunct/>
        <w:topLinePunct w:val="0"/>
        <w:bidi w:val="0"/>
        <w:spacing w:after="0" w:line="440" w:lineRule="exact"/>
        <w:ind w:left="0" w:firstLine="562" w:firstLineChars="200"/>
        <w:rPr>
          <w:rFonts w:hint="eastAsia" w:ascii="Times New Roman" w:hAnsi="Times New Roman" w:eastAsia="仿宋" w:cs="宋体"/>
          <w:b/>
          <w:bCs/>
          <w:color w:val="auto"/>
          <w:sz w:val="28"/>
          <w:szCs w:val="28"/>
        </w:rPr>
      </w:pPr>
      <w:r>
        <w:rPr>
          <w:rFonts w:hint="eastAsia" w:ascii="Times New Roman" w:hAnsi="Times New Roman" w:eastAsia="仿宋" w:cs="宋体"/>
          <w:b/>
          <w:bCs/>
          <w:color w:val="auto"/>
          <w:sz w:val="28"/>
          <w:szCs w:val="28"/>
          <w:lang w:val="en-US" w:eastAsia="zh-CN"/>
        </w:rPr>
        <w:t>九、</w:t>
      </w:r>
      <w:r>
        <w:rPr>
          <w:rFonts w:hint="eastAsia" w:ascii="Times New Roman" w:hAnsi="Times New Roman" w:eastAsia="仿宋" w:cs="宋体"/>
          <w:b/>
          <w:bCs/>
          <w:color w:val="auto"/>
          <w:sz w:val="28"/>
          <w:szCs w:val="28"/>
        </w:rPr>
        <w:t>付款方式</w:t>
      </w:r>
    </w:p>
    <w:p w14:paraId="3CB1812C">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仿宋"/>
          <w:b w:val="0"/>
          <w:bCs w:val="0"/>
          <w:color w:val="auto"/>
          <w:sz w:val="28"/>
          <w:szCs w:val="28"/>
          <w:lang w:val="zh-CN"/>
        </w:rPr>
        <w:t>按</w:t>
      </w:r>
      <w:r>
        <w:rPr>
          <w:rFonts w:hint="eastAsia" w:ascii="Times New Roman" w:hAnsi="Times New Roman" w:eastAsia="仿宋" w:cs="仿宋"/>
          <w:b w:val="0"/>
          <w:bCs w:val="0"/>
          <w:color w:val="auto"/>
          <w:sz w:val="28"/>
          <w:szCs w:val="28"/>
          <w:lang w:val="en-US" w:eastAsia="zh-CN"/>
        </w:rPr>
        <w:t>月</w:t>
      </w:r>
      <w:r>
        <w:rPr>
          <w:rFonts w:hint="eastAsia" w:ascii="Times New Roman" w:hAnsi="Times New Roman" w:eastAsia="仿宋" w:cs="仿宋"/>
          <w:b w:val="0"/>
          <w:bCs w:val="0"/>
          <w:color w:val="auto"/>
          <w:sz w:val="28"/>
          <w:szCs w:val="28"/>
          <w:lang w:val="zh-CN"/>
        </w:rPr>
        <w:t>结算。采购人在次月10日内对</w:t>
      </w:r>
      <w:r>
        <w:rPr>
          <w:rFonts w:hint="eastAsia" w:ascii="Times New Roman" w:hAnsi="Times New Roman" w:eastAsia="仿宋" w:cs="仿宋"/>
          <w:b w:val="0"/>
          <w:bCs w:val="0"/>
          <w:color w:val="auto"/>
          <w:sz w:val="28"/>
          <w:szCs w:val="28"/>
          <w:lang w:val="en-US" w:eastAsia="zh-CN"/>
        </w:rPr>
        <w:t>成交供应商</w:t>
      </w:r>
      <w:r>
        <w:rPr>
          <w:rFonts w:hint="eastAsia" w:ascii="Times New Roman" w:hAnsi="Times New Roman" w:eastAsia="仿宋" w:cs="仿宋"/>
          <w:b w:val="0"/>
          <w:bCs w:val="0"/>
          <w:color w:val="auto"/>
          <w:sz w:val="28"/>
          <w:szCs w:val="28"/>
          <w:lang w:val="zh-CN"/>
        </w:rPr>
        <w:t>进行考核，采购人收到</w:t>
      </w:r>
      <w:r>
        <w:rPr>
          <w:rFonts w:hint="eastAsia" w:ascii="Times New Roman" w:hAnsi="Times New Roman" w:eastAsia="仿宋" w:cs="仿宋"/>
          <w:b w:val="0"/>
          <w:bCs w:val="0"/>
          <w:color w:val="auto"/>
          <w:sz w:val="28"/>
          <w:szCs w:val="28"/>
          <w:lang w:val="en-US" w:eastAsia="zh-CN"/>
        </w:rPr>
        <w:t>成交供应商</w:t>
      </w:r>
      <w:r>
        <w:rPr>
          <w:rFonts w:hint="eastAsia" w:ascii="Times New Roman" w:hAnsi="Times New Roman" w:eastAsia="仿宋" w:cs="仿宋"/>
          <w:b w:val="0"/>
          <w:bCs w:val="0"/>
          <w:color w:val="auto"/>
          <w:sz w:val="28"/>
          <w:szCs w:val="28"/>
          <w:lang w:val="zh-CN"/>
        </w:rPr>
        <w:t>出具的</w:t>
      </w:r>
      <w:r>
        <w:rPr>
          <w:rFonts w:hint="eastAsia" w:ascii="Times New Roman" w:hAnsi="Times New Roman" w:eastAsia="仿宋" w:cs="仿宋"/>
          <w:b w:val="0"/>
          <w:bCs w:val="0"/>
          <w:color w:val="auto"/>
          <w:sz w:val="28"/>
          <w:szCs w:val="28"/>
          <w:lang w:val="en-US" w:eastAsia="zh-CN"/>
        </w:rPr>
        <w:t>正规税票</w:t>
      </w:r>
      <w:r>
        <w:rPr>
          <w:rFonts w:hint="eastAsia" w:ascii="Times New Roman" w:hAnsi="Times New Roman" w:eastAsia="仿宋" w:cs="仿宋"/>
          <w:b w:val="0"/>
          <w:bCs w:val="0"/>
          <w:color w:val="auto"/>
          <w:sz w:val="28"/>
          <w:szCs w:val="28"/>
          <w:lang w:val="zh-CN"/>
        </w:rPr>
        <w:t>后7日内支付服务费用（具体支付要求由采购人与</w:t>
      </w:r>
      <w:r>
        <w:rPr>
          <w:rFonts w:hint="eastAsia" w:ascii="Times New Roman" w:hAnsi="Times New Roman" w:eastAsia="仿宋" w:cs="仿宋"/>
          <w:b w:val="0"/>
          <w:bCs w:val="0"/>
          <w:color w:val="auto"/>
          <w:sz w:val="28"/>
          <w:szCs w:val="28"/>
          <w:lang w:val="en-US" w:eastAsia="zh-CN"/>
        </w:rPr>
        <w:t>成交供应商</w:t>
      </w:r>
      <w:r>
        <w:rPr>
          <w:rFonts w:hint="eastAsia" w:ascii="Times New Roman" w:hAnsi="Times New Roman" w:eastAsia="仿宋" w:cs="仿宋"/>
          <w:b w:val="0"/>
          <w:bCs w:val="0"/>
          <w:color w:val="auto"/>
          <w:sz w:val="28"/>
          <w:szCs w:val="28"/>
          <w:lang w:val="zh-CN"/>
        </w:rPr>
        <w:t>具体商定）。</w:t>
      </w:r>
    </w:p>
    <w:p w14:paraId="45166223">
      <w:pPr>
        <w:keepNext w:val="0"/>
        <w:keepLines w:val="0"/>
        <w:pageBreakBefore w:val="0"/>
        <w:tabs>
          <w:tab w:val="left" w:pos="-180"/>
          <w:tab w:val="left" w:pos="720"/>
        </w:tabs>
        <w:kinsoku/>
        <w:wordWrap/>
        <w:overflowPunct/>
        <w:topLinePunct w:val="0"/>
        <w:autoSpaceDE/>
        <w:autoSpaceDN/>
        <w:bidi w:val="0"/>
        <w:adjustRightInd/>
        <w:snapToGrid/>
        <w:spacing w:line="440" w:lineRule="exact"/>
        <w:ind w:firstLine="562" w:firstLineChars="200"/>
        <w:jc w:val="left"/>
        <w:rPr>
          <w:rFonts w:hint="eastAsia" w:ascii="Times New Roman" w:hAnsi="Times New Roman" w:eastAsia="仿宋" w:cs="宋体"/>
          <w:b/>
          <w:bCs/>
          <w:color w:val="auto"/>
          <w:sz w:val="28"/>
          <w:szCs w:val="28"/>
        </w:rPr>
      </w:pPr>
      <w:r>
        <w:rPr>
          <w:rFonts w:hint="eastAsia" w:ascii="Times New Roman" w:hAnsi="Times New Roman" w:eastAsia="仿宋" w:cs="宋体"/>
          <w:b/>
          <w:bCs/>
          <w:color w:val="auto"/>
          <w:sz w:val="28"/>
          <w:szCs w:val="28"/>
          <w:lang w:val="en-US" w:eastAsia="zh-CN"/>
        </w:rPr>
        <w:t>十、</w:t>
      </w:r>
      <w:r>
        <w:rPr>
          <w:rFonts w:hint="eastAsia" w:ascii="Times New Roman" w:hAnsi="Times New Roman" w:eastAsia="仿宋" w:cs="宋体"/>
          <w:b/>
          <w:bCs/>
          <w:color w:val="auto"/>
          <w:sz w:val="28"/>
          <w:szCs w:val="28"/>
        </w:rPr>
        <w:t>其他事项</w:t>
      </w:r>
    </w:p>
    <w:p w14:paraId="2B2A91EC">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560" w:firstLineChars="200"/>
        <w:jc w:val="both"/>
        <w:textAlignment w:val="baseline"/>
        <w:rPr>
          <w:rFonts w:hint="eastAsia" w:ascii="Times New Roman" w:hAnsi="Times New Roman" w:eastAsia="仿宋"/>
          <w:b w:val="0"/>
          <w:color w:val="auto"/>
          <w:sz w:val="28"/>
        </w:rPr>
      </w:pPr>
      <w:r>
        <w:rPr>
          <w:rFonts w:hint="eastAsia" w:ascii="Times New Roman" w:hAnsi="Times New Roman" w:eastAsia="仿宋" w:cs="Times New Roman"/>
          <w:b w:val="0"/>
          <w:color w:val="auto"/>
          <w:kern w:val="0"/>
          <w:sz w:val="28"/>
          <w:lang w:val="en-US" w:eastAsia="zh-CN"/>
        </w:rPr>
        <w:t>以成交供应商与甲方签订合同内容为准。</w:t>
      </w:r>
    </w:p>
    <w:p w14:paraId="31CC950E">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UI Semilight"/>
    <w:panose1 w:val="020F0302020204030204"/>
    <w:charset w:val="00"/>
    <w:family w:val="swiss"/>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swiss"/>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87BD6"/>
    <w:rsid w:val="2A587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Lines="50" w:line="360" w:lineRule="auto"/>
    </w:pPr>
    <w:rPr>
      <w:rFonts w:ascii="宋体" w:hAnsi="宋体"/>
      <w:color w:val="000000"/>
      <w:sz w:val="24"/>
    </w:rPr>
  </w:style>
  <w:style w:type="paragraph" w:customStyle="1" w:styleId="3">
    <w:name w:val="RFI Heading 2nd Level Char"/>
    <w:basedOn w:val="1"/>
    <w:next w:val="4"/>
    <w:qFormat/>
    <w:uiPriority w:val="0"/>
    <w:pPr>
      <w:widowControl/>
      <w:spacing w:before="240" w:after="240"/>
      <w:ind w:left="1152" w:hanging="1152"/>
      <w:outlineLvl w:val="1"/>
    </w:pPr>
    <w:rPr>
      <w:rFonts w:ascii="Arial (W1)" w:hAnsi="Calibri" w:eastAsia="Times New Roman"/>
      <w:b/>
      <w:color w:val="3366FF"/>
      <w:szCs w:val="20"/>
    </w:rPr>
  </w:style>
  <w:style w:type="paragraph" w:customStyle="1" w:styleId="4">
    <w:name w:val="Normal 0.51"/>
    <w:next w:val="1"/>
    <w:qFormat/>
    <w:uiPriority w:val="0"/>
    <w:pPr>
      <w:widowControl/>
      <w:spacing w:before="180" w:after="120" w:line="400" w:lineRule="exact"/>
      <w:ind w:left="720"/>
      <w:jc w:val="both"/>
    </w:pPr>
    <w:rPr>
      <w:rFonts w:ascii="Times New Roman" w:hAnsi="Calibri Light" w:eastAsia="宋体" w:cs="Calibri Light"/>
      <w:kern w:val="2"/>
      <w:sz w:val="24"/>
      <w:szCs w:val="28"/>
      <w:lang w:val="en-US" w:eastAsia="zh-CN" w:bidi="ar-SA"/>
    </w:rPr>
  </w:style>
  <w:style w:type="paragraph" w:styleId="5">
    <w:name w:val="Body Text Indent 2"/>
    <w:basedOn w:val="1"/>
    <w:unhideWhenUsed/>
    <w:qFormat/>
    <w:uiPriority w:val="99"/>
    <w:pPr>
      <w:spacing w:after="120" w:line="480" w:lineRule="auto"/>
      <w:ind w:left="420" w:leftChars="200"/>
    </w:pPr>
  </w:style>
  <w:style w:type="paragraph" w:styleId="6">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9">
    <w:name w:val="Table Text"/>
    <w:basedOn w:val="1"/>
    <w:semiHidden/>
    <w:qFormat/>
    <w:uiPriority w:val="0"/>
    <w:rPr>
      <w:rFonts w:ascii="宋体" w:hAnsi="宋体" w:eastAsia="宋体" w:cs="宋体"/>
      <w:sz w:val="27"/>
      <w:szCs w:val="27"/>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2025-12-22T02:10:00Z</dcterms:created>
  <dc:creator>肆伍</dc:creator>
  <cp:lastModifiedBy>肆伍</cp:lastModifiedBy>
  <dcterms:modified xsi:type="dcterms:W3CDTF">2025-12-22T02:10:56Z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769A8B842A9B45BD827DDE701CB2A90D_11</vt:lpwstr>
  </property>
  <property fmtid="{D5CDD505-2E9C-101B-9397-08002B2CF9AE}" pid="4" name="KSOTemplateDocerSaveRecord">
    <vt:lpwstr>eyJoZGlkIjoiMDQ3ZjFhY2Y2MWU5M2I3NDNiYjM5ZDM2NTE3MGYyYWMiLCJ1c2VySWQiOiIzNzE0MTY3NzEifQ==</vt:lpwstr>
  </property>
</Properties>
</file>