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9FBE3">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eastAsia" w:ascii="华文中宋" w:hAnsi="华文中宋" w:eastAsia="华文中宋" w:cs="华文中宋"/>
          <w:b w:val="0"/>
          <w:bCs w:val="0"/>
          <w:color w:val="auto"/>
          <w:sz w:val="52"/>
          <w:szCs w:val="52"/>
          <w:highlight w:val="none"/>
          <w:lang w:val="en-US" w:eastAsia="zh-CN"/>
        </w:rPr>
      </w:pPr>
      <w:r>
        <w:rPr>
          <w:rFonts w:hint="eastAsia" w:ascii="华文中宋" w:hAnsi="华文中宋" w:eastAsia="华文中宋" w:cs="华文中宋"/>
          <w:b w:val="0"/>
          <w:bCs w:val="0"/>
          <w:color w:val="auto"/>
          <w:sz w:val="52"/>
          <w:szCs w:val="52"/>
          <w:highlight w:val="none"/>
          <w:lang w:val="en-US" w:eastAsia="zh-CN"/>
        </w:rPr>
        <w:t>府谷高新技术产业开发区规划水资源</w:t>
      </w:r>
    </w:p>
    <w:p w14:paraId="4BA413C6">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eastAsia" w:ascii="华文中宋" w:hAnsi="华文中宋" w:eastAsia="华文中宋" w:cs="华文中宋"/>
          <w:b w:val="0"/>
          <w:bCs w:val="0"/>
          <w:color w:val="auto"/>
          <w:sz w:val="52"/>
          <w:szCs w:val="52"/>
          <w:highlight w:val="none"/>
          <w:lang w:val="en-US" w:eastAsia="zh-CN"/>
        </w:rPr>
      </w:pPr>
      <w:r>
        <w:rPr>
          <w:rFonts w:hint="eastAsia" w:ascii="华文中宋" w:hAnsi="华文中宋" w:eastAsia="华文中宋" w:cs="华文中宋"/>
          <w:b w:val="0"/>
          <w:bCs w:val="0"/>
          <w:color w:val="auto"/>
          <w:sz w:val="52"/>
          <w:szCs w:val="52"/>
          <w:highlight w:val="none"/>
          <w:lang w:val="en-US" w:eastAsia="zh-CN"/>
        </w:rPr>
        <w:t>论证报告编制采购需求文件</w:t>
      </w:r>
    </w:p>
    <w:p w14:paraId="54F99430">
      <w:pPr>
        <w:numPr>
          <w:ilvl w:val="0"/>
          <w:numId w:val="1"/>
        </w:numPr>
        <w:textAlignment w:val="baseline"/>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b/>
          <w:bCs/>
          <w:sz w:val="30"/>
          <w:szCs w:val="30"/>
          <w:highlight w:val="none"/>
          <w:lang w:val="en-US" w:eastAsia="zh-CN"/>
        </w:rPr>
        <w:t>项目</w:t>
      </w:r>
      <w:r>
        <w:rPr>
          <w:rFonts w:hint="eastAsia" w:asciiTheme="minorEastAsia" w:hAnsiTheme="minorEastAsia" w:eastAsiaTheme="minorEastAsia" w:cstheme="minorEastAsia"/>
          <w:b/>
          <w:bCs/>
          <w:sz w:val="30"/>
          <w:szCs w:val="30"/>
          <w:highlight w:val="none"/>
        </w:rPr>
        <w:t>名称：</w:t>
      </w:r>
      <w:r>
        <w:rPr>
          <w:rFonts w:hint="eastAsia" w:asciiTheme="minorEastAsia" w:hAnsiTheme="minorEastAsia" w:eastAsiaTheme="minorEastAsia" w:cstheme="minorEastAsia"/>
          <w:sz w:val="30"/>
          <w:szCs w:val="30"/>
          <w:highlight w:val="none"/>
          <w:lang w:eastAsia="zh-CN"/>
        </w:rPr>
        <w:t>府谷高新技术产业开发区规划水资源论证报告编制</w:t>
      </w:r>
    </w:p>
    <w:p w14:paraId="7FF7F2AD">
      <w:pPr>
        <w:numPr>
          <w:ilvl w:val="0"/>
          <w:numId w:val="0"/>
        </w:numPr>
        <w:textAlignment w:val="baseline"/>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z w:val="30"/>
          <w:szCs w:val="30"/>
          <w:highlight w:val="none"/>
        </w:rPr>
        <w:t>二、</w:t>
      </w:r>
      <w:r>
        <w:rPr>
          <w:rFonts w:hint="eastAsia" w:asciiTheme="minorEastAsia" w:hAnsiTheme="minorEastAsia" w:eastAsiaTheme="minorEastAsia" w:cstheme="minorEastAsia"/>
          <w:b/>
          <w:bCs/>
          <w:sz w:val="30"/>
          <w:szCs w:val="30"/>
          <w:highlight w:val="none"/>
          <w:lang w:val="en-US" w:eastAsia="zh-CN"/>
        </w:rPr>
        <w:t>项目</w:t>
      </w:r>
      <w:r>
        <w:rPr>
          <w:rFonts w:hint="eastAsia" w:asciiTheme="minorEastAsia" w:hAnsiTheme="minorEastAsia" w:eastAsiaTheme="minorEastAsia" w:cstheme="minorEastAsia"/>
          <w:b/>
          <w:bCs/>
          <w:sz w:val="30"/>
          <w:szCs w:val="30"/>
          <w:highlight w:val="none"/>
        </w:rPr>
        <w:t>预算、资金构成和采购方式：</w:t>
      </w:r>
    </w:p>
    <w:p w14:paraId="27C9F839">
      <w:pPr>
        <w:ind w:firstLine="600" w:firstLineChars="200"/>
        <w:textAlignment w:val="baseline"/>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1、项目预算：</w:t>
      </w:r>
      <w:r>
        <w:rPr>
          <w:rFonts w:hint="eastAsia" w:asciiTheme="minorEastAsia" w:hAnsiTheme="minorEastAsia" w:eastAsiaTheme="minorEastAsia" w:cstheme="minorEastAsia"/>
          <w:sz w:val="30"/>
          <w:szCs w:val="30"/>
          <w:highlight w:val="none"/>
          <w:lang w:val="en-US" w:eastAsia="zh-CN"/>
        </w:rPr>
        <w:t>759500.00</w:t>
      </w:r>
      <w:r>
        <w:rPr>
          <w:rFonts w:hint="eastAsia" w:asciiTheme="minorEastAsia" w:hAnsiTheme="minorEastAsia" w:eastAsiaTheme="minorEastAsia" w:cstheme="minorEastAsia"/>
          <w:sz w:val="30"/>
          <w:szCs w:val="30"/>
          <w:highlight w:val="none"/>
          <w:lang w:eastAsia="zh-CN"/>
        </w:rPr>
        <w:t>元</w:t>
      </w:r>
    </w:p>
    <w:p w14:paraId="4D6BD5C4">
      <w:pPr>
        <w:ind w:firstLine="600" w:firstLineChars="200"/>
        <w:textAlignment w:val="baseline"/>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rPr>
        <w:t>2、资金来源：</w:t>
      </w:r>
      <w:r>
        <w:rPr>
          <w:rFonts w:hint="eastAsia" w:asciiTheme="minorEastAsia" w:hAnsiTheme="minorEastAsia" w:eastAsiaTheme="minorEastAsia" w:cstheme="minorEastAsia"/>
          <w:sz w:val="30"/>
          <w:szCs w:val="30"/>
          <w:highlight w:val="none"/>
          <w:lang w:val="en-US" w:eastAsia="zh-CN"/>
        </w:rPr>
        <w:t>财政资金</w:t>
      </w:r>
    </w:p>
    <w:p w14:paraId="3586FACF">
      <w:pPr>
        <w:ind w:firstLine="600" w:firstLineChars="200"/>
        <w:textAlignment w:val="baseline"/>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rPr>
        <w:t>3、采购方式：</w:t>
      </w:r>
      <w:r>
        <w:rPr>
          <w:rFonts w:hint="eastAsia" w:asciiTheme="minorEastAsia" w:hAnsiTheme="minorEastAsia" w:eastAsiaTheme="minorEastAsia" w:cstheme="minorEastAsia"/>
          <w:sz w:val="30"/>
          <w:szCs w:val="30"/>
          <w:highlight w:val="none"/>
          <w:lang w:val="en-US" w:eastAsia="zh-CN"/>
        </w:rPr>
        <w:t>竞争性谈判</w:t>
      </w:r>
    </w:p>
    <w:p w14:paraId="5DBD5FC8">
      <w:pPr>
        <w:textAlignment w:val="baseline"/>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三、</w:t>
      </w:r>
      <w:r>
        <w:rPr>
          <w:rFonts w:hint="eastAsia" w:asciiTheme="minorEastAsia" w:hAnsiTheme="minorEastAsia" w:eastAsiaTheme="minorEastAsia" w:cstheme="minorEastAsia"/>
          <w:b/>
          <w:bCs/>
          <w:sz w:val="30"/>
          <w:szCs w:val="30"/>
          <w:highlight w:val="none"/>
          <w:lang w:val="en-US" w:eastAsia="zh-CN"/>
        </w:rPr>
        <w:t>项目</w:t>
      </w:r>
      <w:r>
        <w:rPr>
          <w:rFonts w:hint="eastAsia" w:asciiTheme="minorEastAsia" w:hAnsiTheme="minorEastAsia" w:eastAsiaTheme="minorEastAsia" w:cstheme="minorEastAsia"/>
          <w:b/>
          <w:bCs/>
          <w:sz w:val="30"/>
          <w:szCs w:val="30"/>
          <w:highlight w:val="none"/>
        </w:rPr>
        <w:t>概况：</w:t>
      </w:r>
    </w:p>
    <w:p w14:paraId="2C360E38">
      <w:pPr>
        <w:spacing w:line="520" w:lineRule="exact"/>
        <w:ind w:firstLine="600" w:firstLineChars="200"/>
        <w:textAlignment w:val="baseline"/>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1、</w:t>
      </w:r>
      <w:r>
        <w:rPr>
          <w:rFonts w:hint="eastAsia" w:asciiTheme="minorEastAsia" w:hAnsiTheme="minorEastAsia" w:eastAsiaTheme="minorEastAsia" w:cstheme="minorEastAsia"/>
          <w:sz w:val="30"/>
          <w:szCs w:val="30"/>
          <w:highlight w:val="none"/>
          <w:lang w:val="en-US" w:eastAsia="zh-CN"/>
        </w:rPr>
        <w:t>服务</w:t>
      </w:r>
      <w:r>
        <w:rPr>
          <w:rFonts w:hint="eastAsia" w:asciiTheme="minorEastAsia" w:hAnsiTheme="minorEastAsia" w:eastAsiaTheme="minorEastAsia" w:cstheme="minorEastAsia"/>
          <w:sz w:val="30"/>
          <w:szCs w:val="30"/>
          <w:highlight w:val="none"/>
          <w:lang w:eastAsia="zh-CN"/>
        </w:rPr>
        <w:t>时间：</w:t>
      </w:r>
      <w:r>
        <w:rPr>
          <w:rFonts w:hint="eastAsia" w:asciiTheme="minorEastAsia" w:hAnsiTheme="minorEastAsia" w:eastAsiaTheme="minorEastAsia" w:cstheme="minorEastAsia"/>
          <w:sz w:val="30"/>
          <w:szCs w:val="30"/>
          <w:highlight w:val="none"/>
          <w:lang w:val="en-US" w:eastAsia="zh-CN"/>
        </w:rPr>
        <w:t>合同签订后45日历天</w:t>
      </w:r>
    </w:p>
    <w:p w14:paraId="49D9B904">
      <w:pPr>
        <w:spacing w:line="520" w:lineRule="exact"/>
        <w:ind w:firstLine="600" w:firstLineChars="200"/>
        <w:textAlignment w:val="baseline"/>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2、项目地点：</w:t>
      </w:r>
      <w:r>
        <w:rPr>
          <w:rFonts w:hint="eastAsia" w:asciiTheme="minorEastAsia" w:hAnsiTheme="minorEastAsia" w:eastAsiaTheme="minorEastAsia" w:cstheme="minorEastAsia"/>
          <w:sz w:val="30"/>
          <w:szCs w:val="30"/>
          <w:highlight w:val="none"/>
          <w:lang w:val="en-US" w:eastAsia="zh-CN"/>
        </w:rPr>
        <w:t>府谷高新区</w:t>
      </w:r>
    </w:p>
    <w:p w14:paraId="289E519D">
      <w:pPr>
        <w:spacing w:line="520" w:lineRule="exact"/>
        <w:ind w:firstLine="600" w:firstLineChars="200"/>
        <w:textAlignment w:val="baseline"/>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3、</w:t>
      </w:r>
      <w:r>
        <w:rPr>
          <w:rFonts w:hint="eastAsia" w:asciiTheme="minorEastAsia" w:hAnsiTheme="minorEastAsia" w:eastAsiaTheme="minorEastAsia" w:cstheme="minorEastAsia"/>
          <w:sz w:val="30"/>
          <w:szCs w:val="30"/>
          <w:highlight w:val="none"/>
          <w:lang w:val="en-US" w:eastAsia="zh-CN"/>
        </w:rPr>
        <w:t>项目内容</w:t>
      </w:r>
      <w:r>
        <w:rPr>
          <w:rFonts w:hint="eastAsia" w:asciiTheme="minorEastAsia" w:hAnsiTheme="minorEastAsia" w:eastAsiaTheme="minorEastAsia" w:cstheme="minorEastAsia"/>
          <w:sz w:val="30"/>
          <w:szCs w:val="30"/>
          <w:highlight w:val="none"/>
          <w:lang w:eastAsia="zh-CN"/>
        </w:rPr>
        <w:t>：</w:t>
      </w:r>
    </w:p>
    <w:p w14:paraId="0B33CCC4">
      <w:pPr>
        <w:spacing w:line="520" w:lineRule="exact"/>
        <w:ind w:firstLine="600" w:firstLineChars="200"/>
        <w:textAlignment w:val="baseline"/>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在收集园区及周边的气象水文、水文地质勘查、水资源评价报告、水资源开发利用规划、节约用水方案、水资源开发利用统计等资料的基础上，开展水文地质调查、水源及企业用水调查、抽水试验、水样采集与测试等工作，进而编制园区规划水资源论证报告。并提供相关技术咨询服务。</w:t>
      </w:r>
    </w:p>
    <w:p w14:paraId="3AF647CA">
      <w:pPr>
        <w:spacing w:line="560" w:lineRule="exact"/>
        <w:textAlignment w:val="baseline"/>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lang w:val="en-US" w:eastAsia="zh-CN"/>
        </w:rPr>
        <w:t>四、</w:t>
      </w:r>
      <w:r>
        <w:rPr>
          <w:rFonts w:hint="eastAsia" w:asciiTheme="minorEastAsia" w:hAnsiTheme="minorEastAsia" w:eastAsiaTheme="minorEastAsia" w:cstheme="minorEastAsia"/>
          <w:b/>
          <w:sz w:val="30"/>
          <w:szCs w:val="30"/>
          <w:highlight w:val="none"/>
        </w:rPr>
        <w:t>付款方式</w:t>
      </w:r>
    </w:p>
    <w:p w14:paraId="5F7D373B">
      <w:pPr>
        <w:spacing w:line="560" w:lineRule="exact"/>
        <w:ind w:firstLine="600" w:firstLineChars="200"/>
        <w:textAlignment w:val="baseline"/>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highlight w:val="none"/>
          <w:lang w:val="en-US" w:eastAsia="zh-CN"/>
        </w:rPr>
        <w:t>提交甲方认可的水资源论证报告后支付不超合同价的50%，评审通过并提交正式稿后付清剩余合同款</w:t>
      </w:r>
      <w:r>
        <w:rPr>
          <w:rFonts w:hint="eastAsia" w:asciiTheme="minorEastAsia" w:hAnsiTheme="minorEastAsia" w:eastAsiaTheme="minorEastAsia" w:cstheme="minorEastAsia"/>
          <w:sz w:val="30"/>
          <w:szCs w:val="30"/>
          <w:highlight w:val="none"/>
        </w:rPr>
        <w:t>。</w:t>
      </w:r>
    </w:p>
    <w:p w14:paraId="0D52FCB9">
      <w:pPr>
        <w:textAlignment w:val="baseline"/>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五、履约验收</w:t>
      </w:r>
    </w:p>
    <w:p w14:paraId="2E5D5769">
      <w:pPr>
        <w:ind w:firstLine="600" w:firstLineChars="200"/>
        <w:textAlignment w:val="baseline"/>
        <w:rPr>
          <w:rFonts w:hint="eastAsia"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rPr>
        <w:t>1、</w:t>
      </w:r>
      <w:r>
        <w:rPr>
          <w:rFonts w:hint="eastAsia" w:asciiTheme="minorEastAsia" w:hAnsiTheme="minorEastAsia" w:eastAsiaTheme="minorEastAsia" w:cstheme="minorEastAsia"/>
          <w:sz w:val="30"/>
          <w:szCs w:val="30"/>
          <w:highlight w:val="none"/>
          <w:lang w:val="en-US" w:eastAsia="zh-CN"/>
        </w:rPr>
        <w:t>预计</w:t>
      </w:r>
      <w:r>
        <w:rPr>
          <w:rFonts w:hint="eastAsia" w:asciiTheme="minorEastAsia" w:hAnsiTheme="minorEastAsia" w:eastAsiaTheme="minorEastAsia" w:cstheme="minorEastAsia"/>
          <w:sz w:val="30"/>
          <w:szCs w:val="30"/>
          <w:highlight w:val="none"/>
        </w:rPr>
        <w:t>验收时间：202</w:t>
      </w:r>
      <w:r>
        <w:rPr>
          <w:rFonts w:hint="eastAsia" w:asciiTheme="minorEastAsia" w:hAnsiTheme="minorEastAsia" w:eastAsiaTheme="minorEastAsia" w:cstheme="minorEastAsia"/>
          <w:sz w:val="30"/>
          <w:szCs w:val="30"/>
          <w:highlight w:val="none"/>
          <w:lang w:val="en-US" w:eastAsia="zh-CN"/>
        </w:rPr>
        <w:t>6</w:t>
      </w:r>
      <w:r>
        <w:rPr>
          <w:rFonts w:hint="eastAsia" w:asciiTheme="minorEastAsia" w:hAnsiTheme="minorEastAsia" w:eastAsiaTheme="minorEastAsia" w:cstheme="minorEastAsia"/>
          <w:sz w:val="30"/>
          <w:szCs w:val="30"/>
          <w:highlight w:val="none"/>
        </w:rPr>
        <w:t>年</w:t>
      </w:r>
      <w:r>
        <w:rPr>
          <w:rFonts w:hint="eastAsia" w:asciiTheme="minorEastAsia" w:hAnsiTheme="minorEastAsia" w:eastAsiaTheme="minorEastAsia" w:cstheme="minorEastAsia"/>
          <w:sz w:val="30"/>
          <w:szCs w:val="30"/>
          <w:highlight w:val="none"/>
          <w:lang w:val="en-US" w:eastAsia="zh-CN"/>
        </w:rPr>
        <w:t>02</w:t>
      </w:r>
      <w:r>
        <w:rPr>
          <w:rFonts w:hint="eastAsia" w:asciiTheme="minorEastAsia" w:hAnsiTheme="minorEastAsia" w:eastAsiaTheme="minorEastAsia" w:cstheme="minorEastAsia"/>
          <w:sz w:val="30"/>
          <w:szCs w:val="30"/>
          <w:highlight w:val="none"/>
        </w:rPr>
        <w:t>月</w:t>
      </w:r>
    </w:p>
    <w:p w14:paraId="3FFAE2C7">
      <w:pPr>
        <w:ind w:firstLine="600" w:firstLineChars="200"/>
        <w:textAlignment w:val="baseline"/>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2</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highlight w:val="none"/>
        </w:rPr>
        <w:t>验收</w:t>
      </w:r>
      <w:r>
        <w:rPr>
          <w:rFonts w:hint="eastAsia" w:asciiTheme="minorEastAsia" w:hAnsiTheme="minorEastAsia" w:eastAsiaTheme="minorEastAsia" w:cstheme="minorEastAsia"/>
          <w:sz w:val="30"/>
          <w:szCs w:val="30"/>
          <w:highlight w:val="none"/>
          <w:lang w:val="en-US" w:eastAsia="zh-CN"/>
        </w:rPr>
        <w:t>标准及</w:t>
      </w:r>
      <w:r>
        <w:rPr>
          <w:rFonts w:hint="eastAsia" w:asciiTheme="minorEastAsia" w:hAnsiTheme="minorEastAsia" w:eastAsiaTheme="minorEastAsia" w:cstheme="minorEastAsia"/>
          <w:sz w:val="30"/>
          <w:szCs w:val="30"/>
          <w:highlight w:val="none"/>
        </w:rPr>
        <w:t>方式：由采购单位组织有关人员</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highlight w:val="none"/>
        </w:rPr>
        <w:t>按相关的国家</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highlight w:val="none"/>
          <w:lang w:val="en-US" w:eastAsia="zh-CN"/>
        </w:rPr>
        <w:t>行业</w:t>
      </w:r>
      <w:r>
        <w:rPr>
          <w:rFonts w:hint="eastAsia" w:asciiTheme="minorEastAsia" w:hAnsiTheme="minorEastAsia" w:eastAsiaTheme="minorEastAsia" w:cstheme="minorEastAsia"/>
          <w:sz w:val="30"/>
          <w:szCs w:val="30"/>
          <w:highlight w:val="none"/>
        </w:rPr>
        <w:t>质量标准和招标文件</w:t>
      </w:r>
      <w:r>
        <w:rPr>
          <w:rFonts w:hint="eastAsia" w:asciiTheme="minorEastAsia" w:hAnsiTheme="minorEastAsia" w:eastAsiaTheme="minorEastAsia" w:cstheme="minorEastAsia"/>
          <w:sz w:val="30"/>
          <w:szCs w:val="30"/>
          <w:highlight w:val="none"/>
          <w:lang w:eastAsia="zh-CN"/>
        </w:rPr>
        <w:t>、</w:t>
      </w:r>
      <w:r>
        <w:rPr>
          <w:rFonts w:hint="eastAsia" w:asciiTheme="minorEastAsia" w:hAnsiTheme="minorEastAsia" w:eastAsiaTheme="minorEastAsia" w:cstheme="minorEastAsia"/>
          <w:sz w:val="30"/>
          <w:szCs w:val="30"/>
          <w:highlight w:val="none"/>
          <w:lang w:val="en-US" w:eastAsia="zh-CN"/>
        </w:rPr>
        <w:t>合同</w:t>
      </w:r>
      <w:r>
        <w:rPr>
          <w:rFonts w:hint="eastAsia" w:asciiTheme="minorEastAsia" w:hAnsiTheme="minorEastAsia" w:eastAsiaTheme="minorEastAsia" w:cstheme="minorEastAsia"/>
          <w:sz w:val="30"/>
          <w:szCs w:val="30"/>
          <w:highlight w:val="none"/>
        </w:rPr>
        <w:t>所列的各项要求进行验收。</w:t>
      </w:r>
    </w:p>
    <w:p w14:paraId="4D6340FF">
      <w:pPr>
        <w:ind w:firstLine="602" w:firstLineChars="200"/>
        <w:textAlignment w:val="baseline"/>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六、对供应商的要求</w:t>
      </w:r>
    </w:p>
    <w:p w14:paraId="0BB9BD4C">
      <w:pPr>
        <w:spacing w:line="560" w:lineRule="exact"/>
        <w:ind w:firstLine="600" w:firstLineChars="200"/>
        <w:textAlignment w:val="baseline"/>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基本资格条件：符合《中华人民共和国政府采购法》第二十二条的规定。</w:t>
      </w:r>
    </w:p>
    <w:p w14:paraId="193FDA8D">
      <w:pPr>
        <w:spacing w:line="560" w:lineRule="exact"/>
        <w:ind w:firstLine="600" w:firstLineChars="200"/>
        <w:textAlignment w:val="baseline"/>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lang w:eastAsia="zh-CN"/>
        </w:rPr>
        <w:t>府谷高新技术产业开发区规划水资源论证报告编制费</w:t>
      </w:r>
      <w:r>
        <w:rPr>
          <w:rFonts w:hint="eastAsia" w:asciiTheme="minorEastAsia" w:hAnsiTheme="minorEastAsia" w:eastAsiaTheme="minorEastAsia" w:cstheme="minorEastAsia"/>
          <w:sz w:val="30"/>
          <w:szCs w:val="30"/>
          <w:highlight w:val="none"/>
        </w:rPr>
        <w:t>特定资格要求详见</w:t>
      </w:r>
      <w:r>
        <w:rPr>
          <w:rFonts w:hint="eastAsia" w:asciiTheme="minorEastAsia" w:hAnsiTheme="minorEastAsia" w:eastAsiaTheme="minorEastAsia" w:cstheme="minorEastAsia"/>
          <w:sz w:val="30"/>
          <w:szCs w:val="30"/>
          <w:highlight w:val="none"/>
          <w:lang w:eastAsia="zh-CN"/>
        </w:rPr>
        <w:t>采购</w:t>
      </w:r>
      <w:r>
        <w:rPr>
          <w:rFonts w:hint="eastAsia" w:asciiTheme="minorEastAsia" w:hAnsiTheme="minorEastAsia" w:eastAsiaTheme="minorEastAsia" w:cstheme="minorEastAsia"/>
          <w:sz w:val="30"/>
          <w:szCs w:val="30"/>
          <w:highlight w:val="none"/>
        </w:rPr>
        <w:t>公告。</w:t>
      </w:r>
    </w:p>
    <w:p w14:paraId="75B51389">
      <w:pPr>
        <w:ind w:left="0" w:leftChars="0" w:firstLine="602" w:firstLineChars="200"/>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sz w:val="30"/>
          <w:szCs w:val="30"/>
          <w:highlight w:val="none"/>
          <w:lang w:val="en-US" w:eastAsia="zh-CN"/>
        </w:rPr>
        <w:t>七、</w:t>
      </w:r>
      <w:r>
        <w:rPr>
          <w:rFonts w:hint="eastAsia" w:asciiTheme="minorEastAsia" w:hAnsiTheme="minorEastAsia" w:eastAsiaTheme="minorEastAsia" w:cstheme="minorEastAsia"/>
          <w:b/>
          <w:bCs/>
          <w:sz w:val="30"/>
          <w:szCs w:val="30"/>
          <w:highlight w:val="none"/>
        </w:rPr>
        <w:t>合同模板：</w:t>
      </w:r>
      <w:r>
        <w:rPr>
          <w:rFonts w:hint="eastAsia" w:asciiTheme="minorEastAsia" w:hAnsiTheme="minorEastAsia" w:eastAsiaTheme="minorEastAsia" w:cstheme="minorEastAsia"/>
          <w:bCs/>
          <w:color w:val="auto"/>
          <w:sz w:val="30"/>
          <w:szCs w:val="30"/>
          <w:highlight w:val="none"/>
          <w:lang w:val="en-US" w:eastAsia="zh-CN"/>
        </w:rPr>
        <w:t>(</w:t>
      </w:r>
      <w:r>
        <w:rPr>
          <w:rFonts w:hint="eastAsia" w:asciiTheme="minorEastAsia" w:hAnsiTheme="minorEastAsia" w:eastAsiaTheme="minorEastAsia" w:cstheme="minorEastAsia"/>
          <w:b w:val="0"/>
          <w:bCs w:val="0"/>
          <w:color w:val="auto"/>
          <w:sz w:val="30"/>
          <w:szCs w:val="30"/>
          <w:highlight w:val="none"/>
          <w:u w:val="none"/>
          <w:lang w:val="en-US" w:eastAsia="zh-CN"/>
        </w:rPr>
        <w:t>合同模板仅供参考，发出成交通知书后，</w:t>
      </w:r>
      <w:r>
        <w:rPr>
          <w:rFonts w:hint="eastAsia" w:asciiTheme="minorEastAsia" w:hAnsiTheme="minorEastAsia" w:eastAsiaTheme="minorEastAsia" w:cstheme="minorEastAsia"/>
          <w:b w:val="0"/>
          <w:bCs w:val="0"/>
          <w:sz w:val="30"/>
          <w:szCs w:val="30"/>
          <w:highlight w:val="none"/>
          <w:u w:val="none"/>
          <w:lang w:val="en-US" w:eastAsia="zh-CN"/>
        </w:rPr>
        <w:t>采购人与中标人根据项目实际情况重新拟定)</w:t>
      </w:r>
    </w:p>
    <w:p w14:paraId="0E685764">
      <w:pPr>
        <w:keepNext w:val="0"/>
        <w:keepLines w:val="0"/>
        <w:pageBreakBefore w:val="0"/>
        <w:widowControl w:val="0"/>
        <w:kinsoku/>
        <w:wordWrap w:val="0"/>
        <w:overflowPunct/>
        <w:topLinePunct/>
        <w:autoSpaceDE/>
        <w:autoSpaceDN/>
        <w:bidi w:val="0"/>
        <w:adjustRightInd/>
        <w:snapToGrid/>
        <w:spacing w:before="120" w:line="360" w:lineRule="auto"/>
        <w:ind w:firstLine="3283" w:firstLineChars="1090"/>
        <w:jc w:val="right"/>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合同编号：</w:t>
      </w:r>
      <w:r>
        <w:rPr>
          <w:rFonts w:hint="eastAsia" w:ascii="方正仿宋_GB2312" w:hAnsi="方正仿宋_GB2312" w:eastAsia="方正仿宋_GB2312" w:cs="方正仿宋_GB2312"/>
          <w:b/>
          <w:bCs/>
          <w:color w:val="auto"/>
          <w:sz w:val="30"/>
          <w:szCs w:val="30"/>
          <w:highlight w:val="none"/>
          <w:u w:val="single"/>
        </w:rPr>
        <w:t xml:space="preserve">            </w:t>
      </w:r>
    </w:p>
    <w:p w14:paraId="49AC53AD">
      <w:pPr>
        <w:rPr>
          <w:rFonts w:hint="eastAsia" w:ascii="宋体" w:hAnsi="宋体" w:eastAsia="宋体" w:cs="宋体"/>
          <w:bCs/>
          <w:color w:val="auto"/>
          <w:sz w:val="30"/>
          <w:szCs w:val="30"/>
          <w:highlight w:val="none"/>
        </w:rPr>
      </w:pPr>
    </w:p>
    <w:p w14:paraId="276AC459">
      <w:pPr>
        <w:spacing w:before="120" w:line="360" w:lineRule="auto"/>
        <w:ind w:left="0" w:leftChars="0" w:firstLine="0" w:firstLineChars="0"/>
        <w:jc w:val="center"/>
        <w:rPr>
          <w:rFonts w:hint="default" w:ascii="方正仿宋_GB2312" w:hAnsi="方正仿宋_GB2312" w:eastAsia="方正仿宋_GB2312" w:cs="方正仿宋_GB2312"/>
          <w:b/>
          <w:bCs/>
          <w:color w:val="auto"/>
          <w:sz w:val="30"/>
          <w:szCs w:val="30"/>
          <w:highlight w:val="none"/>
          <w:lang w:val="en-US"/>
        </w:rPr>
      </w:pPr>
      <w:bookmarkStart w:id="0" w:name="_Toc109542396"/>
      <w:bookmarkStart w:id="1" w:name="_Toc109543216"/>
      <w:r>
        <w:rPr>
          <w:rFonts w:hint="eastAsia" w:ascii="宋体" w:hAnsi="宋体" w:eastAsia="宋体" w:cs="宋体"/>
          <w:b/>
          <w:bCs/>
          <w:color w:val="auto"/>
          <w:sz w:val="52"/>
          <w:szCs w:val="52"/>
          <w:highlight w:val="none"/>
          <w:lang w:val="en-US" w:eastAsia="zh-CN"/>
        </w:rPr>
        <w:t>府谷高新技术产业开发区规划水资源论证报告编制合同</w:t>
      </w:r>
    </w:p>
    <w:bookmarkEnd w:id="0"/>
    <w:bookmarkEnd w:id="1"/>
    <w:p w14:paraId="72174A6D">
      <w:pPr>
        <w:spacing w:before="120" w:line="360" w:lineRule="auto"/>
        <w:ind w:firstLine="3283" w:firstLineChars="1090"/>
        <w:rPr>
          <w:rFonts w:hint="eastAsia" w:ascii="方正仿宋_GB2312" w:hAnsi="方正仿宋_GB2312" w:eastAsia="方正仿宋_GB2312" w:cs="方正仿宋_GB2312"/>
          <w:b/>
          <w:bCs/>
          <w:color w:val="auto"/>
          <w:sz w:val="30"/>
          <w:szCs w:val="30"/>
          <w:highlight w:val="none"/>
        </w:rPr>
      </w:pPr>
      <w:bookmarkStart w:id="4" w:name="_GoBack"/>
      <w:bookmarkEnd w:id="4"/>
    </w:p>
    <w:p w14:paraId="6E6BD6E0">
      <w:pPr>
        <w:spacing w:before="120" w:line="360" w:lineRule="auto"/>
        <w:rPr>
          <w:rFonts w:hint="eastAsia" w:ascii="方正仿宋_GB2312" w:hAnsi="方正仿宋_GB2312" w:eastAsia="方正仿宋_GB2312" w:cs="方正仿宋_GB2312"/>
          <w:color w:val="auto"/>
          <w:sz w:val="30"/>
          <w:szCs w:val="30"/>
          <w:highlight w:val="none"/>
        </w:rPr>
      </w:pPr>
    </w:p>
    <w:p w14:paraId="2EFD5093">
      <w:pPr>
        <w:spacing w:before="120" w:line="360" w:lineRule="auto"/>
        <w:rPr>
          <w:rFonts w:hint="eastAsia" w:ascii="方正仿宋_GB2312" w:hAnsi="方正仿宋_GB2312" w:eastAsia="方正仿宋_GB2312" w:cs="方正仿宋_GB2312"/>
          <w:b/>
          <w:bCs/>
          <w:color w:val="auto"/>
          <w:sz w:val="30"/>
          <w:szCs w:val="30"/>
          <w:highlight w:val="none"/>
        </w:rPr>
      </w:pPr>
    </w:p>
    <w:p w14:paraId="4B5F20BB">
      <w:pPr>
        <w:pStyle w:val="6"/>
        <w:rPr>
          <w:rFonts w:hint="eastAsia" w:ascii="方正仿宋_GB2312" w:hAnsi="方正仿宋_GB2312" w:eastAsia="方正仿宋_GB2312" w:cs="方正仿宋_GB2312"/>
          <w:b/>
          <w:bCs/>
          <w:color w:val="auto"/>
          <w:sz w:val="30"/>
          <w:szCs w:val="30"/>
          <w:highlight w:val="none"/>
        </w:rPr>
      </w:pPr>
    </w:p>
    <w:p w14:paraId="1C316CFE">
      <w:pPr>
        <w:rPr>
          <w:rFonts w:hint="eastAsia" w:ascii="方正仿宋_GB2312" w:hAnsi="方正仿宋_GB2312" w:eastAsia="方正仿宋_GB2312" w:cs="方正仿宋_GB2312"/>
          <w:b/>
          <w:bCs/>
          <w:color w:val="auto"/>
          <w:sz w:val="30"/>
          <w:szCs w:val="30"/>
          <w:highlight w:val="none"/>
        </w:rPr>
      </w:pPr>
    </w:p>
    <w:p w14:paraId="633265E1">
      <w:pPr>
        <w:spacing w:before="120" w:line="360" w:lineRule="auto"/>
        <w:ind w:left="1058" w:leftChars="504" w:firstLine="0" w:firstLineChars="0"/>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采购</w:t>
      </w:r>
      <w:r>
        <w:rPr>
          <w:rFonts w:hint="eastAsia" w:ascii="方正仿宋_GB2312" w:hAnsi="方正仿宋_GB2312" w:eastAsia="方正仿宋_GB2312" w:cs="方正仿宋_GB2312"/>
          <w:b/>
          <w:bCs/>
          <w:color w:val="auto"/>
          <w:sz w:val="30"/>
          <w:szCs w:val="30"/>
          <w:highlight w:val="none"/>
        </w:rPr>
        <w:t>人</w:t>
      </w:r>
      <w:r>
        <w:rPr>
          <w:rFonts w:hint="eastAsia" w:ascii="方正仿宋_GB2312" w:hAnsi="方正仿宋_GB2312" w:eastAsia="方正仿宋_GB2312" w:cs="方正仿宋_GB2312"/>
          <w:b/>
          <w:bCs/>
          <w:color w:val="auto"/>
          <w:sz w:val="30"/>
          <w:szCs w:val="30"/>
          <w:highlight w:val="none"/>
          <w:lang w:eastAsia="zh-CN"/>
        </w:rPr>
        <w:t>（</w:t>
      </w:r>
      <w:r>
        <w:rPr>
          <w:rFonts w:hint="eastAsia" w:ascii="方正仿宋_GB2312" w:hAnsi="方正仿宋_GB2312" w:eastAsia="方正仿宋_GB2312" w:cs="方正仿宋_GB2312"/>
          <w:b/>
          <w:bCs/>
          <w:color w:val="auto"/>
          <w:sz w:val="30"/>
          <w:szCs w:val="30"/>
          <w:highlight w:val="none"/>
          <w:lang w:val="en-US" w:eastAsia="zh-CN"/>
        </w:rPr>
        <w:t>甲方</w:t>
      </w:r>
      <w:r>
        <w:rPr>
          <w:rFonts w:hint="eastAsia" w:ascii="方正仿宋_GB2312" w:hAnsi="方正仿宋_GB2312" w:eastAsia="方正仿宋_GB2312" w:cs="方正仿宋_GB2312"/>
          <w:b/>
          <w:bCs/>
          <w:color w:val="auto"/>
          <w:sz w:val="30"/>
          <w:szCs w:val="30"/>
          <w:highlight w:val="none"/>
          <w:lang w:eastAsia="zh-CN"/>
        </w:rPr>
        <w:t>）</w:t>
      </w:r>
      <w:r>
        <w:rPr>
          <w:rFonts w:hint="eastAsia" w:ascii="方正仿宋_GB2312" w:hAnsi="方正仿宋_GB2312" w:eastAsia="方正仿宋_GB2312" w:cs="方正仿宋_GB2312"/>
          <w:b/>
          <w:bCs/>
          <w:color w:val="auto"/>
          <w:sz w:val="30"/>
          <w:szCs w:val="30"/>
          <w:highlight w:val="none"/>
        </w:rPr>
        <w:t>：</w:t>
      </w:r>
      <w:r>
        <w:rPr>
          <w:rFonts w:hint="eastAsia" w:ascii="方正仿宋_GB2312" w:hAnsi="方正仿宋_GB2312" w:eastAsia="方正仿宋_GB2312" w:cs="方正仿宋_GB2312"/>
          <w:b/>
          <w:bCs/>
          <w:color w:val="auto"/>
          <w:sz w:val="30"/>
          <w:szCs w:val="30"/>
          <w:highlight w:val="none"/>
          <w:u w:val="single"/>
        </w:rPr>
        <w:t xml:space="preserve">                      </w:t>
      </w:r>
    </w:p>
    <w:p w14:paraId="2EC6BCEE">
      <w:pPr>
        <w:spacing w:before="120" w:line="360" w:lineRule="auto"/>
        <w:ind w:left="1058" w:leftChars="504" w:firstLine="0" w:firstLineChars="0"/>
        <w:rPr>
          <w:rFonts w:hint="eastAsia" w:ascii="方正仿宋_GB2312" w:hAnsi="方正仿宋_GB2312" w:eastAsia="方正仿宋_GB2312" w:cs="方正仿宋_GB2312"/>
          <w:b/>
          <w:bCs/>
          <w:color w:val="auto"/>
          <w:sz w:val="30"/>
          <w:szCs w:val="30"/>
          <w:highlight w:val="none"/>
          <w:u w:val="single"/>
        </w:rPr>
      </w:pPr>
      <w:r>
        <w:rPr>
          <w:rFonts w:hint="eastAsia" w:ascii="方正仿宋_GB2312" w:hAnsi="方正仿宋_GB2312" w:eastAsia="方正仿宋_GB2312" w:cs="方正仿宋_GB2312"/>
          <w:b/>
          <w:bCs/>
          <w:color w:val="auto"/>
          <w:sz w:val="30"/>
          <w:szCs w:val="30"/>
          <w:highlight w:val="none"/>
          <w:lang w:val="en-US" w:eastAsia="zh-CN"/>
        </w:rPr>
        <w:t>成交人（乙方）</w:t>
      </w:r>
      <w:r>
        <w:rPr>
          <w:rFonts w:hint="eastAsia" w:ascii="方正仿宋_GB2312" w:hAnsi="方正仿宋_GB2312" w:eastAsia="方正仿宋_GB2312" w:cs="方正仿宋_GB2312"/>
          <w:b/>
          <w:bCs/>
          <w:color w:val="auto"/>
          <w:sz w:val="30"/>
          <w:szCs w:val="30"/>
          <w:highlight w:val="none"/>
        </w:rPr>
        <w:t>：</w:t>
      </w:r>
      <w:r>
        <w:rPr>
          <w:rFonts w:hint="eastAsia" w:ascii="方正仿宋_GB2312" w:hAnsi="方正仿宋_GB2312" w:eastAsia="方正仿宋_GB2312" w:cs="方正仿宋_GB2312"/>
          <w:b/>
          <w:bCs/>
          <w:color w:val="auto"/>
          <w:sz w:val="30"/>
          <w:szCs w:val="30"/>
          <w:highlight w:val="none"/>
          <w:u w:val="single"/>
        </w:rPr>
        <w:t xml:space="preserve">                      </w:t>
      </w:r>
    </w:p>
    <w:p w14:paraId="434E50FA">
      <w:pPr>
        <w:spacing w:before="120" w:line="360" w:lineRule="auto"/>
        <w:ind w:left="1058" w:leftChars="504" w:firstLine="0" w:firstLineChars="0"/>
        <w:rPr>
          <w:rFonts w:hint="default" w:ascii="方正仿宋_GB2312" w:hAnsi="方正仿宋_GB2312" w:eastAsia="方正仿宋_GB2312" w:cs="方正仿宋_GB2312"/>
          <w:b/>
          <w:bCs/>
          <w:color w:val="auto"/>
          <w:sz w:val="30"/>
          <w:szCs w:val="30"/>
          <w:highlight w:val="none"/>
          <w:u w:val="single"/>
          <w:lang w:val="en-US" w:eastAsia="zh-CN"/>
        </w:rPr>
      </w:pPr>
      <w:r>
        <w:rPr>
          <w:rFonts w:hint="eastAsia" w:ascii="方正仿宋_GB2312" w:hAnsi="方正仿宋_GB2312" w:eastAsia="方正仿宋_GB2312" w:cs="方正仿宋_GB2312"/>
          <w:b/>
          <w:bCs/>
          <w:color w:val="auto"/>
          <w:sz w:val="30"/>
          <w:szCs w:val="30"/>
          <w:highlight w:val="none"/>
          <w:lang w:val="en-US" w:eastAsia="zh-CN"/>
        </w:rPr>
        <w:t>签订地点：</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p>
    <w:p w14:paraId="1C657731">
      <w:pPr>
        <w:spacing w:line="360" w:lineRule="auto"/>
        <w:ind w:left="1058" w:leftChars="504" w:firstLine="0" w:firstLineChars="0"/>
        <w:rPr>
          <w:rFonts w:hint="eastAsia" w:ascii="方正仿宋_GB2312" w:hAnsi="方正仿宋_GB2312" w:eastAsia="方正仿宋_GB2312" w:cs="方正仿宋_GB2312"/>
          <w:b/>
          <w:bCs/>
          <w:color w:val="auto"/>
          <w:sz w:val="30"/>
          <w:szCs w:val="30"/>
          <w:highlight w:val="none"/>
        </w:rPr>
      </w:pPr>
      <w:r>
        <w:rPr>
          <w:rFonts w:hint="eastAsia" w:ascii="方正仿宋_GB2312" w:hAnsi="方正仿宋_GB2312" w:eastAsia="方正仿宋_GB2312" w:cs="方正仿宋_GB2312"/>
          <w:b/>
          <w:bCs/>
          <w:color w:val="auto"/>
          <w:sz w:val="30"/>
          <w:szCs w:val="30"/>
          <w:highlight w:val="none"/>
        </w:rPr>
        <w:t>签署日期：</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r>
        <w:rPr>
          <w:rFonts w:hint="eastAsia" w:ascii="方正仿宋_GB2312" w:hAnsi="方正仿宋_GB2312" w:eastAsia="方正仿宋_GB2312" w:cs="方正仿宋_GB2312"/>
          <w:b/>
          <w:bCs/>
          <w:color w:val="auto"/>
          <w:sz w:val="30"/>
          <w:szCs w:val="30"/>
          <w:highlight w:val="none"/>
          <w:u w:val="none"/>
          <w:lang w:val="en-US" w:eastAsia="zh-CN"/>
        </w:rPr>
        <w:t>年</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r>
        <w:rPr>
          <w:rFonts w:hint="eastAsia" w:ascii="方正仿宋_GB2312" w:hAnsi="方正仿宋_GB2312" w:eastAsia="方正仿宋_GB2312" w:cs="方正仿宋_GB2312"/>
          <w:b/>
          <w:bCs/>
          <w:color w:val="auto"/>
          <w:sz w:val="30"/>
          <w:szCs w:val="30"/>
          <w:highlight w:val="none"/>
          <w:u w:val="none"/>
          <w:lang w:val="en-US" w:eastAsia="zh-CN"/>
        </w:rPr>
        <w:t>月</w:t>
      </w:r>
      <w:r>
        <w:rPr>
          <w:rFonts w:hint="eastAsia" w:ascii="方正仿宋_GB2312" w:hAnsi="方正仿宋_GB2312" w:eastAsia="方正仿宋_GB2312" w:cs="方正仿宋_GB2312"/>
          <w:b/>
          <w:bCs/>
          <w:color w:val="auto"/>
          <w:sz w:val="30"/>
          <w:szCs w:val="30"/>
          <w:highlight w:val="none"/>
          <w:u w:val="single"/>
          <w:lang w:val="en-US" w:eastAsia="zh-CN"/>
        </w:rPr>
        <w:t xml:space="preserve"> </w:t>
      </w:r>
      <w:r>
        <w:rPr>
          <w:rFonts w:hint="eastAsia" w:ascii="方正仿宋_GB2312" w:hAnsi="方正仿宋_GB2312" w:eastAsia="方正仿宋_GB2312" w:cs="方正仿宋_GB2312"/>
          <w:b/>
          <w:bCs/>
          <w:color w:val="auto"/>
          <w:sz w:val="30"/>
          <w:szCs w:val="30"/>
          <w:highlight w:val="none"/>
          <w:u w:val="single"/>
        </w:rPr>
        <w:t xml:space="preserve">  </w:t>
      </w:r>
      <w:r>
        <w:rPr>
          <w:rFonts w:hint="eastAsia" w:ascii="方正仿宋_GB2312" w:hAnsi="方正仿宋_GB2312" w:eastAsia="方正仿宋_GB2312" w:cs="方正仿宋_GB2312"/>
          <w:b/>
          <w:bCs/>
          <w:color w:val="auto"/>
          <w:sz w:val="30"/>
          <w:szCs w:val="30"/>
          <w:highlight w:val="none"/>
          <w:u w:val="none"/>
          <w:lang w:val="en-US" w:eastAsia="zh-CN"/>
        </w:rPr>
        <w:t>日</w:t>
      </w:r>
    </w:p>
    <w:p w14:paraId="0F555821">
      <w:pPr>
        <w:spacing w:before="156" w:beforeLines="50" w:line="360" w:lineRule="auto"/>
        <w:jc w:val="center"/>
        <w:rPr>
          <w:rFonts w:hint="eastAsia" w:ascii="方正仿宋_GB2312" w:hAnsi="方正仿宋_GB2312" w:eastAsia="方正仿宋_GB2312" w:cs="方正仿宋_GB2312"/>
          <w:b/>
          <w:bCs/>
          <w:color w:val="auto"/>
          <w:sz w:val="30"/>
          <w:szCs w:val="30"/>
          <w:highlight w:val="none"/>
        </w:rPr>
      </w:pPr>
      <w:bookmarkStart w:id="2" w:name="_Toc356927946"/>
      <w:bookmarkStart w:id="3" w:name="_Toc233435953"/>
      <w:r>
        <w:rPr>
          <w:rFonts w:hint="eastAsia" w:ascii="仿宋" w:hAnsi="仿宋" w:eastAsia="仿宋" w:cs="仿宋"/>
          <w:color w:val="auto"/>
          <w:sz w:val="30"/>
          <w:szCs w:val="30"/>
          <w:highlight w:val="none"/>
        </w:rPr>
        <w:br w:type="page"/>
      </w:r>
      <w:bookmarkEnd w:id="2"/>
      <w:bookmarkEnd w:id="3"/>
      <w:r>
        <w:rPr>
          <w:rFonts w:hint="eastAsia" w:ascii="华文中宋" w:hAnsi="华文中宋" w:eastAsia="华文中宋" w:cs="华文中宋"/>
          <w:b/>
          <w:bCs/>
          <w:color w:val="auto"/>
          <w:sz w:val="44"/>
          <w:szCs w:val="44"/>
          <w:highlight w:val="none"/>
        </w:rPr>
        <w:t>第一部分  协议书</w:t>
      </w:r>
    </w:p>
    <w:p w14:paraId="1383F508">
      <w:pPr>
        <w:adjustRightInd w:val="0"/>
        <w:snapToGrid w:val="0"/>
        <w:spacing w:line="360" w:lineRule="auto"/>
        <w:ind w:left="0" w:leftChars="0" w:firstLine="0" w:firstLineChars="0"/>
        <w:jc w:val="left"/>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采购人（全称）：</w:t>
      </w:r>
      <w:r>
        <w:rPr>
          <w:rFonts w:hint="eastAsia" w:ascii="方正仿宋_GB2312" w:hAnsi="方正仿宋_GB2312" w:eastAsia="方正仿宋_GB2312" w:cs="方正仿宋_GB2312"/>
          <w:b/>
          <w:color w:val="auto"/>
          <w:sz w:val="30"/>
          <w:szCs w:val="30"/>
          <w:highlight w:val="none"/>
          <w:u w:val="single"/>
        </w:rPr>
        <w:t xml:space="preserve">                             </w:t>
      </w:r>
      <w:r>
        <w:rPr>
          <w:rFonts w:hint="eastAsia" w:ascii="仿宋" w:hAnsi="仿宋" w:eastAsia="仿宋" w:cs="仿宋"/>
          <w:color w:val="auto"/>
          <w:sz w:val="28"/>
          <w:szCs w:val="28"/>
          <w:highlight w:val="none"/>
        </w:rPr>
        <w:t>（以下简称甲方）</w:t>
      </w:r>
    </w:p>
    <w:p w14:paraId="619B02E5">
      <w:pPr>
        <w:adjustRightInd w:val="0"/>
        <w:snapToGrid w:val="0"/>
        <w:spacing w:line="360" w:lineRule="auto"/>
        <w:ind w:left="0" w:leftChars="0" w:firstLine="0" w:firstLineChars="0"/>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val="en-US" w:eastAsia="zh-CN"/>
        </w:rPr>
        <w:t>成交人</w:t>
      </w:r>
      <w:r>
        <w:rPr>
          <w:rFonts w:hint="eastAsia" w:ascii="方正仿宋_GB2312" w:hAnsi="方正仿宋_GB2312" w:eastAsia="方正仿宋_GB2312" w:cs="方正仿宋_GB2312"/>
          <w:b/>
          <w:color w:val="auto"/>
          <w:sz w:val="30"/>
          <w:szCs w:val="30"/>
          <w:highlight w:val="none"/>
        </w:rPr>
        <w:t>（全称）：</w:t>
      </w:r>
      <w:r>
        <w:rPr>
          <w:rFonts w:hint="eastAsia" w:ascii="方正仿宋_GB2312" w:hAnsi="方正仿宋_GB2312" w:eastAsia="方正仿宋_GB2312" w:cs="方正仿宋_GB2312"/>
          <w:b/>
          <w:color w:val="auto"/>
          <w:sz w:val="30"/>
          <w:szCs w:val="30"/>
          <w:highlight w:val="none"/>
          <w:u w:val="single"/>
        </w:rPr>
        <w:t xml:space="preserve">                             </w:t>
      </w:r>
      <w:r>
        <w:rPr>
          <w:rFonts w:hint="eastAsia" w:ascii="仿宋" w:hAnsi="仿宋" w:eastAsia="仿宋" w:cs="仿宋"/>
          <w:color w:val="auto"/>
          <w:sz w:val="28"/>
          <w:szCs w:val="28"/>
          <w:highlight w:val="none"/>
        </w:rPr>
        <w:t>（以下简称乙方）</w:t>
      </w:r>
    </w:p>
    <w:p w14:paraId="028FC3B4">
      <w:pPr>
        <w:adjustRightInd w:val="0"/>
        <w:snapToGrid w:val="0"/>
        <w:spacing w:line="360" w:lineRule="auto"/>
        <w:ind w:firstLine="600" w:firstLineChars="200"/>
        <w:rPr>
          <w:rFonts w:hint="eastAsia" w:ascii="方正仿宋_GB2312" w:hAnsi="方正仿宋_GB2312" w:eastAsia="方正仿宋_GB2312" w:cs="方正仿宋_GB2312"/>
          <w:color w:val="auto"/>
          <w:sz w:val="30"/>
          <w:szCs w:val="30"/>
          <w:highlight w:val="none"/>
          <w:u w:val="single"/>
        </w:rPr>
      </w:pPr>
      <w:r>
        <w:rPr>
          <w:rFonts w:hint="eastAsia" w:ascii="方正仿宋_GB2312" w:hAnsi="方正仿宋_GB2312" w:eastAsia="方正仿宋_GB2312" w:cs="方正仿宋_GB2312"/>
          <w:color w:val="auto"/>
          <w:sz w:val="30"/>
          <w:szCs w:val="30"/>
          <w:highlight w:val="none"/>
        </w:rPr>
        <w:t>根据《中华人民共和国合同法》及其他有关法律、法规，遵循平等、自愿、公平和诚信的原则，双方就下述项目范围与相关服务事项协商一致，订立本合同。</w:t>
      </w:r>
    </w:p>
    <w:p w14:paraId="48B79E82">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一、项目概况</w:t>
      </w:r>
    </w:p>
    <w:p w14:paraId="64B4F29C">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sz w:val="30"/>
          <w:szCs w:val="30"/>
          <w:highlight w:val="none"/>
        </w:rPr>
        <w:t>项目名称：</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p>
    <w:p w14:paraId="42B32C61">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sz w:val="30"/>
          <w:szCs w:val="30"/>
          <w:highlight w:val="none"/>
        </w:rPr>
        <w:t>项目地点：</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p>
    <w:p w14:paraId="55A783D7">
      <w:pPr>
        <w:adjustRightInd w:val="0"/>
        <w:snapToGrid w:val="0"/>
        <w:spacing w:line="360" w:lineRule="auto"/>
        <w:ind w:firstLine="594" w:firstLineChars="198"/>
        <w:jc w:val="left"/>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3.</w:t>
      </w:r>
      <w:r>
        <w:rPr>
          <w:rFonts w:hint="eastAsia" w:ascii="方正仿宋_GB2312" w:hAnsi="方正仿宋_GB2312" w:eastAsia="方正仿宋_GB2312" w:cs="方正仿宋_GB2312"/>
          <w:color w:val="auto"/>
          <w:sz w:val="30"/>
          <w:szCs w:val="30"/>
          <w:highlight w:val="none"/>
        </w:rPr>
        <w:t>项目</w:t>
      </w:r>
      <w:r>
        <w:rPr>
          <w:rFonts w:hint="eastAsia" w:ascii="方正仿宋_GB2312" w:hAnsi="方正仿宋_GB2312" w:eastAsia="方正仿宋_GB2312" w:cs="方正仿宋_GB2312"/>
          <w:color w:val="auto"/>
          <w:kern w:val="0"/>
          <w:sz w:val="30"/>
          <w:szCs w:val="30"/>
          <w:highlight w:val="none"/>
        </w:rPr>
        <w:t>内容</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w:t>
      </w:r>
    </w:p>
    <w:p w14:paraId="482FB162">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二、组成本合同的文件</w:t>
      </w:r>
    </w:p>
    <w:p w14:paraId="3364A587">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1.协议书；</w:t>
      </w:r>
    </w:p>
    <w:p w14:paraId="51F9D093">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通知书、</w:t>
      </w:r>
      <w:r>
        <w:rPr>
          <w:rFonts w:hint="eastAsia" w:ascii="方正仿宋_GB2312" w:hAnsi="方正仿宋_GB2312" w:eastAsia="方正仿宋_GB2312" w:cs="方正仿宋_GB2312"/>
          <w:color w:val="auto"/>
          <w:sz w:val="30"/>
          <w:szCs w:val="30"/>
          <w:highlight w:val="none"/>
          <w:lang w:val="en-US" w:eastAsia="zh-CN"/>
        </w:rPr>
        <w:t>采购</w:t>
      </w:r>
      <w:r>
        <w:rPr>
          <w:rFonts w:hint="eastAsia" w:ascii="方正仿宋_GB2312" w:hAnsi="方正仿宋_GB2312" w:eastAsia="方正仿宋_GB2312" w:cs="方正仿宋_GB2312"/>
          <w:color w:val="auto"/>
          <w:sz w:val="30"/>
          <w:szCs w:val="30"/>
          <w:highlight w:val="none"/>
        </w:rPr>
        <w:t>文件、</w:t>
      </w:r>
      <w:r>
        <w:rPr>
          <w:rFonts w:hint="eastAsia" w:ascii="方正仿宋_GB2312" w:hAnsi="方正仿宋_GB2312" w:eastAsia="方正仿宋_GB2312" w:cs="方正仿宋_GB2312"/>
          <w:color w:val="auto"/>
          <w:sz w:val="30"/>
          <w:szCs w:val="30"/>
          <w:highlight w:val="none"/>
          <w:lang w:val="en-US" w:eastAsia="zh-CN"/>
        </w:rPr>
        <w:t>投标</w:t>
      </w:r>
      <w:r>
        <w:rPr>
          <w:rFonts w:hint="eastAsia" w:ascii="方正仿宋_GB2312" w:hAnsi="方正仿宋_GB2312" w:eastAsia="方正仿宋_GB2312" w:cs="方正仿宋_GB2312"/>
          <w:color w:val="auto"/>
          <w:sz w:val="30"/>
          <w:szCs w:val="30"/>
          <w:highlight w:val="none"/>
        </w:rPr>
        <w:t>文件、澄清、补充文件；</w:t>
      </w:r>
    </w:p>
    <w:p w14:paraId="774F6902">
      <w:pPr>
        <w:adjustRightInd w:val="0"/>
        <w:snapToGrid w:val="0"/>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3.附录，即：附表内相关服务的范围和内容；</w:t>
      </w:r>
    </w:p>
    <w:p w14:paraId="19CF796F">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本合同签订后，双方依法签订的补充协议、备忘录也是本合同文件的组成部分。</w:t>
      </w:r>
    </w:p>
    <w:p w14:paraId="00DF86DE">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三、签约金额</w:t>
      </w:r>
    </w:p>
    <w:p w14:paraId="46AC060D">
      <w:pPr>
        <w:adjustRightInd w:val="0"/>
        <w:snapToGrid w:val="0"/>
        <w:spacing w:line="360" w:lineRule="auto"/>
        <w:rPr>
          <w:rFonts w:hint="eastAsia" w:ascii="方正仿宋_GB2312" w:hAnsi="方正仿宋_GB2312" w:eastAsia="方正仿宋_GB2312" w:cs="方正仿宋_GB2312"/>
          <w:color w:val="auto"/>
          <w:sz w:val="30"/>
          <w:szCs w:val="30"/>
          <w:highlight w:val="none"/>
        </w:rPr>
      </w:pPr>
      <w:r>
        <w:rPr>
          <w:rFonts w:hint="eastAsia" w:ascii="仿宋" w:hAnsi="仿宋" w:eastAsia="仿宋" w:cs="仿宋"/>
          <w:color w:val="auto"/>
          <w:sz w:val="28"/>
          <w:szCs w:val="28"/>
          <w:highlight w:val="none"/>
        </w:rPr>
        <w:t>合同金额</w:t>
      </w:r>
      <w:r>
        <w:rPr>
          <w:rFonts w:hint="eastAsia" w:ascii="仿宋" w:hAnsi="仿宋" w:eastAsia="仿宋" w:cs="仿宋"/>
          <w:color w:val="auto"/>
          <w:sz w:val="28"/>
          <w:szCs w:val="28"/>
          <w:highlight w:val="none"/>
          <w:lang w:val="en-US" w:eastAsia="zh-CN"/>
        </w:rPr>
        <w:t>为人民币</w:t>
      </w:r>
      <w:r>
        <w:rPr>
          <w:rFonts w:hint="eastAsia" w:ascii="仿宋" w:hAnsi="仿宋" w:eastAsia="仿宋" w:cs="仿宋"/>
          <w:color w:val="auto"/>
          <w:sz w:val="28"/>
          <w:szCs w:val="28"/>
          <w:highlight w:val="none"/>
        </w:rPr>
        <w:t>大写：</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元）</w:t>
      </w:r>
      <w:r>
        <w:rPr>
          <w:rFonts w:hint="eastAsia" w:ascii="方正仿宋_GB2312" w:hAnsi="方正仿宋_GB2312" w:eastAsia="方正仿宋_GB2312" w:cs="方正仿宋_GB2312"/>
          <w:color w:val="auto"/>
          <w:sz w:val="30"/>
          <w:szCs w:val="30"/>
          <w:highlight w:val="none"/>
        </w:rPr>
        <w:t>。</w:t>
      </w:r>
    </w:p>
    <w:p w14:paraId="60FE9BD9">
      <w:pPr>
        <w:adjustRightInd w:val="0"/>
        <w:snapToGrid w:val="0"/>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合同总价即成交价，合同总价一次包死，不受市场价变化或实际工作量变化的影响，供应商（成交人）提供产品所发生的一切税（包括增值税）费等都已包含于合同价款中。供应商应在报价表</w:t>
      </w:r>
      <w:r>
        <w:rPr>
          <w:rFonts w:hint="eastAsia" w:ascii="方正仿宋_GB2312" w:hAnsi="方正仿宋_GB2312" w:eastAsia="方正仿宋_GB2312" w:cs="方正仿宋_GB2312"/>
          <w:color w:val="auto"/>
          <w:sz w:val="30"/>
          <w:szCs w:val="30"/>
          <w:highlight w:val="none"/>
          <w:lang w:val="en-US" w:eastAsia="zh-CN"/>
        </w:rPr>
        <w:t>中包含</w:t>
      </w:r>
      <w:r>
        <w:rPr>
          <w:rFonts w:hint="eastAsia" w:ascii="方正仿宋_GB2312" w:hAnsi="方正仿宋_GB2312" w:eastAsia="方正仿宋_GB2312" w:cs="方正仿宋_GB2312"/>
          <w:color w:val="auto"/>
          <w:sz w:val="30"/>
          <w:szCs w:val="30"/>
          <w:highlight w:val="none"/>
        </w:rPr>
        <w:t>完成本次采购所要求的服务验收合格的所有费用，包括税费等其他一切相关费用。</w:t>
      </w:r>
    </w:p>
    <w:p w14:paraId="62AC96C2">
      <w:pPr>
        <w:adjustRightInd w:val="0"/>
        <w:snapToGrid w:val="0"/>
        <w:spacing w:line="360" w:lineRule="auto"/>
        <w:jc w:val="left"/>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b/>
          <w:color w:val="auto"/>
          <w:sz w:val="30"/>
          <w:szCs w:val="30"/>
          <w:highlight w:val="none"/>
        </w:rPr>
        <w:t>四、付款方式：</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kern w:val="0"/>
          <w:sz w:val="30"/>
          <w:szCs w:val="30"/>
          <w:highlight w:val="none"/>
        </w:rPr>
        <w:t>。</w:t>
      </w:r>
    </w:p>
    <w:p w14:paraId="108A12F5">
      <w:pPr>
        <w:adjustRightInd w:val="0"/>
        <w:snapToGrid w:val="0"/>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五、</w:t>
      </w:r>
      <w:r>
        <w:rPr>
          <w:rFonts w:hint="eastAsia" w:ascii="方正仿宋_GB2312" w:hAnsi="方正仿宋_GB2312" w:eastAsia="方正仿宋_GB2312" w:cs="方正仿宋_GB2312"/>
          <w:b/>
          <w:color w:val="auto"/>
          <w:sz w:val="30"/>
          <w:szCs w:val="30"/>
          <w:highlight w:val="none"/>
          <w:lang w:val="en-US" w:eastAsia="zh-CN"/>
        </w:rPr>
        <w:t>服务</w:t>
      </w:r>
      <w:r>
        <w:rPr>
          <w:rFonts w:hint="eastAsia" w:ascii="方正仿宋_GB2312" w:hAnsi="方正仿宋_GB2312" w:eastAsia="方正仿宋_GB2312" w:cs="方正仿宋_GB2312"/>
          <w:b/>
          <w:color w:val="auto"/>
          <w:sz w:val="30"/>
          <w:szCs w:val="30"/>
          <w:highlight w:val="none"/>
        </w:rPr>
        <w:t>期</w:t>
      </w:r>
    </w:p>
    <w:p w14:paraId="5EEC73A4">
      <w:pPr>
        <w:adjustRightInd w:val="0"/>
        <w:snapToGrid w:val="0"/>
        <w:spacing w:line="360" w:lineRule="auto"/>
        <w:ind w:firstLine="750" w:firstLineChars="250"/>
        <w:jc w:val="left"/>
        <w:rPr>
          <w:rFonts w:hint="eastAsia" w:ascii="方正仿宋_GB2312" w:hAnsi="方正仿宋_GB2312" w:eastAsia="方正仿宋_GB2312" w:cs="方正仿宋_GB2312"/>
          <w:color w:val="auto"/>
          <w:kern w:val="0"/>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服务</w:t>
      </w:r>
      <w:r>
        <w:rPr>
          <w:rFonts w:hint="eastAsia" w:ascii="方正仿宋_GB2312" w:hAnsi="方正仿宋_GB2312" w:eastAsia="方正仿宋_GB2312" w:cs="方正仿宋_GB2312"/>
          <w:color w:val="auto"/>
          <w:sz w:val="30"/>
          <w:szCs w:val="30"/>
          <w:highlight w:val="none"/>
        </w:rPr>
        <w:t>期：</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lang w:val="en-US" w:eastAsia="zh-CN"/>
        </w:rPr>
        <w:t xml:space="preserve"> </w:t>
      </w:r>
      <w:r>
        <w:rPr>
          <w:rFonts w:hint="eastAsia" w:ascii="方正仿宋_GB2312" w:hAnsi="方正仿宋_GB2312" w:eastAsia="方正仿宋_GB2312" w:cs="方正仿宋_GB2312"/>
          <w:color w:val="auto"/>
          <w:kern w:val="0"/>
          <w:sz w:val="30"/>
          <w:szCs w:val="30"/>
          <w:highlight w:val="none"/>
        </w:rPr>
        <w:t>。</w:t>
      </w:r>
    </w:p>
    <w:p w14:paraId="0C5C8ABD">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六、双方承诺</w:t>
      </w:r>
    </w:p>
    <w:p w14:paraId="2A02BCD6">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 供应商向采购人承诺，按照本合同约定提供相关服务。</w:t>
      </w:r>
    </w:p>
    <w:p w14:paraId="4F0743A3">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 采购人向供应商承诺，按照本合同约定支付服务款项。</w:t>
      </w:r>
    </w:p>
    <w:p w14:paraId="4FB78FAB">
      <w:pPr>
        <w:tabs>
          <w:tab w:val="left" w:pos="840"/>
        </w:tabs>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七、内容及要求：</w:t>
      </w:r>
    </w:p>
    <w:p w14:paraId="39BDABB2">
      <w:pPr>
        <w:tabs>
          <w:tab w:val="left" w:pos="840"/>
        </w:tabs>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服务内容与</w:t>
      </w:r>
      <w:r>
        <w:rPr>
          <w:rFonts w:hint="eastAsia" w:ascii="方正仿宋_GB2312" w:hAnsi="方正仿宋_GB2312" w:eastAsia="方正仿宋_GB2312" w:cs="方正仿宋_GB2312"/>
          <w:color w:val="auto"/>
          <w:sz w:val="30"/>
          <w:szCs w:val="30"/>
          <w:highlight w:val="none"/>
          <w:lang w:val="en-US" w:eastAsia="zh-CN"/>
        </w:rPr>
        <w:t>投标</w:t>
      </w:r>
      <w:r>
        <w:rPr>
          <w:rFonts w:hint="eastAsia" w:ascii="方正仿宋_GB2312" w:hAnsi="方正仿宋_GB2312" w:eastAsia="方正仿宋_GB2312" w:cs="方正仿宋_GB2312"/>
          <w:color w:val="auto"/>
          <w:sz w:val="30"/>
          <w:szCs w:val="30"/>
          <w:highlight w:val="none"/>
        </w:rPr>
        <w:t>文件、</w:t>
      </w:r>
      <w:r>
        <w:rPr>
          <w:rFonts w:hint="eastAsia" w:ascii="方正仿宋_GB2312" w:hAnsi="方正仿宋_GB2312" w:eastAsia="方正仿宋_GB2312" w:cs="方正仿宋_GB2312"/>
          <w:color w:val="auto"/>
          <w:sz w:val="30"/>
          <w:szCs w:val="30"/>
          <w:highlight w:val="none"/>
          <w:lang w:val="en-US" w:eastAsia="zh-CN"/>
        </w:rPr>
        <w:t>采购</w:t>
      </w:r>
      <w:r>
        <w:rPr>
          <w:rFonts w:hint="eastAsia" w:ascii="方正仿宋_GB2312" w:hAnsi="方正仿宋_GB2312" w:eastAsia="方正仿宋_GB2312" w:cs="方正仿宋_GB2312"/>
          <w:color w:val="auto"/>
          <w:sz w:val="30"/>
          <w:szCs w:val="30"/>
          <w:highlight w:val="none"/>
        </w:rPr>
        <w:t>文件等所指明的，或者与本合同所指明服务内容相一致。</w:t>
      </w:r>
    </w:p>
    <w:p w14:paraId="124820FB">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八、项目实施地点：</w:t>
      </w:r>
      <w:r>
        <w:rPr>
          <w:rFonts w:hint="eastAsia" w:ascii="方正仿宋_GB2312" w:hAnsi="方正仿宋_GB2312" w:eastAsia="方正仿宋_GB2312" w:cs="方正仿宋_GB2312"/>
          <w:color w:val="auto"/>
          <w:sz w:val="30"/>
          <w:szCs w:val="30"/>
          <w:highlight w:val="none"/>
        </w:rPr>
        <w:t>采购人指定地点。</w:t>
      </w:r>
    </w:p>
    <w:p w14:paraId="51CE8318">
      <w:pPr>
        <w:tabs>
          <w:tab w:val="left" w:pos="840"/>
        </w:tabs>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九、技术支持：</w:t>
      </w:r>
    </w:p>
    <w:p w14:paraId="2C310671">
      <w:pPr>
        <w:tabs>
          <w:tab w:val="left" w:pos="840"/>
        </w:tabs>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提供</w:t>
      </w:r>
      <w:r>
        <w:rPr>
          <w:rFonts w:hint="eastAsia" w:ascii="方正仿宋_GB2312" w:hAnsi="方正仿宋_GB2312" w:eastAsia="方正仿宋_GB2312" w:cs="方正仿宋_GB2312"/>
          <w:color w:val="auto"/>
          <w:sz w:val="30"/>
          <w:szCs w:val="30"/>
          <w:highlight w:val="none"/>
          <w:lang w:val="en-US" w:eastAsia="zh-CN"/>
        </w:rPr>
        <w:t>全面</w:t>
      </w:r>
      <w:r>
        <w:rPr>
          <w:rFonts w:hint="eastAsia" w:ascii="方正仿宋_GB2312" w:hAnsi="方正仿宋_GB2312" w:eastAsia="方正仿宋_GB2312" w:cs="方正仿宋_GB2312"/>
          <w:color w:val="auto"/>
          <w:sz w:val="30"/>
          <w:szCs w:val="30"/>
          <w:highlight w:val="none"/>
        </w:rPr>
        <w:t>的</w:t>
      </w:r>
      <w:r>
        <w:rPr>
          <w:rFonts w:hint="eastAsia" w:ascii="方正仿宋_GB2312" w:hAnsi="方正仿宋_GB2312" w:eastAsia="方正仿宋_GB2312" w:cs="方正仿宋_GB2312"/>
          <w:color w:val="auto"/>
          <w:sz w:val="30"/>
          <w:szCs w:val="30"/>
          <w:highlight w:val="none"/>
          <w:lang w:val="en-US" w:eastAsia="zh-CN"/>
        </w:rPr>
        <w:t>技术</w:t>
      </w:r>
      <w:r>
        <w:rPr>
          <w:rFonts w:hint="eastAsia" w:ascii="方正仿宋_GB2312" w:hAnsi="方正仿宋_GB2312" w:eastAsia="方正仿宋_GB2312" w:cs="方正仿宋_GB2312"/>
          <w:color w:val="auto"/>
          <w:sz w:val="30"/>
          <w:szCs w:val="30"/>
          <w:highlight w:val="none"/>
        </w:rPr>
        <w:t>服务。</w:t>
      </w:r>
    </w:p>
    <w:p w14:paraId="035258A8">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十、质量保证：</w:t>
      </w:r>
    </w:p>
    <w:p w14:paraId="2238C451">
      <w:pPr>
        <w:tabs>
          <w:tab w:val="left" w:pos="840"/>
        </w:tabs>
        <w:spacing w:line="580" w:lineRule="exact"/>
        <w:ind w:firstLine="600" w:firstLineChars="200"/>
        <w:rPr>
          <w:rFonts w:hint="eastAsia" w:ascii="方正仿宋_GB2312" w:hAnsi="方正仿宋_GB2312" w:eastAsia="方正仿宋_GB2312" w:cs="方正仿宋_GB2312"/>
          <w:bCs/>
          <w:color w:val="auto"/>
          <w:sz w:val="30"/>
          <w:szCs w:val="30"/>
          <w:highlight w:val="none"/>
        </w:rPr>
      </w:pPr>
      <w:r>
        <w:rPr>
          <w:rFonts w:hint="eastAsia" w:ascii="方正仿宋_GB2312" w:hAnsi="方正仿宋_GB2312" w:eastAsia="方正仿宋_GB2312" w:cs="方正仿宋_GB2312"/>
          <w:bCs/>
          <w:color w:val="auto"/>
          <w:sz w:val="30"/>
          <w:szCs w:val="30"/>
          <w:highlight w:val="none"/>
        </w:rPr>
        <w:t>供应商提供的应全面满足</w:t>
      </w:r>
      <w:r>
        <w:rPr>
          <w:rFonts w:hint="eastAsia" w:ascii="方正仿宋_GB2312" w:hAnsi="方正仿宋_GB2312" w:eastAsia="方正仿宋_GB2312" w:cs="方正仿宋_GB2312"/>
          <w:bCs/>
          <w:color w:val="auto"/>
          <w:sz w:val="30"/>
          <w:szCs w:val="30"/>
          <w:highlight w:val="none"/>
          <w:lang w:val="en-US" w:eastAsia="zh-CN"/>
        </w:rPr>
        <w:t>采购文件</w:t>
      </w:r>
      <w:r>
        <w:rPr>
          <w:rFonts w:hint="eastAsia" w:ascii="方正仿宋_GB2312" w:hAnsi="方正仿宋_GB2312" w:eastAsia="方正仿宋_GB2312" w:cs="方正仿宋_GB2312"/>
          <w:bCs/>
          <w:color w:val="auto"/>
          <w:sz w:val="30"/>
          <w:szCs w:val="30"/>
          <w:highlight w:val="none"/>
        </w:rPr>
        <w:t>的要求，</w:t>
      </w:r>
      <w:r>
        <w:rPr>
          <w:rFonts w:hint="eastAsia" w:ascii="方正仿宋_GB2312" w:hAnsi="方正仿宋_GB2312" w:eastAsia="方正仿宋_GB2312" w:cs="方正仿宋_GB2312"/>
          <w:bCs/>
          <w:color w:val="auto"/>
          <w:sz w:val="30"/>
          <w:szCs w:val="30"/>
          <w:highlight w:val="none"/>
          <w:lang w:val="en-US" w:eastAsia="zh-CN"/>
        </w:rPr>
        <w:t>采购</w:t>
      </w:r>
      <w:r>
        <w:rPr>
          <w:rFonts w:hint="eastAsia" w:ascii="方正仿宋_GB2312" w:hAnsi="方正仿宋_GB2312" w:eastAsia="方正仿宋_GB2312" w:cs="方正仿宋_GB2312"/>
          <w:bCs/>
          <w:color w:val="auto"/>
          <w:sz w:val="30"/>
          <w:szCs w:val="30"/>
          <w:highlight w:val="none"/>
        </w:rPr>
        <w:t>文件未明确要求的内容，</w:t>
      </w:r>
      <w:r>
        <w:rPr>
          <w:rFonts w:hint="eastAsia" w:ascii="方正仿宋_GB2312" w:hAnsi="方正仿宋_GB2312" w:eastAsia="方正仿宋_GB2312" w:cs="方正仿宋_GB2312"/>
          <w:bCs/>
          <w:color w:val="auto"/>
          <w:sz w:val="30"/>
          <w:szCs w:val="30"/>
          <w:highlight w:val="none"/>
          <w:lang w:val="en-US" w:eastAsia="zh-CN"/>
        </w:rPr>
        <w:t>供应商</w:t>
      </w:r>
      <w:r>
        <w:rPr>
          <w:rFonts w:hint="eastAsia" w:ascii="方正仿宋_GB2312" w:hAnsi="方正仿宋_GB2312" w:eastAsia="方正仿宋_GB2312" w:cs="方正仿宋_GB2312"/>
          <w:bCs/>
          <w:color w:val="auto"/>
          <w:sz w:val="30"/>
          <w:szCs w:val="30"/>
          <w:highlight w:val="none"/>
        </w:rPr>
        <w:t>须按采购人的补充要求为准。</w:t>
      </w:r>
    </w:p>
    <w:p w14:paraId="7C35B5E6">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十一、验收:</w:t>
      </w:r>
    </w:p>
    <w:p w14:paraId="32BA5A3D">
      <w:pPr>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由采购人和供应商共同对项目整体进行验收。其内容包括确认</w:t>
      </w:r>
      <w:r>
        <w:rPr>
          <w:rFonts w:hint="eastAsia" w:ascii="方正仿宋_GB2312" w:hAnsi="方正仿宋_GB2312" w:eastAsia="方正仿宋_GB2312" w:cs="方正仿宋_GB2312"/>
          <w:color w:val="auto"/>
          <w:sz w:val="30"/>
          <w:szCs w:val="30"/>
          <w:highlight w:val="none"/>
          <w:lang w:val="en-US" w:eastAsia="zh-CN"/>
        </w:rPr>
        <w:t>具体服务内容</w:t>
      </w:r>
      <w:r>
        <w:rPr>
          <w:rFonts w:hint="eastAsia" w:ascii="方正仿宋_GB2312" w:hAnsi="方正仿宋_GB2312" w:eastAsia="方正仿宋_GB2312" w:cs="方正仿宋_GB2312"/>
          <w:color w:val="auto"/>
          <w:sz w:val="30"/>
          <w:szCs w:val="30"/>
          <w:highlight w:val="none"/>
        </w:rPr>
        <w:t>，对其</w:t>
      </w:r>
      <w:r>
        <w:rPr>
          <w:rFonts w:hint="eastAsia" w:ascii="方正仿宋_GB2312" w:hAnsi="方正仿宋_GB2312" w:eastAsia="方正仿宋_GB2312" w:cs="方正仿宋_GB2312"/>
          <w:color w:val="auto"/>
          <w:sz w:val="30"/>
          <w:szCs w:val="30"/>
          <w:highlight w:val="none"/>
          <w:lang w:val="en-US" w:eastAsia="zh-CN"/>
        </w:rPr>
        <w:t>分工、服务质量</w:t>
      </w:r>
      <w:r>
        <w:rPr>
          <w:rFonts w:hint="eastAsia" w:ascii="方正仿宋_GB2312" w:hAnsi="方正仿宋_GB2312" w:eastAsia="方正仿宋_GB2312" w:cs="方正仿宋_GB2312"/>
          <w:color w:val="auto"/>
          <w:kern w:val="0"/>
          <w:sz w:val="30"/>
          <w:szCs w:val="30"/>
          <w:highlight w:val="none"/>
        </w:rPr>
        <w:t>是否达到</w:t>
      </w:r>
      <w:r>
        <w:rPr>
          <w:rFonts w:hint="eastAsia" w:ascii="方正仿宋_GB2312" w:hAnsi="方正仿宋_GB2312" w:eastAsia="方正仿宋_GB2312" w:cs="方正仿宋_GB2312"/>
          <w:color w:val="auto"/>
          <w:sz w:val="30"/>
          <w:szCs w:val="30"/>
          <w:highlight w:val="none"/>
        </w:rPr>
        <w:t>现行有关</w:t>
      </w:r>
      <w:r>
        <w:rPr>
          <w:rFonts w:hint="eastAsia" w:ascii="方正仿宋_GB2312" w:hAnsi="方正仿宋_GB2312" w:eastAsia="方正仿宋_GB2312" w:cs="方正仿宋_GB2312"/>
          <w:color w:val="auto"/>
          <w:sz w:val="30"/>
          <w:szCs w:val="30"/>
          <w:highlight w:val="none"/>
          <w:lang w:val="en-US" w:eastAsia="zh-CN"/>
        </w:rPr>
        <w:t>标准</w:t>
      </w:r>
      <w:r>
        <w:rPr>
          <w:rFonts w:hint="eastAsia" w:ascii="方正仿宋_GB2312" w:hAnsi="方正仿宋_GB2312" w:eastAsia="方正仿宋_GB2312" w:cs="方正仿宋_GB2312"/>
          <w:color w:val="auto"/>
          <w:sz w:val="30"/>
          <w:szCs w:val="30"/>
          <w:highlight w:val="none"/>
        </w:rPr>
        <w:t>。</w:t>
      </w:r>
    </w:p>
    <w:p w14:paraId="459F4941">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十二、保密</w:t>
      </w:r>
    </w:p>
    <w:p w14:paraId="7A03DFD3">
      <w:pPr>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双方须对工作中了解到的使用单位技术、机密等进行严格保密，不得向他人泄漏。</w:t>
      </w:r>
    </w:p>
    <w:p w14:paraId="3CF864BB">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十三、知识产权</w:t>
      </w:r>
    </w:p>
    <w:p w14:paraId="6F30F4D9">
      <w:pPr>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供应商应保证投标服务不会出现因第三方提出侵犯其专利权、商标权或其它知识产权而引发法律或经济纠纷，否则由供应商承担全部责任。任何被供应商用于未经授权的商业目的行为所造成的违约或侵权责任由供应商承但。</w:t>
      </w:r>
    </w:p>
    <w:p w14:paraId="4FAFF186">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十四、合同争议的解决：</w:t>
      </w:r>
      <w:r>
        <w:rPr>
          <w:rFonts w:hint="eastAsia" w:ascii="方正仿宋_GB2312" w:hAnsi="方正仿宋_GB2312" w:eastAsia="方正仿宋_GB2312" w:cs="方正仿宋_GB2312"/>
          <w:color w:val="auto"/>
          <w:sz w:val="30"/>
          <w:szCs w:val="30"/>
          <w:highlight w:val="none"/>
        </w:rPr>
        <w:t>合同执行中发生争议的，当事人双方应协商解决，协商达不成一致时，可向采购人住所地有管辖权的人民法院提请诉讼。</w:t>
      </w:r>
    </w:p>
    <w:p w14:paraId="1EB6E487">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十五、</w:t>
      </w:r>
      <w:r>
        <w:rPr>
          <w:rFonts w:hint="eastAsia" w:ascii="方正仿宋_GB2312" w:hAnsi="方正仿宋_GB2312" w:eastAsia="方正仿宋_GB2312" w:cs="方正仿宋_GB2312"/>
          <w:color w:val="auto"/>
          <w:sz w:val="30"/>
          <w:szCs w:val="30"/>
          <w:highlight w:val="none"/>
        </w:rPr>
        <w:t>在发生不可抗力情况下的应对措施和解决办法。</w:t>
      </w:r>
    </w:p>
    <w:p w14:paraId="49DE6D94">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十六、</w:t>
      </w:r>
      <w:r>
        <w:rPr>
          <w:rFonts w:hint="eastAsia" w:ascii="方正仿宋_GB2312" w:hAnsi="方正仿宋_GB2312" w:eastAsia="方正仿宋_GB2312" w:cs="方正仿宋_GB2312"/>
          <w:color w:val="auto"/>
          <w:sz w:val="30"/>
          <w:szCs w:val="30"/>
          <w:highlight w:val="none"/>
        </w:rPr>
        <w:t>合同一经签订，不得擅自变更、中止或者终止合同。对确需变更、调整或者中止、终止合同的，应按规定履行相应的手续。</w:t>
      </w:r>
    </w:p>
    <w:p w14:paraId="5F78BBA7">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十七、违约责任：</w:t>
      </w:r>
      <w:r>
        <w:rPr>
          <w:rFonts w:hint="eastAsia" w:ascii="方正仿宋_GB2312" w:hAnsi="方正仿宋_GB2312" w:eastAsia="方正仿宋_GB2312" w:cs="方正仿宋_GB2312"/>
          <w:color w:val="auto"/>
          <w:sz w:val="30"/>
          <w:szCs w:val="30"/>
          <w:highlight w:val="none"/>
        </w:rPr>
        <w:t>依据《中华人民共和国合同法》、《中华人民共和国政府采购法》的相关条款和本合同约定，</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供应商未全面履行合同义务或者发生违约，采购单位有权终止合同，依法向</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供应商进行经济索赔，并报请政府采购监督管理机关进行相应的行政处罚。采购单位违约的，应当赔偿给</w:t>
      </w:r>
      <w:r>
        <w:rPr>
          <w:rFonts w:hint="eastAsia" w:ascii="方正仿宋_GB2312" w:hAnsi="方正仿宋_GB2312" w:eastAsia="方正仿宋_GB2312" w:cs="方正仿宋_GB2312"/>
          <w:color w:val="auto"/>
          <w:sz w:val="30"/>
          <w:szCs w:val="30"/>
          <w:highlight w:val="none"/>
          <w:lang w:val="en-US" w:eastAsia="zh-CN"/>
        </w:rPr>
        <w:t>中标</w:t>
      </w:r>
      <w:r>
        <w:rPr>
          <w:rFonts w:hint="eastAsia" w:ascii="方正仿宋_GB2312" w:hAnsi="方正仿宋_GB2312" w:eastAsia="方正仿宋_GB2312" w:cs="方正仿宋_GB2312"/>
          <w:color w:val="auto"/>
          <w:sz w:val="30"/>
          <w:szCs w:val="30"/>
          <w:highlight w:val="none"/>
        </w:rPr>
        <w:t>供应商造成的经济损失。</w:t>
      </w:r>
    </w:p>
    <w:p w14:paraId="6AAF3665">
      <w:pPr>
        <w:spacing w:line="360" w:lineRule="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b/>
          <w:color w:val="auto"/>
          <w:sz w:val="30"/>
          <w:szCs w:val="30"/>
          <w:highlight w:val="none"/>
        </w:rPr>
        <w:t>十八、其他（</w:t>
      </w:r>
      <w:r>
        <w:rPr>
          <w:rFonts w:hint="eastAsia" w:ascii="方正仿宋_GB2312" w:hAnsi="方正仿宋_GB2312" w:eastAsia="方正仿宋_GB2312" w:cs="方正仿宋_GB2312"/>
          <w:color w:val="auto"/>
          <w:sz w:val="30"/>
          <w:szCs w:val="30"/>
          <w:highlight w:val="none"/>
        </w:rPr>
        <w:t>在合同中具体明确）</w:t>
      </w:r>
    </w:p>
    <w:p w14:paraId="04125C9A">
      <w:pPr>
        <w:spacing w:line="360" w:lineRule="auto"/>
        <w:rPr>
          <w:rFonts w:hint="eastAsia" w:ascii="方正仿宋_GB2312" w:hAnsi="方正仿宋_GB2312" w:eastAsia="方正仿宋_GB2312" w:cs="方正仿宋_GB2312"/>
          <w:b/>
          <w:color w:val="auto"/>
          <w:sz w:val="30"/>
          <w:szCs w:val="30"/>
          <w:highlight w:val="none"/>
        </w:rPr>
      </w:pPr>
      <w:r>
        <w:rPr>
          <w:rFonts w:hint="eastAsia" w:ascii="方正仿宋_GB2312" w:hAnsi="方正仿宋_GB2312" w:eastAsia="方正仿宋_GB2312" w:cs="方正仿宋_GB2312"/>
          <w:b/>
          <w:color w:val="auto"/>
          <w:sz w:val="30"/>
          <w:szCs w:val="30"/>
          <w:highlight w:val="none"/>
        </w:rPr>
        <w:t>十九、合同订立</w:t>
      </w:r>
    </w:p>
    <w:p w14:paraId="24D62466">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 订立时间：</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年</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月</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日。</w:t>
      </w:r>
    </w:p>
    <w:p w14:paraId="64A84DB5">
      <w:pPr>
        <w:adjustRightInd w:val="0"/>
        <w:snapToGrid w:val="0"/>
        <w:spacing w:line="360" w:lineRule="auto"/>
        <w:ind w:firstLine="594" w:firstLineChars="198"/>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 订立地点：</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w:t>
      </w:r>
    </w:p>
    <w:p w14:paraId="25F30B83">
      <w:pPr>
        <w:tabs>
          <w:tab w:val="left" w:pos="980"/>
        </w:tabs>
        <w:kinsoku w:val="0"/>
        <w:spacing w:line="360" w:lineRule="auto"/>
        <w:ind w:firstLine="600" w:firstLineChars="200"/>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 本合同一式</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份，具有同等法律效力，双方各执</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rPr>
        <w:t>份。各方签字盖章后生效，合同执行完毕自动失效。</w:t>
      </w:r>
    </w:p>
    <w:p w14:paraId="225C5612">
      <w:pPr>
        <w:pStyle w:val="13"/>
        <w:ind w:left="0" w:leftChars="0" w:firstLine="0" w:firstLineChars="0"/>
        <w:rPr>
          <w:rFonts w:hint="eastAsia" w:ascii="方正仿宋_GB2312" w:hAnsi="方正仿宋_GB2312" w:eastAsia="方正仿宋_GB2312" w:cs="方正仿宋_GB2312"/>
          <w:color w:val="auto"/>
          <w:sz w:val="30"/>
          <w:szCs w:val="30"/>
          <w:highlight w:val="none"/>
        </w:rPr>
      </w:pPr>
    </w:p>
    <w:p w14:paraId="14CDA7A6">
      <w:pPr>
        <w:pStyle w:val="13"/>
        <w:ind w:left="0" w:leftChars="0" w:firstLine="0" w:firstLineChars="0"/>
        <w:rPr>
          <w:rFonts w:hint="eastAsia" w:ascii="方正仿宋_GB2312" w:hAnsi="方正仿宋_GB2312" w:eastAsia="方正仿宋_GB2312" w:cs="方正仿宋_GB2312"/>
          <w:color w:val="auto"/>
          <w:sz w:val="30"/>
          <w:szCs w:val="30"/>
          <w:highlight w:val="none"/>
        </w:rPr>
      </w:pPr>
    </w:p>
    <w:p w14:paraId="3FD8450A">
      <w:pPr>
        <w:pStyle w:val="13"/>
        <w:ind w:left="0" w:leftChars="0" w:firstLine="0" w:firstLineChars="0"/>
        <w:rPr>
          <w:rFonts w:hint="eastAsia" w:ascii="方正仿宋_GB2312" w:hAnsi="方正仿宋_GB2312" w:eastAsia="方正仿宋_GB2312" w:cs="方正仿宋_GB2312"/>
          <w:color w:val="auto"/>
          <w:sz w:val="30"/>
          <w:szCs w:val="30"/>
          <w:highlight w:val="none"/>
        </w:rPr>
      </w:pPr>
    </w:p>
    <w:p w14:paraId="0B36A8A3">
      <w:pPr>
        <w:pStyle w:val="13"/>
        <w:rPr>
          <w:rFonts w:hint="eastAsia" w:ascii="仿宋" w:hAnsi="仿宋" w:eastAsia="仿宋"/>
          <w:color w:val="auto"/>
          <w:sz w:val="30"/>
          <w:szCs w:val="30"/>
          <w:highlight w:val="none"/>
        </w:rPr>
        <w:sectPr>
          <w:footerReference r:id="rId3" w:type="default"/>
          <w:pgSz w:w="11906" w:h="16838"/>
          <w:pgMar w:top="1418" w:right="1135" w:bottom="1418" w:left="1531" w:header="851" w:footer="992" w:gutter="0"/>
          <w:pgNumType w:fmt="decimal" w:start="1"/>
          <w:cols w:space="720" w:num="1"/>
          <w:titlePg/>
          <w:docGrid w:type="lines" w:linePitch="312" w:charSpace="0"/>
        </w:sectPr>
      </w:pPr>
    </w:p>
    <w:p w14:paraId="2E3068FA">
      <w:pPr>
        <w:keepNext w:val="0"/>
        <w:keepLines w:val="0"/>
        <w:pageBreakBefore w:val="0"/>
        <w:widowControl w:val="0"/>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委托人</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(公章)</w:t>
      </w:r>
    </w:p>
    <w:p w14:paraId="459065AB">
      <w:pPr>
        <w:keepNext w:val="0"/>
        <w:keepLines w:val="0"/>
        <w:pageBreakBefore w:val="0"/>
        <w:widowControl w:val="0"/>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p>
    <w:p w14:paraId="24E0231A">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w:t>
      </w:r>
      <w:r>
        <w:rPr>
          <w:rFonts w:hint="eastAsia" w:ascii="方正仿宋_GB2312" w:hAnsi="方正仿宋_GB2312" w:eastAsia="方正仿宋_GB2312" w:cs="方正仿宋_GB2312"/>
          <w:color w:val="auto"/>
          <w:sz w:val="30"/>
          <w:szCs w:val="30"/>
          <w:highlight w:val="none"/>
          <w:u w:val="singl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none"/>
          <w:lang w:val="en-US" w:eastAsia="zh-CN"/>
        </w:rPr>
        <w:t>(盖</w:t>
      </w:r>
      <w:r>
        <w:rPr>
          <w:rFonts w:hint="eastAsia" w:ascii="方正仿宋_GB2312" w:hAnsi="方正仿宋_GB2312" w:eastAsia="方正仿宋_GB2312" w:cs="方正仿宋_GB2312"/>
          <w:color w:val="auto"/>
          <w:sz w:val="30"/>
          <w:szCs w:val="30"/>
          <w:highlight w:val="none"/>
          <w:u w:val="none"/>
        </w:rPr>
        <w:t>章</w:t>
      </w:r>
      <w:r>
        <w:rPr>
          <w:rFonts w:hint="eastAsia" w:ascii="方正仿宋_GB2312" w:hAnsi="方正仿宋_GB2312" w:eastAsia="方正仿宋_GB2312" w:cs="方正仿宋_GB2312"/>
          <w:color w:val="auto"/>
          <w:sz w:val="30"/>
          <w:szCs w:val="30"/>
          <w:highlight w:val="none"/>
          <w:u w:val="none"/>
          <w:lang w:val="en-US" w:eastAsia="zh-CN"/>
        </w:rPr>
        <w:t>)</w:t>
      </w:r>
    </w:p>
    <w:p w14:paraId="44AD4C78">
      <w:pPr>
        <w:keepNext w:val="0"/>
        <w:keepLines w:val="0"/>
        <w:pageBreakBefore w:val="0"/>
        <w:widowControl w:val="0"/>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w:t>
      </w:r>
      <w:r>
        <w:rPr>
          <w:rFonts w:hint="eastAsia" w:ascii="方正仿宋_GB2312" w:hAnsi="方正仿宋_GB2312" w:eastAsia="方正仿宋_GB2312" w:cs="方正仿宋_GB2312"/>
          <w:color w:val="auto"/>
          <w:sz w:val="30"/>
          <w:szCs w:val="30"/>
          <w:highlight w:val="none"/>
          <w:lang w:val="en-US" w:eastAsia="zh-CN"/>
        </w:rPr>
        <w:t>授权</w:t>
      </w:r>
    </w:p>
    <w:p w14:paraId="2C58C65F">
      <w:pPr>
        <w:keepNext w:val="0"/>
        <w:keepLines w:val="0"/>
        <w:pageBreakBefore w:val="0"/>
        <w:widowControl w:val="0"/>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签字</w:t>
      </w:r>
      <w:r>
        <w:rPr>
          <w:rFonts w:hint="eastAsia" w:ascii="方正仿宋_GB2312" w:hAnsi="方正仿宋_GB2312" w:eastAsia="方正仿宋_GB2312" w:cs="方正仿宋_GB2312"/>
          <w:color w:val="auto"/>
          <w:sz w:val="30"/>
          <w:szCs w:val="30"/>
          <w:highlight w:val="none"/>
        </w:rPr>
        <w:t>）</w:t>
      </w:r>
    </w:p>
    <w:p w14:paraId="10E431A3">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统一信用代码</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pacing w:val="0"/>
          <w:w w:val="75"/>
          <w:kern w:val="0"/>
          <w:sz w:val="30"/>
          <w:szCs w:val="30"/>
          <w:highlight w:val="none"/>
          <w:u w:val="single"/>
          <w:fitText w:val="2025" w:id="1596992255"/>
          <w:lang w:val="en-US" w:eastAsia="zh-CN"/>
        </w:rPr>
        <w:t>12610822MB2A32275</w:t>
      </w:r>
      <w:r>
        <w:rPr>
          <w:rFonts w:hint="eastAsia" w:ascii="方正仿宋_GB2312" w:hAnsi="方正仿宋_GB2312" w:eastAsia="方正仿宋_GB2312" w:cs="方正仿宋_GB2312"/>
          <w:color w:val="auto"/>
          <w:spacing w:val="1"/>
          <w:w w:val="75"/>
          <w:kern w:val="0"/>
          <w:sz w:val="30"/>
          <w:szCs w:val="30"/>
          <w:highlight w:val="none"/>
          <w:u w:val="single"/>
          <w:fitText w:val="2025" w:id="1596992255"/>
          <w:lang w:val="en-US" w:eastAsia="zh-CN"/>
        </w:rPr>
        <w:t>D</w:t>
      </w:r>
    </w:p>
    <w:p w14:paraId="7DB2356B">
      <w:pPr>
        <w:keepNext w:val="0"/>
        <w:keepLines w:val="0"/>
        <w:pageBreakBefore w:val="0"/>
        <w:widowControl w:val="0"/>
        <w:kinsoku/>
        <w:wordWrap w:val="0"/>
        <w:overflowPunct/>
        <w:topLinePunct w:val="0"/>
        <w:autoSpaceDE/>
        <w:autoSpaceDN/>
        <w:bidi w:val="0"/>
        <w:adjustRightInd/>
        <w:snapToGrid/>
        <w:spacing w:line="640" w:lineRule="exact"/>
        <w:ind w:left="0" w:right="-3" w:rightChars="0"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pacing w:val="1"/>
          <w:w w:val="86"/>
          <w:kern w:val="0"/>
          <w:sz w:val="30"/>
          <w:szCs w:val="30"/>
          <w:highlight w:val="none"/>
          <w:u w:val="single"/>
          <w:fitText w:val="3386" w:id="748437026"/>
          <w:lang w:val="en-US" w:eastAsia="zh-CN"/>
        </w:rPr>
        <w:t>府谷县金世纪大楼西辅楼4</w:t>
      </w:r>
      <w:r>
        <w:rPr>
          <w:rFonts w:hint="eastAsia" w:ascii="方正仿宋_GB2312" w:hAnsi="方正仿宋_GB2312" w:eastAsia="方正仿宋_GB2312" w:cs="方正仿宋_GB2312"/>
          <w:color w:val="auto"/>
          <w:spacing w:val="0"/>
          <w:w w:val="86"/>
          <w:kern w:val="0"/>
          <w:sz w:val="30"/>
          <w:szCs w:val="30"/>
          <w:highlight w:val="none"/>
          <w:u w:val="single"/>
          <w:fitText w:val="3386" w:id="748437026"/>
          <w:lang w:val="en-US" w:eastAsia="zh-CN"/>
        </w:rPr>
        <w:t>楼</w:t>
      </w:r>
    </w:p>
    <w:p w14:paraId="15BC3774">
      <w:pPr>
        <w:keepNext w:val="0"/>
        <w:keepLines w:val="0"/>
        <w:pageBreakBefore w:val="0"/>
        <w:widowControl w:val="0"/>
        <w:kinsoku/>
        <w:wordWrap w:val="0"/>
        <w:overflowPunct/>
        <w:topLinePunct w:val="0"/>
        <w:autoSpaceDE/>
        <w:autoSpaceDN/>
        <w:bidi w:val="0"/>
        <w:adjustRightInd/>
        <w:snapToGrid/>
        <w:spacing w:line="640" w:lineRule="exact"/>
        <w:ind w:left="0" w:right="-3" w:rightChars="0" w:firstLine="0" w:firstLine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0E268944">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联系方式</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7D5E5B44">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pacing w:val="1"/>
          <w:w w:val="95"/>
          <w:kern w:val="0"/>
          <w:sz w:val="30"/>
          <w:szCs w:val="30"/>
          <w:highlight w:val="none"/>
          <w:u w:val="single"/>
          <w:fitText w:val="2850" w:id="1724859964"/>
          <w:lang w:val="en-US" w:eastAsia="zh-CN"/>
        </w:rPr>
        <w:t>中行府谷县河滨路支</w:t>
      </w:r>
      <w:r>
        <w:rPr>
          <w:rFonts w:hint="eastAsia" w:ascii="方正仿宋_GB2312" w:hAnsi="方正仿宋_GB2312" w:eastAsia="方正仿宋_GB2312" w:cs="方正仿宋_GB2312"/>
          <w:color w:val="auto"/>
          <w:spacing w:val="-1"/>
          <w:w w:val="95"/>
          <w:kern w:val="0"/>
          <w:sz w:val="30"/>
          <w:szCs w:val="30"/>
          <w:highlight w:val="none"/>
          <w:u w:val="single"/>
          <w:fitText w:val="2850" w:id="1724859964"/>
          <w:lang w:val="en-US" w:eastAsia="zh-CN"/>
        </w:rPr>
        <w:t>行</w:t>
      </w:r>
    </w:p>
    <w:p w14:paraId="16CE552E">
      <w:pPr>
        <w:keepNext w:val="0"/>
        <w:keepLines w:val="0"/>
        <w:pageBreakBefore w:val="0"/>
        <w:widowControl w:val="0"/>
        <w:tabs>
          <w:tab w:val="left" w:pos="4410"/>
        </w:tabs>
        <w:kinsoku/>
        <w:wordWrap w:val="0"/>
        <w:overflowPunct/>
        <w:topLinePunct w:val="0"/>
        <w:autoSpaceDE/>
        <w:autoSpaceDN/>
        <w:bidi w:val="0"/>
        <w:adjustRightInd/>
        <w:snapToGrid/>
        <w:spacing w:line="640" w:lineRule="exact"/>
        <w:ind w:right="-3" w:right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账  号：</w:t>
      </w:r>
      <w:r>
        <w:rPr>
          <w:rFonts w:hint="eastAsia" w:ascii="方正仿宋_GB2312" w:hAnsi="方正仿宋_GB2312" w:eastAsia="方正仿宋_GB2312" w:cs="方正仿宋_GB2312"/>
          <w:color w:val="auto"/>
          <w:sz w:val="30"/>
          <w:szCs w:val="30"/>
          <w:highlight w:val="none"/>
          <w:u w:val="single"/>
          <w:lang w:val="en-US" w:eastAsia="zh-CN"/>
        </w:rPr>
        <w:t xml:space="preserve">     102900951642  </w:t>
      </w:r>
      <w:r>
        <w:rPr>
          <w:rFonts w:hint="eastAsia" w:ascii="方正仿宋_GB2312" w:hAnsi="方正仿宋_GB2312" w:eastAsia="方正仿宋_GB2312" w:cs="方正仿宋_GB2312"/>
          <w:color w:val="auto"/>
          <w:sz w:val="30"/>
          <w:szCs w:val="30"/>
          <w:highlight w:val="none"/>
          <w:u w:val="single"/>
        </w:rPr>
        <w:t xml:space="preserve"> </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5889071F">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受托人</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(公章)</w:t>
      </w:r>
    </w:p>
    <w:p w14:paraId="5DA4A2C3">
      <w:pPr>
        <w:keepNext w:val="0"/>
        <w:keepLines w:val="0"/>
        <w:pageBreakBefore w:val="0"/>
        <w:widowControl w:val="0"/>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p>
    <w:p w14:paraId="0C51CE5A">
      <w:pPr>
        <w:keepNext w:val="0"/>
        <w:keepLines w:val="0"/>
        <w:pageBreakBefore w:val="0"/>
        <w:widowControl w:val="0"/>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w:t>
      </w:r>
      <w:r>
        <w:rPr>
          <w:rFonts w:hint="eastAsia" w:ascii="方正仿宋_GB2312" w:hAnsi="方正仿宋_GB2312" w:eastAsia="方正仿宋_GB2312" w:cs="方正仿宋_GB2312"/>
          <w:color w:val="auto"/>
          <w:sz w:val="30"/>
          <w:szCs w:val="30"/>
          <w:highlight w:val="none"/>
          <w:lang w:val="en-US" w:eastAsia="zh-CN"/>
        </w:rPr>
        <w:t>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u w:val="none"/>
          <w:lang w:val="en-US" w:eastAsia="zh-CN"/>
        </w:rPr>
        <w:t>(盖</w:t>
      </w:r>
      <w:r>
        <w:rPr>
          <w:rFonts w:hint="eastAsia" w:ascii="方正仿宋_GB2312" w:hAnsi="方正仿宋_GB2312" w:eastAsia="方正仿宋_GB2312" w:cs="方正仿宋_GB2312"/>
          <w:color w:val="auto"/>
          <w:sz w:val="30"/>
          <w:szCs w:val="30"/>
          <w:highlight w:val="none"/>
          <w:u w:val="none"/>
        </w:rPr>
        <w:t>章</w:t>
      </w:r>
      <w:r>
        <w:rPr>
          <w:rFonts w:hint="eastAsia" w:ascii="方正仿宋_GB2312" w:hAnsi="方正仿宋_GB2312" w:eastAsia="方正仿宋_GB2312" w:cs="方正仿宋_GB2312"/>
          <w:color w:val="auto"/>
          <w:sz w:val="30"/>
          <w:szCs w:val="30"/>
          <w:highlight w:val="none"/>
          <w:u w:val="none"/>
          <w:lang w:val="en-US" w:eastAsia="zh-CN"/>
        </w:rPr>
        <w:t>)</w:t>
      </w:r>
    </w:p>
    <w:p w14:paraId="75221D09">
      <w:pPr>
        <w:keepNext w:val="0"/>
        <w:keepLines w:val="0"/>
        <w:pageBreakBefore w:val="0"/>
        <w:widowControl w:val="0"/>
        <w:kinsoku/>
        <w:wordWrap w:val="0"/>
        <w:overflowPunct/>
        <w:topLinePunct w:val="0"/>
        <w:autoSpaceDE/>
        <w:autoSpaceDN/>
        <w:bidi w:val="0"/>
        <w:adjustRightInd/>
        <w:snapToGrid/>
        <w:spacing w:line="640" w:lineRule="exact"/>
        <w:ind w:right="199" w:rightChars="95"/>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法定代表人或其</w:t>
      </w:r>
      <w:r>
        <w:rPr>
          <w:rFonts w:hint="eastAsia" w:ascii="方正仿宋_GB2312" w:hAnsi="方正仿宋_GB2312" w:eastAsia="方正仿宋_GB2312" w:cs="方正仿宋_GB2312"/>
          <w:color w:val="auto"/>
          <w:sz w:val="30"/>
          <w:szCs w:val="30"/>
          <w:highlight w:val="none"/>
          <w:lang w:val="en-US" w:eastAsia="zh-CN"/>
        </w:rPr>
        <w:t>授权</w:t>
      </w:r>
    </w:p>
    <w:p w14:paraId="6636EB3C">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right="-223" w:rightChars="-106"/>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代理人：</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签字</w:t>
      </w:r>
      <w:r>
        <w:rPr>
          <w:rFonts w:hint="eastAsia" w:ascii="方正仿宋_GB2312" w:hAnsi="方正仿宋_GB2312" w:eastAsia="方正仿宋_GB2312" w:cs="方正仿宋_GB2312"/>
          <w:color w:val="auto"/>
          <w:sz w:val="30"/>
          <w:szCs w:val="30"/>
          <w:highlight w:val="none"/>
        </w:rPr>
        <w:t>）</w:t>
      </w:r>
    </w:p>
    <w:p w14:paraId="10E54325">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0" w:leftChars="0" w:right="-223" w:rightChars="-106" w:firstLine="0" w:firstLineChars="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统一信用代码:</w:t>
      </w:r>
      <w:r>
        <w:rPr>
          <w:rFonts w:hint="eastAsia" w:ascii="方正仿宋_GB2312" w:hAnsi="方正仿宋_GB2312" w:eastAsia="方正仿宋_GB2312" w:cs="方正仿宋_GB2312"/>
          <w:color w:val="auto"/>
          <w:spacing w:val="0"/>
          <w:w w:val="91"/>
          <w:kern w:val="0"/>
          <w:sz w:val="30"/>
          <w:szCs w:val="30"/>
          <w:highlight w:val="none"/>
          <w:u w:val="single"/>
          <w:lang w:val="en-US" w:eastAsia="zh-CN"/>
        </w:rPr>
        <w:t xml:space="preserve">                  </w:t>
      </w:r>
    </w:p>
    <w:p w14:paraId="78D88885">
      <w:pPr>
        <w:pStyle w:val="1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40" w:lineRule="exact"/>
        <w:ind w:left="900" w:right="-223" w:rightChars="-106" w:hanging="900" w:hangingChars="300"/>
        <w:textAlignment w:val="auto"/>
        <w:rPr>
          <w:rFonts w:hint="eastAsia" w:ascii="方正仿宋_GB2312" w:hAnsi="方正仿宋_GB2312" w:eastAsia="方正仿宋_GB2312" w:cs="方正仿宋_GB2312"/>
          <w:color w:val="auto"/>
          <w:kern w:val="2"/>
          <w:sz w:val="30"/>
          <w:szCs w:val="30"/>
          <w:highlight w:val="none"/>
          <w:u w:val="single"/>
          <w:lang w:val="en-US" w:eastAsia="zh-CN" w:bidi="ar-SA"/>
        </w:rPr>
      </w:pPr>
      <w:r>
        <w:rPr>
          <w:rFonts w:hint="eastAsia" w:ascii="方正仿宋_GB2312" w:hAnsi="方正仿宋_GB2312" w:eastAsia="方正仿宋_GB2312" w:cs="方正仿宋_GB2312"/>
          <w:color w:val="auto"/>
          <w:sz w:val="30"/>
          <w:szCs w:val="30"/>
          <w:highlight w:val="none"/>
        </w:rPr>
        <w:t>地址</w:t>
      </w:r>
      <w:r>
        <w:rPr>
          <w:rFonts w:hint="eastAsia" w:ascii="方正仿宋_GB2312" w:hAnsi="方正仿宋_GB2312" w:eastAsia="方正仿宋_GB2312" w:cs="方正仿宋_GB2312"/>
          <w:color w:val="auto"/>
          <w:sz w:val="30"/>
          <w:szCs w:val="30"/>
          <w:highlight w:val="none"/>
          <w:lang w:val="en-US" w:eastAsia="zh-CN"/>
        </w:rPr>
        <w:t>:</w:t>
      </w:r>
      <w:r>
        <w:rPr>
          <w:rFonts w:hint="eastAsia" w:ascii="方正仿宋_GB2312" w:hAnsi="方正仿宋_GB2312" w:eastAsia="方正仿宋_GB2312" w:cs="方正仿宋_GB2312"/>
          <w:color w:val="auto"/>
          <w:kern w:val="0"/>
          <w:sz w:val="30"/>
          <w:szCs w:val="30"/>
          <w:highlight w:val="none"/>
          <w:u w:val="single"/>
          <w:lang w:val="en-US" w:eastAsia="zh-CN" w:bidi="ar-SA"/>
        </w:rPr>
        <w:t xml:space="preserve">                         </w:t>
      </w:r>
    </w:p>
    <w:p w14:paraId="61318FEE">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right="-223" w:rightChars="-106"/>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联系人：</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096E439C">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600" w:right="-223" w:rightChars="-106" w:hanging="600" w:hanging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联系方式</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69F9AC70">
      <w:pPr>
        <w:pStyle w:val="1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40" w:lineRule="exact"/>
        <w:ind w:left="1500" w:right="-223" w:rightChars="-106" w:hanging="1500" w:hangingChars="500"/>
        <w:textAlignment w:val="auto"/>
        <w:rPr>
          <w:rFonts w:hint="eastAsia" w:ascii="方正仿宋_GB2312" w:hAnsi="方正仿宋_GB2312" w:eastAsia="方正仿宋_GB2312" w:cs="方正仿宋_GB2312"/>
          <w:color w:val="auto"/>
          <w:kern w:val="2"/>
          <w:sz w:val="30"/>
          <w:szCs w:val="30"/>
          <w:highlight w:val="none"/>
          <w:u w:val="single"/>
          <w:lang w:val="en-US" w:eastAsia="zh-CN" w:bidi="ar-SA"/>
        </w:rPr>
      </w:pPr>
      <w:r>
        <w:rPr>
          <w:rFonts w:hint="eastAsia" w:ascii="方正仿宋_GB2312" w:hAnsi="方正仿宋_GB2312" w:eastAsia="方正仿宋_GB2312" w:cs="方正仿宋_GB2312"/>
          <w:color w:val="auto"/>
          <w:sz w:val="30"/>
          <w:szCs w:val="30"/>
          <w:highlight w:val="none"/>
        </w:rPr>
        <w:t>开户银行</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r>
        <w:rPr>
          <w:rFonts w:hint="eastAsia" w:ascii="方正仿宋_GB2312" w:hAnsi="方正仿宋_GB2312" w:eastAsia="方正仿宋_GB2312" w:cs="方正仿宋_GB2312"/>
          <w:color w:val="auto"/>
          <w:kern w:val="2"/>
          <w:sz w:val="30"/>
          <w:szCs w:val="30"/>
          <w:highlight w:val="none"/>
          <w:u w:val="single"/>
          <w:lang w:val="en-US" w:eastAsia="zh-CN" w:bidi="ar-SA"/>
        </w:rPr>
        <w:t xml:space="preserve">                   </w:t>
      </w:r>
    </w:p>
    <w:p w14:paraId="2915555E">
      <w:pPr>
        <w:keepNext w:val="0"/>
        <w:keepLines w:val="0"/>
        <w:pageBreakBefore w:val="0"/>
        <w:widowControl w:val="0"/>
        <w:tabs>
          <w:tab w:val="left" w:pos="4420"/>
        </w:tabs>
        <w:kinsoku/>
        <w:wordWrap w:val="0"/>
        <w:overflowPunct/>
        <w:topLinePunct w:val="0"/>
        <w:autoSpaceDE/>
        <w:autoSpaceDN/>
        <w:bidi w:val="0"/>
        <w:adjustRightInd/>
        <w:snapToGrid/>
        <w:spacing w:line="640" w:lineRule="exact"/>
        <w:ind w:left="600" w:right="-223" w:rightChars="-106" w:hanging="600" w:hangingChars="200"/>
        <w:textAlignment w:val="auto"/>
        <w:rPr>
          <w:rFonts w:hint="eastAsia" w:ascii="方正仿宋_GB2312" w:hAnsi="方正仿宋_GB2312" w:eastAsia="方正仿宋_GB2312" w:cs="方正仿宋_GB2312"/>
          <w:color w:val="auto"/>
          <w:sz w:val="30"/>
          <w:szCs w:val="30"/>
          <w:highlight w:val="none"/>
        </w:rPr>
        <w:sectPr>
          <w:type w:val="continuous"/>
          <w:pgSz w:w="11906" w:h="16838"/>
          <w:pgMar w:top="1418" w:right="1555" w:bottom="1418" w:left="1531" w:header="851" w:footer="992" w:gutter="0"/>
          <w:pgNumType w:fmt="decimal" w:start="1"/>
          <w:cols w:equalWidth="0" w:num="2">
            <w:col w:w="4197" w:space="425"/>
            <w:col w:w="4197"/>
          </w:cols>
          <w:docGrid w:type="lines" w:linePitch="312" w:charSpace="0"/>
        </w:sectPr>
      </w:pPr>
      <w:r>
        <w:rPr>
          <w:rFonts w:hint="eastAsia" w:ascii="方正仿宋_GB2312" w:hAnsi="方正仿宋_GB2312" w:eastAsia="方正仿宋_GB2312" w:cs="方正仿宋_GB2312"/>
          <w:color w:val="auto"/>
          <w:sz w:val="30"/>
          <w:szCs w:val="30"/>
          <w:highlight w:val="none"/>
        </w:rPr>
        <w:t>账  号</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u w:val="single"/>
          <w:lang w:val="en-US" w:eastAsia="zh-CN"/>
        </w:rPr>
        <w:t xml:space="preserve">                      </w:t>
      </w:r>
    </w:p>
    <w:p w14:paraId="646E735F">
      <w:pPr>
        <w:tabs>
          <w:tab w:val="left" w:pos="756"/>
        </w:tabs>
        <w:jc w:val="both"/>
        <w:textAlignment w:val="baseline"/>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八、采购单位、采购单位地址、项目联系人及联系电话</w:t>
      </w:r>
    </w:p>
    <w:p w14:paraId="7F60A840">
      <w:pPr>
        <w:pStyle w:val="13"/>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1、采购单位:府谷高新技术产业开发区管理委员会</w:t>
      </w:r>
    </w:p>
    <w:p w14:paraId="63D00AF7">
      <w:pPr>
        <w:pStyle w:val="13"/>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2、采购单位地址:府谷县新区金世纪大楼西辅楼4楼</w:t>
      </w:r>
    </w:p>
    <w:p w14:paraId="0FFF2283">
      <w:pPr>
        <w:pStyle w:val="13"/>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3、联系电话:0912-8720977</w:t>
      </w:r>
    </w:p>
    <w:p w14:paraId="03DD445D">
      <w:pPr>
        <w:pStyle w:val="13"/>
        <w:rPr>
          <w:rFonts w:hint="eastAsia" w:ascii="宋体" w:hAnsi="宋体" w:eastAsia="宋体" w:cs="宋体"/>
          <w:sz w:val="28"/>
          <w:szCs w:val="28"/>
          <w:highlight w:val="none"/>
          <w:lang w:val="en-US" w:eastAsia="zh-CN"/>
        </w:rPr>
      </w:pPr>
    </w:p>
    <w:p w14:paraId="4232BD03">
      <w:pPr>
        <w:pStyle w:val="13"/>
        <w:jc w:val="right"/>
        <w:rPr>
          <w:rFonts w:hint="eastAsia" w:ascii="宋体" w:hAnsi="宋体" w:eastAsia="宋体" w:cs="宋体"/>
          <w:sz w:val="28"/>
          <w:szCs w:val="28"/>
          <w:highlight w:val="none"/>
          <w:lang w:val="en-US" w:eastAsia="zh-CN"/>
        </w:rPr>
      </w:pPr>
    </w:p>
    <w:p w14:paraId="0D1DBBE3">
      <w:pPr>
        <w:pStyle w:val="13"/>
        <w:jc w:val="right"/>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府谷高新技术产业开发区管理委员会</w:t>
      </w:r>
    </w:p>
    <w:p w14:paraId="0F54FA42">
      <w:pPr>
        <w:pStyle w:val="13"/>
        <w:wordWrap w:val="0"/>
        <w:jc w:val="right"/>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 xml:space="preserve">2025年12月15日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1" w:fontKey="{873A1F38-88D8-4607-B874-5B983A6D6901}"/>
  </w:font>
  <w:font w:name="方正仿宋_GB2312">
    <w:panose1 w:val="02000000000000000000"/>
    <w:charset w:val="86"/>
    <w:family w:val="auto"/>
    <w:pitch w:val="default"/>
    <w:sig w:usb0="A00002BF" w:usb1="184F6CFA" w:usb2="00000012" w:usb3="00000000" w:csb0="00040001" w:csb1="00000000"/>
    <w:embedRegular r:id="rId2" w:fontKey="{13DDEDA9-B9EF-401A-B74C-05807DF25A0E}"/>
  </w:font>
  <w:font w:name="仿宋">
    <w:panose1 w:val="02010609060101010101"/>
    <w:charset w:val="86"/>
    <w:family w:val="auto"/>
    <w:pitch w:val="default"/>
    <w:sig w:usb0="800002BF" w:usb1="38CF7CFA" w:usb2="00000016" w:usb3="00000000" w:csb0="00040001" w:csb1="00000000"/>
    <w:embedRegular r:id="rId3" w:fontKey="{EA484B94-7F31-46FD-B21A-2FA45165A5E7}"/>
  </w:font>
  <w:font w:name="仿宋_GB2312">
    <w:panose1 w:val="02010609030101010101"/>
    <w:charset w:val="86"/>
    <w:family w:val="modern"/>
    <w:pitch w:val="default"/>
    <w:sig w:usb0="00000001" w:usb1="080E0000" w:usb2="00000000" w:usb3="00000000" w:csb0="00040000" w:csb1="00000000"/>
    <w:embedRegular r:id="rId4" w:fontKey="{A01B8AB5-014A-46D4-BB0A-61CA395E72C0}"/>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D696">
    <w:pPr>
      <w:pStyle w:val="17"/>
      <w:tabs>
        <w:tab w:val="clear" w:pos="4153"/>
        <w:tab w:val="clear" w:pos="8306"/>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F02D">
    <w:pPr>
      <w:pStyle w:val="7"/>
      <w:tabs>
        <w:tab w:val="clear" w:pos="4153"/>
      </w:tabs>
      <w:jc w:val="center"/>
      <w:rPr>
        <w:rFonts w:ascii="Times New Roman" w:hAnsi="Times New Roman"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D8AC71">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DD8AC7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33C9C"/>
    <w:multiLevelType w:val="singleLevel"/>
    <w:tmpl w:val="B2D33C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NTVhZDc3NTM3ZTE0OTRlNDY4Mjk4MGFkYTJiMGQifQ=="/>
  </w:docVars>
  <w:rsids>
    <w:rsidRoot w:val="6D293A61"/>
    <w:rsid w:val="000F5062"/>
    <w:rsid w:val="00255A4D"/>
    <w:rsid w:val="002C4520"/>
    <w:rsid w:val="00404FF6"/>
    <w:rsid w:val="00424BD9"/>
    <w:rsid w:val="004D501E"/>
    <w:rsid w:val="00574216"/>
    <w:rsid w:val="0086669C"/>
    <w:rsid w:val="008861B3"/>
    <w:rsid w:val="00F04B98"/>
    <w:rsid w:val="016519C1"/>
    <w:rsid w:val="02315E13"/>
    <w:rsid w:val="02957727"/>
    <w:rsid w:val="02B21D78"/>
    <w:rsid w:val="03EE5241"/>
    <w:rsid w:val="04C01B8C"/>
    <w:rsid w:val="052120A3"/>
    <w:rsid w:val="06234B8E"/>
    <w:rsid w:val="0703442E"/>
    <w:rsid w:val="0A250B34"/>
    <w:rsid w:val="0A466107"/>
    <w:rsid w:val="0AE659E0"/>
    <w:rsid w:val="0B695C55"/>
    <w:rsid w:val="0E570DBF"/>
    <w:rsid w:val="0EE505E5"/>
    <w:rsid w:val="0FA358B5"/>
    <w:rsid w:val="12426411"/>
    <w:rsid w:val="12E00606"/>
    <w:rsid w:val="15972179"/>
    <w:rsid w:val="15C43B46"/>
    <w:rsid w:val="160C2CF4"/>
    <w:rsid w:val="16FA28DD"/>
    <w:rsid w:val="1782031A"/>
    <w:rsid w:val="181363AF"/>
    <w:rsid w:val="19097B9D"/>
    <w:rsid w:val="1A8859D1"/>
    <w:rsid w:val="1B1A7868"/>
    <w:rsid w:val="1C4B2955"/>
    <w:rsid w:val="1D7F02C4"/>
    <w:rsid w:val="1FB31021"/>
    <w:rsid w:val="22C850E1"/>
    <w:rsid w:val="25F041DE"/>
    <w:rsid w:val="27644345"/>
    <w:rsid w:val="27C328C2"/>
    <w:rsid w:val="2837020A"/>
    <w:rsid w:val="289B4836"/>
    <w:rsid w:val="28F86D6C"/>
    <w:rsid w:val="29A9603F"/>
    <w:rsid w:val="29C25353"/>
    <w:rsid w:val="2A8A3870"/>
    <w:rsid w:val="2B007CEA"/>
    <w:rsid w:val="2B3B5536"/>
    <w:rsid w:val="2B6D12EE"/>
    <w:rsid w:val="2B6E2610"/>
    <w:rsid w:val="2B942FF0"/>
    <w:rsid w:val="2E6B1968"/>
    <w:rsid w:val="2FC82297"/>
    <w:rsid w:val="307E0863"/>
    <w:rsid w:val="311204EA"/>
    <w:rsid w:val="3341553A"/>
    <w:rsid w:val="33F26A6A"/>
    <w:rsid w:val="346D1CC9"/>
    <w:rsid w:val="35523030"/>
    <w:rsid w:val="37172072"/>
    <w:rsid w:val="37925F81"/>
    <w:rsid w:val="39225214"/>
    <w:rsid w:val="397D1D67"/>
    <w:rsid w:val="3CF91804"/>
    <w:rsid w:val="3D7B244D"/>
    <w:rsid w:val="401C4C1F"/>
    <w:rsid w:val="404B3E9C"/>
    <w:rsid w:val="42E83C24"/>
    <w:rsid w:val="44B51013"/>
    <w:rsid w:val="45672ECE"/>
    <w:rsid w:val="46315613"/>
    <w:rsid w:val="4667220C"/>
    <w:rsid w:val="4693595F"/>
    <w:rsid w:val="46A30F4F"/>
    <w:rsid w:val="48134756"/>
    <w:rsid w:val="496A1990"/>
    <w:rsid w:val="49904702"/>
    <w:rsid w:val="4AA746D9"/>
    <w:rsid w:val="4AF75462"/>
    <w:rsid w:val="4CC43841"/>
    <w:rsid w:val="4CD07C03"/>
    <w:rsid w:val="4ECC2AAC"/>
    <w:rsid w:val="50174B95"/>
    <w:rsid w:val="50F8114D"/>
    <w:rsid w:val="52D34CA0"/>
    <w:rsid w:val="5347425E"/>
    <w:rsid w:val="56016CD9"/>
    <w:rsid w:val="562B68A3"/>
    <w:rsid w:val="563E68F4"/>
    <w:rsid w:val="567E6AC6"/>
    <w:rsid w:val="56B56424"/>
    <w:rsid w:val="56EE1B2F"/>
    <w:rsid w:val="58730043"/>
    <w:rsid w:val="59A374C1"/>
    <w:rsid w:val="5DDB79F5"/>
    <w:rsid w:val="5DE91852"/>
    <w:rsid w:val="5F315C21"/>
    <w:rsid w:val="649575DB"/>
    <w:rsid w:val="653456C6"/>
    <w:rsid w:val="658A7C1D"/>
    <w:rsid w:val="65BF536D"/>
    <w:rsid w:val="6666392A"/>
    <w:rsid w:val="66A23715"/>
    <w:rsid w:val="66BD0979"/>
    <w:rsid w:val="67A321F5"/>
    <w:rsid w:val="6903051A"/>
    <w:rsid w:val="69B32328"/>
    <w:rsid w:val="6A55309E"/>
    <w:rsid w:val="6AD36E29"/>
    <w:rsid w:val="6BB96AFF"/>
    <w:rsid w:val="6D293A61"/>
    <w:rsid w:val="6E2F4E6E"/>
    <w:rsid w:val="6E46628D"/>
    <w:rsid w:val="706F478E"/>
    <w:rsid w:val="70FB3DDA"/>
    <w:rsid w:val="74A91C97"/>
    <w:rsid w:val="763B7EA7"/>
    <w:rsid w:val="77766292"/>
    <w:rsid w:val="79CD54D2"/>
    <w:rsid w:val="7A8D6B9E"/>
    <w:rsid w:val="7B55725F"/>
    <w:rsid w:val="7B841F6B"/>
    <w:rsid w:val="7BF943A3"/>
    <w:rsid w:val="7C42550F"/>
    <w:rsid w:val="7C857C67"/>
    <w:rsid w:val="7DA737B9"/>
    <w:rsid w:val="7EA80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styleId="3">
    <w:name w:val="Body Text Indent"/>
    <w:basedOn w:val="1"/>
    <w:qFormat/>
    <w:uiPriority w:val="99"/>
    <w:pPr>
      <w:spacing w:after="120"/>
      <w:ind w:left="420" w:leftChars="200"/>
    </w:pPr>
    <w:rPr>
      <w:szCs w:val="24"/>
    </w:rPr>
  </w:style>
  <w:style w:type="paragraph" w:styleId="6">
    <w:name w:val="Body Text"/>
    <w:basedOn w:val="1"/>
    <w:next w:val="1"/>
    <w:unhideWhenUsed/>
    <w:qFormat/>
    <w:uiPriority w:val="99"/>
    <w:pPr>
      <w:spacing w:after="120"/>
    </w:pPr>
    <w:rPr>
      <w:rFonts w:eastAsia="Times New Roman"/>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0">
    <w:name w:val="Body Text First Indent"/>
    <w:basedOn w:val="6"/>
    <w:unhideWhenUsed/>
    <w:qFormat/>
    <w:uiPriority w:val="99"/>
    <w:pPr>
      <w:spacing w:line="360" w:lineRule="auto"/>
      <w:ind w:firstLine="309" w:firstLineChars="100"/>
      <w:outlineLvl w:val="0"/>
    </w:pPr>
    <w:rPr>
      <w:bCs/>
      <w:color w:val="000000"/>
      <w:kern w:val="28"/>
      <w:szCs w:val="21"/>
    </w:rPr>
  </w:style>
  <w:style w:type="paragraph" w:customStyle="1" w:styleId="13">
    <w:name w:val="正文缩进1"/>
    <w:basedOn w:val="1"/>
    <w:qFormat/>
    <w:uiPriority w:val="0"/>
    <w:pPr>
      <w:ind w:firstLine="420" w:firstLineChars="200"/>
    </w:p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paragraph" w:customStyle="1" w:styleId="16">
    <w:name w:val="普通(网站)1"/>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customStyle="1" w:styleId="17">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1995</Words>
  <Characters>2066</Characters>
  <Lines>12</Lines>
  <Paragraphs>3</Paragraphs>
  <TotalTime>0</TotalTime>
  <ScaleCrop>false</ScaleCrop>
  <LinksUpToDate>false</LinksUpToDate>
  <CharactersWithSpaces>2685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故里</cp:lastModifiedBy>
  <cp:lastPrinted>2025-12-22T03:21:51Z</cp:lastPrinted>
  <dcterms:modified xsi:type="dcterms:W3CDTF">2025-12-22T03:21:53Z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7CFA044C198F46CFA17B58014F0F755B_13</vt:lpwstr>
  </property>
  <property fmtid="{D5CDD505-2E9C-101B-9397-08002B2CF9AE}" pid="4" name="KSOTemplateDocerSaveRecord">
    <vt:lpwstr>eyJoZGlkIjoiMmM5YjRkMGQyM2Q3NzAxYmZjMTFhNWEzZWMwNTZiMGYiLCJ1c2VySWQiOiI3Mjk4NDUwMDkifQ==</vt:lpwstr>
  </property>
</Properties>
</file>