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09FD3">
      <w:pPr>
        <w:jc w:val="center"/>
        <w:rPr>
          <w:b/>
          <w:bCs/>
          <w:sz w:val="32"/>
          <w:szCs w:val="32"/>
        </w:rPr>
      </w:pPr>
      <w:r>
        <w:rPr>
          <w:b/>
          <w:bCs/>
          <w:sz w:val="32"/>
          <w:szCs w:val="32"/>
        </w:rPr>
        <w:t>被推荐</w:t>
      </w:r>
      <w:r>
        <w:rPr>
          <w:rFonts w:hint="eastAsia"/>
          <w:b/>
          <w:bCs/>
          <w:sz w:val="32"/>
          <w:szCs w:val="32"/>
          <w:lang w:val="en-US" w:eastAsia="zh-CN"/>
        </w:rPr>
        <w:t>投标单位</w:t>
      </w:r>
      <w:r>
        <w:rPr>
          <w:b/>
          <w:bCs/>
          <w:sz w:val="32"/>
          <w:szCs w:val="32"/>
        </w:rPr>
        <w:t>名单和推荐理由</w:t>
      </w:r>
    </w:p>
    <w:p w14:paraId="37046589">
      <w:pPr>
        <w:tabs>
          <w:tab w:val="right" w:leader="dot" w:pos="9022"/>
        </w:tabs>
        <w:autoSpaceDE w:val="0"/>
        <w:autoSpaceDN w:val="0"/>
        <w:adjustRightInd w:val="0"/>
        <w:spacing w:line="500" w:lineRule="exact"/>
        <w:jc w:val="left"/>
        <w:rPr>
          <w:rFonts w:hint="eastAsia"/>
          <w:b w:val="0"/>
          <w:bCs w:val="0"/>
          <w:sz w:val="24"/>
          <w:szCs w:val="24"/>
        </w:rPr>
      </w:pPr>
      <w:r>
        <w:rPr>
          <w:b w:val="0"/>
          <w:bCs w:val="0"/>
          <w:sz w:val="28"/>
          <w:szCs w:val="28"/>
        </w:rPr>
        <w:br w:type="textWrapping"/>
      </w:r>
      <w:r>
        <w:rPr>
          <w:b w:val="0"/>
          <w:bCs w:val="0"/>
          <w:sz w:val="24"/>
          <w:szCs w:val="24"/>
        </w:rPr>
        <w:t>推荐理由：评标委员会依据招标文件规定的综合评分法分别对投标文件进行独立评审，按综合得分由高到低排序，推荐中标候选人。</w:t>
      </w:r>
    </w:p>
    <w:p w14:paraId="5780BCB6">
      <w:pPr>
        <w:tabs>
          <w:tab w:val="right" w:leader="dot" w:pos="9022"/>
        </w:tabs>
        <w:autoSpaceDE w:val="0"/>
        <w:autoSpaceDN w:val="0"/>
        <w:adjustRightInd w:val="0"/>
        <w:spacing w:line="500" w:lineRule="exact"/>
        <w:jc w:val="left"/>
        <w:rPr>
          <w:rFonts w:hint="eastAsia"/>
          <w:b w:val="0"/>
          <w:bCs w:val="0"/>
          <w:sz w:val="28"/>
          <w:szCs w:val="28"/>
          <w:lang w:val="en-US" w:eastAsia="zh-CN"/>
        </w:rPr>
      </w:pPr>
    </w:p>
    <w:p w14:paraId="6FB1FAE0">
      <w:pPr>
        <w:tabs>
          <w:tab w:val="right" w:leader="dot" w:pos="9022"/>
        </w:tabs>
        <w:autoSpaceDE w:val="0"/>
        <w:autoSpaceDN w:val="0"/>
        <w:adjustRightInd w:val="0"/>
        <w:spacing w:line="500" w:lineRule="exact"/>
        <w:ind w:firstLine="480" w:firstLineChars="200"/>
        <w:jc w:val="left"/>
        <w:rPr>
          <w:rFonts w:hint="default" w:ascii="宋体" w:hAnsi="宋体" w:cs="仿宋_GB2312"/>
          <w:bCs/>
          <w:caps/>
          <w:color w:val="auto"/>
          <w:sz w:val="20"/>
          <w:szCs w:val="20"/>
          <w:lang w:val="en-US" w:eastAsia="zh-CN"/>
        </w:rPr>
      </w:pPr>
      <w:r>
        <w:rPr>
          <w:rFonts w:hint="eastAsia"/>
          <w:b w:val="0"/>
          <w:bCs w:val="0"/>
          <w:sz w:val="24"/>
          <w:szCs w:val="24"/>
          <w:lang w:val="en-US" w:eastAsia="zh-CN"/>
        </w:rPr>
        <w:t>合同包1：</w:t>
      </w:r>
      <w:bookmarkStart w:id="0" w:name="_GoBack"/>
      <w:bookmarkEnd w:id="0"/>
    </w:p>
    <w:tbl>
      <w:tblPr>
        <w:tblStyle w:val="3"/>
        <w:tblpPr w:leftFromText="180" w:rightFromText="180" w:vertAnchor="text" w:horzAnchor="page" w:tblpX="2331" w:tblpY="26"/>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409"/>
        <w:gridCol w:w="2291"/>
      </w:tblGrid>
      <w:tr w14:paraId="5D9C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36" w:type="dxa"/>
            <w:shd w:val="clear" w:color="auto" w:fill="8DB3E2"/>
            <w:noWrap w:val="0"/>
            <w:vAlign w:val="center"/>
          </w:tcPr>
          <w:p w14:paraId="39B72CDA">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eastAsia="zh-CN"/>
              </w:rPr>
              <w:t>中标</w:t>
            </w:r>
            <w:r>
              <w:rPr>
                <w:rFonts w:hint="eastAsia" w:ascii="宋体" w:hAnsi="宋体" w:cs="仿宋_GB2312"/>
                <w:b w:val="0"/>
                <w:bCs w:val="0"/>
                <w:color w:val="auto"/>
                <w:szCs w:val="21"/>
                <w:highlight w:val="none"/>
              </w:rPr>
              <w:t>候选人</w:t>
            </w:r>
          </w:p>
        </w:tc>
        <w:tc>
          <w:tcPr>
            <w:tcW w:w="3409" w:type="dxa"/>
            <w:shd w:val="clear" w:color="auto" w:fill="8DB3E2"/>
            <w:noWrap w:val="0"/>
            <w:vAlign w:val="center"/>
          </w:tcPr>
          <w:p w14:paraId="53F90AFF">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公司名称</w:t>
            </w:r>
          </w:p>
        </w:tc>
        <w:tc>
          <w:tcPr>
            <w:tcW w:w="2291" w:type="dxa"/>
            <w:shd w:val="clear" w:color="auto" w:fill="8DB3E2"/>
            <w:noWrap w:val="0"/>
            <w:vAlign w:val="center"/>
          </w:tcPr>
          <w:p w14:paraId="709D3C73">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val="en-US" w:eastAsia="zh-CN"/>
              </w:rPr>
              <w:t>评标</w:t>
            </w:r>
            <w:r>
              <w:rPr>
                <w:rFonts w:hint="eastAsia" w:ascii="宋体" w:hAnsi="宋体" w:cs="仿宋_GB2312"/>
                <w:b w:val="0"/>
                <w:bCs w:val="0"/>
                <w:color w:val="auto"/>
                <w:szCs w:val="21"/>
                <w:highlight w:val="none"/>
              </w:rPr>
              <w:t>得分</w:t>
            </w:r>
          </w:p>
        </w:tc>
      </w:tr>
      <w:tr w14:paraId="0C04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136" w:type="dxa"/>
            <w:noWrap w:val="0"/>
            <w:vAlign w:val="center"/>
          </w:tcPr>
          <w:p w14:paraId="3AF4EAC9">
            <w:pPr>
              <w:keepNext w:val="0"/>
              <w:keepLines w:val="0"/>
              <w:pageBreakBefore w:val="0"/>
              <w:tabs>
                <w:tab w:val="right" w:leader="dot" w:pos="9022"/>
              </w:tabs>
              <w:kinsoku/>
              <w:wordWrap/>
              <w:overflowPunct/>
              <w:topLinePunct w:val="0"/>
              <w:autoSpaceDE w:val="0"/>
              <w:autoSpaceDN w:val="0"/>
              <w:bidi w:val="0"/>
              <w:adjustRightInd w:val="0"/>
              <w:snapToGrid/>
              <w:spacing w:line="400" w:lineRule="exact"/>
              <w:jc w:val="center"/>
              <w:rPr>
                <w:rFonts w:hint="eastAsia" w:ascii="宋体" w:hAnsi="宋体" w:cs="仿宋_GB2312"/>
                <w:b w:val="0"/>
                <w:bCs w:val="0"/>
                <w:color w:val="auto"/>
                <w:szCs w:val="21"/>
              </w:rPr>
            </w:pPr>
            <w:r>
              <w:rPr>
                <w:rFonts w:hint="eastAsia" w:ascii="宋体" w:hAnsi="宋体" w:cs="仿宋_GB2312"/>
                <w:b w:val="0"/>
                <w:bCs w:val="0"/>
                <w:color w:val="auto"/>
                <w:szCs w:val="21"/>
              </w:rPr>
              <w:t>第一</w:t>
            </w:r>
            <w:r>
              <w:rPr>
                <w:rFonts w:hint="eastAsia" w:ascii="宋体" w:hAnsi="宋体" w:cs="仿宋_GB2312"/>
                <w:b w:val="0"/>
                <w:bCs w:val="0"/>
                <w:color w:val="auto"/>
                <w:szCs w:val="21"/>
                <w:lang w:eastAsia="zh-CN"/>
              </w:rPr>
              <w:t>中标</w:t>
            </w:r>
            <w:r>
              <w:rPr>
                <w:rFonts w:hint="eastAsia" w:ascii="宋体" w:hAnsi="宋体" w:cs="仿宋_GB2312"/>
                <w:b w:val="0"/>
                <w:bCs w:val="0"/>
                <w:color w:val="auto"/>
                <w:szCs w:val="21"/>
              </w:rPr>
              <w:t>候选人</w:t>
            </w:r>
          </w:p>
        </w:tc>
        <w:tc>
          <w:tcPr>
            <w:tcW w:w="3409" w:type="dxa"/>
            <w:noWrap w:val="0"/>
            <w:vAlign w:val="center"/>
          </w:tcPr>
          <w:p w14:paraId="1B401610">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勉县世康农业发展有限公司</w:t>
            </w:r>
          </w:p>
        </w:tc>
        <w:tc>
          <w:tcPr>
            <w:tcW w:w="2291" w:type="dxa"/>
            <w:noWrap w:val="0"/>
            <w:vAlign w:val="center"/>
          </w:tcPr>
          <w:p w14:paraId="6A8E95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77.80</w:t>
            </w:r>
          </w:p>
        </w:tc>
      </w:tr>
      <w:tr w14:paraId="629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36" w:type="dxa"/>
            <w:noWrap w:val="0"/>
            <w:vAlign w:val="center"/>
          </w:tcPr>
          <w:p w14:paraId="7C33DA8A">
            <w:pPr>
              <w:keepNext w:val="0"/>
              <w:keepLines w:val="0"/>
              <w:pageBreakBefore w:val="0"/>
              <w:tabs>
                <w:tab w:val="right" w:leader="dot" w:pos="9022"/>
              </w:tabs>
              <w:kinsoku/>
              <w:wordWrap/>
              <w:overflowPunct/>
              <w:topLinePunct w:val="0"/>
              <w:autoSpaceDE w:val="0"/>
              <w:autoSpaceDN w:val="0"/>
              <w:bidi w:val="0"/>
              <w:adjustRightInd w:val="0"/>
              <w:snapToGrid/>
              <w:spacing w:line="400" w:lineRule="exact"/>
              <w:jc w:val="center"/>
              <w:rPr>
                <w:rFonts w:hint="eastAsia" w:ascii="宋体" w:hAnsi="宋体" w:cs="仿宋_GB2312"/>
                <w:b w:val="0"/>
                <w:bCs w:val="0"/>
                <w:color w:val="auto"/>
                <w:szCs w:val="21"/>
              </w:rPr>
            </w:pPr>
            <w:r>
              <w:rPr>
                <w:rFonts w:hint="eastAsia" w:ascii="宋体" w:hAnsi="宋体" w:cs="仿宋_GB2312"/>
                <w:b w:val="0"/>
                <w:bCs w:val="0"/>
                <w:color w:val="auto"/>
                <w:szCs w:val="21"/>
              </w:rPr>
              <w:t>第二</w:t>
            </w:r>
            <w:r>
              <w:rPr>
                <w:rFonts w:hint="eastAsia" w:ascii="宋体" w:hAnsi="宋体" w:cs="仿宋_GB2312"/>
                <w:b w:val="0"/>
                <w:bCs w:val="0"/>
                <w:color w:val="auto"/>
                <w:szCs w:val="21"/>
                <w:lang w:eastAsia="zh-CN"/>
              </w:rPr>
              <w:t>中标</w:t>
            </w:r>
            <w:r>
              <w:rPr>
                <w:rFonts w:hint="eastAsia" w:ascii="宋体" w:hAnsi="宋体" w:cs="仿宋_GB2312"/>
                <w:b w:val="0"/>
                <w:bCs w:val="0"/>
                <w:color w:val="auto"/>
                <w:szCs w:val="21"/>
              </w:rPr>
              <w:t>候选人</w:t>
            </w:r>
          </w:p>
        </w:tc>
        <w:tc>
          <w:tcPr>
            <w:tcW w:w="3409" w:type="dxa"/>
            <w:noWrap w:val="0"/>
            <w:vAlign w:val="center"/>
          </w:tcPr>
          <w:p w14:paraId="5FD675AC">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陕西龙岗建设有限公司</w:t>
            </w:r>
          </w:p>
        </w:tc>
        <w:tc>
          <w:tcPr>
            <w:tcW w:w="2291" w:type="dxa"/>
            <w:noWrap w:val="0"/>
            <w:vAlign w:val="center"/>
          </w:tcPr>
          <w:p w14:paraId="4CE806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76.99</w:t>
            </w:r>
          </w:p>
        </w:tc>
      </w:tr>
      <w:tr w14:paraId="2602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36" w:type="dxa"/>
            <w:noWrap w:val="0"/>
            <w:vAlign w:val="center"/>
          </w:tcPr>
          <w:p w14:paraId="673EED66">
            <w:pPr>
              <w:keepNext w:val="0"/>
              <w:keepLines w:val="0"/>
              <w:pageBreakBefore w:val="0"/>
              <w:tabs>
                <w:tab w:val="right" w:leader="dot" w:pos="9022"/>
              </w:tabs>
              <w:kinsoku/>
              <w:wordWrap/>
              <w:overflowPunct/>
              <w:topLinePunct w:val="0"/>
              <w:autoSpaceDE w:val="0"/>
              <w:autoSpaceDN w:val="0"/>
              <w:bidi w:val="0"/>
              <w:adjustRightInd w:val="0"/>
              <w:snapToGrid/>
              <w:spacing w:line="400" w:lineRule="exact"/>
              <w:jc w:val="center"/>
              <w:rPr>
                <w:rFonts w:hint="eastAsia" w:ascii="宋体" w:hAnsi="宋体" w:cs="仿宋_GB2312"/>
                <w:b w:val="0"/>
                <w:bCs w:val="0"/>
                <w:color w:val="auto"/>
                <w:szCs w:val="21"/>
              </w:rPr>
            </w:pPr>
            <w:r>
              <w:rPr>
                <w:rFonts w:hint="eastAsia" w:ascii="宋体" w:hAnsi="宋体" w:cs="仿宋_GB2312"/>
                <w:b w:val="0"/>
                <w:bCs w:val="0"/>
                <w:color w:val="auto"/>
                <w:szCs w:val="21"/>
              </w:rPr>
              <w:t>第三</w:t>
            </w:r>
            <w:r>
              <w:rPr>
                <w:rFonts w:hint="eastAsia" w:ascii="宋体" w:hAnsi="宋体" w:cs="仿宋_GB2312"/>
                <w:b w:val="0"/>
                <w:bCs w:val="0"/>
                <w:color w:val="auto"/>
                <w:szCs w:val="21"/>
                <w:lang w:eastAsia="zh-CN"/>
              </w:rPr>
              <w:t>中标</w:t>
            </w:r>
            <w:r>
              <w:rPr>
                <w:rFonts w:hint="eastAsia" w:ascii="宋体" w:hAnsi="宋体" w:cs="仿宋_GB2312"/>
                <w:b w:val="0"/>
                <w:bCs w:val="0"/>
                <w:color w:val="auto"/>
                <w:szCs w:val="21"/>
              </w:rPr>
              <w:t>候选人</w:t>
            </w:r>
          </w:p>
        </w:tc>
        <w:tc>
          <w:tcPr>
            <w:tcW w:w="3409" w:type="dxa"/>
            <w:noWrap w:val="0"/>
            <w:vAlign w:val="center"/>
          </w:tcPr>
          <w:p w14:paraId="3D502794">
            <w:pPr>
              <w:keepNext w:val="0"/>
              <w:keepLines w:val="0"/>
              <w:widowControl/>
              <w:suppressLineNumbers w:val="0"/>
              <w:jc w:val="center"/>
              <w:textAlignment w:val="center"/>
              <w:rPr>
                <w:rFonts w:hint="eastAsia"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汉中市佳鑫建设有限公司</w:t>
            </w:r>
          </w:p>
        </w:tc>
        <w:tc>
          <w:tcPr>
            <w:tcW w:w="2291" w:type="dxa"/>
            <w:noWrap w:val="0"/>
            <w:vAlign w:val="center"/>
          </w:tcPr>
          <w:p w14:paraId="5D89D1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70.49</w:t>
            </w:r>
          </w:p>
        </w:tc>
      </w:tr>
    </w:tbl>
    <w:p w14:paraId="03F931B5">
      <w:pPr>
        <w:jc w:val="both"/>
        <w:rPr>
          <w:b w:val="0"/>
          <w:bCs w:val="0"/>
          <w:sz w:val="28"/>
          <w:szCs w:val="28"/>
        </w:rPr>
      </w:pPr>
    </w:p>
    <w:p w14:paraId="394E6AFA">
      <w:pPr>
        <w:tabs>
          <w:tab w:val="right" w:leader="dot" w:pos="9022"/>
        </w:tabs>
        <w:autoSpaceDE w:val="0"/>
        <w:autoSpaceDN w:val="0"/>
        <w:adjustRightInd w:val="0"/>
        <w:spacing w:line="500" w:lineRule="exact"/>
        <w:ind w:firstLine="480" w:firstLineChars="200"/>
        <w:jc w:val="left"/>
        <w:rPr>
          <w:rFonts w:hint="default" w:ascii="宋体" w:hAnsi="宋体" w:cs="仿宋_GB2312"/>
          <w:bCs/>
          <w:caps/>
          <w:color w:val="auto"/>
          <w:szCs w:val="21"/>
          <w:lang w:val="en-US" w:eastAsia="zh-CN"/>
        </w:rPr>
      </w:pPr>
      <w:r>
        <w:rPr>
          <w:rFonts w:hint="eastAsia"/>
          <w:b w:val="0"/>
          <w:bCs w:val="0"/>
          <w:sz w:val="24"/>
          <w:szCs w:val="24"/>
          <w:lang w:val="en-US" w:eastAsia="zh-CN"/>
        </w:rPr>
        <w:t>合同包2：</w:t>
      </w:r>
    </w:p>
    <w:tbl>
      <w:tblPr>
        <w:tblStyle w:val="3"/>
        <w:tblpPr w:leftFromText="180" w:rightFromText="180" w:vertAnchor="text" w:horzAnchor="page" w:tblpX="2331" w:tblpY="26"/>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409"/>
        <w:gridCol w:w="2291"/>
      </w:tblGrid>
      <w:tr w14:paraId="0DDF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36" w:type="dxa"/>
            <w:shd w:val="clear" w:color="auto" w:fill="8DB3E2"/>
            <w:noWrap w:val="0"/>
            <w:vAlign w:val="center"/>
          </w:tcPr>
          <w:p w14:paraId="39A5ABE1">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eastAsia="zh-CN"/>
              </w:rPr>
              <w:t>中标</w:t>
            </w:r>
            <w:r>
              <w:rPr>
                <w:rFonts w:hint="eastAsia" w:ascii="宋体" w:hAnsi="宋体" w:cs="仿宋_GB2312"/>
                <w:b w:val="0"/>
                <w:bCs w:val="0"/>
                <w:color w:val="auto"/>
                <w:szCs w:val="21"/>
                <w:highlight w:val="none"/>
              </w:rPr>
              <w:t>候选人</w:t>
            </w:r>
          </w:p>
        </w:tc>
        <w:tc>
          <w:tcPr>
            <w:tcW w:w="3409" w:type="dxa"/>
            <w:shd w:val="clear" w:color="auto" w:fill="8DB3E2"/>
            <w:noWrap w:val="0"/>
            <w:vAlign w:val="center"/>
          </w:tcPr>
          <w:p w14:paraId="1103B662">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公司名称</w:t>
            </w:r>
          </w:p>
        </w:tc>
        <w:tc>
          <w:tcPr>
            <w:tcW w:w="2291" w:type="dxa"/>
            <w:shd w:val="clear" w:color="auto" w:fill="8DB3E2"/>
            <w:noWrap w:val="0"/>
            <w:vAlign w:val="center"/>
          </w:tcPr>
          <w:p w14:paraId="3506FF2E">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eastAsia="zh-CN"/>
              </w:rPr>
              <w:t>中标</w:t>
            </w:r>
            <w:r>
              <w:rPr>
                <w:rFonts w:hint="eastAsia" w:ascii="宋体" w:hAnsi="宋体" w:cs="仿宋_GB2312"/>
                <w:b w:val="0"/>
                <w:bCs w:val="0"/>
                <w:color w:val="auto"/>
                <w:szCs w:val="21"/>
                <w:highlight w:val="none"/>
              </w:rPr>
              <w:t>候选人</w:t>
            </w:r>
          </w:p>
        </w:tc>
      </w:tr>
      <w:tr w14:paraId="4DBB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136" w:type="dxa"/>
            <w:noWrap w:val="0"/>
            <w:vAlign w:val="center"/>
          </w:tcPr>
          <w:p w14:paraId="1DB0B736">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第一中标候选人</w:t>
            </w:r>
          </w:p>
        </w:tc>
        <w:tc>
          <w:tcPr>
            <w:tcW w:w="3409" w:type="dxa"/>
            <w:noWrap w:val="0"/>
            <w:vAlign w:val="center"/>
          </w:tcPr>
          <w:p w14:paraId="46AD6366">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陕西博纳元优建设工程有限公司</w:t>
            </w:r>
          </w:p>
        </w:tc>
        <w:tc>
          <w:tcPr>
            <w:tcW w:w="2291" w:type="dxa"/>
            <w:noWrap w:val="0"/>
            <w:vAlign w:val="center"/>
          </w:tcPr>
          <w:p w14:paraId="6C457F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70.78</w:t>
            </w:r>
          </w:p>
        </w:tc>
      </w:tr>
      <w:tr w14:paraId="7917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36" w:type="dxa"/>
            <w:noWrap w:val="0"/>
            <w:vAlign w:val="center"/>
          </w:tcPr>
          <w:p w14:paraId="606ED0F1">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第二中标候选人</w:t>
            </w:r>
          </w:p>
        </w:tc>
        <w:tc>
          <w:tcPr>
            <w:tcW w:w="3409" w:type="dxa"/>
            <w:noWrap w:val="0"/>
            <w:vAlign w:val="center"/>
          </w:tcPr>
          <w:p w14:paraId="55E98360">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陕西金居嘉建设工程有限公司</w:t>
            </w:r>
          </w:p>
        </w:tc>
        <w:tc>
          <w:tcPr>
            <w:tcW w:w="2291" w:type="dxa"/>
            <w:noWrap w:val="0"/>
            <w:vAlign w:val="center"/>
          </w:tcPr>
          <w:p w14:paraId="2B2646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64.60 </w:t>
            </w:r>
          </w:p>
        </w:tc>
      </w:tr>
      <w:tr w14:paraId="5C56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36" w:type="dxa"/>
            <w:noWrap w:val="0"/>
            <w:vAlign w:val="center"/>
          </w:tcPr>
          <w:p w14:paraId="455C691F">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第三中标候选人</w:t>
            </w:r>
          </w:p>
        </w:tc>
        <w:tc>
          <w:tcPr>
            <w:tcW w:w="3409" w:type="dxa"/>
            <w:noWrap w:val="0"/>
            <w:vAlign w:val="center"/>
          </w:tcPr>
          <w:p w14:paraId="45FED6E7">
            <w:pPr>
              <w:keepNext w:val="0"/>
              <w:keepLines w:val="0"/>
              <w:widowControl/>
              <w:suppressLineNumbers w:val="0"/>
              <w:jc w:val="center"/>
              <w:textAlignment w:val="center"/>
              <w:rPr>
                <w:rFonts w:hint="eastAsia"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陕西铭瑞慧泽建设有限公司</w:t>
            </w:r>
          </w:p>
        </w:tc>
        <w:tc>
          <w:tcPr>
            <w:tcW w:w="2291" w:type="dxa"/>
            <w:noWrap w:val="0"/>
            <w:vAlign w:val="center"/>
          </w:tcPr>
          <w:p w14:paraId="4495A5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59.56</w:t>
            </w:r>
          </w:p>
        </w:tc>
      </w:tr>
    </w:tbl>
    <w:p w14:paraId="65161698">
      <w:pPr>
        <w:tabs>
          <w:tab w:val="right" w:leader="dot" w:pos="9022"/>
        </w:tabs>
        <w:autoSpaceDE w:val="0"/>
        <w:autoSpaceDN w:val="0"/>
        <w:adjustRightInd w:val="0"/>
        <w:spacing w:line="500" w:lineRule="exact"/>
        <w:ind w:firstLine="560" w:firstLineChars="200"/>
        <w:jc w:val="left"/>
        <w:rPr>
          <w:rFonts w:hint="eastAsia"/>
          <w:b w:val="0"/>
          <w:bCs w:val="0"/>
          <w:sz w:val="28"/>
          <w:szCs w:val="28"/>
          <w:lang w:val="en-US" w:eastAsia="zh-CN"/>
        </w:rPr>
      </w:pPr>
      <w:r>
        <w:rPr>
          <w:rFonts w:hint="eastAsia"/>
          <w:b w:val="0"/>
          <w:bCs w:val="0"/>
          <w:sz w:val="28"/>
          <w:szCs w:val="28"/>
          <w:lang w:val="en-US" w:eastAsia="zh-CN"/>
        </w:rPr>
        <w:t xml:space="preserve"> </w:t>
      </w:r>
    </w:p>
    <w:p w14:paraId="73F2C1BC">
      <w:pPr>
        <w:tabs>
          <w:tab w:val="right" w:leader="dot" w:pos="9022"/>
        </w:tabs>
        <w:autoSpaceDE w:val="0"/>
        <w:autoSpaceDN w:val="0"/>
        <w:adjustRightInd w:val="0"/>
        <w:spacing w:line="500" w:lineRule="exact"/>
        <w:ind w:firstLine="560" w:firstLineChars="200"/>
        <w:jc w:val="left"/>
        <w:rPr>
          <w:rFonts w:hint="eastAsia"/>
          <w:b w:val="0"/>
          <w:bCs w:val="0"/>
          <w:sz w:val="28"/>
          <w:szCs w:val="28"/>
          <w:lang w:val="en-US" w:eastAsia="zh-CN"/>
        </w:rPr>
      </w:pPr>
    </w:p>
    <w:p w14:paraId="2BF6DC17">
      <w:pPr>
        <w:tabs>
          <w:tab w:val="right" w:leader="dot" w:pos="9022"/>
        </w:tabs>
        <w:autoSpaceDE w:val="0"/>
        <w:autoSpaceDN w:val="0"/>
        <w:adjustRightInd w:val="0"/>
        <w:spacing w:line="500" w:lineRule="exact"/>
        <w:ind w:firstLine="560" w:firstLineChars="200"/>
        <w:jc w:val="left"/>
        <w:rPr>
          <w:rFonts w:hint="eastAsia"/>
          <w:b w:val="0"/>
          <w:bCs w:val="0"/>
          <w:sz w:val="28"/>
          <w:szCs w:val="28"/>
          <w:lang w:val="en-US" w:eastAsia="zh-CN"/>
        </w:rPr>
      </w:pPr>
    </w:p>
    <w:p w14:paraId="09B3F3F3">
      <w:pPr>
        <w:tabs>
          <w:tab w:val="right" w:leader="dot" w:pos="9022"/>
        </w:tabs>
        <w:autoSpaceDE w:val="0"/>
        <w:autoSpaceDN w:val="0"/>
        <w:adjustRightInd w:val="0"/>
        <w:spacing w:line="500" w:lineRule="exact"/>
        <w:ind w:firstLine="480" w:firstLineChars="200"/>
        <w:jc w:val="left"/>
        <w:rPr>
          <w:rFonts w:hint="default" w:ascii="宋体" w:hAnsi="宋体" w:cs="仿宋_GB2312"/>
          <w:bCs/>
          <w:caps/>
          <w:color w:val="auto"/>
          <w:sz w:val="20"/>
          <w:szCs w:val="20"/>
          <w:lang w:val="en-US" w:eastAsia="zh-CN"/>
        </w:rPr>
      </w:pPr>
      <w:r>
        <w:rPr>
          <w:rFonts w:hint="eastAsia"/>
          <w:b w:val="0"/>
          <w:bCs w:val="0"/>
          <w:sz w:val="24"/>
          <w:szCs w:val="24"/>
          <w:lang w:val="en-US" w:eastAsia="zh-CN"/>
        </w:rPr>
        <w:t>合同包3：</w:t>
      </w:r>
    </w:p>
    <w:tbl>
      <w:tblPr>
        <w:tblStyle w:val="3"/>
        <w:tblpPr w:leftFromText="180" w:rightFromText="180" w:vertAnchor="text" w:horzAnchor="page" w:tblpX="2331" w:tblpY="26"/>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3409"/>
        <w:gridCol w:w="2291"/>
      </w:tblGrid>
      <w:tr w14:paraId="43E3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36" w:type="dxa"/>
            <w:shd w:val="clear" w:color="auto" w:fill="8DB3E2"/>
            <w:noWrap w:val="0"/>
            <w:vAlign w:val="center"/>
          </w:tcPr>
          <w:p w14:paraId="02F15177">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eastAsia="zh-CN"/>
              </w:rPr>
              <w:t>中标</w:t>
            </w:r>
            <w:r>
              <w:rPr>
                <w:rFonts w:hint="eastAsia" w:ascii="宋体" w:hAnsi="宋体" w:cs="仿宋_GB2312"/>
                <w:b w:val="0"/>
                <w:bCs w:val="0"/>
                <w:color w:val="auto"/>
                <w:szCs w:val="21"/>
                <w:highlight w:val="none"/>
              </w:rPr>
              <w:t>候选人</w:t>
            </w:r>
          </w:p>
        </w:tc>
        <w:tc>
          <w:tcPr>
            <w:tcW w:w="3409" w:type="dxa"/>
            <w:shd w:val="clear" w:color="auto" w:fill="8DB3E2"/>
            <w:noWrap w:val="0"/>
            <w:vAlign w:val="center"/>
          </w:tcPr>
          <w:p w14:paraId="70EA7325">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rPr>
              <w:t>公司名称</w:t>
            </w:r>
          </w:p>
        </w:tc>
        <w:tc>
          <w:tcPr>
            <w:tcW w:w="2291" w:type="dxa"/>
            <w:shd w:val="clear" w:color="auto" w:fill="8DB3E2"/>
            <w:noWrap w:val="0"/>
            <w:vAlign w:val="center"/>
          </w:tcPr>
          <w:p w14:paraId="40C1C21F">
            <w:pPr>
              <w:tabs>
                <w:tab w:val="right" w:leader="dot" w:pos="9022"/>
              </w:tabs>
              <w:autoSpaceDE w:val="0"/>
              <w:autoSpaceDN w:val="0"/>
              <w:adjustRightInd w:val="0"/>
              <w:spacing w:line="240" w:lineRule="auto"/>
              <w:jc w:val="center"/>
              <w:rPr>
                <w:rFonts w:hint="eastAsia" w:ascii="宋体" w:hAnsi="宋体" w:cs="仿宋_GB2312"/>
                <w:b w:val="0"/>
                <w:bCs w:val="0"/>
                <w:color w:val="auto"/>
                <w:szCs w:val="21"/>
                <w:highlight w:val="none"/>
              </w:rPr>
            </w:pPr>
            <w:r>
              <w:rPr>
                <w:rFonts w:hint="eastAsia" w:ascii="宋体" w:hAnsi="宋体" w:cs="仿宋_GB2312"/>
                <w:b w:val="0"/>
                <w:bCs w:val="0"/>
                <w:color w:val="auto"/>
                <w:szCs w:val="21"/>
                <w:highlight w:val="none"/>
                <w:lang w:val="en-US" w:eastAsia="zh-CN"/>
              </w:rPr>
              <w:t>评标</w:t>
            </w:r>
            <w:r>
              <w:rPr>
                <w:rFonts w:hint="eastAsia" w:ascii="宋体" w:hAnsi="宋体" w:cs="仿宋_GB2312"/>
                <w:b w:val="0"/>
                <w:bCs w:val="0"/>
                <w:color w:val="auto"/>
                <w:szCs w:val="21"/>
                <w:highlight w:val="none"/>
              </w:rPr>
              <w:t>得分</w:t>
            </w:r>
          </w:p>
        </w:tc>
      </w:tr>
      <w:tr w14:paraId="652C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136" w:type="dxa"/>
            <w:noWrap w:val="0"/>
            <w:vAlign w:val="center"/>
          </w:tcPr>
          <w:p w14:paraId="6C46CA3A">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第一中标候选人</w:t>
            </w:r>
          </w:p>
        </w:tc>
        <w:tc>
          <w:tcPr>
            <w:tcW w:w="3409" w:type="dxa"/>
            <w:noWrap w:val="0"/>
            <w:vAlign w:val="center"/>
          </w:tcPr>
          <w:p w14:paraId="5B2544E9">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陕西华烽建筑工程有限公司</w:t>
            </w:r>
          </w:p>
        </w:tc>
        <w:tc>
          <w:tcPr>
            <w:tcW w:w="2291" w:type="dxa"/>
            <w:noWrap w:val="0"/>
            <w:vAlign w:val="center"/>
          </w:tcPr>
          <w:p w14:paraId="708988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86.16</w:t>
            </w:r>
          </w:p>
        </w:tc>
      </w:tr>
      <w:tr w14:paraId="25A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136" w:type="dxa"/>
            <w:noWrap w:val="0"/>
            <w:vAlign w:val="center"/>
          </w:tcPr>
          <w:p w14:paraId="6954B5F4">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第二中标候选人</w:t>
            </w:r>
          </w:p>
        </w:tc>
        <w:tc>
          <w:tcPr>
            <w:tcW w:w="3409" w:type="dxa"/>
            <w:noWrap w:val="0"/>
            <w:vAlign w:val="center"/>
          </w:tcPr>
          <w:p w14:paraId="7B8174CA">
            <w:pPr>
              <w:keepNext w:val="0"/>
              <w:keepLines w:val="0"/>
              <w:widowControl/>
              <w:suppressLineNumbers w:val="0"/>
              <w:jc w:val="center"/>
              <w:textAlignment w:val="center"/>
              <w:rPr>
                <w:rFonts w:hint="default"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陕西荣赛建设有限公司</w:t>
            </w:r>
          </w:p>
        </w:tc>
        <w:tc>
          <w:tcPr>
            <w:tcW w:w="2291" w:type="dxa"/>
            <w:noWrap w:val="0"/>
            <w:vAlign w:val="center"/>
          </w:tcPr>
          <w:p w14:paraId="4FCD8B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79.66</w:t>
            </w:r>
          </w:p>
        </w:tc>
      </w:tr>
      <w:tr w14:paraId="3B9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36" w:type="dxa"/>
            <w:noWrap w:val="0"/>
            <w:vAlign w:val="center"/>
          </w:tcPr>
          <w:p w14:paraId="0B1D6B3C">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cs="仿宋_GB2312"/>
                <w:b w:val="0"/>
                <w:bCs w:val="0"/>
                <w:color w:val="auto"/>
                <w:szCs w:val="21"/>
              </w:rPr>
            </w:pPr>
            <w:r>
              <w:rPr>
                <w:rFonts w:hint="eastAsia" w:ascii="宋体" w:hAnsi="宋体" w:eastAsia="宋体" w:cs="宋体"/>
                <w:i w:val="0"/>
                <w:iCs w:val="0"/>
                <w:color w:val="000000"/>
                <w:kern w:val="0"/>
                <w:sz w:val="20"/>
                <w:szCs w:val="20"/>
                <w:u w:val="none"/>
                <w:lang w:val="en-US" w:eastAsia="zh-CN" w:bidi="ar"/>
              </w:rPr>
              <w:t>第三中标候选人</w:t>
            </w:r>
          </w:p>
        </w:tc>
        <w:tc>
          <w:tcPr>
            <w:tcW w:w="3409" w:type="dxa"/>
            <w:noWrap w:val="0"/>
            <w:vAlign w:val="center"/>
          </w:tcPr>
          <w:p w14:paraId="61AB0802">
            <w:pPr>
              <w:keepNext w:val="0"/>
              <w:keepLines w:val="0"/>
              <w:widowControl/>
              <w:suppressLineNumbers w:val="0"/>
              <w:jc w:val="center"/>
              <w:textAlignment w:val="center"/>
              <w:rPr>
                <w:rFonts w:hint="eastAsia" w:ascii="宋体" w:hAnsi="宋体" w:eastAsia="宋体" w:cs="仿宋_GB2312"/>
                <w:b w:val="0"/>
                <w:bCs w:val="0"/>
                <w:color w:val="auto"/>
                <w:szCs w:val="21"/>
                <w:lang w:val="en-US" w:eastAsia="zh-CN"/>
              </w:rPr>
            </w:pPr>
            <w:r>
              <w:rPr>
                <w:rFonts w:hint="eastAsia" w:ascii="宋体" w:hAnsi="宋体" w:eastAsia="宋体" w:cs="宋体"/>
                <w:i w:val="0"/>
                <w:iCs w:val="0"/>
                <w:color w:val="000000"/>
                <w:kern w:val="0"/>
                <w:sz w:val="22"/>
                <w:szCs w:val="22"/>
                <w:u w:val="none"/>
                <w:lang w:val="en-US" w:eastAsia="zh-CN" w:bidi="ar"/>
              </w:rPr>
              <w:t>陕西宁朗建筑工程有限公司</w:t>
            </w:r>
          </w:p>
        </w:tc>
        <w:tc>
          <w:tcPr>
            <w:tcW w:w="2291" w:type="dxa"/>
            <w:noWrap w:val="0"/>
            <w:vAlign w:val="center"/>
          </w:tcPr>
          <w:p w14:paraId="07401B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78.10 </w:t>
            </w:r>
          </w:p>
        </w:tc>
      </w:tr>
    </w:tbl>
    <w:p w14:paraId="51305212">
      <w:pPr>
        <w:jc w:val="both"/>
        <w:rPr>
          <w:rFonts w:hint="default" w:eastAsiaTheme="minor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03FC4"/>
    <w:rsid w:val="039B5B6E"/>
    <w:rsid w:val="05031C1C"/>
    <w:rsid w:val="08904749"/>
    <w:rsid w:val="0BD95485"/>
    <w:rsid w:val="0C965124"/>
    <w:rsid w:val="0E500027"/>
    <w:rsid w:val="0FD144B5"/>
    <w:rsid w:val="15F316C6"/>
    <w:rsid w:val="197113F3"/>
    <w:rsid w:val="1FD60202"/>
    <w:rsid w:val="22957B05"/>
    <w:rsid w:val="230F65FB"/>
    <w:rsid w:val="26AC3A6A"/>
    <w:rsid w:val="28DF17A9"/>
    <w:rsid w:val="2A1F09F7"/>
    <w:rsid w:val="307D149C"/>
    <w:rsid w:val="38157C8C"/>
    <w:rsid w:val="3B471B5C"/>
    <w:rsid w:val="3EE427BB"/>
    <w:rsid w:val="49D2118A"/>
    <w:rsid w:val="4BFB5A47"/>
    <w:rsid w:val="4C286E40"/>
    <w:rsid w:val="4F133DD7"/>
    <w:rsid w:val="5311062D"/>
    <w:rsid w:val="5F887EC9"/>
    <w:rsid w:val="622E615C"/>
    <w:rsid w:val="63186F76"/>
    <w:rsid w:val="6D080A78"/>
    <w:rsid w:val="6ECE341F"/>
    <w:rsid w:val="72133F6A"/>
    <w:rsid w:val="78C331AC"/>
    <w:rsid w:val="7A903C7E"/>
    <w:rsid w:val="7ADE49EA"/>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321</Words>
  <Characters>357</Characters>
  <Lines>0</Lines>
  <Paragraphs>0</Paragraphs>
  <TotalTime>2</TotalTime>
  <ScaleCrop>false</ScaleCrop>
  <LinksUpToDate>false</LinksUpToDate>
  <CharactersWithSpaces>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2025-12-01T07:35:00Z</dcterms:created>
  <dc:creator>Administrator</dc:creator>
  <cp:lastModifiedBy>薛怡婷</cp:lastModifiedBy>
  <dcterms:modified xsi:type="dcterms:W3CDTF">2025-12-23T03:58:52Z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eyJoZGlkIjoiODQ3YmUzZWM2OTEwMzFkNTAxMTU5Y2Q4YjE4ZDJkY2MiLCJ1c2VySWQiOiIxNTExNzY2Njc0In0=</vt:lpwstr>
  </property>
  <property fmtid="{D5CDD505-2E9C-101B-9397-08002B2CF9AE}" pid="4" name="ICV">
    <vt:lpwstr>E1CDA6B9AE134EE399681B5758D03EDD_13</vt:lpwstr>
  </property>
</Properties>
</file>