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2869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神木市综治中心规范化建设项目心理健康服务中心设备采购项目</w:t>
      </w:r>
      <w:r>
        <w:rPr>
          <w:rFonts w:hint="eastAsia" w:asciiTheme="minorEastAsia" w:hAnsiTheme="minorEastAsia" w:cstheme="minorEastAsia"/>
          <w:b/>
          <w:bCs/>
          <w:color w:val="auto"/>
          <w:kern w:val="0"/>
          <w:sz w:val="24"/>
          <w:szCs w:val="24"/>
          <w:lang w:val="en-US" w:eastAsia="zh-CN" w:bidi="ar"/>
        </w:rPr>
        <w:t>（三次）</w:t>
      </w:r>
    </w:p>
    <w:p w14:paraId="674E18E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招标公告</w:t>
      </w:r>
    </w:p>
    <w:p w14:paraId="57D30A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01E153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神木市综治中心规范化建设项目心理健康服务中心设备采购项目（</w:t>
      </w:r>
      <w:r>
        <w:rPr>
          <w:rFonts w:hint="eastAsia" w:asciiTheme="minorEastAsia" w:hAnsiTheme="minorEastAsia" w:cstheme="minorEastAsia"/>
          <w:b/>
          <w:bCs/>
          <w:color w:val="auto"/>
          <w:kern w:val="0"/>
          <w:sz w:val="24"/>
          <w:szCs w:val="24"/>
          <w:lang w:val="en-US" w:eastAsia="zh-CN" w:bidi="ar"/>
        </w:rPr>
        <w:t>三</w:t>
      </w:r>
      <w:r>
        <w:rPr>
          <w:rFonts w:hint="eastAsia" w:asciiTheme="minorEastAsia" w:hAnsiTheme="minorEastAsia" w:eastAsiaTheme="minorEastAsia" w:cstheme="minorEastAsia"/>
          <w:i w:val="0"/>
          <w:iCs w:val="0"/>
          <w:caps w:val="0"/>
          <w:color w:val="auto"/>
          <w:spacing w:val="0"/>
          <w:sz w:val="24"/>
          <w:szCs w:val="24"/>
          <w:shd w:val="clear" w:fill="FFFFFF"/>
        </w:rPr>
        <w:t>次）招标项目的潜在投标人应在登录全国公共资源交易中心平台（陕西省）使用CA锁报名后自行下载获取招标文件，并于2026年01月13日 09时30分（北京时间）前递交投标文件。</w:t>
      </w:r>
    </w:p>
    <w:p w14:paraId="4EDA6A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3ECA12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项目编号：SXZC2025-HW-154</w:t>
      </w:r>
    </w:p>
    <w:p w14:paraId="0E2A96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项目名称：神木市综治中心规范化建设项目心理健康服务中心设备采购项目（</w:t>
      </w:r>
      <w:r>
        <w:rPr>
          <w:rFonts w:hint="eastAsia" w:asciiTheme="minorEastAsia" w:hAnsiTheme="minorEastAsia" w:cstheme="minorEastAsia"/>
          <w:b/>
          <w:bCs/>
          <w:color w:val="auto"/>
          <w:kern w:val="0"/>
          <w:sz w:val="24"/>
          <w:szCs w:val="24"/>
          <w:lang w:val="en-US" w:eastAsia="zh-CN" w:bidi="ar"/>
        </w:rPr>
        <w:t>三</w:t>
      </w:r>
      <w:r>
        <w:rPr>
          <w:rFonts w:hint="eastAsia" w:asciiTheme="minorEastAsia" w:hAnsiTheme="minorEastAsia" w:eastAsiaTheme="minorEastAsia" w:cstheme="minorEastAsia"/>
          <w:i w:val="0"/>
          <w:iCs w:val="0"/>
          <w:caps w:val="0"/>
          <w:color w:val="auto"/>
          <w:spacing w:val="0"/>
          <w:sz w:val="24"/>
          <w:szCs w:val="24"/>
          <w:shd w:val="clear" w:fill="FFFFFF"/>
        </w:rPr>
        <w:t>次）</w:t>
      </w:r>
    </w:p>
    <w:p w14:paraId="304DB7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采购方式：公开招标</w:t>
      </w:r>
    </w:p>
    <w:p w14:paraId="76372A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预算金额：2,000,000.00元</w:t>
      </w:r>
    </w:p>
    <w:p w14:paraId="3DF1B0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7D7EB0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合同包1(神木市综治中心规范化建设项目心理健康服务中心设备采购项目（</w:t>
      </w:r>
      <w:r>
        <w:rPr>
          <w:rFonts w:hint="eastAsia" w:asciiTheme="minorEastAsia" w:hAnsiTheme="minorEastAsia" w:cstheme="minorEastAsia"/>
          <w:b/>
          <w:bCs/>
          <w:color w:val="auto"/>
          <w:kern w:val="0"/>
          <w:sz w:val="24"/>
          <w:szCs w:val="24"/>
          <w:lang w:val="en-US" w:eastAsia="zh-CN" w:bidi="ar"/>
        </w:rPr>
        <w:t>三</w:t>
      </w:r>
      <w:r>
        <w:rPr>
          <w:rFonts w:hint="eastAsia" w:asciiTheme="minorEastAsia" w:hAnsiTheme="minorEastAsia" w:eastAsiaTheme="minorEastAsia" w:cstheme="minorEastAsia"/>
          <w:i w:val="0"/>
          <w:iCs w:val="0"/>
          <w:caps w:val="0"/>
          <w:color w:val="auto"/>
          <w:spacing w:val="0"/>
          <w:sz w:val="24"/>
          <w:szCs w:val="24"/>
          <w:shd w:val="clear" w:fill="FFFFFF"/>
        </w:rPr>
        <w:t>次）):</w:t>
      </w:r>
    </w:p>
    <w:p w14:paraId="3231F7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合同包预算金额：2,000,000.00元</w:t>
      </w:r>
    </w:p>
    <w:p w14:paraId="71567A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合同包最高限价：2,000,000.00元</w:t>
      </w:r>
    </w:p>
    <w:tbl>
      <w:tblPr>
        <w:tblStyle w:val="5"/>
        <w:tblW w:w="94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26"/>
        <w:gridCol w:w="1793"/>
        <w:gridCol w:w="1756"/>
        <w:gridCol w:w="1470"/>
        <w:gridCol w:w="1912"/>
        <w:gridCol w:w="1680"/>
      </w:tblGrid>
      <w:tr w14:paraId="4DD02B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1" w:hRule="atLeast"/>
          <w:tblHeader/>
        </w:trPr>
        <w:tc>
          <w:tcPr>
            <w:tcW w:w="8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BB7794">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17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9EB7AD">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17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AC8854">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1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7AF267">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9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90A699">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490DBE">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69E769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6" w:hRule="atLeast"/>
        </w:trPr>
        <w:tc>
          <w:tcPr>
            <w:tcW w:w="8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B6D476">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17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E92593">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其他终端设备</w:t>
            </w:r>
          </w:p>
        </w:tc>
        <w:tc>
          <w:tcPr>
            <w:tcW w:w="17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404EA4">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心理服务设备</w:t>
            </w:r>
          </w:p>
        </w:tc>
        <w:tc>
          <w:tcPr>
            <w:tcW w:w="1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34BE8F">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1(批)</w:t>
            </w:r>
          </w:p>
        </w:tc>
        <w:tc>
          <w:tcPr>
            <w:tcW w:w="19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2A0B6E">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F3D52E">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2,000,000.00</w:t>
            </w:r>
          </w:p>
        </w:tc>
      </w:tr>
    </w:tbl>
    <w:p w14:paraId="6ECFFC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0297A7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合同履行期限：合同签订之日起30日历天内供货安装调试完毕并验收合格</w:t>
      </w:r>
    </w:p>
    <w:p w14:paraId="6325E3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36DAA2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3D10FD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14:paraId="67D2FE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合同包1(神木市综治中心规范化建设项目心理健康服务中心设备采购项目)落实政府采购政策需满足的资格要求如下:</w:t>
      </w:r>
    </w:p>
    <w:p w14:paraId="66BA1373">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4FEA62A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w:t>
      </w:r>
    </w:p>
    <w:p w14:paraId="411137C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发〔2007〕51号）；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w:t>
      </w:r>
    </w:p>
    <w:p w14:paraId="5B1D815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w:t>
      </w:r>
    </w:p>
    <w:p w14:paraId="688C069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财办采〔2018〕23号）；相关政策、业务流程、办理平台(http://www.ccgpsha</w:t>
      </w:r>
    </w:p>
    <w:p w14:paraId="4009072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w:t>
      </w:r>
    </w:p>
    <w:p w14:paraId="39699E8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w:t>
      </w:r>
    </w:p>
    <w:p w14:paraId="79229BE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w:t>
      </w:r>
    </w:p>
    <w:p w14:paraId="522B543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(陕财采发〔2022〕5号)；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（11）《陕西省财政厅中国人民银行西安分行关于深入推进政府采购信用融</w:t>
      </w:r>
    </w:p>
    <w:p w14:paraId="7573FFF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资业务的通知》（陕财办采〔2023]5号）。</w:t>
      </w:r>
    </w:p>
    <w:p w14:paraId="2939CE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130FCF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合同包1(神木市综治中心规范化建设项目心理健康服务中心设备采购项目（</w:t>
      </w:r>
      <w:r>
        <w:rPr>
          <w:rFonts w:hint="eastAsia" w:asciiTheme="minorEastAsia" w:hAnsiTheme="minorEastAsia" w:cstheme="minorEastAsia"/>
          <w:b/>
          <w:bCs/>
          <w:color w:val="auto"/>
          <w:kern w:val="0"/>
          <w:sz w:val="24"/>
          <w:szCs w:val="24"/>
          <w:lang w:val="en-US" w:eastAsia="zh-CN" w:bidi="ar"/>
        </w:rPr>
        <w:t>三</w:t>
      </w:r>
      <w:r>
        <w:rPr>
          <w:rFonts w:hint="eastAsia" w:asciiTheme="minorEastAsia" w:hAnsiTheme="minorEastAsia" w:eastAsiaTheme="minorEastAsia" w:cstheme="minorEastAsia"/>
          <w:i w:val="0"/>
          <w:iCs w:val="0"/>
          <w:caps w:val="0"/>
          <w:color w:val="auto"/>
          <w:spacing w:val="0"/>
          <w:sz w:val="24"/>
          <w:szCs w:val="24"/>
          <w:shd w:val="clear" w:fill="FFFFFF"/>
        </w:rPr>
        <w:t>次）)特定资格要求如下:</w:t>
      </w:r>
    </w:p>
    <w:p w14:paraId="4E21563E">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投标人为具有独立承担民事责任能力的法人、事业法人、其他组织或</w:t>
      </w:r>
    </w:p>
    <w:p w14:paraId="1D6CA5F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14:paraId="5FD3B3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三、获取招标文件</w:t>
      </w:r>
    </w:p>
    <w:p w14:paraId="7FCBDF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w:t>
      </w:r>
      <w:r>
        <w:rPr>
          <w:rFonts w:hint="eastAsia" w:asciiTheme="minorEastAsia" w:hAnsi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cstheme="minorEastAsia"/>
          <w:i w:val="0"/>
          <w:iCs w:val="0"/>
          <w:caps w:val="0"/>
          <w:color w:val="auto"/>
          <w:spacing w:val="0"/>
          <w:sz w:val="24"/>
          <w:szCs w:val="24"/>
          <w:shd w:val="clear" w:fill="FFFFFF"/>
          <w:lang w:val="en-US" w:eastAsia="zh-CN"/>
        </w:rPr>
        <w:t>24</w:t>
      </w:r>
      <w:r>
        <w:rPr>
          <w:rFonts w:hint="eastAsia" w:asciiTheme="minorEastAsia" w:hAnsiTheme="minorEastAsia" w:eastAsiaTheme="minorEastAsia" w:cstheme="minorEastAsia"/>
          <w:i w:val="0"/>
          <w:iCs w:val="0"/>
          <w:caps w:val="0"/>
          <w:color w:val="auto"/>
          <w:spacing w:val="0"/>
          <w:sz w:val="24"/>
          <w:szCs w:val="24"/>
          <w:shd w:val="clear" w:fill="FFFFFF"/>
        </w:rPr>
        <w:t>日至2025年1</w:t>
      </w:r>
      <w:r>
        <w:rPr>
          <w:rFonts w:hint="eastAsia" w:asciiTheme="minorEastAsia" w:hAnsi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cstheme="minorEastAsia"/>
          <w:i w:val="0"/>
          <w:iCs w:val="0"/>
          <w:caps w:val="0"/>
          <w:color w:val="auto"/>
          <w:spacing w:val="0"/>
          <w:sz w:val="24"/>
          <w:szCs w:val="24"/>
          <w:shd w:val="clear" w:fill="FFFFFF"/>
          <w:lang w:val="en-US" w:eastAsia="zh-CN"/>
        </w:rPr>
        <w:t>30</w:t>
      </w:r>
      <w:r>
        <w:rPr>
          <w:rFonts w:hint="eastAsia" w:asciiTheme="minorEastAsia" w:hAnsiTheme="minorEastAsia" w:eastAsiaTheme="minorEastAsia" w:cstheme="minorEastAsia"/>
          <w:i w:val="0"/>
          <w:iCs w:val="0"/>
          <w:caps w:val="0"/>
          <w:color w:val="auto"/>
          <w:spacing w:val="0"/>
          <w:sz w:val="24"/>
          <w:szCs w:val="24"/>
          <w:shd w:val="clear" w:fill="FFFFFF"/>
        </w:rPr>
        <w:t>日，每天上午09:00:00至12:00:00，下午14:00:00至17:00:00（北京时间）</w:t>
      </w:r>
      <w:bookmarkStart w:id="0" w:name="_GoBack"/>
      <w:bookmarkEnd w:id="0"/>
    </w:p>
    <w:p w14:paraId="5779FA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途径：登录全国公共资源交易中心平台（陕西省）使用CA锁报名后自行下载</w:t>
      </w:r>
    </w:p>
    <w:p w14:paraId="03D8E9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14:paraId="2FA85D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14:paraId="7A682F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四、提交投标文件截止时间、开标时间和地点</w:t>
      </w:r>
    </w:p>
    <w:p w14:paraId="54EA78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时间：2026年01月13日 09时30分00秒（北京时间）</w:t>
      </w:r>
    </w:p>
    <w:p w14:paraId="183594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提交投标文件地点：陕西省公共资源交易平台</w:t>
      </w:r>
    </w:p>
    <w:p w14:paraId="515E38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开标地点：榆林市公共资源交易中心10楼开标7室6座</w:t>
      </w:r>
    </w:p>
    <w:p w14:paraId="6F5731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五、公告期限</w:t>
      </w:r>
    </w:p>
    <w:p w14:paraId="781153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自本公告发布之日起5个工作日。</w:t>
      </w:r>
    </w:p>
    <w:p w14:paraId="6FE0E4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六、其他补充事宜</w:t>
      </w:r>
    </w:p>
    <w:p w14:paraId="30E645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6D0B7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七、对本次招标提出询问，请按以下方式联系。</w:t>
      </w:r>
    </w:p>
    <w:p w14:paraId="78CA25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3B1C40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名称：中共神木市委政法委员会</w:t>
      </w:r>
    </w:p>
    <w:p w14:paraId="6E4C4A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地址：府阳路1号市委大楼</w:t>
      </w:r>
    </w:p>
    <w:p w14:paraId="2B4027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联系方式：0912-8358989</w:t>
      </w:r>
    </w:p>
    <w:p w14:paraId="605945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1685BB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14:paraId="6F4183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地址：榆林市榆阳区航宇路住建局正对面（中财）二楼</w:t>
      </w:r>
    </w:p>
    <w:p w14:paraId="14D2E1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w:t>
      </w:r>
    </w:p>
    <w:p w14:paraId="4D6A631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0CC1D8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项目联系人：冯莹、杨丹丹</w:t>
      </w:r>
    </w:p>
    <w:p w14:paraId="5A0A1C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w:t>
      </w:r>
    </w:p>
    <w:p w14:paraId="70FC847C">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14:paraId="160D0866">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05342"/>
    <w:multiLevelType w:val="singleLevel"/>
    <w:tmpl w:val="A6005342"/>
    <w:lvl w:ilvl="0" w:tentative="0">
      <w:start w:val="1"/>
      <w:numFmt w:val="decimal"/>
      <w:suff w:val="nothing"/>
      <w:lvlText w:val="（%1）"/>
      <w:lvlJc w:val="left"/>
    </w:lvl>
  </w:abstractNum>
  <w:abstractNum w:abstractNumId="1">
    <w:nsid w:val="60AB144E"/>
    <w:multiLevelType w:val="singleLevel"/>
    <w:tmpl w:val="60AB144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651E0"/>
    <w:rsid w:val="121651E0"/>
    <w:rsid w:val="18A54F7E"/>
    <w:rsid w:val="2603532C"/>
    <w:rsid w:val="4AF91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2743</Words>
  <Characters>3273</Characters>
  <Lines>0</Lines>
  <Paragraphs>0</Paragraphs>
  <TotalTime>0</TotalTime>
  <ScaleCrop>false</ScaleCrop>
  <LinksUpToDate>false</LinksUpToDate>
  <CharactersWithSpaces>3311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2025-10-31T09:25:00Z</dcterms:created>
  <dc:creator>xbdqg</dc:creator>
  <cp:lastModifiedBy>xbdqg</cp:lastModifiedBy>
  <dcterms:modified xsi:type="dcterms:W3CDTF">2025-12-23T07:32:54Z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FB31DB98364E4E2CA3AAAD69041CAA9E_13</vt:lpwstr>
  </property>
  <property fmtid="{D5CDD505-2E9C-101B-9397-08002B2CF9AE}" pid="4" name="KSOTemplateDocerSaveRecord">
    <vt:lpwstr>eyJoZGlkIjoiODNiZWU4NTUwNTk0YzM5NWE5YWY1NTZkMjlhZmI3YTQiLCJ1c2VySWQiOiI1ODc5NTAwMTcifQ==</vt:lpwstr>
  </property>
</Properties>
</file>