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default" w:ascii="宋体" w:eastAsia="宋体"/>
          <w:caps w:val="0"/>
          <w:color w:val="auto"/>
          <w:spacing w:val="0"/>
          <w:sz w:val="32"/>
          <w:szCs w:val="32"/>
          <w:highlight w:val="none"/>
          <w:lang w:val="en-US"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YC-ZB-20251202</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4BF4E401">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B9BCBCE">
      <w:pPr>
        <w:widowControl w:val="0"/>
        <w:shd w:val="clear"/>
        <w:overflowPunct/>
        <w:topLinePunct w:val="0"/>
        <w:bidi w:val="0"/>
        <w:jc w:val="center"/>
        <w:rPr>
          <w:rFonts w:hint="eastAsia" w:ascii="宋体" w:hAnsi="宋体" w:eastAsia="宋体"/>
          <w:b/>
          <w:caps w:val="0"/>
          <w:color w:val="auto"/>
          <w:spacing w:val="0"/>
          <w:kern w:val="0"/>
          <w:sz w:val="112"/>
          <w:szCs w:val="112"/>
          <w:lang w:eastAsia="zh-CN"/>
        </w:rPr>
      </w:pPr>
      <w:r>
        <w:rPr>
          <w:rFonts w:hint="eastAsia" w:ascii="宋体" w:hAnsi="宋体"/>
          <w:b/>
          <w:caps w:val="0"/>
          <w:color w:val="auto"/>
          <w:spacing w:val="0"/>
          <w:kern w:val="0"/>
          <w:sz w:val="60"/>
          <w:szCs w:val="60"/>
          <w:lang w:eastAsia="zh-CN"/>
        </w:rPr>
        <w:t>岚皋县石门镇综治中心改造项目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4694BD8B">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76226A3E">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p>
    <w:p w14:paraId="32F44960">
      <w:pPr>
        <w:pStyle w:val="41"/>
        <w:shd w:val="clear"/>
        <w:rPr>
          <w:rFonts w:ascii="宋体"/>
          <w:b/>
          <w:caps w:val="0"/>
          <w:color w:val="auto"/>
          <w:spacing w:val="0"/>
          <w:sz w:val="44"/>
          <w:szCs w:val="44"/>
          <w:highlight w:val="none"/>
        </w:rPr>
      </w:pPr>
    </w:p>
    <w:p w14:paraId="7E54379C">
      <w:pPr>
        <w:shd w:val="clear"/>
        <w:rPr>
          <w:rFonts w:ascii="宋体"/>
          <w:b/>
          <w:caps w:val="0"/>
          <w:color w:val="auto"/>
          <w:spacing w:val="0"/>
          <w:sz w:val="44"/>
          <w:szCs w:val="44"/>
          <w:highlight w:val="none"/>
        </w:rPr>
      </w:pPr>
    </w:p>
    <w:p w14:paraId="0601C646">
      <w:pPr>
        <w:shd w:val="clear"/>
      </w:pP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37D346F7">
      <w:pPr>
        <w:widowControl w:val="0"/>
        <w:shd w:val="clear"/>
        <w:overflowPunct/>
        <w:topLinePunct w:val="0"/>
        <w:bidi w:val="0"/>
        <w:spacing w:line="360" w:lineRule="auto"/>
        <w:jc w:val="left"/>
        <w:rPr>
          <w:rFonts w:ascii="宋体"/>
          <w:caps w:val="0"/>
          <w:color w:val="auto"/>
          <w:spacing w:val="0"/>
          <w:sz w:val="32"/>
          <w:szCs w:val="32"/>
          <w:highlight w:val="none"/>
        </w:rPr>
      </w:pPr>
    </w:p>
    <w:p w14:paraId="503BA7EC">
      <w:pPr>
        <w:widowControl w:val="0"/>
        <w:shd w:val="clear"/>
        <w:overflowPunct/>
        <w:topLinePunct w:val="0"/>
        <w:bidi w:val="0"/>
        <w:spacing w:line="360" w:lineRule="auto"/>
        <w:ind w:firstLine="1606" w:firstLineChars="500"/>
        <w:rPr>
          <w:rFonts w:hint="default" w:ascii="宋体" w:eastAsia="宋体"/>
          <w:b/>
          <w:caps w:val="0"/>
          <w:color w:val="auto"/>
          <w:spacing w:val="0"/>
          <w:sz w:val="32"/>
          <w:szCs w:val="32"/>
          <w:highlight w:val="none"/>
          <w:lang w:val="en-US"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宋体"/>
          <w:b/>
          <w:caps w:val="0"/>
          <w:color w:val="auto"/>
          <w:spacing w:val="0"/>
          <w:sz w:val="32"/>
          <w:szCs w:val="32"/>
          <w:highlight w:val="none"/>
          <w:lang w:val="en-US" w:eastAsia="zh-CN"/>
        </w:rPr>
        <w:t>岚皋县石门镇人民政府</w:t>
      </w:r>
    </w:p>
    <w:p w14:paraId="5F446C2F">
      <w:pPr>
        <w:widowControl w:val="0"/>
        <w:shd w:val="clear"/>
        <w:overflowPunct/>
        <w:topLinePunct w:val="0"/>
        <w:bidi w:val="0"/>
        <w:spacing w:line="360" w:lineRule="auto"/>
        <w:ind w:firstLine="1606" w:firstLineChars="5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远创项目管理有限公司</w:t>
      </w:r>
    </w:p>
    <w:p w14:paraId="75A0547B">
      <w:pPr>
        <w:widowControl w:val="0"/>
        <w:shd w:val="clear"/>
        <w:overflowPunct/>
        <w:topLinePunct w:val="0"/>
        <w:bidi w:val="0"/>
        <w:spacing w:line="360" w:lineRule="auto"/>
        <w:ind w:firstLine="1606" w:firstLineChars="5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十二</w:t>
      </w:r>
      <w:r>
        <w:rPr>
          <w:rFonts w:hint="eastAsia" w:ascii="宋体"/>
          <w:b/>
          <w:caps w:val="0"/>
          <w:color w:val="auto"/>
          <w:spacing w:val="0"/>
          <w:sz w:val="32"/>
          <w:szCs w:val="32"/>
          <w:highlight w:val="none"/>
        </w:rPr>
        <w:t>月</w:t>
      </w:r>
    </w:p>
    <w:p w14:paraId="410DFF49">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footerReference r:id="rId3" w:type="default"/>
          <w:pgSz w:w="11906" w:h="16838"/>
          <w:pgMar w:top="1440" w:right="1080" w:bottom="1440" w:left="1080" w:header="851" w:footer="992" w:gutter="0"/>
          <w:pgNumType w:fmt="decimal" w:start="1"/>
          <w:cols w:space="720" w:num="1"/>
          <w:docGrid w:type="lines" w:linePitch="312" w:charSpace="0"/>
        </w:sectPr>
      </w:pPr>
      <w:bookmarkStart w:id="0" w:name="_Toc385234427"/>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326251048"/>
      <w:bookmarkStart w:id="3" w:name="_Toc453858057"/>
      <w:bookmarkStart w:id="4" w:name="_Toc453917520"/>
      <w:bookmarkStart w:id="5" w:name="_Toc385234428"/>
      <w:bookmarkStart w:id="6" w:name="_Toc453917613"/>
      <w:bookmarkStart w:id="7" w:name="_Toc470876867"/>
      <w:bookmarkStart w:id="8" w:name="_Toc1896"/>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7C3DF034">
      <w:pPr>
        <w:widowControl w:val="0"/>
        <w:numPr>
          <w:ilvl w:val="0"/>
          <w:numId w:val="0"/>
        </w:numPr>
        <w:shd w:val="clear"/>
        <w:tabs>
          <w:tab w:val="right" w:leader="dot" w:pos="9070"/>
        </w:tabs>
        <w:overflowPunct/>
        <w:topLinePunct w:val="0"/>
        <w:bidi w:val="0"/>
        <w:spacing w:line="360" w:lineRule="auto"/>
        <w:jc w:val="center"/>
        <w:outlineLvl w:val="0"/>
        <w:rPr>
          <w:rFonts w:ascii="微软雅黑" w:hAnsi="微软雅黑" w:eastAsia="微软雅黑" w:cs="微软雅黑"/>
          <w:b/>
          <w:bCs/>
          <w:i w:val="0"/>
          <w:iCs w:val="0"/>
          <w:caps w:val="0"/>
          <w:color w:val="auto"/>
          <w:spacing w:val="0"/>
          <w:sz w:val="36"/>
          <w:szCs w:val="36"/>
        </w:rPr>
      </w:pPr>
      <w:r>
        <w:rPr>
          <w:rFonts w:hint="eastAsia" w:ascii="宋体" w:hAnsi="宋体" w:cs="宋体"/>
          <w:b/>
          <w:bCs/>
          <w:caps w:val="0"/>
          <w:color w:val="auto"/>
          <w:spacing w:val="0"/>
          <w:sz w:val="32"/>
          <w:szCs w:val="32"/>
          <w:highlight w:val="none"/>
          <w:shd w:val="clear" w:color="auto" w:fill="FFFFFF"/>
          <w:lang w:val="en-US" w:eastAsia="zh-CN"/>
        </w:rPr>
        <w:t xml:space="preserve">第一部分 </w:t>
      </w:r>
      <w:bookmarkEnd w:id="9"/>
      <w:r>
        <w:rPr>
          <w:rFonts w:hint="eastAsia" w:ascii="宋体" w:hAnsi="宋体" w:cs="宋体"/>
          <w:b/>
          <w:bCs/>
          <w:caps w:val="0"/>
          <w:color w:val="auto"/>
          <w:spacing w:val="0"/>
          <w:sz w:val="32"/>
          <w:szCs w:val="32"/>
          <w:highlight w:val="none"/>
          <w:shd w:val="clear" w:color="auto" w:fill="FFFFFF"/>
          <w:lang w:val="en-US" w:eastAsia="zh-CN"/>
        </w:rPr>
        <w:t>竞争性磋商</w:t>
      </w:r>
      <w:r>
        <w:rPr>
          <w:rFonts w:hint="eastAsia" w:ascii="宋体" w:hAnsi="宋体" w:cs="宋体"/>
          <w:b/>
          <w:bCs/>
          <w:caps w:val="0"/>
          <w:color w:val="auto"/>
          <w:spacing w:val="0"/>
          <w:sz w:val="32"/>
          <w:szCs w:val="32"/>
          <w:highlight w:val="none"/>
          <w:shd w:val="clear" w:color="auto" w:fill="FFFFFF"/>
          <w:lang w:eastAsia="zh-CN"/>
        </w:rPr>
        <w:t>公告</w:t>
      </w:r>
      <w:bookmarkEnd w:id="10"/>
      <w:bookmarkStart w:id="11" w:name="_Toc78797017"/>
    </w:p>
    <w:p w14:paraId="6FD4000C">
      <w:pPr>
        <w:widowControl w:val="0"/>
        <w:numPr>
          <w:ilvl w:val="0"/>
          <w:numId w:val="0"/>
        </w:numPr>
        <w:shd w:val="clear"/>
        <w:tabs>
          <w:tab w:val="right" w:leader="dot" w:pos="9070"/>
        </w:tabs>
        <w:overflowPunct/>
        <w:topLinePunct w:val="0"/>
        <w:bidi w:val="0"/>
        <w:spacing w:line="240" w:lineRule="auto"/>
        <w:jc w:val="center"/>
        <w:outlineLvl w:val="9"/>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岚皋县石门镇综治中心改造项目</w:t>
      </w:r>
    </w:p>
    <w:p w14:paraId="3A757598">
      <w:pPr>
        <w:widowControl w:val="0"/>
        <w:numPr>
          <w:ilvl w:val="0"/>
          <w:numId w:val="0"/>
        </w:numPr>
        <w:shd w:val="clear"/>
        <w:tabs>
          <w:tab w:val="right" w:leader="dot" w:pos="9070"/>
        </w:tabs>
        <w:overflowPunct/>
        <w:topLinePunct w:val="0"/>
        <w:bidi w:val="0"/>
        <w:spacing w:line="240" w:lineRule="auto"/>
        <w:jc w:val="center"/>
        <w:outlineLvl w:val="9"/>
        <w:rPr>
          <w:rFonts w:ascii="微软雅黑" w:hAnsi="微软雅黑" w:eastAsia="微软雅黑" w:cs="微软雅黑"/>
          <w:b/>
          <w:bCs/>
          <w:i w:val="0"/>
          <w:iCs w:val="0"/>
          <w:caps w:val="0"/>
          <w:color w:val="auto"/>
          <w:spacing w:val="0"/>
          <w:sz w:val="36"/>
          <w:szCs w:val="36"/>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竞争性磋商公告</w:t>
      </w:r>
    </w:p>
    <w:p w14:paraId="48439E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项目概况</w:t>
      </w:r>
    </w:p>
    <w:p w14:paraId="11793E4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lang w:eastAsia="zh-CN"/>
        </w:rPr>
        <w:t>岚皋县石门镇综治中心改造项目</w:t>
      </w:r>
      <w:r>
        <w:rPr>
          <w:rFonts w:hint="eastAsia" w:ascii="微软雅黑" w:hAnsi="微软雅黑" w:eastAsia="微软雅黑" w:cs="微软雅黑"/>
          <w:i w:val="0"/>
          <w:iCs w:val="0"/>
          <w:caps w:val="0"/>
          <w:color w:val="auto"/>
          <w:spacing w:val="0"/>
          <w:sz w:val="21"/>
          <w:szCs w:val="21"/>
          <w:shd w:val="clear" w:fill="FFFFFF"/>
        </w:rPr>
        <w:t>采购项目的潜在供应商应在</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分公司开标会议室（陕西省安康市岚皋县城关镇罗景坪社区龙城御景4号楼2单元602室）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highlight w:val="none"/>
          <w:shd w:val="clear" w:fill="FFFFFF"/>
        </w:rPr>
        <w:t>获取采购文件，并于</w:t>
      </w:r>
      <w:r>
        <w:rPr>
          <w:rFonts w:hint="eastAsia" w:ascii="微软雅黑" w:hAnsi="微软雅黑" w:eastAsia="微软雅黑" w:cs="微软雅黑"/>
          <w:i w:val="0"/>
          <w:iCs w:val="0"/>
          <w:caps w:val="0"/>
          <w:color w:val="auto"/>
          <w:spacing w:val="0"/>
          <w:sz w:val="21"/>
          <w:szCs w:val="21"/>
          <w:highlight w:val="none"/>
          <w:shd w:val="clear" w:fill="FFFFFF"/>
          <w:lang w:eastAsia="zh-CN"/>
        </w:rPr>
        <w:t>2025年12月29日</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lang w:eastAsia="zh-CN"/>
        </w:rPr>
        <w:t>时00分</w:t>
      </w:r>
      <w:r>
        <w:rPr>
          <w:rFonts w:hint="eastAsia" w:ascii="微软雅黑" w:hAnsi="微软雅黑" w:eastAsia="微软雅黑" w:cs="微软雅黑"/>
          <w:i w:val="0"/>
          <w:iCs w:val="0"/>
          <w:caps w:val="0"/>
          <w:color w:val="auto"/>
          <w:spacing w:val="0"/>
          <w:sz w:val="21"/>
          <w:szCs w:val="21"/>
          <w:highlight w:val="none"/>
          <w:shd w:val="clear" w:fill="FFFFFF"/>
        </w:rPr>
        <w:t>（北京时间）前提交响应文件。</w:t>
      </w:r>
    </w:p>
    <w:p w14:paraId="3E973A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一、项目基本情况</w:t>
      </w:r>
    </w:p>
    <w:p w14:paraId="4BB5B6A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eastAsia="zh-CN"/>
        </w:rPr>
        <w:t>YC-ZB-20251202</w:t>
      </w:r>
    </w:p>
    <w:p w14:paraId="4361FA4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岚皋县石门镇综治中心改造项目</w:t>
      </w:r>
    </w:p>
    <w:p w14:paraId="1824CDF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5626C6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val="en-US" w:eastAsia="zh-CN"/>
        </w:rPr>
        <w:t>183,367.59</w:t>
      </w:r>
      <w:r>
        <w:rPr>
          <w:rFonts w:hint="eastAsia" w:ascii="微软雅黑" w:hAnsi="微软雅黑" w:eastAsia="微软雅黑" w:cs="微软雅黑"/>
          <w:i w:val="0"/>
          <w:iCs w:val="0"/>
          <w:caps w:val="0"/>
          <w:color w:val="auto"/>
          <w:spacing w:val="0"/>
          <w:sz w:val="21"/>
          <w:szCs w:val="21"/>
          <w:shd w:val="clear" w:fill="FFFFFF"/>
        </w:rPr>
        <w:t>元</w:t>
      </w:r>
    </w:p>
    <w:p w14:paraId="4174A9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608B38C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岚皋县石门镇综治中心改造项目</w:t>
      </w:r>
      <w:r>
        <w:rPr>
          <w:rFonts w:hint="eastAsia" w:ascii="微软雅黑" w:hAnsi="微软雅黑" w:eastAsia="微软雅黑" w:cs="微软雅黑"/>
          <w:i w:val="0"/>
          <w:iCs w:val="0"/>
          <w:caps w:val="0"/>
          <w:color w:val="auto"/>
          <w:spacing w:val="0"/>
          <w:sz w:val="21"/>
          <w:szCs w:val="21"/>
          <w:shd w:val="clear" w:fill="FFFFFF"/>
        </w:rPr>
        <w:t>):</w:t>
      </w:r>
    </w:p>
    <w:p w14:paraId="5F0B66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eastAsia="zh-CN"/>
        </w:rPr>
        <w:t>183,367.59</w:t>
      </w:r>
      <w:r>
        <w:rPr>
          <w:rFonts w:hint="eastAsia" w:ascii="微软雅黑" w:hAnsi="微软雅黑" w:eastAsia="微软雅黑" w:cs="微软雅黑"/>
          <w:i w:val="0"/>
          <w:iCs w:val="0"/>
          <w:caps w:val="0"/>
          <w:color w:val="auto"/>
          <w:spacing w:val="0"/>
          <w:sz w:val="21"/>
          <w:szCs w:val="21"/>
          <w:shd w:val="clear" w:fill="FFFFFF"/>
        </w:rPr>
        <w:t>元</w:t>
      </w:r>
    </w:p>
    <w:p w14:paraId="0A129E3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eastAsia="zh-CN"/>
        </w:rPr>
        <w:t>183,367.59</w:t>
      </w:r>
      <w:r>
        <w:rPr>
          <w:rFonts w:hint="eastAsia" w:ascii="微软雅黑" w:hAnsi="微软雅黑" w:eastAsia="微软雅黑" w:cs="微软雅黑"/>
          <w:i w:val="0"/>
          <w:iCs w:val="0"/>
          <w:caps w:val="0"/>
          <w:color w:val="auto"/>
          <w:spacing w:val="0"/>
          <w:sz w:val="21"/>
          <w:szCs w:val="21"/>
          <w:shd w:val="clear" w:fill="FFFFFF"/>
        </w:rPr>
        <w:t>元</w:t>
      </w:r>
    </w:p>
    <w:tbl>
      <w:tblPr>
        <w:tblStyle w:val="43"/>
        <w:tblW w:w="10651" w:type="dxa"/>
        <w:tblInd w:w="-30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30"/>
        <w:gridCol w:w="1644"/>
        <w:gridCol w:w="2751"/>
        <w:gridCol w:w="1122"/>
        <w:gridCol w:w="1383"/>
        <w:gridCol w:w="1383"/>
        <w:gridCol w:w="1438"/>
      </w:tblGrid>
      <w:tr w14:paraId="0B3C51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23" w:hRule="atLeast"/>
          <w:tblHeader/>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79C19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品目号</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AFD68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品目名称</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02E0F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采购标的</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30B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数量</w:t>
            </w:r>
          </w:p>
          <w:p w14:paraId="75F33EF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（单位）</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A6816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技术规格、参数及要求</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C6D8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品目预算</w:t>
            </w:r>
          </w:p>
          <w:p w14:paraId="6B6EF98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A1E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最高限价</w:t>
            </w:r>
          </w:p>
          <w:p w14:paraId="0CBFC93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r>
      <w:tr w14:paraId="2E9BF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23" w:hRule="atLeast"/>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B14CB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1-1</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71F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ascii="微软雅黑" w:hAnsi="微软雅黑" w:eastAsia="微软雅黑" w:cs="微软雅黑"/>
                <w:i w:val="0"/>
                <w:iCs w:val="0"/>
                <w:caps w:val="0"/>
                <w:color w:val="333333"/>
                <w:spacing w:val="0"/>
                <w:sz w:val="21"/>
                <w:szCs w:val="21"/>
                <w:shd w:val="clear" w:fill="FFFFFF"/>
              </w:rPr>
              <w:t>其他建筑工程</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8AE4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岚皋县石门镇综治中心改造项目</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4021B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1(项)</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3930D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详见采购文件</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D744C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183,367.59</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3A25C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183,367.59</w:t>
            </w:r>
          </w:p>
        </w:tc>
      </w:tr>
    </w:tbl>
    <w:p w14:paraId="17C1E4A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2EE1EF1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30日历天</w:t>
      </w:r>
      <w:r>
        <w:rPr>
          <w:rFonts w:hint="eastAsia" w:ascii="微软雅黑" w:hAnsi="微软雅黑" w:eastAsia="微软雅黑" w:cs="微软雅黑"/>
          <w:i w:val="0"/>
          <w:iCs w:val="0"/>
          <w:caps w:val="0"/>
          <w:color w:val="auto"/>
          <w:spacing w:val="0"/>
          <w:sz w:val="21"/>
          <w:szCs w:val="21"/>
          <w:highlight w:val="none"/>
          <w:shd w:val="clear" w:fill="FFFFFF"/>
        </w:rPr>
        <w:t>（</w:t>
      </w:r>
      <w:r>
        <w:rPr>
          <w:rFonts w:hint="eastAsia" w:ascii="微软雅黑" w:hAnsi="微软雅黑" w:eastAsia="微软雅黑" w:cs="微软雅黑"/>
          <w:i w:val="0"/>
          <w:iCs w:val="0"/>
          <w:caps w:val="0"/>
          <w:color w:val="auto"/>
          <w:spacing w:val="0"/>
          <w:sz w:val="21"/>
          <w:szCs w:val="21"/>
          <w:shd w:val="clear" w:fill="FFFFFF"/>
        </w:rPr>
        <w:t>具体服务起止日期可随合同签订时间相应顺延）</w:t>
      </w:r>
    </w:p>
    <w:p w14:paraId="63C6AA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b w:val="0"/>
          <w:bCs w:val="0"/>
          <w:color w:val="auto"/>
          <w:sz w:val="21"/>
          <w:szCs w:val="21"/>
        </w:rPr>
      </w:pPr>
      <w:r>
        <w:rPr>
          <w:rStyle w:val="46"/>
          <w:b/>
          <w:bCs/>
          <w:i w:val="0"/>
          <w:iCs w:val="0"/>
          <w:caps w:val="0"/>
          <w:color w:val="auto"/>
          <w:spacing w:val="0"/>
          <w:sz w:val="21"/>
          <w:szCs w:val="21"/>
          <w:shd w:val="clear" w:fill="FFFFFF"/>
        </w:rPr>
        <w:t>二、申请人的资格要求：</w:t>
      </w:r>
    </w:p>
    <w:p w14:paraId="3862A89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42EC74C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75C6C8E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岚皋县石门镇综治中心改造项目</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01D7626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14:paraId="3468A24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p>
    <w:p w14:paraId="0A3B432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14:paraId="7E9B72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14:paraId="13A260E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14:paraId="545D539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14:paraId="10EFC5D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14:paraId="43CB484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14:paraId="761A00B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25A5753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5E10DD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岚皋县石门镇综治中心改造项目</w:t>
      </w:r>
      <w:r>
        <w:rPr>
          <w:rFonts w:hint="eastAsia" w:ascii="微软雅黑" w:hAnsi="微软雅黑" w:eastAsia="微软雅黑" w:cs="微软雅黑"/>
          <w:i w:val="0"/>
          <w:iCs w:val="0"/>
          <w:caps w:val="0"/>
          <w:color w:val="auto"/>
          <w:spacing w:val="0"/>
          <w:sz w:val="21"/>
          <w:szCs w:val="21"/>
          <w:shd w:val="clear" w:fill="FFFFFF"/>
        </w:rPr>
        <w:t>)特定资格要求如下:</w:t>
      </w:r>
    </w:p>
    <w:p w14:paraId="21C9013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p>
    <w:p w14:paraId="4EAF826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供应商须具备建筑工程施工总承包三级（含三级）及以上资质</w:t>
      </w:r>
      <w:r>
        <w:rPr>
          <w:rFonts w:hint="eastAsia" w:ascii="微软雅黑" w:hAnsi="微软雅黑" w:eastAsia="微软雅黑" w:cs="微软雅黑"/>
          <w:i w:val="0"/>
          <w:iCs w:val="0"/>
          <w:caps w:val="0"/>
          <w:color w:val="auto"/>
          <w:spacing w:val="0"/>
          <w:sz w:val="21"/>
          <w:szCs w:val="21"/>
          <w:highlight w:val="none"/>
          <w:shd w:val="clear" w:fill="FFFFFF"/>
        </w:rPr>
        <w:t>，并具有相应的安全生产许可证，</w:t>
      </w:r>
      <w:r>
        <w:rPr>
          <w:rFonts w:hint="eastAsia" w:ascii="微软雅黑" w:hAnsi="微软雅黑" w:eastAsia="微软雅黑" w:cs="微软雅黑"/>
          <w:i w:val="0"/>
          <w:iCs w:val="0"/>
          <w:caps w:val="0"/>
          <w:color w:val="auto"/>
          <w:spacing w:val="0"/>
          <w:sz w:val="21"/>
          <w:szCs w:val="21"/>
          <w:highlight w:val="none"/>
          <w:shd w:val="clear" w:fill="FFFFFF"/>
          <w:lang w:eastAsia="zh-CN"/>
        </w:rPr>
        <w:t>申请人拟派项目经理须具备建筑工程专业二级及以上注册建造师执业资格</w:t>
      </w:r>
      <w:r>
        <w:rPr>
          <w:rFonts w:hint="eastAsia" w:ascii="微软雅黑" w:hAnsi="微软雅黑" w:eastAsia="微软雅黑" w:cs="微软雅黑"/>
          <w:i w:val="0"/>
          <w:iCs w:val="0"/>
          <w:caps w:val="0"/>
          <w:color w:val="auto"/>
          <w:spacing w:val="0"/>
          <w:sz w:val="21"/>
          <w:szCs w:val="21"/>
          <w:highlight w:val="none"/>
          <w:shd w:val="clear" w:fill="FFFFFF"/>
        </w:rPr>
        <w:t>，并具备相应</w:t>
      </w:r>
      <w:r>
        <w:rPr>
          <w:rFonts w:hint="eastAsia" w:ascii="微软雅黑" w:hAnsi="微软雅黑" w:eastAsia="微软雅黑" w:cs="微软雅黑"/>
          <w:i w:val="0"/>
          <w:iCs w:val="0"/>
          <w:caps w:val="0"/>
          <w:color w:val="auto"/>
          <w:spacing w:val="0"/>
          <w:sz w:val="21"/>
          <w:szCs w:val="21"/>
          <w:shd w:val="clear" w:fill="FFFFFF"/>
        </w:rPr>
        <w:t>有效的安全生产考核合格证书，且应提供项目经理无在建工程承诺书；</w:t>
      </w:r>
    </w:p>
    <w:p w14:paraId="620F64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14:paraId="1587040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14:paraId="2EE1956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DCC89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（6）财务状况报告：</w:t>
      </w:r>
      <w:r>
        <w:rPr>
          <w:rFonts w:hint="eastAsia" w:ascii="微软雅黑" w:hAnsi="微软雅黑" w:eastAsia="微软雅黑" w:cs="微软雅黑"/>
          <w:i w:val="0"/>
          <w:iCs w:val="0"/>
          <w:caps w:val="0"/>
          <w:color w:val="auto"/>
          <w:spacing w:val="0"/>
          <w:sz w:val="21"/>
          <w:szCs w:val="21"/>
          <w:shd w:val="clear" w:fill="FFFFFF"/>
          <w:lang w:eastAsia="zh-CN"/>
        </w:rPr>
        <w:t>提供经审计的2024年度财务审计报告</w:t>
      </w:r>
      <w:r>
        <w:rPr>
          <w:rFonts w:hint="eastAsia" w:ascii="微软雅黑" w:hAnsi="微软雅黑" w:eastAsia="微软雅黑" w:cs="微软雅黑"/>
          <w:i w:val="0"/>
          <w:iCs w:val="0"/>
          <w:caps w:val="0"/>
          <w:color w:val="auto"/>
          <w:spacing w:val="0"/>
          <w:sz w:val="21"/>
          <w:szCs w:val="21"/>
          <w:shd w:val="clear" w:fill="FFFFFF"/>
        </w:rPr>
        <w:t>（成立时间至首次递交响应文件截止时间不足1年的，可提供成立后任意时段的资产负债表）或银行出具的资信证明；</w:t>
      </w:r>
    </w:p>
    <w:p w14:paraId="26EA74C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（7）社会保障资金缴纳证明：</w:t>
      </w:r>
      <w:r>
        <w:rPr>
          <w:rFonts w:hint="eastAsia" w:ascii="微软雅黑" w:hAnsi="微软雅黑" w:eastAsia="微软雅黑" w:cs="微软雅黑"/>
          <w:i w:val="0"/>
          <w:iCs w:val="0"/>
          <w:caps w:val="0"/>
          <w:color w:val="auto"/>
          <w:spacing w:val="0"/>
          <w:sz w:val="21"/>
          <w:szCs w:val="21"/>
          <w:shd w:val="clear" w:fill="FFFFFF"/>
          <w:lang w:eastAsia="zh-CN"/>
        </w:rPr>
        <w:t>自2024年1</w:t>
      </w:r>
      <w:r>
        <w:rPr>
          <w:rFonts w:hint="eastAsia"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lang w:eastAsia="zh-CN"/>
        </w:rPr>
        <w:t>月01日以来</w:t>
      </w:r>
      <w:r>
        <w:rPr>
          <w:rFonts w:hint="eastAsia" w:ascii="微软雅黑" w:hAnsi="微软雅黑" w:eastAsia="微软雅黑" w:cs="微软雅黑"/>
          <w:i w:val="0"/>
          <w:iCs w:val="0"/>
          <w:caps w:val="0"/>
          <w:color w:val="auto"/>
          <w:spacing w:val="0"/>
          <w:sz w:val="21"/>
          <w:szCs w:val="21"/>
          <w:shd w:val="clear" w:fill="FFFFFF"/>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58FB7C4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（8）税收缴纳证明：</w:t>
      </w:r>
      <w:r>
        <w:rPr>
          <w:rFonts w:hint="eastAsia" w:ascii="微软雅黑" w:hAnsi="微软雅黑" w:eastAsia="微软雅黑" w:cs="微软雅黑"/>
          <w:i w:val="0"/>
          <w:iCs w:val="0"/>
          <w:caps w:val="0"/>
          <w:color w:val="auto"/>
          <w:spacing w:val="0"/>
          <w:sz w:val="21"/>
          <w:szCs w:val="21"/>
          <w:shd w:val="clear" w:fill="FFFFFF"/>
          <w:lang w:eastAsia="zh-CN"/>
        </w:rPr>
        <w:t>自2024年1</w:t>
      </w:r>
      <w:r>
        <w:rPr>
          <w:rFonts w:hint="eastAsia"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lang w:eastAsia="zh-CN"/>
        </w:rPr>
        <w:t>月01日以来</w:t>
      </w:r>
      <w:r>
        <w:rPr>
          <w:rFonts w:hint="eastAsia" w:ascii="微软雅黑" w:hAnsi="微软雅黑" w:eastAsia="微软雅黑" w:cs="微软雅黑"/>
          <w:i w:val="0"/>
          <w:iCs w:val="0"/>
          <w:caps w:val="0"/>
          <w:color w:val="auto"/>
          <w:spacing w:val="0"/>
          <w:sz w:val="21"/>
          <w:szCs w:val="21"/>
          <w:shd w:val="clear" w:fill="FFFFFF"/>
        </w:rPr>
        <w:t>已缴纳的至少三个月的缴税凭证。依法免税的供应商应提供相关文件证明；</w:t>
      </w:r>
    </w:p>
    <w:p w14:paraId="2AC4ED0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lang w:val="en-US" w:eastAsia="zh-CN"/>
        </w:rPr>
        <w:t>9</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履行合同所必须的证明资料：具有履行合同所必需的设备和专业技术能力证明资料（提供书面承诺）；</w:t>
      </w:r>
    </w:p>
    <w:p w14:paraId="163E6E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10</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225EFFD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310884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highlight w:val="none"/>
        </w:rPr>
      </w:pPr>
      <w:r>
        <w:rPr>
          <w:rStyle w:val="46"/>
          <w:b/>
          <w:bCs/>
          <w:i w:val="0"/>
          <w:iCs w:val="0"/>
          <w:caps w:val="0"/>
          <w:color w:val="auto"/>
          <w:spacing w:val="0"/>
          <w:sz w:val="21"/>
          <w:szCs w:val="21"/>
          <w:shd w:val="clear" w:fill="FFFFFF"/>
        </w:rPr>
        <w:t>三、获取</w:t>
      </w:r>
      <w:r>
        <w:rPr>
          <w:rStyle w:val="46"/>
          <w:b/>
          <w:bCs/>
          <w:i w:val="0"/>
          <w:iCs w:val="0"/>
          <w:caps w:val="0"/>
          <w:color w:val="auto"/>
          <w:spacing w:val="0"/>
          <w:sz w:val="21"/>
          <w:szCs w:val="21"/>
          <w:highlight w:val="none"/>
          <w:shd w:val="clear" w:fill="FFFFFF"/>
        </w:rPr>
        <w:t>采购文件</w:t>
      </w:r>
    </w:p>
    <w:p w14:paraId="3CC842F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eastAsia="zh-CN"/>
        </w:rPr>
      </w:pPr>
      <w:r>
        <w:rPr>
          <w:rFonts w:hint="default" w:ascii="微软雅黑" w:hAnsi="微软雅黑" w:eastAsia="微软雅黑" w:cs="微软雅黑"/>
          <w:i w:val="0"/>
          <w:iCs w:val="0"/>
          <w:caps w:val="0"/>
          <w:color w:val="auto"/>
          <w:spacing w:val="0"/>
          <w:sz w:val="21"/>
          <w:szCs w:val="21"/>
          <w:highlight w:val="none"/>
          <w:shd w:val="clear" w:fill="FFFFFF"/>
          <w:lang w:val="en-US" w:eastAsia="zh-CN"/>
        </w:rPr>
        <w:t>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w:t>
      </w:r>
      <w:r>
        <w:rPr>
          <w:rFonts w:hint="eastAsia" w:ascii="微软雅黑" w:hAnsi="微软雅黑" w:eastAsia="微软雅黑" w:cs="微软雅黑"/>
          <w:i w:val="0"/>
          <w:iCs w:val="0"/>
          <w:caps w:val="0"/>
          <w:color w:val="auto"/>
          <w:spacing w:val="0"/>
          <w:sz w:val="21"/>
          <w:szCs w:val="21"/>
          <w:highlight w:val="none"/>
          <w:shd w:val="clear" w:fill="FFFFFF"/>
        </w:rPr>
        <w:t>时间：</w:t>
      </w:r>
      <w:r>
        <w:rPr>
          <w:rFonts w:hint="eastAsia" w:ascii="微软雅黑" w:hAnsi="微软雅黑" w:eastAsia="微软雅黑" w:cs="微软雅黑"/>
          <w:i w:val="0"/>
          <w:iCs w:val="0"/>
          <w:caps w:val="0"/>
          <w:color w:val="auto"/>
          <w:spacing w:val="0"/>
          <w:sz w:val="21"/>
          <w:szCs w:val="21"/>
          <w:highlight w:val="none"/>
          <w:shd w:val="clear" w:fill="FFFFFF"/>
          <w:lang w:eastAsia="zh-CN"/>
        </w:rPr>
        <w:t>2025年</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12月18日</w:t>
      </w:r>
      <w:r>
        <w:rPr>
          <w:rFonts w:hint="eastAsia" w:ascii="微软雅黑" w:hAnsi="微软雅黑" w:eastAsia="微软雅黑" w:cs="微软雅黑"/>
          <w:i w:val="0"/>
          <w:iCs w:val="0"/>
          <w:caps w:val="0"/>
          <w:color w:val="auto"/>
          <w:spacing w:val="0"/>
          <w:sz w:val="21"/>
          <w:szCs w:val="21"/>
          <w:highlight w:val="none"/>
          <w:shd w:val="clear" w:fill="FFFFFF"/>
        </w:rPr>
        <w:t>至</w:t>
      </w:r>
      <w:r>
        <w:rPr>
          <w:rFonts w:hint="eastAsia" w:ascii="微软雅黑" w:hAnsi="微软雅黑" w:eastAsia="微软雅黑" w:cs="微软雅黑"/>
          <w:i w:val="0"/>
          <w:iCs w:val="0"/>
          <w:caps w:val="0"/>
          <w:color w:val="auto"/>
          <w:spacing w:val="0"/>
          <w:sz w:val="21"/>
          <w:szCs w:val="21"/>
          <w:highlight w:val="none"/>
          <w:shd w:val="clear" w:fill="FFFFFF"/>
          <w:lang w:eastAsia="zh-CN"/>
        </w:rPr>
        <w:t>2025年</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12</w:t>
      </w:r>
      <w:r>
        <w:rPr>
          <w:rFonts w:hint="eastAsia" w:ascii="微软雅黑" w:hAnsi="微软雅黑" w:eastAsia="微软雅黑" w:cs="微软雅黑"/>
          <w:i w:val="0"/>
          <w:iCs w:val="0"/>
          <w:caps w:val="0"/>
          <w:color w:val="auto"/>
          <w:spacing w:val="0"/>
          <w:sz w:val="21"/>
          <w:szCs w:val="21"/>
          <w:highlight w:val="none"/>
          <w:shd w:val="clear" w:fill="FFFFFF"/>
          <w:lang w:eastAsia="zh-CN"/>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24</w:t>
      </w:r>
      <w:r>
        <w:rPr>
          <w:rFonts w:hint="eastAsia" w:ascii="微软雅黑" w:hAnsi="微软雅黑" w:eastAsia="微软雅黑" w:cs="微软雅黑"/>
          <w:i w:val="0"/>
          <w:iCs w:val="0"/>
          <w:caps w:val="0"/>
          <w:color w:val="auto"/>
          <w:spacing w:val="0"/>
          <w:sz w:val="21"/>
          <w:szCs w:val="21"/>
          <w:highlight w:val="none"/>
          <w:shd w:val="clear" w:fill="FFFFFF"/>
          <w:lang w:eastAsia="zh-CN"/>
        </w:rPr>
        <w:t>日</w:t>
      </w:r>
      <w:r>
        <w:rPr>
          <w:rFonts w:hint="eastAsia" w:ascii="微软雅黑" w:hAnsi="微软雅黑" w:eastAsia="微软雅黑" w:cs="微软雅黑"/>
          <w:i w:val="0"/>
          <w:iCs w:val="0"/>
          <w:caps w:val="0"/>
          <w:color w:val="auto"/>
          <w:spacing w:val="0"/>
          <w:sz w:val="21"/>
          <w:szCs w:val="21"/>
          <w:highlight w:val="none"/>
          <w:shd w:val="clear" w:fill="FFFFFF"/>
        </w:rPr>
        <w:t>，每天上午08:00:00至12:00:00，下午1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4</w:t>
      </w:r>
      <w:r>
        <w:rPr>
          <w:rFonts w:hint="eastAsia" w:ascii="微软雅黑" w:hAnsi="微软雅黑" w:eastAsia="微软雅黑" w:cs="微软雅黑"/>
          <w:i w:val="0"/>
          <w:iCs w:val="0"/>
          <w:caps w:val="0"/>
          <w:color w:val="auto"/>
          <w:spacing w:val="0"/>
          <w:sz w:val="21"/>
          <w:szCs w:val="21"/>
          <w:highlight w:val="none"/>
          <w:shd w:val="clear" w:fill="FFFFFF"/>
        </w:rPr>
        <w:t>:00:00至18:00:00（北京时间）</w:t>
      </w:r>
      <w:r>
        <w:rPr>
          <w:rFonts w:hint="eastAsia" w:ascii="微软雅黑" w:hAnsi="微软雅黑" w:eastAsia="微软雅黑" w:cs="微软雅黑"/>
          <w:i w:val="0"/>
          <w:iCs w:val="0"/>
          <w:caps w:val="0"/>
          <w:color w:val="auto"/>
          <w:spacing w:val="0"/>
          <w:sz w:val="21"/>
          <w:szCs w:val="21"/>
          <w:highlight w:val="none"/>
          <w:shd w:val="clear" w:fill="FFFFFF"/>
          <w:lang w:eastAsia="zh-CN"/>
        </w:rPr>
        <w:t>；</w:t>
      </w:r>
    </w:p>
    <w:p w14:paraId="746DD0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途径：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p>
    <w:p w14:paraId="3910AC4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3</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方式：</w:t>
      </w:r>
      <w:r>
        <w:rPr>
          <w:rFonts w:hint="eastAsia" w:ascii="微软雅黑" w:hAnsi="微软雅黑" w:eastAsia="微软雅黑" w:cs="微软雅黑"/>
          <w:i w:val="0"/>
          <w:iCs w:val="0"/>
          <w:caps w:val="0"/>
          <w:color w:val="auto"/>
          <w:spacing w:val="0"/>
          <w:sz w:val="21"/>
          <w:szCs w:val="21"/>
          <w:shd w:val="clear" w:fill="FFFFFF"/>
          <w:lang w:val="en-US" w:eastAsia="zh-CN"/>
        </w:rPr>
        <w:t>现场</w:t>
      </w:r>
      <w:r>
        <w:rPr>
          <w:rFonts w:hint="eastAsia" w:ascii="微软雅黑" w:hAnsi="微软雅黑" w:eastAsia="微软雅黑" w:cs="微软雅黑"/>
          <w:i w:val="0"/>
          <w:iCs w:val="0"/>
          <w:caps w:val="0"/>
          <w:color w:val="auto"/>
          <w:spacing w:val="0"/>
          <w:sz w:val="21"/>
          <w:szCs w:val="21"/>
          <w:shd w:val="clear" w:fill="FFFFFF"/>
        </w:rPr>
        <w:t>获取</w:t>
      </w:r>
      <w:r>
        <w:rPr>
          <w:rFonts w:hint="eastAsia" w:ascii="微软雅黑" w:hAnsi="微软雅黑" w:eastAsia="微软雅黑" w:cs="微软雅黑"/>
          <w:i w:val="0"/>
          <w:iCs w:val="0"/>
          <w:caps w:val="0"/>
          <w:color w:val="auto"/>
          <w:spacing w:val="0"/>
          <w:sz w:val="21"/>
          <w:szCs w:val="21"/>
          <w:shd w:val="clear" w:fill="FFFFFF"/>
          <w:lang w:eastAsia="zh-CN"/>
        </w:rPr>
        <w:t>；</w:t>
      </w:r>
    </w:p>
    <w:p w14:paraId="45CEAC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四、响应文件提交</w:t>
      </w:r>
    </w:p>
    <w:p w14:paraId="3E4F056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rPr>
        <w:t>截止时间：</w:t>
      </w:r>
      <w:r>
        <w:rPr>
          <w:rFonts w:hint="eastAsia" w:ascii="微软雅黑" w:hAnsi="微软雅黑" w:eastAsia="微软雅黑" w:cs="微软雅黑"/>
          <w:i w:val="0"/>
          <w:iCs w:val="0"/>
          <w:caps w:val="0"/>
          <w:color w:val="auto"/>
          <w:spacing w:val="0"/>
          <w:sz w:val="21"/>
          <w:szCs w:val="21"/>
          <w:shd w:val="clear" w:fill="FFFFFF"/>
          <w:lang w:eastAsia="zh-CN"/>
        </w:rPr>
        <w:t>2025年12月29日</w:t>
      </w:r>
      <w:r>
        <w:rPr>
          <w:rFonts w:hint="eastAsia" w:ascii="微软雅黑" w:hAnsi="微软雅黑" w:eastAsia="微软雅黑" w:cs="微软雅黑"/>
          <w:i w:val="0"/>
          <w:iCs w:val="0"/>
          <w:caps w:val="0"/>
          <w:color w:val="auto"/>
          <w:spacing w:val="0"/>
          <w:sz w:val="21"/>
          <w:szCs w:val="21"/>
          <w:highlight w:val="none"/>
          <w:shd w:val="clear" w:fill="FFFFFF"/>
          <w:lang w:eastAsia="zh-CN"/>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lang w:eastAsia="zh-CN"/>
        </w:rPr>
        <w:t>时00分00秒</w:t>
      </w:r>
      <w:r>
        <w:rPr>
          <w:rFonts w:hint="eastAsia" w:ascii="微软雅黑" w:hAnsi="微软雅黑" w:eastAsia="微软雅黑" w:cs="微软雅黑"/>
          <w:i w:val="0"/>
          <w:iCs w:val="0"/>
          <w:caps w:val="0"/>
          <w:color w:val="auto"/>
          <w:spacing w:val="0"/>
          <w:sz w:val="21"/>
          <w:szCs w:val="21"/>
          <w:highlight w:val="none"/>
          <w:shd w:val="clear" w:fill="FFFFFF"/>
        </w:rPr>
        <w:t>（北京时间）</w:t>
      </w:r>
    </w:p>
    <w:p w14:paraId="4B4105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B396F2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五、开启</w:t>
      </w:r>
    </w:p>
    <w:p w14:paraId="4C718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 xml:space="preserve">2025年12月29日 </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lang w:eastAsia="zh-CN"/>
        </w:rPr>
        <w:t>时00分00秒</w:t>
      </w:r>
      <w:r>
        <w:rPr>
          <w:rFonts w:hint="eastAsia" w:ascii="微软雅黑" w:hAnsi="微软雅黑" w:eastAsia="微软雅黑" w:cs="微软雅黑"/>
          <w:i w:val="0"/>
          <w:iCs w:val="0"/>
          <w:caps w:val="0"/>
          <w:color w:val="auto"/>
          <w:spacing w:val="0"/>
          <w:sz w:val="21"/>
          <w:szCs w:val="21"/>
          <w:shd w:val="clear" w:fill="FFFFFF"/>
        </w:rPr>
        <w:t>（北京时间）</w:t>
      </w:r>
    </w:p>
    <w:p w14:paraId="36A710F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FD1035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六、公告期限</w:t>
      </w:r>
    </w:p>
    <w:p w14:paraId="032872B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40A13A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七、其他补充事宜</w:t>
      </w:r>
    </w:p>
    <w:p w14:paraId="329CCF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w:t>
      </w:r>
      <w:r>
        <w:rPr>
          <w:rFonts w:hint="eastAsia"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rPr>
        <w:t>）在规定发售时间内，磋商供应商</w:t>
      </w:r>
      <w:r>
        <w:rPr>
          <w:rFonts w:hint="eastAsia" w:ascii="微软雅黑" w:hAnsi="微软雅黑" w:eastAsia="微软雅黑" w:cs="微软雅黑"/>
          <w:i w:val="0"/>
          <w:iCs w:val="0"/>
          <w:caps w:val="0"/>
          <w:color w:val="auto"/>
          <w:spacing w:val="0"/>
          <w:sz w:val="21"/>
          <w:szCs w:val="21"/>
          <w:shd w:val="clear" w:fill="FFFFFF"/>
          <w:lang w:val="en-US" w:eastAsia="zh-CN"/>
        </w:rPr>
        <w:t>携带</w:t>
      </w:r>
      <w:r>
        <w:rPr>
          <w:rFonts w:hint="eastAsia" w:ascii="微软雅黑" w:hAnsi="微软雅黑" w:eastAsia="微软雅黑" w:cs="微软雅黑"/>
          <w:i w:val="0"/>
          <w:iCs w:val="0"/>
          <w:caps w:val="0"/>
          <w:color w:val="auto"/>
          <w:spacing w:val="0"/>
          <w:sz w:val="21"/>
          <w:szCs w:val="21"/>
          <w:shd w:val="clear" w:fill="FFFFFF"/>
        </w:rPr>
        <w:t>单位介绍信、经办人身份证、营业执照、企业资质证书、</w:t>
      </w:r>
      <w:r>
        <w:rPr>
          <w:rFonts w:hint="eastAsia" w:ascii="微软雅黑" w:hAnsi="微软雅黑" w:eastAsia="微软雅黑" w:cs="微软雅黑"/>
          <w:i w:val="0"/>
          <w:iCs w:val="0"/>
          <w:caps w:val="0"/>
          <w:color w:val="auto"/>
          <w:spacing w:val="0"/>
          <w:sz w:val="21"/>
          <w:szCs w:val="21"/>
          <w:shd w:val="clear" w:fill="FFFFFF"/>
          <w:lang w:val="en-US" w:eastAsia="zh-CN"/>
        </w:rPr>
        <w:t>安全生产许可证、</w:t>
      </w:r>
      <w:r>
        <w:rPr>
          <w:rFonts w:hint="eastAsia" w:ascii="微软雅黑" w:hAnsi="微软雅黑" w:eastAsia="微软雅黑" w:cs="微软雅黑"/>
          <w:i w:val="0"/>
          <w:iCs w:val="0"/>
          <w:caps w:val="0"/>
          <w:color w:val="auto"/>
          <w:spacing w:val="0"/>
          <w:sz w:val="21"/>
          <w:szCs w:val="21"/>
          <w:shd w:val="clear" w:fill="FFFFFF"/>
        </w:rPr>
        <w:t>法人授权委托书</w:t>
      </w:r>
      <w:r>
        <w:rPr>
          <w:rFonts w:hint="eastAsia" w:ascii="微软雅黑" w:hAnsi="微软雅黑" w:eastAsia="微软雅黑" w:cs="微软雅黑"/>
          <w:i w:val="0"/>
          <w:iCs w:val="0"/>
          <w:caps w:val="0"/>
          <w:color w:val="auto"/>
          <w:spacing w:val="0"/>
          <w:sz w:val="21"/>
          <w:szCs w:val="21"/>
          <w:shd w:val="clear" w:color="auto" w:fill="FFFFFF"/>
          <w:lang w:val="en-US" w:eastAsia="zh-CN"/>
        </w:rPr>
        <w:t>加盖鲜章的彩色复印件一套在规定时间内至采购代理机构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shd w:val="clear" w:color="auto" w:fill="FFFFFF"/>
          <w:lang w:val="en-US" w:eastAsia="zh-CN"/>
        </w:rPr>
        <w:t>获取磋商文件并登记备案，可自带U盘拷贝电子文件（谢绝邮寄），未向采购代理机构获取磋商文件并登记备案的供应商均无资格参加</w:t>
      </w:r>
      <w:r>
        <w:rPr>
          <w:rFonts w:hint="eastAsia" w:ascii="微软雅黑" w:hAnsi="微软雅黑" w:eastAsia="微软雅黑" w:cs="微软雅黑"/>
          <w:i w:val="0"/>
          <w:iCs w:val="0"/>
          <w:caps w:val="0"/>
          <w:color w:val="auto"/>
          <w:spacing w:val="0"/>
          <w:sz w:val="21"/>
          <w:szCs w:val="21"/>
          <w:shd w:val="clear" w:fill="FFFFFF"/>
          <w:lang w:val="en-US" w:eastAsia="zh-CN"/>
        </w:rPr>
        <w:t>磋商。</w:t>
      </w:r>
    </w:p>
    <w:p w14:paraId="617A9D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八、对本次招标提出询问，请按以下方式联系。</w:t>
      </w:r>
    </w:p>
    <w:p w14:paraId="6209C45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1.采购人信息</w:t>
      </w:r>
    </w:p>
    <w:p w14:paraId="08F79A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名称：岚皋县</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石门镇人民政府</w:t>
      </w:r>
    </w:p>
    <w:p w14:paraId="07F1610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0000FF"/>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地址：陕西省安康市岚皋县石门镇人民政府</w:t>
      </w:r>
    </w:p>
    <w:p w14:paraId="68F190E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联系方式：150 2934 6155</w:t>
      </w:r>
    </w:p>
    <w:p w14:paraId="662E349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2.采购代理机构信息</w:t>
      </w:r>
    </w:p>
    <w:p w14:paraId="0932F6E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名称：远创项目管理有限公司</w:t>
      </w:r>
    </w:p>
    <w:p w14:paraId="3453735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地址：陕西省安康市岚皋县城关镇罗景坪社区龙城御景4号楼2单元602室</w:t>
      </w:r>
    </w:p>
    <w:p w14:paraId="4DC24F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联系方式：173 1955 6959</w:t>
      </w:r>
    </w:p>
    <w:p w14:paraId="0C36BC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3.项目联系方式</w:t>
      </w:r>
    </w:p>
    <w:p w14:paraId="13EC746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项目联系人：张工</w:t>
      </w:r>
    </w:p>
    <w:p w14:paraId="238E6BC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电话：173 1955 6959</w:t>
      </w:r>
    </w:p>
    <w:p w14:paraId="0FD3A0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eastAsia="zh-CN"/>
        </w:rPr>
      </w:pPr>
      <w:r>
        <w:rPr>
          <w:rFonts w:hint="eastAsia" w:ascii="微软雅黑" w:hAnsi="微软雅黑" w:eastAsia="微软雅黑" w:cs="微软雅黑"/>
          <w:i w:val="0"/>
          <w:iCs w:val="0"/>
          <w:caps w:val="0"/>
          <w:color w:val="auto"/>
          <w:spacing w:val="0"/>
          <w:sz w:val="21"/>
          <w:szCs w:val="21"/>
          <w:highlight w:val="none"/>
          <w:shd w:val="clear" w:fill="FFFFFF"/>
          <w:lang w:eastAsia="zh-CN"/>
        </w:rPr>
        <w:t>远创项目管理有限公司</w:t>
      </w:r>
    </w:p>
    <w:p w14:paraId="5DA4D6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宋体" w:hAnsi="宋体" w:eastAsia="宋体" w:cs="宋体"/>
          <w:i w:val="0"/>
          <w:iCs w:val="0"/>
          <w:caps w:val="0"/>
          <w:color w:val="auto"/>
          <w:spacing w:val="0"/>
          <w:sz w:val="28"/>
          <w:szCs w:val="28"/>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2025年12月17日</w:t>
      </w:r>
      <w:r>
        <w:rPr>
          <w:rFonts w:hint="eastAsia" w:ascii="宋体" w:hAnsi="宋体" w:eastAsia="宋体" w:cs="宋体"/>
          <w:i w:val="0"/>
          <w:iCs w:val="0"/>
          <w:caps w:val="0"/>
          <w:color w:val="auto"/>
          <w:spacing w:val="0"/>
          <w:sz w:val="28"/>
          <w:szCs w:val="28"/>
          <w:highlight w:val="none"/>
          <w:shd w:val="clear" w:fill="FFFFFF"/>
          <w:lang w:val="en-US" w:eastAsia="zh-CN"/>
        </w:rPr>
        <w:br w:type="page"/>
      </w:r>
    </w:p>
    <w:p w14:paraId="71D559F7">
      <w:pPr>
        <w:widowControl w:val="0"/>
        <w:shd w:val="clear"/>
        <w:tabs>
          <w:tab w:val="right" w:leader="dot" w:pos="9070"/>
        </w:tabs>
        <w:overflowPunct/>
        <w:topLinePunct w:val="0"/>
        <w:bidi w:val="0"/>
        <w:spacing w:line="360" w:lineRule="auto"/>
        <w:jc w:val="center"/>
        <w:outlineLvl w:val="0"/>
        <w:rPr>
          <w:rFonts w:hint="eastAsia" w:ascii="宋体" w:hAnsi="宋体" w:cs="宋体"/>
          <w:b/>
          <w:bCs/>
          <w:caps w:val="0"/>
          <w:color w:val="auto"/>
          <w:spacing w:val="0"/>
          <w:sz w:val="32"/>
          <w:szCs w:val="32"/>
          <w:highlight w:val="none"/>
          <w:shd w:val="clear" w:color="auto" w:fill="FFFFFF"/>
        </w:rPr>
      </w:pPr>
      <w:r>
        <w:rPr>
          <w:rFonts w:hint="eastAsia" w:ascii="宋体" w:hAnsi="宋体" w:cs="宋体"/>
          <w:b/>
          <w:bCs/>
          <w:caps w:val="0"/>
          <w:color w:val="auto"/>
          <w:spacing w:val="0"/>
          <w:sz w:val="32"/>
          <w:szCs w:val="32"/>
          <w:highlight w:val="none"/>
          <w:shd w:val="clear" w:color="auto" w:fill="FFFFFF"/>
          <w:lang w:val="en-US" w:eastAsia="zh-CN"/>
        </w:rPr>
        <w:t xml:space="preserve">第二部分  </w:t>
      </w:r>
      <w:r>
        <w:rPr>
          <w:rFonts w:hint="eastAsia" w:ascii="宋体" w:hAnsi="宋体" w:cs="宋体"/>
          <w:b/>
          <w:bCs/>
          <w:caps w:val="0"/>
          <w:color w:val="auto"/>
          <w:spacing w:val="0"/>
          <w:sz w:val="32"/>
          <w:szCs w:val="32"/>
          <w:highlight w:val="none"/>
          <w:shd w:val="clear" w:color="auto" w:fill="FFFFFF"/>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36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843"/>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2285"/>
            <w:bookmarkStart w:id="13" w:name="_Toc453917614"/>
            <w:bookmarkStart w:id="14" w:name="_Toc385234429"/>
            <w:bookmarkStart w:id="15" w:name="_Toc453917521"/>
            <w:bookmarkStart w:id="16" w:name="_Toc470876868"/>
            <w:bookmarkStart w:id="17" w:name="_Toc453858058"/>
            <w:r>
              <w:rPr>
                <w:rFonts w:hint="eastAsia" w:ascii="宋体" w:hAnsi="宋体" w:eastAsia="宋体" w:cs="宋体"/>
                <w:b/>
                <w:caps w:val="0"/>
                <w:color w:val="auto"/>
                <w:spacing w:val="0"/>
                <w:sz w:val="24"/>
                <w:szCs w:val="24"/>
                <w:highlight w:val="none"/>
              </w:rPr>
              <w:t>项号</w:t>
            </w:r>
          </w:p>
        </w:tc>
        <w:tc>
          <w:tcPr>
            <w:tcW w:w="1843"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629"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843"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val="en-US" w:eastAsia="zh-CN"/>
              </w:rPr>
              <w:t>人：</w:t>
            </w:r>
            <w:r>
              <w:rPr>
                <w:rFonts w:hint="eastAsia" w:ascii="宋体" w:hAnsi="宋体" w:cs="宋体"/>
                <w:caps w:val="0"/>
                <w:color w:val="auto"/>
                <w:spacing w:val="0"/>
                <w:sz w:val="24"/>
                <w:szCs w:val="24"/>
                <w:highlight w:val="none"/>
                <w:lang w:val="en-US" w:eastAsia="zh-CN"/>
              </w:rPr>
              <w:t>岚皋县石门镇人民政府</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采购单位统一社会信用代码：11610925741252598L</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w:t>
            </w:r>
            <w:r>
              <w:rPr>
                <w:rFonts w:hint="eastAsia" w:ascii="宋体" w:hAnsi="宋体" w:cs="宋体"/>
                <w:caps w:val="0"/>
                <w:color w:val="auto"/>
                <w:spacing w:val="0"/>
                <w:sz w:val="24"/>
                <w:szCs w:val="24"/>
                <w:highlight w:val="none"/>
                <w:lang w:val="en-US" w:eastAsia="zh-CN"/>
              </w:rPr>
              <w:t>陕西省安康市岚皋县石门镇人民政府</w:t>
            </w:r>
          </w:p>
          <w:p w14:paraId="1F9DABF3">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王主任</w:t>
            </w:r>
          </w:p>
          <w:p w14:paraId="42334466">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olor w:val="auto"/>
                <w:spacing w:val="0"/>
                <w:sz w:val="24"/>
                <w:szCs w:val="24"/>
                <w:highlight w:val="none"/>
                <w:lang w:val="en-US" w:eastAsia="zh-CN"/>
              </w:rPr>
              <w:t>150 2934 6155</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843"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远创项目管理有限公司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张工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17319556959</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330825211@qq.com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843"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岚皋县石门镇综治中心改造项目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843"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67" w:type="dxa"/>
            <w:noWrap w:val="0"/>
            <w:vAlign w:val="center"/>
          </w:tcPr>
          <w:p w14:paraId="738EA6E4">
            <w:pPr>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eastAsia="zh-CN"/>
              </w:rPr>
              <w:t>岚皋县石门镇</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629"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keepNext w:val="0"/>
              <w:keepLines w:val="0"/>
              <w:widowControl w:val="0"/>
              <w:suppressLineNumbers w:val="0"/>
              <w:shd w:val="clear"/>
              <w:overflowPunct/>
              <w:topLinePunct w:val="0"/>
              <w:bidi w:val="0"/>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eastAsia="宋体" w:cs="宋体"/>
                <w:caps w:val="0"/>
                <w:color w:val="auto"/>
                <w:spacing w:val="0"/>
                <w:sz w:val="24"/>
                <w:szCs w:val="24"/>
                <w:highlight w:val="none"/>
              </w:rPr>
              <w:t>主要建设内容</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屋面增加36平方米钢构架层及室内装修</w:t>
            </w:r>
            <w:r>
              <w:rPr>
                <w:rFonts w:hint="eastAsia" w:ascii="宋体" w:hAnsi="宋体" w:eastAsia="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最高限价</w:t>
            </w:r>
            <w:r>
              <w:rPr>
                <w:rFonts w:hint="eastAsia" w:ascii="宋体" w:hAnsi="宋体" w:eastAsia="宋体" w:cs="宋体"/>
                <w:caps w:val="0"/>
                <w:color w:val="auto"/>
                <w:spacing w:val="0"/>
                <w:sz w:val="24"/>
                <w:szCs w:val="24"/>
                <w:highlight w:val="none"/>
              </w:rPr>
              <w:t>为：</w:t>
            </w:r>
            <w:r>
              <w:rPr>
                <w:rFonts w:hint="eastAsia" w:ascii="宋体" w:hAnsi="宋体" w:cs="宋体"/>
                <w:caps w:val="0"/>
                <w:color w:val="auto"/>
                <w:spacing w:val="0"/>
                <w:sz w:val="24"/>
                <w:szCs w:val="24"/>
                <w:highlight w:val="none"/>
                <w:lang w:eastAsia="zh-CN"/>
              </w:rPr>
              <w:t>183,367.59</w:t>
            </w:r>
            <w:r>
              <w:rPr>
                <w:rFonts w:hint="eastAsia" w:ascii="宋体" w:hAnsi="宋体" w:eastAsia="宋体" w:cs="宋体"/>
                <w:caps w:val="0"/>
                <w:color w:val="auto"/>
                <w:spacing w:val="0"/>
                <w:sz w:val="24"/>
                <w:szCs w:val="24"/>
                <w:highlight w:val="none"/>
              </w:rPr>
              <w:t>元；</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843"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843"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highlight w:val="none"/>
              </w:rPr>
              <w:t>主要建设内容</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屋面增加36平方米钢构架层及室内装修</w:t>
            </w:r>
            <w:r>
              <w:rPr>
                <w:rFonts w:hint="eastAsia" w:ascii="宋体" w:hAnsi="宋体" w:eastAsia="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843"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30日历天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29"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843"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843"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55087B1E">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w:t>
            </w:r>
            <w:r>
              <w:rPr>
                <w:rFonts w:hint="eastAsia" w:ascii="宋体" w:hAnsi="宋体" w:eastAsia="宋体" w:cs="宋体"/>
                <w:caps w:val="0"/>
                <w:color w:val="auto"/>
                <w:spacing w:val="0"/>
                <w:sz w:val="24"/>
                <w:szCs w:val="24"/>
                <w:highlight w:val="none"/>
              </w:rPr>
              <w:t>力，经营范围与所投内容相符；</w:t>
            </w:r>
          </w:p>
          <w:p w14:paraId="29A5BD91">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14:paraId="346B4DB9">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highlight w:val="none"/>
              </w:rPr>
              <w:t>或事业单位法人证书等国家规定的相关证明，自然人参与的提供其身份证明；</w:t>
            </w:r>
          </w:p>
          <w:p w14:paraId="013F83CA">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eastAsia="zh-CN"/>
              </w:rPr>
              <w:t>供应商须具备</w:t>
            </w:r>
            <w:r>
              <w:rPr>
                <w:rFonts w:hint="eastAsia" w:ascii="宋体" w:hAnsi="宋体" w:cs="宋体"/>
                <w:caps w:val="0"/>
                <w:color w:val="auto"/>
                <w:spacing w:val="0"/>
                <w:sz w:val="24"/>
                <w:szCs w:val="24"/>
                <w:highlight w:val="none"/>
                <w:lang w:eastAsia="zh-CN"/>
              </w:rPr>
              <w:t>建筑工程施工总承包三级（含三级）及以上资质</w:t>
            </w:r>
            <w:r>
              <w:rPr>
                <w:rFonts w:hint="eastAsia" w:ascii="宋体" w:hAnsi="宋体" w:eastAsia="宋体" w:cs="宋体"/>
                <w:caps w:val="0"/>
                <w:color w:val="auto"/>
                <w:spacing w:val="0"/>
                <w:sz w:val="24"/>
                <w:szCs w:val="24"/>
                <w:highlight w:val="none"/>
              </w:rPr>
              <w:t>，并具有相应的安全生产许可证，</w:t>
            </w:r>
            <w:r>
              <w:rPr>
                <w:rFonts w:hint="eastAsia" w:ascii="宋体" w:hAnsi="宋体" w:eastAsia="宋体" w:cs="宋体"/>
                <w:caps w:val="0"/>
                <w:color w:val="auto"/>
                <w:spacing w:val="0"/>
                <w:sz w:val="24"/>
                <w:szCs w:val="24"/>
                <w:highlight w:val="none"/>
                <w:lang w:eastAsia="zh-CN"/>
              </w:rPr>
              <w:t>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0B4CEA71">
            <w:pPr>
              <w:widowControl w:val="0"/>
              <w:shd w:val="clear"/>
              <w:overflowPunct/>
              <w:topLinePunct w:val="0"/>
              <w:bidi w:val="0"/>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highlight w:val="none"/>
              </w:rPr>
              <w:t>（3）法定代表人授权书（附法定代表人、被授权人身份证</w:t>
            </w:r>
            <w:r>
              <w:rPr>
                <w:rFonts w:hint="eastAsia" w:ascii="宋体" w:hAnsi="宋体" w:eastAsia="宋体" w:cs="宋体"/>
                <w:caps w:val="0"/>
                <w:color w:val="auto"/>
                <w:spacing w:val="0"/>
                <w:sz w:val="24"/>
                <w:szCs w:val="24"/>
              </w:rPr>
              <w:t>复印件）及被授权人身份证原件；（法定代表人参加，只提供本人身份证原件）</w:t>
            </w:r>
          </w:p>
          <w:p w14:paraId="738B633F">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2A02C4B0">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A5FD377">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）财务状况报告：提供经审计的2024年度财务审计报告（成立时间至首次递交响应文件截止时间不足1年的，可提供成立后任意时段的资产负债表）或银行出具的资信证明。</w:t>
            </w:r>
          </w:p>
          <w:p w14:paraId="1D25DA05">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）社会保障资金缴纳证明：自2024年1</w:t>
            </w:r>
            <w:r>
              <w:rPr>
                <w:rFonts w:hint="eastAsia" w:ascii="宋体" w:hAnsi="宋体" w:cs="宋体"/>
                <w:caps w:val="0"/>
                <w:color w:val="auto"/>
                <w:spacing w:val="0"/>
                <w:sz w:val="24"/>
                <w:szCs w:val="24"/>
                <w:lang w:val="en-US" w:eastAsia="zh-CN"/>
              </w:rPr>
              <w:t>2</w:t>
            </w:r>
            <w:r>
              <w:rPr>
                <w:rFonts w:hint="eastAsia" w:ascii="宋体" w:hAnsi="宋体" w:eastAsia="宋体" w:cs="宋体"/>
                <w:caps w:val="0"/>
                <w:color w:val="auto"/>
                <w:spacing w:val="0"/>
                <w:sz w:val="24"/>
                <w:szCs w:val="24"/>
                <w:lang w:eastAsia="zh-CN"/>
              </w:rPr>
              <w:t>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D515E1C">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8）税收缴纳证明：自2024年1</w:t>
            </w:r>
            <w:r>
              <w:rPr>
                <w:rFonts w:hint="eastAsia" w:ascii="宋体" w:hAnsi="宋体" w:cs="宋体"/>
                <w:caps w:val="0"/>
                <w:color w:val="auto"/>
                <w:spacing w:val="0"/>
                <w:sz w:val="24"/>
                <w:szCs w:val="24"/>
                <w:lang w:val="en-US" w:eastAsia="zh-CN"/>
              </w:rPr>
              <w:t>2</w:t>
            </w:r>
            <w:r>
              <w:rPr>
                <w:rFonts w:hint="eastAsia" w:ascii="宋体" w:hAnsi="宋体" w:eastAsia="宋体" w:cs="宋体"/>
                <w:caps w:val="0"/>
                <w:color w:val="auto"/>
                <w:spacing w:val="0"/>
                <w:sz w:val="24"/>
                <w:szCs w:val="24"/>
                <w:lang w:val="en-US" w:eastAsia="zh-CN"/>
              </w:rPr>
              <w:t>月01日以来已缴纳的至少三个月的缴税凭证。依法免税的供应商应提供相关文件证明。</w:t>
            </w:r>
          </w:p>
          <w:p w14:paraId="074BC35D">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val="en-US" w:eastAsia="zh-CN"/>
              </w:rPr>
              <w:t>（9）履行合同所必须的证明资料：具有履行合同所必需的设备和专业技术能力证明</w:t>
            </w:r>
            <w:r>
              <w:rPr>
                <w:rFonts w:hint="eastAsia" w:ascii="宋体" w:hAnsi="宋体" w:eastAsia="宋体" w:cs="宋体"/>
                <w:caps w:val="0"/>
                <w:color w:val="auto"/>
                <w:spacing w:val="0"/>
                <w:sz w:val="24"/>
                <w:szCs w:val="24"/>
                <w:lang w:eastAsia="zh-CN"/>
              </w:rPr>
              <w:t>资料（提供书面承诺）</w:t>
            </w:r>
          </w:p>
          <w:p w14:paraId="0CB4D645">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3FF650B1">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（11）非联合体声明：本项目不接受联合体投标（提供声明书）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843"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843"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843"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843"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843"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2025年12月29日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843"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2025年12月29日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843"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9"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843"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29"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843"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F41E922">
      <w:pPr>
        <w:shd w:val="clear"/>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投标人须知</w:t>
      </w:r>
      <w:bookmarkEnd w:id="12"/>
      <w:bookmarkEnd w:id="13"/>
      <w:bookmarkEnd w:id="14"/>
      <w:bookmarkEnd w:id="15"/>
      <w:bookmarkEnd w:id="16"/>
      <w:bookmarkEnd w:id="17"/>
      <w:bookmarkEnd w:id="18"/>
      <w:bookmarkStart w:id="19" w:name="_Toc385234430"/>
      <w:bookmarkStart w:id="20" w:name="_Toc453917615"/>
      <w:bookmarkStart w:id="21" w:name="_Toc453917522"/>
      <w:bookmarkStart w:id="22" w:name="_Toc453858059"/>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043EBE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eastAsia="宋体" w:cs="宋体"/>
          <w:caps w:val="0"/>
          <w:color w:val="auto"/>
          <w:spacing w:val="0"/>
          <w:sz w:val="24"/>
          <w:szCs w:val="24"/>
        </w:rPr>
        <w:t>（</w:t>
      </w:r>
      <w:r>
        <w:rPr>
          <w:rFonts w:hint="eastAsia" w:ascii="宋体" w:hAnsi="宋体" w:cs="宋体"/>
          <w:caps w:val="0"/>
          <w:color w:val="auto"/>
          <w:spacing w:val="0"/>
          <w:kern w:val="0"/>
          <w:sz w:val="24"/>
          <w:szCs w:val="20"/>
          <w:highlight w:val="none"/>
        </w:rPr>
        <w:t>1）</w:t>
      </w:r>
      <w:r>
        <w:rPr>
          <w:rFonts w:hint="eastAsia" w:ascii="宋体" w:hAnsi="宋体" w:cs="宋体"/>
          <w:caps w:val="0"/>
          <w:color w:val="auto"/>
          <w:spacing w:val="0"/>
          <w:kern w:val="0"/>
          <w:sz w:val="24"/>
          <w:szCs w:val="20"/>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0"/>
          <w:highlight w:val="none"/>
        </w:rPr>
        <w:t>或事业单位法人证书等国家规定的相关证明，自然人参与的提供其身份证明；</w:t>
      </w:r>
    </w:p>
    <w:p w14:paraId="5FB0F6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rPr>
        <w:t>（2）</w:t>
      </w:r>
      <w:r>
        <w:rPr>
          <w:rFonts w:hint="eastAsia" w:ascii="宋体" w:hAnsi="宋体" w:cs="宋体"/>
          <w:caps w:val="0"/>
          <w:color w:val="auto"/>
          <w:spacing w:val="0"/>
          <w:kern w:val="0"/>
          <w:sz w:val="24"/>
          <w:szCs w:val="20"/>
          <w:highlight w:val="none"/>
          <w:lang w:eastAsia="zh-CN"/>
        </w:rPr>
        <w:t>供应商须具备建筑工程施工总承包三级（含三级）及以上资质</w:t>
      </w:r>
      <w:r>
        <w:rPr>
          <w:rFonts w:hint="eastAsia" w:ascii="宋体" w:hAnsi="宋体" w:cs="宋体"/>
          <w:caps w:val="0"/>
          <w:color w:val="auto"/>
          <w:spacing w:val="0"/>
          <w:kern w:val="0"/>
          <w:sz w:val="24"/>
          <w:szCs w:val="20"/>
          <w:highlight w:val="none"/>
        </w:rPr>
        <w:t>，并具有相应的安全生产许可证，</w:t>
      </w:r>
      <w:r>
        <w:rPr>
          <w:rFonts w:hint="eastAsia" w:ascii="宋体" w:hAnsi="宋体" w:cs="宋体"/>
          <w:caps w:val="0"/>
          <w:color w:val="auto"/>
          <w:spacing w:val="0"/>
          <w:kern w:val="0"/>
          <w:sz w:val="24"/>
          <w:szCs w:val="20"/>
          <w:highlight w:val="none"/>
          <w:lang w:eastAsia="zh-CN"/>
        </w:rPr>
        <w:t>申请人拟派项目经理须具备建筑工程专业二级及以上注册建造师执业资格</w:t>
      </w:r>
      <w:r>
        <w:rPr>
          <w:rFonts w:hint="eastAsia" w:ascii="宋体" w:hAnsi="宋体" w:cs="宋体"/>
          <w:caps w:val="0"/>
          <w:color w:val="auto"/>
          <w:spacing w:val="0"/>
          <w:kern w:val="0"/>
          <w:sz w:val="24"/>
          <w:szCs w:val="20"/>
          <w:highlight w:val="none"/>
        </w:rPr>
        <w:t>，并具备相应有效的安全生产考核合格证书，且应提供项目经理无在建工程承诺书；</w:t>
      </w:r>
    </w:p>
    <w:p w14:paraId="7FF05C1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cs="宋体"/>
          <w:caps w:val="0"/>
          <w:color w:val="auto"/>
          <w:spacing w:val="0"/>
          <w:kern w:val="0"/>
          <w:sz w:val="24"/>
          <w:szCs w:val="20"/>
          <w:highlight w:val="none"/>
        </w:rPr>
        <w:t>（3）法定代表人授权书（附法定代表人、被授权人身份证复印件）及被授权人身份证原件；（法定代表人参加，只提供本人身份证原件）</w:t>
      </w:r>
    </w:p>
    <w:p w14:paraId="09BFE09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（4）参加本次磋商活动前近3年内，在经营活动中没有重大违法记录的书面声明原件，加盖供应商公章；</w:t>
      </w:r>
    </w:p>
    <w:p w14:paraId="413C54F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5</w:t>
      </w:r>
      <w:r>
        <w:rPr>
          <w:rFonts w:hint="eastAsia" w:ascii="宋体" w:hAnsi="宋体" w:cs="宋体"/>
          <w:caps w:val="0"/>
          <w:color w:val="auto"/>
          <w:spacing w:val="0"/>
          <w:kern w:val="0"/>
          <w:sz w:val="24"/>
          <w:szCs w:val="20"/>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06F7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6</w:t>
      </w:r>
      <w:r>
        <w:rPr>
          <w:rFonts w:hint="eastAsia" w:ascii="宋体" w:hAnsi="宋体" w:cs="宋体"/>
          <w:caps w:val="0"/>
          <w:color w:val="auto"/>
          <w:spacing w:val="0"/>
          <w:kern w:val="0"/>
          <w:sz w:val="24"/>
          <w:szCs w:val="20"/>
          <w:highlight w:val="none"/>
          <w:lang w:eastAsia="zh-CN"/>
        </w:rPr>
        <w:t>）财务状况报告：提供经审计的2024年度财务审计报告（成立时间至首次递交响应文件截止时间不足1年的，可提供成立后任意时段的资产负债表）或银行出具的资信证明。</w:t>
      </w:r>
    </w:p>
    <w:p w14:paraId="21E15D3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7</w:t>
      </w:r>
      <w:r>
        <w:rPr>
          <w:rFonts w:hint="eastAsia" w:ascii="宋体" w:hAnsi="宋体" w:cs="宋体"/>
          <w:caps w:val="0"/>
          <w:color w:val="auto"/>
          <w:spacing w:val="0"/>
          <w:kern w:val="0"/>
          <w:sz w:val="24"/>
          <w:szCs w:val="20"/>
          <w:highlight w:val="none"/>
          <w:lang w:eastAsia="zh-CN"/>
        </w:rPr>
        <w:t>）社会保障资金缴纳证明：自2024年1</w:t>
      </w:r>
      <w:r>
        <w:rPr>
          <w:rFonts w:hint="eastAsia" w:ascii="宋体" w:hAnsi="宋体" w:cs="宋体"/>
          <w:caps w:val="0"/>
          <w:color w:val="auto"/>
          <w:spacing w:val="0"/>
          <w:kern w:val="0"/>
          <w:sz w:val="24"/>
          <w:szCs w:val="20"/>
          <w:highlight w:val="none"/>
          <w:lang w:val="en-US" w:eastAsia="zh-CN"/>
        </w:rPr>
        <w:t>2</w:t>
      </w:r>
      <w:r>
        <w:rPr>
          <w:rFonts w:hint="eastAsia" w:ascii="宋体" w:hAnsi="宋体" w:cs="宋体"/>
          <w:caps w:val="0"/>
          <w:color w:val="auto"/>
          <w:spacing w:val="0"/>
          <w:kern w:val="0"/>
          <w:sz w:val="24"/>
          <w:szCs w:val="20"/>
          <w:highlight w:val="none"/>
          <w:lang w:eastAsia="zh-CN"/>
        </w:rPr>
        <w:t>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0A5709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8）税收缴纳证明：自2024年12月01日以来已缴纳的至少三个月的缴税凭证。依法免税的供应商应提供相关文件证明。</w:t>
      </w:r>
    </w:p>
    <w:p w14:paraId="561A7DC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val="en-US" w:eastAsia="zh-CN"/>
        </w:rPr>
        <w:t>（9）履行合同所必须的证明资料：具有履行合同所必需的设备和专业技术能力证明</w:t>
      </w:r>
      <w:r>
        <w:rPr>
          <w:rFonts w:hint="eastAsia" w:ascii="宋体" w:hAnsi="宋体" w:cs="宋体"/>
          <w:caps w:val="0"/>
          <w:color w:val="auto"/>
          <w:spacing w:val="0"/>
          <w:kern w:val="0"/>
          <w:sz w:val="24"/>
          <w:szCs w:val="20"/>
          <w:highlight w:val="none"/>
          <w:lang w:eastAsia="zh-CN"/>
        </w:rPr>
        <w:t>资料（提供书面承诺）</w:t>
      </w:r>
    </w:p>
    <w:p w14:paraId="32C61CD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C8C008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2"/>
          <w:sz w:val="24"/>
          <w:szCs w:val="24"/>
          <w:lang w:val="en-US" w:eastAsia="zh-CN" w:bidi="ar-SA"/>
        </w:rPr>
      </w:pPr>
      <w:r>
        <w:rPr>
          <w:rFonts w:hint="eastAsia" w:ascii="宋体" w:hAnsi="宋体" w:cs="宋体"/>
          <w:caps w:val="0"/>
          <w:color w:val="auto"/>
          <w:spacing w:val="0"/>
          <w:kern w:val="0"/>
          <w:sz w:val="24"/>
          <w:szCs w:val="20"/>
          <w:highlight w:val="none"/>
          <w:lang w:val="en-US" w:eastAsia="zh-CN"/>
        </w:rPr>
        <w:t>（11）非联合体声明：本项目不接受联合体投标（提供声明书）</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453858060"/>
      <w:bookmarkStart w:id="25" w:name="_Toc453917523"/>
      <w:bookmarkStart w:id="26" w:name="_Toc453917616"/>
      <w:bookmarkStart w:id="27" w:name="_Toc385234431"/>
      <w:bookmarkStart w:id="28" w:name="_Toc326251051"/>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858061"/>
      <w:bookmarkStart w:id="30" w:name="_Toc453917524"/>
      <w:bookmarkStart w:id="31" w:name="_Toc453917617"/>
      <w:bookmarkStart w:id="32" w:name="_Toc385234432"/>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2C770A93">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（1）</w:t>
      </w:r>
      <w:r>
        <w:rPr>
          <w:rFonts w:hint="eastAsia" w:ascii="宋体" w:hAnsi="宋体" w:cs="Times New Roman"/>
          <w:color w:val="auto"/>
          <w:sz w:val="24"/>
          <w:highlight w:val="none"/>
          <w:lang w:eastAsia="zh-CN"/>
        </w:rPr>
        <w:t>具有独立承担民事责任能力的法人、其他组织或自然人，并出具合法有效的营业执照，开户许可证</w:t>
      </w:r>
      <w:r>
        <w:rPr>
          <w:rFonts w:hint="eastAsia" w:ascii="宋体" w:hAnsi="宋体" w:cs="Times New Roman"/>
          <w:color w:val="auto"/>
          <w:sz w:val="24"/>
          <w:highlight w:val="none"/>
        </w:rPr>
        <w:t>或事业单位法人证书等国家规定的相关证明，自然人参与的提供其身份证明；</w:t>
      </w:r>
    </w:p>
    <w:p w14:paraId="41F827EC">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rPr>
        <w:t>（2）</w:t>
      </w:r>
      <w:r>
        <w:rPr>
          <w:rFonts w:hint="eastAsia" w:ascii="宋体" w:hAnsi="宋体" w:cs="Times New Roman"/>
          <w:color w:val="auto"/>
          <w:sz w:val="24"/>
          <w:highlight w:val="none"/>
          <w:lang w:eastAsia="zh-CN"/>
        </w:rPr>
        <w:t>供应商须具备建筑工程施工总承包三级（含三级）及以上资质</w:t>
      </w:r>
      <w:r>
        <w:rPr>
          <w:rFonts w:hint="eastAsia" w:ascii="宋体" w:hAnsi="宋体" w:cs="Times New Roman"/>
          <w:color w:val="auto"/>
          <w:sz w:val="24"/>
          <w:highlight w:val="none"/>
        </w:rPr>
        <w:t>，并具有相应的安全生产许可证，</w:t>
      </w:r>
      <w:r>
        <w:rPr>
          <w:rFonts w:hint="eastAsia" w:ascii="宋体" w:hAnsi="宋体" w:cs="Times New Roman"/>
          <w:color w:val="auto"/>
          <w:sz w:val="24"/>
          <w:highlight w:val="none"/>
          <w:lang w:eastAsia="zh-CN"/>
        </w:rPr>
        <w:t>申请人拟派项目经理须具备建筑工程专业二级及以上注册建造师执业资格</w:t>
      </w:r>
      <w:r>
        <w:rPr>
          <w:rFonts w:hint="eastAsia" w:ascii="宋体" w:hAnsi="宋体" w:cs="Times New Roman"/>
          <w:color w:val="auto"/>
          <w:sz w:val="24"/>
          <w:highlight w:val="none"/>
        </w:rPr>
        <w:t>，并具备相应有效的安全生产考核合格证书，且应提供项目经理无在建工程承诺书；</w:t>
      </w:r>
    </w:p>
    <w:p w14:paraId="1219EBB5">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（3）法定代表人授权书（附法定代表人、被授权人身份证复印件）及被授权人身份证原件；（法定代表人参加，只提供本人身份证原件）</w:t>
      </w:r>
    </w:p>
    <w:p w14:paraId="3F4EB762">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（4）参加本次磋商活动前近3年内，在经营活动中没有重大违法记录的书面声明原件，加盖供应商公章；</w:t>
      </w:r>
    </w:p>
    <w:p w14:paraId="3CCCFC7D">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0F592B1">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6</w:t>
      </w:r>
      <w:r>
        <w:rPr>
          <w:rFonts w:hint="eastAsia" w:ascii="宋体" w:hAnsi="宋体" w:cs="Times New Roman"/>
          <w:color w:val="auto"/>
          <w:sz w:val="24"/>
          <w:highlight w:val="none"/>
          <w:lang w:eastAsia="zh-CN"/>
        </w:rPr>
        <w:t>）财务状况报告：提供经审计的2024年度财务审计报告（成立时间至首次递交响应文件截止时间不足1年的，可提供成立后任意时段的资产负债表）或银行出具的资信证明。</w:t>
      </w:r>
    </w:p>
    <w:p w14:paraId="3F790C83">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7</w:t>
      </w:r>
      <w:r>
        <w:rPr>
          <w:rFonts w:hint="eastAsia" w:ascii="宋体" w:hAnsi="宋体" w:cs="Times New Roman"/>
          <w:color w:val="auto"/>
          <w:sz w:val="24"/>
          <w:highlight w:val="none"/>
          <w:lang w:eastAsia="zh-CN"/>
        </w:rPr>
        <w:t>）社会保障资金缴纳证明：自2024年1</w:t>
      </w:r>
      <w:r>
        <w:rPr>
          <w:rFonts w:hint="eastAsia" w:ascii="宋体" w:hAnsi="宋体" w:cs="Times New Roman"/>
          <w:color w:val="auto"/>
          <w:sz w:val="24"/>
          <w:highlight w:val="none"/>
          <w:lang w:val="en-US" w:eastAsia="zh-CN"/>
        </w:rPr>
        <w:t>2</w:t>
      </w:r>
      <w:r>
        <w:rPr>
          <w:rFonts w:hint="eastAsia" w:ascii="宋体" w:hAnsi="宋体" w:cs="Times New Roman"/>
          <w:color w:val="auto"/>
          <w:sz w:val="24"/>
          <w:highlight w:val="none"/>
          <w:lang w:eastAsia="zh-CN"/>
        </w:rPr>
        <w:t>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711D0899">
      <w:pPr>
        <w:widowControl w:val="0"/>
        <w:shd w:val="clear"/>
        <w:overflowPunct/>
        <w:topLinePunct w:val="0"/>
        <w:bidi w:val="0"/>
        <w:spacing w:line="360" w:lineRule="auto"/>
        <w:ind w:firstLine="420"/>
        <w:rPr>
          <w:rFonts w:hint="eastAsia" w:ascii="宋体" w:hAnsi="宋体" w:cs="Times New Roman"/>
          <w:color w:val="auto"/>
          <w:sz w:val="24"/>
          <w:highlight w:val="none"/>
          <w:lang w:val="en-US"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8）税收缴纳证明：自2024年12月01日以来已缴纳的至少三个月的缴税凭证。依法免税的供应商应提供相关文件证明。</w:t>
      </w:r>
    </w:p>
    <w:p w14:paraId="65CAA916">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val="en-US" w:eastAsia="zh-CN"/>
        </w:rPr>
        <w:t>（9）履行合同所必须的证明资料：具有履行合同所必需的设备和专业技术能力证明</w:t>
      </w:r>
      <w:r>
        <w:rPr>
          <w:rFonts w:hint="eastAsia" w:ascii="宋体" w:hAnsi="宋体" w:cs="Times New Roman"/>
          <w:color w:val="auto"/>
          <w:sz w:val="24"/>
          <w:highlight w:val="none"/>
          <w:lang w:eastAsia="zh-CN"/>
        </w:rPr>
        <w:t>资料（提供书面承诺）</w:t>
      </w:r>
    </w:p>
    <w:p w14:paraId="19AF8C66">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w:t>
      </w:r>
      <w:r>
        <w:rPr>
          <w:rFonts w:hint="eastAsia" w:ascii="宋体" w:hAnsi="宋体" w:eastAsia="宋体" w:cs="宋体"/>
          <w:caps w:val="0"/>
          <w:color w:val="auto"/>
          <w:spacing w:val="0"/>
          <w:kern w:val="2"/>
          <w:sz w:val="24"/>
          <w:szCs w:val="24"/>
          <w:lang w:val="en-US" w:eastAsia="zh-CN" w:bidi="ar-SA"/>
        </w:rPr>
        <w:t>残疾人福利性单位视同小型、微型企业）。</w:t>
      </w:r>
    </w:p>
    <w:p w14:paraId="04AFDE9F">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37B244DF">
      <w:pPr>
        <w:widowControl w:val="0"/>
        <w:shd w:val="clear"/>
        <w:overflowPunct/>
        <w:topLinePunct w:val="0"/>
        <w:bidi w:val="0"/>
        <w:spacing w:line="360" w:lineRule="auto"/>
        <w:ind w:firstLine="420"/>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0" w:firstLineChars="65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0" w:firstLineChars="20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 xml:space="preserve">第八章   </w:t>
      </w:r>
      <w:r>
        <w:rPr>
          <w:rFonts w:hint="eastAsia" w:ascii="宋体" w:hAnsi="宋体" w:cs="宋体"/>
          <w:caps w:val="0"/>
          <w:color w:val="auto"/>
          <w:spacing w:val="0"/>
          <w:kern w:val="0"/>
          <w:sz w:val="24"/>
          <w:szCs w:val="24"/>
          <w:highlight w:val="none"/>
          <w:lang w:val="en-US" w:eastAsia="zh-CN" w:bidi="ar-SA"/>
        </w:rPr>
        <w:t>缺陷责任期</w:t>
      </w:r>
      <w:r>
        <w:rPr>
          <w:rFonts w:hint="eastAsia" w:ascii="宋体" w:hAnsi="宋体" w:eastAsia="宋体" w:cs="宋体"/>
          <w:caps w:val="0"/>
          <w:color w:val="auto"/>
          <w:spacing w:val="0"/>
          <w:kern w:val="0"/>
          <w:sz w:val="24"/>
          <w:szCs w:val="24"/>
          <w:highlight w:val="none"/>
          <w:lang w:val="en-US" w:eastAsia="zh-CN" w:bidi="ar-SA"/>
        </w:rPr>
        <w:t>服务承诺</w:t>
      </w:r>
    </w:p>
    <w:p w14:paraId="64361940">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858062"/>
      <w:bookmarkStart w:id="34" w:name="_Toc453917525"/>
      <w:bookmarkStart w:id="35" w:name="_Toc453917618"/>
      <w:bookmarkStart w:id="36" w:name="_Toc385234433"/>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kern w:val="0"/>
          <w:sz w:val="24"/>
          <w:szCs w:val="24"/>
          <w:highlight w:val="none"/>
          <w:lang w:val="en-US" w:eastAsia="zh-CN"/>
        </w:rPr>
        <w:t>电子 U 盘随正本封装。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远创项目管理有限公司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2025年12月29日 </w:t>
      </w:r>
      <w:r>
        <w:rPr>
          <w:rFonts w:hint="eastAsia" w:ascii="宋体" w:hAnsi="宋体" w:cs="宋体"/>
          <w:caps w:val="0"/>
          <w:color w:val="auto"/>
          <w:spacing w:val="0"/>
          <w:kern w:val="0"/>
          <w:sz w:val="24"/>
          <w:szCs w:val="24"/>
          <w:highlight w:val="none"/>
          <w:lang w:val="en-US" w:eastAsia="zh-CN"/>
        </w:rPr>
        <w:t>09</w:t>
      </w:r>
      <w:r>
        <w:rPr>
          <w:rFonts w:hint="eastAsia" w:ascii="宋体" w:hAnsi="宋体" w:cs="宋体"/>
          <w:caps w:val="0"/>
          <w:color w:val="auto"/>
          <w:spacing w:val="0"/>
          <w:kern w:val="0"/>
          <w:sz w:val="24"/>
          <w:szCs w:val="24"/>
          <w:highlight w:val="none"/>
          <w:lang w:val="zh-CN" w:eastAsia="zh-CN"/>
        </w:rPr>
        <w:t>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917619"/>
      <w:bookmarkStart w:id="39" w:name="_Toc453917526"/>
      <w:bookmarkStart w:id="40" w:name="_Toc453858063"/>
      <w:bookmarkStart w:id="41" w:name="_Toc385234434"/>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79DE432D">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068B8CA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6D65365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F1F159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376A544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497B1CA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2CBA3AB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6230DEDE">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6E844DB2">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3B14A2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8009A3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E10EFE8">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194A381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4CACC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9124A6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FEB7DAE">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建筑工程施工总承包三级（含三级）及以上资质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w:t>
            </w:r>
            <w:r>
              <w:rPr>
                <w:rFonts w:hint="eastAsia" w:ascii="宋体" w:hAnsi="宋体" w:cs="宋体"/>
                <w:caps w:val="0"/>
                <w:color w:val="auto"/>
                <w:spacing w:val="0"/>
                <w:sz w:val="24"/>
                <w:szCs w:val="24"/>
                <w:highlight w:val="none"/>
                <w:lang w:val="en-US" w:eastAsia="zh-CN" w:bidi="ar-SA"/>
              </w:rPr>
              <w:t>具备建筑工程专业二级及以上注册建造师执业资格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04869210">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19B86D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B0FF79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24A6F80C">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10A63A6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DD50EE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7BDBF8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CC971D6">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69B3678A">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ADC158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55C1ED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6EA5FA25">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25FF567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7F10F5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3017A7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2DF3458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5659DA2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F6EE21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833FAB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1D2B0F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609C3BA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61F3C9D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398F8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45CB229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19026D5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EFE5E7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489926B4">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15" w:type="dxa"/>
        <w:tblInd w:w="2" w:type="dxa"/>
        <w:tblLayout w:type="fixed"/>
        <w:tblCellMar>
          <w:top w:w="15" w:type="dxa"/>
          <w:left w:w="15" w:type="dxa"/>
          <w:bottom w:w="15" w:type="dxa"/>
          <w:right w:w="15" w:type="dxa"/>
        </w:tblCellMar>
      </w:tblPr>
      <w:tblGrid>
        <w:gridCol w:w="635"/>
        <w:gridCol w:w="2338"/>
        <w:gridCol w:w="6942"/>
      </w:tblGrid>
      <w:tr w14:paraId="2EDDD61D">
        <w:tblPrEx>
          <w:tblCellMar>
            <w:top w:w="15" w:type="dxa"/>
            <w:left w:w="15" w:type="dxa"/>
            <w:bottom w:w="15" w:type="dxa"/>
            <w:right w:w="15" w:type="dxa"/>
          </w:tblCellMar>
        </w:tblPrEx>
        <w:trPr>
          <w:trHeight w:val="567" w:hRule="atLeast"/>
        </w:trPr>
        <w:tc>
          <w:tcPr>
            <w:tcW w:w="635"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42"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w w:val="100"/>
                <w:position w:val="0"/>
                <w:sz w:val="24"/>
                <w:szCs w:val="24"/>
                <w:highlight w:val="none"/>
                <w:lang w:val="en-US" w:eastAsia="en-US"/>
              </w:rPr>
              <w:t>响应文件项目名称、项目编号</w:t>
            </w:r>
          </w:p>
        </w:tc>
        <w:tc>
          <w:tcPr>
            <w:tcW w:w="6942" w:type="dxa"/>
            <w:tcBorders>
              <w:top w:val="single" w:color="000000" w:sz="4" w:space="0"/>
              <w:left w:val="single" w:color="000000" w:sz="4" w:space="0"/>
              <w:bottom w:val="single" w:color="000000" w:sz="4" w:space="0"/>
              <w:right w:val="single" w:color="000000" w:sz="4" w:space="0"/>
            </w:tcBorders>
            <w:vAlign w:val="top"/>
          </w:tcPr>
          <w:p w14:paraId="1277D6A4">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cs="Times New Roman"/>
                <w:caps w:val="0"/>
                <w:color w:val="auto"/>
                <w:spacing w:val="0"/>
                <w:w w:val="100"/>
                <w:position w:val="0"/>
                <w:sz w:val="24"/>
                <w:szCs w:val="24"/>
                <w:highlight w:val="none"/>
                <w:lang w:val="en-US" w:eastAsia="zh-CN"/>
              </w:rPr>
              <w:t>磋商</w:t>
            </w:r>
            <w:r>
              <w:rPr>
                <w:rFonts w:hint="eastAsia" w:ascii="Times New Roman" w:hAnsi="宋体" w:eastAsia="宋体" w:cs="Times New Roman"/>
                <w:caps w:val="0"/>
                <w:color w:val="auto"/>
                <w:spacing w:val="0"/>
                <w:w w:val="100"/>
                <w:position w:val="0"/>
                <w:sz w:val="24"/>
                <w:szCs w:val="24"/>
                <w:highlight w:val="none"/>
                <w:lang w:val="en-US" w:eastAsia="en-US"/>
              </w:rPr>
              <w:t>响应文件以下三处的项目名称、项目编号与本项目完全一致且无遗漏：封面、响应函、法定代表人授权委托书；</w:t>
            </w:r>
          </w:p>
        </w:tc>
      </w:tr>
      <w:tr w14:paraId="67EEC885">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42"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42"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42"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42"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42"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567" w:hRule="atLeast"/>
        </w:trPr>
        <w:tc>
          <w:tcPr>
            <w:tcW w:w="635"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42"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5E18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637755EA">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5BB66AD0">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4CCDA58E">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62C8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06BD6CD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4582D9F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5BECEDB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3AC3488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63F04C49">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59907A5C">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523503D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0EF51443">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79339E79">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3558C30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7283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51281016">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00AFCE4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47</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4737FB4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7787D08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048E327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；没有得0分。</w:t>
            </w:r>
          </w:p>
        </w:tc>
      </w:tr>
      <w:tr w14:paraId="5412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2742810">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27E380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44FCB1D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DCE299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1E0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203FC4BE">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9CD7E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0CFD8A8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91E240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511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A4613BF">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D2EA41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081BD70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E1D7F0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B33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407A548">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B05A3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4B2F338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CD6B6C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719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C02FBB2">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E149B4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17C68D1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C40DDEB">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建筑工程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6CCBC80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402E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C5B0D0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B8A6F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2F0FBCA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ED3FD58">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255A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22981B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D76C57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76872A6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62CF581">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DB3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5F8E69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36ADE2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52743D9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D4EBEE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D36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0FC27A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798336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6ABFBC6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18DD73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359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769EAF8">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A17992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4686935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B5CF9D6">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0E21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5D5382D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43F3951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68B16C17">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12</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建筑工程类似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1</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3</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764A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14B3A415">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56A4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50FA71C5">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6714B5C2">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3709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1513E60F">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592D1F9D">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1C524F07">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78EA72E0">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4525642A">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1D404108">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6CD7B5AB">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bookmarkStart w:id="43" w:name="_Toc385234435"/>
      <w:bookmarkStart w:id="44" w:name="_Toc453917527"/>
      <w:bookmarkStart w:id="45" w:name="_Toc453858064"/>
      <w:bookmarkStart w:id="46" w:name="_Toc453917620"/>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360" w:lineRule="auto"/>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bookmarkStart w:id="47" w:name="_Toc453917621"/>
      <w:bookmarkStart w:id="48" w:name="_Toc385234436"/>
      <w:bookmarkStart w:id="49" w:name="_Toc453858065"/>
      <w:bookmarkStart w:id="50" w:name="_Toc453917528"/>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385234437"/>
      <w:bookmarkStart w:id="52" w:name="_Toc453858066"/>
      <w:bookmarkStart w:id="53" w:name="_Toc453917622"/>
      <w:bookmarkStart w:id="54" w:name="_Toc453917529"/>
    </w:p>
    <w:p w14:paraId="75C9058B">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5" w:name="_Toc453917623"/>
      <w:bookmarkStart w:id="56" w:name="_Toc385234438"/>
      <w:bookmarkStart w:id="57" w:name="_Toc453917530"/>
      <w:bookmarkStart w:id="58" w:name="_Toc453858067"/>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360" w:lineRule="auto"/>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360" w:lineRule="auto"/>
        <w:ind w:firstLine="480" w:firstLineChars="200"/>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张工</w:t>
      </w:r>
    </w:p>
    <w:p w14:paraId="3337F333">
      <w:pPr>
        <w:pStyle w:val="41"/>
        <w:widowControl w:val="0"/>
        <w:shd w:val="clear"/>
        <w:overflowPunct/>
        <w:topLinePunct w:val="0"/>
        <w:bidi w:val="0"/>
        <w:spacing w:after="0" w:line="360" w:lineRule="auto"/>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173 1955 6959</w:t>
      </w:r>
    </w:p>
    <w:p w14:paraId="4CE716E6">
      <w:pPr>
        <w:pStyle w:val="42"/>
        <w:widowControl w:val="0"/>
        <w:shd w:val="clear"/>
        <w:overflowPunct/>
        <w:topLinePunct w:val="0"/>
        <w:bidi w:val="0"/>
        <w:spacing w:after="0" w:line="360" w:lineRule="auto"/>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330825211@qq.com</w:t>
      </w:r>
    </w:p>
    <w:p w14:paraId="0DF69D0F">
      <w:pPr>
        <w:widowControl w:val="0"/>
        <w:shd w:val="clear"/>
        <w:overflowPunct/>
        <w:topLinePunct w:val="0"/>
        <w:bidi w:val="0"/>
        <w:spacing w:line="360" w:lineRule="auto"/>
        <w:ind w:left="1679" w:leftChars="228" w:hanging="1200" w:hangingChars="5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远创项目管理有限公司安康分公司开标会议室（陕西省安康市岚皋县城关镇罗景坪社区龙城御景4号楼2单元602室）</w:t>
      </w:r>
    </w:p>
    <w:p w14:paraId="29B673C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360" w:lineRule="auto"/>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9" w:name="_Toc385234440"/>
      <w:bookmarkStart w:id="60" w:name="_Toc453858068"/>
      <w:bookmarkStart w:id="61" w:name="_Toc453917531"/>
      <w:bookmarkStart w:id="62" w:name="_Toc326251060"/>
      <w:bookmarkStart w:id="63" w:name="_Toc453917624"/>
      <w:bookmarkStart w:id="64" w:name="_Toc470876869"/>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360" w:lineRule="auto"/>
        <w:ind w:firstLine="482" w:firstLineChars="200"/>
        <w:rPr>
          <w:rFonts w:ascii="宋体" w:hAnsi="宋体" w:cs="宋体"/>
          <w:b/>
          <w:bCs/>
          <w:caps w:val="0"/>
          <w:color w:val="auto"/>
          <w:spacing w:val="0"/>
          <w:sz w:val="24"/>
          <w:szCs w:val="24"/>
          <w:highlight w:val="none"/>
        </w:rPr>
      </w:pPr>
      <w:bookmarkStart w:id="65" w:name="_Toc17312"/>
      <w:bookmarkStart w:id="66" w:name="_Hlk526840937"/>
      <w:bookmarkStart w:id="67" w:name="_Toc175644061"/>
      <w:bookmarkStart w:id="68" w:name="_Toc326251061"/>
      <w:bookmarkStart w:id="69" w:name="_Toc38523444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第四部分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86202633"/>
      <w:bookmarkStart w:id="73" w:name="_Toc326251062"/>
      <w:bookmarkStart w:id="74" w:name="_Toc175644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岚皋县石门镇综治中心改造项目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numPr>
          <w:ilvl w:val="0"/>
          <w:numId w:val="1"/>
        </w:numPr>
        <w:shd w:val="clear"/>
        <w:tabs>
          <w:tab w:val="left" w:pos="360"/>
        </w:tabs>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rPr>
        <w:t>项目的材料、设备、施工必须达到现行中华人民共和国及省、市、行业的一切有关工程建设标准、法规、规范的要求，如标准及规范要求有出入则以较严格者为准。</w:t>
      </w:r>
    </w:p>
    <w:p w14:paraId="7DD1793C">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val="en-US" w:eastAsia="zh-CN"/>
        </w:rPr>
        <w:t>磋商</w:t>
      </w:r>
      <w:r>
        <w:rPr>
          <w:rFonts w:hint="eastAsia" w:ascii="宋体" w:hAnsi="宋体" w:eastAsia="宋体" w:cs="宋体"/>
          <w:b/>
          <w:bCs/>
          <w:color w:val="auto"/>
          <w:kern w:val="1"/>
          <w:sz w:val="24"/>
          <w:szCs w:val="22"/>
          <w:lang w:eastAsia="zh-CN"/>
        </w:rPr>
        <w:t>文件中的有关要求。</w:t>
      </w:r>
    </w:p>
    <w:p w14:paraId="150B7932">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lang w:eastAsia="zh-CN"/>
        </w:rPr>
        <w:t>文件中的投标人须知、技术规范及图纸等一起阅读和理解。</w:t>
      </w:r>
    </w:p>
    <w:p w14:paraId="4AD4B8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6898F736">
      <w:pPr>
        <w:widowControl/>
        <w:ind w:firstLine="241" w:firstLineChars="100"/>
        <w:jc w:val="left"/>
        <w:rPr>
          <w:rFonts w:hint="eastAsia" w:ascii="宋体" w:hAnsi="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九、编制说明：</w:t>
      </w:r>
    </w:p>
    <w:p w14:paraId="5E03BF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7B320158">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建设单位提供图纸。</w:t>
      </w:r>
    </w:p>
    <w:p w14:paraId="6D36289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w:t>
      </w:r>
      <w:r>
        <w:rPr>
          <w:rFonts w:hint="eastAsia" w:ascii="宋体" w:hAnsi="宋体" w:eastAsia="宋体" w:cs="宋体"/>
          <w:color w:val="FF0000"/>
          <w:kern w:val="1"/>
          <w:sz w:val="24"/>
          <w:szCs w:val="22"/>
          <w:highlight w:val="none"/>
          <w:lang w:val="en-US" w:eastAsia="zh-CN"/>
        </w:rPr>
        <w:t>.</w:t>
      </w:r>
      <w:r>
        <w:rPr>
          <w:rFonts w:hint="eastAsia" w:ascii="宋体" w:hAnsi="宋体" w:eastAsia="宋体" w:cs="宋体"/>
          <w:color w:val="000000" w:themeColor="text1"/>
          <w:kern w:val="1"/>
          <w:sz w:val="24"/>
          <w:szCs w:val="22"/>
          <w:highlight w:val="none"/>
          <w:lang w:eastAsia="zh-CN"/>
          <w14:textFill>
            <w14:solidFill>
              <w14:schemeClr w14:val="tx1"/>
            </w14:solidFill>
          </w14:textFill>
        </w:rPr>
        <w:t>工程量清单采用</w:t>
      </w:r>
      <w:r>
        <w:rPr>
          <w:rFonts w:hint="eastAsia" w:ascii="宋体" w:hAnsi="宋体" w:eastAsia="宋体" w:cs="宋体"/>
          <w:color w:val="000000" w:themeColor="text1"/>
          <w:kern w:val="1"/>
          <w:sz w:val="24"/>
          <w:szCs w:val="22"/>
          <w:highlight w:val="none"/>
          <w:lang w:val="en-US" w:eastAsia="zh-CN"/>
          <w14:textFill>
            <w14:solidFill>
              <w14:schemeClr w14:val="tx1"/>
            </w14:solidFill>
          </w14:textFill>
        </w:rPr>
        <w:t>广联达云计价平台GCCP7.0</w:t>
      </w:r>
      <w:r>
        <w:rPr>
          <w:rFonts w:hint="eastAsia" w:ascii="宋体" w:hAnsi="宋体" w:eastAsia="宋体" w:cs="宋体"/>
          <w:color w:val="000000" w:themeColor="text1"/>
          <w:kern w:val="1"/>
          <w:sz w:val="24"/>
          <w:szCs w:val="22"/>
          <w:highlight w:val="none"/>
          <w:lang w:eastAsia="zh-CN"/>
          <w14:textFill>
            <w14:solidFill>
              <w14:schemeClr w14:val="tx1"/>
            </w14:solidFill>
          </w14:textFill>
        </w:rPr>
        <w:t>编制。</w:t>
      </w:r>
    </w:p>
    <w:p w14:paraId="3B75F1D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最高限价材料价格按照安康市建设工程造价信息2025年第</w:t>
      </w:r>
      <w:r>
        <w:rPr>
          <w:rFonts w:hint="eastAsia" w:ascii="宋体" w:hAnsi="宋体" w:eastAsia="宋体" w:cs="宋体"/>
          <w:color w:val="auto"/>
          <w:kern w:val="1"/>
          <w:sz w:val="24"/>
          <w:szCs w:val="22"/>
          <w:highlight w:val="none"/>
          <w:lang w:val="en-US" w:eastAsia="zh-CN"/>
        </w:rPr>
        <w:t>07</w:t>
      </w:r>
      <w:r>
        <w:rPr>
          <w:rFonts w:hint="eastAsia" w:ascii="宋体" w:hAnsi="宋体" w:eastAsia="宋体" w:cs="宋体"/>
          <w:color w:val="auto"/>
          <w:kern w:val="1"/>
          <w:sz w:val="24"/>
          <w:szCs w:val="22"/>
          <w:highlight w:val="none"/>
          <w:lang w:eastAsia="zh-CN"/>
        </w:rPr>
        <w:t>期、</w:t>
      </w:r>
      <w:r>
        <w:rPr>
          <w:rFonts w:hint="eastAsia" w:ascii="宋体" w:hAnsi="宋体" w:eastAsia="宋体" w:cs="宋体"/>
          <w:color w:val="auto"/>
          <w:kern w:val="1"/>
          <w:sz w:val="24"/>
          <w:szCs w:val="22"/>
          <w:highlight w:val="none"/>
          <w:lang w:val="en-US" w:eastAsia="zh-CN"/>
        </w:rPr>
        <w:t>陕西省</w:t>
      </w:r>
      <w:r>
        <w:rPr>
          <w:rFonts w:hint="eastAsia" w:ascii="宋体" w:hAnsi="宋体" w:eastAsia="宋体" w:cs="宋体"/>
          <w:color w:val="auto"/>
          <w:kern w:val="1"/>
          <w:sz w:val="24"/>
          <w:szCs w:val="22"/>
          <w:highlight w:val="none"/>
          <w:lang w:eastAsia="zh-CN"/>
        </w:rPr>
        <w:t>信息价及市场价编制。</w:t>
      </w:r>
    </w:p>
    <w:p w14:paraId="3E81C0BC">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执行陕建发【2019】45号文件进行营业税改增值税调整。</w:t>
      </w:r>
    </w:p>
    <w:p w14:paraId="03A21483">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highlight w:val="none"/>
          <w:lang w:val="en-US" w:eastAsia="zh-CN"/>
        </w:rPr>
        <w:t>十</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工程量清单（详</w:t>
      </w:r>
      <w:r>
        <w:rPr>
          <w:rFonts w:hint="eastAsia" w:ascii="宋体" w:hAnsi="宋体" w:eastAsia="宋体" w:cs="宋体"/>
          <w:b/>
          <w:bCs/>
          <w:color w:val="auto"/>
          <w:kern w:val="1"/>
          <w:sz w:val="24"/>
          <w:szCs w:val="22"/>
          <w:highlight w:val="none"/>
        </w:rPr>
        <w:t>见电子版工程量清单）</w:t>
      </w:r>
    </w:p>
    <w:p w14:paraId="654F23C0">
      <w:pPr>
        <w:rPr>
          <w:rFonts w:hint="eastAsia"/>
        </w:rPr>
      </w:pPr>
      <w:r>
        <w:rPr>
          <w:rFonts w:hint="eastAsia" w:ascii="宋体" w:hAnsi="宋体" w:eastAsia="宋体" w:cs="宋体"/>
          <w:b/>
          <w:bCs/>
          <w:color w:val="auto"/>
          <w:kern w:val="1"/>
          <w:sz w:val="24"/>
          <w:szCs w:val="22"/>
        </w:rPr>
        <w:br w:type="page"/>
      </w:r>
    </w:p>
    <w:p w14:paraId="38736853">
      <w:pPr>
        <w:rPr>
          <w:rFonts w:hint="eastAsia" w:ascii="宋体" w:hAnsi="宋体" w:cs="宋体"/>
          <w:b/>
          <w:bCs/>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7" name="图片 27" descr="12.19清单-岚皋县石门镇综治中心改造项目(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19清单-岚皋县石门镇综治中心改造项目(1)_01"/>
                    <pic:cNvPicPr>
                      <a:picLocks noChangeAspect="1"/>
                    </pic:cNvPicPr>
                  </pic:nvPicPr>
                  <pic:blipFill>
                    <a:blip r:embed="rId9"/>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6" name="图片 26" descr="12.19清单-岚皋县石门镇综治中心改造项目(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2.19清单-岚皋县石门镇综治中心改造项目(1)_02"/>
                    <pic:cNvPicPr>
                      <a:picLocks noChangeAspect="1"/>
                    </pic:cNvPicPr>
                  </pic:nvPicPr>
                  <pic:blipFill>
                    <a:blip r:embed="rId10"/>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5" name="图片 25" descr="12.19清单-岚皋县石门镇综治中心改造项目(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19清单-岚皋县石门镇综治中心改造项目(1)_03"/>
                    <pic:cNvPicPr>
                      <a:picLocks noChangeAspect="1"/>
                    </pic:cNvPicPr>
                  </pic:nvPicPr>
                  <pic:blipFill>
                    <a:blip r:embed="rId11"/>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4" name="图片 24" descr="12.19清单-岚皋县石门镇综治中心改造项目(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2.19清单-岚皋县石门镇综治中心改造项目(1)_04"/>
                    <pic:cNvPicPr>
                      <a:picLocks noChangeAspect="1"/>
                    </pic:cNvPicPr>
                  </pic:nvPicPr>
                  <pic:blipFill>
                    <a:blip r:embed="rId12"/>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3" name="图片 23" descr="12.19清单-岚皋县石门镇综治中心改造项目(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19清单-岚皋县石门镇综治中心改造项目(1)_05"/>
                    <pic:cNvPicPr>
                      <a:picLocks noChangeAspect="1"/>
                    </pic:cNvPicPr>
                  </pic:nvPicPr>
                  <pic:blipFill>
                    <a:blip r:embed="rId13"/>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2" name="图片 22" descr="12.19清单-岚皋县石门镇综治中心改造项目(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19清单-岚皋县石门镇综治中心改造项目(1)_06"/>
                    <pic:cNvPicPr>
                      <a:picLocks noChangeAspect="1"/>
                    </pic:cNvPicPr>
                  </pic:nvPicPr>
                  <pic:blipFill>
                    <a:blip r:embed="rId14"/>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1" name="图片 21" descr="12.19清单-岚皋县石门镇综治中心改造项目(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19清单-岚皋县石门镇综治中心改造项目(1)_07"/>
                    <pic:cNvPicPr>
                      <a:picLocks noChangeAspect="1"/>
                    </pic:cNvPicPr>
                  </pic:nvPicPr>
                  <pic:blipFill>
                    <a:blip r:embed="rId15"/>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20" name="图片 20" descr="12.19清单-岚皋县石门镇综治中心改造项目(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19清单-岚皋县石门镇综治中心改造项目(1)_08"/>
                    <pic:cNvPicPr>
                      <a:picLocks noChangeAspect="1"/>
                    </pic:cNvPicPr>
                  </pic:nvPicPr>
                  <pic:blipFill>
                    <a:blip r:embed="rId16"/>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8" name="图片 18" descr="12.19清单-岚皋县石门镇综治中心改造项目(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19清单-岚皋县石门镇综治中心改造项目(1)_09"/>
                    <pic:cNvPicPr>
                      <a:picLocks noChangeAspect="1"/>
                    </pic:cNvPicPr>
                  </pic:nvPicPr>
                  <pic:blipFill>
                    <a:blip r:embed="rId17"/>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7" name="图片 17" descr="12.19清单-岚皋县石门镇综治中心改造项目(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19清单-岚皋县石门镇综治中心改造项目(1)_10"/>
                    <pic:cNvPicPr>
                      <a:picLocks noChangeAspect="1"/>
                    </pic:cNvPicPr>
                  </pic:nvPicPr>
                  <pic:blipFill>
                    <a:blip r:embed="rId18"/>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5" name="图片 15" descr="12.19清单-岚皋县石门镇综治中心改造项目(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19清单-岚皋县石门镇综治中心改造项目(1)_11"/>
                    <pic:cNvPicPr>
                      <a:picLocks noChangeAspect="1"/>
                    </pic:cNvPicPr>
                  </pic:nvPicPr>
                  <pic:blipFill>
                    <a:blip r:embed="rId19"/>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4" name="图片 14" descr="12.19清单-岚皋县石门镇综治中心改造项目(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19清单-岚皋县石门镇综治中心改造项目(1)_12"/>
                    <pic:cNvPicPr>
                      <a:picLocks noChangeAspect="1"/>
                    </pic:cNvPicPr>
                  </pic:nvPicPr>
                  <pic:blipFill>
                    <a:blip r:embed="rId20"/>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3" name="图片 13" descr="12.19清单-岚皋县石门镇综治中心改造项目(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19清单-岚皋县石门镇综治中心改造项目(1)_13"/>
                    <pic:cNvPicPr>
                      <a:picLocks noChangeAspect="1"/>
                    </pic:cNvPicPr>
                  </pic:nvPicPr>
                  <pic:blipFill>
                    <a:blip r:embed="rId21"/>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2" name="图片 12" descr="12.19清单-岚皋县石门镇综治中心改造项目(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19清单-岚皋县石门镇综治中心改造项目(1)_14"/>
                    <pic:cNvPicPr>
                      <a:picLocks noChangeAspect="1"/>
                    </pic:cNvPicPr>
                  </pic:nvPicPr>
                  <pic:blipFill>
                    <a:blip r:embed="rId22"/>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1" name="图片 11" descr="12.19清单-岚皋县石门镇综治中心改造项目(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19清单-岚皋县石门镇综治中心改造项目(1)_15"/>
                    <pic:cNvPicPr>
                      <a:picLocks noChangeAspect="1"/>
                    </pic:cNvPicPr>
                  </pic:nvPicPr>
                  <pic:blipFill>
                    <a:blip r:embed="rId23"/>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10" name="图片 10" descr="12.19清单-岚皋县石门镇综治中心改造项目(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19清单-岚皋县石门镇综治中心改造项目(1)_16"/>
                    <pic:cNvPicPr>
                      <a:picLocks noChangeAspect="1"/>
                    </pic:cNvPicPr>
                  </pic:nvPicPr>
                  <pic:blipFill>
                    <a:blip r:embed="rId24"/>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8" name="图片 8" descr="12.19清单-岚皋县石门镇综治中心改造项目(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19清单-岚皋县石门镇综治中心改造项目(1)_17"/>
                    <pic:cNvPicPr>
                      <a:picLocks noChangeAspect="1"/>
                    </pic:cNvPicPr>
                  </pic:nvPicPr>
                  <pic:blipFill>
                    <a:blip r:embed="rId25"/>
                    <a:stretch>
                      <a:fillRect/>
                    </a:stretch>
                  </pic:blipFill>
                  <pic:spPr>
                    <a:xfrm>
                      <a:off x="0" y="0"/>
                      <a:ext cx="6181725" cy="8724900"/>
                    </a:xfrm>
                    <a:prstGeom prst="rect">
                      <a:avLst/>
                    </a:prstGeom>
                  </pic:spPr>
                </pic:pic>
              </a:graphicData>
            </a:graphic>
          </wp:inline>
        </w:drawing>
      </w:r>
      <w:bookmarkStart w:id="144" w:name="_GoBack"/>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7" name="图片 7" descr="12.19清单-岚皋县石门镇综治中心改造项目(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19清单-岚皋县石门镇综治中心改造项目(1)_18"/>
                    <pic:cNvPicPr>
                      <a:picLocks noChangeAspect="1"/>
                    </pic:cNvPicPr>
                  </pic:nvPicPr>
                  <pic:blipFill>
                    <a:blip r:embed="rId26"/>
                    <a:stretch>
                      <a:fillRect/>
                    </a:stretch>
                  </pic:blipFill>
                  <pic:spPr>
                    <a:xfrm>
                      <a:off x="0" y="0"/>
                      <a:ext cx="6181725" cy="8724900"/>
                    </a:xfrm>
                    <a:prstGeom prst="rect">
                      <a:avLst/>
                    </a:prstGeom>
                  </pic:spPr>
                </pic:pic>
              </a:graphicData>
            </a:graphic>
          </wp:inline>
        </w:drawing>
      </w:r>
      <w:bookmarkEnd w:id="144"/>
      <w:r>
        <w:rPr>
          <w:rFonts w:hint="eastAsia" w:ascii="宋体" w:hAnsi="宋体" w:cs="宋体"/>
          <w:b/>
          <w:bCs/>
          <w:caps w:val="0"/>
          <w:color w:val="auto"/>
          <w:spacing w:val="0"/>
          <w:sz w:val="32"/>
          <w:szCs w:val="32"/>
          <w:highlight w:val="none"/>
        </w:rPr>
        <w:drawing>
          <wp:inline distT="0" distB="0" distL="114300" distR="114300">
            <wp:extent cx="6181725" cy="8724900"/>
            <wp:effectExtent l="0" t="0" r="9525" b="0"/>
            <wp:docPr id="6" name="图片 6" descr="12.19清单-岚皋县石门镇综治中心改造项目(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19清单-岚皋县石门镇综治中心改造项目(1)_19"/>
                    <pic:cNvPicPr>
                      <a:picLocks noChangeAspect="1"/>
                    </pic:cNvPicPr>
                  </pic:nvPicPr>
                  <pic:blipFill>
                    <a:blip r:embed="rId27"/>
                    <a:stretch>
                      <a:fillRect/>
                    </a:stretch>
                  </pic:blipFill>
                  <pic:spPr>
                    <a:xfrm>
                      <a:off x="0" y="0"/>
                      <a:ext cx="6181725" cy="8724900"/>
                    </a:xfrm>
                    <a:prstGeom prst="rect">
                      <a:avLst/>
                    </a:prstGeom>
                  </pic:spPr>
                </pic:pic>
              </a:graphicData>
            </a:graphic>
          </wp:inline>
        </w:drawing>
      </w:r>
      <w:r>
        <w:rPr>
          <w:rFonts w:hint="eastAsia" w:ascii="宋体" w:hAnsi="宋体" w:cs="宋体"/>
          <w:b/>
          <w:bCs/>
          <w:caps w:val="0"/>
          <w:color w:val="auto"/>
          <w:spacing w:val="0"/>
          <w:sz w:val="32"/>
          <w:szCs w:val="32"/>
          <w:highlight w:val="none"/>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r>
        <w:rPr>
          <w:rFonts w:hint="eastAsia" w:ascii="宋体" w:hAnsi="宋体" w:cs="宋体"/>
          <w:b/>
          <w:bCs/>
          <w:caps w:val="0"/>
          <w:color w:val="auto"/>
          <w:spacing w:val="0"/>
          <w:sz w:val="32"/>
          <w:szCs w:val="32"/>
          <w:highlight w:val="none"/>
        </w:rPr>
        <w:t>第五部分  商务条款</w:t>
      </w:r>
      <w:bookmarkEnd w:id="71"/>
      <w:bookmarkEnd w:id="75"/>
    </w:p>
    <w:p w14:paraId="6CD66432">
      <w:pPr>
        <w:shd w:val="clear"/>
        <w:spacing w:line="360" w:lineRule="auto"/>
        <w:ind w:firstLine="482" w:firstLineChars="200"/>
        <w:rPr>
          <w:rFonts w:hint="default"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岚皋县石门镇</w:t>
      </w:r>
    </w:p>
    <w:p w14:paraId="3D62345F">
      <w:pPr>
        <w:shd w:val="clear"/>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30日历天</w:t>
      </w:r>
    </w:p>
    <w:p w14:paraId="0875350C">
      <w:pPr>
        <w:shd w:val="clear"/>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三、质量标准：合格，必须达到国家《工程施工质量验收规范》合格标准。</w:t>
      </w:r>
    </w:p>
    <w:p w14:paraId="499BFDE9">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四、价格：</w:t>
      </w:r>
    </w:p>
    <w:p w14:paraId="14330F06">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1、成交单位按甲方要求的内容进行施工，对因此而产生的费用以及与项目发生的一切费用，全部由成交单位承担。</w:t>
      </w:r>
    </w:p>
    <w:p w14:paraId="25C376D2">
      <w:pPr>
        <w:widowControl w:val="0"/>
        <w:numPr>
          <w:ilvl w:val="0"/>
          <w:numId w:val="0"/>
        </w:numPr>
        <w:shd w:val="clear"/>
        <w:overflowPunct/>
        <w:topLinePunct w:val="0"/>
        <w:bidi w:val="0"/>
        <w:spacing w:line="360" w:lineRule="auto"/>
        <w:ind w:firstLine="480" w:firstLineChars="200"/>
        <w:rPr>
          <w:rFonts w:hint="eastAsia" w:ascii="宋体" w:hAnsi="宋体" w:cs="Times New Roman"/>
          <w:b/>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2、成交单位应完全响应业主提出的施工条件。</w:t>
      </w:r>
    </w:p>
    <w:p w14:paraId="3C85F90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五、结算方式：</w:t>
      </w:r>
    </w:p>
    <w:p w14:paraId="780CCF3A">
      <w:pPr>
        <w:widowControl w:val="0"/>
        <w:numPr>
          <w:ilvl w:val="0"/>
          <w:numId w:val="0"/>
        </w:numPr>
        <w:shd w:val="clear"/>
        <w:overflowPunct/>
        <w:topLinePunct w:val="0"/>
        <w:bidi w:val="0"/>
        <w:spacing w:line="360" w:lineRule="auto"/>
        <w:ind w:firstLine="480" w:firstLineChars="200"/>
        <w:rPr>
          <w:rFonts w:hint="eastAsia" w:ascii="宋体" w:hAnsi="宋体" w:eastAsia="宋体" w:cs="Times New Roman"/>
          <w:b w:val="0"/>
          <w:bCs/>
          <w:color w:val="auto"/>
          <w:sz w:val="24"/>
          <w:szCs w:val="24"/>
          <w:highlight w:val="none"/>
          <w:lang w:val="en-US" w:eastAsia="zh-CN"/>
        </w:rPr>
      </w:pPr>
      <w:r>
        <w:rPr>
          <w:rFonts w:hint="eastAsia" w:ascii="宋体" w:hAnsi="宋体" w:eastAsia="宋体" w:cs="Times New Roman"/>
          <w:b w:val="0"/>
          <w:bCs/>
          <w:color w:val="auto"/>
          <w:sz w:val="24"/>
          <w:szCs w:val="24"/>
          <w:highlight w:val="none"/>
          <w:lang w:val="en-US" w:eastAsia="zh-CN"/>
        </w:rPr>
        <w:t>合同订立后甲方应向乙方预付工程款，甲方向乙方支付合同价款40%作为项目启动资金；在工程决算审计报告出案前，本工程按照工程施工进度付款，进度工程款支付按照监理人（项目总监）审核的完成工程价款向成交单位支付。工程完工后，付至所有完成工程量价款的90%；剩余工程款在确认达到合同质量目标，并且结算书经审计部门审核（结果经双方签字盖章确认）后一个月内结清。</w:t>
      </w:r>
    </w:p>
    <w:p w14:paraId="3E23B7BD">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六、质量要求</w:t>
      </w:r>
    </w:p>
    <w:p w14:paraId="0B7AB2E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1．乙方必须严格按施工图纸、说明文件和国家颁发的有关规范、规程进行施工，并接受甲方现场监理人员或甲方现场代表的监督检查。</w:t>
      </w:r>
    </w:p>
    <w:p w14:paraId="4D5462BB">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475E2AD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3．凡因乙方原因造成的施工质量不合格的工程，乙方应在甲方规定的时间内无偿返工，达到工程质量验收标准。返工后仍达不到的，由乙方承担违约责任及赔偿甲方相应的经济损失。</w:t>
      </w:r>
    </w:p>
    <w:p w14:paraId="494CDB2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七、违约责任</w:t>
      </w:r>
    </w:p>
    <w:p w14:paraId="32E524F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1.按《中华人民共和国民法典》中的相关条款执行。</w:t>
      </w:r>
    </w:p>
    <w:p w14:paraId="11D9BD0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2.未按合同要求提供工程或工程质量不能满足采购人要求，采购人有权终止合同，同时报请建设行政主管部门对其违约行为进行追究。</w:t>
      </w:r>
    </w:p>
    <w:p w14:paraId="7ECA4DB9">
      <w:pPr>
        <w:widowControl w:val="0"/>
        <w:numPr>
          <w:ilvl w:val="0"/>
          <w:numId w:val="0"/>
        </w:numPr>
        <w:shd w:val="clear"/>
        <w:overflowPunct/>
        <w:topLinePunct w:val="0"/>
        <w:bidi w:val="0"/>
        <w:spacing w:line="360" w:lineRule="auto"/>
        <w:ind w:firstLine="482" w:firstLineChars="200"/>
        <w:rPr>
          <w:rFonts w:ascii="宋体" w:hAnsi="宋体"/>
          <w:bCs/>
          <w:caps w:val="0"/>
          <w:color w:val="auto"/>
          <w:spacing w:val="0"/>
          <w:sz w:val="24"/>
          <w:szCs w:val="24"/>
          <w:highlight w:val="none"/>
        </w:rPr>
      </w:pPr>
      <w:r>
        <w:rPr>
          <w:rFonts w:hint="eastAsia" w:ascii="宋体" w:hAnsi="宋体" w:cs="Times New Roman"/>
          <w:b/>
          <w:color w:val="auto"/>
          <w:sz w:val="24"/>
          <w:szCs w:val="24"/>
          <w:highlight w:val="none"/>
          <w:lang w:val="en-US" w:eastAsia="zh-CN"/>
        </w:rPr>
        <w:t>八、缺陷责任期：本工程缺陷责任期为一年</w:t>
      </w:r>
      <w:r>
        <w:rPr>
          <w:rFonts w:hint="eastAsia" w:ascii="宋体" w:hAnsi="宋体"/>
          <w:bCs/>
          <w:caps w:val="0"/>
          <w:color w:val="auto"/>
          <w:spacing w:val="0"/>
          <w:sz w:val="24"/>
          <w:szCs w:val="24"/>
          <w:highlight w:val="none"/>
        </w:rPr>
        <w:br w:type="page"/>
      </w:r>
    </w:p>
    <w:p w14:paraId="4A5B329E">
      <w:pPr>
        <w:widowControl w:val="0"/>
        <w:shd w:val="clear"/>
        <w:overflowPunct/>
        <w:topLinePunct w:val="0"/>
        <w:bidi w:val="0"/>
        <w:spacing w:line="500" w:lineRule="exact"/>
        <w:ind w:right="-197" w:rightChars="-94"/>
        <w:jc w:val="center"/>
        <w:outlineLvl w:val="0"/>
        <w:rPr>
          <w:rFonts w:hint="eastAsia" w:ascii="宋体" w:hAnsi="宋体" w:eastAsia="宋体" w:cs="宋体"/>
          <w:b/>
          <w:caps w:val="0"/>
          <w:color w:val="auto"/>
          <w:spacing w:val="0"/>
          <w:sz w:val="32"/>
          <w:szCs w:val="32"/>
          <w:highlight w:val="none"/>
        </w:rPr>
      </w:pPr>
      <w:bookmarkStart w:id="77" w:name="_Toc78797021"/>
      <w:r>
        <w:rPr>
          <w:rFonts w:hint="eastAsia" w:ascii="宋体" w:hAnsi="宋体" w:eastAsia="宋体" w:cs="宋体"/>
          <w:b/>
          <w:caps w:val="0"/>
          <w:color w:val="auto"/>
          <w:spacing w:val="0"/>
          <w:sz w:val="32"/>
          <w:szCs w:val="32"/>
          <w:highlight w:val="none"/>
        </w:rPr>
        <w:t>第六部分  合同条款（格式）</w:t>
      </w:r>
      <w:bookmarkEnd w:id="76"/>
      <w:bookmarkEnd w:id="77"/>
    </w:p>
    <w:p w14:paraId="09849487">
      <w:pPr>
        <w:jc w:val="center"/>
        <w:rPr>
          <w:rFonts w:ascii="Times New Roman" w:hAnsi="Times New Roman" w:eastAsia="华文中宋"/>
          <w:b/>
          <w:color w:val="000000"/>
          <w:sz w:val="52"/>
          <w:szCs w:val="52"/>
        </w:rPr>
      </w:pPr>
      <w:bookmarkStart w:id="78" w:name="_Toc17223"/>
      <w:bookmarkStart w:id="79" w:name="_Toc78797022"/>
    </w:p>
    <w:p w14:paraId="1C594735">
      <w:pPr>
        <w:jc w:val="center"/>
        <w:rPr>
          <w:rFonts w:ascii="Times New Roman" w:hAnsi="Times New Roman" w:eastAsia="华文中宋"/>
          <w:b/>
          <w:color w:val="000000"/>
          <w:sz w:val="52"/>
          <w:szCs w:val="52"/>
        </w:rPr>
      </w:pPr>
    </w:p>
    <w:p w14:paraId="7DC125B9">
      <w:pPr>
        <w:jc w:val="center"/>
        <w:rPr>
          <w:rFonts w:ascii="Times New Roman" w:hAnsi="Times New Roman" w:eastAsia="华文中宋"/>
          <w:b/>
          <w:color w:val="000000"/>
          <w:sz w:val="52"/>
          <w:szCs w:val="52"/>
        </w:rPr>
      </w:pPr>
    </w:p>
    <w:p w14:paraId="60BD501F">
      <w:pPr>
        <w:jc w:val="center"/>
        <w:rPr>
          <w:rFonts w:ascii="Times New Roman" w:hAnsi="Times New Roman" w:eastAsia="华文中宋"/>
          <w:b/>
          <w:color w:val="000000"/>
          <w:sz w:val="52"/>
          <w:szCs w:val="52"/>
        </w:rPr>
      </w:pPr>
    </w:p>
    <w:p w14:paraId="2FA431AE">
      <w:pPr>
        <w:jc w:val="center"/>
        <w:rPr>
          <w:rFonts w:hint="eastAsia" w:ascii="Times New Roman" w:hAnsi="Times New Roman" w:eastAsia="华文中宋"/>
          <w:b/>
          <w:color w:val="000000"/>
          <w:sz w:val="72"/>
          <w:szCs w:val="52"/>
          <w:lang w:eastAsia="zh-CN"/>
        </w:rPr>
      </w:pPr>
      <w:r>
        <w:rPr>
          <w:rFonts w:hint="eastAsia" w:ascii="Times New Roman" w:hAnsi="Times New Roman" w:eastAsia="华文中宋"/>
          <w:b/>
          <w:color w:val="000000"/>
          <w:sz w:val="72"/>
          <w:szCs w:val="52"/>
          <w:lang w:val="en-US" w:eastAsia="zh-CN"/>
        </w:rPr>
        <w:t>建设工程</w:t>
      </w:r>
      <w:r>
        <w:rPr>
          <w:rFonts w:ascii="Times New Roman" w:hAnsi="Times New Roman" w:eastAsia="华文中宋"/>
          <w:b/>
          <w:color w:val="000000"/>
          <w:sz w:val="72"/>
          <w:szCs w:val="52"/>
        </w:rPr>
        <w:t>施工合同</w:t>
      </w:r>
    </w:p>
    <w:p w14:paraId="6276B4F4">
      <w:pPr>
        <w:pStyle w:val="61"/>
        <w:rPr>
          <w:rFonts w:hint="eastAsia"/>
          <w:lang w:eastAsia="zh-CN"/>
        </w:rPr>
      </w:pPr>
    </w:p>
    <w:p w14:paraId="27B08121">
      <w:pPr>
        <w:jc w:val="center"/>
        <w:rPr>
          <w:rFonts w:ascii="Times New Roman" w:hAnsi="Times New Roman" w:eastAsia="华文中宋"/>
          <w:b/>
          <w:color w:val="000000"/>
          <w:sz w:val="52"/>
          <w:szCs w:val="52"/>
        </w:rPr>
      </w:pPr>
    </w:p>
    <w:p w14:paraId="2C3572F2">
      <w:pPr>
        <w:jc w:val="center"/>
        <w:rPr>
          <w:rFonts w:ascii="Times New Roman" w:hAnsi="Times New Roman" w:eastAsia="黑体"/>
          <w:b/>
          <w:color w:val="000000"/>
          <w:sz w:val="72"/>
          <w:szCs w:val="72"/>
        </w:rPr>
      </w:pPr>
    </w:p>
    <w:p w14:paraId="4462F4E1">
      <w:pPr>
        <w:jc w:val="center"/>
        <w:rPr>
          <w:rFonts w:ascii="Times New Roman" w:hAnsi="Times New Roman" w:eastAsia="楷体_GB2312"/>
          <w:b/>
          <w:color w:val="000000"/>
          <w:sz w:val="72"/>
          <w:szCs w:val="72"/>
        </w:rPr>
      </w:pPr>
    </w:p>
    <w:p w14:paraId="37611F30">
      <w:pPr>
        <w:jc w:val="center"/>
        <w:rPr>
          <w:rFonts w:ascii="Times New Roman" w:hAnsi="Times New Roman" w:eastAsia="黑体"/>
          <w:b/>
          <w:color w:val="000000"/>
          <w:sz w:val="52"/>
          <w:szCs w:val="52"/>
        </w:rPr>
      </w:pPr>
    </w:p>
    <w:p w14:paraId="7247EE03">
      <w:pPr>
        <w:rPr>
          <w:rFonts w:ascii="Times New Roman" w:hAnsi="Times New Roman"/>
          <w:b/>
          <w:color w:val="000000"/>
          <w:sz w:val="28"/>
          <w:szCs w:val="28"/>
        </w:rPr>
      </w:pPr>
    </w:p>
    <w:p w14:paraId="57533881">
      <w:pPr>
        <w:rPr>
          <w:rFonts w:ascii="Times New Roman" w:hAnsi="Times New Roman"/>
          <w:b/>
          <w:color w:val="000000"/>
          <w:sz w:val="28"/>
          <w:szCs w:val="28"/>
        </w:rPr>
      </w:pPr>
    </w:p>
    <w:p w14:paraId="0964E949">
      <w:pPr>
        <w:rPr>
          <w:rFonts w:ascii="Times New Roman" w:hAnsi="Times New Roman"/>
          <w:b/>
          <w:color w:val="000000"/>
          <w:sz w:val="28"/>
          <w:szCs w:val="28"/>
        </w:rPr>
      </w:pPr>
    </w:p>
    <w:p w14:paraId="6C34090C">
      <w:pPr>
        <w:rPr>
          <w:rFonts w:ascii="Times New Roman" w:hAnsi="Times New Roman"/>
          <w:b/>
          <w:color w:val="000000"/>
          <w:sz w:val="28"/>
          <w:szCs w:val="28"/>
        </w:rPr>
      </w:pPr>
    </w:p>
    <w:p w14:paraId="01BA8811">
      <w:pPr>
        <w:ind w:right="2719" w:rightChars="1295" w:firstLine="2738" w:firstLineChars="1304"/>
        <w:jc w:val="distribute"/>
        <w:rPr>
          <w:rFonts w:ascii="Times New Roman" w:hAnsi="Times New Roman"/>
          <w:b/>
          <w:color w:val="000000"/>
          <w:sz w:val="32"/>
          <w:szCs w:val="28"/>
        </w:rPr>
      </w:pPr>
      <w:r>
        <w:rPr>
          <w:rFonts w:ascii="Times New Roman" w:hAnsi="Times New Roman"/>
          <w:color w:val="000000"/>
        </w:rPr>
        <mc:AlternateContent>
          <mc:Choice Requires="wps">
            <w:drawing>
              <wp:anchor distT="0" distB="0" distL="114300" distR="114300" simplePos="0" relativeHeight="251660288" behindDoc="0" locked="0" layoutInCell="1" allowOverlap="1">
                <wp:simplePos x="0" y="0"/>
                <wp:positionH relativeFrom="column">
                  <wp:posOffset>4467860</wp:posOffset>
                </wp:positionH>
                <wp:positionV relativeFrom="paragraph">
                  <wp:posOffset>134620</wp:posOffset>
                </wp:positionV>
                <wp:extent cx="723900" cy="457200"/>
                <wp:effectExtent l="4445" t="4445" r="14605" b="14605"/>
                <wp:wrapNone/>
                <wp:docPr id="9" name="文本框 9"/>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6377908">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51.8pt;margin-top:10.6pt;height:36pt;width:57pt;z-index:251660288;mso-width-relative:page;mso-height-relative:page;" filled="f" stroked="t" coordsize="21600,21600" o:gfxdata="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&#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DWBLZAAAACQEAAA8AAAAAAAAAAQAgAAAAIgAAAGRy&#10;cy9kb3ducmV2LnhtbFBLAQIUABQAAAAIAIdO4kA/v49oBAIAAAwEAAAOAAAAAAAAAAEAIAAAACgB&#10;AABkcnMvZTJvRG9jLnhtbFBLBQYAAAAABgAGAFkBAACeBQAAAAA=&#10;">
                <v:fill on="f" focussize="0,0"/>
                <v:stroke color="#FFFFFF" joinstyle="miter"/>
                <v:imagedata o:title=""/>
                <o:lock v:ext="edit" aspectratio="f"/>
                <v:textbox>
                  <w:txbxContent>
                    <w:p w14:paraId="76377908">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rPr>
        <w:t>住房和城乡建设部</w:t>
      </w:r>
    </w:p>
    <w:p w14:paraId="0F890B08">
      <w:pPr>
        <w:ind w:right="2719" w:rightChars="1295" w:firstLine="2750" w:firstLineChars="856"/>
        <w:jc w:val="distribute"/>
        <w:rPr>
          <w:rFonts w:ascii="Times New Roman" w:hAnsi="Times New Roman"/>
          <w:b/>
          <w:color w:val="000000"/>
          <w:sz w:val="32"/>
          <w:szCs w:val="28"/>
        </w:rPr>
      </w:pPr>
      <w:r>
        <w:rPr>
          <w:rFonts w:ascii="Times New Roman" w:hAnsi="Times New Roman"/>
          <w:b/>
          <w:color w:val="000000"/>
          <w:sz w:val="32"/>
          <w:szCs w:val="28"/>
        </w:rPr>
        <w:t>国家工商行政管理总局</w:t>
      </w:r>
    </w:p>
    <w:p w14:paraId="51D50BF6">
      <w:pPr>
        <w:rPr>
          <w:rFonts w:ascii="华文中宋" w:hAnsi="华文中宋" w:eastAsia="华文中宋"/>
          <w:color w:val="000000"/>
          <w:sz w:val="44"/>
          <w:szCs w:val="44"/>
        </w:rPr>
      </w:pPr>
      <w:bookmarkStart w:id="80" w:name="_Toc296890982"/>
      <w:bookmarkStart w:id="81" w:name="_Toc351203480"/>
      <w:bookmarkStart w:id="82" w:name="_Toc296503025"/>
      <w:r>
        <w:rPr>
          <w:rFonts w:ascii="华文中宋" w:hAnsi="华文中宋" w:eastAsia="华文中宋"/>
          <w:color w:val="000000"/>
          <w:sz w:val="44"/>
          <w:szCs w:val="44"/>
        </w:rPr>
        <w:br w:type="page"/>
      </w:r>
    </w:p>
    <w:p w14:paraId="3E09DE65">
      <w:pPr>
        <w:pStyle w:val="5"/>
        <w:jc w:val="center"/>
        <w:rPr>
          <w:rFonts w:hint="eastAsia" w:ascii="仿宋" w:hAnsi="仿宋" w:eastAsia="仿宋" w:cs="仿宋"/>
          <w:b w:val="0"/>
          <w:color w:val="000000"/>
          <w:sz w:val="28"/>
          <w:szCs w:val="28"/>
        </w:rPr>
      </w:pPr>
      <w:r>
        <w:rPr>
          <w:rFonts w:hint="eastAsia" w:ascii="仿宋" w:hAnsi="仿宋" w:eastAsia="仿宋" w:cs="仿宋"/>
          <w:color w:val="000000"/>
          <w:sz w:val="28"/>
          <w:szCs w:val="28"/>
        </w:rPr>
        <w:t>第一部分 合同协议书</w:t>
      </w:r>
      <w:bookmarkEnd w:id="80"/>
      <w:bookmarkEnd w:id="81"/>
      <w:bookmarkEnd w:id="82"/>
    </w:p>
    <w:p w14:paraId="01E7199A">
      <w:pPr>
        <w:spacing w:line="360" w:lineRule="auto"/>
        <w:rPr>
          <w:rFonts w:hint="eastAsia" w:ascii="仿宋" w:hAnsi="仿宋" w:eastAsia="仿宋" w:cs="仿宋"/>
          <w:b/>
          <w:color w:val="000000"/>
          <w:sz w:val="28"/>
          <w:szCs w:val="28"/>
          <w:u w:val="single"/>
          <w:lang w:val="en-US" w:eastAsia="zh-CN"/>
        </w:rPr>
      </w:pPr>
      <w:r>
        <w:rPr>
          <w:rFonts w:hint="eastAsia" w:ascii="仿宋" w:hAnsi="仿宋" w:eastAsia="仿宋" w:cs="仿宋"/>
          <w:b/>
          <w:color w:val="000000"/>
          <w:sz w:val="28"/>
          <w:szCs w:val="28"/>
        </w:rPr>
        <w:t>发包人（全称）：</w:t>
      </w:r>
      <w:r>
        <w:rPr>
          <w:rFonts w:hint="eastAsia" w:ascii="仿宋" w:hAnsi="仿宋" w:eastAsia="仿宋" w:cs="仿宋"/>
          <w:b/>
          <w:color w:val="000000"/>
          <w:sz w:val="28"/>
          <w:szCs w:val="28"/>
          <w:u w:val="single"/>
          <w:lang w:val="en-US" w:eastAsia="zh-CN"/>
        </w:rPr>
        <w:t xml:space="preserve">  石门镇人民政府 </w:t>
      </w:r>
    </w:p>
    <w:p w14:paraId="64FD234F">
      <w:pPr>
        <w:spacing w:after="156" w:afterLines="50"/>
        <w:jc w:val="left"/>
        <w:rPr>
          <w:rFonts w:hint="eastAsia" w:ascii="仿宋" w:hAnsi="仿宋" w:eastAsia="仿宋" w:cs="仿宋"/>
          <w:color w:val="000000"/>
          <w:sz w:val="28"/>
          <w:szCs w:val="28"/>
        </w:rPr>
      </w:pPr>
      <w:r>
        <w:rPr>
          <w:rFonts w:hint="eastAsia" w:ascii="仿宋" w:hAnsi="仿宋" w:eastAsia="仿宋" w:cs="仿宋"/>
          <w:b/>
          <w:color w:val="000000"/>
          <w:sz w:val="28"/>
          <w:szCs w:val="28"/>
        </w:rPr>
        <w:t>承包人（全称）：</w:t>
      </w:r>
      <w:r>
        <w:rPr>
          <w:rFonts w:hint="eastAsia" w:ascii="仿宋" w:hAnsi="仿宋" w:eastAsia="仿宋" w:cs="仿宋"/>
          <w:b/>
          <w:color w:val="000000"/>
          <w:sz w:val="28"/>
          <w:szCs w:val="28"/>
          <w:u w:val="single"/>
          <w:lang w:val="en-US" w:eastAsia="zh-CN"/>
        </w:rPr>
        <w:t xml:space="preserve">                 </w:t>
      </w:r>
    </w:p>
    <w:p w14:paraId="7C174D17">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根据《中华人民共和国</w:t>
      </w:r>
      <w:r>
        <w:rPr>
          <w:rFonts w:hint="eastAsia" w:ascii="仿宋" w:hAnsi="仿宋" w:eastAsia="仿宋" w:cs="仿宋"/>
          <w:color w:val="000000"/>
          <w:sz w:val="28"/>
          <w:szCs w:val="28"/>
          <w:lang w:val="en-US" w:eastAsia="zh-CN"/>
        </w:rPr>
        <w:t>民法典</w:t>
      </w:r>
      <w:r>
        <w:rPr>
          <w:rFonts w:hint="eastAsia" w:ascii="仿宋" w:hAnsi="仿宋" w:eastAsia="仿宋" w:cs="仿宋"/>
          <w:color w:val="000000"/>
          <w:sz w:val="28"/>
          <w:szCs w:val="28"/>
        </w:rPr>
        <w:t>》、《中华人民共和国建筑法》及有关法律规定，遵循平等、自愿、公平和诚实信用的原则</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双方就</w:t>
      </w:r>
      <w:r>
        <w:rPr>
          <w:rFonts w:hint="eastAsia" w:ascii="仿宋" w:hAnsi="仿宋" w:eastAsia="仿宋" w:cs="仿宋"/>
          <w:color w:val="000000"/>
          <w:sz w:val="28"/>
          <w:szCs w:val="28"/>
          <w:u w:val="single"/>
          <w:lang w:val="en-US" w:eastAsia="zh-CN"/>
        </w:rPr>
        <w:t xml:space="preserve">  岚皋县石门镇综治中心改造项目  </w:t>
      </w:r>
      <w:r>
        <w:rPr>
          <w:rFonts w:hint="eastAsia" w:ascii="仿宋" w:hAnsi="仿宋" w:eastAsia="仿宋" w:cs="仿宋"/>
          <w:color w:val="000000"/>
          <w:sz w:val="28"/>
          <w:szCs w:val="28"/>
        </w:rPr>
        <w:t>施工及有关事项协商一致，共同达成如下协议：</w:t>
      </w:r>
    </w:p>
    <w:p w14:paraId="026FBF9D">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r>
        <w:rPr>
          <w:rFonts w:hint="eastAsia" w:ascii="仿宋" w:hAnsi="仿宋" w:eastAsia="仿宋" w:cs="仿宋"/>
          <w:b w:val="0"/>
          <w:color w:val="000000"/>
          <w:sz w:val="28"/>
          <w:szCs w:val="28"/>
        </w:rPr>
        <w:t xml:space="preserve"> </w:t>
      </w:r>
      <w:bookmarkStart w:id="83" w:name="_Toc351203481"/>
      <w:r>
        <w:rPr>
          <w:rFonts w:hint="eastAsia" w:ascii="仿宋" w:hAnsi="仿宋" w:eastAsia="仿宋" w:cs="仿宋"/>
          <w:b w:val="0"/>
          <w:color w:val="000000"/>
          <w:sz w:val="28"/>
          <w:szCs w:val="28"/>
        </w:rPr>
        <w:t>一、工程概况</w:t>
      </w:r>
      <w:bookmarkEnd w:id="83"/>
    </w:p>
    <w:p w14:paraId="7AE1B536">
      <w:pPr>
        <w:spacing w:line="360" w:lineRule="auto"/>
        <w:ind w:firstLine="548" w:firstLineChars="196"/>
        <w:rPr>
          <w:rFonts w:hint="eastAsia" w:ascii="仿宋" w:hAnsi="仿宋" w:eastAsia="仿宋" w:cs="仿宋"/>
          <w:color w:val="000000"/>
          <w:sz w:val="28"/>
          <w:szCs w:val="28"/>
          <w:u w:val="single"/>
        </w:rPr>
      </w:pPr>
      <w:r>
        <w:rPr>
          <w:rFonts w:hint="eastAsia" w:ascii="仿宋" w:hAnsi="仿宋" w:eastAsia="仿宋" w:cs="仿宋"/>
          <w:bCs/>
          <w:color w:val="000000"/>
          <w:sz w:val="28"/>
          <w:szCs w:val="28"/>
        </w:rPr>
        <w:t>1.工程名称</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lang w:val="en-US" w:eastAsia="zh-CN"/>
        </w:rPr>
        <w:t xml:space="preserve"> 岚皋县石门镇综治中心改造项目 </w:t>
      </w:r>
      <w:r>
        <w:rPr>
          <w:rFonts w:hint="eastAsia" w:ascii="仿宋" w:hAnsi="仿宋" w:eastAsia="仿宋" w:cs="仿宋"/>
          <w:color w:val="000000"/>
          <w:sz w:val="28"/>
          <w:szCs w:val="28"/>
        </w:rPr>
        <w:t>。</w:t>
      </w:r>
    </w:p>
    <w:p w14:paraId="1FAB232F">
      <w:pPr>
        <w:spacing w:line="360" w:lineRule="auto"/>
        <w:ind w:firstLine="548" w:firstLineChars="196"/>
        <w:rPr>
          <w:rFonts w:hint="eastAsia" w:ascii="仿宋" w:hAnsi="仿宋" w:eastAsia="仿宋" w:cs="仿宋"/>
          <w:bCs/>
          <w:color w:val="000000"/>
          <w:sz w:val="28"/>
          <w:szCs w:val="28"/>
        </w:rPr>
      </w:pPr>
      <w:r>
        <w:rPr>
          <w:rFonts w:hint="eastAsia" w:ascii="仿宋" w:hAnsi="仿宋" w:eastAsia="仿宋" w:cs="仿宋"/>
          <w:bCs/>
          <w:color w:val="000000"/>
          <w:sz w:val="28"/>
          <w:szCs w:val="28"/>
        </w:rPr>
        <w:t>2.工程地点：</w:t>
      </w:r>
      <w:r>
        <w:rPr>
          <w:rFonts w:hint="eastAsia" w:ascii="仿宋" w:hAnsi="仿宋" w:eastAsia="仿宋" w:cs="仿宋"/>
          <w:bCs/>
          <w:color w:val="000000"/>
          <w:sz w:val="28"/>
          <w:szCs w:val="28"/>
          <w:u w:val="single"/>
          <w:lang w:val="en-US" w:eastAsia="zh-CN"/>
        </w:rPr>
        <w:t xml:space="preserve"> 石门镇集镇  </w:t>
      </w:r>
      <w:r>
        <w:rPr>
          <w:rFonts w:hint="eastAsia" w:ascii="仿宋" w:hAnsi="仿宋" w:eastAsia="仿宋" w:cs="仿宋"/>
          <w:color w:val="000000"/>
          <w:sz w:val="28"/>
          <w:szCs w:val="28"/>
        </w:rPr>
        <w:t>。</w:t>
      </w:r>
    </w:p>
    <w:p w14:paraId="02049F2A">
      <w:pPr>
        <w:keepNext w:val="0"/>
        <w:keepLines w:val="0"/>
        <w:widowControl/>
        <w:suppressLineNumbers w:val="0"/>
        <w:ind w:firstLine="560" w:firstLineChars="20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3.工程立项批准文号：</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bCs/>
          <w:color w:val="000000"/>
          <w:sz w:val="28"/>
          <w:szCs w:val="28"/>
        </w:rPr>
        <w:t>。</w:t>
      </w:r>
    </w:p>
    <w:p w14:paraId="6688EC81">
      <w:pPr>
        <w:spacing w:line="360" w:lineRule="auto"/>
        <w:ind w:firstLine="548" w:firstLineChars="196"/>
        <w:rPr>
          <w:rFonts w:hint="eastAsia" w:ascii="仿宋" w:hAnsi="仿宋" w:eastAsia="仿宋" w:cs="仿宋"/>
          <w:bCs/>
          <w:color w:val="000000"/>
          <w:sz w:val="28"/>
          <w:szCs w:val="28"/>
        </w:rPr>
      </w:pPr>
      <w:r>
        <w:rPr>
          <w:rFonts w:hint="eastAsia" w:ascii="仿宋" w:hAnsi="仿宋" w:eastAsia="仿宋" w:cs="仿宋"/>
          <w:bCs/>
          <w:color w:val="000000"/>
          <w:sz w:val="28"/>
          <w:szCs w:val="28"/>
        </w:rPr>
        <w:t>4.资金来源：</w:t>
      </w:r>
      <w:r>
        <w:rPr>
          <w:rFonts w:hint="eastAsia" w:ascii="仿宋" w:hAnsi="仿宋" w:eastAsia="仿宋" w:cs="仿宋"/>
          <w:color w:val="000000"/>
          <w:sz w:val="28"/>
          <w:szCs w:val="28"/>
          <w:u w:val="single"/>
          <w:lang w:val="en-US" w:eastAsia="zh-CN"/>
        </w:rPr>
        <w:t xml:space="preserve">岚财预〔2025〕127号关于下达镇综治中心规范化建设补助资金的通知  </w:t>
      </w:r>
      <w:r>
        <w:rPr>
          <w:rFonts w:hint="eastAsia" w:ascii="仿宋" w:hAnsi="仿宋" w:eastAsia="仿宋" w:cs="仿宋"/>
          <w:bCs/>
          <w:color w:val="000000"/>
          <w:sz w:val="28"/>
          <w:szCs w:val="28"/>
        </w:rPr>
        <w:t>。</w:t>
      </w:r>
    </w:p>
    <w:p w14:paraId="5DD41BF1">
      <w:pPr>
        <w:spacing w:line="360" w:lineRule="auto"/>
        <w:ind w:firstLine="548" w:firstLineChars="196"/>
        <w:rPr>
          <w:rFonts w:hint="eastAsia" w:ascii="仿宋" w:hAnsi="仿宋" w:eastAsia="仿宋" w:cs="仿宋"/>
          <w:color w:val="000000"/>
          <w:sz w:val="28"/>
          <w:szCs w:val="28"/>
          <w:u w:val="single"/>
          <w:lang w:val="en-US" w:eastAsia="zh-CN"/>
        </w:rPr>
      </w:pPr>
      <w:r>
        <w:rPr>
          <w:rFonts w:hint="eastAsia" w:ascii="仿宋" w:hAnsi="仿宋" w:eastAsia="仿宋" w:cs="仿宋"/>
          <w:bCs/>
          <w:color w:val="000000"/>
          <w:sz w:val="28"/>
          <w:szCs w:val="28"/>
        </w:rPr>
        <w:t>5.工程内容：</w:t>
      </w:r>
      <w:r>
        <w:rPr>
          <w:rFonts w:hint="eastAsia" w:ascii="仿宋" w:hAnsi="仿宋" w:eastAsia="仿宋" w:cs="仿宋"/>
          <w:color w:val="000000"/>
          <w:sz w:val="28"/>
          <w:szCs w:val="28"/>
          <w:u w:val="single"/>
          <w:lang w:val="en-US" w:eastAsia="zh-CN"/>
        </w:rPr>
        <w:t xml:space="preserve"> 屋面增加36平方米钢构架层及室内装修。</w:t>
      </w:r>
    </w:p>
    <w:p w14:paraId="53B2CDBA">
      <w:pPr>
        <w:spacing w:line="360" w:lineRule="auto"/>
        <w:ind w:firstLine="548" w:firstLineChars="196"/>
        <w:rPr>
          <w:rFonts w:hint="eastAsia" w:ascii="仿宋" w:hAnsi="仿宋" w:eastAsia="仿宋" w:cs="仿宋"/>
          <w:bCs/>
          <w:color w:val="000000"/>
          <w:sz w:val="28"/>
          <w:szCs w:val="28"/>
        </w:rPr>
      </w:pPr>
      <w:r>
        <w:rPr>
          <w:rFonts w:hint="eastAsia" w:ascii="仿宋" w:hAnsi="仿宋" w:eastAsia="仿宋" w:cs="仿宋"/>
          <w:color w:val="000000"/>
          <w:sz w:val="28"/>
          <w:szCs w:val="28"/>
        </w:rPr>
        <w:t>群体工程应附《承包人承揽工程项目一览表》（附件1）。</w:t>
      </w:r>
    </w:p>
    <w:p w14:paraId="41F8F9AC">
      <w:pPr>
        <w:spacing w:line="360" w:lineRule="auto"/>
        <w:ind w:firstLine="548" w:firstLineChars="196"/>
        <w:rPr>
          <w:rFonts w:hint="eastAsia" w:ascii="仿宋" w:hAnsi="仿宋" w:eastAsia="仿宋" w:cs="仿宋"/>
          <w:color w:val="000000"/>
          <w:sz w:val="28"/>
          <w:szCs w:val="28"/>
        </w:rPr>
      </w:pPr>
      <w:r>
        <w:rPr>
          <w:rFonts w:hint="eastAsia" w:ascii="仿宋" w:hAnsi="仿宋" w:eastAsia="仿宋" w:cs="仿宋"/>
          <w:bCs/>
          <w:color w:val="000000"/>
          <w:sz w:val="28"/>
          <w:szCs w:val="28"/>
        </w:rPr>
        <w:t>6.工程承包范围：</w:t>
      </w:r>
      <w:r>
        <w:rPr>
          <w:rFonts w:hint="eastAsia" w:ascii="仿宋" w:hAnsi="仿宋" w:eastAsia="仿宋" w:cs="仿宋"/>
          <w:bCs/>
          <w:color w:val="000000"/>
          <w:sz w:val="28"/>
          <w:szCs w:val="28"/>
          <w:u w:val="single"/>
          <w:lang w:val="en-US" w:eastAsia="zh-CN"/>
        </w:rPr>
        <w:t xml:space="preserve"> 按照图纸施工    </w:t>
      </w:r>
      <w:r>
        <w:rPr>
          <w:rFonts w:hint="eastAsia" w:ascii="仿宋" w:hAnsi="仿宋" w:eastAsia="仿宋" w:cs="仿宋"/>
          <w:color w:val="000000"/>
          <w:sz w:val="28"/>
          <w:szCs w:val="28"/>
        </w:rPr>
        <w:t>。</w:t>
      </w:r>
    </w:p>
    <w:p w14:paraId="0A631875">
      <w:pPr>
        <w:pStyle w:val="6"/>
        <w:spacing w:before="120" w:after="120" w:line="360" w:lineRule="auto"/>
        <w:rPr>
          <w:rFonts w:hint="eastAsia" w:ascii="仿宋" w:hAnsi="仿宋" w:eastAsia="仿宋" w:cs="仿宋"/>
          <w:b w:val="0"/>
          <w:color w:val="000000"/>
          <w:sz w:val="28"/>
          <w:szCs w:val="28"/>
        </w:rPr>
      </w:pPr>
      <w:r>
        <w:rPr>
          <w:rFonts w:hint="eastAsia" w:ascii="仿宋" w:hAnsi="仿宋" w:eastAsia="仿宋" w:cs="仿宋"/>
          <w:b w:val="0"/>
          <w:color w:val="000000"/>
          <w:sz w:val="28"/>
          <w:szCs w:val="28"/>
        </w:rPr>
        <w:t xml:space="preserve">   </w:t>
      </w:r>
      <w:bookmarkStart w:id="84" w:name="_Toc351203482"/>
      <w:r>
        <w:rPr>
          <w:rFonts w:hint="eastAsia" w:ascii="仿宋" w:hAnsi="仿宋" w:eastAsia="仿宋" w:cs="仿宋"/>
          <w:b w:val="0"/>
          <w:color w:val="000000"/>
          <w:sz w:val="28"/>
          <w:szCs w:val="28"/>
        </w:rPr>
        <w:t xml:space="preserve"> 二、合同工期</w:t>
      </w:r>
      <w:bookmarkEnd w:id="84"/>
    </w:p>
    <w:p w14:paraId="5C806366">
      <w:pPr>
        <w:spacing w:line="360" w:lineRule="auto"/>
        <w:ind w:firstLine="459"/>
        <w:rPr>
          <w:rFonts w:hint="eastAsia" w:ascii="仿宋" w:hAnsi="仿宋" w:eastAsia="仿宋" w:cs="仿宋"/>
          <w:color w:val="000000"/>
          <w:sz w:val="28"/>
          <w:szCs w:val="28"/>
        </w:rPr>
      </w:pPr>
      <w:r>
        <w:rPr>
          <w:rFonts w:hint="eastAsia" w:ascii="仿宋" w:hAnsi="仿宋" w:eastAsia="仿宋" w:cs="仿宋"/>
          <w:color w:val="000000"/>
          <w:sz w:val="28"/>
          <w:szCs w:val="28"/>
        </w:rPr>
        <w:t>计划开工日期：</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日。</w:t>
      </w:r>
    </w:p>
    <w:p w14:paraId="5CC105F2">
      <w:pPr>
        <w:spacing w:line="360" w:lineRule="auto"/>
        <w:ind w:firstLine="459"/>
        <w:rPr>
          <w:rFonts w:hint="eastAsia" w:ascii="仿宋" w:hAnsi="仿宋" w:eastAsia="仿宋" w:cs="仿宋"/>
          <w:color w:val="000000"/>
          <w:sz w:val="28"/>
          <w:szCs w:val="28"/>
        </w:rPr>
      </w:pPr>
      <w:r>
        <w:rPr>
          <w:rFonts w:hint="eastAsia" w:ascii="仿宋" w:hAnsi="仿宋" w:eastAsia="仿宋" w:cs="仿宋"/>
          <w:color w:val="000000"/>
          <w:sz w:val="28"/>
          <w:szCs w:val="28"/>
        </w:rPr>
        <w:t>计划竣工日期：</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日。</w:t>
      </w:r>
    </w:p>
    <w:p w14:paraId="634CC3DF">
      <w:pPr>
        <w:spacing w:line="360" w:lineRule="auto"/>
        <w:ind w:firstLine="459"/>
        <w:rPr>
          <w:rFonts w:hint="eastAsia" w:ascii="仿宋" w:hAnsi="仿宋" w:eastAsia="仿宋" w:cs="仿宋"/>
          <w:color w:val="000000"/>
          <w:sz w:val="28"/>
          <w:szCs w:val="28"/>
        </w:rPr>
      </w:pPr>
      <w:r>
        <w:rPr>
          <w:rFonts w:hint="eastAsia" w:ascii="仿宋" w:hAnsi="仿宋" w:eastAsia="仿宋" w:cs="仿宋"/>
          <w:color w:val="000000"/>
          <w:sz w:val="28"/>
          <w:szCs w:val="28"/>
        </w:rPr>
        <w:t>工期总日历天数：</w:t>
      </w:r>
      <w:r>
        <w:rPr>
          <w:rFonts w:hint="eastAsia" w:ascii="仿宋" w:hAnsi="仿宋" w:eastAsia="仿宋" w:cs="仿宋"/>
          <w:color w:val="000000"/>
          <w:sz w:val="28"/>
          <w:szCs w:val="28"/>
          <w:u w:val="single"/>
          <w:lang w:val="en-US" w:eastAsia="zh-CN"/>
        </w:rPr>
        <w:t xml:space="preserve"> 30 </w:t>
      </w:r>
      <w:r>
        <w:rPr>
          <w:rFonts w:hint="eastAsia" w:ascii="仿宋" w:hAnsi="仿宋" w:eastAsia="仿宋" w:cs="仿宋"/>
          <w:color w:val="000000"/>
          <w:sz w:val="28"/>
          <w:szCs w:val="28"/>
        </w:rPr>
        <w:t>天。工期总日历天数与根据前述计划开竣工日期计算的工期天数不一致的，以工期总日历天数为准。</w:t>
      </w:r>
    </w:p>
    <w:p w14:paraId="5E363458">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bookmarkStart w:id="85" w:name="_Toc351203483"/>
      <w:r>
        <w:rPr>
          <w:rFonts w:hint="eastAsia" w:ascii="仿宋" w:hAnsi="仿宋" w:eastAsia="仿宋" w:cs="仿宋"/>
          <w:b w:val="0"/>
          <w:color w:val="000000"/>
          <w:sz w:val="28"/>
          <w:szCs w:val="28"/>
        </w:rPr>
        <w:t>三、质量标准</w:t>
      </w:r>
      <w:bookmarkEnd w:id="85"/>
    </w:p>
    <w:p w14:paraId="2BB2E4E1">
      <w:pPr>
        <w:spacing w:line="360" w:lineRule="auto"/>
        <w:ind w:firstLine="459"/>
        <w:rPr>
          <w:rFonts w:hint="eastAsia" w:ascii="仿宋" w:hAnsi="仿宋" w:eastAsia="仿宋" w:cs="仿宋"/>
          <w:color w:val="000000"/>
          <w:sz w:val="28"/>
          <w:szCs w:val="28"/>
        </w:rPr>
      </w:pPr>
      <w:r>
        <w:rPr>
          <w:rFonts w:hint="eastAsia" w:ascii="仿宋" w:hAnsi="仿宋" w:eastAsia="仿宋" w:cs="仿宋"/>
          <w:color w:val="000000"/>
          <w:sz w:val="28"/>
          <w:szCs w:val="28"/>
        </w:rPr>
        <w:t>工程质量符合</w:t>
      </w:r>
      <w:r>
        <w:rPr>
          <w:rFonts w:hint="eastAsia" w:ascii="仿宋" w:hAnsi="仿宋" w:eastAsia="仿宋" w:cs="仿宋"/>
          <w:color w:val="000000"/>
          <w:sz w:val="28"/>
          <w:szCs w:val="28"/>
          <w:u w:val="single"/>
          <w:lang w:val="en-US" w:eastAsia="zh-CN"/>
        </w:rPr>
        <w:t xml:space="preserve">  合格  </w:t>
      </w:r>
      <w:r>
        <w:rPr>
          <w:rFonts w:hint="eastAsia" w:ascii="仿宋" w:hAnsi="仿宋" w:eastAsia="仿宋" w:cs="仿宋"/>
          <w:color w:val="000000"/>
          <w:sz w:val="28"/>
          <w:szCs w:val="28"/>
        </w:rPr>
        <w:t>标准。</w:t>
      </w:r>
    </w:p>
    <w:p w14:paraId="12F7A7FF">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r>
        <w:rPr>
          <w:rFonts w:hint="eastAsia" w:ascii="仿宋" w:hAnsi="仿宋" w:eastAsia="仿宋" w:cs="仿宋"/>
          <w:b w:val="0"/>
          <w:color w:val="000000"/>
          <w:sz w:val="28"/>
          <w:szCs w:val="28"/>
        </w:rPr>
        <w:t xml:space="preserve"> </w:t>
      </w:r>
      <w:bookmarkStart w:id="86" w:name="_Toc351203484"/>
      <w:r>
        <w:rPr>
          <w:rFonts w:hint="eastAsia" w:ascii="仿宋" w:hAnsi="仿宋" w:eastAsia="仿宋" w:cs="仿宋"/>
          <w:b w:val="0"/>
          <w:color w:val="000000"/>
          <w:sz w:val="28"/>
          <w:szCs w:val="28"/>
        </w:rPr>
        <w:t>四、签约合同价与合同价格形式</w:t>
      </w:r>
      <w:bookmarkEnd w:id="86"/>
      <w:r>
        <w:rPr>
          <w:rFonts w:hint="eastAsia" w:ascii="仿宋" w:hAnsi="仿宋" w:eastAsia="仿宋" w:cs="仿宋"/>
          <w:b w:val="0"/>
          <w:color w:val="000000"/>
          <w:sz w:val="28"/>
          <w:szCs w:val="28"/>
        </w:rPr>
        <w:tab/>
      </w:r>
    </w:p>
    <w:p w14:paraId="763AA439">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1.签约合同价为：</w:t>
      </w:r>
    </w:p>
    <w:p w14:paraId="74D0927C">
      <w:pPr>
        <w:spacing w:line="360" w:lineRule="auto"/>
        <w:ind w:left="1035" w:leftChars="426" w:hanging="140" w:hangingChars="50"/>
        <w:rPr>
          <w:rFonts w:hint="eastAsia" w:ascii="仿宋" w:hAnsi="仿宋" w:eastAsia="仿宋" w:cs="仿宋"/>
          <w:color w:val="000000"/>
          <w:sz w:val="28"/>
          <w:szCs w:val="28"/>
        </w:rPr>
      </w:pPr>
      <w:r>
        <w:rPr>
          <w:rFonts w:hint="eastAsia" w:ascii="仿宋" w:hAnsi="仿宋" w:eastAsia="仿宋" w:cs="仿宋"/>
          <w:color w:val="000000"/>
          <w:sz w:val="28"/>
          <w:szCs w:val="28"/>
        </w:rPr>
        <w:t>人民币（大写）</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元)；</w:t>
      </w:r>
    </w:p>
    <w:p w14:paraId="1A675E6B">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其中：</w:t>
      </w:r>
    </w:p>
    <w:p w14:paraId="76215B3D">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（1）安全文明施工费：</w:t>
      </w:r>
    </w:p>
    <w:p w14:paraId="5C880FA1">
      <w:pPr>
        <w:spacing w:line="360" w:lineRule="auto"/>
        <w:ind w:firstLine="1260" w:firstLineChars="450"/>
        <w:rPr>
          <w:rFonts w:hint="eastAsia" w:ascii="仿宋" w:hAnsi="仿宋" w:eastAsia="仿宋" w:cs="仿宋"/>
          <w:color w:val="000000"/>
          <w:sz w:val="28"/>
          <w:szCs w:val="28"/>
        </w:rPr>
      </w:pPr>
      <w:r>
        <w:rPr>
          <w:rFonts w:hint="eastAsia" w:ascii="仿宋" w:hAnsi="仿宋" w:eastAsia="仿宋" w:cs="仿宋"/>
          <w:color w:val="000000"/>
          <w:sz w:val="28"/>
          <w:szCs w:val="28"/>
        </w:rPr>
        <w:t>人民币（大写）</w:t>
      </w:r>
      <w:r>
        <w:rPr>
          <w:rFonts w:hint="eastAsia" w:ascii="仿宋" w:hAnsi="仿宋" w:eastAsia="仿宋" w:cs="仿宋"/>
          <w:color w:val="000000"/>
          <w:sz w:val="28"/>
          <w:szCs w:val="28"/>
          <w:u w:val="single"/>
          <w:lang w:val="en-US" w:eastAsia="zh-CN"/>
        </w:rPr>
        <w:t xml:space="preserve">     /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元)；</w:t>
      </w:r>
    </w:p>
    <w:p w14:paraId="0E99C5AC">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（2）材料和工程设备暂估价金额：</w:t>
      </w:r>
    </w:p>
    <w:p w14:paraId="7F59BD6F">
      <w:pPr>
        <w:spacing w:line="360" w:lineRule="auto"/>
        <w:ind w:firstLine="1260" w:firstLineChars="450"/>
        <w:rPr>
          <w:rFonts w:hint="eastAsia" w:ascii="仿宋" w:hAnsi="仿宋" w:eastAsia="仿宋" w:cs="仿宋"/>
          <w:color w:val="000000"/>
          <w:sz w:val="28"/>
          <w:szCs w:val="28"/>
        </w:rPr>
      </w:pPr>
      <w:r>
        <w:rPr>
          <w:rFonts w:hint="eastAsia" w:ascii="仿宋" w:hAnsi="仿宋" w:eastAsia="仿宋" w:cs="仿宋"/>
          <w:color w:val="000000"/>
          <w:sz w:val="28"/>
          <w:szCs w:val="28"/>
        </w:rPr>
        <w:t>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元)；</w:t>
      </w:r>
    </w:p>
    <w:p w14:paraId="769B2AED">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（3）专业工程暂估价金额：</w:t>
      </w:r>
    </w:p>
    <w:p w14:paraId="04627EC7">
      <w:pPr>
        <w:spacing w:line="360" w:lineRule="auto"/>
        <w:ind w:firstLine="1260" w:firstLineChars="450"/>
        <w:rPr>
          <w:rFonts w:hint="eastAsia" w:ascii="仿宋" w:hAnsi="仿宋" w:eastAsia="仿宋" w:cs="仿宋"/>
          <w:color w:val="000000"/>
          <w:sz w:val="28"/>
          <w:szCs w:val="28"/>
        </w:rPr>
      </w:pPr>
      <w:r>
        <w:rPr>
          <w:rFonts w:hint="eastAsia" w:ascii="仿宋" w:hAnsi="仿宋" w:eastAsia="仿宋" w:cs="仿宋"/>
          <w:color w:val="000000"/>
          <w:sz w:val="28"/>
          <w:szCs w:val="28"/>
        </w:rPr>
        <w:t>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元)；</w:t>
      </w:r>
    </w:p>
    <w:p w14:paraId="6D11493B">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（4）暂列金额：</w:t>
      </w:r>
    </w:p>
    <w:p w14:paraId="11E5BBBE">
      <w:pPr>
        <w:spacing w:line="360" w:lineRule="auto"/>
        <w:ind w:firstLine="1260" w:firstLineChars="450"/>
        <w:rPr>
          <w:rFonts w:hint="eastAsia" w:ascii="仿宋" w:hAnsi="仿宋" w:eastAsia="仿宋" w:cs="仿宋"/>
          <w:color w:val="000000"/>
          <w:sz w:val="28"/>
          <w:szCs w:val="28"/>
        </w:rPr>
      </w:pPr>
      <w:r>
        <w:rPr>
          <w:rFonts w:hint="eastAsia" w:ascii="仿宋" w:hAnsi="仿宋" w:eastAsia="仿宋" w:cs="仿宋"/>
          <w:color w:val="000000"/>
          <w:sz w:val="28"/>
          <w:szCs w:val="28"/>
        </w:rPr>
        <w:t>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元)。</w:t>
      </w:r>
    </w:p>
    <w:p w14:paraId="3511342B">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2.合同价格形式：</w:t>
      </w:r>
      <w:r>
        <w:rPr>
          <w:rFonts w:hint="eastAsia" w:ascii="仿宋" w:hAnsi="仿宋" w:eastAsia="仿宋" w:cs="仿宋"/>
          <w:color w:val="000000"/>
          <w:sz w:val="28"/>
          <w:szCs w:val="28"/>
          <w:highlight w:val="none"/>
          <w:u w:val="single"/>
          <w:shd w:val="clear" w:color="auto" w:fill="auto"/>
          <w:lang w:val="en-US" w:eastAsia="zh-CN"/>
        </w:rPr>
        <w:t xml:space="preserve">  </w:t>
      </w:r>
      <w:r>
        <w:rPr>
          <w:rFonts w:hint="eastAsia" w:ascii="仿宋" w:hAnsi="仿宋" w:eastAsia="仿宋" w:cs="仿宋"/>
          <w:color w:val="000000"/>
          <w:sz w:val="28"/>
          <w:szCs w:val="28"/>
          <w:u w:val="single"/>
          <w:lang w:eastAsia="zh-CN"/>
        </w:rPr>
        <w:t>固定综合单价，总价可调方式</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14:paraId="2B7D795D">
      <w:pPr>
        <w:pStyle w:val="6"/>
        <w:spacing w:before="120" w:after="120" w:line="360" w:lineRule="auto"/>
        <w:rPr>
          <w:rFonts w:hint="eastAsia" w:ascii="仿宋" w:hAnsi="仿宋" w:eastAsia="仿宋" w:cs="仿宋"/>
          <w:b w:val="0"/>
          <w:color w:val="000000"/>
          <w:sz w:val="28"/>
          <w:szCs w:val="28"/>
        </w:rPr>
      </w:pPr>
      <w:r>
        <w:rPr>
          <w:rFonts w:hint="eastAsia" w:ascii="仿宋" w:hAnsi="仿宋" w:eastAsia="仿宋" w:cs="仿宋"/>
          <w:bCs w:val="0"/>
          <w:color w:val="000000"/>
          <w:sz w:val="28"/>
          <w:szCs w:val="28"/>
        </w:rPr>
        <w:t xml:space="preserve">   </w:t>
      </w:r>
      <w:r>
        <w:rPr>
          <w:rFonts w:hint="eastAsia" w:ascii="仿宋" w:hAnsi="仿宋" w:eastAsia="仿宋" w:cs="仿宋"/>
          <w:b w:val="0"/>
          <w:color w:val="000000"/>
          <w:sz w:val="28"/>
          <w:szCs w:val="28"/>
        </w:rPr>
        <w:t xml:space="preserve"> </w:t>
      </w:r>
      <w:bookmarkStart w:id="87" w:name="_Toc351203485"/>
      <w:r>
        <w:rPr>
          <w:rFonts w:hint="eastAsia" w:ascii="仿宋" w:hAnsi="仿宋" w:eastAsia="仿宋" w:cs="仿宋"/>
          <w:b w:val="0"/>
          <w:color w:val="000000"/>
          <w:sz w:val="28"/>
          <w:szCs w:val="28"/>
        </w:rPr>
        <w:t>五、</w:t>
      </w:r>
      <w:bookmarkEnd w:id="87"/>
      <w:r>
        <w:rPr>
          <w:rFonts w:hint="eastAsia" w:ascii="仿宋" w:hAnsi="仿宋" w:eastAsia="仿宋" w:cs="仿宋"/>
          <w:b w:val="0"/>
          <w:color w:val="000000"/>
          <w:sz w:val="28"/>
          <w:szCs w:val="28"/>
        </w:rPr>
        <w:t>项目经理</w:t>
      </w:r>
    </w:p>
    <w:p w14:paraId="114CC8F0">
      <w:pPr>
        <w:spacing w:line="360" w:lineRule="auto"/>
        <w:ind w:firstLine="560" w:firstLineChars="200"/>
        <w:rPr>
          <w:rFonts w:hint="eastAsia" w:ascii="仿宋" w:hAnsi="仿宋" w:eastAsia="仿宋" w:cs="仿宋"/>
          <w:color w:val="000000"/>
          <w:sz w:val="28"/>
          <w:szCs w:val="28"/>
          <w:highlight w:val="none"/>
          <w:shd w:val="clear" w:color="auto" w:fill="auto"/>
        </w:rPr>
      </w:pPr>
      <w:r>
        <w:rPr>
          <w:rFonts w:hint="eastAsia" w:ascii="仿宋" w:hAnsi="仿宋" w:eastAsia="仿宋" w:cs="仿宋"/>
          <w:color w:val="000000"/>
          <w:sz w:val="28"/>
          <w:szCs w:val="28"/>
          <w:highlight w:val="none"/>
          <w:shd w:val="clear" w:color="auto" w:fill="auto"/>
        </w:rPr>
        <w:t>承包人项目经理：</w:t>
      </w:r>
      <w:r>
        <w:rPr>
          <w:rFonts w:hint="eastAsia" w:ascii="仿宋" w:hAnsi="仿宋" w:eastAsia="仿宋" w:cs="仿宋"/>
          <w:color w:val="000000"/>
          <w:sz w:val="28"/>
          <w:szCs w:val="28"/>
          <w:highlight w:val="none"/>
          <w:u w:val="single"/>
          <w:shd w:val="clear" w:color="auto" w:fill="auto"/>
          <w:lang w:val="en-US" w:eastAsia="zh-CN"/>
        </w:rPr>
        <w:t xml:space="preserve">      </w:t>
      </w:r>
      <w:r>
        <w:rPr>
          <w:rFonts w:hint="eastAsia" w:ascii="仿宋" w:hAnsi="仿宋" w:eastAsia="仿宋" w:cs="仿宋"/>
          <w:color w:val="000000"/>
          <w:sz w:val="28"/>
          <w:szCs w:val="28"/>
          <w:highlight w:val="none"/>
          <w:shd w:val="clear" w:color="auto" w:fill="auto"/>
        </w:rPr>
        <w:t>。</w:t>
      </w:r>
    </w:p>
    <w:p w14:paraId="43C2E9A9">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r>
        <w:rPr>
          <w:rFonts w:hint="eastAsia" w:ascii="仿宋" w:hAnsi="仿宋" w:eastAsia="仿宋" w:cs="仿宋"/>
          <w:b w:val="0"/>
          <w:color w:val="000000"/>
          <w:sz w:val="28"/>
          <w:szCs w:val="28"/>
        </w:rPr>
        <w:t xml:space="preserve"> </w:t>
      </w:r>
      <w:bookmarkStart w:id="88" w:name="_Toc351203486"/>
      <w:r>
        <w:rPr>
          <w:rFonts w:hint="eastAsia" w:ascii="仿宋" w:hAnsi="仿宋" w:eastAsia="仿宋" w:cs="仿宋"/>
          <w:b w:val="0"/>
          <w:color w:val="000000"/>
          <w:sz w:val="28"/>
          <w:szCs w:val="28"/>
        </w:rPr>
        <w:t>六、合同文件构成</w:t>
      </w:r>
      <w:bookmarkEnd w:id="88"/>
    </w:p>
    <w:p w14:paraId="441C4192">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本协议书与下列文件一起构成合同文件：</w:t>
      </w:r>
    </w:p>
    <w:p w14:paraId="4FB3B400">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（1）中标通知书；</w:t>
      </w:r>
    </w:p>
    <w:p w14:paraId="4F401B20">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（2）投标函及其附录； </w:t>
      </w:r>
    </w:p>
    <w:p w14:paraId="582D9FFA">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（3）专用合同条款及其附件；</w:t>
      </w:r>
    </w:p>
    <w:p w14:paraId="1E8BCD0D">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（4）通用合同条款；</w:t>
      </w:r>
    </w:p>
    <w:p w14:paraId="1B49E1D8">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（5）技术标准和要求；</w:t>
      </w:r>
    </w:p>
    <w:p w14:paraId="6BF8E29F">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（6）图纸；</w:t>
      </w:r>
    </w:p>
    <w:p w14:paraId="57778612">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（7）已标价工程量清单或预算书；</w:t>
      </w:r>
    </w:p>
    <w:p w14:paraId="34DC774E">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（8）其他合同文件。</w:t>
      </w:r>
    </w:p>
    <w:p w14:paraId="262D0A4A">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在合同订立及履行过程中形成的与合同有关的文件均构成合同文件组成部分。</w:t>
      </w:r>
    </w:p>
    <w:p w14:paraId="68518464">
      <w:pPr>
        <w:autoSpaceDE w:val="0"/>
        <w:autoSpaceDN w:val="0"/>
        <w:adjustRightInd w:val="0"/>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上述各项合同文件包括合同当事人就该项合同文件所作出的补充和修改，属于同一类内容的文件，应以最新签署的为准。专用合同条款及其附件须经合同当事人签字或盖章。</w:t>
      </w:r>
    </w:p>
    <w:p w14:paraId="175660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color w:val="000000"/>
          <w:kern w:val="2"/>
          <w:sz w:val="28"/>
          <w:szCs w:val="28"/>
          <w:lang w:val="en-US" w:eastAsia="zh-CN" w:bidi="ar-SA"/>
        </w:rPr>
        <w:t>七、工程进度款支付</w:t>
      </w:r>
    </w:p>
    <w:p w14:paraId="7B351D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1.付款周期</w:t>
      </w:r>
    </w:p>
    <w:p w14:paraId="7844FD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关于付款周期的约定：</w:t>
      </w:r>
      <w:r>
        <w:rPr>
          <w:rFonts w:hint="eastAsia" w:ascii="仿宋" w:hAnsi="仿宋" w:eastAsia="仿宋" w:cs="仿宋"/>
          <w:b w:val="0"/>
          <w:bCs w:val="0"/>
          <w:sz w:val="28"/>
          <w:szCs w:val="28"/>
          <w:u w:val="single"/>
          <w:lang w:val="en-US" w:eastAsia="zh-CN"/>
        </w:rPr>
        <w:t>按完成工程量并经监理签证确认。</w:t>
      </w:r>
      <w:r>
        <w:rPr>
          <w:rFonts w:hint="eastAsia" w:ascii="仿宋" w:hAnsi="仿宋" w:eastAsia="仿宋" w:cs="仿宋"/>
          <w:b w:val="0"/>
          <w:bCs w:val="0"/>
          <w:sz w:val="28"/>
          <w:szCs w:val="28"/>
          <w:lang w:val="en-US" w:eastAsia="zh-CN"/>
        </w:rPr>
        <w:t xml:space="preserve"> </w:t>
      </w:r>
    </w:p>
    <w:p w14:paraId="126074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2.进度付款申请单的编制</w:t>
      </w:r>
    </w:p>
    <w:p w14:paraId="02EB841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000000"/>
          <w:sz w:val="28"/>
          <w:szCs w:val="28"/>
        </w:rPr>
      </w:pPr>
      <w:r>
        <w:rPr>
          <w:rFonts w:hint="eastAsia" w:ascii="仿宋" w:hAnsi="仿宋" w:eastAsia="仿宋" w:cs="仿宋"/>
          <w:bCs/>
          <w:color w:val="000000"/>
          <w:sz w:val="28"/>
          <w:szCs w:val="28"/>
          <w:lang w:val="en-US" w:eastAsia="zh-CN"/>
        </w:rPr>
        <w:t>关于进度付款申请单编制的约定：合同订立后甲方应向乙方预付工程款，甲方向乙方支付合同价款40%作为项目启动资金；在工程决算审计报告出案前，本工程按照工程施工进度付款，进度工程款支付按照监理人（项目总监）审核的完成工程价款向成交单位支付。工程完工后，付至所有完成工程量价款的90%；剩余工程款在确认达到合同质量目标，并且结算书经审计部门审核（结果经双方签字盖章确认）后一个月内结清。</w:t>
      </w:r>
      <w:r>
        <w:rPr>
          <w:rFonts w:hint="eastAsia" w:ascii="仿宋" w:hAnsi="仿宋" w:eastAsia="仿宋" w:cs="仿宋"/>
          <w:bCs/>
          <w:color w:val="000000"/>
          <w:sz w:val="28"/>
          <w:szCs w:val="28"/>
        </w:rPr>
        <w:t xml:space="preserve">   </w:t>
      </w:r>
      <w:bookmarkStart w:id="89" w:name="_Toc351203487"/>
    </w:p>
    <w:p w14:paraId="3CCA63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bCs/>
          <w:color w:val="000000"/>
          <w:sz w:val="28"/>
          <w:szCs w:val="28"/>
        </w:rPr>
      </w:pPr>
      <w:r>
        <w:rPr>
          <w:rFonts w:hint="eastAsia" w:ascii="仿宋" w:hAnsi="仿宋" w:eastAsia="仿宋" w:cs="仿宋"/>
          <w:b w:val="0"/>
          <w:color w:val="000000"/>
          <w:sz w:val="28"/>
          <w:szCs w:val="28"/>
          <w:lang w:val="en-US" w:eastAsia="zh-CN"/>
        </w:rPr>
        <w:t>八</w:t>
      </w:r>
      <w:r>
        <w:rPr>
          <w:rFonts w:hint="eastAsia" w:ascii="仿宋" w:hAnsi="仿宋" w:eastAsia="仿宋" w:cs="仿宋"/>
          <w:b/>
          <w:color w:val="000000"/>
          <w:sz w:val="28"/>
          <w:szCs w:val="28"/>
        </w:rPr>
        <w:t>、承诺</w:t>
      </w:r>
      <w:bookmarkEnd w:id="89"/>
    </w:p>
    <w:p w14:paraId="710D079D">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1.发包人承诺按照法律规定履行项目审批手续、筹集工程建设资金并按照合同约定的期限和方式支付合同价款。</w:t>
      </w:r>
    </w:p>
    <w:p w14:paraId="3A8FE8D3">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2.承包人承诺按照法律规定及合同约定组织完成工程施工，确保工程质量和安全，不进行转包及违法分包，并在缺陷责任期及保修期内承担相应的工程维修责任。</w:t>
      </w:r>
    </w:p>
    <w:p w14:paraId="3234C9D1">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3.发包人和承包人通过招投标形式签订合同的，双方理解并承诺不再就同一工程另行签订与合同实质性内容相背离的协议。</w:t>
      </w:r>
    </w:p>
    <w:p w14:paraId="6B937251">
      <w:pPr>
        <w:spacing w:line="360" w:lineRule="auto"/>
        <w:rPr>
          <w:rFonts w:hint="eastAsia" w:ascii="仿宋" w:hAnsi="仿宋" w:eastAsia="仿宋" w:cs="仿宋"/>
          <w:bCs/>
          <w:color w:val="000000"/>
          <w:sz w:val="28"/>
          <w:szCs w:val="28"/>
        </w:rPr>
      </w:pPr>
      <w:bookmarkStart w:id="90" w:name="_Toc351203488"/>
      <w:r>
        <w:rPr>
          <w:rFonts w:hint="eastAsia" w:ascii="仿宋" w:hAnsi="仿宋" w:eastAsia="仿宋" w:cs="仿宋"/>
          <w:b/>
          <w:color w:val="000000"/>
          <w:sz w:val="28"/>
          <w:szCs w:val="28"/>
        </w:rPr>
        <w:t xml:space="preserve">   </w:t>
      </w:r>
      <w:r>
        <w:rPr>
          <w:rFonts w:hint="eastAsia" w:ascii="仿宋" w:hAnsi="仿宋" w:eastAsia="仿宋" w:cs="仿宋"/>
          <w:b/>
          <w:color w:val="000000"/>
          <w:sz w:val="28"/>
          <w:szCs w:val="28"/>
          <w:lang w:val="en-US" w:eastAsia="zh-CN"/>
        </w:rPr>
        <w:t>九</w:t>
      </w:r>
      <w:r>
        <w:rPr>
          <w:rFonts w:hint="eastAsia" w:ascii="仿宋" w:hAnsi="仿宋" w:eastAsia="仿宋" w:cs="仿宋"/>
          <w:b/>
          <w:color w:val="000000"/>
          <w:sz w:val="28"/>
          <w:szCs w:val="28"/>
        </w:rPr>
        <w:t>、词语含义</w:t>
      </w:r>
      <w:bookmarkEnd w:id="90"/>
    </w:p>
    <w:p w14:paraId="3015B3E8">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本协议书中词语含义与第二部分通用合同条款中赋予的含义相同。</w:t>
      </w:r>
    </w:p>
    <w:p w14:paraId="1DCE78BC">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r>
        <w:rPr>
          <w:rFonts w:hint="eastAsia" w:ascii="仿宋" w:hAnsi="仿宋" w:eastAsia="仿宋" w:cs="仿宋"/>
          <w:b w:val="0"/>
          <w:color w:val="000000"/>
          <w:sz w:val="28"/>
          <w:szCs w:val="28"/>
        </w:rPr>
        <w:t xml:space="preserve"> </w:t>
      </w:r>
      <w:bookmarkStart w:id="91" w:name="_Toc351203489"/>
      <w:r>
        <w:rPr>
          <w:rFonts w:hint="eastAsia" w:ascii="仿宋" w:hAnsi="仿宋" w:eastAsia="仿宋" w:cs="仿宋"/>
          <w:b w:val="0"/>
          <w:color w:val="000000"/>
          <w:sz w:val="28"/>
          <w:szCs w:val="28"/>
          <w:lang w:val="en-US" w:eastAsia="zh-CN"/>
        </w:rPr>
        <w:t>十</w:t>
      </w:r>
      <w:r>
        <w:rPr>
          <w:rFonts w:hint="eastAsia" w:ascii="仿宋" w:hAnsi="仿宋" w:eastAsia="仿宋" w:cs="仿宋"/>
          <w:b w:val="0"/>
          <w:color w:val="000000"/>
          <w:sz w:val="28"/>
          <w:szCs w:val="28"/>
        </w:rPr>
        <w:t>、签订时间</w:t>
      </w:r>
      <w:bookmarkEnd w:id="91"/>
    </w:p>
    <w:p w14:paraId="65F0DAB4">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本合同于</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u w:val="single"/>
          <w:lang w:val="en-US" w:eastAsia="zh-CN"/>
        </w:rPr>
        <w:t xml:space="preserve">  </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年</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u w:val="single"/>
          <w:lang w:val="en-US" w:eastAsia="zh-CN"/>
        </w:rPr>
        <w:t xml:space="preserve"> </w:t>
      </w:r>
      <w:r>
        <w:rPr>
          <w:rFonts w:hint="eastAsia" w:ascii="仿宋" w:hAnsi="仿宋" w:eastAsia="仿宋" w:cs="仿宋"/>
          <w:bCs/>
          <w:color w:val="000000"/>
          <w:sz w:val="28"/>
          <w:szCs w:val="28"/>
        </w:rPr>
        <w:t>月</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u w:val="single"/>
          <w:lang w:val="en-US" w:eastAsia="zh-CN"/>
        </w:rPr>
        <w:t xml:space="preserve"> </w:t>
      </w:r>
      <w:r>
        <w:rPr>
          <w:rFonts w:hint="eastAsia"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日签订。</w:t>
      </w:r>
    </w:p>
    <w:p w14:paraId="249D812B">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bookmarkStart w:id="92" w:name="_Toc351203490"/>
      <w:r>
        <w:rPr>
          <w:rFonts w:hint="eastAsia" w:ascii="仿宋" w:hAnsi="仿宋" w:eastAsia="仿宋" w:cs="仿宋"/>
          <w:b w:val="0"/>
          <w:color w:val="000000"/>
          <w:sz w:val="28"/>
          <w:szCs w:val="28"/>
        </w:rPr>
        <w:t>十</w:t>
      </w:r>
      <w:r>
        <w:rPr>
          <w:rFonts w:hint="eastAsia" w:ascii="仿宋" w:hAnsi="仿宋" w:eastAsia="仿宋" w:cs="仿宋"/>
          <w:b w:val="0"/>
          <w:color w:val="000000"/>
          <w:sz w:val="28"/>
          <w:szCs w:val="28"/>
          <w:lang w:val="en-US" w:eastAsia="zh-CN"/>
        </w:rPr>
        <w:t>一</w:t>
      </w:r>
      <w:r>
        <w:rPr>
          <w:rFonts w:hint="eastAsia" w:ascii="仿宋" w:hAnsi="仿宋" w:eastAsia="仿宋" w:cs="仿宋"/>
          <w:b w:val="0"/>
          <w:color w:val="000000"/>
          <w:sz w:val="28"/>
          <w:szCs w:val="28"/>
        </w:rPr>
        <w:t>、签订地点</w:t>
      </w:r>
      <w:bookmarkEnd w:id="92"/>
    </w:p>
    <w:p w14:paraId="22CC32BA">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本合同在</w:t>
      </w:r>
      <w:r>
        <w:rPr>
          <w:rFonts w:hint="eastAsia" w:ascii="仿宋" w:hAnsi="仿宋" w:eastAsia="仿宋" w:cs="仿宋"/>
          <w:bCs/>
          <w:color w:val="000000"/>
          <w:sz w:val="28"/>
          <w:szCs w:val="28"/>
          <w:u w:val="single"/>
          <w:lang w:val="en-US" w:eastAsia="zh-CN"/>
        </w:rPr>
        <w:t xml:space="preserve">        </w:t>
      </w:r>
      <w:r>
        <w:rPr>
          <w:rFonts w:hint="eastAsia" w:ascii="仿宋" w:hAnsi="仿宋" w:eastAsia="仿宋" w:cs="仿宋"/>
          <w:bCs/>
          <w:color w:val="000000"/>
          <w:sz w:val="28"/>
          <w:szCs w:val="28"/>
        </w:rPr>
        <w:t>签订。</w:t>
      </w:r>
    </w:p>
    <w:p w14:paraId="16401EFA">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bookmarkStart w:id="93" w:name="_Toc351203491"/>
      <w:r>
        <w:rPr>
          <w:rFonts w:hint="eastAsia" w:ascii="仿宋" w:hAnsi="仿宋" w:eastAsia="仿宋" w:cs="仿宋"/>
          <w:b w:val="0"/>
          <w:color w:val="000000"/>
          <w:sz w:val="28"/>
          <w:szCs w:val="28"/>
        </w:rPr>
        <w:t>十</w:t>
      </w:r>
      <w:r>
        <w:rPr>
          <w:rFonts w:hint="eastAsia" w:ascii="仿宋" w:hAnsi="仿宋" w:eastAsia="仿宋" w:cs="仿宋"/>
          <w:b w:val="0"/>
          <w:color w:val="000000"/>
          <w:sz w:val="28"/>
          <w:szCs w:val="28"/>
          <w:lang w:val="en-US" w:eastAsia="zh-CN"/>
        </w:rPr>
        <w:t>二</w:t>
      </w:r>
      <w:r>
        <w:rPr>
          <w:rFonts w:hint="eastAsia" w:ascii="仿宋" w:hAnsi="仿宋" w:eastAsia="仿宋" w:cs="仿宋"/>
          <w:b w:val="0"/>
          <w:color w:val="000000"/>
          <w:sz w:val="28"/>
          <w:szCs w:val="28"/>
        </w:rPr>
        <w:t>、补充协议</w:t>
      </w:r>
      <w:bookmarkEnd w:id="93"/>
    </w:p>
    <w:p w14:paraId="2C984F2D">
      <w:pPr>
        <w:spacing w:line="360" w:lineRule="auto"/>
        <w:ind w:firstLine="560" w:firstLineChars="200"/>
        <w:rPr>
          <w:rFonts w:hint="eastAsia" w:ascii="仿宋" w:hAnsi="仿宋" w:eastAsia="仿宋" w:cs="仿宋"/>
          <w:b/>
          <w:bCs/>
          <w:color w:val="000000"/>
          <w:sz w:val="28"/>
          <w:szCs w:val="28"/>
        </w:rPr>
      </w:pPr>
      <w:r>
        <w:rPr>
          <w:rFonts w:hint="eastAsia" w:ascii="仿宋" w:hAnsi="仿宋" w:eastAsia="仿宋" w:cs="仿宋"/>
          <w:bCs/>
          <w:color w:val="000000"/>
          <w:sz w:val="28"/>
          <w:szCs w:val="28"/>
        </w:rPr>
        <w:t>合同未尽事宜，合同当事人另行签订补充协议，补充协议是合同的组成部分。</w:t>
      </w:r>
    </w:p>
    <w:p w14:paraId="4E05998C">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bookmarkStart w:id="94" w:name="_Toc351203492"/>
      <w:r>
        <w:rPr>
          <w:rFonts w:hint="eastAsia" w:ascii="仿宋" w:hAnsi="仿宋" w:eastAsia="仿宋" w:cs="仿宋"/>
          <w:b w:val="0"/>
          <w:color w:val="000000"/>
          <w:sz w:val="28"/>
          <w:szCs w:val="28"/>
        </w:rPr>
        <w:t>十</w:t>
      </w:r>
      <w:r>
        <w:rPr>
          <w:rFonts w:hint="eastAsia" w:ascii="仿宋" w:hAnsi="仿宋" w:eastAsia="仿宋" w:cs="仿宋"/>
          <w:b w:val="0"/>
          <w:color w:val="000000"/>
          <w:sz w:val="28"/>
          <w:szCs w:val="28"/>
          <w:lang w:val="en-US" w:eastAsia="zh-CN"/>
        </w:rPr>
        <w:t>三</w:t>
      </w:r>
      <w:r>
        <w:rPr>
          <w:rFonts w:hint="eastAsia" w:ascii="仿宋" w:hAnsi="仿宋" w:eastAsia="仿宋" w:cs="仿宋"/>
          <w:b w:val="0"/>
          <w:color w:val="000000"/>
          <w:sz w:val="28"/>
          <w:szCs w:val="28"/>
        </w:rPr>
        <w:t>、合同生效</w:t>
      </w:r>
      <w:bookmarkEnd w:id="94"/>
    </w:p>
    <w:p w14:paraId="49F5893E">
      <w:pPr>
        <w:spacing w:line="360" w:lineRule="auto"/>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本合同自</w:t>
      </w:r>
      <w:r>
        <w:rPr>
          <w:rFonts w:hint="eastAsia" w:ascii="仿宋" w:hAnsi="仿宋" w:eastAsia="仿宋" w:cs="仿宋"/>
          <w:bCs/>
          <w:color w:val="000000"/>
          <w:sz w:val="28"/>
          <w:szCs w:val="28"/>
          <w:u w:val="single"/>
          <w:lang w:val="en-US" w:eastAsia="zh-CN"/>
        </w:rPr>
        <w:t xml:space="preserve">         </w:t>
      </w:r>
      <w:r>
        <w:rPr>
          <w:rFonts w:hint="eastAsia" w:ascii="仿宋" w:hAnsi="仿宋" w:eastAsia="仿宋" w:cs="仿宋"/>
          <w:bCs/>
          <w:color w:val="000000"/>
          <w:sz w:val="28"/>
          <w:szCs w:val="28"/>
        </w:rPr>
        <w:t>生效。</w:t>
      </w:r>
    </w:p>
    <w:p w14:paraId="73E216D1">
      <w:pPr>
        <w:pStyle w:val="6"/>
        <w:spacing w:before="120" w:after="120" w:line="360" w:lineRule="auto"/>
        <w:rPr>
          <w:rFonts w:hint="eastAsia" w:ascii="仿宋" w:hAnsi="仿宋" w:eastAsia="仿宋" w:cs="仿宋"/>
          <w:bCs w:val="0"/>
          <w:color w:val="000000"/>
          <w:sz w:val="28"/>
          <w:szCs w:val="28"/>
        </w:rPr>
      </w:pPr>
      <w:r>
        <w:rPr>
          <w:rFonts w:hint="eastAsia" w:ascii="仿宋" w:hAnsi="仿宋" w:eastAsia="仿宋" w:cs="仿宋"/>
          <w:bCs w:val="0"/>
          <w:color w:val="000000"/>
          <w:sz w:val="28"/>
          <w:szCs w:val="28"/>
        </w:rPr>
        <w:t xml:space="preserve">    </w:t>
      </w:r>
      <w:bookmarkStart w:id="95" w:name="_Toc351203493"/>
      <w:r>
        <w:rPr>
          <w:rFonts w:hint="eastAsia" w:ascii="仿宋" w:hAnsi="仿宋" w:eastAsia="仿宋" w:cs="仿宋"/>
          <w:b w:val="0"/>
          <w:color w:val="000000"/>
          <w:sz w:val="28"/>
          <w:szCs w:val="28"/>
        </w:rPr>
        <w:t>十</w:t>
      </w:r>
      <w:r>
        <w:rPr>
          <w:rFonts w:hint="eastAsia" w:ascii="仿宋" w:hAnsi="仿宋" w:eastAsia="仿宋" w:cs="仿宋"/>
          <w:b w:val="0"/>
          <w:color w:val="000000"/>
          <w:sz w:val="28"/>
          <w:szCs w:val="28"/>
          <w:lang w:val="en-US" w:eastAsia="zh-CN"/>
        </w:rPr>
        <w:t>四</w:t>
      </w:r>
      <w:r>
        <w:rPr>
          <w:rFonts w:hint="eastAsia" w:ascii="仿宋" w:hAnsi="仿宋" w:eastAsia="仿宋" w:cs="仿宋"/>
          <w:b w:val="0"/>
          <w:color w:val="000000"/>
          <w:sz w:val="28"/>
          <w:szCs w:val="28"/>
        </w:rPr>
        <w:t>、合同份数</w:t>
      </w:r>
      <w:bookmarkEnd w:id="95"/>
    </w:p>
    <w:p w14:paraId="2D735055">
      <w:pPr>
        <w:shd w:val="clear" w:color="auto" w:fill="FFFFFF"/>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bCs/>
          <w:color w:val="000000"/>
          <w:sz w:val="28"/>
          <w:szCs w:val="28"/>
        </w:rPr>
        <w:t>本合同一式</w:t>
      </w:r>
      <w:r>
        <w:rPr>
          <w:rFonts w:hint="eastAsia" w:ascii="仿宋" w:hAnsi="仿宋" w:eastAsia="仿宋" w:cs="仿宋"/>
          <w:bCs/>
          <w:color w:val="000000"/>
          <w:sz w:val="28"/>
          <w:szCs w:val="28"/>
          <w:lang w:eastAsia="zh-CN"/>
        </w:rPr>
        <w:t>陆</w:t>
      </w:r>
      <w:r>
        <w:rPr>
          <w:rFonts w:hint="eastAsia" w:ascii="仿宋" w:hAnsi="仿宋" w:eastAsia="仿宋" w:cs="仿宋"/>
          <w:bCs/>
          <w:color w:val="000000"/>
          <w:sz w:val="28"/>
          <w:szCs w:val="28"/>
        </w:rPr>
        <w:t>份，均具有同等法律效力，发包人执</w:t>
      </w:r>
      <w:r>
        <w:rPr>
          <w:rFonts w:hint="eastAsia" w:ascii="仿宋" w:hAnsi="仿宋" w:eastAsia="仿宋" w:cs="仿宋"/>
          <w:bCs/>
          <w:color w:val="000000"/>
          <w:sz w:val="28"/>
          <w:szCs w:val="28"/>
          <w:lang w:eastAsia="zh-CN"/>
        </w:rPr>
        <w:t>肆</w:t>
      </w:r>
      <w:r>
        <w:rPr>
          <w:rFonts w:hint="eastAsia" w:ascii="仿宋" w:hAnsi="仿宋" w:eastAsia="仿宋" w:cs="仿宋"/>
          <w:bCs/>
          <w:color w:val="000000"/>
          <w:sz w:val="28"/>
          <w:szCs w:val="28"/>
        </w:rPr>
        <w:t>份，承包人执</w:t>
      </w:r>
      <w:r>
        <w:rPr>
          <w:rFonts w:hint="eastAsia" w:ascii="仿宋" w:hAnsi="仿宋" w:eastAsia="仿宋" w:cs="仿宋"/>
          <w:bCs/>
          <w:color w:val="000000"/>
          <w:sz w:val="28"/>
          <w:szCs w:val="28"/>
          <w:lang w:eastAsia="zh-CN"/>
        </w:rPr>
        <w:t>贰</w:t>
      </w:r>
      <w:r>
        <w:rPr>
          <w:rFonts w:hint="eastAsia" w:ascii="仿宋" w:hAnsi="仿宋" w:eastAsia="仿宋" w:cs="仿宋"/>
          <w:bCs/>
          <w:color w:val="000000"/>
          <w:sz w:val="28"/>
          <w:szCs w:val="28"/>
        </w:rPr>
        <w:t>份。</w:t>
      </w:r>
    </w:p>
    <w:p w14:paraId="02095A57">
      <w:pPr>
        <w:spacing w:line="360" w:lineRule="auto"/>
        <w:rPr>
          <w:rFonts w:hint="eastAsia" w:ascii="仿宋" w:hAnsi="仿宋" w:eastAsia="仿宋" w:cs="仿宋"/>
          <w:color w:val="000000"/>
          <w:sz w:val="28"/>
          <w:szCs w:val="28"/>
        </w:rPr>
      </w:pPr>
    </w:p>
    <w:p w14:paraId="4CB72A16">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发包人：  (公章)             承包人：  (公章)</w:t>
      </w:r>
    </w:p>
    <w:p w14:paraId="4C45D3C3">
      <w:pPr>
        <w:spacing w:line="360" w:lineRule="auto"/>
        <w:rPr>
          <w:rFonts w:hint="eastAsia" w:ascii="仿宋" w:hAnsi="仿宋" w:eastAsia="仿宋" w:cs="仿宋"/>
          <w:color w:val="000000"/>
          <w:sz w:val="28"/>
          <w:szCs w:val="28"/>
          <w:u w:val="single"/>
        </w:rPr>
      </w:pPr>
      <w:r>
        <w:rPr>
          <w:rFonts w:hint="eastAsia" w:ascii="仿宋" w:hAnsi="仿宋" w:eastAsia="仿宋" w:cs="仿宋"/>
          <w:color w:val="000000"/>
          <w:sz w:val="28"/>
          <w:szCs w:val="28"/>
        </w:rPr>
        <w:t xml:space="preserve">                                 </w:t>
      </w:r>
    </w:p>
    <w:p w14:paraId="3783A5C1">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法定代表人或其委托代理人：  法定代表人或其委托代理人：</w:t>
      </w:r>
    </w:p>
    <w:p w14:paraId="45FD4886">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（签字）                    （签字）</w:t>
      </w:r>
    </w:p>
    <w:p w14:paraId="29CD6F3C">
      <w:pPr>
        <w:spacing w:line="360" w:lineRule="auto"/>
        <w:rPr>
          <w:rFonts w:hint="eastAsia" w:ascii="仿宋" w:hAnsi="仿宋" w:eastAsia="仿宋" w:cs="仿宋"/>
          <w:color w:val="000000"/>
          <w:sz w:val="28"/>
          <w:szCs w:val="28"/>
          <w:u w:val="single"/>
        </w:rPr>
      </w:pPr>
    </w:p>
    <w:p w14:paraId="60D32E99">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地  址：</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地  址：</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p>
    <w:p w14:paraId="16136CA0">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法定代表人：</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法定代表人：</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p>
    <w:p w14:paraId="35D4BD31">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委托代理人：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委托代理人：</w:t>
      </w:r>
      <w:r>
        <w:rPr>
          <w:rFonts w:hint="eastAsia" w:ascii="仿宋" w:hAnsi="仿宋" w:eastAsia="仿宋" w:cs="仿宋"/>
          <w:color w:val="000000"/>
          <w:sz w:val="28"/>
          <w:szCs w:val="28"/>
          <w:u w:val="single"/>
        </w:rPr>
        <w:t></w:t>
      </w:r>
      <w:r>
        <w:rPr>
          <w:rFonts w:hint="eastAsia" w:ascii="仿宋" w:hAnsi="仿宋" w:eastAsia="仿宋" w:cs="仿宋"/>
          <w:color w:val="000000"/>
          <w:sz w:val="28"/>
          <w:szCs w:val="28"/>
          <w:u w:val="single"/>
          <w:lang w:val="en-US" w:eastAsia="zh-CN"/>
        </w:rPr>
        <w:t xml:space="preserve">   /     </w:t>
      </w:r>
      <w:r>
        <w:rPr>
          <w:rFonts w:hint="eastAsia" w:ascii="仿宋" w:hAnsi="仿宋" w:eastAsia="仿宋" w:cs="仿宋"/>
          <w:color w:val="000000"/>
          <w:sz w:val="28"/>
          <w:szCs w:val="28"/>
          <w:u w:val="single"/>
        </w:rPr>
        <w:t xml:space="preserve">             </w:t>
      </w:r>
    </w:p>
    <w:p w14:paraId="09F5E17C">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电  话：</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电  话：</w:t>
      </w:r>
      <w:r>
        <w:rPr>
          <w:rFonts w:hint="eastAsia" w:ascii="仿宋" w:hAnsi="仿宋" w:eastAsia="仿宋" w:cs="仿宋"/>
          <w:color w:val="000000"/>
          <w:sz w:val="28"/>
          <w:szCs w:val="28"/>
          <w:u w:val="single"/>
        </w:rPr>
        <w:t></w:t>
      </w:r>
      <w:r>
        <w:rPr>
          <w:rFonts w:hint="eastAsia" w:ascii="仿宋" w:hAnsi="仿宋" w:eastAsia="仿宋" w:cs="仿宋"/>
          <w:color w:val="000000"/>
          <w:sz w:val="28"/>
          <w:szCs w:val="28"/>
          <w:u w:val="single"/>
          <w:lang w:val="en-US" w:eastAsia="zh-CN"/>
        </w:rPr>
        <w:t xml:space="preserve">       </w:t>
      </w:r>
    </w:p>
    <w:p w14:paraId="672ED66C">
      <w:pPr>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传  真：</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传  真：</w:t>
      </w:r>
      <w:r>
        <w:rPr>
          <w:rFonts w:hint="eastAsia" w:ascii="仿宋" w:hAnsi="仿宋" w:eastAsia="仿宋" w:cs="仿宋"/>
          <w:color w:val="000000"/>
          <w:sz w:val="28"/>
          <w:szCs w:val="28"/>
          <w:u w:val="single"/>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w:t>
      </w:r>
      <w:r>
        <w:rPr>
          <w:rFonts w:hint="eastAsia" w:ascii="仿宋" w:hAnsi="仿宋" w:eastAsia="仿宋" w:cs="仿宋"/>
          <w:color w:val="000000"/>
          <w:sz w:val="28"/>
          <w:szCs w:val="28"/>
          <w:u w:val="single"/>
          <w:lang w:val="en-US" w:eastAsia="zh-CN"/>
        </w:rPr>
        <w:t xml:space="preserve"> /  </w:t>
      </w:r>
      <w:r>
        <w:rPr>
          <w:rFonts w:hint="eastAsia" w:ascii="仿宋" w:hAnsi="仿宋" w:eastAsia="仿宋" w:cs="仿宋"/>
          <w:color w:val="000000"/>
          <w:sz w:val="28"/>
          <w:szCs w:val="28"/>
          <w:u w:val="single"/>
        </w:rPr>
        <w:t xml:space="preserve">   </w:t>
      </w:r>
    </w:p>
    <w:p w14:paraId="2A973967">
      <w:pPr>
        <w:spacing w:line="360" w:lineRule="auto"/>
        <w:rPr>
          <w:rFonts w:hint="eastAsia" w:ascii="仿宋" w:hAnsi="仿宋" w:eastAsia="仿宋" w:cs="仿宋"/>
          <w:color w:val="000000"/>
          <w:spacing w:val="-20"/>
          <w:sz w:val="28"/>
          <w:szCs w:val="28"/>
          <w:u w:val="single"/>
          <w:lang w:val="en-US" w:eastAsia="zh-CN"/>
        </w:rPr>
      </w:pPr>
      <w:r>
        <w:rPr>
          <w:rFonts w:hint="eastAsia" w:ascii="仿宋" w:hAnsi="仿宋" w:eastAsia="仿宋" w:cs="仿宋"/>
          <w:color w:val="000000"/>
          <w:sz w:val="28"/>
          <w:szCs w:val="28"/>
        </w:rPr>
        <w:t>开户银行：</w:t>
      </w:r>
      <w:r>
        <w:rPr>
          <w:rFonts w:hint="eastAsia" w:ascii="仿宋" w:hAnsi="仿宋" w:eastAsia="仿宋" w:cs="仿宋"/>
          <w:color w:val="000000"/>
          <w:spacing w:val="-20"/>
          <w:sz w:val="28"/>
          <w:szCs w:val="28"/>
          <w:u w:val="single"/>
          <w:lang w:val="en-US" w:eastAsia="zh-CN"/>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highlight w:val="none"/>
        </w:rPr>
        <w:t>开户银行：</w:t>
      </w:r>
      <w:r>
        <w:rPr>
          <w:rFonts w:hint="eastAsia" w:ascii="仿宋" w:hAnsi="仿宋" w:eastAsia="仿宋" w:cs="仿宋"/>
          <w:color w:val="000000"/>
          <w:spacing w:val="-20"/>
          <w:sz w:val="28"/>
          <w:szCs w:val="28"/>
          <w:u w:val="single"/>
          <w:lang w:val="en-US" w:eastAsia="zh-CN"/>
        </w:rPr>
        <w:t xml:space="preserve">                        </w:t>
      </w:r>
    </w:p>
    <w:p w14:paraId="5A5C2796">
      <w:pPr>
        <w:spacing w:line="360" w:lineRule="auto"/>
        <w:rPr>
          <w:rFonts w:hint="eastAsia" w:ascii="仿宋" w:hAnsi="仿宋" w:eastAsia="仿宋" w:cs="仿宋"/>
          <w:sz w:val="28"/>
          <w:szCs w:val="28"/>
        </w:rPr>
      </w:pPr>
      <w:r>
        <w:rPr>
          <w:rFonts w:hint="eastAsia" w:ascii="仿宋" w:hAnsi="仿宋" w:eastAsia="仿宋" w:cs="仿宋"/>
          <w:color w:val="000000"/>
          <w:sz w:val="28"/>
          <w:szCs w:val="28"/>
        </w:rPr>
        <w:t>账  号：</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highlight w:val="none"/>
        </w:rPr>
        <w:t>账  号：</w:t>
      </w:r>
      <w:r>
        <w:rPr>
          <w:rFonts w:hint="eastAsia" w:ascii="仿宋" w:hAnsi="仿宋" w:eastAsia="仿宋" w:cs="仿宋"/>
          <w:color w:val="000000"/>
          <w:sz w:val="28"/>
          <w:szCs w:val="28"/>
          <w:u w:val="single"/>
          <w:lang w:val="en-US" w:eastAsia="zh-CN"/>
        </w:rPr>
        <w:t xml:space="preserve">                   </w:t>
      </w:r>
    </w:p>
    <w:p w14:paraId="12648448">
      <w:pPr>
        <w:pStyle w:val="41"/>
        <w:shd w:val="clear"/>
        <w:ind w:left="0" w:leftChars="0" w:firstLine="0" w:firstLineChars="0"/>
        <w:rPr>
          <w:rFonts w:hint="eastAsia" w:ascii="宋体" w:hAnsi="宋体"/>
          <w:b/>
          <w:bCs w:val="0"/>
          <w:color w:val="FF0000"/>
          <w:sz w:val="28"/>
          <w:szCs w:val="18"/>
          <w:highlight w:val="none"/>
        </w:rPr>
      </w:pPr>
    </w:p>
    <w:p w14:paraId="1243C188">
      <w:pPr>
        <w:keepNext w:val="0"/>
        <w:keepLines w:val="0"/>
        <w:pageBreakBefore w:val="0"/>
        <w:widowControl w:val="0"/>
        <w:shd w:val="clear"/>
        <w:kinsoku/>
        <w:wordWrap/>
        <w:overflowPunct/>
        <w:topLinePunct w:val="0"/>
        <w:autoSpaceDE/>
        <w:autoSpaceDN/>
        <w:bidi w:val="0"/>
        <w:adjustRightInd/>
        <w:ind w:firstLine="562" w:firstLineChars="200"/>
        <w:textAlignment w:val="auto"/>
        <w:rPr>
          <w:rFonts w:hint="eastAsia"/>
          <w:b/>
          <w:bCs/>
          <w:sz w:val="28"/>
          <w:szCs w:val="28"/>
        </w:rPr>
      </w:pPr>
      <w:r>
        <w:rPr>
          <w:rFonts w:hint="eastAsia"/>
          <w:b/>
          <w:bCs/>
          <w:sz w:val="28"/>
          <w:szCs w:val="28"/>
        </w:rPr>
        <w:br w:type="page"/>
      </w:r>
    </w:p>
    <w:p w14:paraId="6FD55B4E">
      <w:pPr>
        <w:shd w:val="clear"/>
        <w:bidi w:val="0"/>
        <w:rPr>
          <w:rFonts w:hint="eastAsia"/>
          <w:b/>
          <w:bCs/>
          <w:sz w:val="28"/>
          <w:szCs w:val="28"/>
        </w:rPr>
      </w:pPr>
      <w:r>
        <w:rPr>
          <w:rFonts w:hint="eastAsia"/>
          <w:b/>
          <w:bCs/>
          <w:sz w:val="28"/>
          <w:szCs w:val="28"/>
        </w:rPr>
        <w:t>封袋正面标识式样</w:t>
      </w:r>
    </w:p>
    <w:p w14:paraId="774BAEF6">
      <w:pPr>
        <w:shd w:val="clear"/>
        <w:bidi w:val="0"/>
        <w:rPr>
          <w:rFonts w:hint="eastAsia"/>
          <w:b/>
          <w:bCs/>
          <w:sz w:val="28"/>
          <w:szCs w:val="28"/>
        </w:rPr>
      </w:pPr>
      <w:r>
        <w:rPr>
          <w:rFonts w:hint="eastAsia"/>
          <w:b/>
          <w:bCs/>
          <w:sz w:val="28"/>
          <w:szCs w:val="28"/>
        </w:rPr>
        <w:t>格式A：投标文件封袋正面标识式样</w:t>
      </w:r>
    </w:p>
    <w:p w14:paraId="479D0AC6">
      <w:pPr>
        <w:shd w:val="clear"/>
        <w:bidi w:val="0"/>
        <w:jc w:val="center"/>
        <w:rPr>
          <w:rFonts w:hint="eastAsia" w:hAnsi="宋体"/>
          <w:b/>
          <w:color w:val="auto"/>
          <w:sz w:val="24"/>
          <w:highlight w:val="none"/>
        </w:rPr>
      </w:pPr>
      <w:r>
        <w:rPr>
          <w:rFonts w:hint="eastAsia" w:hAnsi="宋体"/>
          <w:b/>
          <w:color w:val="auto"/>
          <w:sz w:val="24"/>
          <w:highlight w:val="none"/>
        </w:rPr>
        <mc:AlternateContent>
          <mc:Choice Requires="wps">
            <w:drawing>
              <wp:inline distT="0" distB="0" distL="114300" distR="114300">
                <wp:extent cx="6228715" cy="7284720"/>
                <wp:effectExtent l="4445" t="5080" r="15240" b="6350"/>
                <wp:docPr id="19" name="文本框 19"/>
                <wp:cNvGraphicFramePr/>
                <a:graphic xmlns:a="http://schemas.openxmlformats.org/drawingml/2006/main">
                  <a:graphicData uri="http://schemas.microsoft.com/office/word/2010/wordprocessingShape">
                    <wps:wsp>
                      <wps:cNvSpPr txBox="1"/>
                      <wps:spPr>
                        <a:xfrm>
                          <a:off x="0" y="0"/>
                          <a:ext cx="6228715"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6"/>
                              <w:jc w:val="both"/>
                              <w:rPr>
                                <w:rFonts w:hint="eastAsia"/>
                                <w:sz w:val="28"/>
                                <w:szCs w:val="28"/>
                              </w:rPr>
                            </w:pPr>
                          </w:p>
                          <w:p w14:paraId="04D31A47">
                            <w:pPr>
                              <w:rPr>
                                <w:rFonts w:hint="eastAsia"/>
                                <w:sz w:val="28"/>
                                <w:szCs w:val="28"/>
                              </w:rPr>
                            </w:pPr>
                          </w:p>
                          <w:p w14:paraId="33791234">
                            <w:pPr>
                              <w:pStyle w:val="6"/>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inline>
            </w:drawing>
          </mc:Choice>
          <mc:Fallback>
            <w:pict>
              <v:shape id="_x0000_s1026" o:spid="_x0000_s1026" o:spt="202" type="#_x0000_t202" style="height:573.6pt;width:490.45pt;" fillcolor="#FFFFFF" filled="t" stroked="t" coordsize="21600,21600" o:gfxdata="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5ivO1gAAAAYBAAAPAAAAAAAAAAEAIAAA&#10;ACIAAABkcnMvZG93bnJldi54bWxQSwECFAAUAAAACACHTuJApsRYLg4CAAA5BAAADgAAAAAAAAAB&#10;ACAAAAAlAQAAZHJzL2Uyb0RvYy54bWxQSwUGAAAAAAYABgBZAQAApQUAAAAA&#10;">
                <v:fill on="t" focussize="0,0"/>
                <v:stroke color="#000000" joinstyle="miter"/>
                <v:imagedata o:title=""/>
                <o:lock v:ext="edit" aspectratio="f"/>
                <v:textbo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6"/>
                        <w:jc w:val="both"/>
                        <w:rPr>
                          <w:rFonts w:hint="eastAsia"/>
                          <w:sz w:val="28"/>
                          <w:szCs w:val="28"/>
                        </w:rPr>
                      </w:pPr>
                    </w:p>
                    <w:p w14:paraId="04D31A47">
                      <w:pPr>
                        <w:rPr>
                          <w:rFonts w:hint="eastAsia"/>
                          <w:sz w:val="28"/>
                          <w:szCs w:val="28"/>
                        </w:rPr>
                      </w:pPr>
                    </w:p>
                    <w:p w14:paraId="33791234">
                      <w:pPr>
                        <w:pStyle w:val="6"/>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w10:wrap type="none"/>
                <w10:anchorlock/>
              </v:shape>
            </w:pict>
          </mc:Fallback>
        </mc:AlternateContent>
      </w:r>
    </w:p>
    <w:p w14:paraId="40C0EB71">
      <w:pPr>
        <w:shd w:val="clear"/>
        <w:bidi w:val="0"/>
        <w:jc w:val="center"/>
        <w:outlineLvl w:val="0"/>
        <w:rPr>
          <w:rFonts w:hint="eastAsia" w:ascii="宋体" w:hAnsi="宋体" w:cs="宋体"/>
          <w:b/>
          <w:caps w:val="0"/>
          <w:color w:val="auto"/>
          <w:spacing w:val="0"/>
          <w:sz w:val="32"/>
          <w:szCs w:val="32"/>
          <w:highlight w:val="none"/>
          <w:lang w:val="en-US" w:eastAsia="zh-CN"/>
        </w:rPr>
      </w:pPr>
      <w:r>
        <w:br w:type="page"/>
      </w:r>
      <w:r>
        <w:rPr>
          <w:rFonts w:hint="eastAsia" w:ascii="宋体" w:hAnsi="宋体" w:cs="宋体"/>
          <w:b/>
          <w:caps w:val="0"/>
          <w:color w:val="auto"/>
          <w:spacing w:val="0"/>
          <w:sz w:val="32"/>
          <w:szCs w:val="32"/>
          <w:highlight w:val="none"/>
          <w:lang w:val="en-US" w:eastAsia="zh-CN"/>
        </w:rPr>
        <w:t>第七部分  响应文件格式</w:t>
      </w:r>
      <w:bookmarkEnd w:id="78"/>
      <w:bookmarkEnd w:id="79"/>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远创项目管理有限公司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YC-ZB-20251202</w:t>
      </w:r>
    </w:p>
    <w:p w14:paraId="27251079">
      <w:pPr>
        <w:pStyle w:val="2"/>
        <w:widowControl w:val="0"/>
        <w:shd w:val="clear"/>
        <w:overflowPunct/>
        <w:topLinePunct w:val="0"/>
        <w:bidi w:val="0"/>
        <w:rPr>
          <w:rFonts w:hint="eastAsia"/>
        </w:rPr>
      </w:pPr>
    </w:p>
    <w:p w14:paraId="2C74BB63">
      <w:pPr>
        <w:widowControl w:val="0"/>
        <w:shd w:val="clear"/>
        <w:overflowPunct/>
        <w:topLinePunct w:val="0"/>
        <w:bidi w:val="0"/>
        <w:jc w:val="center"/>
        <w:rPr>
          <w:rFonts w:hint="eastAsia" w:ascii="宋体" w:hAnsi="宋体"/>
          <w:b/>
          <w:caps w:val="0"/>
          <w:color w:val="auto"/>
          <w:spacing w:val="0"/>
          <w:sz w:val="72"/>
          <w:szCs w:val="72"/>
          <w:highlight w:val="none"/>
          <w:lang w:eastAsia="zh-CN"/>
        </w:rPr>
      </w:pPr>
      <w:r>
        <w:rPr>
          <w:rFonts w:hint="eastAsia" w:ascii="宋体" w:hAnsi="宋体"/>
          <w:b/>
          <w:caps w:val="0"/>
          <w:color w:val="auto"/>
          <w:spacing w:val="0"/>
          <w:sz w:val="50"/>
          <w:szCs w:val="50"/>
          <w:highlight w:val="none"/>
          <w:lang w:eastAsia="zh-CN"/>
        </w:rPr>
        <w:t>岚皋县石门镇综治中心改造项目</w:t>
      </w:r>
    </w:p>
    <w:p w14:paraId="742695E0">
      <w:pPr>
        <w:widowControl w:val="0"/>
        <w:shd w:val="clear"/>
        <w:overflowPunct/>
        <w:topLinePunct w:val="0"/>
        <w:bidi w:val="0"/>
        <w:jc w:val="both"/>
        <w:rPr>
          <w:rFonts w:hint="eastAsia" w:ascii="宋体" w:hAnsi="宋体"/>
          <w:b/>
          <w:caps w:val="0"/>
          <w:color w:val="auto"/>
          <w:spacing w:val="0"/>
          <w:sz w:val="72"/>
          <w:szCs w:val="72"/>
          <w:highlight w:val="none"/>
        </w:rPr>
      </w:pPr>
    </w:p>
    <w:p w14:paraId="5EABA73B">
      <w:pPr>
        <w:widowControl w:val="0"/>
        <w:shd w:val="clear"/>
        <w:overflowPunct/>
        <w:topLinePunct w:val="0"/>
        <w:bidi w:val="0"/>
        <w:jc w:val="center"/>
        <w:rPr>
          <w:rFonts w:hint="eastAsia" w:ascii="宋体" w:hAnsi="宋体"/>
          <w:b/>
          <w:caps w:val="0"/>
          <w:color w:val="auto"/>
          <w:spacing w:val="0"/>
          <w:sz w:val="72"/>
          <w:szCs w:val="72"/>
          <w:highlight w:val="none"/>
        </w:rPr>
      </w:pPr>
      <w:r>
        <w:rPr>
          <w:rFonts w:hint="eastAsia" w:ascii="宋体" w:hAnsi="宋体"/>
          <w:b/>
          <w:caps w:val="0"/>
          <w:color w:val="auto"/>
          <w:spacing w:val="0"/>
          <w:sz w:val="72"/>
          <w:szCs w:val="72"/>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665AD8E7">
      <w:pPr>
        <w:widowControl w:val="0"/>
        <w:shd w:val="clear"/>
        <w:overflowPunct/>
        <w:topLinePunct w:val="0"/>
        <w:bidi w:val="0"/>
        <w:rPr>
          <w:rFonts w:hint="eastAsia"/>
          <w:b/>
          <w:caps w:val="0"/>
          <w:color w:val="auto"/>
          <w:spacing w:val="0"/>
          <w:sz w:val="48"/>
          <w:szCs w:val="48"/>
          <w:highlight w:val="none"/>
        </w:rPr>
      </w:pP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lang w:val="en-US"/>
        </w:rPr>
        <w:t>章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lang w:val="en-US"/>
        </w:rPr>
        <w:t>章   磋商产品及其技术方案</w:t>
      </w:r>
    </w:p>
    <w:p w14:paraId="466ED19A">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lang w:val="en-US"/>
        </w:rPr>
        <w:t>服务承诺</w:t>
      </w:r>
    </w:p>
    <w:p w14:paraId="74260103">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lang w:val="en-US"/>
        </w:rPr>
        <w:t>章   供应商认</w:t>
      </w:r>
      <w:r>
        <w:rPr>
          <w:rFonts w:hint="eastAsia" w:ascii="宋体" w:hAnsi="宋体" w:eastAsia="宋体" w:cs="宋体"/>
          <w:b/>
          <w:bCs/>
          <w:caps w:val="0"/>
          <w:color w:val="auto"/>
          <w:spacing w:val="0"/>
          <w:sz w:val="28"/>
          <w:szCs w:val="28"/>
          <w:highlight w:val="none"/>
        </w:rPr>
        <w:t>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96" w:name="_Toc2536"/>
      <w:bookmarkStart w:id="97" w:name="_Toc16706"/>
      <w:bookmarkStart w:id="98" w:name="_Toc26307"/>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96"/>
      <w:bookmarkEnd w:id="97"/>
      <w:bookmarkEnd w:id="98"/>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Theme="majorEastAsia" w:hAnsiTheme="majorEastAsia" w:eastAsiaTheme="majorEastAsia" w:cstheme="majorEastAsia"/>
          <w:caps w:val="0"/>
          <w:color w:val="auto"/>
          <w:spacing w:val="0"/>
          <w:kern w:val="2"/>
          <w:sz w:val="24"/>
          <w:szCs w:val="24"/>
          <w:highlight w:val="none"/>
          <w:u w:val="single"/>
          <w:lang w:val="en-US" w:eastAsia="zh-CN" w:bidi="ar-SA"/>
        </w:rPr>
        <w:t xml:space="preserve">    </w:t>
      </w:r>
      <w:r>
        <w:rPr>
          <w:rFonts w:hint="eastAsia" w:asciiTheme="majorEastAsia" w:hAnsiTheme="majorEastAsia" w:eastAsiaTheme="majorEastAsia" w:cstheme="majorEastAsia"/>
          <w:caps w:val="0"/>
          <w:color w:val="auto"/>
          <w:spacing w:val="0"/>
          <w:kern w:val="2"/>
          <w:sz w:val="24"/>
          <w:szCs w:val="24"/>
          <w:highlight w:val="none"/>
          <w:lang w:val="en-US" w:eastAsia="zh-CN" w:bidi="ar-SA"/>
        </w:rPr>
        <w:t>份，电子响应文件</w:t>
      </w:r>
      <w:r>
        <w:rPr>
          <w:rFonts w:hint="eastAsia" w:asciiTheme="majorEastAsia" w:hAnsiTheme="majorEastAsia" w:eastAsiaTheme="majorEastAsia" w:cstheme="majorEastAsia"/>
          <w:caps w:val="0"/>
          <w:color w:val="auto"/>
          <w:spacing w:val="0"/>
          <w:kern w:val="2"/>
          <w:sz w:val="24"/>
          <w:szCs w:val="24"/>
          <w:highlight w:val="none"/>
          <w:u w:val="single"/>
          <w:lang w:val="en-US" w:eastAsia="zh-CN" w:bidi="ar-SA"/>
        </w:rPr>
        <w:t xml:space="preserve">    </w:t>
      </w:r>
      <w:r>
        <w:rPr>
          <w:rFonts w:hint="eastAsia" w:asciiTheme="majorEastAsia" w:hAnsiTheme="majorEastAsia" w:eastAsiaTheme="majorEastAsia" w:cstheme="majorEastAsia"/>
          <w:caps w:val="0"/>
          <w:color w:val="auto"/>
          <w:spacing w:val="0"/>
          <w:kern w:val="2"/>
          <w:sz w:val="24"/>
          <w:szCs w:val="24"/>
          <w:highlight w:val="none"/>
          <w:lang w:val="en-US" w:eastAsia="zh-CN" w:bidi="ar-SA"/>
        </w:rPr>
        <w:t>份，并保证响应文件提供的数据和材料真实、准确。并愿意接受你方的授权代表进行调查，以审核我</w:t>
      </w:r>
      <w:r>
        <w:rPr>
          <w:rFonts w:hint="eastAsia" w:ascii="宋体" w:hAnsi="宋体" w:eastAsia="宋体" w:cs="宋体"/>
          <w:caps w:val="0"/>
          <w:color w:val="auto"/>
          <w:spacing w:val="0"/>
          <w:kern w:val="2"/>
          <w:sz w:val="24"/>
          <w:szCs w:val="24"/>
          <w:highlight w:val="none"/>
          <w:lang w:val="en-US" w:eastAsia="zh-CN" w:bidi="ar-SA"/>
        </w:rPr>
        <w:t>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供应商名称：  </w:t>
      </w:r>
      <w:r>
        <w:rPr>
          <w:rFonts w:hint="eastAsia" w:ascii="宋体" w:hAnsi="宋体" w:cs="宋体"/>
          <w:caps w:val="0"/>
          <w:color w:val="auto"/>
          <w:spacing w:val="0"/>
          <w:kern w:val="2"/>
          <w:sz w:val="24"/>
          <w:szCs w:val="24"/>
          <w:highlight w:val="non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2"/>
          <w:highlight w:val="none"/>
        </w:rPr>
        <w:t>账</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号</w:t>
      </w:r>
      <w:r>
        <w:rPr>
          <w:rFonts w:hint="eastAsia" w:ascii="宋体" w:hAnsi="宋体" w:eastAsia="宋体" w:cs="宋体"/>
          <w:caps w:val="0"/>
          <w:color w:val="auto"/>
          <w:spacing w:val="0"/>
          <w:kern w:val="2"/>
          <w:sz w:val="24"/>
          <w:szCs w:val="24"/>
          <w:highlight w:val="none"/>
          <w:lang w:val="en-US" w:eastAsia="zh-CN" w:bidi="ar-SA"/>
        </w:rPr>
        <w:t>：</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99" w:name="_Toc28494"/>
      <w:bookmarkStart w:id="100" w:name="_Toc11879"/>
      <w:bookmarkStart w:id="101" w:name="_Toc9893"/>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99"/>
      <w:bookmarkEnd w:id="100"/>
      <w:bookmarkEnd w:id="101"/>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岚皋县石门镇综治中心改造项目</w:t>
      </w:r>
    </w:p>
    <w:p w14:paraId="016A1423">
      <w:pPr>
        <w:widowControl w:val="0"/>
        <w:shd w:val="clear"/>
        <w:overflowPunct/>
        <w:topLinePunct w:val="0"/>
        <w:bidi w:val="0"/>
        <w:spacing w:line="360" w:lineRule="auto"/>
        <w:rPr>
          <w:rFonts w:hint="default" w:ascii="宋体" w:hAnsi="宋体" w:eastAsia="宋体" w:cs="宋体"/>
          <w:bCs/>
          <w:caps w:val="0"/>
          <w:color w:val="auto"/>
          <w:spacing w:val="0"/>
          <w:kern w:val="2"/>
          <w:sz w:val="24"/>
          <w:szCs w:val="24"/>
          <w:highlight w:val="none"/>
          <w:lang w:val="en-US"/>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YC-ZB-20251202</w:t>
      </w:r>
      <w:r>
        <w:rPr>
          <w:rFonts w:hint="eastAsia" w:ascii="宋体" w:hAnsi="宋体" w:cs="宋体"/>
          <w:caps w:val="0"/>
          <w:color w:val="auto"/>
          <w:spacing w:val="0"/>
          <w:kern w:val="2"/>
          <w:sz w:val="24"/>
          <w:szCs w:val="24"/>
          <w:highlight w:val="none"/>
          <w:u w:val="single"/>
          <w:lang w:val="en-US" w:eastAsia="zh-CN"/>
        </w:rPr>
        <w:t xml:space="preserve">                    </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岚皋县石门镇综治中心改造项目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spacing w:line="360" w:lineRule="auto"/>
        <w:rPr>
          <w:rFonts w:hint="eastAsia" w:ascii="宋体" w:hAnsi="宋体" w:cs="宋体"/>
          <w:caps w:val="0"/>
          <w:color w:val="auto"/>
          <w:spacing w:val="0"/>
          <w:sz w:val="24"/>
          <w:szCs w:val="24"/>
        </w:rPr>
      </w:pPr>
    </w:p>
    <w:p w14:paraId="033E6549">
      <w:pPr>
        <w:widowControl w:val="0"/>
        <w:shd w:val="clear"/>
        <w:overflowPunct/>
        <w:topLinePunct w:val="0"/>
        <w:bidi w:val="0"/>
        <w:spacing w:line="360" w:lineRule="auto"/>
        <w:rPr>
          <w:rFonts w:hint="eastAsia" w:ascii="宋体" w:hAnsi="宋体" w:cs="宋体"/>
          <w:caps w:val="0"/>
          <w:color w:val="auto"/>
          <w:spacing w:val="0"/>
          <w:sz w:val="24"/>
          <w:szCs w:val="24"/>
        </w:rPr>
      </w:pPr>
    </w:p>
    <w:p w14:paraId="39CFFE0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102" w:name="_Toc25722"/>
      <w:bookmarkStart w:id="103" w:name="_Toc2448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102"/>
      <w:bookmarkEnd w:id="103"/>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center"/>
          </w:tcPr>
          <w:p w14:paraId="58DD096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6207CFB1">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40BB7BA4">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法定代表人身份证复印件（正、反面）粘贴处</w:t>
            </w:r>
          </w:p>
          <w:p w14:paraId="1C781BB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05A0F863">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104"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5" w:name="_Toc214090947"/>
      <w:bookmarkStart w:id="106"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105"/>
      <w:bookmarkEnd w:id="106"/>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7" w:name="_Toc201637980"/>
      <w:bookmarkStart w:id="108" w:name="_Toc214090948"/>
      <w:r>
        <w:rPr>
          <w:rFonts w:hint="eastAsia" w:ascii="宋体" w:hAnsi="宋体" w:eastAsia="宋体" w:cs="宋体"/>
          <w:caps w:val="0"/>
          <w:color w:val="auto"/>
          <w:spacing w:val="0"/>
          <w:kern w:val="2"/>
          <w:sz w:val="24"/>
          <w:szCs w:val="22"/>
          <w:highlight w:val="none"/>
        </w:rPr>
        <w:t>职          务：                     职        务：</w:t>
      </w:r>
      <w:bookmarkEnd w:id="107"/>
      <w:bookmarkEnd w:id="108"/>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9" w:name="_Toc214090949"/>
      <w:bookmarkStart w:id="110" w:name="_Toc201637981"/>
      <w:r>
        <w:rPr>
          <w:rFonts w:hint="eastAsia" w:ascii="宋体" w:hAnsi="宋体" w:eastAsia="宋体" w:cs="宋体"/>
          <w:caps w:val="0"/>
          <w:color w:val="auto"/>
          <w:spacing w:val="0"/>
          <w:kern w:val="2"/>
          <w:sz w:val="24"/>
          <w:szCs w:val="22"/>
          <w:highlight w:val="none"/>
        </w:rPr>
        <w:t>身  份 证  号 ：                     身 份 证 号 ：</w:t>
      </w:r>
      <w:bookmarkEnd w:id="109"/>
      <w:bookmarkEnd w:id="110"/>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111" w:name="_Toc201637982"/>
      <w:bookmarkStart w:id="112"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111"/>
      <w:bookmarkEnd w:id="112"/>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3" w:name="_Toc214090951"/>
            <w:bookmarkStart w:id="114" w:name="_Toc201637983"/>
            <w:r>
              <w:rPr>
                <w:rFonts w:hint="eastAsia" w:ascii="宋体" w:hAnsi="宋体" w:eastAsia="宋体" w:cs="宋体"/>
                <w:caps w:val="0"/>
                <w:color w:val="auto"/>
                <w:spacing w:val="0"/>
                <w:kern w:val="2"/>
                <w:sz w:val="24"/>
                <w:szCs w:val="22"/>
                <w:highlight w:val="none"/>
              </w:rPr>
              <w:t>法定代表人身份证复印件</w:t>
            </w:r>
            <w:bookmarkEnd w:id="113"/>
            <w:bookmarkEnd w:id="114"/>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5" w:name="_Toc201637985"/>
            <w:bookmarkStart w:id="116" w:name="_Toc214090953"/>
            <w:r>
              <w:rPr>
                <w:rFonts w:hint="eastAsia" w:ascii="宋体" w:hAnsi="宋体" w:eastAsia="宋体" w:cs="宋体"/>
                <w:caps w:val="0"/>
                <w:color w:val="auto"/>
                <w:spacing w:val="0"/>
                <w:kern w:val="2"/>
                <w:sz w:val="24"/>
                <w:szCs w:val="22"/>
                <w:highlight w:val="none"/>
              </w:rPr>
              <w:t>被授权人身份证复印件</w:t>
            </w:r>
            <w:bookmarkEnd w:id="115"/>
            <w:bookmarkEnd w:id="116"/>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7" w:name="_Toc201637987"/>
            <w:bookmarkStart w:id="118" w:name="_Toc214090955"/>
            <w:r>
              <w:rPr>
                <w:rFonts w:hint="eastAsia" w:ascii="宋体" w:hAnsi="宋体" w:eastAsia="宋体" w:cs="宋体"/>
                <w:caps w:val="0"/>
                <w:color w:val="auto"/>
                <w:spacing w:val="0"/>
                <w:kern w:val="2"/>
                <w:sz w:val="24"/>
                <w:szCs w:val="22"/>
                <w:highlight w:val="none"/>
              </w:rPr>
              <w:t>法定代表人身份证复印件</w:t>
            </w:r>
            <w:bookmarkEnd w:id="117"/>
            <w:bookmarkEnd w:id="118"/>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9" w:name="_Toc214090957"/>
            <w:bookmarkStart w:id="120" w:name="_Toc201637989"/>
            <w:r>
              <w:rPr>
                <w:rFonts w:hint="eastAsia" w:ascii="宋体" w:hAnsi="宋体" w:eastAsia="宋体" w:cs="宋体"/>
                <w:caps w:val="0"/>
                <w:color w:val="auto"/>
                <w:spacing w:val="0"/>
                <w:kern w:val="2"/>
                <w:sz w:val="24"/>
                <w:szCs w:val="22"/>
                <w:highlight w:val="none"/>
              </w:rPr>
              <w:t>被授权人身份证复印件</w:t>
            </w:r>
            <w:bookmarkEnd w:id="119"/>
            <w:bookmarkEnd w:id="120"/>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4C8A1B74">
      <w:pPr>
        <w:shd w:val="clea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21" w:name="_Toc26801"/>
      <w:bookmarkStart w:id="122" w:name="_Toc20013"/>
      <w:bookmarkStart w:id="123" w:name="_Toc19418"/>
      <w:bookmarkStart w:id="124" w:name="_Toc27592"/>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bl>
    <w:p w14:paraId="09526F09">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w:t>
      </w:r>
      <w:r>
        <w:rPr>
          <w:rFonts w:hint="eastAsia" w:ascii="宋体" w:hAnsi="宋体" w:cs="宋体"/>
          <w:b/>
          <w:bCs/>
          <w:caps w:val="0"/>
          <w:color w:val="auto"/>
          <w:spacing w:val="0"/>
          <w:kern w:val="2"/>
          <w:sz w:val="24"/>
          <w:szCs w:val="24"/>
          <w:highlight w:val="none"/>
          <w:lang w:val="en-US" w:eastAsia="zh-CN"/>
        </w:rPr>
        <w:t>行</w:t>
      </w:r>
      <w:r>
        <w:rPr>
          <w:rFonts w:hint="eastAsia" w:ascii="宋体" w:hAnsi="宋体" w:eastAsia="宋体" w:cs="宋体"/>
          <w:b/>
          <w:bCs/>
          <w:caps w:val="0"/>
          <w:color w:val="auto"/>
          <w:spacing w:val="0"/>
          <w:kern w:val="2"/>
          <w:sz w:val="24"/>
          <w:szCs w:val="24"/>
          <w:highlight w:val="none"/>
        </w:rPr>
        <w:t>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2"/>
        <w:widowControl w:val="0"/>
        <w:shd w:val="clear"/>
        <w:overflowPunct/>
        <w:topLinePunct w:val="0"/>
        <w:bidi w:val="0"/>
        <w:rPr>
          <w:rFonts w:hint="eastAsia" w:ascii="仿宋" w:hAnsi="仿宋" w:eastAsia="仿宋" w:cs="仿宋"/>
          <w:color w:val="000000" w:themeColor="text1"/>
          <w14:textFill>
            <w14:solidFill>
              <w14:schemeClr w14:val="tx1"/>
            </w14:solidFill>
          </w14:textFill>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21"/>
      <w:bookmarkEnd w:id="122"/>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远创项目管理有限公司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104"/>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23"/>
      <w:bookmarkEnd w:id="124"/>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183951A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14:paraId="05B97E8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建筑工程施工总承包三级（含三级）及以上资质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w:t>
      </w:r>
      <w:r>
        <w:rPr>
          <w:rFonts w:hint="eastAsia" w:ascii="宋体" w:hAnsi="宋体" w:cs="宋体"/>
          <w:caps w:val="0"/>
          <w:color w:val="auto"/>
          <w:spacing w:val="0"/>
          <w:sz w:val="24"/>
          <w:szCs w:val="24"/>
          <w:lang w:eastAsia="zh-CN"/>
        </w:rPr>
        <w:t>具备建筑工程专业二级及以上注册建造师执业资格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6FCB394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6F7D06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332822C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6C7B1FEB">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提供经审计的2024年度财务审计报告（成立时间至首次递交响应文件截止时间不足1年的，可提供成立后任意时段的资产负债表）或银行出具的资信证明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14:paraId="062082C8">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w:t>
      </w:r>
      <w:r>
        <w:rPr>
          <w:rFonts w:hint="eastAsia" w:ascii="宋体" w:hAnsi="宋体" w:cs="宋体"/>
          <w:caps w:val="0"/>
          <w:color w:val="auto"/>
          <w:spacing w:val="0"/>
          <w:sz w:val="24"/>
          <w:szCs w:val="24"/>
          <w:lang w:eastAsia="zh-CN"/>
        </w:rPr>
        <w:t>自2024年1</w:t>
      </w:r>
      <w:r>
        <w:rPr>
          <w:rFonts w:hint="eastAsia" w:ascii="宋体" w:hAnsi="宋体" w:cs="宋体"/>
          <w:caps w:val="0"/>
          <w:color w:val="auto"/>
          <w:spacing w:val="0"/>
          <w:sz w:val="24"/>
          <w:szCs w:val="24"/>
          <w:lang w:val="en-US" w:eastAsia="zh-CN"/>
        </w:rPr>
        <w:t>2</w:t>
      </w:r>
      <w:r>
        <w:rPr>
          <w:rFonts w:hint="eastAsia" w:ascii="宋体" w:hAnsi="宋体" w:cs="宋体"/>
          <w:caps w:val="0"/>
          <w:color w:val="auto"/>
          <w:spacing w:val="0"/>
          <w:sz w:val="24"/>
          <w:szCs w:val="24"/>
          <w:lang w:eastAsia="zh-CN"/>
        </w:rPr>
        <w:t>月01日以来</w:t>
      </w:r>
      <w:r>
        <w:rPr>
          <w:rFonts w:hint="eastAsia" w:ascii="宋体" w:hAnsi="宋体" w:eastAsia="宋体" w:cs="宋体"/>
          <w:caps w:val="0"/>
          <w:color w:val="auto"/>
          <w:spacing w:val="0"/>
          <w:sz w:val="24"/>
          <w:szCs w:val="24"/>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4F13515">
      <w:pPr>
        <w:pStyle w:val="2"/>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kern w:val="2"/>
          <w:sz w:val="24"/>
          <w:szCs w:val="24"/>
          <w:lang w:val="en-US" w:eastAsia="zh-CN" w:bidi="ar-SA"/>
        </w:rPr>
        <w:t>8）税收缴纳证明：自</w:t>
      </w:r>
      <w:r>
        <w:rPr>
          <w:rFonts w:hint="eastAsia" w:ascii="宋体" w:hAnsi="宋体" w:cs="宋体"/>
          <w:caps w:val="0"/>
          <w:color w:val="auto"/>
          <w:spacing w:val="0"/>
          <w:kern w:val="2"/>
          <w:sz w:val="24"/>
          <w:szCs w:val="24"/>
          <w:lang w:val="en-US" w:eastAsia="zh-CN" w:bidi="ar-SA"/>
        </w:rPr>
        <w:t>2024年12月01日</w:t>
      </w:r>
      <w:r>
        <w:rPr>
          <w:rFonts w:hint="eastAsia" w:ascii="宋体" w:hAnsi="宋体" w:eastAsia="宋体" w:cs="宋体"/>
          <w:caps w:val="0"/>
          <w:color w:val="auto"/>
          <w:spacing w:val="0"/>
          <w:kern w:val="2"/>
          <w:sz w:val="24"/>
          <w:szCs w:val="24"/>
          <w:lang w:val="en-US" w:eastAsia="zh-CN" w:bidi="ar-SA"/>
        </w:rPr>
        <w:t>以来已缴纳的至少三个月的缴税凭证。依法免税的供应商应提供相关文件证明。</w:t>
      </w:r>
    </w:p>
    <w:p w14:paraId="38953D5D">
      <w:pPr>
        <w:pStyle w:val="2"/>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kern w:val="2"/>
          <w:sz w:val="24"/>
          <w:szCs w:val="24"/>
          <w:lang w:val="en-US" w:eastAsia="zh-CN" w:bidi="ar-SA"/>
        </w:rPr>
        <w:t>（9）履行合同所必须的证明资料：具有履行合同所必需的设备和专业技术能力证明</w:t>
      </w:r>
      <w:r>
        <w:rPr>
          <w:rFonts w:hint="eastAsia" w:ascii="宋体" w:hAnsi="宋体" w:eastAsia="宋体" w:cs="宋体"/>
          <w:caps w:val="0"/>
          <w:color w:val="auto"/>
          <w:spacing w:val="0"/>
          <w:sz w:val="24"/>
          <w:szCs w:val="24"/>
          <w:lang w:eastAsia="zh-CN"/>
        </w:rPr>
        <w:t>资料（提供书面承诺）</w:t>
      </w:r>
    </w:p>
    <w:p w14:paraId="215C9765">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137FF04B">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25" w:name="_Toc1408"/>
      <w:bookmarkStart w:id="126" w:name="_Toc6178"/>
      <w:bookmarkStart w:id="127"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岚皋县石门镇综治中心改造项目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28" w:name="_Toc26564"/>
      <w:bookmarkStart w:id="129"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2"/>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参加政府采购活动的中小企业应提供《小微企业声明函》原件。未提供声明函原件的，不能享受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30" w:name="bookmark35"/>
      <w:bookmarkEnd w:id="130"/>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31" w:name="bookmark36"/>
      <w:bookmarkEnd w:id="131"/>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远创项目管理有限公司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28"/>
    <w:bookmarkEnd w:id="129"/>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25"/>
      <w:r>
        <w:rPr>
          <w:rFonts w:hint="eastAsia" w:ascii="宋体" w:hAnsi="宋体" w:eastAsia="宋体" w:cs="宋体"/>
          <w:b/>
          <w:bCs/>
          <w:caps w:val="0"/>
          <w:color w:val="auto"/>
          <w:spacing w:val="0"/>
          <w:kern w:val="2"/>
          <w:sz w:val="32"/>
          <w:szCs w:val="32"/>
          <w:highlight w:val="none"/>
        </w:rPr>
        <w:t>及其技术方案</w:t>
      </w:r>
      <w:bookmarkEnd w:id="126"/>
      <w:r>
        <w:rPr>
          <w:rFonts w:hint="eastAsia" w:ascii="宋体" w:hAnsi="宋体" w:eastAsia="宋体" w:cs="宋体"/>
          <w:b/>
          <w:bCs/>
          <w:caps w:val="0"/>
          <w:color w:val="auto"/>
          <w:spacing w:val="0"/>
          <w:kern w:val="2"/>
          <w:sz w:val="32"/>
          <w:szCs w:val="32"/>
          <w:highlight w:val="none"/>
        </w:rPr>
        <w:t>说明</w:t>
      </w:r>
      <w:bookmarkEnd w:id="127"/>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B2784F8">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1F77094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72110BAF">
      <w:pPr>
        <w:widowControl w:val="0"/>
        <w:shd w:val="clear"/>
        <w:overflowPunct/>
        <w:topLinePunct w:val="0"/>
        <w:bidi w:val="0"/>
        <w:spacing w:line="600" w:lineRule="exact"/>
        <w:ind w:firstLine="482" w:firstLineChars="200"/>
        <w:outlineLvl w:val="2"/>
        <w:rPr>
          <w:rFonts w:ascii="宋体" w:hAnsi="宋体" w:eastAsia="宋体" w:cs="宋体"/>
          <w:b/>
          <w:caps w:val="0"/>
          <w:color w:val="auto"/>
          <w:spacing w:val="0"/>
          <w:kern w:val="0"/>
          <w:sz w:val="24"/>
          <w:szCs w:val="22"/>
          <w:highlight w:val="none"/>
          <w:lang w:val="zh-CN"/>
        </w:rPr>
        <w:sectPr>
          <w:headerReference r:id="rId4" w:type="default"/>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0FAE3B7D">
      <w:pPr>
        <w:shd w:val="clear"/>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32" w:name="_Toc17013"/>
      <w:bookmarkStart w:id="133" w:name="_Toc1803"/>
      <w:bookmarkStart w:id="134" w:name="_Toc1681"/>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7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5"/>
        <w:gridCol w:w="1125"/>
        <w:gridCol w:w="1273"/>
        <w:gridCol w:w="1274"/>
        <w:gridCol w:w="1273"/>
        <w:gridCol w:w="1274"/>
        <w:gridCol w:w="1273"/>
        <w:gridCol w:w="1282"/>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6" w:hRule="atLeast"/>
        </w:trPr>
        <w:tc>
          <w:tcPr>
            <w:tcW w:w="2130" w:type="dxa"/>
            <w:gridSpan w:val="2"/>
            <w:noWrap w:val="0"/>
            <w:vAlign w:val="center"/>
          </w:tcPr>
          <w:p w14:paraId="5C04051E">
            <w:pPr>
              <w:shd w:val="clear"/>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649" w:type="dxa"/>
            <w:gridSpan w:val="6"/>
            <w:noWrap w:val="0"/>
            <w:vAlign w:val="center"/>
          </w:tcPr>
          <w:p w14:paraId="5D0AC691">
            <w:pPr>
              <w:shd w:val="clear"/>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C2A65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25" w:type="dxa"/>
            <w:noWrap w:val="0"/>
            <w:vAlign w:val="center"/>
          </w:tcPr>
          <w:p w14:paraId="0DA78B8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A1F48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5A2429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4C8E55E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43B21D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4D2AA0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82" w:type="dxa"/>
            <w:noWrap w:val="0"/>
            <w:vAlign w:val="center"/>
          </w:tcPr>
          <w:p w14:paraId="4420421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E55C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F96372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46B2D5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E34D18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2A332B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27054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261B8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5A86A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E121EC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6C4D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4F4E2B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A82A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53A3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78EC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5AED87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DC6C1D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07E9F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DD1BE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4E62E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BBD6BC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19A0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AD6037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984B6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0E8E2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07DDF3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2DE559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4D8F1A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FB4A20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A35DD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41C462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2E617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DD163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DCCE6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4BAF5D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B871C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2A2233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7C815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AB0D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FD4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036459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9D897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0DEC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C83EE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429536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68C7B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13759F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5103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0C0C21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A2C4F6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787567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9120D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557A33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D7A05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286BDC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E337EE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EDA60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374D5F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96C90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AB9E3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CE7D4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BE4537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1B3C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9EEAB2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B5278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C946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2E40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6C41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59272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9C8D6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CE388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2F3D0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8782F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268657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807E6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5C80CF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6288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D728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7FB06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63256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8BC23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AB7F7E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92B6B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F884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03334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2A7B3B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E94BF6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0786CE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35DFAB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16D78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1798C5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B30980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FBC17B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457397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94BB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608E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9BC7C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60CDEDC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C86F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E01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9E7B97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3EE88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E6733C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C7F0A7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BC28CA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741EC4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3D1D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8B0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02D7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8F7EF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F19E8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3E01D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5B6114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66B7B6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4FF49D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FD635C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5B73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5BC7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982B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0DF1F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7353A2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E742B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21154B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466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36357C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D536B9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FA4E80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0A71E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A0527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A7E68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EC7CC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908DA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4CDEB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2F533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36468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C139F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6B6192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197103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183C049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1A965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DDCD2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5FA59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5A6016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E197A1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FA6A6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1005" w:type="dxa"/>
            <w:noWrap w:val="0"/>
            <w:vAlign w:val="center"/>
          </w:tcPr>
          <w:p w14:paraId="5DDB4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586E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7C9DA3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6CDCB1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AD651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6DABC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B622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54363D4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shd w:val="clear"/>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35"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35"/>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shd w:val="clear"/>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shd w:val="clear"/>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shd w:val="clear"/>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71E2F882">
      <w:pPr>
        <w:shd w:val="clea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cs="宋体"/>
          <w:b/>
          <w:bCs/>
          <w:caps w:val="0"/>
          <w:color w:val="auto"/>
          <w:spacing w:val="0"/>
          <w:kern w:val="2"/>
          <w:sz w:val="32"/>
          <w:szCs w:val="32"/>
          <w:highlight w:val="none"/>
          <w:lang w:val="en-US" w:eastAsia="zh-CN"/>
        </w:rPr>
        <w:t>缺陷责任期</w:t>
      </w:r>
      <w:r>
        <w:rPr>
          <w:rFonts w:hint="eastAsia" w:ascii="宋体" w:hAnsi="宋体" w:eastAsia="宋体" w:cs="宋体"/>
          <w:b/>
          <w:bCs/>
          <w:caps w:val="0"/>
          <w:color w:val="auto"/>
          <w:spacing w:val="0"/>
          <w:kern w:val="2"/>
          <w:sz w:val="32"/>
          <w:szCs w:val="32"/>
          <w:highlight w:val="none"/>
        </w:rPr>
        <w:t>服务承诺</w:t>
      </w:r>
      <w:bookmarkEnd w:id="132"/>
      <w:bookmarkEnd w:id="133"/>
      <w:bookmarkEnd w:id="134"/>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36" w:name="_Toc1191"/>
      <w:bookmarkStart w:id="137" w:name="_Toc17570"/>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36"/>
      <w:bookmarkEnd w:id="137"/>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远创项目管理有限公司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38" w:name="_Toc742"/>
      <w:bookmarkStart w:id="139" w:name="_Toc10667"/>
      <w:bookmarkStart w:id="140" w:name="_Toc28285"/>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38"/>
      <w:bookmarkEnd w:id="139"/>
      <w:bookmarkEnd w:id="140"/>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07461E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76AEF60B">
      <w:pPr>
        <w:widowControl w:val="0"/>
        <w:shd w:val="clear"/>
        <w:overflowPunct/>
        <w:topLinePunct w:val="0"/>
        <w:bidi w:val="0"/>
        <w:adjustRightInd w:val="0"/>
        <w:snapToGrid w:val="0"/>
        <w:spacing w:line="480" w:lineRule="auto"/>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承诺书Ⅳ</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67233067">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41" w:name="_Toc8177"/>
      <w:bookmarkStart w:id="142" w:name="_Toc24141"/>
      <w:bookmarkStart w:id="143" w:name="_Toc2630"/>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CE8B8D0">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41"/>
    <w:bookmarkEnd w:id="142"/>
    <w:bookmarkEnd w:id="143"/>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7956F7DF">
      <w:pPr>
        <w:pStyle w:val="60"/>
        <w:widowControl w:val="0"/>
        <w:shd w:val="clear"/>
        <w:overflowPunct/>
        <w:topLinePunct w:val="0"/>
        <w:bidi w:val="0"/>
        <w:rPr>
          <w:rFonts w:hint="eastAsia"/>
          <w:caps w:val="0"/>
          <w:color w:val="auto"/>
          <w:spacing w:val="0"/>
          <w:highlight w:val="none"/>
        </w:rPr>
      </w:pPr>
    </w:p>
    <w:p w14:paraId="242E0458">
      <w:pPr>
        <w:pStyle w:val="60"/>
        <w:widowControl w:val="0"/>
        <w:shd w:val="clear"/>
        <w:overflowPunct/>
        <w:topLinePunct w:val="0"/>
        <w:bidi w:val="0"/>
        <w:rPr>
          <w:rFonts w:hint="eastAsia"/>
          <w:caps w:val="0"/>
          <w:color w:val="auto"/>
          <w:spacing w:val="0"/>
          <w:highlight w:val="none"/>
        </w:rPr>
      </w:pPr>
    </w:p>
    <w:p w14:paraId="197C75B9">
      <w:pPr>
        <w:pStyle w:val="60"/>
        <w:widowControl w:val="0"/>
        <w:shd w:val="clear"/>
        <w:overflowPunct/>
        <w:topLinePunct w:val="0"/>
        <w:bidi w:val="0"/>
        <w:rPr>
          <w:rFonts w:hint="eastAsia"/>
          <w:caps w:val="0"/>
          <w:color w:val="auto"/>
          <w:spacing w:val="0"/>
          <w:highlight w:val="none"/>
        </w:rPr>
      </w:pPr>
    </w:p>
    <w:p w14:paraId="1F2399F1">
      <w:pPr>
        <w:pStyle w:val="60"/>
        <w:widowControl w:val="0"/>
        <w:shd w:val="clear"/>
        <w:overflowPunct/>
        <w:topLinePunct w:val="0"/>
        <w:bidi w:val="0"/>
        <w:ind w:left="0" w:leftChars="0" w:firstLine="0" w:firstLineChars="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远创项目管理有限公司</w:t>
      </w:r>
    </w:p>
    <w:p w14:paraId="77DDBE3C">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邮    编：</w:t>
      </w:r>
      <w:r>
        <w:rPr>
          <w:rFonts w:hint="eastAsia" w:ascii="宋体" w:hAnsi="宋体" w:cs="宋体"/>
          <w:caps w:val="0"/>
          <w:color w:val="auto"/>
          <w:spacing w:val="0"/>
          <w:w w:val="100"/>
          <w:kern w:val="21"/>
          <w:position w:val="0"/>
          <w:sz w:val="24"/>
          <w:szCs w:val="24"/>
          <w:highlight w:val="none"/>
          <w:lang w:val="en-US" w:eastAsia="zh-CN"/>
        </w:rPr>
        <w:t>725400</w:t>
      </w:r>
    </w:p>
    <w:p w14:paraId="5DC9AAA7">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17319556959</w:t>
      </w:r>
    </w:p>
    <w:p w14:paraId="40E7960A">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w:t>
      </w:r>
      <w:r>
        <w:rPr>
          <w:rFonts w:hint="eastAsia" w:ascii="宋体" w:hAnsi="宋体" w:cs="宋体"/>
          <w:caps w:val="0"/>
          <w:color w:val="auto"/>
          <w:spacing w:val="0"/>
          <w:w w:val="100"/>
          <w:kern w:val="21"/>
          <w:position w:val="0"/>
          <w:sz w:val="24"/>
          <w:szCs w:val="24"/>
          <w:highlight w:val="none"/>
          <w:lang w:val="en-US" w:eastAsia="zh-CN"/>
        </w:rPr>
        <w:t>330825211</w:t>
      </w:r>
      <w:r>
        <w:rPr>
          <w:rFonts w:hint="eastAsia" w:ascii="宋体" w:hAnsi="宋体" w:cs="宋体"/>
          <w:caps w:val="0"/>
          <w:color w:val="auto"/>
          <w:spacing w:val="0"/>
          <w:w w:val="100"/>
          <w:kern w:val="21"/>
          <w:position w:val="0"/>
          <w:sz w:val="24"/>
          <w:szCs w:val="24"/>
          <w:highlight w:val="none"/>
        </w:rPr>
        <w:t>@qq.com</w:t>
      </w:r>
    </w:p>
    <w:p w14:paraId="03725386">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远创项目管理有限公司</w:t>
      </w:r>
    </w:p>
    <w:p w14:paraId="49EC1E61">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中国农业银行股份有限公司岚皋县支行</w:t>
      </w:r>
    </w:p>
    <w:p w14:paraId="5F3DF338">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26790101040017519</w:t>
      </w:r>
    </w:p>
    <w:p w14:paraId="5C02D8A0">
      <w:pPr>
        <w:pBdr>
          <w:bottom w:val="single" w:color="auto" w:sz="4" w:space="0"/>
        </w:pBdr>
        <w:shd w:val="clear"/>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5DAF4A1F">
      <w:pPr>
        <w:pStyle w:val="28"/>
        <w:shd w:val="clear"/>
        <w:rPr>
          <w:rFonts w:hint="default"/>
          <w:lang w:val="en-US" w:eastAsia="zh-CN"/>
        </w:rPr>
      </w:pPr>
    </w:p>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AC4F">
    <w:pPr>
      <w:pStyle w:val="2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37C753">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1337C753">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6EFA5D6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484D85">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29484D85">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1312"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1312;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43C057">
                          <w:pPr>
                            <w:pStyle w:val="28"/>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5843C057">
                    <w:pPr>
                      <w:pStyle w:val="28"/>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远创项目管理有限公司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507B"/>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24F4"/>
    <w:rsid w:val="011A6B56"/>
    <w:rsid w:val="011C5682"/>
    <w:rsid w:val="011F10C0"/>
    <w:rsid w:val="01245BF9"/>
    <w:rsid w:val="01247E2B"/>
    <w:rsid w:val="01266ADD"/>
    <w:rsid w:val="01296881"/>
    <w:rsid w:val="012B6E14"/>
    <w:rsid w:val="012C0033"/>
    <w:rsid w:val="012F5184"/>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86C81"/>
    <w:rsid w:val="025D11BE"/>
    <w:rsid w:val="025F0A38"/>
    <w:rsid w:val="02682B3C"/>
    <w:rsid w:val="026B3053"/>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AE2170"/>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0B7C7A"/>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67185"/>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34E8C"/>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2799E"/>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0059A"/>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54A80"/>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BF04C1"/>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AF4739"/>
    <w:rsid w:val="0BB023D2"/>
    <w:rsid w:val="0BB402B6"/>
    <w:rsid w:val="0BB524A9"/>
    <w:rsid w:val="0BB978B8"/>
    <w:rsid w:val="0BB97C67"/>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4AB"/>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2E1041"/>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03550"/>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AF0889"/>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E2CC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C2329"/>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04230"/>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56EDD"/>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96418"/>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ED1D02"/>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C0F46"/>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03528"/>
    <w:rsid w:val="11F1104F"/>
    <w:rsid w:val="11F33E3B"/>
    <w:rsid w:val="11F65873"/>
    <w:rsid w:val="11F748B7"/>
    <w:rsid w:val="11F86593"/>
    <w:rsid w:val="11FA62D9"/>
    <w:rsid w:val="11FB22D0"/>
    <w:rsid w:val="11FC2D87"/>
    <w:rsid w:val="11FF14A5"/>
    <w:rsid w:val="11FF4EFE"/>
    <w:rsid w:val="1202500A"/>
    <w:rsid w:val="12055E5D"/>
    <w:rsid w:val="12067AF4"/>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81CD1"/>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0023A"/>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B23B3"/>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D3A0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1A87"/>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0B7E"/>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E1576"/>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8743E"/>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6300B"/>
    <w:rsid w:val="17C65C0F"/>
    <w:rsid w:val="17C76E2E"/>
    <w:rsid w:val="17C82862"/>
    <w:rsid w:val="17CA186E"/>
    <w:rsid w:val="17CC6696"/>
    <w:rsid w:val="17CC6E4A"/>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06ACF"/>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53A8"/>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BF618E"/>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96D67"/>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6E7"/>
    <w:rsid w:val="1C436758"/>
    <w:rsid w:val="1C4625E0"/>
    <w:rsid w:val="1C465B0C"/>
    <w:rsid w:val="1C4A3009"/>
    <w:rsid w:val="1C4B3506"/>
    <w:rsid w:val="1C4B55E9"/>
    <w:rsid w:val="1C4C3876"/>
    <w:rsid w:val="1C4D4841"/>
    <w:rsid w:val="1C4F388E"/>
    <w:rsid w:val="1C50388E"/>
    <w:rsid w:val="1C5222CF"/>
    <w:rsid w:val="1C5566B4"/>
    <w:rsid w:val="1C565841"/>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A6D75"/>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0420E"/>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45952"/>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B2954"/>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307F3"/>
    <w:rsid w:val="20F452C8"/>
    <w:rsid w:val="20F57751"/>
    <w:rsid w:val="20FA116F"/>
    <w:rsid w:val="20FA7A09"/>
    <w:rsid w:val="20FF795F"/>
    <w:rsid w:val="210011A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3AFC"/>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45AE2"/>
    <w:rsid w:val="21D70DF2"/>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13D9D"/>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10344"/>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65E8C"/>
    <w:rsid w:val="25175A1B"/>
    <w:rsid w:val="251D02D8"/>
    <w:rsid w:val="251D543D"/>
    <w:rsid w:val="251F61A7"/>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B1B06"/>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95274"/>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A7247"/>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44C50"/>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9607E"/>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04A27"/>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94303"/>
    <w:rsid w:val="2B8A050C"/>
    <w:rsid w:val="2B8A2A62"/>
    <w:rsid w:val="2B8A3A9E"/>
    <w:rsid w:val="2B8D7084"/>
    <w:rsid w:val="2B900C36"/>
    <w:rsid w:val="2B9222DB"/>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03EA"/>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2480"/>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EF21C5"/>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4F15F3"/>
    <w:rsid w:val="2D52165A"/>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64EB2"/>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74EB9"/>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305F6"/>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04F2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07FCD"/>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133DC"/>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80315"/>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B4969"/>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745D6"/>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383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0D1"/>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D4DB3"/>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44B00"/>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4E3D54"/>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1978"/>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9400B"/>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445AF"/>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24CDD"/>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CE45FA"/>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869CA"/>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0722"/>
    <w:rsid w:val="40B32DE6"/>
    <w:rsid w:val="40B5615E"/>
    <w:rsid w:val="40B63C0F"/>
    <w:rsid w:val="40B71D59"/>
    <w:rsid w:val="40B85FB6"/>
    <w:rsid w:val="40B87C3D"/>
    <w:rsid w:val="40BB3C59"/>
    <w:rsid w:val="40BC1E2B"/>
    <w:rsid w:val="40BC26A4"/>
    <w:rsid w:val="40C22425"/>
    <w:rsid w:val="40C34773"/>
    <w:rsid w:val="40C477AB"/>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5A9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C547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378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6656F"/>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0C02"/>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0233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361D0"/>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A45C8"/>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0A7E"/>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948C3"/>
    <w:rsid w:val="48CD7C9F"/>
    <w:rsid w:val="48D06AC0"/>
    <w:rsid w:val="48D14F13"/>
    <w:rsid w:val="48D26158"/>
    <w:rsid w:val="48D43566"/>
    <w:rsid w:val="48D53092"/>
    <w:rsid w:val="48D949E0"/>
    <w:rsid w:val="48DA607B"/>
    <w:rsid w:val="48DF256C"/>
    <w:rsid w:val="48DF429B"/>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2948"/>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57BD9"/>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B4781"/>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55F3"/>
    <w:rsid w:val="4B237238"/>
    <w:rsid w:val="4B275B20"/>
    <w:rsid w:val="4B27617E"/>
    <w:rsid w:val="4B297ABA"/>
    <w:rsid w:val="4B2A034E"/>
    <w:rsid w:val="4B2E46D4"/>
    <w:rsid w:val="4B300360"/>
    <w:rsid w:val="4B3014EC"/>
    <w:rsid w:val="4B306168"/>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3872"/>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073A7"/>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C26B0"/>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A2B2F"/>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08D0"/>
    <w:rsid w:val="4E505AF7"/>
    <w:rsid w:val="4E545A87"/>
    <w:rsid w:val="4E546C45"/>
    <w:rsid w:val="4E570B71"/>
    <w:rsid w:val="4E577EB0"/>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72D90"/>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B1E13"/>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639"/>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84A67"/>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B2429"/>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134B2"/>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04A53"/>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3B22"/>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A6F5C"/>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D604E"/>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2F32"/>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6EC"/>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01A2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4609E"/>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A4232"/>
    <w:rsid w:val="5B0B3573"/>
    <w:rsid w:val="5B0F470E"/>
    <w:rsid w:val="5B136621"/>
    <w:rsid w:val="5B137222"/>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5154"/>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3E4715"/>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2DED"/>
    <w:rsid w:val="5D5C5673"/>
    <w:rsid w:val="5D5D3300"/>
    <w:rsid w:val="5D5D56DB"/>
    <w:rsid w:val="5D6124FB"/>
    <w:rsid w:val="5D616B4C"/>
    <w:rsid w:val="5D625166"/>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55233"/>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1E5F"/>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679FA"/>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A6914"/>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031E"/>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C7440"/>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12A26"/>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EC717B"/>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06D1C"/>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570CD"/>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44665"/>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028AB"/>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B07FD"/>
    <w:rsid w:val="675D3F22"/>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102C2"/>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1D41"/>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0B38"/>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AF0AFD"/>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A69EF"/>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E10F6"/>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C7E9F"/>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41394"/>
    <w:rsid w:val="6DB602F7"/>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B6B57"/>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4ED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30CD3"/>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C3363"/>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77729"/>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1F1ECC"/>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C620C"/>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547DF"/>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87B7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1E26"/>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A32A9"/>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A30D0"/>
    <w:rsid w:val="773B4740"/>
    <w:rsid w:val="773F04A8"/>
    <w:rsid w:val="77443618"/>
    <w:rsid w:val="77457EF0"/>
    <w:rsid w:val="77484686"/>
    <w:rsid w:val="774A0504"/>
    <w:rsid w:val="774A605B"/>
    <w:rsid w:val="774B60D2"/>
    <w:rsid w:val="774C3EB8"/>
    <w:rsid w:val="77526953"/>
    <w:rsid w:val="7753156C"/>
    <w:rsid w:val="77534DE1"/>
    <w:rsid w:val="77541AA4"/>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01BF"/>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5522E"/>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5729E"/>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A52AA"/>
    <w:rsid w:val="7C1D1A7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17926"/>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4D16"/>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6288F"/>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04C3D"/>
    <w:rsid w:val="7D915F82"/>
    <w:rsid w:val="7D921063"/>
    <w:rsid w:val="7D9314C8"/>
    <w:rsid w:val="7D934B6A"/>
    <w:rsid w:val="7D98162D"/>
    <w:rsid w:val="7D9817C8"/>
    <w:rsid w:val="7D985057"/>
    <w:rsid w:val="7D9907C5"/>
    <w:rsid w:val="7D9A7F64"/>
    <w:rsid w:val="7D9B03D1"/>
    <w:rsid w:val="7D9F0968"/>
    <w:rsid w:val="7D9F4AB9"/>
    <w:rsid w:val="7DA1467A"/>
    <w:rsid w:val="7DA20117"/>
    <w:rsid w:val="7DA24FB9"/>
    <w:rsid w:val="7DA3370F"/>
    <w:rsid w:val="7DA56BA4"/>
    <w:rsid w:val="7DA60F40"/>
    <w:rsid w:val="7DA65409"/>
    <w:rsid w:val="7DA71D53"/>
    <w:rsid w:val="7DAC0A53"/>
    <w:rsid w:val="7DAD4F8B"/>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5">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9">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10">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1">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86"/>
    <w:autoRedefine/>
    <w:qFormat/>
    <w:uiPriority w:val="0"/>
    <w:pPr>
      <w:spacing w:after="120"/>
    </w:pPr>
    <w:rPr>
      <w:kern w:val="0"/>
      <w:sz w:val="20"/>
      <w:szCs w:val="20"/>
    </w:rPr>
  </w:style>
  <w:style w:type="paragraph" w:styleId="12">
    <w:name w:val="toc 7"/>
    <w:basedOn w:val="1"/>
    <w:next w:val="1"/>
    <w:autoRedefine/>
    <w:qFormat/>
    <w:uiPriority w:val="0"/>
    <w:pPr>
      <w:ind w:left="2520" w:leftChars="1200"/>
    </w:pPr>
  </w:style>
  <w:style w:type="paragraph" w:styleId="13">
    <w:name w:val="Normal Indent"/>
    <w:basedOn w:val="1"/>
    <w:next w:val="1"/>
    <w:link w:val="116"/>
    <w:autoRedefine/>
    <w:qFormat/>
    <w:uiPriority w:val="0"/>
    <w:pPr>
      <w:ind w:firstLine="420" w:firstLineChars="200"/>
    </w:pPr>
    <w:rPr>
      <w:kern w:val="0"/>
      <w:sz w:val="24"/>
      <w:szCs w:val="20"/>
    </w:rPr>
  </w:style>
  <w:style w:type="paragraph" w:styleId="14">
    <w:name w:val="caption"/>
    <w:basedOn w:val="1"/>
    <w:next w:val="1"/>
    <w:autoRedefine/>
    <w:qFormat/>
    <w:uiPriority w:val="0"/>
    <w:rPr>
      <w:rFonts w:ascii="Cambria" w:hAnsi="Cambria" w:eastAsia="黑体"/>
      <w:sz w:val="20"/>
      <w:szCs w:val="20"/>
    </w:rPr>
  </w:style>
  <w:style w:type="paragraph" w:styleId="15">
    <w:name w:val="Document Map"/>
    <w:basedOn w:val="1"/>
    <w:link w:val="125"/>
    <w:autoRedefine/>
    <w:qFormat/>
    <w:uiPriority w:val="0"/>
    <w:pPr>
      <w:shd w:val="clear" w:color="auto" w:fill="000080"/>
    </w:pPr>
    <w:rPr>
      <w:kern w:val="0"/>
      <w:sz w:val="2"/>
      <w:szCs w:val="20"/>
      <w:shd w:val="clear" w:color="auto" w:fill="000080"/>
    </w:rPr>
  </w:style>
  <w:style w:type="paragraph" w:styleId="16">
    <w:name w:val="annotation text"/>
    <w:basedOn w:val="1"/>
    <w:link w:val="143"/>
    <w:autoRedefine/>
    <w:qFormat/>
    <w:uiPriority w:val="0"/>
    <w:pPr>
      <w:jc w:val="left"/>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next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6"/>
    <w:next w:val="16"/>
    <w:link w:val="160"/>
    <w:autoRedefine/>
    <w:qFormat/>
    <w:uiPriority w:val="0"/>
    <w:rPr>
      <w:b/>
    </w:rPr>
  </w:style>
  <w:style w:type="paragraph" w:styleId="41">
    <w:name w:val="Body Text First Indent"/>
    <w:basedOn w:val="2"/>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3"/>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3"/>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5"/>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5"/>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5"/>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4"/>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3"/>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4"/>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2"/>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6"/>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4"/>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7"/>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3"/>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9"/>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3"/>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5"/>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8"/>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6"/>
    <w:autoRedefine/>
    <w:semiHidden/>
    <w:qFormat/>
    <w:locked/>
    <w:uiPriority w:val="0"/>
    <w:rPr>
      <w:rFonts w:eastAsia="宋体"/>
      <w:lang w:val="en-US" w:eastAsia="zh-CN" w:bidi="ar-SA"/>
    </w:rPr>
  </w:style>
  <w:style w:type="character" w:customStyle="1" w:styleId="144">
    <w:name w:val="标题 8 Char"/>
    <w:link w:val="10"/>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5"/>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1"/>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link w:val="194"/>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3"/>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 w:type="character" w:customStyle="1" w:styleId="194">
    <w:name w:val="09正文_wh Char"/>
    <w:link w:val="189"/>
    <w:qFormat/>
    <w:uiPriority w:val="0"/>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26149</Words>
  <Characters>27622</Characters>
  <Lines>259</Lines>
  <Paragraphs>72</Paragraphs>
  <TotalTime>12</TotalTime>
  <ScaleCrop>false</ScaleCrop>
  <LinksUpToDate>false</LinksUpToDate>
  <CharactersWithSpaces>28786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2025-09-11T06:44:00Z</cp:lastPrinted>
  <dcterms:modified xsi:type="dcterms:W3CDTF">2025-12-26T00:20:37Z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1601DEA5F26A48DB9F0EF305BB0C87C8_13</vt:lpwstr>
  </property>
  <property fmtid="{D5CDD505-2E9C-101B-9397-08002B2CF9AE}" pid="4" name="KSOTemplateDocerSaveRecord">
    <vt:lpwstr>eyJoZGlkIjoiN2JmZmYxNjZjMTdlZjM1MmYyYmYzNzEwMjIyNDdlZTAiLCJ1c2VySWQiOiI0OTM3MjQ2NjAifQ==</vt:lpwstr>
  </property>
</Properties>
</file>