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2497">
      <w:pPr>
        <w:spacing w:line="240" w:lineRule="auto"/>
        <w:ind w:right="0" w:rightChars="0"/>
        <w:jc w:val="center"/>
        <w:rPr>
          <w:rFonts w:hint="eastAsia"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渭南市信息化数据机房服务购买项目</w:t>
      </w:r>
    </w:p>
    <w:p w14:paraId="447C7BE7">
      <w:pPr>
        <w:spacing w:line="640" w:lineRule="exact"/>
        <w:jc w:val="center"/>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0"/>
          <w:szCs w:val="40"/>
          <w:lang w:eastAsia="zh-CN"/>
        </w:rPr>
        <w:t>采购需求</w:t>
      </w:r>
    </w:p>
    <w:p w14:paraId="2C4D2204">
      <w:pPr>
        <w:pStyle w:val="10"/>
        <w:keepNext w:val="0"/>
        <w:keepLines w:val="0"/>
        <w:pageBreakBefore w:val="0"/>
        <w:widowControl w:val="0"/>
        <w:kinsoku/>
        <w:wordWrap/>
        <w:overflowPunct/>
        <w:topLinePunct w:val="0"/>
        <w:autoSpaceDE/>
        <w:autoSpaceDN/>
        <w:bidi w:val="0"/>
        <w:adjustRightInd/>
        <w:snapToGrid/>
        <w:spacing w:before="0" w:after="0" w:line="380" w:lineRule="exact"/>
        <w:textAlignment w:val="auto"/>
        <w:rPr>
          <w:rFonts w:hint="eastAsia"/>
          <w:color w:val="auto"/>
          <w:lang w:eastAsia="zh-CN"/>
        </w:rPr>
      </w:pPr>
    </w:p>
    <w:p w14:paraId="561A7117">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一、基本要求</w:t>
      </w:r>
    </w:p>
    <w:p w14:paraId="786ADD9E">
      <w:pPr>
        <w:keepNext w:val="0"/>
        <w:keepLines w:val="0"/>
        <w:pageBreakBefore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功能要求：</w:t>
      </w:r>
      <w:r>
        <w:rPr>
          <w:rFonts w:hint="eastAsia" w:ascii="仿宋_GB2312" w:hAnsi="仿宋_GB2312" w:eastAsia="仿宋_GB2312" w:cs="仿宋_GB2312"/>
          <w:color w:val="auto"/>
          <w:sz w:val="32"/>
          <w:szCs w:val="32"/>
          <w:lang w:val="en-US" w:eastAsia="zh-CN"/>
        </w:rPr>
        <w:t>完成</w:t>
      </w:r>
      <w:r>
        <w:rPr>
          <w:rFonts w:hint="eastAsia" w:ascii="仿宋_GB2312" w:hAnsi="仿宋_GB2312" w:eastAsia="仿宋_GB2312" w:cs="仿宋_GB2312"/>
          <w:color w:val="auto"/>
          <w:sz w:val="32"/>
          <w:szCs w:val="32"/>
          <w:lang w:eastAsia="zh-CN"/>
        </w:rPr>
        <w:t>渭南市信息化数据机房服务购买项目</w:t>
      </w:r>
      <w:r>
        <w:rPr>
          <w:rFonts w:hint="eastAsia" w:ascii="仿宋_GB2312" w:hAnsi="仿宋_GB2312" w:eastAsia="仿宋_GB2312" w:cs="仿宋_GB2312"/>
          <w:color w:val="auto"/>
          <w:sz w:val="32"/>
          <w:szCs w:val="32"/>
          <w:lang w:val="en-US" w:eastAsia="zh-CN"/>
        </w:rPr>
        <w:t>全部内容。</w:t>
      </w:r>
    </w:p>
    <w:p w14:paraId="232F67DB">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采购项目需要落实的政府采购政策：</w:t>
      </w:r>
    </w:p>
    <w:p w14:paraId="6D4E89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（1）《政府采购促进中小企业发展管理办法》（财库〔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46</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）《关于进一步加大政府采购支持中小企业力度的通知》（财库〔</w:t>
      </w:r>
      <w:r>
        <w:rPr>
          <w:rFonts w:hint="default" w:ascii="仿宋_GB2312" w:hAnsi="仿宋_GB2312" w:eastAsia="仿宋_GB2312" w:cs="仿宋_GB2312"/>
          <w:color w:val="auto"/>
          <w:kern w:val="2"/>
          <w:sz w:val="32"/>
          <w:szCs w:val="32"/>
          <w:lang w:val="en-US" w:eastAsia="zh-CN" w:bidi="ar-SA"/>
        </w:rPr>
        <w:t>2022</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）《关于政府采购支持监狱企业发展有关问题的通知》（财库〔</w:t>
      </w:r>
      <w:r>
        <w:rPr>
          <w:rFonts w:hint="default" w:ascii="仿宋_GB2312" w:hAnsi="仿宋_GB2312" w:eastAsia="仿宋_GB2312" w:cs="仿宋_GB2312"/>
          <w:color w:val="auto"/>
          <w:kern w:val="2"/>
          <w:sz w:val="32"/>
          <w:szCs w:val="32"/>
          <w:lang w:val="en-US" w:eastAsia="zh-CN" w:bidi="ar-SA"/>
        </w:rPr>
        <w:t>2014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68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）《关于促进残疾人就业政府采购政策的通知》（财库〔</w:t>
      </w:r>
      <w:r>
        <w:rPr>
          <w:rFonts w:hint="default" w:ascii="仿宋_GB2312" w:hAnsi="仿宋_GB2312" w:eastAsia="仿宋_GB2312" w:cs="仿宋_GB2312"/>
          <w:color w:val="auto"/>
          <w:kern w:val="2"/>
          <w:sz w:val="32"/>
          <w:szCs w:val="32"/>
          <w:lang w:val="en-US" w:eastAsia="zh-CN" w:bidi="ar-SA"/>
        </w:rPr>
        <w:t>2017</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141</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）《财政部发展改革委生态环境部市场监管总局关于调整优化节能产品、环境标志产品政府采购执行机制的通知》（财库〔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）《关于印发环境标志产品政府采购品目清单的通知》（财库〔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18</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）《关于印发节能产品政府采购品目清单的通知》（财库〔</w:t>
      </w:r>
      <w:r>
        <w:rPr>
          <w:rFonts w:hint="default" w:ascii="仿宋_GB2312" w:hAnsi="仿宋_GB2312" w:eastAsia="仿宋_GB2312" w:cs="仿宋_GB2312"/>
          <w:color w:val="auto"/>
          <w:kern w:val="2"/>
          <w:sz w:val="32"/>
          <w:szCs w:val="32"/>
          <w:lang w:val="en-US" w:eastAsia="zh-CN" w:bidi="ar-SA"/>
        </w:rPr>
        <w:t>2019</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）《财政部农业农村部国家乡村振兴局关于运用政府采购政策支持乡村产业振兴的通知》（财库〔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）《关于深入开展政府采购脱贫地区农副产品工作推进乡村产业振兴的实施意见》（财库〔</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）《陕西省财政厅关于加快推进我省中小企业政府采购信用融资工作的通知》（陕财办采〔</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2"/>
          <w:sz w:val="32"/>
          <w:szCs w:val="32"/>
          <w:lang w:val="en-US" w:eastAsia="zh-CN" w:bidi="ar-SA"/>
        </w:rPr>
        <w:t>）《陕西省财政厅关于印发陕西省中小企业政府采购信用融资办法》（陕财办采〔</w:t>
      </w:r>
      <w:r>
        <w:rPr>
          <w:rFonts w:hint="default" w:ascii="仿宋_GB2312" w:hAnsi="仿宋_GB2312" w:eastAsia="仿宋_GB2312" w:cs="仿宋_GB2312"/>
          <w:color w:val="auto"/>
          <w:kern w:val="2"/>
          <w:sz w:val="32"/>
          <w:szCs w:val="32"/>
          <w:lang w:val="en-US" w:eastAsia="zh-CN" w:bidi="ar-SA"/>
        </w:rPr>
        <w:t>2018</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2"/>
          <w:sz w:val="32"/>
          <w:szCs w:val="32"/>
          <w:lang w:val="en-US" w:eastAsia="zh-CN" w:bidi="ar-SA"/>
        </w:rPr>
        <w:t>）《陕西省财政厅关于进一步加强政府绿色采购有关问题的通知》（陕财办采〔</w:t>
      </w:r>
      <w:r>
        <w:rPr>
          <w:rFonts w:hint="default" w:ascii="仿宋_GB2312" w:hAnsi="仿宋_GB2312" w:eastAsia="仿宋_GB2312" w:cs="仿宋_GB2312"/>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29</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）《商品包装政府采购需求标准（试行）》和《快递包装政府采购需求标准（试行）》（财办库〔</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123</w:t>
      </w:r>
      <w:r>
        <w:rPr>
          <w:rFonts w:hint="eastAsia" w:ascii="仿宋_GB2312" w:hAnsi="仿宋_GB2312" w:eastAsia="仿宋_GB2312" w:cs="仿宋_GB2312"/>
          <w:color w:val="auto"/>
          <w:kern w:val="2"/>
          <w:sz w:val="32"/>
          <w:szCs w:val="32"/>
          <w:lang w:val="en-US" w:eastAsia="zh-CN" w:bidi="ar-SA"/>
        </w:rPr>
        <w:t>号）；（</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4）其他需要落实的政府采购政策。</w:t>
      </w:r>
    </w:p>
    <w:p w14:paraId="5FDF8922">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期限：一年。</w:t>
      </w:r>
    </w:p>
    <w:p w14:paraId="206C2972">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服务地点：</w:t>
      </w:r>
      <w:r>
        <w:rPr>
          <w:rFonts w:hint="eastAsia" w:ascii="仿宋_GB2312" w:hAnsi="仿宋_GB2312" w:eastAsia="仿宋_GB2312" w:cs="仿宋_GB2312"/>
          <w:color w:val="auto"/>
          <w:sz w:val="32"/>
          <w:szCs w:val="32"/>
          <w:lang w:val="en-US" w:eastAsia="zh-CN"/>
        </w:rPr>
        <w:t>渭南市。</w:t>
      </w:r>
    </w:p>
    <w:p w14:paraId="6ECD1146">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二、需执行的国家相关标准、行业标准、地方标准或者其他标准、规范标准</w:t>
      </w:r>
    </w:p>
    <w:p w14:paraId="4B953FA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遵循国家现行的其它相关规范和标准要求，并统一执行最新标准规范。</w:t>
      </w:r>
    </w:p>
    <w:p w14:paraId="5BD2CA60">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left="0" w:firstLine="640" w:firstLineChars="200"/>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服务指标的具体要求</w:t>
      </w:r>
    </w:p>
    <w:p w14:paraId="2FC1C5F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渭南市信息化数据机房服务购买。</w:t>
      </w:r>
      <w:bookmarkStart w:id="0" w:name="_GoBack"/>
      <w:bookmarkEnd w:id="0"/>
    </w:p>
    <w:p w14:paraId="4184BFB5">
      <w:pPr>
        <w:snapToGrid w:val="0"/>
        <w:spacing w:line="640" w:lineRule="exact"/>
        <w:ind w:firstLine="480" w:firstLineChars="150"/>
        <w:jc w:val="center"/>
        <w:rPr>
          <w:color w:val="auto"/>
          <w:sz w:val="32"/>
          <w:szCs w:val="32"/>
        </w:rPr>
      </w:pPr>
    </w:p>
    <w:sectPr>
      <w:footerReference r:id="rId3"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DAC619-7CF8-4D7F-B034-674A5B37F2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A588A5EC-FFDE-4A5B-BAAC-78CE249A70C5}"/>
  </w:font>
  <w:font w:name="仿宋">
    <w:panose1 w:val="02010609060101010101"/>
    <w:charset w:val="86"/>
    <w:family w:val="modern"/>
    <w:pitch w:val="default"/>
    <w:sig w:usb0="800002BF" w:usb1="38CF7CFA" w:usb2="00000016" w:usb3="00000000" w:csb0="00040001" w:csb1="00000000"/>
    <w:embedRegular r:id="rId3" w:fontKey="{0C618F1F-B89F-48E2-BC77-3E934A0378A9}"/>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56D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D6D28">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D6D2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B784"/>
    <w:multiLevelType w:val="multilevel"/>
    <w:tmpl w:val="16A8B784"/>
    <w:lvl w:ilvl="0" w:tentative="0">
      <w:start w:val="1"/>
      <w:numFmt w:val="decimal"/>
      <w:suff w:val="space"/>
      <w:lvlText w:val="第%1章"/>
      <w:lvlJc w:val="left"/>
      <w:pPr>
        <w:ind w:left="0" w:firstLine="0"/>
      </w:pPr>
      <w:rPr>
        <w:rFonts w:hint="eastAsia" w:ascii="黑体" w:eastAsia="黑体"/>
        <w:b/>
        <w:i w:val="0"/>
        <w:sz w:val="32"/>
      </w:rPr>
    </w:lvl>
    <w:lvl w:ilvl="1" w:tentative="0">
      <w:start w:val="1"/>
      <w:numFmt w:val="decimal"/>
      <w:pStyle w:val="3"/>
      <w:isLgl/>
      <w:suff w:val="nothing"/>
      <w:lvlText w:val="%1.%2"/>
      <w:lvlJc w:val="left"/>
      <w:pPr>
        <w:ind w:left="0" w:firstLine="0"/>
      </w:pPr>
      <w:rPr>
        <w:rFonts w:hint="eastAsia" w:ascii="黑体" w:eastAsia="黑体"/>
        <w:b/>
        <w:i w:val="0"/>
        <w:sz w:val="30"/>
      </w:rPr>
    </w:lvl>
    <w:lvl w:ilvl="2" w:tentative="0">
      <w:start w:val="1"/>
      <w:numFmt w:val="decimal"/>
      <w:pStyle w:val="4"/>
      <w:isLgl/>
      <w:suff w:val="nothing"/>
      <w:lvlText w:val="%1.%2.%3"/>
      <w:lvlJc w:val="left"/>
      <w:pPr>
        <w:ind w:left="3080" w:firstLine="0"/>
      </w:pPr>
      <w:rPr>
        <w:rFonts w:hint="eastAsia" w:ascii="黑体" w:eastAsia="黑体"/>
        <w:b/>
        <w:i w:val="0"/>
        <w:sz w:val="28"/>
      </w:rPr>
    </w:lvl>
    <w:lvl w:ilvl="3" w:tentative="0">
      <w:start w:val="1"/>
      <w:numFmt w:val="decimal"/>
      <w:isLgl/>
      <w:suff w:val="nothing"/>
      <w:lvlText w:val="%1.%2.%3.%4"/>
      <w:lvlJc w:val="left"/>
      <w:pPr>
        <w:ind w:left="0" w:firstLine="0"/>
      </w:pPr>
      <w:rPr>
        <w:rFonts w:hint="eastAsia" w:ascii="黑体" w:eastAsia="黑体"/>
        <w:b/>
        <w:i w:val="0"/>
        <w:sz w:val="24"/>
      </w:rPr>
    </w:lvl>
    <w:lvl w:ilvl="4" w:tentative="0">
      <w:start w:val="1"/>
      <w:numFmt w:val="decimal"/>
      <w:suff w:val="nothing"/>
      <w:lvlText w:val="%5."/>
      <w:lvlJc w:val="left"/>
      <w:pPr>
        <w:ind w:left="0" w:firstLine="0"/>
      </w:pPr>
      <w:rPr>
        <w:rFonts w:hint="eastAsia" w:ascii="黑体" w:eastAsia="黑体"/>
        <w:b/>
        <w:i w:val="0"/>
        <w:sz w:val="24"/>
      </w:rPr>
    </w:lvl>
    <w:lvl w:ilvl="5" w:tentative="0">
      <w:start w:val="1"/>
      <w:numFmt w:val="decimal"/>
      <w:suff w:val="nothing"/>
      <w:lvlText w:val="(%6)"/>
      <w:lvlJc w:val="left"/>
      <w:pPr>
        <w:ind w:left="0" w:firstLine="0"/>
      </w:pPr>
      <w:rPr>
        <w:rFonts w:hint="eastAsia" w:ascii="黑体" w:eastAsia="黑体"/>
        <w:b/>
        <w:i w:val="0"/>
        <w:sz w:val="24"/>
      </w:rPr>
    </w:lvl>
    <w:lvl w:ilvl="6" w:tentative="0">
      <w:start w:val="1"/>
      <w:numFmt w:val="decimal"/>
      <w:suff w:val="nothing"/>
      <w:lvlText w:val="%7)"/>
      <w:lvlJc w:val="left"/>
      <w:pPr>
        <w:ind w:left="0" w:firstLine="0"/>
      </w:pPr>
      <w:rPr>
        <w:rFonts w:hint="eastAsia" w:ascii="黑体" w:eastAsia="黑体"/>
        <w:b/>
        <w:i w:val="0"/>
        <w:sz w:val="24"/>
      </w:rPr>
    </w:lvl>
    <w:lvl w:ilvl="7" w:tentative="0">
      <w:start w:val="1"/>
      <w:numFmt w:val="upperLetter"/>
      <w:lvlRestart w:val="1"/>
      <w:suff w:val="nothing"/>
      <w:lvlText w:val="%8."/>
      <w:lvlJc w:val="left"/>
      <w:pPr>
        <w:ind w:left="0" w:firstLine="0"/>
      </w:pPr>
      <w:rPr>
        <w:rFonts w:hint="eastAsia" w:ascii="黑体" w:eastAsia="黑体"/>
        <w:b/>
        <w:i w:val="0"/>
        <w:sz w:val="24"/>
      </w:rPr>
    </w:lvl>
    <w:lvl w:ilvl="8" w:tentative="0">
      <w:start w:val="1"/>
      <w:numFmt w:val="lowerLetter"/>
      <w:lvlRestart w:val="1"/>
      <w:suff w:val="nothing"/>
      <w:lvlText w:val="%9."/>
      <w:lvlJc w:val="left"/>
      <w:pPr>
        <w:ind w:left="0" w:firstLine="0"/>
      </w:pPr>
      <w:rPr>
        <w:rFonts w:hint="eastAsia" w:ascii="黑体" w:eastAsia="黑体"/>
        <w:b/>
        <w:i w:val="0"/>
        <w:sz w:val="24"/>
      </w:rPr>
    </w:lvl>
  </w:abstractNum>
  <w:abstractNum w:abstractNumId="1">
    <w:nsid w:val="27DB9138"/>
    <w:multiLevelType w:val="multilevel"/>
    <w:tmpl w:val="27DB9138"/>
    <w:lvl w:ilvl="0" w:tentative="0">
      <w:start w:val="1"/>
      <w:numFmt w:val="decimal"/>
      <w:suff w:val="space"/>
      <w:lvlText w:val="第%1章 "/>
      <w:lvlJc w:val="left"/>
      <w:pPr>
        <w:ind w:left="432" w:hanging="432"/>
      </w:pPr>
      <w:rPr>
        <w:rFonts w:hint="default" w:ascii="黑体" w:hAnsi="黑体" w:eastAsia="黑体" w:cs="黑体"/>
        <w:sz w:val="32"/>
        <w:szCs w:val="32"/>
      </w:rPr>
    </w:lvl>
    <w:lvl w:ilvl="1" w:tentative="0">
      <w:start w:val="1"/>
      <w:numFmt w:val="decimal"/>
      <w:isLgl/>
      <w:suff w:val="space"/>
      <w:lvlText w:val="%1.%2."/>
      <w:lvlJc w:val="left"/>
      <w:pPr>
        <w:ind w:left="575" w:hanging="575"/>
      </w:pPr>
      <w:rPr>
        <w:rFonts w:hint="default" w:ascii="黑体" w:hAnsi="黑体" w:eastAsia="黑体" w:cs="黑体"/>
        <w:sz w:val="30"/>
        <w:szCs w:val="30"/>
      </w:rPr>
    </w:lvl>
    <w:lvl w:ilvl="2" w:tentative="0">
      <w:start w:val="1"/>
      <w:numFmt w:val="decimal"/>
      <w:isLgl/>
      <w:suff w:val="space"/>
      <w:lvlText w:val="%1.%2.%3."/>
      <w:lvlJc w:val="left"/>
      <w:pPr>
        <w:ind w:left="720" w:hanging="720"/>
      </w:pPr>
      <w:rPr>
        <w:rFonts w:hint="default" w:ascii="黑体" w:hAnsi="黑体" w:eastAsia="黑体" w:cs="黑体"/>
      </w:rPr>
    </w:lvl>
    <w:lvl w:ilvl="3" w:tentative="0">
      <w:start w:val="1"/>
      <w:numFmt w:val="decimal"/>
      <w:pStyle w:val="5"/>
      <w:isLgl/>
      <w:suff w:val="space"/>
      <w:lvlText w:val="%1.%2.%3.%4."/>
      <w:lvlJc w:val="left"/>
      <w:pPr>
        <w:ind w:left="864" w:hanging="864"/>
      </w:pPr>
      <w:rPr>
        <w:rFonts w:hint="default" w:ascii="黑体" w:hAnsi="黑体" w:eastAsia="黑体" w:cs="黑体"/>
        <w:sz w:val="24"/>
        <w:szCs w:val="24"/>
      </w:rPr>
    </w:lvl>
    <w:lvl w:ilvl="4" w:tentative="0">
      <w:start w:val="1"/>
      <w:numFmt w:val="decimal"/>
      <w:isLgl/>
      <w:suff w:val="nothing"/>
      <w:lvlText w:val="%1.%2.%3.%4.%5."/>
      <w:lvlJc w:val="left"/>
      <w:pPr>
        <w:ind w:left="1008" w:hanging="1008"/>
      </w:pPr>
      <w:rPr>
        <w:rFonts w:hint="eastAsia"/>
      </w:rPr>
    </w:lvl>
    <w:lvl w:ilvl="5" w:tentative="0">
      <w:start w:val="1"/>
      <w:numFmt w:val="decimal"/>
      <w:isLgl/>
      <w:lvlText w:val="%1.%2.%3.%4.%5.%6."/>
      <w:lvlJc w:val="left"/>
      <w:pPr>
        <w:ind w:left="1151" w:hanging="1151"/>
      </w:pPr>
      <w:rPr>
        <w:rFonts w:hint="default" w:ascii="黑体" w:hAnsi="黑体" w:eastAsia="黑体" w:cs="黑体"/>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2A8F9F90"/>
    <w:multiLevelType w:val="singleLevel"/>
    <w:tmpl w:val="2A8F9F90"/>
    <w:lvl w:ilvl="0" w:tentative="0">
      <w:start w:val="3"/>
      <w:numFmt w:val="chineseCounting"/>
      <w:suff w:val="nothing"/>
      <w:lvlText w:val="%1、"/>
      <w:lvlJc w:val="left"/>
      <w:rPr>
        <w:rFonts w:hint="eastAsia"/>
      </w:rPr>
    </w:lvl>
  </w:abstractNum>
  <w:abstractNum w:abstractNumId="3">
    <w:nsid w:val="3A935F08"/>
    <w:multiLevelType w:val="multilevel"/>
    <w:tmpl w:val="3A935F08"/>
    <w:lvl w:ilvl="0" w:tentative="0">
      <w:start w:val="1"/>
      <w:numFmt w:val="decimal"/>
      <w:pStyle w:val="15"/>
      <w:suff w:val="nothing"/>
      <w:lvlText w:val="%1."/>
      <w:lvlJc w:val="left"/>
      <w:pPr>
        <w:ind w:left="0" w:firstLine="567"/>
      </w:p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4">
    <w:nsid w:val="764754AD"/>
    <w:multiLevelType w:val="multilevel"/>
    <w:tmpl w:val="764754AD"/>
    <w:lvl w:ilvl="0" w:tentative="0">
      <w:start w:val="1"/>
      <w:numFmt w:val="decimal"/>
      <w:pStyle w:val="18"/>
      <w:suff w:val="nothing"/>
      <w:lvlText w:val="（%1）"/>
      <w:lvlJc w:val="left"/>
      <w:pPr>
        <w:ind w:left="0" w:firstLine="400"/>
      </w:pPr>
      <w:rPr>
        <w:rFonts w:hint="default" w:ascii="Times New Roman" w:hAnsi="Times New Roman" w:eastAsia="宋体"/>
        <w:b w:val="0"/>
        <w:i w:val="0"/>
        <w:sz w:val="24"/>
      </w:rPr>
    </w:lvl>
    <w:lvl w:ilvl="1" w:tentative="0">
      <w:start w:val="1"/>
      <w:numFmt w:val="lowerLetter"/>
      <w:lvlText w:val="%2)"/>
      <w:lvlJc w:val="left"/>
      <w:pPr>
        <w:ind w:left="1280" w:hanging="440"/>
      </w:pPr>
      <w:rPr>
        <w:rFonts w:hint="eastAsia"/>
      </w:rPr>
    </w:lvl>
    <w:lvl w:ilvl="2" w:tentative="0">
      <w:start w:val="1"/>
      <w:numFmt w:val="lowerRoman"/>
      <w:lvlText w:val="%3."/>
      <w:lvlJc w:val="right"/>
      <w:pPr>
        <w:ind w:left="1720" w:hanging="440"/>
      </w:pPr>
      <w:rPr>
        <w:rFonts w:hint="eastAsia"/>
      </w:rPr>
    </w:lvl>
    <w:lvl w:ilvl="3" w:tentative="0">
      <w:start w:val="1"/>
      <w:numFmt w:val="decimal"/>
      <w:lvlText w:val="%4."/>
      <w:lvlJc w:val="left"/>
      <w:pPr>
        <w:ind w:left="2160" w:hanging="440"/>
      </w:pPr>
      <w:rPr>
        <w:rFonts w:hint="eastAsia"/>
      </w:rPr>
    </w:lvl>
    <w:lvl w:ilvl="4" w:tentative="0">
      <w:start w:val="1"/>
      <w:numFmt w:val="lowerLetter"/>
      <w:lvlText w:val="%5)"/>
      <w:lvlJc w:val="left"/>
      <w:pPr>
        <w:ind w:left="2600" w:hanging="440"/>
      </w:pPr>
      <w:rPr>
        <w:rFonts w:hint="eastAsia"/>
      </w:rPr>
    </w:lvl>
    <w:lvl w:ilvl="5" w:tentative="0">
      <w:start w:val="1"/>
      <w:numFmt w:val="lowerRoman"/>
      <w:lvlText w:val="%6."/>
      <w:lvlJc w:val="right"/>
      <w:pPr>
        <w:ind w:left="3040" w:hanging="440"/>
      </w:pPr>
      <w:rPr>
        <w:rFonts w:hint="eastAsia"/>
      </w:rPr>
    </w:lvl>
    <w:lvl w:ilvl="6" w:tentative="0">
      <w:start w:val="1"/>
      <w:numFmt w:val="decimal"/>
      <w:lvlText w:val="%7."/>
      <w:lvlJc w:val="left"/>
      <w:pPr>
        <w:ind w:left="3480" w:hanging="440"/>
      </w:pPr>
      <w:rPr>
        <w:rFonts w:hint="eastAsia"/>
      </w:rPr>
    </w:lvl>
    <w:lvl w:ilvl="7" w:tentative="0">
      <w:start w:val="1"/>
      <w:numFmt w:val="lowerLetter"/>
      <w:lvlText w:val="%8)"/>
      <w:lvlJc w:val="left"/>
      <w:pPr>
        <w:ind w:left="3920" w:hanging="440"/>
      </w:pPr>
      <w:rPr>
        <w:rFonts w:hint="eastAsia"/>
      </w:rPr>
    </w:lvl>
    <w:lvl w:ilvl="8" w:tentative="0">
      <w:start w:val="1"/>
      <w:numFmt w:val="lowerRoman"/>
      <w:lvlText w:val="%9."/>
      <w:lvlJc w:val="right"/>
      <w:pPr>
        <w:ind w:left="4360" w:hanging="440"/>
      </w:pPr>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2F87"/>
    <w:rsid w:val="021164FA"/>
    <w:rsid w:val="04B86F10"/>
    <w:rsid w:val="0872009A"/>
    <w:rsid w:val="098C3382"/>
    <w:rsid w:val="159C3D02"/>
    <w:rsid w:val="1B5160F3"/>
    <w:rsid w:val="1BD33C41"/>
    <w:rsid w:val="1C5D3A88"/>
    <w:rsid w:val="295075BA"/>
    <w:rsid w:val="2B0A2DA7"/>
    <w:rsid w:val="2CD82F87"/>
    <w:rsid w:val="2CF641BD"/>
    <w:rsid w:val="31C20232"/>
    <w:rsid w:val="34BA7710"/>
    <w:rsid w:val="39CB3DB0"/>
    <w:rsid w:val="3BF66CFC"/>
    <w:rsid w:val="3E015DB7"/>
    <w:rsid w:val="401624AB"/>
    <w:rsid w:val="43F544C0"/>
    <w:rsid w:val="440473D1"/>
    <w:rsid w:val="44B16D76"/>
    <w:rsid w:val="4C5472D0"/>
    <w:rsid w:val="4D2746A4"/>
    <w:rsid w:val="4F4F0BFE"/>
    <w:rsid w:val="51CC3906"/>
    <w:rsid w:val="52114FB5"/>
    <w:rsid w:val="5243794C"/>
    <w:rsid w:val="53EE013D"/>
    <w:rsid w:val="54363EAB"/>
    <w:rsid w:val="54AC28DC"/>
    <w:rsid w:val="5A2A15B6"/>
    <w:rsid w:val="5CE551EE"/>
    <w:rsid w:val="5E1C5A16"/>
    <w:rsid w:val="5F9525E6"/>
    <w:rsid w:val="60EA0E92"/>
    <w:rsid w:val="649B326D"/>
    <w:rsid w:val="66154481"/>
    <w:rsid w:val="725065CC"/>
    <w:rsid w:val="7BEB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numPr>
        <w:ilvl w:val="1"/>
        <w:numId w:val="1"/>
      </w:numPr>
      <w:tabs>
        <w:tab w:val="left" w:pos="420"/>
      </w:tabs>
      <w:spacing w:line="360" w:lineRule="auto"/>
      <w:outlineLvl w:val="1"/>
    </w:pPr>
    <w:rPr>
      <w:rFonts w:ascii="黑体" w:hAnsi="宋体" w:eastAsia="黑体" w:cs="仿宋_GB2312"/>
      <w:b/>
      <w:bCs/>
      <w:kern w:val="2"/>
      <w:sz w:val="30"/>
      <w:szCs w:val="32"/>
      <w:lang w:val="en-US" w:eastAsia="zh-CN" w:bidi="ar-SA"/>
      <w14:ligatures w14:val="standardContextual"/>
    </w:rPr>
  </w:style>
  <w:style w:type="paragraph" w:styleId="4">
    <w:name w:val="heading 3"/>
    <w:basedOn w:val="1"/>
    <w:next w:val="1"/>
    <w:unhideWhenUsed/>
    <w:qFormat/>
    <w:uiPriority w:val="0"/>
    <w:pPr>
      <w:keepNext/>
      <w:keepLines/>
      <w:numPr>
        <w:ilvl w:val="2"/>
        <w:numId w:val="1"/>
      </w:numPr>
      <w:tabs>
        <w:tab w:val="left" w:pos="0"/>
        <w:tab w:val="left" w:pos="420"/>
      </w:tabs>
      <w:spacing w:line="360" w:lineRule="auto"/>
      <w:outlineLvl w:val="2"/>
    </w:pPr>
    <w:rPr>
      <w:rFonts w:ascii="黑体" w:hAnsi="黑体" w:eastAsia="黑体" w:cs="宋体"/>
      <w:b/>
      <w:kern w:val="2"/>
      <w:sz w:val="28"/>
      <w:szCs w:val="30"/>
      <w:lang w:val="en-US" w:eastAsia="zh-CN" w:bidi="ar-SA"/>
      <w14:ligatures w14:val="standardContextual"/>
    </w:rPr>
  </w:style>
  <w:style w:type="paragraph" w:styleId="5">
    <w:name w:val="heading 4"/>
    <w:basedOn w:val="1"/>
    <w:next w:val="1"/>
    <w:unhideWhenUsed/>
    <w:qFormat/>
    <w:uiPriority w:val="0"/>
    <w:pPr>
      <w:keepNext/>
      <w:keepLines/>
      <w:numPr>
        <w:ilvl w:val="3"/>
        <w:numId w:val="2"/>
      </w:numPr>
      <w:spacing w:before="120" w:beforeLines="0" w:beforeAutospacing="0" w:after="120" w:afterLines="0" w:afterAutospacing="0" w:line="360" w:lineRule="auto"/>
      <w:ind w:left="864" w:hanging="864" w:firstLineChars="0"/>
      <w:outlineLvl w:val="3"/>
    </w:pPr>
    <w:rPr>
      <w:rFonts w:ascii="黑体" w:hAnsi="黑体" w:eastAsia="黑体"/>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eastAsia="宋体"/>
      <w:kern w:val="2"/>
      <w:sz w:val="21"/>
      <w:szCs w:val="20"/>
    </w:rPr>
  </w:style>
  <w:style w:type="paragraph" w:styleId="6">
    <w:name w:val="caption"/>
    <w:next w:val="1"/>
    <w:unhideWhenUsed/>
    <w:qFormat/>
    <w:uiPriority w:val="35"/>
    <w:pPr>
      <w:keepNext/>
      <w:spacing w:line="360" w:lineRule="auto"/>
      <w:jc w:val="center"/>
    </w:pPr>
    <w:rPr>
      <w:rFonts w:ascii="Times New Roman" w:hAnsi="Times New Roman" w:eastAsia="黑体" w:cs="Times New Roman"/>
      <w:color w:val="000000"/>
      <w:sz w:val="21"/>
      <w:szCs w:val="21"/>
      <w:lang w:val="en-US" w:eastAsia="zh-CN" w:bidi="ar-SA"/>
      <w14:ligatures w14:val="standardContextual"/>
    </w:rPr>
  </w:style>
  <w:style w:type="paragraph" w:styleId="7">
    <w:name w:val="Body Text 3"/>
    <w:basedOn w:val="1"/>
    <w:qFormat/>
    <w:uiPriority w:val="0"/>
    <w:pPr>
      <w:jc w:val="center"/>
    </w:pPr>
    <w:rPr>
      <w:b/>
      <w:spacing w:val="-20"/>
      <w:w w:val="110"/>
      <w:sz w:val="52"/>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1"/>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customStyle="1" w:styleId="11">
    <w:name w:val="Body Text Indent1"/>
    <w:basedOn w:val="1"/>
    <w:next w:val="1"/>
    <w:qFormat/>
    <w:uiPriority w:val="0"/>
    <w:pPr>
      <w:ind w:firstLine="420" w:firstLineChars="140"/>
    </w:pPr>
    <w:rPr>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数字小标题--"/>
    <w:autoRedefine/>
    <w:qFormat/>
    <w:uiPriority w:val="0"/>
    <w:pPr>
      <w:numPr>
        <w:ilvl w:val="0"/>
        <w:numId w:val="3"/>
      </w:numPr>
      <w:snapToGrid w:val="0"/>
      <w:spacing w:line="360" w:lineRule="auto"/>
      <w:jc w:val="both"/>
    </w:pPr>
    <w:rPr>
      <w:rFonts w:ascii="Times New Roman" w:hAnsi="Times New Roman" w:eastAsia="宋体" w:cs="Times New Roman"/>
      <w:kern w:val="2"/>
      <w:sz w:val="24"/>
      <w:szCs w:val="22"/>
      <w:lang w:val="en-US" w:eastAsia="zh-CN" w:bidi="ar-SA"/>
      <w14:ligatures w14:val="standardContextual"/>
    </w:rPr>
  </w:style>
  <w:style w:type="paragraph" w:customStyle="1" w:styleId="16">
    <w:name w:val="my正文"/>
    <w:basedOn w:val="1"/>
    <w:qFormat/>
    <w:uiPriority w:val="0"/>
    <w:pPr>
      <w:widowControl/>
    </w:pPr>
    <w:rPr>
      <w:rFonts w:cs="Times New Roman"/>
      <w:kern w:val="0"/>
      <w:szCs w:val="20"/>
    </w:rPr>
  </w:style>
  <w:style w:type="character" w:customStyle="1" w:styleId="17">
    <w:name w:val="font31"/>
    <w:basedOn w:val="14"/>
    <w:qFormat/>
    <w:uiPriority w:val="0"/>
    <w:rPr>
      <w:rFonts w:hint="default" w:ascii="Segoe UI" w:hAnsi="Segoe UI" w:eastAsia="Segoe UI" w:cs="Segoe UI"/>
      <w:color w:val="222222"/>
      <w:sz w:val="20"/>
      <w:szCs w:val="20"/>
      <w:u w:val="none"/>
    </w:rPr>
  </w:style>
  <w:style w:type="paragraph" w:customStyle="1" w:styleId="18">
    <w:name w:val="小标（1）"/>
    <w:autoRedefine/>
    <w:qFormat/>
    <w:uiPriority w:val="0"/>
    <w:pPr>
      <w:numPr>
        <w:ilvl w:val="0"/>
        <w:numId w:val="4"/>
      </w:numPr>
      <w:snapToGrid w:val="0"/>
      <w:spacing w:line="360" w:lineRule="auto"/>
      <w:jc w:val="both"/>
    </w:pPr>
    <w:rPr>
      <w:rFonts w:ascii="Times New Roman" w:hAnsi="Times New Roman" w:eastAsia="宋体" w:cs="宋体"/>
      <w:color w:val="000000" w:themeColor="text1"/>
      <w:kern w:val="2"/>
      <w:sz w:val="24"/>
      <w:szCs w:val="24"/>
      <w:lang w:val="en-US" w:eastAsia="zh-CN" w:bidi="ar-SA"/>
      <w14:textFill>
        <w14:solidFill>
          <w14:schemeClr w14:val="tx1"/>
        </w14:solidFill>
      </w14:textFill>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759</Words>
  <Characters>821</Characters>
  <Lines>0</Lines>
  <Paragraphs>0</Paragraphs>
  <TotalTime>1</TotalTime>
  <ScaleCrop>false</ScaleCrop>
  <LinksUpToDate>false</LinksUpToDate>
  <CharactersWithSpaces>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2025-08-21T02:17:00Z</dcterms:created>
  <dc:creator>WPS_1694750927</dc:creator>
  <cp:lastModifiedBy>娜</cp:lastModifiedBy>
  <cp:lastPrinted>2025-10-14T09:10:00Z</cp:lastPrinted>
  <dcterms:modified xsi:type="dcterms:W3CDTF">2025-12-30T12:18:00Z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E21D6D9C07D44124A5F0193684F6DFD1_13</vt:lpwstr>
  </property>
  <property fmtid="{D5CDD505-2E9C-101B-9397-08002B2CF9AE}" pid="4" name="KSOTemplateDocerSaveRecord">
    <vt:lpwstr>eyJoZGlkIjoiZjFmZWIzNDg2MmIzZjExOTIzMmViNTBmYTMwYTk0ZWYiLCJ1c2VySWQiOiIxMDI4NDMzNDMxIn0=</vt:lpwstr>
  </property>
</Properties>
</file>