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9B3B">
      <w:pPr>
        <w:overflowPunct w:val="0"/>
        <w:autoSpaceDE/>
        <w:autoSpaceDN/>
        <w:adjustRightInd w:val="0"/>
        <w:snapToGrid w:val="0"/>
        <w:spacing w:line="480" w:lineRule="auto"/>
        <w:jc w:val="center"/>
        <w:rPr>
          <w:rFonts w:hint="eastAsia" w:ascii="仿宋" w:hAnsi="仿宋" w:eastAsia="仿宋" w:cs="仿宋"/>
          <w:b/>
          <w:color w:val="auto"/>
          <w:sz w:val="32"/>
          <w:highlight w:val="none"/>
          <w:shd w:val="clear" w:color="auto" w:fill="auto"/>
        </w:rPr>
      </w:pPr>
      <w:r>
        <w:rPr>
          <w:rFonts w:hint="eastAsia" w:ascii="仿宋" w:hAnsi="仿宋" w:eastAsia="仿宋" w:cs="仿宋"/>
          <w:b/>
          <w:color w:val="auto"/>
          <w:sz w:val="32"/>
          <w:highlight w:val="none"/>
          <w:shd w:val="clear" w:color="auto" w:fill="auto"/>
          <w:lang w:val="en-US"/>
        </w:rPr>
        <w:t>第一章</w:t>
      </w:r>
      <w:r>
        <w:rPr>
          <w:rFonts w:hint="eastAsia" w:ascii="仿宋" w:hAnsi="仿宋" w:eastAsia="仿宋" w:cs="仿宋"/>
          <w:b/>
          <w:color w:val="auto"/>
          <w:sz w:val="32"/>
          <w:highlight w:val="none"/>
          <w:shd w:val="clear" w:color="auto" w:fill="auto"/>
        </w:rPr>
        <w:t xml:space="preserve">  竞争性磋商公告</w:t>
      </w:r>
    </w:p>
    <w:p w14:paraId="34F51A7D">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bookmarkStart w:id="0" w:name="二、总_则"/>
      <w:bookmarkEnd w:id="0"/>
      <w:r>
        <w:rPr>
          <w:rFonts w:hint="eastAsia" w:ascii="仿宋" w:hAnsi="仿宋" w:eastAsia="仿宋" w:cs="仿宋"/>
          <w:b/>
          <w:sz w:val="24"/>
          <w:szCs w:val="24"/>
        </w:rPr>
        <w:t>项目概况</w:t>
      </w:r>
    </w:p>
    <w:p w14:paraId="613180EB">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汉阴县铁佛寺镇联村供水工程勘察设计</w:t>
      </w:r>
      <w:r>
        <w:rPr>
          <w:rFonts w:hint="eastAsia" w:ascii="仿宋" w:hAnsi="仿宋" w:eastAsia="仿宋" w:cs="仿宋"/>
          <w:sz w:val="24"/>
          <w:szCs w:val="24"/>
        </w:rPr>
        <w:t>采购项目的潜在供应商应在安康市公共资源交易中心平台获取采购文件</w:t>
      </w:r>
      <w:r>
        <w:rPr>
          <w:rFonts w:hint="eastAsia" w:ascii="仿宋" w:hAnsi="仿宋" w:eastAsia="仿宋" w:cs="仿宋"/>
          <w:color w:val="auto"/>
          <w:sz w:val="24"/>
          <w:szCs w:val="24"/>
        </w:rPr>
        <w:t>，并于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时00分 </w:t>
      </w:r>
      <w:r>
        <w:rPr>
          <w:rFonts w:hint="eastAsia" w:ascii="仿宋" w:hAnsi="仿宋" w:eastAsia="仿宋" w:cs="仿宋"/>
          <w:sz w:val="24"/>
          <w:szCs w:val="24"/>
        </w:rPr>
        <w:t>（北京时间）前提交响应文件。</w:t>
      </w:r>
    </w:p>
    <w:p w14:paraId="6B6EAED9">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78069D57">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SXZYCG-AK2025103</w:t>
      </w:r>
    </w:p>
    <w:p w14:paraId="4DD763F0">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汉阴县铁佛寺镇联村供水工程勘察设计</w:t>
      </w:r>
    </w:p>
    <w:p w14:paraId="43E8DA2C">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6CED251">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539200.00</w:t>
      </w:r>
      <w:r>
        <w:rPr>
          <w:rFonts w:hint="eastAsia" w:ascii="仿宋" w:hAnsi="仿宋" w:eastAsia="仿宋" w:cs="仿宋"/>
          <w:sz w:val="24"/>
          <w:szCs w:val="24"/>
        </w:rPr>
        <w:t>元</w:t>
      </w:r>
    </w:p>
    <w:p w14:paraId="65A8AB9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06DFCF4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汉阴县铁佛寺镇联村供水工程勘察设计</w:t>
      </w:r>
      <w:r>
        <w:rPr>
          <w:rFonts w:hint="eastAsia" w:ascii="仿宋" w:hAnsi="仿宋" w:eastAsia="仿宋" w:cs="仿宋"/>
          <w:sz w:val="24"/>
          <w:szCs w:val="24"/>
        </w:rPr>
        <w:t>):</w:t>
      </w:r>
    </w:p>
    <w:p w14:paraId="76D91C5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w:t>
      </w:r>
      <w:r>
        <w:rPr>
          <w:rFonts w:hint="eastAsia" w:ascii="仿宋" w:hAnsi="仿宋" w:eastAsia="仿宋" w:cs="仿宋"/>
          <w:sz w:val="24"/>
          <w:szCs w:val="24"/>
          <w:lang w:eastAsia="zh-CN"/>
        </w:rPr>
        <w:t>539200.00</w:t>
      </w:r>
      <w:r>
        <w:rPr>
          <w:rFonts w:hint="eastAsia" w:ascii="仿宋" w:hAnsi="仿宋" w:eastAsia="仿宋" w:cs="仿宋"/>
          <w:sz w:val="24"/>
          <w:szCs w:val="24"/>
        </w:rPr>
        <w:t>元</w:t>
      </w:r>
    </w:p>
    <w:p w14:paraId="35FBB115">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合同包最高限价：</w:t>
      </w:r>
      <w:r>
        <w:rPr>
          <w:rFonts w:hint="eastAsia" w:ascii="仿宋" w:hAnsi="仿宋" w:eastAsia="仿宋" w:cs="仿宋"/>
          <w:sz w:val="24"/>
          <w:szCs w:val="24"/>
          <w:lang w:eastAsia="zh-CN"/>
        </w:rPr>
        <w:t>539200.00</w:t>
      </w:r>
      <w:r>
        <w:rPr>
          <w:rFonts w:hint="eastAsia" w:ascii="仿宋" w:hAnsi="仿宋" w:eastAsia="仿宋" w:cs="仿宋"/>
          <w:sz w:val="24"/>
          <w:szCs w:val="24"/>
        </w:rPr>
        <w:t>元</w:t>
      </w:r>
    </w:p>
    <w:tbl>
      <w:tblPr>
        <w:tblStyle w:val="3"/>
        <w:tblW w:w="845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1"/>
        <w:gridCol w:w="1192"/>
        <w:gridCol w:w="1192"/>
        <w:gridCol w:w="1191"/>
        <w:gridCol w:w="1306"/>
        <w:gridCol w:w="1296"/>
        <w:gridCol w:w="1323"/>
      </w:tblGrid>
      <w:tr w14:paraId="249CB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51" w:type="dxa"/>
            <w:vAlign w:val="center"/>
          </w:tcPr>
          <w:p w14:paraId="61300CA7">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192" w:type="dxa"/>
            <w:vAlign w:val="center"/>
          </w:tcPr>
          <w:p w14:paraId="6EA1ED7F">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1192" w:type="dxa"/>
            <w:vAlign w:val="center"/>
          </w:tcPr>
          <w:p w14:paraId="3172B93B">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191" w:type="dxa"/>
            <w:vAlign w:val="center"/>
          </w:tcPr>
          <w:p w14:paraId="64A4EA4F">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p w14:paraId="38C2FCB9">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306" w:type="dxa"/>
            <w:vAlign w:val="center"/>
          </w:tcPr>
          <w:p w14:paraId="43EB834E">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296" w:type="dxa"/>
            <w:vAlign w:val="center"/>
          </w:tcPr>
          <w:p w14:paraId="41F72E33">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c>
          <w:tcPr>
            <w:tcW w:w="1323" w:type="dxa"/>
            <w:vAlign w:val="center"/>
          </w:tcPr>
          <w:p w14:paraId="6913FB81">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最高限价(元)</w:t>
            </w:r>
          </w:p>
        </w:tc>
      </w:tr>
      <w:tr w14:paraId="75BC8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51" w:type="dxa"/>
            <w:vAlign w:val="center"/>
          </w:tcPr>
          <w:p w14:paraId="279832B7">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192" w:type="dxa"/>
            <w:vAlign w:val="center"/>
          </w:tcPr>
          <w:p w14:paraId="7D02465C">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工程设计服务</w:t>
            </w:r>
          </w:p>
          <w:p w14:paraId="02AAE788">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1192" w:type="dxa"/>
            <w:vAlign w:val="center"/>
          </w:tcPr>
          <w:p w14:paraId="02A728F3">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采购设计单位</w:t>
            </w:r>
          </w:p>
          <w:p w14:paraId="14DCF8B1">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1191" w:type="dxa"/>
            <w:vAlign w:val="center"/>
          </w:tcPr>
          <w:p w14:paraId="3EF40374">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1(项)</w:t>
            </w:r>
          </w:p>
        </w:tc>
        <w:tc>
          <w:tcPr>
            <w:tcW w:w="1306" w:type="dxa"/>
            <w:vAlign w:val="center"/>
          </w:tcPr>
          <w:p w14:paraId="771DD86C">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296" w:type="dxa"/>
            <w:vAlign w:val="center"/>
          </w:tcPr>
          <w:p w14:paraId="7F91068C">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539200.00</w:t>
            </w:r>
          </w:p>
        </w:tc>
        <w:tc>
          <w:tcPr>
            <w:tcW w:w="1323" w:type="dxa"/>
            <w:vAlign w:val="center"/>
          </w:tcPr>
          <w:p w14:paraId="36BC623C">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539200.00</w:t>
            </w:r>
          </w:p>
        </w:tc>
      </w:tr>
    </w:tbl>
    <w:p w14:paraId="7B0B1E37">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14:paraId="4C308497">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合同履行期限：30日历天</w:t>
      </w:r>
    </w:p>
    <w:p w14:paraId="2DFEA012">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353C3E4B">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44017172">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753B12D5">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汉阴县铁佛寺镇联村供水工程勘察设计</w:t>
      </w:r>
      <w:r>
        <w:rPr>
          <w:rFonts w:hint="eastAsia" w:ascii="仿宋" w:hAnsi="仿宋" w:eastAsia="仿宋" w:cs="仿宋"/>
          <w:sz w:val="24"/>
          <w:szCs w:val="24"/>
        </w:rPr>
        <w:t>)落实政府采购政策需满足的资格要求如下:</w:t>
      </w:r>
    </w:p>
    <w:p w14:paraId="6B3588D1">
      <w:pPr>
        <w:pStyle w:val="5"/>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（1）《财政部国家发展改革委关于印发〈节能产品政府采购实施意见〉的通知》（财库〔2004〕185 号）；</w:t>
      </w:r>
    </w:p>
    <w:p w14:paraId="3E0480E2">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（2）《财政部环保总局关于环境标志产品政府采购实施的意见》（财库〔2006〕90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（4）《财政部司法部关于政府采购支持监狱企业发展有关问题的通知》（财库〔2014〕68 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（5）《三部门联合发布关于促进残疾人就业政府采购政策的通知》（财库〔2017〕141号）；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（6）《陕西省中小企业政府采购信用融资办法》（陕财办采〔2018〕23 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（7）《财政部发展改革委生态环境部市场监管总局关于调整优化节能产品、环境标志产品政府采购执行机制的通知》（财库〔2019〕9 号）； </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（8）《关于印发节能产品政府采购品目清单的通知》（财库〔2019〕19 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（9）《关于运用政府采购政策支持脱贫攻坚的通知》（财库〔2019〕27 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（10）《陕西省财政厅关于加快推进我省中小企业政府采购信用融资工作的通知》（陕财办采〔2020〕15号）；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（11）关于印发《政府采购促进中小企业发展管理办法》的通知（财库〔2020〕46 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（12）《关于运用政府采购政策支持乡村产业振兴的通知》（财库〔2021〕19 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（13）财政部关于进一步加大政府采购支持中小企业力度的通知（财库〔2022〕19号）；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（14）其他需要落实的政府采购政策。</w:t>
      </w:r>
    </w:p>
    <w:p w14:paraId="571503FE">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5E7943C">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汉阴县铁佛寺镇联村供水工程勘察设计</w:t>
      </w:r>
      <w:r>
        <w:rPr>
          <w:rFonts w:hint="eastAsia" w:ascii="仿宋" w:hAnsi="仿宋" w:eastAsia="仿宋" w:cs="仿宋"/>
          <w:sz w:val="24"/>
          <w:szCs w:val="24"/>
        </w:rPr>
        <w:t>)特定资格要求如下:</w:t>
      </w:r>
    </w:p>
    <w:p w14:paraId="7FE8F541">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供应商应具有独立承担民事责任的能力且具备向采购人提供相关服务的企业法人、事业法人、其他组织,企业法人应提供合法有效的营业执照等证明文件，事业法人应提供合法有效的事业单位法人证等证明文件，其他组织应提供合法有效的证明文件；</w:t>
      </w:r>
    </w:p>
    <w:p w14:paraId="0C9FC27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②法定代表人或负责人授权书（附法定代表人或负责人身份证复印件）及被授权人身份证；（法定代表人直接参加投标只须提供法定代表人身份证）；</w:t>
      </w:r>
    </w:p>
    <w:p w14:paraId="5B68BE86">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③参加政府采购活动前3年内在经营活动中没有重大违法记录的书面声明；</w:t>
      </w:r>
    </w:p>
    <w:p w14:paraId="7BD862F0">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09311E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⑤财务状况：提供202</w:t>
      </w:r>
      <w:r>
        <w:rPr>
          <w:rFonts w:hint="eastAsia" w:ascii="仿宋" w:hAnsi="仿宋" w:eastAsia="仿宋" w:cs="仿宋"/>
          <w:sz w:val="24"/>
          <w:szCs w:val="24"/>
          <w:lang w:val="en-US" w:eastAsia="zh-CN"/>
        </w:rPr>
        <w:t>4</w:t>
      </w:r>
      <w:r>
        <w:rPr>
          <w:rFonts w:hint="eastAsia" w:ascii="仿宋" w:hAnsi="仿宋" w:eastAsia="仿宋" w:cs="仿宋"/>
          <w:sz w:val="24"/>
          <w:szCs w:val="24"/>
        </w:rPr>
        <w:t>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12B1889">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⑥税收缴纳证明：提供202</w:t>
      </w:r>
      <w:r>
        <w:rPr>
          <w:rFonts w:hint="eastAsia" w:ascii="仿宋" w:hAnsi="仿宋" w:eastAsia="仿宋" w:cs="仿宋"/>
          <w:sz w:val="24"/>
          <w:szCs w:val="24"/>
          <w:lang w:val="en-US" w:eastAsia="zh-CN"/>
        </w:rPr>
        <w:t>5</w:t>
      </w:r>
      <w:r>
        <w:rPr>
          <w:rFonts w:hint="eastAsia" w:ascii="仿宋" w:hAnsi="仿宋" w:eastAsia="仿宋" w:cs="仿宋"/>
          <w:sz w:val="24"/>
          <w:szCs w:val="24"/>
        </w:rPr>
        <w:t>年至今内任意一个月的企业依法</w:t>
      </w:r>
      <w:r>
        <w:rPr>
          <w:rFonts w:hint="eastAsia" w:ascii="仿宋" w:hAnsi="仿宋" w:eastAsia="仿宋" w:cs="仿宋"/>
          <w:sz w:val="24"/>
          <w:szCs w:val="24"/>
          <w:lang w:eastAsia="zh-CN"/>
        </w:rPr>
        <w:t>缴纳</w:t>
      </w:r>
      <w:r>
        <w:rPr>
          <w:rFonts w:hint="eastAsia" w:ascii="仿宋" w:hAnsi="仿宋" w:eastAsia="仿宋" w:cs="仿宋"/>
          <w:sz w:val="24"/>
          <w:szCs w:val="24"/>
        </w:rPr>
        <w:t>税收的完税证明材料。</w:t>
      </w:r>
    </w:p>
    <w:p w14:paraId="241F5AFB">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⑦依法</w:t>
      </w:r>
      <w:r>
        <w:rPr>
          <w:rFonts w:hint="eastAsia" w:ascii="仿宋" w:hAnsi="仿宋" w:eastAsia="仿宋" w:cs="仿宋"/>
          <w:sz w:val="24"/>
          <w:szCs w:val="24"/>
          <w:lang w:eastAsia="zh-CN"/>
        </w:rPr>
        <w:t>缴纳</w:t>
      </w:r>
      <w:r>
        <w:rPr>
          <w:rFonts w:hint="eastAsia" w:ascii="仿宋" w:hAnsi="仿宋" w:eastAsia="仿宋" w:cs="仿宋"/>
          <w:sz w:val="24"/>
          <w:szCs w:val="24"/>
        </w:rPr>
        <w:t>社会保障资金的证明材料：提供社会保障资金缴存单据或社保机构开具的202</w:t>
      </w:r>
      <w:r>
        <w:rPr>
          <w:rFonts w:hint="eastAsia" w:ascii="仿宋" w:hAnsi="仿宋" w:eastAsia="仿宋" w:cs="仿宋"/>
          <w:sz w:val="24"/>
          <w:szCs w:val="24"/>
          <w:lang w:val="en-US" w:eastAsia="zh-CN"/>
        </w:rPr>
        <w:t>5</w:t>
      </w:r>
      <w:r>
        <w:rPr>
          <w:rFonts w:hint="eastAsia" w:ascii="仿宋" w:hAnsi="仿宋" w:eastAsia="仿宋" w:cs="仿宋"/>
          <w:sz w:val="24"/>
          <w:szCs w:val="24"/>
        </w:rPr>
        <w:t>年至今任意一个月社会保险参保缴费情况证明，依法不需要缴纳社会保障资金的单位应提供相关证明材料；</w:t>
      </w:r>
    </w:p>
    <w:p w14:paraId="635F99FA">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⑧供应商</w:t>
      </w:r>
      <w:r>
        <w:rPr>
          <w:rFonts w:hint="eastAsia" w:ascii="仿宋" w:hAnsi="仿宋" w:eastAsia="仿宋" w:cs="仿宋"/>
          <w:sz w:val="24"/>
          <w:szCs w:val="24"/>
          <w:lang w:val="en-US" w:eastAsia="zh-CN"/>
        </w:rPr>
        <w:t>须</w:t>
      </w:r>
      <w:r>
        <w:rPr>
          <w:rFonts w:hint="eastAsia" w:ascii="仿宋" w:hAnsi="仿宋" w:eastAsia="仿宋" w:cs="仿宋"/>
          <w:sz w:val="24"/>
          <w:szCs w:val="24"/>
        </w:rPr>
        <w:t>具备建设行政主管部门核发的工程设计综合资质甲级或工程设计水利行业</w:t>
      </w:r>
      <w:r>
        <w:rPr>
          <w:rFonts w:hint="eastAsia" w:ascii="仿宋" w:hAnsi="仿宋" w:eastAsia="仿宋" w:cs="仿宋"/>
          <w:color w:val="auto"/>
          <w:sz w:val="24"/>
          <w:szCs w:val="24"/>
        </w:rPr>
        <w:t>乙级及以上资质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同时具备</w:t>
      </w:r>
      <w:r>
        <w:rPr>
          <w:rFonts w:hint="eastAsia" w:ascii="仿宋" w:hAnsi="仿宋" w:eastAsia="仿宋" w:cs="仿宋"/>
          <w:color w:val="auto"/>
          <w:sz w:val="24"/>
          <w:szCs w:val="24"/>
          <w:lang w:eastAsia="zh-CN"/>
        </w:rPr>
        <w:t>工程勘察专业（工程测量）乙级（含乙级）及以上资质；</w:t>
      </w:r>
      <w:r>
        <w:rPr>
          <w:rFonts w:hint="eastAsia" w:ascii="仿宋" w:hAnsi="仿宋" w:eastAsia="仿宋" w:cs="仿宋"/>
          <w:color w:val="auto"/>
          <w:sz w:val="24"/>
          <w:szCs w:val="24"/>
        </w:rPr>
        <w:t>并在人员</w:t>
      </w:r>
      <w:r>
        <w:rPr>
          <w:rFonts w:hint="eastAsia" w:ascii="仿宋" w:hAnsi="仿宋" w:eastAsia="仿宋" w:cs="仿宋"/>
          <w:sz w:val="24"/>
          <w:szCs w:val="24"/>
        </w:rPr>
        <w:t>、设备、资金等方面具备相应的设计能力；供应商拟派项目负责人须具有须具备水利工程专业类中级及以上职称。</w:t>
      </w:r>
    </w:p>
    <w:p w14:paraId="6FF00C3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⑨本项目不接受联合体投标。</w:t>
      </w:r>
    </w:p>
    <w:p w14:paraId="093F2BA5">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⑩本项目专门面向</w:t>
      </w:r>
      <w:r>
        <w:rPr>
          <w:rFonts w:hint="eastAsia" w:ascii="仿宋" w:hAnsi="仿宋" w:eastAsia="仿宋" w:cs="仿宋"/>
          <w:sz w:val="24"/>
          <w:szCs w:val="24"/>
          <w:lang w:val="en-US" w:eastAsia="zh-CN"/>
        </w:rPr>
        <w:t>小微</w:t>
      </w:r>
      <w:r>
        <w:rPr>
          <w:rFonts w:hint="eastAsia" w:ascii="仿宋" w:hAnsi="仿宋" w:eastAsia="仿宋" w:cs="仿宋"/>
          <w:sz w:val="24"/>
          <w:szCs w:val="24"/>
        </w:rPr>
        <w:t>企业采购（残疾人福利性质单位、监狱企业视同为小型、微型企业），非</w:t>
      </w:r>
      <w:r>
        <w:rPr>
          <w:rFonts w:hint="eastAsia" w:ascii="仿宋" w:hAnsi="仿宋" w:eastAsia="仿宋" w:cs="仿宋"/>
          <w:sz w:val="24"/>
          <w:szCs w:val="24"/>
          <w:lang w:val="en-US" w:eastAsia="zh-CN"/>
        </w:rPr>
        <w:t>小微</w:t>
      </w:r>
      <w:r>
        <w:rPr>
          <w:rFonts w:hint="eastAsia" w:ascii="仿宋" w:hAnsi="仿宋" w:eastAsia="仿宋" w:cs="仿宋"/>
          <w:sz w:val="24"/>
          <w:szCs w:val="24"/>
        </w:rPr>
        <w:t>企业不得参与；本项目采购标的对应的</w:t>
      </w:r>
      <w:r>
        <w:rPr>
          <w:rFonts w:hint="eastAsia" w:ascii="仿宋" w:hAnsi="仿宋" w:eastAsia="仿宋" w:cs="仿宋"/>
          <w:sz w:val="24"/>
          <w:szCs w:val="24"/>
          <w:lang w:val="en-US" w:eastAsia="zh-CN"/>
        </w:rPr>
        <w:t>小微</w:t>
      </w:r>
      <w:r>
        <w:rPr>
          <w:rFonts w:hint="eastAsia" w:ascii="仿宋" w:hAnsi="仿宋" w:eastAsia="仿宋" w:cs="仿宋"/>
          <w:sz w:val="24"/>
          <w:szCs w:val="24"/>
        </w:rPr>
        <w:t>企业划分标准所属行业为：其他未列明行业；</w:t>
      </w:r>
    </w:p>
    <w:p w14:paraId="2147BA50">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51D85B77">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 2025年0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 至 2025年0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，每天上午 08:00:00 至 12:00:00 ，下午 12:00:00 至 18:00:00 （北京时间）</w:t>
      </w:r>
    </w:p>
    <w:p w14:paraId="32DFFE9B">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途径：安康市公共资源交易中心平台</w:t>
      </w:r>
    </w:p>
    <w:p w14:paraId="0C3C92F1">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7183ED88">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03380998">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30041DB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时00分 00秒 （北京时间）</w:t>
      </w:r>
    </w:p>
    <w:p w14:paraId="25ECA520">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地点：安康市公共资源交易中心</w:t>
      </w:r>
      <w:r>
        <w:rPr>
          <w:rFonts w:hint="eastAsia" w:ascii="仿宋" w:hAnsi="仿宋" w:eastAsia="仿宋" w:cs="仿宋"/>
          <w:color w:val="auto"/>
          <w:sz w:val="24"/>
          <w:szCs w:val="24"/>
          <w:lang w:val="en-US" w:eastAsia="zh-CN"/>
        </w:rPr>
        <w:t>平台</w:t>
      </w:r>
    </w:p>
    <w:p w14:paraId="559F3DD0">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五、开启</w:t>
      </w:r>
    </w:p>
    <w:p w14:paraId="5138EC73">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时00分 00秒 （北京时间）</w:t>
      </w:r>
    </w:p>
    <w:p w14:paraId="3CA1DD83">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地点：安康市公共资源交易中心（采用电子化投标及远程不见面开标方式）</w:t>
      </w:r>
    </w:p>
    <w:p w14:paraId="38F1F1C0">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5332DE24">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318B765A">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76A6F49C">
      <w:pPr>
        <w:pStyle w:val="5"/>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color w:val="222222"/>
          <w:sz w:val="24"/>
          <w:szCs w:val="24"/>
          <w:shd w:val="clear" w:fill="FFFFFF"/>
        </w:rPr>
        <w:t>1、融资平台：</w:t>
      </w:r>
      <w:r>
        <w:rPr>
          <w:rFonts w:hint="eastAsia" w:ascii="仿宋" w:hAnsi="仿宋" w:eastAsia="仿宋" w:cs="仿宋"/>
          <w:color w:val="222222"/>
          <w:sz w:val="24"/>
          <w:szCs w:val="24"/>
          <w:shd w:val="clear" w:fill="FFFFFF"/>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F254A90">
      <w:pPr>
        <w:pStyle w:val="5"/>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222222"/>
          <w:sz w:val="24"/>
          <w:szCs w:val="24"/>
          <w:shd w:val="clear" w:fill="FFFFFF"/>
        </w:rPr>
      </w:pPr>
      <w:r>
        <w:rPr>
          <w:rFonts w:hint="eastAsia" w:ascii="仿宋" w:hAnsi="仿宋" w:eastAsia="仿宋" w:cs="仿宋"/>
          <w:b/>
          <w:color w:val="222222"/>
          <w:sz w:val="24"/>
          <w:szCs w:val="24"/>
          <w:shd w:val="clear" w:fill="FFFFFF"/>
        </w:rPr>
        <w:t>2、招标文件获取方式</w:t>
      </w:r>
    </w:p>
    <w:p w14:paraId="619DE79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（1）投标供应商应按《安康市公共资源交易中心关于投标企业和采购代理机构互联网注册办理CA数字证书的公告》要求办理CA数字证书。</w:t>
      </w:r>
    </w:p>
    <w:p w14:paraId="50F156CE">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（2）投标供应商使用捆绑CA证书登录安康市公共资源交易中心（http://ak.sxggzyjy.cn/），选择电子交易平台中的陕西政府采购交易系统（http://www.sxggzyjy.cn:9002/TPBidder ）进行登录，登录后选择“交易供应商”身份进入供应商界面进行报名。网络平台机构：安康市公共资源交易中心，联系方式：0915-2110976；使用捆绑省交易平台的CA锁登录电子交易平台，通过政府采购系统企业端进入，点击我要投标，完善相关投标信息。</w:t>
      </w:r>
    </w:p>
    <w:p w14:paraId="2E0DA32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（3）本项目采用电子化投标的方式，相关操作流程详见全国公共资源交易平台（陕西省）</w:t>
      </w:r>
    </w:p>
    <w:p w14:paraId="73E788F1">
      <w:pPr>
        <w:pStyle w:val="5"/>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网站[服务指南-下载专区]中的《陕西省公共资源交易中心政府采购项目投标指南》；电子招</w:t>
      </w:r>
    </w:p>
    <w:p w14:paraId="51812ABC">
      <w:pPr>
        <w:pStyle w:val="5"/>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标文件技术支持：4009280095、4009980000。</w:t>
      </w:r>
    </w:p>
    <w:p w14:paraId="77C6CECC">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（4）编制电子投标文件时，应使用最新发布的电子采购文件及专用制作工具进行编制。并使用数字认证证书（CA）对电子投标文件进行签署、加密、递交及开标时解密等相关操作。</w:t>
      </w:r>
    </w:p>
    <w:p w14:paraId="473E9D1B">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5）电子采购文件下载:供应商登录全国公共资源交易平台（陕西省）网站[电子交易平台-企业端]后，在[我的项目]中点击“项目流程-交易文件下载”下载电子采购文件（*.SXSZF）；注意：该项目如有变更文件，则应点击“项目流程&gt;答疑文件下载”下载更新后的电子采购文件（*.SXSCF），使用旧版电子采购文件制作的电子投标文件，系统将拒绝接收。</w:t>
      </w:r>
    </w:p>
    <w:p w14:paraId="0768448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公共资源交易平台（陕西省）网站[服务指南-下载专区]中的《陕西省公共资源交易（政府采购类）投标文件制作软件操作手册》下载，制作电子投标文件:电子投标文件同样需要使用上述软件进行编制。在编制过程中，如有技术性问题，请先翻阅操作手册或致电软件开发商，技术支持热线：4009280095、4009980000。</w:t>
      </w:r>
    </w:p>
    <w:p w14:paraId="53DDA18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7）本项目采用“不见面开标”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3D0A5A6A">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（8）供应商须在开标前完成陕西省政府采购网入库，具体详见陕西省政府采购网《陕西省财政厅关于政府采购供应商注册登记有关事项的通知》。</w:t>
      </w:r>
    </w:p>
    <w:p w14:paraId="444AD13B">
      <w:pPr>
        <w:pStyle w:val="5"/>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0E258546">
      <w:pPr>
        <w:pStyle w:val="5"/>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222222"/>
          <w:sz w:val="24"/>
          <w:szCs w:val="24"/>
          <w:shd w:val="clear" w:fill="FFFFFF"/>
        </w:rPr>
      </w:pPr>
      <w:r>
        <w:rPr>
          <w:rFonts w:hint="eastAsia" w:ascii="仿宋" w:hAnsi="仿宋" w:eastAsia="仿宋" w:cs="仿宋"/>
          <w:b/>
          <w:bCs/>
          <w:color w:val="222222"/>
          <w:sz w:val="24"/>
          <w:szCs w:val="24"/>
          <w:shd w:val="clear" w:fill="FFFFFF"/>
        </w:rPr>
        <w:t>1.采购人信息</w:t>
      </w:r>
    </w:p>
    <w:p w14:paraId="43D863D5">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lang w:eastAsia="zh-CN"/>
        </w:rPr>
      </w:pPr>
      <w:r>
        <w:rPr>
          <w:rFonts w:hint="eastAsia" w:ascii="仿宋" w:hAnsi="仿宋" w:eastAsia="仿宋" w:cs="仿宋"/>
          <w:color w:val="222222"/>
          <w:sz w:val="24"/>
          <w:szCs w:val="24"/>
          <w:shd w:val="clear" w:fill="FFFFFF"/>
        </w:rPr>
        <w:t>名称：</w:t>
      </w:r>
      <w:r>
        <w:rPr>
          <w:rFonts w:hint="eastAsia" w:ascii="仿宋" w:hAnsi="仿宋" w:eastAsia="仿宋" w:cs="仿宋"/>
          <w:color w:val="222222"/>
          <w:sz w:val="24"/>
          <w:szCs w:val="24"/>
          <w:shd w:val="clear" w:fill="FFFFFF"/>
          <w:lang w:eastAsia="zh-CN"/>
        </w:rPr>
        <w:t>汉阴县水利局</w:t>
      </w:r>
    </w:p>
    <w:p w14:paraId="7E2C83F8">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地址：汉阴县城关镇北城街73号</w:t>
      </w:r>
    </w:p>
    <w:p w14:paraId="45C28DF6">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联系方式：13152436002</w:t>
      </w:r>
    </w:p>
    <w:p w14:paraId="158F1BE9">
      <w:pPr>
        <w:pStyle w:val="5"/>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222222"/>
          <w:sz w:val="24"/>
          <w:szCs w:val="24"/>
          <w:shd w:val="clear" w:fill="FFFFFF"/>
        </w:rPr>
      </w:pPr>
      <w:r>
        <w:rPr>
          <w:rFonts w:hint="eastAsia" w:ascii="仿宋" w:hAnsi="仿宋" w:eastAsia="仿宋" w:cs="仿宋"/>
          <w:b/>
          <w:bCs/>
          <w:color w:val="222222"/>
          <w:sz w:val="24"/>
          <w:szCs w:val="24"/>
          <w:shd w:val="clear" w:fill="FFFFFF"/>
        </w:rPr>
        <w:t>2.采购代理机构信息</w:t>
      </w:r>
    </w:p>
    <w:p w14:paraId="67953057">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名称：陕西中源项目管理有限公司</w:t>
      </w:r>
    </w:p>
    <w:p w14:paraId="206EEC2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地址：安康市汉滨区木竹桥安置点中源公司三楼</w:t>
      </w:r>
    </w:p>
    <w:p w14:paraId="7D5CAECC">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222222"/>
          <w:sz w:val="24"/>
          <w:szCs w:val="24"/>
          <w:shd w:val="clear" w:fill="FFFFFF"/>
        </w:rPr>
      </w:pPr>
      <w:r>
        <w:rPr>
          <w:rFonts w:hint="eastAsia" w:ascii="仿宋" w:hAnsi="仿宋" w:eastAsia="仿宋" w:cs="仿宋"/>
          <w:color w:val="222222"/>
          <w:sz w:val="24"/>
          <w:szCs w:val="24"/>
          <w:shd w:val="clear" w:fill="FFFFFF"/>
        </w:rPr>
        <w:t>联系方式：16609151911</w:t>
      </w:r>
    </w:p>
    <w:p w14:paraId="4CE7D13A">
      <w:pPr>
        <w:pStyle w:val="5"/>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222222"/>
          <w:sz w:val="24"/>
          <w:szCs w:val="24"/>
          <w:shd w:val="clear" w:fill="FFFFFF"/>
        </w:rPr>
      </w:pPr>
      <w:r>
        <w:rPr>
          <w:rFonts w:hint="eastAsia" w:ascii="仿宋" w:hAnsi="仿宋" w:eastAsia="仿宋" w:cs="仿宋"/>
          <w:b/>
          <w:bCs/>
          <w:color w:val="222222"/>
          <w:sz w:val="24"/>
          <w:szCs w:val="24"/>
          <w:shd w:val="clear" w:fill="FFFFFF"/>
        </w:rPr>
        <w:t>3.项目联系方式</w:t>
      </w:r>
    </w:p>
    <w:p w14:paraId="38CDD32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shd w:val="clear" w:fill="FFFFFF"/>
          <w:lang w:eastAsia="zh-CN"/>
          <w14:textFill>
            <w14:solidFill>
              <w14:schemeClr w14:val="tx1"/>
            </w14:solidFill>
          </w14:textFill>
        </w:rPr>
      </w:pPr>
      <w:r>
        <w:rPr>
          <w:rFonts w:hint="eastAsia" w:ascii="仿宋" w:hAnsi="仿宋" w:eastAsia="仿宋" w:cs="仿宋"/>
          <w:color w:val="222222"/>
          <w:sz w:val="24"/>
          <w:szCs w:val="24"/>
          <w:shd w:val="clear" w:fill="FFFFFF"/>
        </w:rPr>
        <w:t>项目联系人：</w:t>
      </w:r>
      <w:r>
        <w:rPr>
          <w:rFonts w:hint="eastAsia" w:ascii="仿宋" w:hAnsi="仿宋" w:eastAsia="仿宋" w:cs="仿宋"/>
          <w:color w:val="000000" w:themeColor="text1"/>
          <w:sz w:val="24"/>
          <w:szCs w:val="24"/>
          <w:shd w:val="clear" w:fill="FFFFFF"/>
          <w14:textFill>
            <w14:solidFill>
              <w14:schemeClr w14:val="tx1"/>
            </w14:solidFill>
          </w14:textFill>
        </w:rPr>
        <w:t xml:space="preserve"> 徐</w:t>
      </w:r>
      <w:r>
        <w:rPr>
          <w:rFonts w:hint="eastAsia" w:ascii="仿宋" w:hAnsi="仿宋" w:eastAsia="仿宋" w:cs="仿宋"/>
          <w:color w:val="000000" w:themeColor="text1"/>
          <w:sz w:val="24"/>
          <w:szCs w:val="24"/>
          <w:shd w:val="clear" w:fill="FFFFFF"/>
          <w:lang w:val="en-US" w:eastAsia="zh-CN"/>
          <w14:textFill>
            <w14:solidFill>
              <w14:schemeClr w14:val="tx1"/>
            </w14:solidFill>
          </w14:textFill>
        </w:rPr>
        <w:t>金金</w:t>
      </w:r>
    </w:p>
    <w:p w14:paraId="6C527A7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shd w:val="clear" w:fill="FFFFFF"/>
          <w14:textFill>
            <w14:solidFill>
              <w14:schemeClr w14:val="tx1"/>
            </w14:solidFill>
          </w14:textFill>
        </w:rPr>
      </w:pPr>
      <w:r>
        <w:rPr>
          <w:rFonts w:hint="eastAsia" w:ascii="仿宋" w:hAnsi="仿宋" w:eastAsia="仿宋" w:cs="仿宋"/>
          <w:color w:val="000000" w:themeColor="text1"/>
          <w:sz w:val="24"/>
          <w:szCs w:val="24"/>
          <w:shd w:val="clear" w:fill="FFFFFF"/>
          <w14:textFill>
            <w14:solidFill>
              <w14:schemeClr w14:val="tx1"/>
            </w14:solidFill>
          </w14:textFill>
        </w:rPr>
        <w:t>电话：16609151911</w:t>
      </w:r>
    </w:p>
    <w:p w14:paraId="5789A45B">
      <w:pPr>
        <w:pStyle w:val="5"/>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2026年1月6日</w:t>
      </w:r>
    </w:p>
    <w:p w14:paraId="51D1CCB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25AD9"/>
    <w:rsid w:val="3922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2026-01-05T02:53:00Z</dcterms:created>
  <dc:creator>。</dc:creator>
  <cp:lastModifiedBy>。</cp:lastModifiedBy>
  <dcterms:modified xsi:type="dcterms:W3CDTF">2026-01-05T02:53:36Z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E7A57EC351854F2E90D6E31235AA2ACB_11</vt:lpwstr>
  </property>
  <property fmtid="{D5CDD505-2E9C-101B-9397-08002B2CF9AE}" pid="4" name="KSOTemplateDocerSaveRecord">
    <vt:lpwstr>eyJoZGlkIjoiOGUyMzU1ZmE0OGNlNGI4NzBlOTI5MzMzZDY0YWFjMTkiLCJ1c2VySWQiOiI2MTI2NDQyMjQifQ==</vt:lpwstr>
  </property>
</Properties>
</file>