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B1EE">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bookmarkStart w:id="14" w:name="_GoBack"/>
      <w:r>
        <w:rPr>
          <w:rFonts w:hint="eastAsia" w:ascii="华文中宋" w:hAnsi="华文中宋" w:eastAsia="华文中宋"/>
        </w:rPr>
        <w:t>关于</w:t>
      </w:r>
      <w:r>
        <w:rPr>
          <w:rFonts w:hint="eastAsia" w:ascii="华文中宋" w:hAnsi="华文中宋" w:eastAsia="华文中宋"/>
          <w:lang w:eastAsia="zh-CN"/>
        </w:rPr>
        <w:t>西安市中医医院保安服务项目</w:t>
      </w:r>
      <w:r>
        <w:rPr>
          <w:rFonts w:hint="eastAsia" w:ascii="华文中宋" w:hAnsi="华文中宋" w:eastAsia="华文中宋"/>
        </w:rPr>
        <w:t>的中标公告</w:t>
      </w:r>
      <w:bookmarkEnd w:id="0"/>
      <w:bookmarkEnd w:id="1"/>
    </w:p>
    <w:bookmarkEnd w:id="14"/>
    <w:p w14:paraId="4363EC8A">
      <w:pPr>
        <w:rPr>
          <w:rFonts w:hint="eastAsia" w:ascii="黑体" w:hAnsi="黑体" w:eastAsia="黑体"/>
          <w:sz w:val="28"/>
          <w:szCs w:val="28"/>
          <w:lang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XCZX2025-0148</w:t>
      </w:r>
    </w:p>
    <w:p w14:paraId="57D7FE0F">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ZCBN-西安市-2025-04704</w:t>
      </w:r>
    </w:p>
    <w:p w14:paraId="6285BFBB">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西安市中医医院保安服务项目</w:t>
      </w:r>
    </w:p>
    <w:p w14:paraId="09209F7D">
      <w:pPr>
        <w:rPr>
          <w:rFonts w:ascii="黑体" w:hAnsi="黑体" w:eastAsia="黑体"/>
          <w:sz w:val="28"/>
          <w:szCs w:val="28"/>
        </w:rPr>
      </w:pPr>
      <w:r>
        <w:rPr>
          <w:rFonts w:hint="eastAsia" w:ascii="黑体" w:hAnsi="黑体" w:eastAsia="黑体"/>
          <w:sz w:val="28"/>
          <w:szCs w:val="28"/>
        </w:rPr>
        <w:t>三、中标信息</w:t>
      </w:r>
    </w:p>
    <w:p w14:paraId="66C9A649">
      <w:pPr>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服务商名称：陕西秦剑保安服务有限公司</w:t>
      </w:r>
    </w:p>
    <w:p w14:paraId="41D75140">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陕西省西安市经济技术开发区凤城四路移动大楼</w:t>
      </w:r>
      <w:r>
        <w:rPr>
          <w:rFonts w:hint="eastAsia" w:ascii="仿宋" w:hAnsi="仿宋" w:eastAsia="仿宋"/>
          <w:sz w:val="28"/>
          <w:szCs w:val="28"/>
          <w:lang w:val="en-US" w:eastAsia="zh-CN"/>
        </w:rPr>
        <w:t>1幢1404室</w:t>
      </w:r>
    </w:p>
    <w:p w14:paraId="6C1B6852">
      <w:pPr>
        <w:ind w:firstLine="560" w:firstLineChars="200"/>
        <w:rPr>
          <w:rFonts w:hint="eastAsia" w:ascii="仿宋" w:hAnsi="仿宋" w:eastAsia="仿宋"/>
          <w:sz w:val="28"/>
          <w:szCs w:val="28"/>
          <w:lang w:eastAsia="zh-CN"/>
        </w:rPr>
      </w:pPr>
      <w:r>
        <w:rPr>
          <w:rFonts w:hint="eastAsia" w:ascii="仿宋" w:hAnsi="仿宋" w:eastAsia="仿宋"/>
          <w:sz w:val="28"/>
          <w:szCs w:val="28"/>
        </w:rPr>
        <w:t>中标金额：1890039.20</w:t>
      </w:r>
      <w:r>
        <w:rPr>
          <w:rFonts w:hint="eastAsia" w:ascii="仿宋" w:hAnsi="仿宋" w:eastAsia="仿宋"/>
          <w:sz w:val="28"/>
          <w:szCs w:val="28"/>
          <w:lang w:eastAsia="zh-CN"/>
        </w:rPr>
        <w:t>元</w:t>
      </w:r>
    </w:p>
    <w:p w14:paraId="5A66D41B">
      <w:pPr>
        <w:ind w:firstLine="560" w:firstLineChars="200"/>
        <w:rPr>
          <w:rFonts w:hint="eastAsia" w:ascii="仿宋" w:hAnsi="仿宋" w:eastAsia="仿宋"/>
          <w:sz w:val="28"/>
          <w:szCs w:val="28"/>
          <w:lang w:eastAsia="zh-CN"/>
        </w:rPr>
      </w:pPr>
      <w:r>
        <w:rPr>
          <w:rFonts w:hint="eastAsia" w:ascii="仿宋" w:hAnsi="仿宋" w:eastAsia="仿宋"/>
          <w:sz w:val="28"/>
          <w:szCs w:val="28"/>
        </w:rPr>
        <w:t>联系人：张文娟</w:t>
      </w:r>
    </w:p>
    <w:p w14:paraId="36580FDA">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联系电话：18709342581</w:t>
      </w:r>
    </w:p>
    <w:p w14:paraId="31C27EA0">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6A0F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445EBB7">
            <w:pPr>
              <w:jc w:val="center"/>
              <w:rPr>
                <w:rFonts w:ascii="黑体" w:hAnsi="黑体" w:eastAsia="黑体"/>
                <w:kern w:val="0"/>
                <w:sz w:val="28"/>
                <w:szCs w:val="28"/>
              </w:rPr>
            </w:pPr>
            <w:r>
              <w:rPr>
                <w:rFonts w:hint="eastAsia" w:ascii="黑体" w:hAnsi="黑体" w:eastAsia="黑体"/>
                <w:kern w:val="0"/>
                <w:sz w:val="28"/>
                <w:szCs w:val="28"/>
              </w:rPr>
              <w:t>服务类</w:t>
            </w:r>
          </w:p>
        </w:tc>
      </w:tr>
      <w:tr w14:paraId="57E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51B78445">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西安市中医医院保安服务项目</w:t>
            </w:r>
          </w:p>
          <w:p w14:paraId="0D3D6FF1">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eastAsia="zh-CN"/>
              </w:rPr>
              <w:t>范围</w:t>
            </w:r>
            <w:r>
              <w:rPr>
                <w:rFonts w:hint="eastAsia" w:ascii="仿宋" w:hAnsi="仿宋" w:eastAsia="仿宋"/>
                <w:b/>
                <w:kern w:val="0"/>
                <w:sz w:val="28"/>
                <w:szCs w:val="28"/>
              </w:rPr>
              <w:t>：</w:t>
            </w:r>
            <w:r>
              <w:rPr>
                <w:rFonts w:hint="eastAsia" w:ascii="仿宋" w:hAnsi="仿宋" w:eastAsia="仿宋"/>
                <w:kern w:val="0"/>
                <w:sz w:val="28"/>
                <w:szCs w:val="28"/>
              </w:rPr>
              <w:t>医疗秩序维护、治安防范、消防安全、医院范围内人员、设备、设施的安全保护；进出医院车辆疏导、停放等。</w:t>
            </w:r>
          </w:p>
          <w:p w14:paraId="4B420E17">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14:paraId="1406C9D3">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654FE6B">
            <w:pPr>
              <w:rPr>
                <w:rFonts w:hint="eastAsia" w:ascii="仿宋" w:hAnsi="仿宋" w:eastAsia="仿宋"/>
                <w:kern w:val="0"/>
                <w:sz w:val="28"/>
                <w:szCs w:val="28"/>
                <w:lang w:eastAsia="zh-CN"/>
              </w:rPr>
            </w:pPr>
            <w:r>
              <w:rPr>
                <w:rFonts w:hint="eastAsia" w:ascii="仿宋" w:hAnsi="仿宋" w:eastAsia="仿宋"/>
                <w:b/>
                <w:kern w:val="0"/>
                <w:sz w:val="28"/>
                <w:szCs w:val="28"/>
              </w:rPr>
              <w:t>服务时间：</w:t>
            </w:r>
            <w:r>
              <w:rPr>
                <w:rFonts w:hint="eastAsia" w:ascii="仿宋" w:hAnsi="仿宋" w:eastAsia="仿宋"/>
                <w:kern w:val="0"/>
                <w:sz w:val="28"/>
                <w:szCs w:val="28"/>
              </w:rPr>
              <w:t>自合同签订之日起1年</w:t>
            </w:r>
            <w:r>
              <w:rPr>
                <w:rFonts w:hint="eastAsia" w:ascii="仿宋" w:hAnsi="仿宋" w:eastAsia="仿宋"/>
                <w:kern w:val="0"/>
                <w:sz w:val="28"/>
                <w:szCs w:val="28"/>
                <w:lang w:eastAsia="zh-CN"/>
              </w:rPr>
              <w:t>。</w:t>
            </w:r>
          </w:p>
        </w:tc>
      </w:tr>
    </w:tbl>
    <w:p w14:paraId="0243D124">
      <w:pPr>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郭晓丽</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王健强</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卢慧君</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贾春兰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贾润生</w:t>
      </w:r>
    </w:p>
    <w:p w14:paraId="70F3E959">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3D2D14">
      <w:pPr>
        <w:rPr>
          <w:rFonts w:ascii="黑体" w:hAnsi="黑体" w:eastAsia="黑体" w:cs="仿宋"/>
          <w:sz w:val="28"/>
          <w:szCs w:val="28"/>
        </w:rPr>
      </w:pPr>
      <w:r>
        <w:rPr>
          <w:rFonts w:hint="eastAsia" w:ascii="黑体" w:hAnsi="黑体" w:eastAsia="黑体" w:cs="仿宋"/>
          <w:sz w:val="28"/>
          <w:szCs w:val="28"/>
        </w:rPr>
        <w:t>七、其他补充事宜</w:t>
      </w:r>
    </w:p>
    <w:p w14:paraId="4381C890">
      <w:pPr>
        <w:spacing w:line="56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本项目为非专门面向中小企业采购项目，中标服务商性质详见附件，中小企业享受价格折扣。</w:t>
      </w:r>
    </w:p>
    <w:p w14:paraId="6A96C427">
      <w:pPr>
        <w:spacing w:line="560" w:lineRule="exact"/>
        <w:ind w:firstLine="560" w:firstLineChars="200"/>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本项目采用综合评分法，现依据市财函【2024】817号文件规定，中标服务商评审总得分为85.80分</w:t>
      </w:r>
      <w:r>
        <w:rPr>
          <w:rFonts w:hint="eastAsia" w:ascii="仿宋" w:hAnsi="仿宋" w:eastAsia="仿宋" w:cs="宋体"/>
          <w:kern w:val="0"/>
          <w:sz w:val="28"/>
          <w:szCs w:val="28"/>
          <w:lang w:eastAsia="zh-CN"/>
        </w:rPr>
        <w:t>，评审价格为1701035.28</w:t>
      </w:r>
      <w:r>
        <w:rPr>
          <w:rFonts w:hint="eastAsia" w:ascii="仿宋" w:hAnsi="仿宋" w:eastAsia="仿宋"/>
          <w:sz w:val="28"/>
          <w:szCs w:val="28"/>
        </w:rPr>
        <w:t>元</w:t>
      </w:r>
      <w:r>
        <w:rPr>
          <w:rFonts w:hint="eastAsia" w:ascii="仿宋" w:hAnsi="仿宋" w:eastAsia="仿宋"/>
          <w:sz w:val="28"/>
          <w:szCs w:val="28"/>
          <w:lang w:eastAsia="zh-CN"/>
        </w:rPr>
        <w:t>。</w:t>
      </w:r>
    </w:p>
    <w:p w14:paraId="18074E40">
      <w:pPr>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3C0A0852">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387C9E08">
      <w:pPr>
        <w:spacing w:line="500" w:lineRule="exact"/>
        <w:ind w:left="1129" w:leftChars="371" w:hanging="350" w:hangingChars="125"/>
        <w:jc w:val="left"/>
        <w:rPr>
          <w:rFonts w:ascii="仿宋" w:hAnsi="仿宋" w:eastAsia="仿宋"/>
          <w:sz w:val="28"/>
          <w:szCs w:val="28"/>
        </w:rPr>
      </w:pPr>
      <w:bookmarkStart w:id="2" w:name="_Toc28359023"/>
      <w:bookmarkStart w:id="3" w:name="_Toc35393810"/>
      <w:bookmarkStart w:id="4" w:name="_Toc35393641"/>
      <w:bookmarkStart w:id="5" w:name="_Toc28359100"/>
      <w:r>
        <w:rPr>
          <w:rFonts w:hint="eastAsia" w:ascii="仿宋" w:hAnsi="仿宋" w:eastAsia="仿宋"/>
          <w:sz w:val="28"/>
          <w:szCs w:val="28"/>
        </w:rPr>
        <w:t>1.采购人信息</w:t>
      </w:r>
      <w:bookmarkEnd w:id="2"/>
      <w:bookmarkEnd w:id="3"/>
      <w:bookmarkEnd w:id="4"/>
      <w:bookmarkEnd w:id="5"/>
    </w:p>
    <w:p w14:paraId="02A6AED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西安市中医医院</w:t>
      </w:r>
    </w:p>
    <w:p w14:paraId="4243E806">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西安市凤城八路69号</w:t>
      </w:r>
    </w:p>
    <w:p w14:paraId="5348576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6" w:name="_Toc28359101"/>
      <w:bookmarkStart w:id="7" w:name="_Toc28359024"/>
      <w:bookmarkStart w:id="8" w:name="_Toc35393642"/>
      <w:bookmarkStart w:id="9" w:name="_Toc35393811"/>
      <w:r>
        <w:rPr>
          <w:rFonts w:hint="eastAsia" w:ascii="仿宋" w:hAnsi="仿宋" w:eastAsia="仿宋"/>
          <w:sz w:val="28"/>
          <w:szCs w:val="28"/>
          <w:lang w:eastAsia="zh-CN"/>
        </w:rPr>
        <w:t>029-89626819</w:t>
      </w:r>
    </w:p>
    <w:p w14:paraId="72F83861">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14:paraId="46C0D6CE">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14:paraId="3E3B4605">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14:paraId="31B9CF8B">
      <w:pPr>
        <w:spacing w:line="500" w:lineRule="exact"/>
        <w:ind w:left="1129" w:leftChars="371" w:hanging="350" w:hangingChars="125"/>
        <w:jc w:val="left"/>
        <w:rPr>
          <w:rFonts w:hint="default" w:ascii="仿宋" w:hAnsi="仿宋" w:eastAsia="仿宋" w:cs="宋体"/>
          <w:sz w:val="28"/>
          <w:szCs w:val="28"/>
          <w:lang w:val="en-US" w:eastAsia="zh-CN"/>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w:t>
      </w:r>
      <w:r>
        <w:rPr>
          <w:rFonts w:hint="eastAsia" w:ascii="仿宋" w:hAnsi="仿宋" w:eastAsia="仿宋" w:cs="宋体"/>
          <w:sz w:val="28"/>
          <w:szCs w:val="28"/>
          <w:lang w:val="en-US" w:eastAsia="zh-CN"/>
        </w:rPr>
        <w:t>51</w:t>
      </w:r>
    </w:p>
    <w:p w14:paraId="02DAE205">
      <w:pPr>
        <w:spacing w:line="500" w:lineRule="exact"/>
        <w:ind w:left="1129" w:leftChars="371" w:hanging="350" w:hangingChars="125"/>
        <w:jc w:val="left"/>
        <w:rPr>
          <w:rFonts w:ascii="仿宋" w:hAnsi="仿宋" w:eastAsia="仿宋" w:cs="宋体"/>
          <w:sz w:val="28"/>
          <w:szCs w:val="28"/>
        </w:rPr>
      </w:pPr>
      <w:bookmarkStart w:id="10" w:name="_Toc28359025"/>
      <w:bookmarkStart w:id="11" w:name="_Toc35393643"/>
      <w:bookmarkStart w:id="12" w:name="_Toc35393812"/>
      <w:bookmarkStart w:id="13" w:name="_Toc28359102"/>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14:paraId="1CE5F060">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5A1DD68B">
      <w:pPr>
        <w:spacing w:line="500" w:lineRule="exact"/>
        <w:ind w:left="1129" w:leftChars="371" w:hanging="350" w:hangingChars="125"/>
        <w:jc w:val="left"/>
        <w:rPr>
          <w:rFonts w:hint="default" w:ascii="仿宋" w:hAnsi="仿宋" w:eastAsia="仿宋"/>
          <w:sz w:val="28"/>
          <w:szCs w:val="28"/>
          <w:lang w:val="en-US" w:eastAsia="zh-CN"/>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w:t>
      </w:r>
      <w:r>
        <w:rPr>
          <w:rFonts w:hint="eastAsia" w:ascii="仿宋" w:hAnsi="仿宋" w:eastAsia="仿宋"/>
          <w:sz w:val="28"/>
          <w:szCs w:val="28"/>
          <w:lang w:val="en-US" w:eastAsia="zh-CN"/>
        </w:rPr>
        <w:t>758</w:t>
      </w:r>
    </w:p>
    <w:p w14:paraId="3C99B3AE">
      <w:pPr>
        <w:rPr>
          <w:rFonts w:ascii="仿宋" w:hAnsi="仿宋" w:eastAsia="仿宋" w:cs="宋体"/>
          <w:bCs/>
          <w:sz w:val="28"/>
          <w:szCs w:val="28"/>
        </w:rPr>
      </w:pPr>
      <w:r>
        <w:rPr>
          <w:rFonts w:hint="eastAsia" w:ascii="黑体" w:hAnsi="黑体" w:eastAsia="黑体" w:cs="宋体"/>
          <w:kern w:val="0"/>
          <w:sz w:val="28"/>
          <w:szCs w:val="28"/>
          <w:lang w:eastAsia="zh-CN"/>
        </w:rPr>
        <w:t>九、附件</w:t>
      </w:r>
    </w:p>
    <w:p w14:paraId="2C83ECA3">
      <w:pPr>
        <w:ind w:firstLine="3150" w:firstLineChars="1500"/>
        <w:rPr>
          <w:rFonts w:ascii="仿宋" w:hAnsi="仿宋" w:eastAsia="仿宋" w:cs="宋体"/>
          <w:bCs/>
          <w:sz w:val="28"/>
          <w:szCs w:val="28"/>
        </w:rPr>
      </w:pPr>
      <w:r>
        <w:drawing>
          <wp:anchor distT="0" distB="0" distL="114300" distR="114300" simplePos="0" relativeHeight="251659264" behindDoc="0" locked="0" layoutInCell="1" allowOverlap="1">
            <wp:simplePos x="0" y="0"/>
            <wp:positionH relativeFrom="column">
              <wp:posOffset>181610</wp:posOffset>
            </wp:positionH>
            <wp:positionV relativeFrom="paragraph">
              <wp:posOffset>-9137015</wp:posOffset>
            </wp:positionV>
            <wp:extent cx="5019675" cy="633412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19675" cy="6334125"/>
                    </a:xfrm>
                    <a:prstGeom prst="rect">
                      <a:avLst/>
                    </a:prstGeom>
                    <a:noFill/>
                    <a:ln>
                      <a:noFill/>
                    </a:ln>
                  </pic:spPr>
                </pic:pic>
              </a:graphicData>
            </a:graphic>
          </wp:anchor>
        </w:drawing>
      </w:r>
    </w:p>
    <w:p w14:paraId="7469DEB4">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14:paraId="31F05DC3">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6</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1</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5</w:t>
      </w:r>
      <w:r>
        <w:rPr>
          <w:rFonts w:hint="eastAsia" w:ascii="仿宋" w:hAnsi="仿宋" w:eastAsia="仿宋" w:cs="宋体"/>
          <w:bCs/>
          <w:sz w:val="28"/>
          <w:szCs w:val="28"/>
        </w:rPr>
        <w:t>日</w:t>
      </w:r>
    </w:p>
    <w:p w14:paraId="27098EB3">
      <w:pPr>
        <w:ind w:firstLine="5040" w:firstLineChars="1800"/>
        <w:rPr>
          <w:rFonts w:hint="eastAsia" w:ascii="仿宋" w:hAnsi="仿宋" w:eastAsia="仿宋" w:cs="宋体"/>
          <w:bCs/>
          <w:sz w:val="28"/>
          <w:szCs w:val="28"/>
        </w:rPr>
      </w:pPr>
    </w:p>
    <w:p w14:paraId="25CD10E9">
      <w:pPr>
        <w:jc w:val="both"/>
        <w:rPr>
          <w:rFonts w:hint="eastAsia" w:ascii="仿宋" w:hAnsi="仿宋" w:eastAsia="仿宋" w:cs="宋体"/>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51AD40E1"/>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0E2F299E"/>
    <w:rsid w:val="1462759B"/>
    <w:rsid w:val="14940824"/>
    <w:rsid w:val="150B2427"/>
    <w:rsid w:val="15A0010A"/>
    <w:rsid w:val="18721B87"/>
    <w:rsid w:val="1CC90767"/>
    <w:rsid w:val="1E45316C"/>
    <w:rsid w:val="1F975571"/>
    <w:rsid w:val="24C260C1"/>
    <w:rsid w:val="25C9725A"/>
    <w:rsid w:val="27A86AC1"/>
    <w:rsid w:val="2A1423E5"/>
    <w:rsid w:val="2C4B08B1"/>
    <w:rsid w:val="2E1559D5"/>
    <w:rsid w:val="2EDD678B"/>
    <w:rsid w:val="314E3E86"/>
    <w:rsid w:val="32A90806"/>
    <w:rsid w:val="39A70851"/>
    <w:rsid w:val="3AF00CA8"/>
    <w:rsid w:val="3AFA1C4F"/>
    <w:rsid w:val="3B414A0E"/>
    <w:rsid w:val="3BDF681C"/>
    <w:rsid w:val="401F6A8D"/>
    <w:rsid w:val="44F90584"/>
    <w:rsid w:val="45050ABD"/>
    <w:rsid w:val="450D0444"/>
    <w:rsid w:val="451827CB"/>
    <w:rsid w:val="49AE433A"/>
    <w:rsid w:val="4BBB38DC"/>
    <w:rsid w:val="4DB80A87"/>
    <w:rsid w:val="51AD40E1"/>
    <w:rsid w:val="51BB2C9B"/>
    <w:rsid w:val="52126061"/>
    <w:rsid w:val="54BC375E"/>
    <w:rsid w:val="5593757A"/>
    <w:rsid w:val="57426932"/>
    <w:rsid w:val="58A83073"/>
    <w:rsid w:val="5921201E"/>
    <w:rsid w:val="5B02693A"/>
    <w:rsid w:val="61F8090A"/>
    <w:rsid w:val="62B8341D"/>
    <w:rsid w:val="631B72A6"/>
    <w:rsid w:val="643555D5"/>
    <w:rsid w:val="678D79C8"/>
    <w:rsid w:val="6C9941EE"/>
    <w:rsid w:val="6CA96090"/>
    <w:rsid w:val="6E047B8C"/>
    <w:rsid w:val="6ECA1325"/>
    <w:rsid w:val="6EFA0BE9"/>
    <w:rsid w:val="70B925C8"/>
    <w:rsid w:val="7407337B"/>
    <w:rsid w:val="78FA0AC8"/>
    <w:rsid w:val="7A017B41"/>
    <w:rsid w:val="7B2A7C2F"/>
    <w:rsid w:val="7BC22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hint="default"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 w:type="paragraph" w:customStyle="1" w:styleId="41">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675</Words>
  <Characters>804</Characters>
  <Lines>7</Lines>
  <Paragraphs>2</Paragraphs>
  <TotalTime>251</TotalTime>
  <ScaleCrop>false</ScaleCrop>
  <LinksUpToDate>false</LinksUpToDate>
  <CharactersWithSpaces>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2025-12-08T09:19:00Z</cp:lastPrinted>
  <dcterms:modified xsi:type="dcterms:W3CDTF">2026-01-05T07:00:47Z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D0E87F2E86514DB9A3B94BE54E7ADAC7_13</vt:lpwstr>
  </property>
  <property fmtid="{D5CDD505-2E9C-101B-9397-08002B2CF9AE}" pid="4" name="KSOTemplateDocerSaveRecord">
    <vt:lpwstr>eyJoZGlkIjoiMDdhNmY5MDRkNzMxM2U4NjhlOGNlZDI5NTQxZmEwZTciLCJ1c2VySWQiOiIyNTgyNjMyMzkifQ==</vt:lpwstr>
  </property>
</Properties>
</file>