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14F23C">
      <w:pPr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0C8D6E86">
      <w:pPr>
        <w:pStyle w:val="2"/>
        <w:rPr>
          <w:rFonts w:hint="eastAsia"/>
        </w:rPr>
      </w:pPr>
    </w:p>
    <w:p w14:paraId="4E26AB92">
      <w:pPr>
        <w:widowControl/>
        <w:snapToGrid w:val="0"/>
        <w:ind w:firstLine="1265"/>
        <w:jc w:val="center"/>
        <w:textAlignment w:val="baseline"/>
        <w:rPr>
          <w:rFonts w:ascii="宋体" w:hAnsi="宋体" w:eastAsia="宋体" w:cs="宋体"/>
          <w:b/>
          <w:bCs/>
          <w:sz w:val="36"/>
          <w:szCs w:val="36"/>
        </w:rPr>
      </w:pPr>
    </w:p>
    <w:p w14:paraId="076C6FD0">
      <w:pPr>
        <w:widowControl/>
        <w:snapToGrid w:val="0"/>
        <w:ind w:firstLine="1265"/>
        <w:jc w:val="center"/>
        <w:textAlignment w:val="baseline"/>
        <w:rPr>
          <w:rFonts w:ascii="宋体" w:hAnsi="宋体" w:eastAsia="宋体" w:cs="宋体"/>
          <w:b/>
          <w:bCs/>
          <w:sz w:val="36"/>
          <w:szCs w:val="36"/>
        </w:rPr>
      </w:pPr>
    </w:p>
    <w:p w14:paraId="25398C12">
      <w:pPr>
        <w:widowControl/>
        <w:snapToGrid w:val="0"/>
        <w:jc w:val="center"/>
        <w:textAlignment w:val="baseline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2025年部级粮油生产保障资金（阎良区小麦“一喷三防”补助）</w:t>
      </w:r>
    </w:p>
    <w:p w14:paraId="713B6226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7E91F2AB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1473F1A9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16CAA798">
      <w:pPr>
        <w:widowControl/>
        <w:snapToGrid w:val="0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  <w:u w:val="none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u w:val="none"/>
        </w:rPr>
        <w:t>服务采购合同</w:t>
      </w:r>
    </w:p>
    <w:p w14:paraId="4D4186DE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109318F5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2C27FF3C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646D333E">
      <w:pPr>
        <w:widowControl/>
        <w:snapToGrid w:val="0"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3EEC8239">
      <w:pPr>
        <w:spacing w:after="120"/>
        <w:ind w:firstLine="735"/>
        <w:textAlignment w:val="baseline"/>
        <w:rPr>
          <w:rFonts w:ascii="宋体" w:hAnsi="宋体" w:eastAsia="宋体" w:cs="宋体"/>
        </w:rPr>
      </w:pPr>
    </w:p>
    <w:p w14:paraId="3C696DF0">
      <w:pPr>
        <w:widowControl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2F09D8EC">
      <w:pPr>
        <w:widowControl/>
        <w:snapToGrid w:val="0"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6D42CB60">
      <w:pPr>
        <w:widowControl/>
        <w:snapToGrid w:val="0"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62465892">
      <w:pPr>
        <w:widowControl/>
        <w:snapToGrid w:val="0"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43E1B2D8">
      <w:pPr>
        <w:widowControl/>
        <w:snapToGrid w:val="0"/>
        <w:spacing w:line="360" w:lineRule="auto"/>
        <w:ind w:firstLine="1960" w:firstLineChars="700"/>
        <w:jc w:val="both"/>
        <w:textAlignment w:val="baseline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甲方：</w:t>
      </w:r>
      <w:r>
        <w:rPr>
          <w:rFonts w:hint="eastAsia" w:ascii="宋体" w:hAnsi="宋体" w:eastAsia="宋体" w:cs="宋体"/>
          <w:sz w:val="28"/>
          <w:szCs w:val="28"/>
          <w:u w:val="single" w:color="auto"/>
          <w:lang w:eastAsia="zh-CN"/>
        </w:rPr>
        <w:t>西安市阎良区农业技术推广中心</w:t>
      </w:r>
      <w:r>
        <w:rPr>
          <w:rFonts w:hint="eastAsia" w:ascii="宋体" w:hAnsi="宋体" w:eastAsia="宋体" w:cs="宋体"/>
          <w:sz w:val="28"/>
          <w:szCs w:val="28"/>
          <w:u w:val="single" w:color="auto"/>
          <w:lang w:val="en-US" w:eastAsia="zh-CN"/>
        </w:rPr>
        <w:t xml:space="preserve">  </w:t>
      </w:r>
    </w:p>
    <w:p w14:paraId="37049272">
      <w:pPr>
        <w:widowControl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8819248">
      <w:pPr>
        <w:widowControl/>
        <w:snapToGrid w:val="0"/>
        <w:spacing w:line="360" w:lineRule="auto"/>
        <w:ind w:firstLine="1960" w:firstLineChars="700"/>
        <w:jc w:val="both"/>
        <w:textAlignment w:val="baseline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乙方：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</w:t>
      </w:r>
    </w:p>
    <w:p w14:paraId="68CEC35A">
      <w:pPr>
        <w:widowControl/>
        <w:snapToGrid w:val="0"/>
        <w:spacing w:line="360" w:lineRule="auto"/>
        <w:ind w:firstLine="980"/>
        <w:textAlignment w:val="baseline"/>
        <w:rPr>
          <w:rFonts w:ascii="宋体" w:hAnsi="宋体" w:eastAsia="宋体" w:cs="宋体"/>
          <w:sz w:val="28"/>
          <w:szCs w:val="28"/>
          <w:u w:val="single"/>
        </w:rPr>
      </w:pPr>
    </w:p>
    <w:p w14:paraId="0A46FF1D">
      <w:pPr>
        <w:widowControl/>
        <w:snapToGrid w:val="0"/>
        <w:ind w:firstLine="980"/>
        <w:jc w:val="center"/>
        <w:textAlignment w:val="baseline"/>
        <w:rPr>
          <w:rFonts w:ascii="宋体" w:hAnsi="宋体" w:eastAsia="宋体" w:cs="宋体"/>
          <w:sz w:val="28"/>
          <w:szCs w:val="28"/>
          <w:u w:val="single"/>
        </w:rPr>
      </w:pPr>
    </w:p>
    <w:p w14:paraId="762166DD">
      <w:pPr>
        <w:widowControl/>
        <w:snapToGrid w:val="0"/>
        <w:ind w:firstLine="980"/>
        <w:jc w:val="center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44B25F33">
      <w:pPr>
        <w:widowControl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7ECBE849">
      <w:pPr>
        <w:snapToGrid w:val="0"/>
        <w:spacing w:before="312" w:line="480" w:lineRule="atLeast"/>
        <w:ind w:firstLine="1265"/>
        <w:jc w:val="center"/>
        <w:textAlignment w:val="baseline"/>
        <w:rPr>
          <w:rFonts w:ascii="宋体" w:hAnsi="宋体" w:eastAsia="宋体" w:cs="宋体"/>
          <w:b/>
          <w:sz w:val="36"/>
          <w:szCs w:val="36"/>
        </w:rPr>
      </w:pPr>
    </w:p>
    <w:p w14:paraId="7B838AF8">
      <w:pPr>
        <w:spacing w:before="240" w:line="360" w:lineRule="auto"/>
        <w:ind w:firstLine="843"/>
        <w:jc w:val="center"/>
        <w:outlineLvl w:val="0"/>
        <w:rPr>
          <w:rFonts w:ascii="宋体" w:hAnsi="宋体" w:eastAsia="宋体" w:cs="宋体"/>
          <w:b/>
          <w:sz w:val="24"/>
        </w:rPr>
        <w:sectPr>
          <w:footerReference r:id="rId5" w:type="default"/>
          <w:pgSz w:w="11906" w:h="16838"/>
          <w:pgMar w:top="1440" w:right="1332" w:bottom="1440" w:left="1797" w:header="851" w:footer="992" w:gutter="0"/>
          <w:pgNumType w:fmt="decimal"/>
          <w:cols w:space="720" w:num="1"/>
          <w:docGrid w:linePitch="312" w:charSpace="0"/>
        </w:sectPr>
      </w:pPr>
    </w:p>
    <w:p w14:paraId="28AD9ECF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甲方（采购人）：</w:t>
      </w:r>
      <w:r>
        <w:rPr>
          <w:rFonts w:hint="eastAsia" w:ascii="宋体" w:hAnsi="宋体" w:eastAsia="宋体" w:cs="宋体"/>
          <w:sz w:val="24"/>
          <w:szCs w:val="24"/>
          <w:u w:val="single" w:color="000000"/>
          <w:lang w:val="en-US" w:eastAsia="zh-CN"/>
        </w:rPr>
        <w:t xml:space="preserve"> 西安市阎良区农业技术推广中心</w:t>
      </w:r>
    </w:p>
    <w:p w14:paraId="1887F3F2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乙方（中标人）：</w:t>
      </w:r>
      <w:r>
        <w:rPr>
          <w:rFonts w:hint="eastAsia" w:ascii="宋体" w:hAnsi="宋体" w:eastAsia="宋体" w:cs="宋体"/>
          <w:sz w:val="24"/>
          <w:szCs w:val="24"/>
          <w:u w:val="single" w:color="000000"/>
          <w:lang w:val="en-US" w:eastAsia="zh-CN"/>
        </w:rPr>
        <w:t xml:space="preserve">                               </w:t>
      </w:r>
    </w:p>
    <w:p w14:paraId="441809B3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2025年部级粮油生产保障资金（阎良区小麦“一喷三防”补助）采购项目编号：THXZB2025-1091</w:t>
      </w:r>
      <w:r>
        <w:rPr>
          <w:rFonts w:hint="eastAsia" w:ascii="宋体" w:hAnsi="宋体" w:eastAsia="宋体" w:cs="宋体"/>
          <w:bCs/>
          <w:sz w:val="24"/>
          <w:szCs w:val="24"/>
        </w:rPr>
        <w:t>，由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陕西天鸿信项目管理有限公司</w:t>
      </w:r>
      <w:r>
        <w:rPr>
          <w:rFonts w:hint="eastAsia" w:ascii="宋体" w:hAnsi="宋体" w:eastAsia="宋体" w:cs="宋体"/>
          <w:bCs/>
          <w:sz w:val="24"/>
          <w:szCs w:val="24"/>
        </w:rPr>
        <w:t>组织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>西安市阎良区农业技术推广中心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确定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（以下简称“乙方”）</w:t>
      </w:r>
      <w:r>
        <w:rPr>
          <w:rFonts w:hint="eastAsia" w:ascii="宋体" w:hAnsi="宋体" w:eastAsia="宋体" w:cs="宋体"/>
          <w:bCs/>
          <w:sz w:val="24"/>
          <w:szCs w:val="24"/>
        </w:rPr>
        <w:t>为该项目的中标人。</w:t>
      </w:r>
    </w:p>
    <w:p w14:paraId="6DE1BDFC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依据《中华人民共和国民法典》和《中华人民共和国政府采购法》之规定，经双方在平等、自愿、互利的基础上，签订本合同，共同信守。</w:t>
      </w:r>
    </w:p>
    <w:p w14:paraId="4284405D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一、合同价款</w:t>
      </w:r>
    </w:p>
    <w:p w14:paraId="5EE01EF0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（一）合同总价款为人民币（大写）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sz w:val="24"/>
          <w:szCs w:val="24"/>
        </w:rPr>
        <w:t>（￥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元</w:t>
      </w:r>
      <w:r>
        <w:rPr>
          <w:rFonts w:hint="eastAsia" w:ascii="宋体" w:hAnsi="宋体" w:eastAsia="宋体" w:cs="宋体"/>
          <w:bCs/>
          <w:sz w:val="24"/>
          <w:szCs w:val="24"/>
        </w:rPr>
        <w:t>）。</w:t>
      </w:r>
    </w:p>
    <w:p w14:paraId="79521DD5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（二）合同总价包括但不限于本次项目药剂费、防治费、器具费、人员费及本项目所有风险等一切相关费用，服务期内采购人不再增加任何费用。 </w:t>
      </w:r>
    </w:p>
    <w:p w14:paraId="72468510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（三）合同总价一次性包死，不受市场价格变化因素的影响。</w:t>
      </w:r>
    </w:p>
    <w:p w14:paraId="14143ACC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二、款项结算</w:t>
      </w:r>
    </w:p>
    <w:p w14:paraId="5A680BD9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（一）合同款的支付：合同签订后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20</w:t>
      </w:r>
      <w:bookmarkStart w:id="0" w:name="_GoBack"/>
      <w:bookmarkEnd w:id="0"/>
      <w:r>
        <w:rPr>
          <w:rFonts w:hint="eastAsia" w:ascii="宋体" w:hAnsi="宋体" w:eastAsia="宋体" w:cs="宋体"/>
          <w:bCs/>
          <w:sz w:val="24"/>
          <w:szCs w:val="24"/>
        </w:rPr>
        <w:t>个工作日支付合同约定金额的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 w:cs="宋体"/>
          <w:bCs/>
          <w:sz w:val="24"/>
          <w:szCs w:val="24"/>
        </w:rPr>
        <w:t>%。。</w:t>
      </w:r>
    </w:p>
    <w:p w14:paraId="131875D8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（二）结算方式：银行转账。</w:t>
      </w:r>
    </w:p>
    <w:p w14:paraId="1A212C34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（三）支付方式：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由</w:t>
      </w: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负责结算，合同签订后，乙方在接受付款前，开具全额发票给甲方。</w:t>
      </w:r>
    </w:p>
    <w:p w14:paraId="07998794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三、服务地点及服务期</w:t>
      </w:r>
    </w:p>
    <w:p w14:paraId="52AB4500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（一）服务地点：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阎良区全区范围内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4AA92D7B"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red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（二）服务期限：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合同签订之日至2026年1月31日前</w:t>
      </w:r>
      <w:r>
        <w:rPr>
          <w:rFonts w:hint="eastAsia" w:ascii="宋体" w:hAnsi="宋体" w:eastAsia="宋体" w:cs="宋体"/>
          <w:kern w:val="15"/>
          <w:sz w:val="24"/>
          <w:szCs w:val="24"/>
        </w:rPr>
        <w:t>。</w:t>
      </w:r>
      <w:r>
        <w:rPr>
          <w:rFonts w:hint="eastAsia" w:ascii="宋体" w:hAnsi="宋体" w:eastAsia="宋体" w:cs="宋体"/>
          <w:color w:val="000000"/>
          <w:kern w:val="15"/>
          <w:sz w:val="24"/>
          <w:szCs w:val="24"/>
        </w:rPr>
        <w:t xml:space="preserve"> </w:t>
      </w:r>
    </w:p>
    <w:p w14:paraId="0CFF4DF9"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bidi="ar"/>
        </w:rPr>
        <w:t xml:space="preserve">采购人的权利和义务 </w:t>
      </w:r>
    </w:p>
    <w:p w14:paraId="326DACFB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1.采购人有权对合同规定范围内供应商的服务行为进行监督和检查，拥有监管权。对采购人认为不合理的部分有权下达整改通知书，并要求供应商限期整改。 </w:t>
      </w:r>
    </w:p>
    <w:p w14:paraId="59B7ABAC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2.负责检查监督供应商管理工作的实施及制度的执行情况。 </w:t>
      </w:r>
    </w:p>
    <w:p w14:paraId="4EC6873D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3.根据本合同规定，按时向供应商支付应付服务费用。 </w:t>
      </w:r>
    </w:p>
    <w:p w14:paraId="4D71056C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4.验收应按国家有关规定、规范进行验收，验收时将会邀请相关的专业人员或机构参与验收。 </w:t>
      </w:r>
    </w:p>
    <w:p w14:paraId="56C3229E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5.国家法律、法规所规定由采购人承担的其它责任。 </w:t>
      </w:r>
    </w:p>
    <w:p w14:paraId="27EA32AD">
      <w:pPr>
        <w:widowControl/>
        <w:spacing w:line="360" w:lineRule="auto"/>
        <w:ind w:firstLine="241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bidi="ar"/>
        </w:rPr>
        <w:t xml:space="preserve">五、供应商的权利和义务 </w:t>
      </w:r>
    </w:p>
    <w:p w14:paraId="1D9BDAB8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1.对本合同规定的委托服务范围内的服务义务。 </w:t>
      </w:r>
    </w:p>
    <w:p w14:paraId="4CBE9AFD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2.根据本合同的规定向采购人收取相关服务费用，并有权在本项目管理范围内管理及合理使用。 </w:t>
      </w:r>
    </w:p>
    <w:p w14:paraId="677DCF9B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3.及时向采购人通告本项目服务范围内有关服务的重大事项，及时配合处理采购人使用过程中出现的问题。 </w:t>
      </w:r>
    </w:p>
    <w:p w14:paraId="3CDD8991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4.接受项目行业管理部门及政府有关部门的指导，接受采购人的监督。 </w:t>
      </w:r>
    </w:p>
    <w:p w14:paraId="497B0734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5.国家法律、法规所规定由供应商承担的其它责任。 </w:t>
      </w:r>
    </w:p>
    <w:p w14:paraId="127D696B">
      <w:pPr>
        <w:widowControl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六、保密条款</w:t>
      </w:r>
    </w:p>
    <w:p w14:paraId="6DCCA15C">
      <w:pPr>
        <w:widowControl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合同双方中的任何一方在合作过程中了解或接触到的 对方的商业秘密及其他秘密资料和信息（简称“保密信息”）均应保守秘密；未经对方书面同意，任何一方不得向媒介公开或向第三方透露、给予或转让保密信息。泄密的一方将对 另一方因此而受到的损失负完全赔偿责任并承担相应的法律责任。</w:t>
      </w:r>
    </w:p>
    <w:p w14:paraId="5CA9CCCE">
      <w:pPr>
        <w:widowControl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七、其它事项</w:t>
      </w:r>
    </w:p>
    <w:p w14:paraId="41964353">
      <w:pPr>
        <w:widowControl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（一）乙方不得将项目转让、分包给其它单位或个人。</w:t>
      </w:r>
    </w:p>
    <w:p w14:paraId="093A1824">
      <w:pPr>
        <w:widowControl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（二）乙方的投标文件和承诺等内容将列入合同。</w:t>
      </w:r>
    </w:p>
    <w:p w14:paraId="52B920F9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七、违约责任</w:t>
      </w:r>
    </w:p>
    <w:p w14:paraId="12DBF6E8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（一）《民法典》中的相关条款执行。</w:t>
      </w:r>
    </w:p>
    <w:p w14:paraId="4EDBB959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合同要求提供服务或服务质量不能满足采购方要求，乙方必须无条件提高技术，完善服务质量，否则，甲方会同监督机构、采购代理机构有权终止合同并对乙方违约行为进行追究，同时按政府采购投标人管理办法进行相应的处罚。</w:t>
      </w:r>
    </w:p>
    <w:p w14:paraId="62466846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（三）任何一方因不可抗力原因不能履行协议时，应尽快通知对方，双方均设法补偿。如仍无法履约协议，可协商延缓或撤销协议，双方责任免除。</w:t>
      </w:r>
    </w:p>
    <w:p w14:paraId="5687B5D8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八、合同争议解决的方式</w:t>
      </w:r>
    </w:p>
    <w:p w14:paraId="693CEFEA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（二）</w:t>
      </w:r>
      <w:r>
        <w:rPr>
          <w:rFonts w:hint="eastAsia" w:ascii="宋体" w:hAnsi="宋体" w:eastAsia="宋体" w:cs="宋体"/>
          <w:bCs/>
          <w:sz w:val="24"/>
          <w:szCs w:val="24"/>
        </w:rPr>
        <w:t>种方式解决：</w:t>
      </w:r>
    </w:p>
    <w:p w14:paraId="55ECC200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（一）提交西安仲裁委员会仲裁；</w:t>
      </w:r>
    </w:p>
    <w:p w14:paraId="3FE95EB9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（二）依法向甲方所在地人民法院起诉。</w:t>
      </w:r>
    </w:p>
    <w:p w14:paraId="0BE7733C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九、合同生效</w:t>
      </w:r>
    </w:p>
    <w:p w14:paraId="7596645E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（一）本合同经双方签字盖章后生效。</w:t>
      </w:r>
    </w:p>
    <w:p w14:paraId="006594D7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（二）本合同须经甲、乙双方的法定代表人（授权代理人）在合同书上签字并加盖本单位公章后正式生效。</w:t>
      </w:r>
    </w:p>
    <w:p w14:paraId="7DA0C0FD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（三）合同生效后，甲、乙双方须严格执行本合同条款的规定，全面履行合同，违者按《中华人民共和国民法典》的有关规定承担相应责任。</w:t>
      </w:r>
    </w:p>
    <w:p w14:paraId="60294182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（四）本合同一式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份。</w:t>
      </w:r>
    </w:p>
    <w:p w14:paraId="592553D1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（五）本合同如有未尽事宜，甲、乙双方协商解决。</w:t>
      </w:r>
    </w:p>
    <w:p w14:paraId="40512FE6">
      <w:pPr>
        <w:widowControl/>
        <w:tabs>
          <w:tab w:val="left" w:pos="480"/>
        </w:tabs>
        <w:spacing w:line="360" w:lineRule="auto"/>
        <w:ind w:firstLine="400" w:firstLineChars="200"/>
        <w:textAlignment w:val="baseline"/>
        <w:rPr>
          <w:rFonts w:ascii="宋体" w:hAnsi="宋体" w:eastAsia="宋体" w:cs="宋体"/>
          <w:spacing w:val="-20"/>
          <w:kern w:val="0"/>
          <w:sz w:val="24"/>
        </w:rPr>
      </w:pPr>
    </w:p>
    <w:tbl>
      <w:tblPr>
        <w:tblStyle w:val="6"/>
        <w:tblW w:w="0" w:type="auto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7D48197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4679446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甲  方</w:t>
            </w:r>
          </w:p>
        </w:tc>
        <w:tc>
          <w:tcPr>
            <w:tcW w:w="4202" w:type="dxa"/>
            <w:vAlign w:val="center"/>
          </w:tcPr>
          <w:p w14:paraId="2180E137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乙  方</w:t>
            </w:r>
          </w:p>
        </w:tc>
      </w:tr>
      <w:tr w14:paraId="0181C18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exact"/>
          <w:jc w:val="center"/>
        </w:trPr>
        <w:tc>
          <w:tcPr>
            <w:tcW w:w="4201" w:type="dxa"/>
            <w:vAlign w:val="center"/>
          </w:tcPr>
          <w:p w14:paraId="6D3B262F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（盖章）</w:t>
            </w:r>
          </w:p>
        </w:tc>
        <w:tc>
          <w:tcPr>
            <w:tcW w:w="4202" w:type="dxa"/>
            <w:vAlign w:val="center"/>
          </w:tcPr>
          <w:p w14:paraId="292A9D8B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（盖章）</w:t>
            </w:r>
          </w:p>
        </w:tc>
      </w:tr>
      <w:tr w14:paraId="13586E93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exact"/>
          <w:jc w:val="center"/>
        </w:trPr>
        <w:tc>
          <w:tcPr>
            <w:tcW w:w="4201" w:type="dxa"/>
            <w:vAlign w:val="center"/>
          </w:tcPr>
          <w:p w14:paraId="206BE12B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地址：</w:t>
            </w:r>
          </w:p>
        </w:tc>
        <w:tc>
          <w:tcPr>
            <w:tcW w:w="4202" w:type="dxa"/>
            <w:vAlign w:val="center"/>
          </w:tcPr>
          <w:p w14:paraId="6ED0FF0B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地址：</w:t>
            </w:r>
          </w:p>
        </w:tc>
      </w:tr>
      <w:tr w14:paraId="419B2CC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exact"/>
          <w:jc w:val="center"/>
        </w:trPr>
        <w:tc>
          <w:tcPr>
            <w:tcW w:w="4201" w:type="dxa"/>
            <w:vAlign w:val="center"/>
          </w:tcPr>
          <w:p w14:paraId="48D6CFC9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邮编：</w:t>
            </w:r>
          </w:p>
        </w:tc>
        <w:tc>
          <w:tcPr>
            <w:tcW w:w="4202" w:type="dxa"/>
            <w:vAlign w:val="center"/>
          </w:tcPr>
          <w:p w14:paraId="184C595E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邮编：</w:t>
            </w:r>
          </w:p>
        </w:tc>
      </w:tr>
    </w:tbl>
    <w:p w14:paraId="2A4A356A">
      <w:pPr>
        <w:widowControl/>
        <w:ind w:firstLine="735"/>
        <w:textAlignment w:val="baseline"/>
        <w:rPr>
          <w:rFonts w:ascii="Times New Roman" w:hAnsi="Times New Roman" w:eastAsia="宋体" w:cs="Times New Roman"/>
          <w:szCs w:val="20"/>
        </w:rPr>
      </w:pPr>
    </w:p>
    <w:p w14:paraId="208CED80">
      <w:pPr>
        <w:ind w:firstLine="735"/>
      </w:pPr>
    </w:p>
    <w:p w14:paraId="1DC90AB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735" w:firstLineChars="35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36586C8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735" w:firstLineChars="35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4115B51D">
      <w:pPr>
        <w:pStyle w:val="2"/>
        <w:spacing w:before="160" w:line="219" w:lineRule="auto"/>
        <w:ind w:left="2953"/>
        <w:rPr>
          <w:spacing w:val="-15"/>
          <w:sz w:val="24"/>
          <w:szCs w:val="24"/>
        </w:rPr>
      </w:pPr>
    </w:p>
    <w:p w14:paraId="220FAA49"/>
    <w:p w14:paraId="1E1BDA8E"/>
    <w:p w14:paraId="57852CED"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0ECE52">
    <w:pPr>
      <w:tabs>
        <w:tab w:val="center" w:pos="4153"/>
        <w:tab w:val="right" w:pos="8306"/>
      </w:tabs>
      <w:snapToGrid w:val="0"/>
      <w:ind w:right="360"/>
      <w:jc w:val="right"/>
      <w:textAlignment w:val="baseline"/>
      <w:rPr>
        <w:rFonts w:ascii="Times New Roman" w:hAnsi="Times New Roman" w:eastAsia="宋体" w:cs="Times New Roman"/>
        <w:sz w:val="18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5A3D3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5A3D3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eastAsia="宋体" w:cs="Times New Roma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B1E87A5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textAlignment w:val="baseline"/>
                            <w:rPr>
                              <w:rFonts w:ascii="Times New Roman" w:hAnsi="Times New Roman" w:eastAsia="宋体" w:cs="Times New Roman"/>
                              <w:sz w:val="18"/>
                            </w:rPr>
                          </w:pPr>
                        </w:p>
                        <w:p w14:paraId="16121F56">
                          <w:pPr>
                            <w:widowControl/>
                            <w:textAlignment w:val="baseline"/>
                            <w:rPr>
                              <w:rFonts w:ascii="Times New Roman" w:hAnsi="Times New Roman" w:eastAsia="宋体" w:cs="Times New Roman"/>
                              <w:szCs w:val="20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z-index:251659264;mso-width-relative:page;mso-height-relative:page;" filled="f" stroked="f" coordsize="21600,21600" o:gfxdata="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Z&#10;pPZA0gAAAAUBAAAPAAAAAAAAAAEAIAAAACIAAABkcnMvZG93bnJldi54bWxQSwECFAAUAAAACACH&#10;TuJA1eqOe7gBAACBAwAADgAAAAAAAAABACAAAAAh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B1E87A5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textAlignment w:val="baseline"/>
                      <w:rPr>
                        <w:rFonts w:ascii="Times New Roman" w:hAnsi="Times New Roman" w:eastAsia="宋体" w:cs="Times New Roman"/>
                        <w:sz w:val="18"/>
                      </w:rPr>
                    </w:pPr>
                  </w:p>
                  <w:p w14:paraId="16121F56">
                    <w:pPr>
                      <w:widowControl/>
                      <w:textAlignment w:val="baseline"/>
                      <w:rPr>
                        <w:rFonts w:ascii="Times New Roman" w:hAnsi="Times New Roman" w:eastAsia="宋体" w:cs="Times New Roman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94ACEE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32898"/>
    <w:rsid w:val="16904F19"/>
    <w:rsid w:val="3618174E"/>
    <w:rsid w:val="73132898"/>
    <w:rsid w:val="78BD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spacing w:before="24"/>
      <w:ind w:left="836" w:right="836"/>
      <w:jc w:val="center"/>
      <w:outlineLvl w:val="0"/>
    </w:pPr>
    <w:rPr>
      <w:b/>
      <w:bCs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0"/>
      <w:szCs w:val="30"/>
      <w:lang w:val="en-US" w:eastAsia="en-US" w:bidi="ar-SA"/>
    </w:rPr>
  </w:style>
  <w:style w:type="paragraph" w:styleId="4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</w:pPr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1538</Words>
  <Characters>1574</Characters>
  <Lines>0</Lines>
  <Paragraphs>0</Paragraphs>
  <TotalTime>0</TotalTime>
  <ScaleCrop>false</ScaleCrop>
  <LinksUpToDate>false</LinksUpToDate>
  <CharactersWithSpaces>1716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2025-06-04T07:09:00Z</dcterms:created>
  <dc:creator>叶永健</dc:creator>
  <cp:lastModifiedBy></cp:lastModifiedBy>
  <dcterms:modified xsi:type="dcterms:W3CDTF">2025-12-30T01:49:05Z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D62B26659CB9466998C77B0A7435DE7C_11</vt:lpwstr>
  </property>
  <property fmtid="{D5CDD505-2E9C-101B-9397-08002B2CF9AE}" pid="4" name="KSOTemplateDocerSaveRecord">
    <vt:lpwstr>eyJoZGlkIjoiNGU4NTY4MzljYTk5ZTc4ZTM3OTUxYTY4ZDZiMGU5ZDAiLCJ1c2VySWQiOiIyNzE4Mzg5NTgifQ==</vt:lpwstr>
  </property>
</Properties>
</file>