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895B">
      <w:pPr>
        <w:widowControl/>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2026年</w:t>
      </w:r>
      <w:r>
        <w:rPr>
          <w:rFonts w:hint="eastAsia" w:ascii="宋体" w:hAnsi="宋体" w:eastAsia="宋体" w:cs="宋体"/>
          <w:b/>
          <w:sz w:val="32"/>
          <w:szCs w:val="32"/>
          <w:lang w:val="en-US" w:eastAsia="zh-CN"/>
        </w:rPr>
        <w:t>西安市阎良区政府机关大院物业管理服务项目</w:t>
      </w:r>
    </w:p>
    <w:p w14:paraId="68D3DC22">
      <w:pPr>
        <w:widowControl/>
        <w:jc w:val="center"/>
        <w:rPr>
          <w:rFonts w:hint="eastAsia" w:ascii="宋体" w:hAnsi="宋体" w:eastAsia="宋体" w:cs="宋体"/>
        </w:rPr>
      </w:pPr>
      <w:r>
        <w:rPr>
          <w:rFonts w:hint="eastAsia" w:ascii="宋体" w:hAnsi="宋体" w:eastAsia="宋体" w:cs="宋体"/>
          <w:b/>
          <w:sz w:val="32"/>
          <w:szCs w:val="32"/>
        </w:rPr>
        <w:t>政府采购需求书（服务类）</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6BE4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dxa"/>
            <w:vAlign w:val="center"/>
          </w:tcPr>
          <w:p w14:paraId="4D576504">
            <w:pPr>
              <w:snapToGrid w:val="0"/>
              <w:jc w:val="center"/>
              <w:rPr>
                <w:rFonts w:hint="eastAsia" w:ascii="宋体" w:hAnsi="宋体" w:eastAsia="宋体" w:cs="宋体"/>
                <w:b/>
                <w:sz w:val="24"/>
              </w:rPr>
            </w:pPr>
            <w:r>
              <w:rPr>
                <w:rFonts w:hint="eastAsia" w:ascii="宋体" w:hAnsi="宋体" w:eastAsia="宋体" w:cs="宋体"/>
                <w:b/>
                <w:sz w:val="28"/>
                <w:szCs w:val="28"/>
                <w:lang w:val="zh-CN"/>
              </w:rPr>
              <w:t>序号</w:t>
            </w:r>
          </w:p>
        </w:tc>
        <w:tc>
          <w:tcPr>
            <w:tcW w:w="1556" w:type="dxa"/>
            <w:vAlign w:val="center"/>
          </w:tcPr>
          <w:p w14:paraId="0E9FEC24">
            <w:pPr>
              <w:pStyle w:val="33"/>
              <w:ind w:left="38"/>
              <w:jc w:val="center"/>
              <w:rPr>
                <w:rFonts w:hint="eastAsia" w:ascii="宋体" w:hAnsi="宋体" w:eastAsia="宋体" w:cs="宋体"/>
                <w:b/>
                <w:kern w:val="2"/>
                <w:lang w:val="zh-CN"/>
              </w:rPr>
            </w:pPr>
            <w:r>
              <w:rPr>
                <w:rFonts w:hint="eastAsia" w:ascii="宋体" w:hAnsi="宋体" w:eastAsia="宋体" w:cs="宋体"/>
                <w:b/>
                <w:kern w:val="2"/>
                <w:sz w:val="28"/>
                <w:szCs w:val="28"/>
                <w:lang w:val="zh-CN"/>
              </w:rPr>
              <w:t>关键事项</w:t>
            </w:r>
          </w:p>
        </w:tc>
        <w:tc>
          <w:tcPr>
            <w:tcW w:w="7067" w:type="dxa"/>
            <w:vAlign w:val="center"/>
          </w:tcPr>
          <w:p w14:paraId="6BBF04F9">
            <w:pPr>
              <w:pStyle w:val="33"/>
              <w:jc w:val="center"/>
              <w:rPr>
                <w:rFonts w:hint="eastAsia" w:ascii="宋体" w:hAnsi="宋体" w:eastAsia="宋体" w:cs="宋体"/>
                <w:b/>
                <w:kern w:val="2"/>
                <w:lang w:val="zh-CN"/>
              </w:rPr>
            </w:pPr>
            <w:r>
              <w:rPr>
                <w:rFonts w:hint="eastAsia" w:ascii="宋体" w:hAnsi="宋体" w:eastAsia="宋体" w:cs="宋体"/>
                <w:b/>
                <w:kern w:val="2"/>
                <w:sz w:val="28"/>
                <w:szCs w:val="28"/>
                <w:lang w:val="zh-CN"/>
              </w:rPr>
              <w:t>说明和要求</w:t>
            </w:r>
          </w:p>
        </w:tc>
      </w:tr>
      <w:tr w14:paraId="1CB9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21D28B2">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1556" w:type="dxa"/>
            <w:vAlign w:val="center"/>
          </w:tcPr>
          <w:p w14:paraId="1E3FB1CC">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采购预算</w:t>
            </w:r>
          </w:p>
        </w:tc>
        <w:tc>
          <w:tcPr>
            <w:tcW w:w="7067" w:type="dxa"/>
            <w:vAlign w:val="center"/>
          </w:tcPr>
          <w:p w14:paraId="44C94010">
            <w:pPr>
              <w:pStyle w:val="33"/>
              <w:jc w:val="both"/>
              <w:rPr>
                <w:rFonts w:hint="eastAsia" w:ascii="宋体" w:hAnsi="宋体" w:eastAsia="宋体" w:cs="宋体"/>
                <w:b/>
                <w:color w:val="auto"/>
                <w:kern w:val="2"/>
                <w:lang w:val="zh-CN"/>
              </w:rPr>
            </w:pPr>
            <w:r>
              <w:rPr>
                <w:rFonts w:hint="eastAsia" w:ascii="宋体" w:hAnsi="宋体" w:eastAsia="宋体" w:cs="宋体"/>
                <w:b/>
                <w:color w:val="auto"/>
                <w:kern w:val="2"/>
                <w:lang w:val="zh-CN"/>
              </w:rPr>
              <w:t>人民币</w:t>
            </w:r>
            <w:r>
              <w:rPr>
                <w:rFonts w:hint="eastAsia" w:ascii="宋体" w:hAnsi="宋体" w:eastAsia="宋体" w:cs="宋体"/>
                <w:b w:val="0"/>
                <w:bCs/>
                <w:color w:val="auto"/>
                <w:kern w:val="2"/>
                <w:u w:val="single"/>
                <w:lang w:val="en-US" w:eastAsia="zh-CN"/>
              </w:rPr>
              <w:t xml:space="preserve"> </w:t>
            </w:r>
            <w:r>
              <w:rPr>
                <w:rFonts w:hint="eastAsia" w:cs="宋体"/>
                <w:b w:val="0"/>
                <w:bCs/>
                <w:color w:val="auto"/>
                <w:kern w:val="2"/>
                <w:u w:val="single"/>
                <w:lang w:val="en-US" w:eastAsia="zh-CN"/>
              </w:rPr>
              <w:t>1030000.00</w:t>
            </w:r>
            <w:r>
              <w:rPr>
                <w:rFonts w:hint="eastAsia" w:ascii="宋体" w:hAnsi="宋体" w:eastAsia="宋体" w:cs="宋体"/>
                <w:b/>
                <w:color w:val="auto"/>
                <w:kern w:val="2"/>
                <w:lang w:val="zh-CN"/>
              </w:rPr>
              <w:t>元</w:t>
            </w:r>
          </w:p>
          <w:p w14:paraId="3B5F151F">
            <w:pPr>
              <w:pStyle w:val="33"/>
              <w:jc w:val="both"/>
              <w:rPr>
                <w:rFonts w:hint="eastAsia" w:ascii="宋体" w:hAnsi="宋体" w:eastAsia="宋体" w:cs="宋体"/>
                <w:b/>
                <w:color w:val="auto"/>
                <w:kern w:val="2"/>
                <w:lang w:val="zh-CN"/>
              </w:rPr>
            </w:pPr>
            <w:r>
              <w:rPr>
                <w:rFonts w:hint="eastAsia" w:ascii="宋体" w:hAnsi="宋体" w:eastAsia="宋体" w:cs="宋体"/>
                <w:color w:val="auto"/>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0407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BB75428">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1556" w:type="dxa"/>
            <w:vAlign w:val="center"/>
          </w:tcPr>
          <w:p w14:paraId="6C46FC76">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最高限价</w:t>
            </w:r>
          </w:p>
        </w:tc>
        <w:tc>
          <w:tcPr>
            <w:tcW w:w="7067" w:type="dxa"/>
            <w:vAlign w:val="center"/>
          </w:tcPr>
          <w:p w14:paraId="3A11D070">
            <w:pPr>
              <w:pStyle w:val="33"/>
              <w:jc w:val="both"/>
              <w:rPr>
                <w:rFonts w:hint="eastAsia" w:ascii="宋体" w:hAnsi="宋体" w:eastAsia="宋体" w:cs="宋体"/>
                <w:b/>
                <w:color w:val="auto"/>
                <w:kern w:val="2"/>
                <w:lang w:val="zh-CN"/>
              </w:rPr>
            </w:pPr>
            <w:r>
              <w:rPr>
                <w:rFonts w:hint="eastAsia" w:ascii="宋体" w:hAnsi="宋体" w:eastAsia="宋体" w:cs="宋体"/>
                <w:b/>
                <w:color w:val="auto"/>
                <w:kern w:val="2"/>
                <w:lang w:val="zh-CN"/>
              </w:rPr>
              <w:t>人民币</w:t>
            </w:r>
            <w:r>
              <w:rPr>
                <w:rFonts w:hint="eastAsia" w:ascii="宋体" w:hAnsi="宋体" w:eastAsia="宋体" w:cs="宋体"/>
                <w:b/>
                <w:color w:val="auto"/>
                <w:kern w:val="2"/>
                <w:u w:val="single"/>
                <w:lang w:val="en-US" w:eastAsia="zh-CN"/>
              </w:rPr>
              <w:t xml:space="preserve"> </w:t>
            </w:r>
            <w:r>
              <w:rPr>
                <w:rFonts w:hint="eastAsia" w:cs="宋体"/>
                <w:b w:val="0"/>
                <w:bCs/>
                <w:color w:val="auto"/>
                <w:kern w:val="2"/>
                <w:u w:val="single"/>
                <w:lang w:val="en-US" w:eastAsia="zh-CN"/>
              </w:rPr>
              <w:t>1030000.00</w:t>
            </w:r>
            <w:r>
              <w:rPr>
                <w:rFonts w:hint="eastAsia" w:ascii="宋体" w:hAnsi="宋体" w:eastAsia="宋体" w:cs="宋体"/>
                <w:b w:val="0"/>
                <w:bCs/>
                <w:color w:val="auto"/>
                <w:kern w:val="2"/>
                <w:u w:val="single"/>
                <w:lang w:val="en-US" w:eastAsia="zh-CN"/>
              </w:rPr>
              <w:t xml:space="preserve"> </w:t>
            </w:r>
            <w:r>
              <w:rPr>
                <w:rFonts w:hint="eastAsia" w:ascii="宋体" w:hAnsi="宋体" w:eastAsia="宋体" w:cs="宋体"/>
                <w:b/>
                <w:color w:val="auto"/>
                <w:kern w:val="2"/>
                <w:lang w:val="zh-CN"/>
              </w:rPr>
              <w:t>元</w:t>
            </w:r>
          </w:p>
          <w:p w14:paraId="606012C2">
            <w:pPr>
              <w:pStyle w:val="33"/>
              <w:ind w:left="38"/>
              <w:jc w:val="both"/>
              <w:rPr>
                <w:rFonts w:hint="eastAsia" w:ascii="宋体" w:hAnsi="宋体" w:eastAsia="宋体" w:cs="宋体"/>
                <w:b/>
                <w:color w:val="auto"/>
                <w:kern w:val="2"/>
                <w:lang w:val="zh-CN"/>
              </w:rPr>
            </w:pPr>
            <w:r>
              <w:rPr>
                <w:rFonts w:hint="eastAsia" w:ascii="宋体" w:hAnsi="宋体" w:eastAsia="宋体" w:cs="宋体"/>
                <w:color w:val="auto"/>
                <w:kern w:val="2"/>
                <w:sz w:val="21"/>
                <w:szCs w:val="21"/>
                <w:lang w:val="zh-CN"/>
              </w:rPr>
              <w:t>供应商投标报价高于最高限价的则其投标文件将按无效投标文件处理。</w:t>
            </w:r>
          </w:p>
        </w:tc>
      </w:tr>
      <w:tr w14:paraId="7382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10E1ECB9">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1556" w:type="dxa"/>
            <w:vMerge w:val="restart"/>
            <w:vAlign w:val="center"/>
          </w:tcPr>
          <w:p w14:paraId="69EFF9EB">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项目性质</w:t>
            </w:r>
          </w:p>
        </w:tc>
        <w:tc>
          <w:tcPr>
            <w:tcW w:w="7067" w:type="dxa"/>
            <w:vAlign w:val="center"/>
          </w:tcPr>
          <w:p w14:paraId="4FFEDBB3">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专门面向中小企业采购</w:t>
            </w:r>
          </w:p>
          <w:p w14:paraId="6D97EEF9">
            <w:pPr>
              <w:pStyle w:val="33"/>
              <w:ind w:left="38"/>
              <w:jc w:val="both"/>
              <w:rPr>
                <w:rFonts w:hint="eastAsia" w:ascii="宋体" w:hAnsi="宋体" w:eastAsia="宋体" w:cs="宋体"/>
                <w:b/>
                <w:kern w:val="2"/>
                <w:lang w:val="zh-CN"/>
              </w:rPr>
            </w:pPr>
            <w:r>
              <w:rPr>
                <w:rFonts w:hint="eastAsia" w:ascii="宋体" w:hAnsi="宋体" w:eastAsia="宋体" w:cs="宋体"/>
                <w:kern w:val="2"/>
                <w:sz w:val="21"/>
                <w:szCs w:val="21"/>
                <w:lang w:val="zh-CN"/>
              </w:rPr>
              <w:t>仅允许中小企业或小型、微型企业参与投标。</w:t>
            </w:r>
          </w:p>
        </w:tc>
      </w:tr>
      <w:tr w14:paraId="6B58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5C45CBF7">
            <w:pPr>
              <w:snapToGrid w:val="0"/>
              <w:spacing w:after="200"/>
              <w:ind w:left="142"/>
              <w:jc w:val="center"/>
              <w:rPr>
                <w:rFonts w:hint="eastAsia" w:ascii="宋体" w:hAnsi="宋体" w:eastAsia="宋体" w:cs="宋体"/>
                <w:b/>
                <w:sz w:val="28"/>
                <w:szCs w:val="28"/>
                <w:lang w:val="zh-CN"/>
              </w:rPr>
            </w:pPr>
          </w:p>
        </w:tc>
        <w:tc>
          <w:tcPr>
            <w:tcW w:w="1556" w:type="dxa"/>
            <w:vMerge w:val="continue"/>
            <w:vAlign w:val="center"/>
          </w:tcPr>
          <w:p w14:paraId="62E64841">
            <w:pPr>
              <w:pStyle w:val="33"/>
              <w:ind w:left="96"/>
              <w:jc w:val="center"/>
              <w:rPr>
                <w:rFonts w:hint="eastAsia" w:ascii="宋体" w:hAnsi="宋体" w:eastAsia="宋体" w:cs="宋体"/>
                <w:kern w:val="2"/>
                <w:lang w:val="zh-CN"/>
              </w:rPr>
            </w:pPr>
          </w:p>
        </w:tc>
        <w:tc>
          <w:tcPr>
            <w:tcW w:w="7067" w:type="dxa"/>
            <w:vAlign w:val="center"/>
          </w:tcPr>
          <w:p w14:paraId="17EF0995">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○非专门面向中小企业采购</w:t>
            </w:r>
          </w:p>
          <w:p w14:paraId="13E1A18D">
            <w:pPr>
              <w:ind w:right="94" w:rightChars="45"/>
              <w:rPr>
                <w:rFonts w:hint="eastAsia" w:ascii="宋体" w:hAnsi="宋体" w:eastAsia="宋体" w:cs="宋体"/>
                <w:b/>
                <w:szCs w:val="21"/>
              </w:rPr>
            </w:pPr>
            <w:r>
              <w:rPr>
                <w:rFonts w:hint="eastAsia" w:ascii="宋体" w:hAnsi="宋体" w:eastAsia="宋体" w:cs="宋体"/>
                <w:bCs/>
                <w:color w:val="auto"/>
                <w:kern w:val="0"/>
                <w:szCs w:val="21"/>
                <w:lang w:val="zh-CN"/>
              </w:rPr>
              <w:t>对符合《财政部关于进一步加大政府采购支持中小企业力度的通知》（财库〔2022〕19号）规定的小微企业（监狱企业视同小型、微型企业）的报价</w:t>
            </w:r>
            <w:r>
              <w:rPr>
                <w:rFonts w:hint="eastAsia" w:ascii="宋体" w:hAnsi="宋体" w:eastAsia="宋体" w:cs="宋体"/>
                <w:b/>
                <w:color w:val="auto"/>
                <w:kern w:val="0"/>
                <w:szCs w:val="21"/>
                <w:lang w:val="zh-CN"/>
              </w:rPr>
              <w:t>给予__</w:t>
            </w:r>
            <w:r>
              <w:rPr>
                <w:rFonts w:hint="eastAsia" w:ascii="宋体" w:hAnsi="宋体" w:eastAsia="宋体" w:cs="宋体"/>
                <w:b/>
                <w:color w:val="auto"/>
                <w:kern w:val="0"/>
                <w:szCs w:val="21"/>
                <w:lang w:val="en-US" w:eastAsia="zh-CN"/>
              </w:rPr>
              <w:t>/</w:t>
            </w:r>
            <w:r>
              <w:rPr>
                <w:rFonts w:hint="eastAsia" w:ascii="宋体" w:hAnsi="宋体" w:eastAsia="宋体" w:cs="宋体"/>
                <w:b/>
                <w:color w:val="auto"/>
                <w:kern w:val="0"/>
                <w:szCs w:val="21"/>
                <w:lang w:val="zh-CN"/>
              </w:rPr>
              <w:t>_%（10%-20%）的扣除</w:t>
            </w:r>
            <w:r>
              <w:rPr>
                <w:rFonts w:hint="eastAsia" w:ascii="宋体" w:hAnsi="宋体" w:eastAsia="宋体" w:cs="宋体"/>
                <w:bCs/>
                <w:color w:val="auto"/>
                <w:kern w:val="0"/>
                <w:szCs w:val="21"/>
                <w:lang w:val="zh-CN"/>
              </w:rPr>
              <w:t>，用扣除后的价格参加评审。</w:t>
            </w:r>
          </w:p>
        </w:tc>
      </w:tr>
      <w:tr w14:paraId="4AC7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550EF8C">
            <w:pPr>
              <w:snapToGrid w:val="0"/>
              <w:spacing w:after="200"/>
              <w:jc w:val="center"/>
              <w:rPr>
                <w:rFonts w:hint="eastAsia" w:ascii="宋体" w:hAnsi="宋体" w:eastAsia="宋体" w:cs="宋体"/>
                <w:sz w:val="24"/>
              </w:rPr>
            </w:pPr>
            <w:r>
              <w:rPr>
                <w:rFonts w:hint="eastAsia" w:ascii="宋体" w:hAnsi="宋体" w:eastAsia="宋体" w:cs="宋体"/>
                <w:sz w:val="24"/>
              </w:rPr>
              <w:t>4</w:t>
            </w:r>
          </w:p>
        </w:tc>
        <w:tc>
          <w:tcPr>
            <w:tcW w:w="1556" w:type="dxa"/>
            <w:vAlign w:val="center"/>
          </w:tcPr>
          <w:p w14:paraId="75916442">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对供应商的</w:t>
            </w:r>
            <w:r>
              <w:rPr>
                <w:rFonts w:hint="eastAsia" w:ascii="宋体" w:hAnsi="宋体" w:eastAsia="宋体" w:cs="宋体"/>
                <w:kern w:val="2"/>
                <w:lang w:val="zh-CN"/>
              </w:rPr>
              <w:br w:type="textWrapping"/>
            </w:r>
            <w:r>
              <w:rPr>
                <w:rFonts w:hint="eastAsia" w:ascii="宋体" w:hAnsi="宋体" w:eastAsia="宋体" w:cs="宋体"/>
                <w:kern w:val="2"/>
                <w:lang w:val="zh-CN"/>
              </w:rPr>
              <w:t>资格要求</w:t>
            </w:r>
          </w:p>
        </w:tc>
        <w:tc>
          <w:tcPr>
            <w:tcW w:w="7067" w:type="dxa"/>
            <w:vAlign w:val="center"/>
          </w:tcPr>
          <w:p w14:paraId="11824691">
            <w:pPr>
              <w:pStyle w:val="33"/>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eastAsia="zh-CN"/>
              </w:rPr>
              <w:t>（1）</w:t>
            </w:r>
            <w:r>
              <w:rPr>
                <w:rFonts w:hint="eastAsia" w:ascii="宋体" w:hAnsi="宋体" w:eastAsia="宋体" w:cs="宋体"/>
                <w:kern w:val="2"/>
                <w:sz w:val="21"/>
                <w:szCs w:val="21"/>
                <w:lang w:val="zh-CN"/>
              </w:rPr>
              <w:t>供应商须具有独立承担民事责任能力的法人、其他组织或自然人，提供营业执照/事业单位法人证书/非企业专业服务机构执业许可证/自然人身份证。</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（2）</w:t>
            </w:r>
            <w:r>
              <w:rPr>
                <w:rFonts w:hint="eastAsia" w:ascii="宋体" w:hAnsi="宋体" w:eastAsia="宋体" w:cs="宋体"/>
                <w:kern w:val="2"/>
                <w:sz w:val="21"/>
                <w:szCs w:val="21"/>
                <w:lang w:val="zh-CN"/>
              </w:rPr>
              <w:t>财务状况报告：提供2024年度经审计的财务报告(成立时间至提交首次响应文件截止时间不足一年的可提供成立后任意时段的资</w:t>
            </w:r>
            <w:r>
              <w:rPr>
                <w:rFonts w:hint="eastAsia" w:ascii="宋体" w:hAnsi="宋体" w:eastAsia="宋体" w:cs="宋体"/>
                <w:kern w:val="2"/>
                <w:sz w:val="21"/>
                <w:szCs w:val="21"/>
                <w:lang w:val="zh-CN" w:eastAsia="zh-CN"/>
              </w:rPr>
              <w:t>产负债表）</w:t>
            </w:r>
            <w:r>
              <w:rPr>
                <w:rFonts w:hint="eastAsia" w:ascii="宋体" w:hAnsi="宋体" w:eastAsia="宋体" w:cs="宋体"/>
                <w:kern w:val="2"/>
                <w:sz w:val="21"/>
                <w:szCs w:val="21"/>
                <w:lang w:val="zh-CN"/>
              </w:rPr>
              <w:t>，或开标前三个月内公司基本户开户银行出具的资信证明（以上两种形式的资料提供任何一种即可）。</w:t>
            </w:r>
          </w:p>
          <w:p w14:paraId="3C28AAAB">
            <w:pPr>
              <w:pStyle w:val="33"/>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3）税收缴纳证明：提交响应文件截止时间前6个月内至少一个月的纳税证明或完税证明(增值税、营业税、企业所得税至少提供一种)，纳税证明或完税证明上应有代收机构或税务机关的公章或业务专用章，(依法免税的供应商应提供相应文件证明)。</w:t>
            </w:r>
          </w:p>
          <w:p w14:paraId="32466EE0">
            <w:pPr>
              <w:pStyle w:val="33"/>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eastAsia="zh-CN"/>
              </w:rPr>
              <w:t>（4）社会保障资金缴纳证明：提供开标截止时间前6个月内已缴存的至少一个月的社会保障资金缴存单据或社保机构开具的社会保险参保缴费情况证明，依法不需要缴纳社会保障资金的单位应提供相关证明材料。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（5）</w:t>
            </w:r>
            <w:r>
              <w:rPr>
                <w:rFonts w:hint="eastAsia" w:ascii="宋体" w:hAnsi="宋体" w:eastAsia="宋体" w:cs="宋体"/>
                <w:kern w:val="2"/>
                <w:sz w:val="21"/>
                <w:szCs w:val="21"/>
                <w:lang w:val="zh-CN"/>
              </w:rPr>
              <w:t>供应商应授权合法的人员参加投标全过程，其中法定代表人直接参加投标的，须出具法人身份证复印件，并与营业执照上信息一致。法定代表人授权代表参加投标的，须出具法定代表人授权书。</w:t>
            </w:r>
          </w:p>
          <w:p w14:paraId="37511633">
            <w:pPr>
              <w:pStyle w:val="33"/>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（6）供应商参加政府采购活动前3年内，在经营活动中没有重大违法记录（提供承诺或说明）。</w:t>
            </w:r>
          </w:p>
          <w:p w14:paraId="34CA1B2C">
            <w:pPr>
              <w:pStyle w:val="33"/>
              <w:spacing w:line="360" w:lineRule="auto"/>
              <w:jc w:val="both"/>
              <w:rPr>
                <w:rFonts w:hint="eastAsia" w:ascii="宋体" w:hAnsi="宋体" w:eastAsia="宋体" w:cs="宋体"/>
                <w:kern w:val="2"/>
                <w:lang w:val="zh-CN"/>
              </w:rPr>
            </w:pPr>
            <w:r>
              <w:rPr>
                <w:rFonts w:hint="eastAsia" w:ascii="宋体" w:hAnsi="宋体" w:eastAsia="宋体" w:cs="宋体"/>
                <w:kern w:val="2"/>
                <w:sz w:val="21"/>
                <w:szCs w:val="21"/>
                <w:lang w:val="zh-CN" w:eastAsia="zh-CN"/>
              </w:rPr>
              <w:t>（7）供应商具备履行合同所必需的设备和专业技术能力（提供承诺或证明材料）。</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（8）供应商</w:t>
            </w:r>
            <w:r>
              <w:rPr>
                <w:rFonts w:hint="eastAsia" w:ascii="宋体" w:hAnsi="宋体" w:eastAsia="宋体" w:cs="宋体"/>
                <w:kern w:val="2"/>
                <w:sz w:val="21"/>
                <w:szCs w:val="21"/>
                <w:lang w:val="zh-CN"/>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（9）</w:t>
            </w:r>
            <w:r>
              <w:rPr>
                <w:rFonts w:hint="eastAsia" w:ascii="宋体" w:hAnsi="宋体" w:eastAsia="宋体" w:cs="宋体"/>
                <w:kern w:val="2"/>
                <w:sz w:val="21"/>
                <w:szCs w:val="21"/>
                <w:lang w:val="zh-CN"/>
              </w:rPr>
              <w:t>单位负责人为同一人或者存在直接控股、管理关系的不同供应商不得参加同一合同项下的政府采购活动。</w:t>
            </w:r>
          </w:p>
        </w:tc>
      </w:tr>
      <w:tr w14:paraId="14A6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7276D614">
            <w:pPr>
              <w:snapToGrid w:val="0"/>
              <w:spacing w:after="200"/>
              <w:jc w:val="center"/>
              <w:rPr>
                <w:rFonts w:hint="eastAsia" w:ascii="宋体" w:hAnsi="宋体" w:eastAsia="宋体" w:cs="宋体"/>
                <w:sz w:val="24"/>
              </w:rPr>
            </w:pPr>
            <w:r>
              <w:rPr>
                <w:rFonts w:hint="eastAsia" w:ascii="宋体" w:hAnsi="宋体" w:eastAsia="宋体" w:cs="宋体"/>
                <w:sz w:val="24"/>
              </w:rPr>
              <w:t>5</w:t>
            </w:r>
          </w:p>
        </w:tc>
        <w:tc>
          <w:tcPr>
            <w:tcW w:w="1556" w:type="dxa"/>
            <w:vMerge w:val="restart"/>
            <w:vAlign w:val="center"/>
          </w:tcPr>
          <w:p w14:paraId="6E7B29CC">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是否接受</w:t>
            </w:r>
            <w:r>
              <w:rPr>
                <w:rFonts w:hint="eastAsia" w:ascii="宋体" w:hAnsi="宋体" w:eastAsia="宋体" w:cs="宋体"/>
                <w:kern w:val="2"/>
                <w:lang w:val="zh-CN"/>
              </w:rPr>
              <w:br w:type="textWrapping"/>
            </w:r>
            <w:r>
              <w:rPr>
                <w:rFonts w:hint="eastAsia" w:ascii="宋体" w:hAnsi="宋体" w:eastAsia="宋体" w:cs="宋体"/>
                <w:kern w:val="2"/>
                <w:lang w:val="zh-CN"/>
              </w:rPr>
              <w:t>联合体投标</w:t>
            </w:r>
          </w:p>
        </w:tc>
        <w:tc>
          <w:tcPr>
            <w:tcW w:w="7067" w:type="dxa"/>
            <w:vAlign w:val="center"/>
          </w:tcPr>
          <w:p w14:paraId="18AE5646">
            <w:pPr>
              <w:pStyle w:val="33"/>
              <w:jc w:val="both"/>
              <w:rPr>
                <w:rFonts w:hint="eastAsia" w:ascii="宋体" w:hAnsi="宋体" w:eastAsia="宋体" w:cs="宋体"/>
                <w:b/>
                <w:color w:val="auto"/>
                <w:kern w:val="2"/>
                <w:lang w:val="zh-CN"/>
              </w:rPr>
            </w:pPr>
            <w:r>
              <w:rPr>
                <w:rFonts w:hint="eastAsia" w:ascii="宋体" w:hAnsi="宋体" w:eastAsia="宋体" w:cs="宋体"/>
                <w:b/>
                <w:color w:val="auto"/>
                <w:kern w:val="2"/>
                <w:lang w:val="zh-CN"/>
              </w:rPr>
              <w:t>○接受</w:t>
            </w:r>
          </w:p>
          <w:p w14:paraId="5926215C">
            <w:pPr>
              <w:pStyle w:val="33"/>
              <w:jc w:val="both"/>
              <w:rPr>
                <w:rFonts w:hint="eastAsia" w:ascii="宋体" w:hAnsi="宋体" w:eastAsia="宋体" w:cs="宋体"/>
                <w:b/>
                <w:kern w:val="2"/>
                <w:lang w:val="zh-CN"/>
              </w:rPr>
            </w:pPr>
            <w:r>
              <w:rPr>
                <w:rFonts w:hint="eastAsia" w:ascii="宋体" w:hAnsi="宋体" w:eastAsia="宋体" w:cs="宋体"/>
                <w:color w:val="auto"/>
                <w:kern w:val="2"/>
                <w:sz w:val="21"/>
                <w:szCs w:val="21"/>
                <w:lang w:val="zh-CN"/>
              </w:rPr>
              <w:t>对于联合体协议或者分包意向协议约定小微企业的合同份额占到合同总金额30%以上的，对联合体或者大中型企业的报价</w:t>
            </w:r>
            <w:r>
              <w:rPr>
                <w:rFonts w:hint="eastAsia" w:ascii="宋体" w:hAnsi="宋体" w:eastAsia="宋体" w:cs="宋体"/>
                <w:b/>
                <w:color w:val="auto"/>
                <w:kern w:val="2"/>
                <w:sz w:val="21"/>
                <w:szCs w:val="21"/>
                <w:lang w:val="zh-CN"/>
              </w:rPr>
              <w:t>给予_</w:t>
            </w:r>
            <w:r>
              <w:rPr>
                <w:rFonts w:hint="eastAsia" w:ascii="宋体" w:hAnsi="宋体" w:eastAsia="宋体" w:cs="宋体"/>
                <w:b/>
                <w:color w:val="auto"/>
                <w:kern w:val="2"/>
                <w:sz w:val="21"/>
                <w:szCs w:val="21"/>
                <w:lang w:val="en-US" w:eastAsia="zh-CN"/>
              </w:rPr>
              <w:t>/</w:t>
            </w:r>
            <w:r>
              <w:rPr>
                <w:rFonts w:hint="eastAsia" w:ascii="宋体" w:hAnsi="宋体" w:eastAsia="宋体" w:cs="宋体"/>
                <w:b/>
                <w:color w:val="auto"/>
                <w:kern w:val="2"/>
                <w:sz w:val="21"/>
                <w:szCs w:val="21"/>
                <w:lang w:val="zh-CN"/>
              </w:rPr>
              <w:t>__%（4%—6%）的扣除</w:t>
            </w:r>
            <w:r>
              <w:rPr>
                <w:rFonts w:hint="eastAsia" w:ascii="宋体" w:hAnsi="宋体" w:eastAsia="宋体" w:cs="宋体"/>
                <w:color w:val="auto"/>
                <w:kern w:val="2"/>
                <w:sz w:val="21"/>
                <w:szCs w:val="21"/>
                <w:lang w:val="zh-CN"/>
              </w:rPr>
              <w:t>，用扣除后的报价参加评审。</w:t>
            </w:r>
          </w:p>
        </w:tc>
      </w:tr>
      <w:tr w14:paraId="356B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7EE7C0C0">
            <w:pPr>
              <w:snapToGrid w:val="0"/>
              <w:spacing w:after="200"/>
              <w:ind w:left="142"/>
              <w:jc w:val="center"/>
              <w:rPr>
                <w:rFonts w:hint="eastAsia" w:ascii="宋体" w:hAnsi="宋体" w:eastAsia="宋体" w:cs="宋体"/>
                <w:sz w:val="24"/>
              </w:rPr>
            </w:pPr>
          </w:p>
        </w:tc>
        <w:tc>
          <w:tcPr>
            <w:tcW w:w="1556" w:type="dxa"/>
            <w:vMerge w:val="continue"/>
            <w:vAlign w:val="center"/>
          </w:tcPr>
          <w:p w14:paraId="2FB8DBE8">
            <w:pPr>
              <w:pStyle w:val="33"/>
              <w:ind w:left="96"/>
              <w:jc w:val="center"/>
              <w:rPr>
                <w:rFonts w:hint="eastAsia" w:ascii="宋体" w:hAnsi="宋体" w:eastAsia="宋体" w:cs="宋体"/>
                <w:kern w:val="2"/>
                <w:lang w:val="zh-CN"/>
              </w:rPr>
            </w:pPr>
          </w:p>
        </w:tc>
        <w:tc>
          <w:tcPr>
            <w:tcW w:w="7067" w:type="dxa"/>
            <w:vAlign w:val="center"/>
          </w:tcPr>
          <w:p w14:paraId="69FCCD2C">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不接受</w:t>
            </w:r>
          </w:p>
        </w:tc>
      </w:tr>
      <w:tr w14:paraId="4812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E0F5FF7">
            <w:pPr>
              <w:snapToGrid w:val="0"/>
              <w:spacing w:after="200"/>
              <w:jc w:val="center"/>
              <w:rPr>
                <w:rFonts w:hint="eastAsia" w:ascii="宋体" w:hAnsi="宋体" w:eastAsia="宋体" w:cs="宋体"/>
                <w:sz w:val="24"/>
              </w:rPr>
            </w:pPr>
            <w:r>
              <w:rPr>
                <w:rFonts w:hint="eastAsia" w:ascii="宋体" w:hAnsi="宋体" w:eastAsia="宋体" w:cs="宋体"/>
                <w:sz w:val="24"/>
              </w:rPr>
              <w:t>6</w:t>
            </w:r>
          </w:p>
        </w:tc>
        <w:tc>
          <w:tcPr>
            <w:tcW w:w="1556" w:type="dxa"/>
            <w:vMerge w:val="restart"/>
            <w:vAlign w:val="center"/>
          </w:tcPr>
          <w:p w14:paraId="596948A8">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履约保证金</w:t>
            </w:r>
          </w:p>
        </w:tc>
        <w:tc>
          <w:tcPr>
            <w:tcW w:w="7067" w:type="dxa"/>
            <w:vAlign w:val="center"/>
          </w:tcPr>
          <w:p w14:paraId="2C4DD233">
            <w:pPr>
              <w:ind w:right="94" w:rightChars="45"/>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占政府采购合同金额的_</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__%</w:t>
            </w:r>
          </w:p>
          <w:p w14:paraId="4FD641C5">
            <w:pPr>
              <w:ind w:right="94" w:rightChars="45"/>
              <w:rPr>
                <w:rFonts w:hint="eastAsia" w:ascii="宋体" w:hAnsi="宋体" w:eastAsia="宋体" w:cs="宋体"/>
                <w:szCs w:val="21"/>
              </w:rPr>
            </w:pPr>
            <w:r>
              <w:rPr>
                <w:rFonts w:hint="eastAsia" w:ascii="宋体" w:hAnsi="宋体" w:eastAsia="宋体" w:cs="宋体"/>
                <w:color w:val="auto"/>
                <w:kern w:val="2"/>
                <w:sz w:val="21"/>
                <w:szCs w:val="21"/>
                <w:lang w:val="zh-CN" w:eastAsia="zh-CN" w:bidi="ar-SA"/>
              </w:rPr>
              <w:t>履约保证金的数额不得超过政府采购合同金额的5%；对于单价合同，其数额不得超过采购预算的5%。</w:t>
            </w:r>
          </w:p>
        </w:tc>
      </w:tr>
      <w:tr w14:paraId="796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575DACD7">
            <w:pPr>
              <w:snapToGrid w:val="0"/>
              <w:spacing w:after="200"/>
              <w:ind w:left="142"/>
              <w:jc w:val="center"/>
              <w:rPr>
                <w:rFonts w:hint="eastAsia" w:ascii="宋体" w:hAnsi="宋体" w:eastAsia="宋体" w:cs="宋体"/>
                <w:sz w:val="24"/>
              </w:rPr>
            </w:pPr>
          </w:p>
        </w:tc>
        <w:tc>
          <w:tcPr>
            <w:tcW w:w="1556" w:type="dxa"/>
            <w:vMerge w:val="continue"/>
            <w:vAlign w:val="center"/>
          </w:tcPr>
          <w:p w14:paraId="2F4E6883">
            <w:pPr>
              <w:pStyle w:val="33"/>
              <w:ind w:left="96"/>
              <w:jc w:val="center"/>
              <w:rPr>
                <w:rFonts w:hint="eastAsia" w:ascii="宋体" w:hAnsi="宋体" w:eastAsia="宋体" w:cs="宋体"/>
                <w:kern w:val="2"/>
                <w:lang w:val="zh-CN"/>
              </w:rPr>
            </w:pPr>
          </w:p>
        </w:tc>
        <w:tc>
          <w:tcPr>
            <w:tcW w:w="7067" w:type="dxa"/>
            <w:vAlign w:val="center"/>
          </w:tcPr>
          <w:p w14:paraId="10EE1668">
            <w:pPr>
              <w:ind w:right="94" w:rightChars="45"/>
              <w:rPr>
                <w:rFonts w:hint="eastAsia" w:ascii="宋体" w:hAnsi="宋体" w:eastAsia="宋体" w:cs="宋体"/>
                <w:b/>
                <w:sz w:val="24"/>
              </w:rPr>
            </w:pPr>
            <w:r>
              <w:rPr>
                <w:rFonts w:hint="eastAsia" w:ascii="宋体" w:hAnsi="宋体" w:eastAsia="宋体" w:cs="宋体"/>
                <w:b/>
                <w:sz w:val="24"/>
              </w:rPr>
              <w:t>○由采购单位自行收退</w:t>
            </w:r>
          </w:p>
          <w:p w14:paraId="4179DFDE">
            <w:pPr>
              <w:ind w:right="94" w:rightChars="45"/>
              <w:rPr>
                <w:rFonts w:hint="eastAsia" w:ascii="宋体" w:hAnsi="宋体" w:eastAsia="宋体" w:cs="宋体"/>
                <w:b/>
                <w:sz w:val="24"/>
              </w:rPr>
            </w:pPr>
            <w:r>
              <w:rPr>
                <w:rFonts w:hint="eastAsia" w:ascii="宋体" w:hAnsi="宋体" w:eastAsia="宋体" w:cs="宋体"/>
                <w:b/>
                <w:sz w:val="24"/>
              </w:rPr>
              <w:t>○由代理机构负责收退</w:t>
            </w:r>
          </w:p>
        </w:tc>
      </w:tr>
      <w:tr w14:paraId="76F1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898D42C">
            <w:pPr>
              <w:snapToGrid w:val="0"/>
              <w:spacing w:after="200"/>
              <w:jc w:val="center"/>
              <w:rPr>
                <w:rFonts w:hint="eastAsia" w:ascii="宋体" w:hAnsi="宋体" w:eastAsia="宋体" w:cs="宋体"/>
                <w:sz w:val="24"/>
              </w:rPr>
            </w:pPr>
            <w:r>
              <w:rPr>
                <w:rFonts w:hint="eastAsia" w:ascii="宋体" w:hAnsi="宋体" w:eastAsia="宋体" w:cs="宋体"/>
                <w:sz w:val="24"/>
              </w:rPr>
              <w:t>7</w:t>
            </w:r>
          </w:p>
        </w:tc>
        <w:tc>
          <w:tcPr>
            <w:tcW w:w="1556" w:type="dxa"/>
            <w:vAlign w:val="center"/>
          </w:tcPr>
          <w:p w14:paraId="6132B280">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集中答疑</w:t>
            </w:r>
          </w:p>
        </w:tc>
        <w:tc>
          <w:tcPr>
            <w:tcW w:w="7067" w:type="dxa"/>
            <w:vAlign w:val="center"/>
          </w:tcPr>
          <w:p w14:paraId="10D41A27">
            <w:pPr>
              <w:ind w:right="94" w:rightChars="45"/>
              <w:rPr>
                <w:rFonts w:hint="eastAsia" w:ascii="宋体" w:hAnsi="宋体" w:eastAsia="宋体" w:cs="宋体"/>
                <w:b/>
                <w:sz w:val="24"/>
              </w:rPr>
            </w:pPr>
            <w:r>
              <w:rPr>
                <w:rFonts w:hint="eastAsia" w:ascii="宋体" w:hAnsi="宋体" w:eastAsia="宋体" w:cs="宋体"/>
                <w:b/>
                <w:sz w:val="24"/>
              </w:rPr>
              <w:t>○组织，答疑地点为：___________</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_</w:t>
            </w:r>
            <w:r>
              <w:rPr>
                <w:rFonts w:hint="eastAsia" w:ascii="宋体" w:hAnsi="宋体" w:eastAsia="宋体" w:cs="宋体"/>
                <w:b/>
                <w:sz w:val="24"/>
              </w:rPr>
              <w:t>____________</w:t>
            </w:r>
          </w:p>
          <w:p w14:paraId="5397F195">
            <w:pPr>
              <w:ind w:right="94" w:rightChars="45"/>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不组织</w:t>
            </w:r>
          </w:p>
        </w:tc>
      </w:tr>
      <w:tr w14:paraId="3D7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0AF4CF5">
            <w:pPr>
              <w:snapToGrid w:val="0"/>
              <w:spacing w:after="200"/>
              <w:jc w:val="center"/>
              <w:rPr>
                <w:rFonts w:hint="eastAsia" w:ascii="宋体" w:hAnsi="宋体" w:eastAsia="宋体" w:cs="宋体"/>
                <w:sz w:val="24"/>
              </w:rPr>
            </w:pPr>
            <w:r>
              <w:rPr>
                <w:rFonts w:hint="eastAsia" w:ascii="宋体" w:hAnsi="宋体" w:eastAsia="宋体" w:cs="宋体"/>
                <w:sz w:val="24"/>
              </w:rPr>
              <w:t>8</w:t>
            </w:r>
          </w:p>
        </w:tc>
        <w:tc>
          <w:tcPr>
            <w:tcW w:w="1556" w:type="dxa"/>
            <w:vAlign w:val="center"/>
          </w:tcPr>
          <w:p w14:paraId="69822F46">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价格分比重</w:t>
            </w:r>
          </w:p>
        </w:tc>
        <w:tc>
          <w:tcPr>
            <w:tcW w:w="7067" w:type="dxa"/>
            <w:vAlign w:val="center"/>
          </w:tcPr>
          <w:p w14:paraId="08C72316">
            <w:pPr>
              <w:widowControl/>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占总分值的</w:t>
            </w:r>
            <w:r>
              <w:rPr>
                <w:rFonts w:hint="eastAsia" w:ascii="宋体" w:hAnsi="宋体" w:cs="宋体"/>
                <w:b/>
                <w:kern w:val="0"/>
                <w:sz w:val="24"/>
                <w:szCs w:val="24"/>
                <w:u w:val="single"/>
                <w:lang w:val="en-US" w:eastAsia="zh-CN"/>
              </w:rPr>
              <w:t>3</w:t>
            </w:r>
            <w:r>
              <w:rPr>
                <w:rFonts w:hint="eastAsia" w:ascii="宋体" w:hAnsi="宋体" w:eastAsia="宋体" w:cs="宋体"/>
                <w:b/>
                <w:kern w:val="0"/>
                <w:sz w:val="24"/>
                <w:szCs w:val="24"/>
                <w:u w:val="single"/>
                <w:lang w:val="en-US" w:eastAsia="zh-CN"/>
              </w:rPr>
              <w:t xml:space="preserve">0 </w:t>
            </w:r>
            <w:r>
              <w:rPr>
                <w:rFonts w:hint="eastAsia" w:ascii="宋体" w:hAnsi="宋体" w:eastAsia="宋体" w:cs="宋体"/>
                <w:b/>
                <w:kern w:val="0"/>
                <w:sz w:val="24"/>
                <w:szCs w:val="24"/>
                <w:lang w:val="zh-CN"/>
              </w:rPr>
              <w:t>%</w:t>
            </w:r>
          </w:p>
          <w:p w14:paraId="2EBC7FD3">
            <w:pPr>
              <w:widowControl/>
              <w:rPr>
                <w:rFonts w:hint="eastAsia" w:ascii="宋体" w:hAnsi="宋体" w:eastAsia="宋体" w:cs="宋体"/>
                <w:kern w:val="0"/>
                <w:szCs w:val="21"/>
                <w:lang w:val="zh-CN"/>
              </w:rPr>
            </w:pPr>
            <w:r>
              <w:rPr>
                <w:rFonts w:hint="eastAsia" w:ascii="宋体" w:hAnsi="宋体" w:eastAsia="宋体" w:cs="宋体"/>
                <w:kern w:val="0"/>
                <w:szCs w:val="21"/>
                <w:lang w:val="zh-CN"/>
              </w:rPr>
              <w:t>[招标]根据《政府采购货物和服务招标投标管理办法》（财政部87号令）的规定，综合评分法服务项目的价格分值占总分值的比重不得低于10%。执行国家统一定价标准和采用固定价格采购的项目，其价格不列为评审因素。</w:t>
            </w:r>
          </w:p>
          <w:p w14:paraId="6C3E56C2">
            <w:pPr>
              <w:widowControl/>
              <w:rPr>
                <w:rFonts w:hint="eastAsia" w:ascii="宋体" w:hAnsi="宋体" w:eastAsia="宋体" w:cs="宋体"/>
                <w:kern w:val="0"/>
                <w:szCs w:val="21"/>
                <w:lang w:val="zh-CN"/>
              </w:rPr>
            </w:pPr>
            <w:r>
              <w:rPr>
                <w:rFonts w:hint="eastAsia" w:ascii="宋体" w:hAnsi="宋体" w:eastAsia="宋体" w:cs="宋体"/>
                <w:kern w:val="0"/>
                <w:szCs w:val="21"/>
                <w:lang w:val="zh-CN"/>
              </w:rPr>
              <w:t>[磋商]根据《政府采购竞争性磋商采购方式管理暂行办法》（财库〔2014〕214号）的规定，服务项目的价格分值占总分值的比重(即权值)为10%-30%。</w:t>
            </w:r>
          </w:p>
          <w:p w14:paraId="552939E4">
            <w:pPr>
              <w:widowControl/>
              <w:rPr>
                <w:rFonts w:hint="eastAsia" w:ascii="宋体" w:hAnsi="宋体" w:eastAsia="宋体" w:cs="宋体"/>
                <w:kern w:val="0"/>
                <w:szCs w:val="21"/>
                <w:lang w:val="zh-CN"/>
              </w:rPr>
            </w:pPr>
            <w:r>
              <w:rPr>
                <w:rFonts w:hint="eastAsia" w:ascii="宋体" w:hAnsi="宋体" w:eastAsia="宋体" w:cs="宋体"/>
                <w:kern w:val="0"/>
                <w:szCs w:val="21"/>
                <w:lang w:val="zh-CN"/>
              </w:rPr>
              <w:t>[其他采购方式]无须设置。</w:t>
            </w:r>
          </w:p>
        </w:tc>
      </w:tr>
      <w:tr w14:paraId="3EE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69F3C87">
            <w:pPr>
              <w:snapToGrid w:val="0"/>
              <w:spacing w:after="200"/>
              <w:jc w:val="center"/>
              <w:rPr>
                <w:rFonts w:hint="eastAsia" w:ascii="宋体" w:hAnsi="宋体" w:eastAsia="宋体" w:cs="宋体"/>
                <w:sz w:val="24"/>
              </w:rPr>
            </w:pPr>
            <w:r>
              <w:rPr>
                <w:rFonts w:hint="eastAsia" w:ascii="宋体" w:hAnsi="宋体" w:eastAsia="宋体" w:cs="宋体"/>
                <w:sz w:val="24"/>
              </w:rPr>
              <w:t>9</w:t>
            </w:r>
          </w:p>
        </w:tc>
        <w:tc>
          <w:tcPr>
            <w:tcW w:w="1556" w:type="dxa"/>
            <w:vAlign w:val="center"/>
          </w:tcPr>
          <w:p w14:paraId="49A1BF3C">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合同类型</w:t>
            </w:r>
          </w:p>
        </w:tc>
        <w:tc>
          <w:tcPr>
            <w:tcW w:w="7067" w:type="dxa"/>
            <w:vAlign w:val="center"/>
          </w:tcPr>
          <w:p w14:paraId="4992D930">
            <w:pPr>
              <w:rPr>
                <w:rFonts w:hint="eastAsia" w:ascii="宋体" w:hAnsi="宋体" w:eastAsia="宋体" w:cs="宋体"/>
                <w:b/>
                <w:sz w:val="24"/>
                <w:lang w:val="zh-CN"/>
              </w:rPr>
            </w:pPr>
            <w:r>
              <w:rPr>
                <w:rFonts w:hint="eastAsia" w:ascii="宋体" w:hAnsi="宋体" w:eastAsia="宋体" w:cs="宋体"/>
                <w:kern w:val="2"/>
                <w:lang w:val="zh-CN"/>
              </w:rPr>
              <w:t>●</w:t>
            </w:r>
            <w:r>
              <w:rPr>
                <w:rFonts w:hint="eastAsia" w:ascii="宋体" w:hAnsi="宋体" w:eastAsia="宋体" w:cs="宋体"/>
                <w:b/>
                <w:sz w:val="24"/>
                <w:lang w:val="zh-CN"/>
              </w:rPr>
              <w:t>固定总价</w:t>
            </w:r>
          </w:p>
          <w:p w14:paraId="2AF34D4A">
            <w:pPr>
              <w:rPr>
                <w:rFonts w:hint="eastAsia" w:ascii="宋体" w:hAnsi="宋体" w:eastAsia="宋体" w:cs="宋体"/>
                <w:b/>
                <w:sz w:val="24"/>
                <w:lang w:val="zh-CN"/>
              </w:rPr>
            </w:pPr>
            <w:r>
              <w:rPr>
                <w:rFonts w:hint="eastAsia" w:ascii="宋体" w:hAnsi="宋体" w:eastAsia="宋体" w:cs="宋体"/>
                <w:b/>
                <w:sz w:val="24"/>
                <w:lang w:val="zh-CN"/>
              </w:rPr>
              <w:t>○固定单价（适用于采购数量不定的情形）</w:t>
            </w:r>
          </w:p>
          <w:p w14:paraId="40CA70CF">
            <w:pPr>
              <w:rPr>
                <w:rFonts w:hint="eastAsia" w:ascii="宋体" w:hAnsi="宋体" w:eastAsia="宋体" w:cs="宋体"/>
                <w:sz w:val="24"/>
                <w:lang w:val="zh-CN"/>
              </w:rPr>
            </w:pPr>
            <w:r>
              <w:rPr>
                <w:rFonts w:hint="eastAsia" w:ascii="宋体" w:hAnsi="宋体" w:eastAsia="宋体" w:cs="宋体"/>
                <w:b/>
                <w:sz w:val="24"/>
                <w:lang w:val="zh-CN"/>
              </w:rPr>
              <w:t>○其他：_______________</w:t>
            </w:r>
            <w:r>
              <w:rPr>
                <w:rFonts w:hint="eastAsia" w:ascii="宋体" w:hAnsi="宋体" w:eastAsia="宋体" w:cs="宋体"/>
                <w:b/>
                <w:sz w:val="24"/>
                <w:lang w:val="en-US" w:eastAsia="zh-CN"/>
              </w:rPr>
              <w:t>/</w:t>
            </w:r>
            <w:r>
              <w:rPr>
                <w:rFonts w:hint="eastAsia" w:ascii="宋体" w:hAnsi="宋体" w:eastAsia="宋体" w:cs="宋体"/>
                <w:b/>
                <w:sz w:val="24"/>
                <w:lang w:val="zh-CN"/>
              </w:rPr>
              <w:t>______________</w:t>
            </w:r>
          </w:p>
        </w:tc>
      </w:tr>
      <w:tr w14:paraId="3814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8F2B012">
            <w:pPr>
              <w:snapToGrid w:val="0"/>
              <w:spacing w:after="200"/>
              <w:jc w:val="center"/>
              <w:rPr>
                <w:rFonts w:hint="eastAsia" w:ascii="宋体" w:hAnsi="宋体" w:eastAsia="宋体" w:cs="宋体"/>
                <w:sz w:val="24"/>
              </w:rPr>
            </w:pPr>
            <w:r>
              <w:rPr>
                <w:rFonts w:hint="eastAsia" w:ascii="宋体" w:hAnsi="宋体" w:eastAsia="宋体" w:cs="宋体"/>
                <w:sz w:val="24"/>
              </w:rPr>
              <w:t>10</w:t>
            </w:r>
          </w:p>
        </w:tc>
        <w:tc>
          <w:tcPr>
            <w:tcW w:w="1556" w:type="dxa"/>
            <w:vAlign w:val="center"/>
          </w:tcPr>
          <w:p w14:paraId="446658BD">
            <w:pPr>
              <w:tabs>
                <w:tab w:val="left" w:pos="7665"/>
              </w:tabs>
              <w:snapToGrid w:val="0"/>
              <w:jc w:val="center"/>
              <w:rPr>
                <w:rFonts w:hint="eastAsia" w:ascii="宋体" w:hAnsi="宋体" w:eastAsia="宋体" w:cs="宋体"/>
                <w:sz w:val="24"/>
              </w:rPr>
            </w:pPr>
            <w:r>
              <w:rPr>
                <w:rFonts w:hint="eastAsia" w:ascii="宋体" w:hAnsi="宋体" w:eastAsia="宋体" w:cs="宋体"/>
                <w:sz w:val="24"/>
              </w:rPr>
              <w:t>争议解决途径</w:t>
            </w:r>
          </w:p>
        </w:tc>
        <w:tc>
          <w:tcPr>
            <w:tcW w:w="7067" w:type="dxa"/>
            <w:vAlign w:val="center"/>
          </w:tcPr>
          <w:p w14:paraId="0316FF94">
            <w:pPr>
              <w:tabs>
                <w:tab w:val="left" w:pos="7665"/>
              </w:tabs>
              <w:snapToGrid w:val="0"/>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向有管辖权的人民法院提起诉讼</w:t>
            </w:r>
          </w:p>
          <w:p w14:paraId="4B38C5E8">
            <w:pPr>
              <w:tabs>
                <w:tab w:val="left" w:pos="7665"/>
              </w:tabs>
              <w:snapToGrid w:val="0"/>
              <w:rPr>
                <w:rFonts w:hint="eastAsia" w:ascii="宋体" w:hAnsi="宋体" w:eastAsia="宋体" w:cs="宋体"/>
                <w:b/>
                <w:sz w:val="24"/>
              </w:rPr>
            </w:pPr>
            <w:r>
              <w:rPr>
                <w:rFonts w:hint="eastAsia" w:ascii="宋体" w:hAnsi="宋体" w:eastAsia="宋体" w:cs="宋体"/>
                <w:b/>
                <w:sz w:val="24"/>
              </w:rPr>
              <w:t>○向西安仲裁委员会提请仲裁</w:t>
            </w:r>
          </w:p>
          <w:p w14:paraId="3EFC44C7">
            <w:pPr>
              <w:tabs>
                <w:tab w:val="left" w:pos="7665"/>
              </w:tabs>
              <w:snapToGrid w:val="0"/>
              <w:rPr>
                <w:rFonts w:hint="eastAsia" w:ascii="宋体" w:hAnsi="宋体" w:eastAsia="宋体" w:cs="宋体"/>
                <w:sz w:val="24"/>
              </w:rPr>
            </w:pPr>
            <w:r>
              <w:rPr>
                <w:rFonts w:hint="eastAsia" w:ascii="宋体" w:hAnsi="宋体" w:eastAsia="宋体" w:cs="宋体"/>
                <w:b/>
                <w:sz w:val="24"/>
              </w:rPr>
              <w:t>○由供应商做出选择</w:t>
            </w:r>
          </w:p>
        </w:tc>
      </w:tr>
      <w:tr w14:paraId="550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7AED455">
            <w:pPr>
              <w:snapToGrid w:val="0"/>
              <w:spacing w:after="200"/>
              <w:jc w:val="center"/>
              <w:rPr>
                <w:rFonts w:hint="eastAsia" w:ascii="宋体" w:hAnsi="宋体" w:eastAsia="宋体" w:cs="宋体"/>
                <w:sz w:val="24"/>
              </w:rPr>
            </w:pPr>
            <w:r>
              <w:rPr>
                <w:rFonts w:hint="eastAsia" w:ascii="宋体" w:hAnsi="宋体" w:eastAsia="宋体" w:cs="宋体"/>
                <w:sz w:val="24"/>
              </w:rPr>
              <w:t>11</w:t>
            </w:r>
          </w:p>
        </w:tc>
        <w:tc>
          <w:tcPr>
            <w:tcW w:w="1556" w:type="dxa"/>
            <w:vAlign w:val="center"/>
          </w:tcPr>
          <w:p w14:paraId="2AD48F12">
            <w:pPr>
              <w:snapToGrid w:val="0"/>
              <w:jc w:val="center"/>
              <w:rPr>
                <w:rFonts w:hint="eastAsia" w:ascii="宋体" w:hAnsi="宋体" w:eastAsia="宋体" w:cs="宋体"/>
                <w:sz w:val="24"/>
              </w:rPr>
            </w:pPr>
            <w:r>
              <w:rPr>
                <w:rFonts w:hint="eastAsia" w:ascii="宋体" w:hAnsi="宋体" w:eastAsia="宋体" w:cs="宋体"/>
                <w:sz w:val="24"/>
              </w:rPr>
              <w:t>联系方式</w:t>
            </w:r>
          </w:p>
        </w:tc>
        <w:tc>
          <w:tcPr>
            <w:tcW w:w="7067" w:type="dxa"/>
            <w:vAlign w:val="center"/>
          </w:tcPr>
          <w:p w14:paraId="777EAD9F">
            <w:pPr>
              <w:tabs>
                <w:tab w:val="left" w:pos="7665"/>
              </w:tabs>
              <w:snapToGrid w:val="0"/>
              <w:rPr>
                <w:rFonts w:hint="eastAsia" w:ascii="宋体" w:hAnsi="宋体" w:eastAsia="宋体" w:cs="宋体"/>
                <w:b/>
                <w:bCs/>
                <w:sz w:val="24"/>
                <w:lang w:val="en-US"/>
              </w:rPr>
            </w:pPr>
            <w:r>
              <w:rPr>
                <w:rFonts w:hint="eastAsia" w:ascii="宋体" w:hAnsi="宋体" w:eastAsia="宋体" w:cs="宋体"/>
                <w:b/>
                <w:bCs/>
                <w:sz w:val="24"/>
              </w:rPr>
              <w:t>项目对接人：</w:t>
            </w:r>
            <w:r>
              <w:rPr>
                <w:rFonts w:hint="eastAsia" w:ascii="宋体" w:hAnsi="宋体" w:eastAsia="宋体" w:cs="宋体"/>
                <w:b/>
                <w:bCs/>
                <w:sz w:val="24"/>
                <w:u w:val="single"/>
                <w:lang w:val="en-US" w:eastAsia="zh-CN"/>
              </w:rPr>
              <w:t xml:space="preserve"> </w:t>
            </w:r>
            <w:r>
              <w:rPr>
                <w:rFonts w:hint="eastAsia" w:ascii="宋体" w:hAnsi="宋体" w:cs="宋体"/>
                <w:b/>
                <w:bCs/>
                <w:sz w:val="24"/>
                <w:u w:val="single"/>
                <w:lang w:val="en-US" w:eastAsia="zh-CN"/>
              </w:rPr>
              <w:t>尤锦益</w:t>
            </w:r>
            <w:r>
              <w:rPr>
                <w:rFonts w:hint="eastAsia" w:ascii="宋体" w:hAnsi="宋体" w:eastAsia="宋体" w:cs="宋体"/>
                <w:b/>
                <w:bCs/>
                <w:sz w:val="24"/>
                <w:u w:val="single"/>
                <w:lang w:val="en-US" w:eastAsia="zh-CN"/>
              </w:rPr>
              <w:t xml:space="preserve">  </w:t>
            </w:r>
          </w:p>
          <w:p w14:paraId="4639D386">
            <w:pPr>
              <w:tabs>
                <w:tab w:val="left" w:pos="7665"/>
              </w:tabs>
              <w:snapToGrid w:val="0"/>
              <w:rPr>
                <w:rFonts w:hint="default" w:ascii="宋体" w:hAnsi="宋体" w:eastAsia="宋体" w:cs="宋体"/>
                <w:b/>
                <w:bCs/>
                <w:sz w:val="24"/>
                <w:lang w:val="en-US"/>
              </w:rPr>
            </w:pPr>
            <w:r>
              <w:rPr>
                <w:rFonts w:hint="eastAsia" w:ascii="宋体" w:hAnsi="宋体" w:eastAsia="宋体" w:cs="宋体"/>
                <w:b/>
                <w:bCs/>
                <w:sz w:val="24"/>
              </w:rPr>
              <w:t>联系电话：</w:t>
            </w:r>
            <w:r>
              <w:rPr>
                <w:rFonts w:hint="eastAsia" w:ascii="宋体" w:hAnsi="宋体" w:cs="宋体"/>
                <w:b/>
                <w:bCs/>
                <w:sz w:val="24"/>
                <w:u w:val="single"/>
                <w:lang w:val="en-US" w:eastAsia="zh-CN"/>
              </w:rPr>
              <w:t>18192093539</w:t>
            </w:r>
          </w:p>
          <w:p w14:paraId="15708551">
            <w:pPr>
              <w:tabs>
                <w:tab w:val="left" w:pos="7665"/>
              </w:tabs>
              <w:snapToGrid w:val="0"/>
              <w:rPr>
                <w:rFonts w:hint="eastAsia" w:ascii="宋体" w:hAnsi="宋体" w:eastAsia="宋体" w:cs="宋体"/>
                <w:sz w:val="24"/>
                <w:lang w:val="en-US" w:eastAsia="zh-CN"/>
              </w:rPr>
            </w:pPr>
            <w:r>
              <w:rPr>
                <w:rFonts w:hint="eastAsia" w:ascii="宋体" w:hAnsi="宋体" w:eastAsia="宋体" w:cs="宋体"/>
                <w:b/>
                <w:bCs/>
                <w:sz w:val="24"/>
              </w:rPr>
              <w:t>电子邮箱：</w:t>
            </w:r>
            <w:r>
              <w:rPr>
                <w:rFonts w:hint="eastAsia" w:ascii="宋体" w:hAnsi="宋体" w:eastAsia="宋体" w:cs="宋体"/>
                <w:b/>
                <w:bCs/>
                <w:sz w:val="24"/>
                <w:u w:val="single"/>
                <w:lang w:val="en-US" w:eastAsia="zh-CN"/>
              </w:rPr>
              <w:t xml:space="preserve">   /  </w:t>
            </w:r>
          </w:p>
        </w:tc>
      </w:tr>
    </w:tbl>
    <w:p w14:paraId="049FF46E">
      <w:pPr>
        <w:widowControl/>
        <w:jc w:val="center"/>
        <w:rPr>
          <w:rFonts w:hint="eastAsia" w:ascii="宋体" w:hAnsi="宋体" w:eastAsia="宋体" w:cs="宋体"/>
          <w:b/>
          <w:sz w:val="32"/>
          <w:szCs w:val="32"/>
        </w:rPr>
      </w:pPr>
    </w:p>
    <w:p w14:paraId="083F3BE6">
      <w:pPr>
        <w:widowControl/>
        <w:jc w:val="center"/>
        <w:rPr>
          <w:rFonts w:hint="eastAsia" w:ascii="宋体" w:hAnsi="宋体" w:eastAsia="宋体" w:cs="宋体"/>
          <w:b/>
          <w:sz w:val="32"/>
          <w:szCs w:val="32"/>
        </w:rPr>
      </w:pPr>
    </w:p>
    <w:p w14:paraId="7BDF92F6">
      <w:pPr>
        <w:widowControl/>
        <w:jc w:val="center"/>
        <w:rPr>
          <w:rFonts w:hint="eastAsia" w:ascii="宋体" w:hAnsi="宋体" w:eastAsia="宋体" w:cs="宋体"/>
          <w:b/>
          <w:sz w:val="32"/>
          <w:szCs w:val="32"/>
        </w:rPr>
      </w:pPr>
    </w:p>
    <w:p w14:paraId="46188039">
      <w:pPr>
        <w:widowControl/>
        <w:jc w:val="center"/>
        <w:rPr>
          <w:rFonts w:hint="eastAsia" w:ascii="宋体" w:hAnsi="宋体" w:eastAsia="宋体" w:cs="宋体"/>
          <w:b/>
          <w:sz w:val="32"/>
          <w:szCs w:val="32"/>
        </w:rPr>
      </w:pPr>
    </w:p>
    <w:p w14:paraId="6918010A">
      <w:pPr>
        <w:widowControl/>
        <w:jc w:val="center"/>
        <w:rPr>
          <w:rFonts w:hint="eastAsia" w:ascii="宋体" w:hAnsi="宋体" w:eastAsia="宋体" w:cs="宋体"/>
          <w:b/>
          <w:sz w:val="32"/>
          <w:szCs w:val="32"/>
        </w:rPr>
      </w:pPr>
    </w:p>
    <w:p w14:paraId="76FB83A0">
      <w:pPr>
        <w:widowControl/>
        <w:jc w:val="center"/>
        <w:rPr>
          <w:rFonts w:hint="eastAsia" w:ascii="宋体" w:hAnsi="宋体" w:eastAsia="宋体" w:cs="宋体"/>
          <w:b/>
          <w:sz w:val="32"/>
          <w:szCs w:val="32"/>
        </w:rPr>
      </w:pPr>
    </w:p>
    <w:p w14:paraId="776BE437">
      <w:pPr>
        <w:widowControl/>
        <w:jc w:val="center"/>
        <w:rPr>
          <w:rFonts w:hint="eastAsia" w:ascii="宋体" w:hAnsi="宋体" w:eastAsia="宋体" w:cs="宋体"/>
          <w:b/>
          <w:sz w:val="32"/>
          <w:szCs w:val="32"/>
        </w:rPr>
      </w:pPr>
    </w:p>
    <w:p w14:paraId="7030400C">
      <w:pPr>
        <w:widowControl/>
        <w:jc w:val="center"/>
        <w:rPr>
          <w:rFonts w:hint="eastAsia" w:ascii="宋体" w:hAnsi="宋体" w:eastAsia="宋体" w:cs="宋体"/>
          <w:b/>
          <w:sz w:val="32"/>
          <w:szCs w:val="32"/>
        </w:rPr>
      </w:pPr>
    </w:p>
    <w:p w14:paraId="0F3EEFDB">
      <w:pPr>
        <w:widowControl/>
        <w:jc w:val="center"/>
        <w:rPr>
          <w:rFonts w:hint="eastAsia" w:ascii="宋体" w:hAnsi="宋体" w:eastAsia="宋体" w:cs="宋体"/>
          <w:b/>
          <w:sz w:val="32"/>
          <w:szCs w:val="32"/>
        </w:rPr>
      </w:pPr>
    </w:p>
    <w:p w14:paraId="67B50CAA">
      <w:pPr>
        <w:widowControl/>
        <w:jc w:val="center"/>
        <w:rPr>
          <w:rFonts w:hint="eastAsia" w:ascii="宋体" w:hAnsi="宋体" w:eastAsia="宋体" w:cs="宋体"/>
          <w:b/>
          <w:sz w:val="32"/>
          <w:szCs w:val="32"/>
        </w:rPr>
      </w:pPr>
    </w:p>
    <w:p w14:paraId="6944D3E8">
      <w:pPr>
        <w:widowControl/>
        <w:jc w:val="center"/>
        <w:rPr>
          <w:rFonts w:hint="eastAsia" w:ascii="宋体" w:hAnsi="宋体" w:eastAsia="宋体" w:cs="宋体"/>
          <w:b/>
          <w:sz w:val="32"/>
          <w:szCs w:val="32"/>
        </w:rPr>
      </w:pPr>
    </w:p>
    <w:p w14:paraId="79A88D7E">
      <w:pPr>
        <w:widowControl/>
        <w:jc w:val="center"/>
        <w:rPr>
          <w:rFonts w:hint="eastAsia" w:ascii="宋体" w:hAnsi="宋体" w:eastAsia="宋体" w:cs="宋体"/>
          <w:b/>
          <w:sz w:val="32"/>
          <w:szCs w:val="32"/>
        </w:rPr>
      </w:pPr>
    </w:p>
    <w:p w14:paraId="491A4FE5">
      <w:pPr>
        <w:widowControl/>
        <w:jc w:val="center"/>
        <w:rPr>
          <w:rFonts w:hint="eastAsia" w:ascii="宋体" w:hAnsi="宋体" w:eastAsia="宋体" w:cs="宋体"/>
          <w:b/>
          <w:sz w:val="32"/>
          <w:szCs w:val="32"/>
        </w:rPr>
      </w:pPr>
    </w:p>
    <w:p w14:paraId="77119A9E">
      <w:pPr>
        <w:widowControl/>
        <w:jc w:val="center"/>
        <w:rPr>
          <w:rFonts w:hint="eastAsia" w:ascii="宋体" w:hAnsi="宋体" w:eastAsia="宋体" w:cs="宋体"/>
          <w:b/>
          <w:sz w:val="32"/>
          <w:szCs w:val="32"/>
        </w:rPr>
      </w:pPr>
    </w:p>
    <w:p w14:paraId="1D550AB5">
      <w:pPr>
        <w:widowControl/>
        <w:jc w:val="center"/>
        <w:rPr>
          <w:rFonts w:hint="eastAsia" w:ascii="宋体" w:hAnsi="宋体" w:eastAsia="宋体" w:cs="宋体"/>
          <w:b/>
          <w:sz w:val="32"/>
          <w:szCs w:val="32"/>
        </w:rPr>
      </w:pPr>
      <w:bookmarkStart w:id="0" w:name="_GoBack"/>
      <w:bookmarkEnd w:id="0"/>
    </w:p>
    <w:p w14:paraId="69B256A0">
      <w:pPr>
        <w:widowControl/>
        <w:jc w:val="center"/>
        <w:rPr>
          <w:rFonts w:hint="eastAsia" w:ascii="宋体" w:hAnsi="宋体" w:eastAsia="宋体" w:cs="宋体"/>
          <w:b/>
          <w:sz w:val="32"/>
          <w:szCs w:val="32"/>
        </w:rPr>
      </w:pPr>
    </w:p>
    <w:p w14:paraId="42AA4868">
      <w:pPr>
        <w:widowControl/>
        <w:jc w:val="center"/>
        <w:rPr>
          <w:rFonts w:hint="eastAsia" w:ascii="宋体" w:hAnsi="宋体" w:eastAsia="宋体" w:cs="宋体"/>
          <w:b/>
          <w:sz w:val="32"/>
          <w:szCs w:val="32"/>
        </w:rPr>
      </w:pPr>
    </w:p>
    <w:p w14:paraId="4F4F6908">
      <w:pPr>
        <w:widowControl/>
        <w:jc w:val="center"/>
        <w:rPr>
          <w:rFonts w:hint="eastAsia" w:ascii="宋体" w:hAnsi="宋体" w:eastAsia="宋体" w:cs="宋体"/>
          <w:b/>
          <w:sz w:val="32"/>
          <w:szCs w:val="32"/>
        </w:rPr>
      </w:pPr>
    </w:p>
    <w:p w14:paraId="34F947F4">
      <w:pPr>
        <w:widowControl/>
        <w:jc w:val="center"/>
        <w:rPr>
          <w:rFonts w:hint="eastAsia" w:ascii="宋体" w:hAnsi="宋体" w:eastAsia="宋体" w:cs="宋体"/>
          <w:b/>
          <w:sz w:val="32"/>
          <w:szCs w:val="32"/>
        </w:rPr>
      </w:pPr>
    </w:p>
    <w:p w14:paraId="0D6E9789">
      <w:pPr>
        <w:widowControl/>
        <w:jc w:val="center"/>
        <w:rPr>
          <w:rFonts w:hint="eastAsia" w:ascii="宋体" w:hAnsi="宋体" w:eastAsia="宋体" w:cs="宋体"/>
          <w:b/>
          <w:sz w:val="32"/>
          <w:szCs w:val="32"/>
        </w:rPr>
      </w:pPr>
    </w:p>
    <w:p w14:paraId="46CE1A39">
      <w:pPr>
        <w:pStyle w:val="7"/>
        <w:rPr>
          <w:rFonts w:hint="eastAsia" w:ascii="宋体" w:hAnsi="宋体" w:eastAsia="宋体" w:cs="宋体"/>
        </w:rPr>
      </w:pPr>
    </w:p>
    <w:p w14:paraId="70DABB14">
      <w:pPr>
        <w:widowControl/>
        <w:jc w:val="center"/>
        <w:rPr>
          <w:rFonts w:hint="eastAsia" w:ascii="宋体" w:hAnsi="宋体" w:eastAsia="宋体" w:cs="宋体"/>
          <w:b/>
          <w:sz w:val="32"/>
          <w:szCs w:val="32"/>
        </w:rPr>
      </w:pPr>
      <w:r>
        <w:rPr>
          <w:rFonts w:hint="eastAsia" w:ascii="宋体" w:hAnsi="宋体" w:eastAsia="宋体" w:cs="宋体"/>
          <w:b/>
          <w:sz w:val="32"/>
          <w:szCs w:val="32"/>
        </w:rPr>
        <w:t>需求框架（服务类）</w:t>
      </w:r>
    </w:p>
    <w:p w14:paraId="24B39299">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一、项目概况</w:t>
      </w:r>
    </w:p>
    <w:p w14:paraId="24FE1D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西安市阎良区人民政府机关院占地</w:t>
      </w:r>
      <w:r>
        <w:rPr>
          <w:rFonts w:hint="eastAsia" w:ascii="宋体" w:hAnsi="宋体" w:cs="宋体"/>
          <w:sz w:val="24"/>
          <w:szCs w:val="24"/>
          <w:highlight w:val="none"/>
          <w:lang w:val="en-US" w:eastAsia="zh-CN"/>
        </w:rPr>
        <w:t>面积约</w:t>
      </w:r>
      <w:r>
        <w:rPr>
          <w:rFonts w:hint="eastAsia" w:ascii="宋体" w:hAnsi="宋体" w:eastAsia="宋体" w:cs="宋体"/>
          <w:sz w:val="24"/>
          <w:szCs w:val="24"/>
          <w:highlight w:val="none"/>
          <w:lang w:val="en-US" w:eastAsia="zh-CN"/>
        </w:rPr>
        <w:t>11692.70平方米，建筑面积</w:t>
      </w:r>
      <w:r>
        <w:rPr>
          <w:rFonts w:hint="eastAsia" w:ascii="宋体" w:hAnsi="宋体" w:cs="宋体"/>
          <w:sz w:val="24"/>
          <w:szCs w:val="24"/>
          <w:highlight w:val="none"/>
          <w:lang w:val="en-US" w:eastAsia="zh-CN"/>
        </w:rPr>
        <w:t>约</w:t>
      </w:r>
      <w:r>
        <w:rPr>
          <w:rFonts w:hint="eastAsia" w:ascii="宋体" w:hAnsi="宋体" w:eastAsia="宋体" w:cs="宋体"/>
          <w:sz w:val="24"/>
          <w:szCs w:val="24"/>
          <w:highlight w:val="none"/>
          <w:lang w:val="en-US" w:eastAsia="zh-CN"/>
        </w:rPr>
        <w:t>11749平方米。</w:t>
      </w:r>
    </w:p>
    <w:p w14:paraId="276CE49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政府院</w:t>
      </w:r>
      <w:r>
        <w:rPr>
          <w:rFonts w:hint="eastAsia" w:ascii="宋体" w:hAnsi="宋体" w:cs="宋体"/>
          <w:sz w:val="24"/>
          <w:szCs w:val="24"/>
          <w:highlight w:val="none"/>
          <w:lang w:val="en-US" w:eastAsia="zh-CN"/>
        </w:rPr>
        <w:t>内</w:t>
      </w:r>
      <w:r>
        <w:rPr>
          <w:rFonts w:hint="eastAsia" w:ascii="宋体" w:hAnsi="宋体" w:eastAsia="宋体" w:cs="宋体"/>
          <w:sz w:val="24"/>
          <w:szCs w:val="24"/>
          <w:highlight w:val="none"/>
          <w:lang w:val="en-US" w:eastAsia="zh-CN"/>
        </w:rPr>
        <w:t>办公北楼</w:t>
      </w:r>
      <w:r>
        <w:rPr>
          <w:rFonts w:hint="eastAsia" w:ascii="宋体" w:hAnsi="宋体" w:cs="宋体"/>
          <w:sz w:val="24"/>
          <w:szCs w:val="24"/>
          <w:highlight w:val="none"/>
          <w:lang w:val="en-US" w:eastAsia="zh-CN"/>
        </w:rPr>
        <w:t>1栋（4层）</w:t>
      </w:r>
      <w:r>
        <w:rPr>
          <w:rFonts w:hint="eastAsia" w:ascii="宋体" w:hAnsi="宋体" w:eastAsia="宋体" w:cs="宋体"/>
          <w:sz w:val="24"/>
          <w:szCs w:val="24"/>
          <w:highlight w:val="none"/>
          <w:lang w:val="en-US" w:eastAsia="zh-CN"/>
        </w:rPr>
        <w:t>、办公南楼</w:t>
      </w:r>
      <w:r>
        <w:rPr>
          <w:rFonts w:hint="eastAsia" w:ascii="宋体" w:hAnsi="宋体" w:cs="宋体"/>
          <w:sz w:val="24"/>
          <w:szCs w:val="24"/>
          <w:highlight w:val="none"/>
          <w:lang w:val="en-US" w:eastAsia="zh-CN"/>
        </w:rPr>
        <w:t>1栋（6层）</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广电楼1栋（3层）</w:t>
      </w:r>
      <w:r>
        <w:rPr>
          <w:rFonts w:hint="eastAsia" w:ascii="宋体" w:hAnsi="宋体" w:eastAsia="宋体" w:cs="宋体"/>
          <w:sz w:val="24"/>
          <w:szCs w:val="24"/>
          <w:highlight w:val="none"/>
          <w:lang w:val="en-US" w:eastAsia="zh-CN"/>
        </w:rPr>
        <w:t>、机关食堂</w:t>
      </w:r>
      <w:r>
        <w:rPr>
          <w:rFonts w:hint="eastAsia" w:ascii="宋体" w:hAnsi="宋体" w:cs="宋体"/>
          <w:sz w:val="24"/>
          <w:szCs w:val="24"/>
          <w:highlight w:val="none"/>
          <w:lang w:val="en-US" w:eastAsia="zh-CN"/>
        </w:rPr>
        <w:t>1栋（2层）</w:t>
      </w:r>
      <w:r>
        <w:rPr>
          <w:rFonts w:hint="eastAsia" w:ascii="宋体" w:hAnsi="宋体" w:eastAsia="宋体" w:cs="宋体"/>
          <w:sz w:val="24"/>
          <w:szCs w:val="24"/>
          <w:highlight w:val="none"/>
          <w:lang w:val="en-US" w:eastAsia="zh-CN"/>
        </w:rPr>
        <w:t>、车库</w:t>
      </w:r>
      <w:r>
        <w:rPr>
          <w:rFonts w:hint="eastAsia" w:ascii="宋体" w:hAnsi="宋体" w:cs="宋体"/>
          <w:sz w:val="24"/>
          <w:szCs w:val="24"/>
          <w:highlight w:val="none"/>
          <w:lang w:val="en-US" w:eastAsia="zh-CN"/>
        </w:rPr>
        <w:t>10个</w:t>
      </w:r>
      <w:r>
        <w:rPr>
          <w:rFonts w:hint="eastAsia" w:ascii="宋体" w:hAnsi="宋体" w:eastAsia="宋体" w:cs="宋体"/>
          <w:sz w:val="24"/>
          <w:szCs w:val="24"/>
          <w:highlight w:val="none"/>
          <w:lang w:val="en-US" w:eastAsia="zh-CN"/>
        </w:rPr>
        <w:t>、配电室</w:t>
      </w:r>
      <w:r>
        <w:rPr>
          <w:rFonts w:hint="eastAsia" w:ascii="宋体" w:hAnsi="宋体" w:cs="宋体"/>
          <w:sz w:val="24"/>
          <w:szCs w:val="24"/>
          <w:highlight w:val="none"/>
          <w:lang w:val="en-US" w:eastAsia="zh-CN"/>
        </w:rPr>
        <w:t>1个</w:t>
      </w:r>
      <w:r>
        <w:rPr>
          <w:rFonts w:hint="eastAsia" w:ascii="宋体" w:hAnsi="宋体" w:eastAsia="宋体" w:cs="宋体"/>
          <w:sz w:val="24"/>
          <w:szCs w:val="24"/>
          <w:highlight w:val="none"/>
          <w:lang w:val="en-US" w:eastAsia="zh-CN"/>
        </w:rPr>
        <w:t>等，目前</w:t>
      </w:r>
      <w:r>
        <w:rPr>
          <w:rFonts w:hint="eastAsia" w:ascii="宋体" w:hAnsi="宋体" w:cs="宋体"/>
          <w:sz w:val="24"/>
          <w:szCs w:val="24"/>
          <w:highlight w:val="none"/>
          <w:lang w:val="en-US" w:eastAsia="zh-CN"/>
        </w:rPr>
        <w:t>院内</w:t>
      </w:r>
      <w:r>
        <w:rPr>
          <w:rFonts w:hint="eastAsia" w:ascii="宋体" w:hAnsi="宋体" w:eastAsia="宋体" w:cs="宋体"/>
          <w:sz w:val="24"/>
          <w:szCs w:val="24"/>
          <w:highlight w:val="none"/>
          <w:lang w:val="en-US" w:eastAsia="zh-CN"/>
        </w:rPr>
        <w:t>有</w:t>
      </w:r>
      <w:r>
        <w:rPr>
          <w:rFonts w:hint="eastAsia" w:ascii="宋体" w:hAnsi="宋体" w:cs="宋体"/>
          <w:sz w:val="24"/>
          <w:szCs w:val="24"/>
          <w:highlight w:val="none"/>
          <w:lang w:val="en-US" w:eastAsia="zh-CN"/>
        </w:rPr>
        <w:t>办公单位11家，</w:t>
      </w:r>
      <w:r>
        <w:rPr>
          <w:rFonts w:hint="eastAsia" w:ascii="宋体" w:hAnsi="宋体" w:eastAsia="宋体" w:cs="宋体"/>
          <w:sz w:val="24"/>
          <w:szCs w:val="24"/>
          <w:highlight w:val="none"/>
          <w:lang w:val="en-US" w:eastAsia="zh-CN"/>
        </w:rPr>
        <w:t>办公人员</w:t>
      </w:r>
      <w:r>
        <w:rPr>
          <w:rFonts w:hint="eastAsia" w:ascii="宋体" w:hAnsi="宋体" w:cs="宋体"/>
          <w:sz w:val="24"/>
          <w:szCs w:val="24"/>
          <w:highlight w:val="none"/>
          <w:lang w:val="en-US" w:eastAsia="zh-CN"/>
        </w:rPr>
        <w:t>约300</w:t>
      </w:r>
      <w:r>
        <w:rPr>
          <w:rFonts w:hint="eastAsia" w:ascii="宋体" w:hAnsi="宋体" w:eastAsia="宋体" w:cs="宋体"/>
          <w:sz w:val="24"/>
          <w:szCs w:val="24"/>
          <w:highlight w:val="none"/>
          <w:lang w:val="en-US" w:eastAsia="zh-CN"/>
        </w:rPr>
        <w:t>余名</w:t>
      </w:r>
      <w:r>
        <w:rPr>
          <w:rFonts w:hint="eastAsia" w:ascii="宋体" w:hAnsi="宋体" w:cs="宋体"/>
          <w:sz w:val="24"/>
          <w:szCs w:val="24"/>
          <w:highlight w:val="none"/>
          <w:lang w:val="en-US" w:eastAsia="zh-CN"/>
        </w:rPr>
        <w:t>。</w:t>
      </w:r>
    </w:p>
    <w:p w14:paraId="3D1C8839">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二、服务内容（包括工作区域、工作内容等）</w:t>
      </w:r>
    </w:p>
    <w:p w14:paraId="6911B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物业管理服务（</w:t>
      </w:r>
      <w:r>
        <w:rPr>
          <w:rFonts w:hint="eastAsia" w:ascii="宋体" w:hAnsi="宋体" w:eastAsia="宋体" w:cs="宋体"/>
          <w:sz w:val="24"/>
          <w:szCs w:val="24"/>
          <w:highlight w:val="none"/>
          <w:lang w:eastAsia="zh-CN"/>
        </w:rPr>
        <w:t>大院</w:t>
      </w:r>
      <w:r>
        <w:rPr>
          <w:rFonts w:hint="eastAsia" w:ascii="宋体" w:hAnsi="宋体" w:eastAsia="宋体" w:cs="宋体"/>
          <w:sz w:val="24"/>
          <w:szCs w:val="24"/>
          <w:highlight w:val="none"/>
          <w:lang w:val="en-US" w:eastAsia="zh-CN"/>
        </w:rPr>
        <w:t>保洁、垃圾清运、绿化养护、公共设施设备维修养护及安保工作</w:t>
      </w:r>
      <w:r>
        <w:rPr>
          <w:rFonts w:hint="eastAsia" w:ascii="宋体" w:hAnsi="宋体" w:eastAsia="宋体" w:cs="宋体"/>
          <w:sz w:val="24"/>
          <w:szCs w:val="24"/>
          <w:highlight w:val="none"/>
        </w:rPr>
        <w:t>）具体内容：</w:t>
      </w:r>
      <w:r>
        <w:rPr>
          <w:rFonts w:hint="eastAsia" w:ascii="宋体" w:hAnsi="宋体" w:eastAsia="宋体" w:cs="宋体"/>
          <w:sz w:val="24"/>
          <w:szCs w:val="24"/>
          <w:highlight w:val="none"/>
          <w:lang w:eastAsia="zh-CN"/>
        </w:rPr>
        <w:t>按照</w:t>
      </w:r>
      <w:r>
        <w:rPr>
          <w:rFonts w:hint="eastAsia" w:ascii="宋体" w:hAnsi="宋体" w:cs="宋体"/>
          <w:sz w:val="24"/>
          <w:szCs w:val="24"/>
          <w:highlight w:val="none"/>
          <w:lang w:eastAsia="zh-CN"/>
        </w:rPr>
        <w:t>政府</w:t>
      </w:r>
      <w:r>
        <w:rPr>
          <w:rFonts w:hint="eastAsia" w:ascii="宋体" w:hAnsi="宋体" w:eastAsia="宋体" w:cs="宋体"/>
          <w:sz w:val="24"/>
          <w:szCs w:val="24"/>
          <w:highlight w:val="none"/>
          <w:lang w:eastAsia="zh-CN"/>
        </w:rPr>
        <w:t>大院</w:t>
      </w:r>
      <w:r>
        <w:rPr>
          <w:rFonts w:hint="eastAsia" w:ascii="宋体" w:hAnsi="宋体" w:eastAsia="宋体" w:cs="宋体"/>
          <w:color w:val="auto"/>
          <w:sz w:val="24"/>
          <w:szCs w:val="24"/>
          <w:highlight w:val="none"/>
          <w:lang w:eastAsia="zh-CN"/>
        </w:rPr>
        <w:t>实际情况</w:t>
      </w:r>
      <w:r>
        <w:rPr>
          <w:rFonts w:hint="eastAsia" w:ascii="宋体" w:hAnsi="宋体" w:eastAsia="宋体" w:cs="宋体"/>
          <w:color w:val="auto"/>
          <w:sz w:val="24"/>
          <w:szCs w:val="24"/>
          <w:highlight w:val="none"/>
        </w:rPr>
        <w:t>负责大院保洁、</w:t>
      </w:r>
      <w:r>
        <w:rPr>
          <w:rFonts w:hint="eastAsia" w:ascii="宋体" w:hAnsi="宋体" w:eastAsia="宋体" w:cs="宋体"/>
          <w:color w:val="auto"/>
          <w:sz w:val="24"/>
          <w:szCs w:val="24"/>
          <w:highlight w:val="none"/>
          <w:lang w:val="en-US" w:eastAsia="zh-CN"/>
        </w:rPr>
        <w:t>垃圾收集及清运、</w:t>
      </w:r>
      <w:r>
        <w:rPr>
          <w:rFonts w:hint="eastAsia" w:ascii="宋体" w:hAnsi="宋体" w:eastAsia="宋体" w:cs="宋体"/>
          <w:color w:val="auto"/>
          <w:sz w:val="24"/>
          <w:szCs w:val="24"/>
          <w:highlight w:val="none"/>
        </w:rPr>
        <w:t>绿化养护</w:t>
      </w:r>
      <w:r>
        <w:rPr>
          <w:rFonts w:hint="eastAsia" w:ascii="宋体" w:hAnsi="宋体" w:cs="宋体"/>
          <w:color w:val="auto"/>
          <w:sz w:val="24"/>
          <w:szCs w:val="24"/>
          <w:highlight w:val="none"/>
          <w:lang w:eastAsia="zh-CN"/>
        </w:rPr>
        <w:t>、</w:t>
      </w:r>
      <w:r>
        <w:rPr>
          <w:rFonts w:hint="eastAsia" w:ascii="宋体" w:hAnsi="宋体" w:eastAsia="宋体" w:cs="宋体"/>
          <w:sz w:val="24"/>
          <w:szCs w:val="24"/>
          <w:highlight w:val="none"/>
          <w:lang w:val="en-US" w:eastAsia="zh-CN"/>
        </w:rPr>
        <w:t>公共设施设备维修养护及安保工作</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具体保洁范围</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具体保洁范围包括政府院南办公楼6层（公共区域面积约970平方）、北办公楼</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层（公共区域面积约500平方）、</w:t>
      </w:r>
      <w:r>
        <w:rPr>
          <w:rFonts w:hint="eastAsia" w:ascii="宋体" w:hAnsi="宋体" w:cs="宋体"/>
          <w:color w:val="auto"/>
          <w:sz w:val="24"/>
          <w:szCs w:val="24"/>
          <w:highlight w:val="none"/>
          <w:lang w:eastAsia="zh-CN"/>
        </w:rPr>
        <w:t>广电楼</w:t>
      </w:r>
      <w:r>
        <w:rPr>
          <w:rFonts w:hint="eastAsia" w:ascii="宋体" w:hAnsi="宋体" w:eastAsia="宋体" w:cs="宋体"/>
          <w:color w:val="auto"/>
          <w:sz w:val="24"/>
          <w:szCs w:val="24"/>
          <w:highlight w:val="none"/>
        </w:rPr>
        <w:t>3层（公共区域面积约260平方）、机关食堂公共区域2层（公共区域面积约270平方）和卫生间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间（含卫生间的卫生纸、擦手纸、喷香机、洗手液、消毒液等耗材）、院内公共部位（道路面积约</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rPr>
        <w:t>平方，车位约</w:t>
      </w: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rPr>
        <w:t>个（面积约</w:t>
      </w:r>
      <w:r>
        <w:rPr>
          <w:rFonts w:hint="eastAsia" w:ascii="宋体" w:hAnsi="宋体" w:cs="宋体"/>
          <w:color w:val="auto"/>
          <w:sz w:val="24"/>
          <w:szCs w:val="24"/>
          <w:highlight w:val="none"/>
          <w:lang w:val="en-US" w:eastAsia="zh-CN"/>
        </w:rPr>
        <w:t>2400</w:t>
      </w:r>
      <w:r>
        <w:rPr>
          <w:rFonts w:hint="eastAsia" w:ascii="宋体" w:hAnsi="宋体" w:eastAsia="宋体" w:cs="宋体"/>
          <w:color w:val="auto"/>
          <w:sz w:val="24"/>
          <w:szCs w:val="24"/>
          <w:highlight w:val="none"/>
        </w:rPr>
        <w:t>平方）、楼顶（定时检查楼顶落叶和杂物并清理以防下水堵塞）和</w:t>
      </w:r>
      <w:r>
        <w:rPr>
          <w:rFonts w:hint="eastAsia" w:ascii="宋体" w:hAnsi="宋体" w:cs="宋体"/>
          <w:color w:val="auto"/>
          <w:sz w:val="24"/>
          <w:szCs w:val="24"/>
          <w:highlight w:val="none"/>
          <w:lang w:eastAsia="zh-CN"/>
        </w:rPr>
        <w:t>会议室8个</w:t>
      </w:r>
      <w:r>
        <w:rPr>
          <w:rFonts w:hint="eastAsia" w:ascii="宋体" w:hAnsi="宋体" w:eastAsia="宋体" w:cs="宋体"/>
          <w:color w:val="auto"/>
          <w:sz w:val="24"/>
          <w:szCs w:val="24"/>
          <w:highlight w:val="none"/>
        </w:rPr>
        <w:t>（面积约</w:t>
      </w:r>
      <w:r>
        <w:rPr>
          <w:rFonts w:hint="eastAsia" w:ascii="宋体" w:hAnsi="宋体" w:cs="宋体"/>
          <w:color w:val="auto"/>
          <w:sz w:val="24"/>
          <w:szCs w:val="24"/>
          <w:highlight w:val="none"/>
          <w:lang w:val="en-US" w:eastAsia="zh-CN"/>
        </w:rPr>
        <w:t>800平方米</w:t>
      </w:r>
      <w:r>
        <w:rPr>
          <w:rFonts w:hint="eastAsia" w:ascii="宋体" w:hAnsi="宋体" w:eastAsia="宋体" w:cs="宋体"/>
          <w:color w:val="auto"/>
          <w:sz w:val="24"/>
          <w:szCs w:val="24"/>
          <w:highlight w:val="none"/>
        </w:rPr>
        <w:t>）的会务服务及保洁工作等；</w:t>
      </w:r>
      <w:r>
        <w:rPr>
          <w:rFonts w:hint="eastAsia" w:ascii="宋体" w:hAnsi="宋体" w:eastAsia="宋体" w:cs="宋体"/>
          <w:sz w:val="24"/>
          <w:szCs w:val="24"/>
          <w:highlight w:val="none"/>
          <w:lang w:eastAsia="zh-CN"/>
        </w:rPr>
        <w:t>垃圾</w:t>
      </w:r>
      <w:r>
        <w:rPr>
          <w:rFonts w:hint="eastAsia" w:ascii="宋体" w:hAnsi="宋体" w:eastAsia="宋体" w:cs="宋体"/>
          <w:sz w:val="24"/>
          <w:szCs w:val="24"/>
          <w:highlight w:val="none"/>
          <w:lang w:val="en-US" w:eastAsia="zh-CN"/>
        </w:rPr>
        <w:t>清运</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及时清运办公楼及院内的生活垃圾，做到日产日清</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垃圾清运时间为每天早上</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00</w:t>
      </w:r>
      <w:r>
        <w:rPr>
          <w:rFonts w:hint="eastAsia" w:ascii="宋体" w:hAnsi="宋体" w:cs="宋体"/>
          <w:sz w:val="24"/>
          <w:szCs w:val="24"/>
          <w:highlight w:val="none"/>
          <w:lang w:val="en-US" w:eastAsia="zh-CN"/>
        </w:rPr>
        <w:t>-7：30</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绿化养护</w:t>
      </w:r>
      <w:r>
        <w:rPr>
          <w:rFonts w:hint="eastAsia" w:ascii="宋体" w:hAnsi="宋体" w:cs="宋体"/>
          <w:sz w:val="24"/>
          <w:szCs w:val="24"/>
          <w:highlight w:val="none"/>
          <w:lang w:eastAsia="zh-CN"/>
        </w:rPr>
        <w:t>范围：</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内花坛、草坪、树木、花卉的浇灌、修剪、施肥、喷药以及日常管理和养护，病虫害防治</w:t>
      </w:r>
      <w:r>
        <w:rPr>
          <w:rFonts w:hint="eastAsia" w:ascii="宋体" w:hAnsi="宋体" w:eastAsia="宋体" w:cs="宋体"/>
          <w:sz w:val="24"/>
          <w:szCs w:val="24"/>
          <w:highlight w:val="none"/>
          <w:lang w:eastAsia="zh-CN"/>
        </w:rPr>
        <w:t>及院内所有盆栽和花卉的养护</w:t>
      </w:r>
      <w:r>
        <w:rPr>
          <w:rFonts w:hint="eastAsia" w:ascii="宋体" w:hAnsi="宋体" w:eastAsia="宋体" w:cs="宋体"/>
          <w:sz w:val="24"/>
          <w:szCs w:val="24"/>
          <w:highlight w:val="none"/>
        </w:rPr>
        <w:t>等</w:t>
      </w:r>
      <w:r>
        <w:rPr>
          <w:rFonts w:hint="eastAsia" w:ascii="宋体" w:hAnsi="宋体" w:eastAsia="宋体" w:cs="宋体"/>
          <w:color w:val="auto"/>
          <w:sz w:val="24"/>
          <w:szCs w:val="24"/>
          <w:highlight w:val="none"/>
          <w:lang w:eastAsia="zh-CN"/>
        </w:rPr>
        <w:t>（绿化面积</w:t>
      </w:r>
      <w:r>
        <w:rPr>
          <w:rFonts w:hint="eastAsia" w:ascii="宋体" w:hAnsi="宋体" w:cs="宋体"/>
          <w:color w:val="auto"/>
          <w:sz w:val="24"/>
          <w:szCs w:val="24"/>
          <w:highlight w:val="none"/>
          <w:lang w:eastAsia="zh-CN"/>
        </w:rPr>
        <w:t>约</w:t>
      </w:r>
      <w:r>
        <w:rPr>
          <w:rFonts w:hint="eastAsia" w:ascii="宋体" w:hAnsi="宋体" w:cs="宋体"/>
          <w:color w:val="auto"/>
          <w:sz w:val="24"/>
          <w:szCs w:val="24"/>
          <w:highlight w:val="none"/>
          <w:lang w:val="en-US" w:eastAsia="zh-CN"/>
        </w:rPr>
        <w:t>2700平方米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公共设施设备维</w:t>
      </w:r>
      <w:r>
        <w:rPr>
          <w:rFonts w:hint="eastAsia" w:ascii="宋体" w:hAnsi="宋体" w:cs="宋体"/>
          <w:sz w:val="24"/>
          <w:szCs w:val="24"/>
          <w:highlight w:val="none"/>
          <w:lang w:val="en-US" w:eastAsia="zh-CN"/>
        </w:rPr>
        <w:t>护保</w:t>
      </w:r>
      <w:r>
        <w:rPr>
          <w:rFonts w:hint="eastAsia" w:ascii="宋体" w:hAnsi="宋体" w:eastAsia="宋体" w:cs="宋体"/>
          <w:sz w:val="24"/>
          <w:szCs w:val="24"/>
          <w:highlight w:val="none"/>
          <w:lang w:val="en-US" w:eastAsia="zh-CN"/>
        </w:rPr>
        <w:t>养</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办公区公共区域内日常水、电、消防、监控、路灯</w:t>
      </w:r>
      <w:r>
        <w:rPr>
          <w:rFonts w:hint="eastAsia" w:ascii="宋体" w:hAnsi="宋体" w:cs="宋体"/>
          <w:sz w:val="24"/>
          <w:szCs w:val="24"/>
          <w:highlight w:val="none"/>
          <w:lang w:val="en-US" w:eastAsia="zh-CN"/>
        </w:rPr>
        <w:t>、垃圾桶</w:t>
      </w:r>
      <w:r>
        <w:rPr>
          <w:rFonts w:hint="eastAsia" w:ascii="宋体" w:hAnsi="宋体" w:eastAsia="宋体" w:cs="宋体"/>
          <w:sz w:val="24"/>
          <w:szCs w:val="24"/>
          <w:highlight w:val="none"/>
          <w:lang w:val="en-US" w:eastAsia="zh-CN"/>
        </w:rPr>
        <w:t>等</w:t>
      </w:r>
      <w:r>
        <w:rPr>
          <w:rFonts w:hint="eastAsia" w:ascii="宋体" w:hAnsi="宋体" w:cs="宋体"/>
          <w:sz w:val="24"/>
          <w:szCs w:val="24"/>
          <w:highlight w:val="none"/>
          <w:lang w:val="en-US" w:eastAsia="zh-CN"/>
        </w:rPr>
        <w:t>公共设施设备的</w:t>
      </w:r>
      <w:r>
        <w:rPr>
          <w:rFonts w:hint="eastAsia" w:ascii="宋体" w:hAnsi="宋体" w:eastAsia="宋体" w:cs="宋体"/>
          <w:sz w:val="24"/>
          <w:szCs w:val="24"/>
          <w:highlight w:val="none"/>
          <w:lang w:val="en-US" w:eastAsia="zh-CN"/>
        </w:rPr>
        <w:t>维</w:t>
      </w:r>
      <w:r>
        <w:rPr>
          <w:rFonts w:hint="eastAsia" w:ascii="宋体" w:hAnsi="宋体" w:cs="宋体"/>
          <w:sz w:val="24"/>
          <w:szCs w:val="24"/>
          <w:highlight w:val="none"/>
          <w:lang w:val="en-US" w:eastAsia="zh-CN"/>
        </w:rPr>
        <w:t>护</w:t>
      </w:r>
      <w:r>
        <w:rPr>
          <w:rFonts w:hint="eastAsia" w:ascii="宋体" w:hAnsi="宋体" w:eastAsia="宋体" w:cs="宋体"/>
          <w:sz w:val="24"/>
          <w:szCs w:val="24"/>
          <w:highlight w:val="none"/>
          <w:lang w:val="en-US" w:eastAsia="zh-CN"/>
        </w:rPr>
        <w:t>保养。</w:t>
      </w:r>
      <w:r>
        <w:rPr>
          <w:rFonts w:hint="eastAsia" w:ascii="宋体" w:hAnsi="宋体" w:eastAsia="宋体" w:cs="宋体"/>
          <w:sz w:val="24"/>
          <w:szCs w:val="24"/>
          <w:highlight w:val="none"/>
        </w:rPr>
        <w:t>安保</w:t>
      </w:r>
      <w:r>
        <w:rPr>
          <w:rFonts w:hint="eastAsia" w:ascii="宋体" w:hAnsi="宋体" w:cs="宋体"/>
          <w:sz w:val="24"/>
          <w:szCs w:val="24"/>
          <w:highlight w:val="none"/>
          <w:lang w:eastAsia="zh-CN"/>
        </w:rPr>
        <w:t>要</w:t>
      </w:r>
      <w:r>
        <w:rPr>
          <w:rFonts w:hint="eastAsia" w:ascii="宋体" w:hAnsi="宋体" w:eastAsia="宋体" w:cs="宋体"/>
          <w:sz w:val="24"/>
          <w:szCs w:val="24"/>
          <w:highlight w:val="none"/>
          <w:lang w:val="en-US" w:eastAsia="zh-CN"/>
        </w:rPr>
        <w:t>24小时</w:t>
      </w:r>
      <w:r>
        <w:rPr>
          <w:rFonts w:hint="eastAsia" w:ascii="宋体" w:hAnsi="宋体" w:eastAsia="宋体" w:cs="宋体"/>
          <w:sz w:val="24"/>
          <w:szCs w:val="24"/>
          <w:highlight w:val="none"/>
          <w:lang w:eastAsia="zh-CN"/>
        </w:rPr>
        <w:t>门岗值班</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负责</w:t>
      </w:r>
      <w:r>
        <w:rPr>
          <w:rFonts w:hint="eastAsia" w:ascii="宋体" w:hAnsi="宋体" w:eastAsia="宋体" w:cs="宋体"/>
          <w:sz w:val="24"/>
          <w:szCs w:val="24"/>
          <w:highlight w:val="none"/>
          <w:lang w:eastAsia="zh-CN"/>
        </w:rPr>
        <w:t>院内</w:t>
      </w:r>
      <w:r>
        <w:rPr>
          <w:rFonts w:hint="eastAsia" w:ascii="宋体" w:hAnsi="宋体" w:eastAsia="宋体" w:cs="宋体"/>
          <w:sz w:val="24"/>
          <w:szCs w:val="24"/>
          <w:highlight w:val="none"/>
        </w:rPr>
        <w:t>交通秩序维护和车辆（含</w:t>
      </w:r>
      <w:r>
        <w:rPr>
          <w:rFonts w:hint="eastAsia" w:ascii="宋体" w:hAnsi="宋体" w:eastAsia="宋体" w:cs="宋体"/>
          <w:sz w:val="24"/>
          <w:szCs w:val="24"/>
          <w:highlight w:val="none"/>
          <w:lang w:eastAsia="zh-CN"/>
        </w:rPr>
        <w:t>电动车、</w:t>
      </w:r>
      <w:r>
        <w:rPr>
          <w:rFonts w:hint="eastAsia" w:ascii="宋体" w:hAnsi="宋体" w:eastAsia="宋体" w:cs="宋体"/>
          <w:sz w:val="24"/>
          <w:szCs w:val="24"/>
          <w:highlight w:val="none"/>
        </w:rPr>
        <w:t>自行车）停放管理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安保巡视、消防管理、安全生产及各类突发事件的应急处置</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汽车充电桩，非机动车充电桩</w:t>
      </w:r>
      <w:r>
        <w:rPr>
          <w:rFonts w:hint="eastAsia" w:ascii="宋体" w:hAnsi="宋体" w:cs="宋体"/>
          <w:sz w:val="24"/>
          <w:szCs w:val="24"/>
          <w:highlight w:val="none"/>
          <w:lang w:val="en-US" w:eastAsia="zh-CN"/>
        </w:rPr>
        <w:t>等的</w:t>
      </w:r>
      <w:r>
        <w:rPr>
          <w:rFonts w:hint="eastAsia" w:ascii="宋体" w:hAnsi="宋体" w:eastAsia="宋体" w:cs="宋体"/>
          <w:sz w:val="24"/>
          <w:szCs w:val="24"/>
          <w:highlight w:val="none"/>
          <w:lang w:val="en-US" w:eastAsia="zh-CN"/>
        </w:rPr>
        <w:t>日常巡查管护；按照区机关事务服务中心要求，做好各类活动的秩序维护、安全检查、反恐维稳</w:t>
      </w:r>
      <w:r>
        <w:rPr>
          <w:rFonts w:hint="eastAsia" w:ascii="宋体" w:hAnsi="宋体" w:cs="宋体"/>
          <w:sz w:val="24"/>
          <w:szCs w:val="24"/>
          <w:highlight w:val="none"/>
          <w:lang w:val="en-US" w:eastAsia="zh-CN"/>
        </w:rPr>
        <w:t>等临时性</w:t>
      </w:r>
      <w:r>
        <w:rPr>
          <w:rFonts w:hint="eastAsia" w:ascii="宋体" w:hAnsi="宋体" w:eastAsia="宋体" w:cs="宋体"/>
          <w:sz w:val="24"/>
          <w:szCs w:val="24"/>
          <w:highlight w:val="none"/>
          <w:lang w:val="en-US" w:eastAsia="zh-CN"/>
        </w:rPr>
        <w:t>工作。</w:t>
      </w:r>
    </w:p>
    <w:p w14:paraId="370FB375">
      <w:pPr>
        <w:pBdr>
          <w:bottom w:val="single" w:color="auto" w:sz="4" w:space="1"/>
        </w:pBdr>
        <w:spacing w:beforeLines="100"/>
        <w:ind w:left="420" w:hanging="420"/>
        <w:rPr>
          <w:rFonts w:hint="eastAsia" w:ascii="宋体" w:hAnsi="宋体" w:eastAsia="宋体" w:cs="宋体"/>
          <w:b/>
          <w:sz w:val="28"/>
          <w:szCs w:val="28"/>
          <w:lang w:val="en-US" w:eastAsia="zh-CN"/>
        </w:rPr>
      </w:pPr>
      <w:r>
        <w:rPr>
          <w:rFonts w:hint="eastAsia" w:ascii="宋体" w:hAnsi="宋体" w:eastAsia="宋体" w:cs="宋体"/>
          <w:b/>
          <w:sz w:val="28"/>
          <w:szCs w:val="28"/>
        </w:rPr>
        <w:t>三、技术要求</w:t>
      </w:r>
    </w:p>
    <w:p w14:paraId="7DC24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保洁</w:t>
      </w:r>
      <w:r>
        <w:rPr>
          <w:rFonts w:hint="eastAsia" w:ascii="宋体" w:hAnsi="宋体" w:eastAsia="宋体" w:cs="宋体"/>
          <w:sz w:val="24"/>
          <w:szCs w:val="24"/>
          <w:highlight w:val="none"/>
          <w:lang w:eastAsia="zh-CN"/>
        </w:rPr>
        <w:t>及垃圾清运</w:t>
      </w:r>
      <w:r>
        <w:rPr>
          <w:rFonts w:hint="eastAsia" w:ascii="宋体" w:hAnsi="宋体" w:eastAsia="宋体" w:cs="宋体"/>
          <w:sz w:val="24"/>
          <w:szCs w:val="24"/>
          <w:highlight w:val="none"/>
        </w:rPr>
        <w:t>服务</w:t>
      </w:r>
    </w:p>
    <w:p w14:paraId="02844EB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highlight w:val="none"/>
          <w:lang w:eastAsia="zh-CN"/>
        </w:rPr>
        <w:t>区政府</w:t>
      </w:r>
      <w:r>
        <w:rPr>
          <w:rFonts w:hint="eastAsia" w:ascii="宋体" w:hAnsi="宋体" w:eastAsia="宋体" w:cs="宋体"/>
          <w:sz w:val="24"/>
          <w:szCs w:val="24"/>
          <w:highlight w:val="none"/>
          <w:lang w:eastAsia="zh-CN"/>
        </w:rPr>
        <w:t>大院及办公楼公共部分卫生干净整洁。</w:t>
      </w:r>
      <w:r>
        <w:rPr>
          <w:rFonts w:hint="eastAsia" w:ascii="宋体" w:hAnsi="宋体" w:eastAsia="宋体" w:cs="宋体"/>
          <w:sz w:val="24"/>
          <w:szCs w:val="24"/>
          <w:highlight w:val="none"/>
        </w:rPr>
        <w:t>每天</w:t>
      </w:r>
      <w:r>
        <w:rPr>
          <w:rFonts w:hint="eastAsia" w:ascii="宋体" w:hAnsi="宋体" w:eastAsia="宋体" w:cs="宋体"/>
          <w:sz w:val="24"/>
          <w:szCs w:val="24"/>
          <w:highlight w:val="none"/>
          <w:lang w:eastAsia="zh-CN"/>
        </w:rPr>
        <w:t>公共区域清洁消杀</w:t>
      </w:r>
      <w:r>
        <w:rPr>
          <w:rFonts w:hint="eastAsia" w:ascii="宋体" w:hAnsi="宋体" w:cs="宋体"/>
          <w:sz w:val="24"/>
          <w:szCs w:val="24"/>
          <w:highlight w:val="none"/>
          <w:lang w:eastAsia="zh-CN"/>
        </w:rPr>
        <w:t>至少两次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对重要部位卫生进行评比公布。具体保洁范围包括</w:t>
      </w:r>
      <w:r>
        <w:rPr>
          <w:rFonts w:hint="eastAsia" w:ascii="宋体" w:hAnsi="宋体" w:eastAsia="宋体" w:cs="宋体"/>
          <w:sz w:val="24"/>
          <w:szCs w:val="24"/>
          <w:highlight w:val="none"/>
          <w:lang w:eastAsia="zh-CN"/>
        </w:rPr>
        <w:t>办公区院子、院内办公楼公共区域和</w:t>
      </w:r>
      <w:r>
        <w:rPr>
          <w:rFonts w:hint="eastAsia" w:ascii="宋体" w:hAnsi="宋体" w:eastAsia="宋体" w:cs="宋体"/>
          <w:sz w:val="24"/>
          <w:szCs w:val="24"/>
          <w:highlight w:val="none"/>
        </w:rPr>
        <w:t>卫生间（含卫生间卫生纸、</w:t>
      </w:r>
      <w:r>
        <w:rPr>
          <w:rFonts w:hint="eastAsia" w:ascii="宋体" w:hAnsi="宋体" w:cs="宋体"/>
          <w:sz w:val="24"/>
          <w:szCs w:val="24"/>
          <w:highlight w:val="none"/>
          <w:lang w:eastAsia="zh-CN"/>
        </w:rPr>
        <w:t>擦手纸、</w:t>
      </w:r>
      <w:r>
        <w:rPr>
          <w:rFonts w:hint="eastAsia" w:ascii="宋体" w:hAnsi="宋体" w:eastAsia="宋体" w:cs="宋体"/>
          <w:sz w:val="24"/>
          <w:szCs w:val="24"/>
          <w:highlight w:val="none"/>
        </w:rPr>
        <w:t>喷香机、</w:t>
      </w:r>
      <w:r>
        <w:rPr>
          <w:rFonts w:hint="eastAsia" w:ascii="宋体" w:hAnsi="宋体" w:eastAsia="宋体" w:cs="宋体"/>
          <w:sz w:val="24"/>
          <w:szCs w:val="24"/>
          <w:highlight w:val="none"/>
          <w:lang w:eastAsia="zh-CN"/>
        </w:rPr>
        <w:t>洗手液、</w:t>
      </w:r>
      <w:r>
        <w:rPr>
          <w:rFonts w:hint="eastAsia" w:ascii="宋体" w:hAnsi="宋体" w:eastAsia="宋体" w:cs="宋体"/>
          <w:sz w:val="24"/>
          <w:szCs w:val="24"/>
          <w:highlight w:val="none"/>
        </w:rPr>
        <w:t>消毒液等耗材）及其它公共部位、楼顶的保洁等。</w:t>
      </w:r>
      <w:r>
        <w:rPr>
          <w:rFonts w:hint="eastAsia" w:ascii="宋体" w:hAnsi="宋体" w:cs="宋体"/>
          <w:sz w:val="24"/>
          <w:szCs w:val="24"/>
          <w:highlight w:val="none"/>
          <w:lang w:eastAsia="zh-CN"/>
        </w:rPr>
        <w:t>卫生间</w:t>
      </w:r>
      <w:r>
        <w:rPr>
          <w:rFonts w:hint="eastAsia" w:ascii="宋体" w:hAnsi="宋体" w:eastAsia="宋体" w:cs="宋体"/>
          <w:sz w:val="24"/>
          <w:szCs w:val="24"/>
        </w:rPr>
        <w:t>保持上下水通畅,洗刷间、厕所堵塞应及时上报</w:t>
      </w:r>
      <w:r>
        <w:rPr>
          <w:rFonts w:hint="eastAsia" w:ascii="宋体" w:hAnsi="宋体" w:eastAsia="宋体" w:cs="宋体"/>
          <w:sz w:val="24"/>
          <w:szCs w:val="24"/>
          <w:lang w:eastAsia="zh-CN"/>
        </w:rPr>
        <w:t>；</w:t>
      </w:r>
      <w:r>
        <w:rPr>
          <w:rFonts w:hint="eastAsia" w:ascii="宋体" w:hAnsi="宋体" w:eastAsia="宋体" w:cs="宋体"/>
          <w:sz w:val="24"/>
          <w:szCs w:val="24"/>
        </w:rPr>
        <w:t>墙壁保持整洁,不能有粘贴脏物及乱刻画,瓷片不能有锈碱,顶棚等边角不能有蛛网灰。洗刷间、厕所内玻璃洁净透亮,门面、门框、窗台及窗框内外不能有刻画或灰尘</w:t>
      </w:r>
      <w:r>
        <w:rPr>
          <w:rFonts w:hint="eastAsia" w:ascii="宋体" w:hAnsi="宋体" w:eastAsia="宋体" w:cs="宋体"/>
          <w:sz w:val="24"/>
          <w:szCs w:val="24"/>
          <w:lang w:eastAsia="zh-CN"/>
        </w:rPr>
        <w:t>；</w:t>
      </w:r>
      <w:r>
        <w:rPr>
          <w:rFonts w:hint="eastAsia" w:ascii="宋体" w:hAnsi="宋体" w:eastAsia="宋体" w:cs="宋体"/>
          <w:sz w:val="24"/>
          <w:szCs w:val="24"/>
        </w:rPr>
        <w:t>地面保持干净,不能有泥垢、积水、纸屑、塑料、口香糖污渍等</w:t>
      </w:r>
      <w:r>
        <w:rPr>
          <w:rFonts w:hint="eastAsia" w:ascii="宋体" w:hAnsi="宋体" w:eastAsia="宋体" w:cs="宋体"/>
          <w:sz w:val="24"/>
          <w:szCs w:val="24"/>
          <w:lang w:eastAsia="zh-CN"/>
        </w:rPr>
        <w:t>；</w:t>
      </w:r>
      <w:r>
        <w:rPr>
          <w:rFonts w:hint="eastAsia" w:ascii="宋体" w:hAnsi="宋体" w:eastAsia="宋体" w:cs="宋体"/>
          <w:sz w:val="24"/>
          <w:szCs w:val="24"/>
        </w:rPr>
        <w:t>水池、水盆内外应洁净,不能有污垢、锈斑。厕所没有异味,便池内外保持清洁,不能有粪便等脏物</w:t>
      </w:r>
      <w:r>
        <w:rPr>
          <w:rFonts w:hint="eastAsia" w:ascii="宋体" w:hAnsi="宋体" w:eastAsia="宋体" w:cs="宋体"/>
          <w:sz w:val="24"/>
          <w:szCs w:val="24"/>
          <w:lang w:eastAsia="zh-CN"/>
        </w:rPr>
        <w:t>；</w:t>
      </w:r>
      <w:r>
        <w:rPr>
          <w:rFonts w:hint="eastAsia" w:ascii="宋体" w:hAnsi="宋体" w:eastAsia="宋体" w:cs="宋体"/>
          <w:sz w:val="24"/>
          <w:szCs w:val="24"/>
        </w:rPr>
        <w:t>厕所、洗刷间及休息室内清洁工具摆放整洁,不乱放杂物</w:t>
      </w:r>
      <w:r>
        <w:rPr>
          <w:rFonts w:hint="eastAsia" w:ascii="宋体" w:hAnsi="宋体" w:eastAsia="宋体" w:cs="宋体"/>
          <w:sz w:val="24"/>
          <w:szCs w:val="24"/>
          <w:lang w:eastAsia="zh-CN"/>
        </w:rPr>
        <w:t>；</w:t>
      </w:r>
      <w:r>
        <w:rPr>
          <w:rFonts w:hint="eastAsia" w:ascii="宋体" w:hAnsi="宋体" w:eastAsia="宋体" w:cs="宋体"/>
          <w:sz w:val="24"/>
          <w:szCs w:val="24"/>
        </w:rPr>
        <w:t>卫生间纸篓应及时清倒,纸篓内废弃物不应超过2／3；纸篓内废弃物一律倒入楼外指定垃圾箱内,不得冲入厕所（洗刷间）下水道内</w:t>
      </w:r>
      <w:r>
        <w:rPr>
          <w:rFonts w:hint="eastAsia" w:ascii="宋体" w:hAnsi="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走廊及楼梯内门、扶手及铁栅栏应干净无灰尘。暖气设施、饮水设施、消防器材、电器开关等应每日擦拭,及时清除墙壁上的踏痕</w:t>
      </w:r>
      <w:r>
        <w:rPr>
          <w:rFonts w:hint="eastAsia" w:ascii="宋体" w:hAnsi="宋体" w:eastAsia="宋体" w:cs="宋体"/>
          <w:sz w:val="24"/>
          <w:szCs w:val="24"/>
          <w:lang w:eastAsia="zh-CN"/>
        </w:rPr>
        <w:t>；</w:t>
      </w:r>
      <w:r>
        <w:rPr>
          <w:rFonts w:hint="eastAsia" w:ascii="宋体" w:hAnsi="宋体" w:eastAsia="宋体" w:cs="宋体"/>
          <w:sz w:val="24"/>
          <w:szCs w:val="24"/>
          <w:highlight w:val="none"/>
        </w:rPr>
        <w:t>公共卫生做到地面、墙壁、桌椅、门窗整洁干净，无灰尘、脚印、痰迹、蛛网、无纸屑污物等。</w:t>
      </w:r>
      <w:r>
        <w:rPr>
          <w:rFonts w:hint="eastAsia" w:ascii="宋体" w:hAnsi="宋体" w:cs="宋体"/>
          <w:sz w:val="24"/>
          <w:szCs w:val="24"/>
          <w:highlight w:val="none"/>
          <w:lang w:eastAsia="zh-CN"/>
        </w:rPr>
        <w:t>政府</w:t>
      </w:r>
      <w:r>
        <w:rPr>
          <w:rFonts w:hint="eastAsia" w:ascii="宋体" w:hAnsi="宋体" w:cs="宋体"/>
          <w:sz w:val="24"/>
          <w:szCs w:val="24"/>
          <w:highlight w:val="none"/>
          <w:lang w:val="en-US" w:eastAsia="zh-CN"/>
        </w:rPr>
        <w:t>8个</w:t>
      </w:r>
      <w:r>
        <w:rPr>
          <w:rFonts w:hint="eastAsia" w:ascii="宋体" w:hAnsi="宋体" w:cs="宋体"/>
          <w:sz w:val="24"/>
          <w:szCs w:val="24"/>
          <w:highlight w:val="none"/>
          <w:lang w:eastAsia="zh-CN"/>
        </w:rPr>
        <w:t>会议室</w:t>
      </w:r>
      <w:r>
        <w:rPr>
          <w:rFonts w:hint="eastAsia" w:ascii="宋体" w:hAnsi="宋体" w:cs="宋体"/>
          <w:sz w:val="24"/>
          <w:szCs w:val="24"/>
          <w:highlight w:val="none"/>
          <w:lang w:val="en-US" w:eastAsia="zh-CN"/>
        </w:rPr>
        <w:t>的日常</w:t>
      </w:r>
      <w:r>
        <w:rPr>
          <w:rFonts w:hint="eastAsia" w:ascii="宋体" w:hAnsi="宋体" w:cs="宋体"/>
          <w:sz w:val="24"/>
          <w:szCs w:val="24"/>
          <w:highlight w:val="none"/>
          <w:lang w:eastAsia="zh-CN"/>
        </w:rPr>
        <w:t>会务服务（矿泉水、茶叶、纸杯等）及保洁工作。绿化带杂物杂草及时清理。</w:t>
      </w:r>
    </w:p>
    <w:p w14:paraId="00A83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及时清运办公楼及院内的生活垃圾，</w:t>
      </w:r>
      <w:r>
        <w:rPr>
          <w:rFonts w:hint="eastAsia" w:ascii="宋体" w:hAnsi="宋体" w:eastAsia="宋体" w:cs="宋体"/>
          <w:sz w:val="24"/>
          <w:szCs w:val="24"/>
          <w:highlight w:val="none"/>
        </w:rPr>
        <w:t>做到</w:t>
      </w:r>
      <w:r>
        <w:rPr>
          <w:rFonts w:hint="eastAsia" w:ascii="宋体" w:hAnsi="宋体" w:eastAsia="宋体" w:cs="宋体"/>
          <w:sz w:val="24"/>
          <w:szCs w:val="24"/>
          <w:highlight w:val="none"/>
          <w:lang w:eastAsia="zh-CN"/>
        </w:rPr>
        <w:t>垃圾日产日清</w:t>
      </w:r>
      <w:r>
        <w:rPr>
          <w:rFonts w:hint="eastAsia" w:ascii="宋体" w:hAnsi="宋体" w:eastAsia="宋体" w:cs="宋体"/>
          <w:sz w:val="24"/>
          <w:szCs w:val="24"/>
          <w:highlight w:val="none"/>
        </w:rPr>
        <w:t>。</w:t>
      </w:r>
    </w:p>
    <w:p w14:paraId="3C4DF7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绿化养护服务</w:t>
      </w:r>
    </w:p>
    <w:p w14:paraId="355099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必须有一名</w:t>
      </w:r>
      <w:r>
        <w:rPr>
          <w:rFonts w:hint="eastAsia" w:ascii="宋体" w:hAnsi="宋体" w:eastAsia="宋体" w:cs="宋体"/>
          <w:sz w:val="24"/>
          <w:szCs w:val="24"/>
          <w:highlight w:val="none"/>
          <w:lang w:eastAsia="zh-CN"/>
        </w:rPr>
        <w:t>专职绿化工</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的绿化</w:t>
      </w:r>
      <w:r>
        <w:rPr>
          <w:rFonts w:hint="eastAsia" w:ascii="宋体" w:hAnsi="宋体" w:eastAsia="宋体" w:cs="宋体"/>
          <w:sz w:val="24"/>
          <w:szCs w:val="24"/>
          <w:highlight w:val="none"/>
          <w:lang w:eastAsia="zh-CN"/>
        </w:rPr>
        <w:t>管理和日常</w:t>
      </w:r>
      <w:r>
        <w:rPr>
          <w:rFonts w:hint="eastAsia" w:ascii="宋体" w:hAnsi="宋体" w:eastAsia="宋体" w:cs="宋体"/>
          <w:sz w:val="24"/>
          <w:szCs w:val="24"/>
          <w:highlight w:val="none"/>
        </w:rPr>
        <w:t>养护</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。科学、合理、适时的对绿化植被进行浇灌、施肥、喷药、防菌、除虫、补种等养护；对绿化杂草及时进行清除，做到无荒草、杂草；对绿化范围内的所有草坪、灌木和6米以下乔木进行修剪；做好</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所有盆栽和花卉的养护。</w:t>
      </w:r>
    </w:p>
    <w:p w14:paraId="38056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（三）公共设施设备</w:t>
      </w:r>
      <w:r>
        <w:rPr>
          <w:rFonts w:hint="eastAsia" w:ascii="宋体" w:hAnsi="宋体" w:cs="宋体"/>
          <w:sz w:val="24"/>
          <w:szCs w:val="24"/>
          <w:highlight w:val="none"/>
          <w:lang w:eastAsia="zh-CN"/>
        </w:rPr>
        <w:t>维护保养</w:t>
      </w:r>
    </w:p>
    <w:p w14:paraId="76D10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负责办公区公共区域内日常水、电、消防、监控、路灯等</w:t>
      </w:r>
      <w:r>
        <w:rPr>
          <w:rFonts w:hint="eastAsia" w:ascii="宋体" w:hAnsi="宋体" w:cs="宋体"/>
          <w:sz w:val="24"/>
          <w:szCs w:val="24"/>
          <w:highlight w:val="none"/>
          <w:lang w:eastAsia="zh-CN"/>
        </w:rPr>
        <w:t>维护保养</w:t>
      </w:r>
      <w:r>
        <w:rPr>
          <w:rFonts w:hint="eastAsia" w:ascii="宋体" w:hAnsi="宋体" w:eastAsia="宋体" w:cs="宋体"/>
          <w:sz w:val="24"/>
          <w:szCs w:val="24"/>
          <w:highlight w:val="none"/>
          <w:lang w:eastAsia="zh-CN"/>
        </w:rPr>
        <w:t>。实行值班报修制度，</w:t>
      </w:r>
      <w:r>
        <w:rPr>
          <w:rFonts w:hint="eastAsia" w:ascii="宋体" w:hAnsi="宋体" w:cs="宋体"/>
          <w:sz w:val="24"/>
          <w:szCs w:val="24"/>
          <w:highlight w:val="none"/>
          <w:lang w:eastAsia="zh-CN"/>
        </w:rPr>
        <w:t>随时检查，发现损坏的设施设备，要第一时间上报并及时维护</w:t>
      </w:r>
      <w:r>
        <w:rPr>
          <w:rFonts w:hint="eastAsia" w:ascii="宋体" w:hAnsi="宋体" w:eastAsia="宋体" w:cs="宋体"/>
          <w:sz w:val="24"/>
          <w:szCs w:val="24"/>
          <w:highlight w:val="none"/>
          <w:lang w:eastAsia="zh-CN"/>
        </w:rPr>
        <w:t>修损，确保院内公共区域各项设施设备运行良好，有运行记录；定期检查消防设施设备，确保随时可用。</w:t>
      </w:r>
    </w:p>
    <w:p w14:paraId="26005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）门卫安保服务</w:t>
      </w:r>
    </w:p>
    <w:p w14:paraId="1A414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24小时</w:t>
      </w:r>
      <w:r>
        <w:rPr>
          <w:rFonts w:hint="eastAsia" w:ascii="宋体" w:hAnsi="宋体" w:eastAsia="宋体" w:cs="宋体"/>
          <w:sz w:val="24"/>
          <w:szCs w:val="24"/>
          <w:highlight w:val="none"/>
          <w:lang w:eastAsia="zh-CN"/>
        </w:rPr>
        <w:t>门岗</w:t>
      </w:r>
      <w:r>
        <w:rPr>
          <w:rFonts w:hint="eastAsia" w:ascii="宋体" w:hAnsi="宋体" w:eastAsia="宋体" w:cs="宋体"/>
          <w:sz w:val="24"/>
          <w:szCs w:val="24"/>
          <w:highlight w:val="none"/>
        </w:rPr>
        <w:t>值班工作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保证出入口的正常秩序，确保进出畅通；在上班</w:t>
      </w:r>
      <w:r>
        <w:rPr>
          <w:rFonts w:hint="eastAsia" w:ascii="宋体" w:hAnsi="宋体" w:eastAsia="宋体" w:cs="宋体"/>
          <w:sz w:val="24"/>
          <w:szCs w:val="24"/>
          <w:highlight w:val="none"/>
          <w:lang w:eastAsia="zh-CN"/>
        </w:rPr>
        <w:t>执勤期间对进出办公区的外来人员进行登记排查，</w:t>
      </w:r>
      <w:r>
        <w:rPr>
          <w:rFonts w:hint="eastAsia" w:ascii="宋体" w:hAnsi="宋体" w:eastAsia="宋体" w:cs="宋体"/>
          <w:sz w:val="24"/>
          <w:szCs w:val="24"/>
          <w:highlight w:val="none"/>
        </w:rPr>
        <w:t>做到来访登记被访接送；</w:t>
      </w:r>
      <w:r>
        <w:rPr>
          <w:rFonts w:hint="eastAsia" w:ascii="宋体" w:hAnsi="宋体" w:eastAsia="宋体" w:cs="宋体"/>
          <w:sz w:val="24"/>
          <w:szCs w:val="24"/>
          <w:highlight w:val="none"/>
          <w:lang w:eastAsia="zh-CN"/>
        </w:rPr>
        <w:t>负责院内</w:t>
      </w:r>
      <w:r>
        <w:rPr>
          <w:rFonts w:hint="eastAsia" w:ascii="宋体" w:hAnsi="宋体" w:eastAsia="宋体" w:cs="宋体"/>
          <w:sz w:val="24"/>
          <w:szCs w:val="24"/>
          <w:highlight w:val="none"/>
        </w:rPr>
        <w:t>交通秩序维护和车辆（含</w:t>
      </w:r>
      <w:r>
        <w:rPr>
          <w:rFonts w:hint="eastAsia" w:ascii="宋体" w:hAnsi="宋体" w:eastAsia="宋体" w:cs="宋体"/>
          <w:sz w:val="24"/>
          <w:szCs w:val="24"/>
          <w:highlight w:val="none"/>
          <w:lang w:eastAsia="zh-CN"/>
        </w:rPr>
        <w:t>电动车、</w:t>
      </w:r>
      <w:r>
        <w:rPr>
          <w:rFonts w:hint="eastAsia" w:ascii="宋体" w:hAnsi="宋体" w:eastAsia="宋体" w:cs="宋体"/>
          <w:sz w:val="24"/>
          <w:szCs w:val="24"/>
          <w:highlight w:val="none"/>
        </w:rPr>
        <w:t>自行车）停放管理</w:t>
      </w:r>
      <w:r>
        <w:rPr>
          <w:rFonts w:hint="eastAsia" w:ascii="宋体" w:hAnsi="宋体" w:eastAsia="宋体" w:cs="宋体"/>
          <w:sz w:val="24"/>
          <w:szCs w:val="24"/>
          <w:highlight w:val="none"/>
          <w:lang w:eastAsia="zh-CN"/>
        </w:rPr>
        <w:t>、安保巡视、消防管理、安全生产及</w:t>
      </w:r>
      <w:r>
        <w:rPr>
          <w:rFonts w:hint="eastAsia" w:ascii="宋体" w:hAnsi="宋体" w:eastAsia="宋体" w:cs="宋体"/>
          <w:sz w:val="24"/>
          <w:szCs w:val="24"/>
          <w:highlight w:val="none"/>
        </w:rPr>
        <w:t>各类突发事件的应急处置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汽车充电桩，非机动车充电桩</w:t>
      </w:r>
      <w:r>
        <w:rPr>
          <w:rFonts w:hint="eastAsia" w:ascii="宋体" w:hAnsi="宋体" w:cs="宋体"/>
          <w:sz w:val="24"/>
          <w:szCs w:val="24"/>
          <w:highlight w:val="none"/>
          <w:lang w:val="en-US" w:eastAsia="zh-CN"/>
        </w:rPr>
        <w:t>等的</w:t>
      </w:r>
      <w:r>
        <w:rPr>
          <w:rFonts w:hint="eastAsia" w:ascii="宋体" w:hAnsi="宋体" w:eastAsia="宋体" w:cs="宋体"/>
          <w:sz w:val="24"/>
          <w:szCs w:val="24"/>
          <w:highlight w:val="none"/>
          <w:lang w:val="en-US" w:eastAsia="zh-CN"/>
        </w:rPr>
        <w:t>日常巡查管护</w:t>
      </w:r>
      <w:r>
        <w:rPr>
          <w:rFonts w:hint="eastAsia" w:ascii="宋体" w:hAnsi="宋体" w:eastAsia="宋体" w:cs="宋体"/>
          <w:sz w:val="24"/>
          <w:szCs w:val="24"/>
          <w:highlight w:val="none"/>
          <w:lang w:eastAsia="zh-CN"/>
        </w:rPr>
        <w:t>；维护</w:t>
      </w:r>
      <w:r>
        <w:rPr>
          <w:rFonts w:hint="eastAsia" w:ascii="宋体" w:hAnsi="宋体" w:eastAsia="宋体" w:cs="宋体"/>
          <w:sz w:val="24"/>
          <w:szCs w:val="24"/>
          <w:highlight w:val="none"/>
        </w:rPr>
        <w:t>值班区域的各类设施设备，</w:t>
      </w:r>
      <w:r>
        <w:rPr>
          <w:rFonts w:hint="eastAsia" w:ascii="宋体" w:hAnsi="宋体" w:eastAsia="宋体" w:cs="宋体"/>
          <w:sz w:val="24"/>
          <w:szCs w:val="24"/>
          <w:highlight w:val="none"/>
          <w:lang w:eastAsia="zh-CN"/>
        </w:rPr>
        <w:t>做好</w:t>
      </w:r>
      <w:r>
        <w:rPr>
          <w:rFonts w:hint="eastAsia" w:ascii="宋体" w:hAnsi="宋体" w:eastAsia="宋体" w:cs="宋体"/>
          <w:sz w:val="24"/>
          <w:szCs w:val="24"/>
          <w:highlight w:val="none"/>
        </w:rPr>
        <w:t>值班区域</w:t>
      </w:r>
      <w:r>
        <w:rPr>
          <w:rFonts w:hint="eastAsia" w:ascii="宋体" w:hAnsi="宋体" w:eastAsia="宋体" w:cs="宋体"/>
          <w:sz w:val="24"/>
          <w:szCs w:val="24"/>
          <w:highlight w:val="none"/>
          <w:lang w:eastAsia="zh-CN"/>
        </w:rPr>
        <w:t>清洁工作</w:t>
      </w:r>
      <w:r>
        <w:rPr>
          <w:rFonts w:hint="eastAsia" w:ascii="宋体" w:hAnsi="宋体" w:eastAsia="宋体" w:cs="宋体"/>
          <w:sz w:val="24"/>
          <w:szCs w:val="24"/>
          <w:highlight w:val="none"/>
        </w:rPr>
        <w:t>；负责好信件、报纸等物品的收发管理工作；做好公共部位照明灯具的及时开关工作</w:t>
      </w:r>
      <w:r>
        <w:rPr>
          <w:rFonts w:hint="eastAsia" w:ascii="宋体" w:hAnsi="宋体" w:eastAsia="宋体" w:cs="宋体"/>
          <w:sz w:val="24"/>
          <w:szCs w:val="24"/>
          <w:highlight w:val="none"/>
          <w:lang w:eastAsia="zh-CN"/>
        </w:rPr>
        <w:t>；按照</w:t>
      </w:r>
      <w:r>
        <w:rPr>
          <w:rFonts w:hint="eastAsia" w:ascii="宋体" w:hAnsi="宋体" w:eastAsia="宋体" w:cs="宋体"/>
          <w:sz w:val="24"/>
          <w:szCs w:val="24"/>
          <w:highlight w:val="none"/>
        </w:rPr>
        <w:t>区机关事务服务中心</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做好</w:t>
      </w:r>
      <w:r>
        <w:rPr>
          <w:rFonts w:hint="eastAsia" w:ascii="宋体" w:hAnsi="宋体" w:eastAsia="宋体" w:cs="宋体"/>
          <w:sz w:val="24"/>
          <w:szCs w:val="24"/>
          <w:highlight w:val="none"/>
          <w:lang w:eastAsia="zh-CN"/>
        </w:rPr>
        <w:t>各类</w:t>
      </w:r>
      <w:r>
        <w:rPr>
          <w:rFonts w:hint="eastAsia" w:ascii="宋体" w:hAnsi="宋体" w:eastAsia="宋体" w:cs="宋体"/>
          <w:sz w:val="24"/>
          <w:szCs w:val="24"/>
          <w:highlight w:val="none"/>
        </w:rPr>
        <w:t>活动的秩序维护、安全检查、反恐维稳</w:t>
      </w:r>
      <w:r>
        <w:rPr>
          <w:rFonts w:hint="eastAsia" w:ascii="宋体" w:hAnsi="宋体" w:eastAsia="宋体" w:cs="宋体"/>
          <w:sz w:val="24"/>
          <w:szCs w:val="24"/>
          <w:highlight w:val="none"/>
          <w:lang w:eastAsia="zh-CN"/>
        </w:rPr>
        <w:t>、疫情防控</w:t>
      </w:r>
      <w:r>
        <w:rPr>
          <w:rFonts w:hint="eastAsia" w:ascii="宋体" w:hAnsi="宋体" w:eastAsia="宋体" w:cs="宋体"/>
          <w:sz w:val="24"/>
          <w:szCs w:val="24"/>
          <w:highlight w:val="none"/>
        </w:rPr>
        <w:t>工作；</w:t>
      </w:r>
      <w:r>
        <w:rPr>
          <w:rFonts w:hint="eastAsia" w:ascii="宋体" w:hAnsi="宋体" w:cs="宋体"/>
          <w:sz w:val="24"/>
          <w:szCs w:val="24"/>
          <w:highlight w:val="none"/>
          <w:lang w:eastAsia="zh-CN"/>
        </w:rPr>
        <w:t>每月开展一次消防安全、反恐维稳应急演练。</w:t>
      </w:r>
      <w:r>
        <w:rPr>
          <w:rFonts w:hint="eastAsia" w:ascii="宋体" w:hAnsi="宋体" w:eastAsia="宋体" w:cs="宋体"/>
          <w:sz w:val="24"/>
          <w:szCs w:val="24"/>
          <w:highlight w:val="none"/>
        </w:rPr>
        <w:t>完成区机关事务服务中心安排的临时性勤杂工作。</w:t>
      </w:r>
    </w:p>
    <w:p w14:paraId="0CEC6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以上三项服务的人员要求：管理人员1名、保洁</w:t>
      </w:r>
      <w:r>
        <w:rPr>
          <w:rFonts w:hint="eastAsia" w:ascii="宋体" w:hAnsi="宋体" w:eastAsia="宋体" w:cs="宋体"/>
          <w:sz w:val="24"/>
          <w:szCs w:val="24"/>
          <w:highlight w:val="none"/>
          <w:lang w:val="en-US" w:eastAsia="zh-CN"/>
        </w:rPr>
        <w:t>主管1名、</w:t>
      </w:r>
      <w:r>
        <w:rPr>
          <w:rFonts w:hint="eastAsia" w:ascii="宋体" w:hAnsi="宋体" w:eastAsia="宋体" w:cs="宋体"/>
          <w:sz w:val="24"/>
          <w:szCs w:val="24"/>
          <w:highlight w:val="none"/>
          <w:lang w:eastAsia="zh-CN"/>
        </w:rPr>
        <w:t>保洁员</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名、保安主管</w:t>
      </w:r>
      <w:r>
        <w:rPr>
          <w:rFonts w:hint="eastAsia" w:ascii="宋体" w:hAnsi="宋体" w:eastAsia="宋体" w:cs="宋体"/>
          <w:sz w:val="24"/>
          <w:szCs w:val="24"/>
          <w:highlight w:val="none"/>
          <w:lang w:val="en-US" w:eastAsia="zh-CN"/>
        </w:rPr>
        <w:t>1名、</w:t>
      </w:r>
      <w:r>
        <w:rPr>
          <w:rFonts w:hint="eastAsia" w:ascii="宋体" w:hAnsi="宋体" w:eastAsia="宋体" w:cs="宋体"/>
          <w:sz w:val="24"/>
          <w:szCs w:val="24"/>
          <w:highlight w:val="none"/>
          <w:lang w:eastAsia="zh-CN"/>
        </w:rPr>
        <w:t>保安</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名、绿化工1名。</w:t>
      </w:r>
    </w:p>
    <w:p w14:paraId="2FC8484D">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四、服务要求（如对人员配置、专业设备、服务标准等）</w:t>
      </w:r>
    </w:p>
    <w:p w14:paraId="0DEADFD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（一）在服务期限内，</w:t>
      </w:r>
      <w:r>
        <w:rPr>
          <w:rFonts w:hint="eastAsia" w:ascii="宋体" w:hAnsi="宋体" w:cs="宋体"/>
          <w:sz w:val="24"/>
          <w:szCs w:val="24"/>
          <w:highlight w:val="none"/>
          <w:lang w:eastAsia="zh-CN"/>
        </w:rPr>
        <w:t>中标供应商</w:t>
      </w:r>
      <w:r>
        <w:rPr>
          <w:rFonts w:hint="eastAsia" w:ascii="宋体" w:hAnsi="宋体" w:eastAsia="宋体" w:cs="宋体"/>
          <w:sz w:val="24"/>
          <w:szCs w:val="24"/>
          <w:highlight w:val="none"/>
        </w:rPr>
        <w:t>必须遵守国家《劳动法》及有关法律、法规，按相关规定缴纳社保、商业险并及时发放人员工资，在管理范围内进行</w:t>
      </w:r>
      <w:r>
        <w:rPr>
          <w:rFonts w:hint="eastAsia" w:ascii="宋体" w:hAnsi="宋体" w:eastAsia="宋体" w:cs="宋体"/>
          <w:sz w:val="24"/>
          <w:szCs w:val="24"/>
          <w:highlight w:val="none"/>
          <w:lang w:eastAsia="zh-CN"/>
        </w:rPr>
        <w:t>大院</w:t>
      </w:r>
      <w:r>
        <w:rPr>
          <w:rFonts w:hint="eastAsia" w:ascii="宋体" w:hAnsi="宋体" w:eastAsia="宋体" w:cs="宋体"/>
          <w:sz w:val="24"/>
          <w:szCs w:val="24"/>
          <w:highlight w:val="none"/>
          <w:lang w:val="en-US" w:eastAsia="zh-CN"/>
        </w:rPr>
        <w:t>保洁、垃圾清运、绿化养护、公共设施设备</w:t>
      </w:r>
      <w:r>
        <w:rPr>
          <w:rFonts w:hint="eastAsia" w:ascii="宋体" w:hAnsi="宋体" w:cs="宋体"/>
          <w:sz w:val="24"/>
          <w:szCs w:val="24"/>
          <w:highlight w:val="none"/>
          <w:lang w:val="en-US" w:eastAsia="zh-CN"/>
        </w:rPr>
        <w:t>维护保养</w:t>
      </w:r>
      <w:r>
        <w:rPr>
          <w:rFonts w:hint="eastAsia" w:ascii="宋体" w:hAnsi="宋体" w:eastAsia="宋体" w:cs="宋体"/>
          <w:sz w:val="24"/>
          <w:szCs w:val="24"/>
          <w:highlight w:val="none"/>
          <w:lang w:val="en-US" w:eastAsia="zh-CN"/>
        </w:rPr>
        <w:t>及安保工作</w:t>
      </w:r>
      <w:r>
        <w:rPr>
          <w:rFonts w:hint="eastAsia" w:ascii="宋体" w:hAnsi="宋体" w:eastAsia="宋体" w:cs="宋体"/>
          <w:sz w:val="24"/>
          <w:szCs w:val="24"/>
          <w:highlight w:val="none"/>
        </w:rPr>
        <w:t>。</w:t>
      </w:r>
    </w:p>
    <w:p w14:paraId="74DFEBE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具体要求参照国家及省、市的有关规定、具体标准，结合自身管理服务水平，供应商要具体承诺各服务项目要达到的指标，包括但不限于：</w:t>
      </w:r>
    </w:p>
    <w:p w14:paraId="17CA4A9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清洁、保洁率90%以上</w:t>
      </w:r>
      <w:r>
        <w:rPr>
          <w:rFonts w:hint="eastAsia" w:ascii="宋体" w:hAnsi="宋体" w:eastAsia="宋体" w:cs="宋体"/>
          <w:sz w:val="24"/>
          <w:szCs w:val="24"/>
          <w:highlight w:val="none"/>
          <w:lang w:eastAsia="zh-CN"/>
        </w:rPr>
        <w:t>，垃圾按要求及时清运</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绿化养护达到科学、合理的养护与管理；公共设施设备</w:t>
      </w:r>
      <w:r>
        <w:rPr>
          <w:rFonts w:hint="eastAsia" w:ascii="宋体" w:hAnsi="宋体" w:cs="宋体"/>
          <w:sz w:val="24"/>
          <w:szCs w:val="24"/>
          <w:highlight w:val="none"/>
          <w:lang w:val="en-US" w:eastAsia="zh-CN"/>
        </w:rPr>
        <w:t>维护保养达到</w:t>
      </w:r>
      <w:r>
        <w:rPr>
          <w:rFonts w:hint="eastAsia" w:ascii="宋体" w:hAnsi="宋体" w:eastAsia="宋体" w:cs="宋体"/>
          <w:sz w:val="24"/>
          <w:szCs w:val="24"/>
          <w:highlight w:val="none"/>
          <w:lang w:eastAsia="zh-CN"/>
        </w:rPr>
        <w:t>定期检查设施设备，确保</w:t>
      </w:r>
      <w:r>
        <w:rPr>
          <w:rFonts w:hint="eastAsia" w:ascii="宋体" w:hAnsi="宋体" w:cs="宋体"/>
          <w:sz w:val="24"/>
          <w:szCs w:val="24"/>
          <w:highlight w:val="none"/>
          <w:lang w:eastAsia="zh-CN"/>
        </w:rPr>
        <w:t>正常使用</w:t>
      </w:r>
      <w:r>
        <w:rPr>
          <w:rFonts w:hint="eastAsia" w:ascii="宋体" w:hAnsi="宋体" w:eastAsia="宋体" w:cs="宋体"/>
          <w:sz w:val="24"/>
          <w:szCs w:val="24"/>
          <w:highlight w:val="none"/>
          <w:lang w:eastAsia="zh-CN"/>
        </w:rPr>
        <w:t>；安保工作按</w:t>
      </w:r>
      <w:r>
        <w:rPr>
          <w:rFonts w:hint="eastAsia" w:ascii="宋体" w:hAnsi="宋体" w:cs="宋体"/>
          <w:sz w:val="24"/>
          <w:szCs w:val="24"/>
          <w:highlight w:val="none"/>
          <w:lang w:eastAsia="zh-CN"/>
        </w:rPr>
        <w:t>相关</w:t>
      </w:r>
      <w:r>
        <w:rPr>
          <w:rFonts w:hint="eastAsia" w:ascii="宋体" w:hAnsi="宋体" w:eastAsia="宋体" w:cs="宋体"/>
          <w:sz w:val="24"/>
          <w:szCs w:val="24"/>
          <w:highlight w:val="none"/>
          <w:lang w:eastAsia="zh-CN"/>
        </w:rPr>
        <w:t>要求的标准执行。</w:t>
      </w:r>
    </w:p>
    <w:p w14:paraId="329893E6">
      <w:pPr>
        <w:pStyle w:val="3"/>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配备与劳动强度和服务所匹配的人员和设备，</w:t>
      </w:r>
      <w:r>
        <w:rPr>
          <w:rFonts w:hint="eastAsia" w:ascii="宋体" w:hAnsi="宋体" w:eastAsia="宋体" w:cs="宋体"/>
          <w:sz w:val="24"/>
          <w:szCs w:val="24"/>
          <w:highlight w:val="none"/>
        </w:rPr>
        <w:t>所有服务人员实行统一管理，一律着职业装；</w:t>
      </w:r>
    </w:p>
    <w:p w14:paraId="50BF9727">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配备保洁主管1名，</w:t>
      </w:r>
      <w:r>
        <w:rPr>
          <w:rFonts w:hint="eastAsia" w:ascii="宋体" w:hAnsi="宋体" w:eastAsia="宋体" w:cs="宋体"/>
          <w:sz w:val="24"/>
          <w:szCs w:val="24"/>
          <w:lang w:val="en-US" w:eastAsia="zh-CN"/>
        </w:rPr>
        <w:t>工作时间为每天8个小时，早上7：00-11：30，下午14：00-17：30；</w:t>
      </w:r>
    </w:p>
    <w:p w14:paraId="4CA302D4">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配备保洁人员6名，工作时间为每天8个小时，早上7：00-11：30，下午14：00-17：30；</w:t>
      </w:r>
    </w:p>
    <w:p w14:paraId="7CA0689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配备保安主管1名，每天在岗不少于8小时，并随时保持电话畅通以便应对突发事件。</w:t>
      </w:r>
    </w:p>
    <w:p w14:paraId="04A9DBD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配备保安人员</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名，24小时在岗</w:t>
      </w:r>
      <w:r>
        <w:rPr>
          <w:rFonts w:hint="eastAsia" w:ascii="宋体" w:hAnsi="宋体" w:cs="宋体"/>
          <w:sz w:val="24"/>
          <w:szCs w:val="24"/>
          <w:lang w:val="en-US" w:eastAsia="zh-CN"/>
        </w:rPr>
        <w:t>值班，</w:t>
      </w:r>
      <w:r>
        <w:rPr>
          <w:rFonts w:hint="eastAsia" w:ascii="宋体" w:hAnsi="宋体" w:eastAsia="宋体" w:cs="宋体"/>
          <w:sz w:val="24"/>
          <w:szCs w:val="24"/>
          <w:lang w:val="en-US" w:eastAsia="zh-CN"/>
        </w:rPr>
        <w:t>保安</w:t>
      </w:r>
      <w:r>
        <w:rPr>
          <w:rFonts w:hint="eastAsia" w:ascii="宋体" w:hAnsi="宋体" w:cs="宋体"/>
          <w:sz w:val="24"/>
          <w:szCs w:val="24"/>
          <w:lang w:val="en-US" w:eastAsia="zh-CN"/>
        </w:rPr>
        <w:t>每天不定时</w:t>
      </w:r>
      <w:r>
        <w:rPr>
          <w:rFonts w:hint="eastAsia" w:ascii="宋体" w:hAnsi="宋体" w:eastAsia="宋体" w:cs="宋体"/>
          <w:sz w:val="24"/>
          <w:szCs w:val="24"/>
          <w:lang w:val="en-US" w:eastAsia="zh-CN"/>
        </w:rPr>
        <w:t>巡逻</w:t>
      </w:r>
      <w:r>
        <w:rPr>
          <w:rFonts w:hint="eastAsia" w:ascii="宋体" w:hAnsi="宋体" w:cs="宋体"/>
          <w:sz w:val="24"/>
          <w:szCs w:val="24"/>
          <w:lang w:val="en-US" w:eastAsia="zh-CN"/>
        </w:rPr>
        <w:t>，确保大院安全；</w:t>
      </w:r>
    </w:p>
    <w:p w14:paraId="59E43AC2">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配备绿化人员1名，工作时间为每天8个小时，早上7：00-11：30，下午14：00-17：30；</w:t>
      </w:r>
    </w:p>
    <w:p w14:paraId="1B379934">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配备管理人员1名，工作时间为每天8个小时，早上7：00-11：30，下午14：00-17：30；</w:t>
      </w:r>
    </w:p>
    <w:p w14:paraId="1D9DED9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提供符合项目实际需要的服务模式和方案</w:t>
      </w:r>
    </w:p>
    <w:p w14:paraId="36A4B1C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所有的员工</w:t>
      </w:r>
      <w:r>
        <w:rPr>
          <w:rFonts w:hint="eastAsia" w:ascii="宋体" w:hAnsi="宋体" w:cs="宋体"/>
          <w:sz w:val="24"/>
          <w:szCs w:val="24"/>
          <w:lang w:val="en-US" w:eastAsia="zh-CN"/>
        </w:rPr>
        <w:t>要求综合素质高</w:t>
      </w:r>
      <w:r>
        <w:rPr>
          <w:rFonts w:hint="eastAsia" w:ascii="宋体" w:hAnsi="宋体" w:eastAsia="宋体" w:cs="宋体"/>
          <w:sz w:val="24"/>
          <w:szCs w:val="24"/>
          <w:lang w:val="en-US" w:eastAsia="zh-CN"/>
        </w:rPr>
        <w:t>，具有相应的专业技能、现场勘察和交流沟通能力。</w:t>
      </w:r>
    </w:p>
    <w:p w14:paraId="69779DA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针对办公楼的物业需求特点，提供专业化</w:t>
      </w:r>
      <w:r>
        <w:rPr>
          <w:rFonts w:hint="eastAsia" w:ascii="宋体" w:hAnsi="宋体" w:cs="宋体"/>
          <w:sz w:val="24"/>
          <w:szCs w:val="24"/>
          <w:lang w:val="en-US" w:eastAsia="zh-CN"/>
        </w:rPr>
        <w:t>的物业服务</w:t>
      </w:r>
      <w:r>
        <w:rPr>
          <w:rFonts w:hint="eastAsia" w:ascii="宋体" w:hAnsi="宋体" w:eastAsia="宋体" w:cs="宋体"/>
          <w:sz w:val="24"/>
          <w:szCs w:val="24"/>
          <w:lang w:val="en-US" w:eastAsia="zh-CN"/>
        </w:rPr>
        <w:t>模式，在做好日常物业管理服务工作的基础上，时刻做好应急服务的准备，，</w:t>
      </w:r>
      <w:r>
        <w:rPr>
          <w:rFonts w:hint="eastAsia" w:ascii="宋体" w:hAnsi="宋体" w:cs="宋体"/>
          <w:sz w:val="24"/>
          <w:szCs w:val="24"/>
          <w:lang w:val="en-US" w:eastAsia="zh-CN"/>
        </w:rPr>
        <w:t>保证大院</w:t>
      </w:r>
      <w:r>
        <w:rPr>
          <w:rFonts w:hint="eastAsia" w:ascii="宋体" w:hAnsi="宋体" w:eastAsia="宋体" w:cs="宋体"/>
          <w:sz w:val="24"/>
          <w:szCs w:val="24"/>
          <w:lang w:val="en-US" w:eastAsia="zh-CN"/>
        </w:rPr>
        <w:t>的正常办公秩</w:t>
      </w:r>
      <w:r>
        <w:rPr>
          <w:rFonts w:hint="eastAsia" w:ascii="宋体" w:hAnsi="宋体" w:eastAsia="宋体" w:cs="宋体"/>
          <w:sz w:val="24"/>
          <w:szCs w:val="24"/>
        </w:rPr>
        <w:t>序。</w:t>
      </w:r>
    </w:p>
    <w:p w14:paraId="05B5069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服务</w:t>
      </w:r>
      <w:r>
        <w:rPr>
          <w:rFonts w:hint="eastAsia" w:ascii="宋体" w:hAnsi="宋体" w:cs="宋体"/>
          <w:sz w:val="24"/>
          <w:szCs w:val="24"/>
          <w:lang w:eastAsia="zh-CN"/>
        </w:rPr>
        <w:t>标准</w:t>
      </w:r>
      <w:r>
        <w:rPr>
          <w:rFonts w:hint="eastAsia" w:ascii="宋体" w:hAnsi="宋体" w:eastAsia="宋体" w:cs="宋体"/>
          <w:sz w:val="24"/>
          <w:szCs w:val="24"/>
        </w:rPr>
        <w:t>要求</w:t>
      </w:r>
    </w:p>
    <w:p w14:paraId="3566B17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1、服务人员要求使用文明用语、思想觉悟高、保密原则性强。</w:t>
      </w:r>
    </w:p>
    <w:p w14:paraId="0409C6F7">
      <w:pPr>
        <w:pStyle w:val="3"/>
        <w:keepNext w:val="0"/>
        <w:keepLines w:val="0"/>
        <w:pageBreakBefore w:val="0"/>
        <w:widowControl w:val="0"/>
        <w:wordWrap/>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2、服务人员的职责要求:</w:t>
      </w:r>
    </w:p>
    <w:p w14:paraId="24B99AD9">
      <w:pPr>
        <w:pStyle w:val="3"/>
        <w:keepNext w:val="0"/>
        <w:keepLines w:val="0"/>
        <w:pageBreakBefore w:val="0"/>
        <w:widowControl w:val="0"/>
        <w:wordWrap/>
        <w:topLinePunct w:val="0"/>
        <w:autoSpaceDE/>
        <w:autoSpaceDN/>
        <w:bidi w:val="0"/>
        <w:adjustRightInd/>
        <w:snapToGrid/>
        <w:spacing w:line="440" w:lineRule="exact"/>
        <w:ind w:left="0" w:leftChars="0" w:right="0" w:rightChars="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（1）保洁主管职责要求：</w:t>
      </w:r>
    </w:p>
    <w:p w14:paraId="191358B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服从领导或管理人员安排,工作时间统一着装、戴胸卡</w:t>
      </w:r>
      <w:r>
        <w:rPr>
          <w:rFonts w:hint="eastAsia" w:ascii="宋体" w:hAnsi="宋体" w:eastAsia="宋体" w:cs="宋体"/>
          <w:sz w:val="24"/>
          <w:szCs w:val="24"/>
          <w:lang w:eastAsia="zh-CN"/>
        </w:rPr>
        <w:t>；</w:t>
      </w:r>
    </w:p>
    <w:p w14:paraId="023283C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严格遵守劳动纪律</w:t>
      </w:r>
      <w:r>
        <w:rPr>
          <w:rFonts w:hint="eastAsia" w:ascii="宋体" w:hAnsi="宋体" w:eastAsia="宋体" w:cs="宋体"/>
          <w:sz w:val="24"/>
          <w:szCs w:val="24"/>
          <w:lang w:eastAsia="zh-CN"/>
        </w:rPr>
        <w:t>；</w:t>
      </w:r>
    </w:p>
    <w:p w14:paraId="5BBBE22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default" w:ascii="宋体" w:hAnsi="宋体" w:cs="宋体"/>
          <w:sz w:val="24"/>
          <w:szCs w:val="24"/>
          <w:lang w:val="en-US" w:eastAsia="zh-CN"/>
        </w:rPr>
      </w:pPr>
      <w:r>
        <w:rPr>
          <w:rFonts w:hint="eastAsia" w:ascii="宋体" w:hAnsi="宋体" w:eastAsia="宋体" w:cs="宋体"/>
          <w:sz w:val="24"/>
          <w:szCs w:val="24"/>
        </w:rPr>
        <w:t>工作勤恳负责,做好本责任区内的卫生保洁</w:t>
      </w:r>
      <w:r>
        <w:rPr>
          <w:rFonts w:hint="eastAsia" w:ascii="宋体" w:hAnsi="宋体" w:cs="宋体"/>
          <w:sz w:val="24"/>
          <w:szCs w:val="24"/>
          <w:lang w:eastAsia="zh-CN"/>
        </w:rPr>
        <w:t>安排和检查</w:t>
      </w:r>
      <w:r>
        <w:rPr>
          <w:rFonts w:hint="eastAsia" w:ascii="宋体" w:hAnsi="宋体" w:eastAsia="宋体" w:cs="宋体"/>
          <w:sz w:val="24"/>
          <w:szCs w:val="24"/>
        </w:rPr>
        <w:t>工作</w:t>
      </w:r>
      <w:r>
        <w:rPr>
          <w:rFonts w:hint="eastAsia" w:ascii="宋体" w:hAnsi="宋体" w:eastAsia="宋体" w:cs="宋体"/>
          <w:sz w:val="24"/>
          <w:szCs w:val="24"/>
          <w:lang w:eastAsia="zh-CN"/>
        </w:rPr>
        <w:t>；</w:t>
      </w:r>
    </w:p>
    <w:p w14:paraId="1F1A5C36">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如遇极端天气（大风、暴雨、暴雪等），第一时间要组织保洁人员按照应急预案相关要求积极应对极端天气。</w:t>
      </w:r>
    </w:p>
    <w:p w14:paraId="4403DC5B">
      <w:pPr>
        <w:pStyle w:val="3"/>
        <w:keepNext w:val="0"/>
        <w:keepLines w:val="0"/>
        <w:pageBreakBefore w:val="0"/>
        <w:widowControl w:val="0"/>
        <w:wordWrap/>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积极完成领导交办的其他工作。</w:t>
      </w:r>
    </w:p>
    <w:p w14:paraId="4A3F14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)保洁职责要求：</w:t>
      </w:r>
    </w:p>
    <w:p w14:paraId="5CD189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服从领导或管理人员安排,工作时间统一着装、戴胸卡</w:t>
      </w:r>
      <w:r>
        <w:rPr>
          <w:rFonts w:hint="eastAsia" w:ascii="宋体" w:hAnsi="宋体" w:eastAsia="宋体" w:cs="宋体"/>
          <w:sz w:val="24"/>
          <w:szCs w:val="24"/>
          <w:lang w:eastAsia="zh-CN"/>
        </w:rPr>
        <w:t>；</w:t>
      </w:r>
    </w:p>
    <w:p w14:paraId="10E3E2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严格遵守劳动纪律</w:t>
      </w:r>
      <w:r>
        <w:rPr>
          <w:rFonts w:hint="eastAsia" w:ascii="宋体" w:hAnsi="宋体" w:eastAsia="宋体" w:cs="宋体"/>
          <w:sz w:val="24"/>
          <w:szCs w:val="24"/>
          <w:lang w:eastAsia="zh-CN"/>
        </w:rPr>
        <w:t>；</w:t>
      </w:r>
    </w:p>
    <w:p w14:paraId="1B116D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工作勤恳负责,做好本责任区内的卫生保洁工作</w:t>
      </w:r>
      <w:r>
        <w:rPr>
          <w:rFonts w:hint="eastAsia" w:ascii="宋体" w:hAnsi="宋体" w:eastAsia="宋体" w:cs="宋体"/>
          <w:sz w:val="24"/>
          <w:szCs w:val="24"/>
          <w:lang w:eastAsia="zh-CN"/>
        </w:rPr>
        <w:t>；</w:t>
      </w:r>
    </w:p>
    <w:p w14:paraId="391AE97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爱护公物、节约水电,维护楼内其他公共设施</w:t>
      </w:r>
      <w:r>
        <w:rPr>
          <w:rFonts w:hint="eastAsia" w:ascii="宋体" w:hAnsi="宋体" w:cs="宋体"/>
          <w:sz w:val="24"/>
          <w:szCs w:val="24"/>
          <w:lang w:eastAsia="zh-CN"/>
        </w:rPr>
        <w:t>，</w:t>
      </w:r>
      <w:r>
        <w:rPr>
          <w:rFonts w:hint="eastAsia" w:ascii="宋体" w:hAnsi="宋体" w:eastAsia="宋体" w:cs="宋体"/>
          <w:sz w:val="24"/>
          <w:szCs w:val="24"/>
        </w:rPr>
        <w:t>上班期间卫生区内杜绝出现长明灯、长流水现象</w:t>
      </w:r>
      <w:r>
        <w:rPr>
          <w:rFonts w:hint="eastAsia" w:ascii="宋体" w:hAnsi="宋体" w:eastAsia="宋体" w:cs="宋体"/>
          <w:sz w:val="24"/>
          <w:szCs w:val="24"/>
          <w:lang w:eastAsia="zh-CN"/>
        </w:rPr>
        <w:t>；</w:t>
      </w:r>
    </w:p>
    <w:p w14:paraId="24BCA9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拾到物品主动上交,不留作私用</w:t>
      </w:r>
      <w:r>
        <w:rPr>
          <w:rFonts w:hint="eastAsia" w:ascii="宋体" w:hAnsi="宋体" w:eastAsia="宋体" w:cs="宋体"/>
          <w:sz w:val="24"/>
          <w:szCs w:val="24"/>
          <w:lang w:eastAsia="zh-CN"/>
        </w:rPr>
        <w:t>；</w:t>
      </w:r>
    </w:p>
    <w:p w14:paraId="43FE88C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工作时间禁止干私活、拾废品</w:t>
      </w:r>
      <w:r>
        <w:rPr>
          <w:rFonts w:hint="eastAsia" w:ascii="宋体" w:hAnsi="宋体" w:eastAsia="宋体" w:cs="宋体"/>
          <w:sz w:val="24"/>
          <w:szCs w:val="24"/>
          <w:lang w:eastAsia="zh-CN"/>
        </w:rPr>
        <w:t>；</w:t>
      </w:r>
    </w:p>
    <w:p w14:paraId="6AF8A1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不准私自关锁洗刷间门和小厕所门</w:t>
      </w:r>
      <w:r>
        <w:rPr>
          <w:rFonts w:hint="eastAsia" w:ascii="宋体" w:hAnsi="宋体" w:eastAsia="宋体" w:cs="宋体"/>
          <w:sz w:val="24"/>
          <w:szCs w:val="24"/>
          <w:lang w:eastAsia="zh-CN"/>
        </w:rPr>
        <w:t>；</w:t>
      </w:r>
    </w:p>
    <w:p w14:paraId="7052B47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墙壁保持整洁,不能有粘贴脏物及乱刻画,瓷片不能有锈碱,顶棚等边角不能有蛛网灰</w:t>
      </w:r>
      <w:r>
        <w:rPr>
          <w:rFonts w:hint="eastAsia" w:ascii="宋体" w:hAnsi="宋体" w:cs="宋体"/>
          <w:sz w:val="24"/>
          <w:szCs w:val="24"/>
          <w:lang w:eastAsia="zh-CN"/>
        </w:rPr>
        <w:t>，</w:t>
      </w:r>
      <w:r>
        <w:rPr>
          <w:rFonts w:hint="eastAsia" w:ascii="宋体" w:hAnsi="宋体" w:eastAsia="宋体" w:cs="宋体"/>
          <w:sz w:val="24"/>
          <w:szCs w:val="24"/>
        </w:rPr>
        <w:t>洗刷间、厕所内玻璃洁净透亮,门面、门框、窗台及窗框内外不能有刻画或灰尘</w:t>
      </w:r>
      <w:r>
        <w:rPr>
          <w:rFonts w:hint="eastAsia" w:ascii="宋体" w:hAnsi="宋体" w:eastAsia="宋体" w:cs="宋体"/>
          <w:sz w:val="24"/>
          <w:szCs w:val="24"/>
          <w:lang w:eastAsia="zh-CN"/>
        </w:rPr>
        <w:t>；</w:t>
      </w:r>
    </w:p>
    <w:p w14:paraId="33D6FD7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地面保持干净,不能有泥垢、积水、纸屑、塑料、口香糖污渍等</w:t>
      </w:r>
      <w:r>
        <w:rPr>
          <w:rFonts w:hint="eastAsia" w:ascii="宋体" w:hAnsi="宋体" w:eastAsia="宋体" w:cs="宋体"/>
          <w:sz w:val="24"/>
          <w:szCs w:val="24"/>
          <w:lang w:eastAsia="zh-CN"/>
        </w:rPr>
        <w:t>；</w:t>
      </w:r>
    </w:p>
    <w:p w14:paraId="1109FC2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水池、水盆内外应洁净,不能有污垢、锈斑。厕所没有异味,便池内外保持清洁,不能有粪便等脏物</w:t>
      </w:r>
      <w:r>
        <w:rPr>
          <w:rFonts w:hint="eastAsia" w:ascii="宋体" w:hAnsi="宋体" w:eastAsia="宋体" w:cs="宋体"/>
          <w:sz w:val="24"/>
          <w:szCs w:val="24"/>
          <w:lang w:eastAsia="zh-CN"/>
        </w:rPr>
        <w:t>；</w:t>
      </w:r>
    </w:p>
    <w:p w14:paraId="5CB0B2C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厕所、洗刷间及休息室内清洁工具摆放整洁,不乱放杂物</w:t>
      </w:r>
      <w:r>
        <w:rPr>
          <w:rFonts w:hint="eastAsia" w:ascii="宋体" w:hAnsi="宋体" w:eastAsia="宋体" w:cs="宋体"/>
          <w:sz w:val="24"/>
          <w:szCs w:val="24"/>
          <w:lang w:eastAsia="zh-CN"/>
        </w:rPr>
        <w:t>；</w:t>
      </w:r>
    </w:p>
    <w:p w14:paraId="10D681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走廊及楼梯内门、扶手及铁栅栏应干净无灰尘</w:t>
      </w:r>
      <w:r>
        <w:rPr>
          <w:rFonts w:hint="eastAsia" w:ascii="宋体" w:hAnsi="宋体" w:cs="宋体"/>
          <w:sz w:val="24"/>
          <w:szCs w:val="24"/>
          <w:lang w:eastAsia="zh-CN"/>
        </w:rPr>
        <w:t>，</w:t>
      </w:r>
      <w:r>
        <w:rPr>
          <w:rFonts w:hint="eastAsia" w:ascii="宋体" w:hAnsi="宋体" w:eastAsia="宋体" w:cs="宋体"/>
          <w:sz w:val="24"/>
          <w:szCs w:val="24"/>
        </w:rPr>
        <w:t>暖气设施、饮水设施、消防器材、电器开关等应每日擦拭,及时清除墙壁上的踏痕</w:t>
      </w:r>
      <w:r>
        <w:rPr>
          <w:rFonts w:hint="eastAsia" w:ascii="宋体" w:hAnsi="宋体" w:eastAsia="宋体" w:cs="宋体"/>
          <w:sz w:val="24"/>
          <w:szCs w:val="24"/>
          <w:lang w:eastAsia="zh-CN"/>
        </w:rPr>
        <w:t>；</w:t>
      </w:r>
    </w:p>
    <w:p w14:paraId="5330E5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cs="宋体"/>
          <w:sz w:val="24"/>
          <w:szCs w:val="24"/>
          <w:lang w:eastAsia="zh-CN"/>
        </w:rPr>
      </w:pPr>
      <w:r>
        <w:rPr>
          <w:rFonts w:hint="eastAsia" w:ascii="宋体" w:hAnsi="宋体" w:eastAsia="宋体" w:cs="宋体"/>
          <w:sz w:val="24"/>
          <w:szCs w:val="24"/>
        </w:rPr>
        <w:t>卫生间纸篓应及时清倒,纸篓内废弃物不应超过2／3</w:t>
      </w:r>
      <w:r>
        <w:rPr>
          <w:rFonts w:hint="eastAsia" w:ascii="宋体" w:hAnsi="宋体" w:cs="宋体"/>
          <w:sz w:val="24"/>
          <w:szCs w:val="24"/>
          <w:lang w:eastAsia="zh-CN"/>
        </w:rPr>
        <w:t>，</w:t>
      </w:r>
      <w:r>
        <w:rPr>
          <w:rFonts w:hint="eastAsia" w:ascii="宋体" w:hAnsi="宋体" w:eastAsia="宋体" w:cs="宋体"/>
          <w:sz w:val="24"/>
          <w:szCs w:val="24"/>
        </w:rPr>
        <w:t>纸篓内废弃物一律倒入楼外指定垃圾箱内,不得冲入厕所（洗刷间）下水道内</w:t>
      </w:r>
      <w:r>
        <w:rPr>
          <w:rFonts w:hint="eastAsia" w:ascii="宋体" w:hAnsi="宋体" w:cs="宋体"/>
          <w:sz w:val="24"/>
          <w:szCs w:val="24"/>
          <w:lang w:eastAsia="zh-CN"/>
        </w:rPr>
        <w:t>，</w:t>
      </w:r>
      <w:r>
        <w:rPr>
          <w:rFonts w:hint="eastAsia" w:ascii="宋体" w:hAnsi="宋体" w:eastAsia="宋体" w:cs="宋体"/>
          <w:sz w:val="24"/>
          <w:szCs w:val="24"/>
        </w:rPr>
        <w:t>卫生</w:t>
      </w:r>
      <w:r>
        <w:rPr>
          <w:rFonts w:hint="eastAsia" w:ascii="宋体" w:hAnsi="宋体" w:cs="宋体"/>
          <w:sz w:val="24"/>
          <w:szCs w:val="24"/>
          <w:lang w:eastAsia="zh-CN"/>
        </w:rPr>
        <w:t>间内</w:t>
      </w:r>
      <w:r>
        <w:rPr>
          <w:rFonts w:hint="eastAsia" w:ascii="宋体" w:hAnsi="宋体" w:eastAsia="宋体" w:cs="宋体"/>
          <w:sz w:val="24"/>
          <w:szCs w:val="24"/>
        </w:rPr>
        <w:t>日常</w:t>
      </w:r>
      <w:r>
        <w:rPr>
          <w:rFonts w:hint="eastAsia" w:ascii="宋体" w:hAnsi="宋体" w:cs="宋体"/>
          <w:sz w:val="24"/>
          <w:szCs w:val="24"/>
          <w:lang w:eastAsia="zh-CN"/>
        </w:rPr>
        <w:t>耗材要配备充足；</w:t>
      </w:r>
    </w:p>
    <w:p w14:paraId="71B0DF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eastAsia="zh-CN"/>
        </w:rPr>
        <w:t>区政府会议室的会务服务工作及保洁；</w:t>
      </w:r>
    </w:p>
    <w:p w14:paraId="1CD6DD2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绿化带的杂物杂草及时清理；</w:t>
      </w:r>
    </w:p>
    <w:p w14:paraId="3F239DAA">
      <w:pPr>
        <w:pStyle w:val="3"/>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如遇极端天气（大风、暴雨、暴雪等），保洁人员按照应急预案相关要求积极应对极端天气。</w:t>
      </w:r>
    </w:p>
    <w:p w14:paraId="31DBCAD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积极完成领导交办的其他工作。</w:t>
      </w:r>
    </w:p>
    <w:p w14:paraId="10CF4D7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安保主管职责要求：</w:t>
      </w:r>
    </w:p>
    <w:p w14:paraId="36565ED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安保主管要具有很强的领导能力，身体素质好，应变能力强，</w:t>
      </w:r>
      <w:r>
        <w:rPr>
          <w:rFonts w:hint="eastAsia" w:ascii="宋体" w:hAnsi="宋体" w:eastAsia="宋体" w:cs="宋体"/>
          <w:sz w:val="24"/>
          <w:szCs w:val="24"/>
        </w:rPr>
        <w:t>精神饱满，着装整齐、举止大方、礼貌待人</w:t>
      </w:r>
      <w:r>
        <w:rPr>
          <w:rFonts w:hint="eastAsia" w:ascii="宋体" w:hAnsi="宋体" w:cs="宋体"/>
          <w:sz w:val="24"/>
          <w:szCs w:val="24"/>
          <w:lang w:eastAsia="zh-CN"/>
        </w:rPr>
        <w:t>、</w:t>
      </w:r>
      <w:r>
        <w:rPr>
          <w:rFonts w:hint="eastAsia" w:ascii="宋体" w:hAnsi="宋体" w:eastAsia="宋体" w:cs="宋体"/>
          <w:sz w:val="24"/>
          <w:szCs w:val="24"/>
        </w:rPr>
        <w:t>责任心</w:t>
      </w:r>
      <w:r>
        <w:rPr>
          <w:rFonts w:hint="eastAsia" w:ascii="宋体" w:hAnsi="宋体" w:cs="宋体"/>
          <w:sz w:val="24"/>
          <w:szCs w:val="24"/>
          <w:lang w:eastAsia="zh-CN"/>
        </w:rPr>
        <w:t>强、</w:t>
      </w:r>
      <w:r>
        <w:rPr>
          <w:rFonts w:hint="eastAsia" w:ascii="宋体" w:hAnsi="宋体" w:eastAsia="宋体" w:cs="宋体"/>
          <w:sz w:val="24"/>
          <w:szCs w:val="24"/>
        </w:rPr>
        <w:t>遵纪守法、服从命令、尊重领导、团结同事，树立良好的</w:t>
      </w:r>
      <w:r>
        <w:rPr>
          <w:rFonts w:hint="eastAsia" w:ascii="宋体" w:hAnsi="宋体" w:cs="宋体"/>
          <w:sz w:val="24"/>
          <w:szCs w:val="24"/>
          <w:lang w:eastAsia="zh-CN"/>
        </w:rPr>
        <w:t>领导</w:t>
      </w:r>
      <w:r>
        <w:rPr>
          <w:rFonts w:hint="eastAsia" w:ascii="宋体" w:hAnsi="宋体" w:eastAsia="宋体" w:cs="宋体"/>
          <w:sz w:val="24"/>
          <w:szCs w:val="24"/>
        </w:rPr>
        <w:t>形象</w:t>
      </w:r>
      <w:r>
        <w:rPr>
          <w:rFonts w:hint="eastAsia" w:ascii="宋体" w:hAnsi="宋体" w:eastAsia="宋体" w:cs="宋体"/>
          <w:sz w:val="24"/>
          <w:szCs w:val="24"/>
          <w:lang w:eastAsia="zh-CN"/>
        </w:rPr>
        <w:t>；</w:t>
      </w:r>
    </w:p>
    <w:p w14:paraId="469C1A4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不定时对安保工作进行抽检并记录在册</w:t>
      </w:r>
      <w:r>
        <w:rPr>
          <w:rFonts w:hint="eastAsia" w:ascii="宋体" w:hAnsi="宋体" w:eastAsia="宋体" w:cs="宋体"/>
          <w:sz w:val="24"/>
          <w:szCs w:val="24"/>
          <w:lang w:eastAsia="zh-CN"/>
        </w:rPr>
        <w:t>；</w:t>
      </w:r>
    </w:p>
    <w:p w14:paraId="6B84DCA8">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如遇极端天气（大风、暴雨、暴雪等），安保主管要组织保安人员按照应急预案相关要求积极应对极端天气；</w:t>
      </w:r>
      <w:r>
        <w:rPr>
          <w:rFonts w:hint="eastAsia" w:ascii="宋体" w:hAnsi="宋体" w:eastAsia="宋体" w:cs="宋体"/>
          <w:sz w:val="24"/>
          <w:szCs w:val="24"/>
        </w:rPr>
        <w:t>如遇突发事件，应保护现场，并及时通知班长、队长并做好记</w:t>
      </w:r>
      <w:r>
        <w:rPr>
          <w:rFonts w:hint="eastAsia" w:ascii="宋体" w:hAnsi="宋体" w:eastAsia="宋体" w:cs="宋体"/>
          <w:sz w:val="24"/>
          <w:szCs w:val="24"/>
          <w:lang w:val="en-US" w:eastAsia="zh-CN"/>
        </w:rPr>
        <w:t>录和应对措施；</w:t>
      </w:r>
    </w:p>
    <w:p w14:paraId="22DA65F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院内的</w:t>
      </w:r>
      <w:r>
        <w:rPr>
          <w:rFonts w:hint="eastAsia" w:ascii="宋体" w:hAnsi="宋体" w:eastAsia="宋体" w:cs="宋体"/>
          <w:kern w:val="2"/>
          <w:sz w:val="24"/>
          <w:szCs w:val="24"/>
          <w:lang w:val="en-US" w:eastAsia="zh-CN" w:bidi="ar-SA"/>
        </w:rPr>
        <w:t>汽车充电桩，非机动车充电桩，</w:t>
      </w:r>
      <w:r>
        <w:rPr>
          <w:rFonts w:hint="eastAsia" w:ascii="宋体" w:hAnsi="宋体" w:cs="宋体"/>
          <w:kern w:val="2"/>
          <w:sz w:val="24"/>
          <w:szCs w:val="24"/>
          <w:lang w:val="en-US" w:eastAsia="zh-CN" w:bidi="ar-SA"/>
        </w:rPr>
        <w:t>每日要</w:t>
      </w:r>
      <w:r>
        <w:rPr>
          <w:rFonts w:hint="eastAsia" w:ascii="宋体" w:hAnsi="宋体" w:eastAsia="宋体" w:cs="宋体"/>
          <w:kern w:val="2"/>
          <w:sz w:val="24"/>
          <w:szCs w:val="24"/>
          <w:lang w:val="en-US" w:eastAsia="zh-CN" w:bidi="ar-SA"/>
        </w:rPr>
        <w:t>巡查管护；维护值班区域的各类设施设备，做好值班区域清洁工作；负责好信件、报纸等物品的收发管理工作；做好公共部位照明灯具的及时开关工作</w:t>
      </w:r>
      <w:r>
        <w:rPr>
          <w:rFonts w:hint="eastAsia" w:ascii="宋体" w:hAnsi="宋体" w:cs="宋体"/>
          <w:kern w:val="2"/>
          <w:sz w:val="24"/>
          <w:szCs w:val="24"/>
          <w:lang w:val="en-US" w:eastAsia="zh-CN" w:bidi="ar-SA"/>
        </w:rPr>
        <w:t>；</w:t>
      </w:r>
    </w:p>
    <w:p w14:paraId="1801613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 xml:space="preserve"> 认真完成上级领导交给的其它工作任务</w:t>
      </w:r>
      <w:r>
        <w:rPr>
          <w:rFonts w:hint="eastAsia" w:ascii="宋体" w:hAnsi="宋体" w:eastAsia="宋体" w:cs="宋体"/>
          <w:sz w:val="24"/>
          <w:szCs w:val="24"/>
          <w:lang w:eastAsia="zh-CN"/>
        </w:rPr>
        <w:t>。</w:t>
      </w:r>
    </w:p>
    <w:p w14:paraId="4BAF55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安保</w:t>
      </w:r>
      <w:r>
        <w:rPr>
          <w:rFonts w:hint="eastAsia" w:ascii="宋体" w:hAnsi="宋体" w:eastAsia="宋体" w:cs="宋体"/>
          <w:b/>
          <w:bCs/>
          <w:sz w:val="24"/>
          <w:szCs w:val="24"/>
          <w:lang w:val="en-US" w:eastAsia="zh-CN"/>
        </w:rPr>
        <w:t>职责</w:t>
      </w:r>
      <w:r>
        <w:rPr>
          <w:rFonts w:hint="eastAsia" w:ascii="宋体" w:hAnsi="宋体" w:cs="宋体"/>
          <w:b/>
          <w:bCs/>
          <w:sz w:val="24"/>
          <w:szCs w:val="24"/>
          <w:lang w:val="en-US" w:eastAsia="zh-CN"/>
        </w:rPr>
        <w:t>要求：</w:t>
      </w:r>
    </w:p>
    <w:p w14:paraId="4C18FBB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安保</w:t>
      </w:r>
      <w:r>
        <w:rPr>
          <w:rFonts w:hint="eastAsia" w:ascii="宋体" w:hAnsi="宋体" w:eastAsia="宋体" w:cs="宋体"/>
          <w:sz w:val="24"/>
          <w:szCs w:val="24"/>
        </w:rPr>
        <w:t>人员</w:t>
      </w:r>
      <w:r>
        <w:rPr>
          <w:rFonts w:hint="eastAsia" w:ascii="宋体" w:hAnsi="宋体" w:cs="宋体"/>
          <w:sz w:val="24"/>
          <w:szCs w:val="24"/>
          <w:lang w:eastAsia="zh-CN"/>
        </w:rPr>
        <w:t>要</w:t>
      </w:r>
      <w:r>
        <w:rPr>
          <w:rFonts w:hint="eastAsia" w:ascii="宋体" w:hAnsi="宋体" w:eastAsia="宋体" w:cs="宋体"/>
          <w:sz w:val="24"/>
          <w:szCs w:val="24"/>
        </w:rPr>
        <w:t>精神饱满，着装整齐、举止大方、文明执勤、礼貌待人</w:t>
      </w:r>
      <w:r>
        <w:rPr>
          <w:rFonts w:hint="eastAsia" w:ascii="宋体" w:hAnsi="宋体" w:cs="宋体"/>
          <w:sz w:val="24"/>
          <w:szCs w:val="24"/>
          <w:lang w:eastAsia="zh-CN"/>
        </w:rPr>
        <w:t>、</w:t>
      </w:r>
      <w:r>
        <w:rPr>
          <w:rFonts w:hint="eastAsia" w:ascii="宋体" w:hAnsi="宋体" w:eastAsia="宋体" w:cs="宋体"/>
          <w:sz w:val="24"/>
          <w:szCs w:val="24"/>
        </w:rPr>
        <w:t>责任心</w:t>
      </w:r>
      <w:r>
        <w:rPr>
          <w:rFonts w:hint="eastAsia" w:ascii="宋体" w:hAnsi="宋体" w:cs="宋体"/>
          <w:sz w:val="24"/>
          <w:szCs w:val="24"/>
          <w:lang w:eastAsia="zh-CN"/>
        </w:rPr>
        <w:t>强、</w:t>
      </w:r>
      <w:r>
        <w:rPr>
          <w:rFonts w:hint="eastAsia" w:ascii="宋体" w:hAnsi="宋体" w:eastAsia="宋体" w:cs="宋体"/>
          <w:sz w:val="24"/>
          <w:szCs w:val="24"/>
        </w:rPr>
        <w:t>遵纪守法、服从命令、尊重领导、团结同事，树立良好的岗</w:t>
      </w:r>
      <w:r>
        <w:rPr>
          <w:rFonts w:hint="eastAsia" w:ascii="宋体" w:hAnsi="宋体" w:cs="宋体"/>
          <w:sz w:val="24"/>
          <w:szCs w:val="24"/>
          <w:lang w:eastAsia="zh-CN"/>
        </w:rPr>
        <w:t>位</w:t>
      </w:r>
      <w:r>
        <w:rPr>
          <w:rFonts w:hint="eastAsia" w:ascii="宋体" w:hAnsi="宋体" w:eastAsia="宋体" w:cs="宋体"/>
          <w:sz w:val="24"/>
          <w:szCs w:val="24"/>
        </w:rPr>
        <w:t>形象</w:t>
      </w:r>
      <w:r>
        <w:rPr>
          <w:rFonts w:hint="eastAsia" w:ascii="宋体" w:hAnsi="宋体" w:eastAsia="宋体" w:cs="宋体"/>
          <w:sz w:val="24"/>
          <w:szCs w:val="24"/>
          <w:lang w:eastAsia="zh-CN"/>
        </w:rPr>
        <w:t>；</w:t>
      </w:r>
    </w:p>
    <w:p w14:paraId="7E7E918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保持岗位周边卫生的整洁，引导进出</w:t>
      </w:r>
      <w:r>
        <w:rPr>
          <w:rFonts w:hint="eastAsia" w:ascii="宋体" w:hAnsi="宋体" w:cs="宋体"/>
          <w:sz w:val="24"/>
          <w:szCs w:val="24"/>
          <w:lang w:eastAsia="zh-CN"/>
        </w:rPr>
        <w:t>人员和</w:t>
      </w:r>
      <w:r>
        <w:rPr>
          <w:rFonts w:hint="eastAsia" w:ascii="宋体" w:hAnsi="宋体" w:eastAsia="宋体" w:cs="宋体"/>
          <w:sz w:val="24"/>
          <w:szCs w:val="24"/>
        </w:rPr>
        <w:t>车辆确保通道畅通</w:t>
      </w:r>
      <w:r>
        <w:rPr>
          <w:rFonts w:hint="eastAsia" w:ascii="宋体" w:hAnsi="宋体" w:eastAsia="宋体" w:cs="宋体"/>
          <w:sz w:val="24"/>
          <w:szCs w:val="24"/>
          <w:lang w:eastAsia="zh-CN"/>
        </w:rPr>
        <w:t>；</w:t>
      </w:r>
    </w:p>
    <w:p w14:paraId="73DD5F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认真盘查外来</w:t>
      </w:r>
      <w:r>
        <w:rPr>
          <w:rFonts w:hint="eastAsia" w:ascii="宋体" w:hAnsi="宋体" w:cs="宋体"/>
          <w:sz w:val="24"/>
          <w:szCs w:val="24"/>
          <w:lang w:eastAsia="zh-CN"/>
        </w:rPr>
        <w:t>办事</w:t>
      </w:r>
      <w:r>
        <w:rPr>
          <w:rFonts w:hint="eastAsia" w:ascii="宋体" w:hAnsi="宋体" w:eastAsia="宋体" w:cs="宋体"/>
          <w:sz w:val="24"/>
          <w:szCs w:val="24"/>
        </w:rPr>
        <w:t>人员，外来</w:t>
      </w:r>
      <w:r>
        <w:rPr>
          <w:rFonts w:hint="eastAsia" w:ascii="宋体" w:hAnsi="宋体" w:cs="宋体"/>
          <w:sz w:val="24"/>
          <w:szCs w:val="24"/>
          <w:lang w:eastAsia="zh-CN"/>
        </w:rPr>
        <w:t>办事</w:t>
      </w:r>
      <w:r>
        <w:rPr>
          <w:rFonts w:hint="eastAsia" w:ascii="宋体" w:hAnsi="宋体" w:eastAsia="宋体" w:cs="宋体"/>
          <w:sz w:val="24"/>
          <w:szCs w:val="24"/>
        </w:rPr>
        <w:t>人员应先联系办公人员得到允许后并认真填写《</w:t>
      </w:r>
      <w:r>
        <w:rPr>
          <w:rFonts w:hint="eastAsia" w:ascii="宋体" w:hAnsi="宋体" w:cs="宋体"/>
          <w:sz w:val="24"/>
          <w:szCs w:val="24"/>
          <w:lang w:eastAsia="zh-CN"/>
        </w:rPr>
        <w:t>登记册</w:t>
      </w:r>
      <w:r>
        <w:rPr>
          <w:rFonts w:hint="eastAsia" w:ascii="宋体" w:hAnsi="宋体" w:eastAsia="宋体" w:cs="宋体"/>
          <w:sz w:val="24"/>
          <w:szCs w:val="24"/>
        </w:rPr>
        <w:t>》方可引导进入办公区，对推销产品和其它闲杂人员应劝其离开</w:t>
      </w:r>
      <w:r>
        <w:rPr>
          <w:rFonts w:hint="eastAsia" w:ascii="宋体" w:hAnsi="宋体" w:eastAsia="宋体" w:cs="宋体"/>
          <w:sz w:val="24"/>
          <w:szCs w:val="24"/>
          <w:lang w:eastAsia="zh-CN"/>
        </w:rPr>
        <w:t>；</w:t>
      </w:r>
    </w:p>
    <w:p w14:paraId="3965BBC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w:t>
      </w:r>
      <w:r>
        <w:rPr>
          <w:rFonts w:hint="eastAsia" w:ascii="宋体" w:hAnsi="宋体" w:eastAsia="宋体" w:cs="宋体"/>
          <w:sz w:val="24"/>
          <w:szCs w:val="24"/>
        </w:rPr>
        <w:t>未经允许</w:t>
      </w:r>
      <w:r>
        <w:rPr>
          <w:rFonts w:hint="eastAsia" w:ascii="宋体" w:hAnsi="宋体" w:eastAsia="宋体" w:cs="宋体"/>
          <w:sz w:val="24"/>
          <w:szCs w:val="24"/>
          <w:lang w:eastAsia="zh-CN"/>
        </w:rPr>
        <w:t>人员和车辆</w:t>
      </w:r>
      <w:r>
        <w:rPr>
          <w:rFonts w:hint="eastAsia" w:ascii="宋体" w:hAnsi="宋体" w:eastAsia="宋体" w:cs="宋体"/>
          <w:sz w:val="24"/>
          <w:szCs w:val="24"/>
        </w:rPr>
        <w:t>不可进入办公区，对携有大件或贵重物品和形迹可疑人员</w:t>
      </w:r>
      <w:r>
        <w:rPr>
          <w:rFonts w:hint="eastAsia" w:ascii="宋体" w:hAnsi="宋体" w:eastAsia="宋体" w:cs="宋体"/>
          <w:sz w:val="24"/>
          <w:szCs w:val="24"/>
          <w:lang w:eastAsia="zh-CN"/>
        </w:rPr>
        <w:t>和车辆</w:t>
      </w:r>
      <w:r>
        <w:rPr>
          <w:rFonts w:hint="eastAsia" w:ascii="宋体" w:hAnsi="宋体" w:eastAsia="宋体" w:cs="宋体"/>
          <w:sz w:val="24"/>
          <w:szCs w:val="24"/>
        </w:rPr>
        <w:t>应进行盘查</w:t>
      </w:r>
      <w:r>
        <w:rPr>
          <w:rFonts w:hint="eastAsia" w:ascii="宋体" w:hAnsi="宋体" w:eastAsia="宋体" w:cs="宋体"/>
          <w:sz w:val="24"/>
          <w:szCs w:val="24"/>
          <w:lang w:eastAsia="zh-CN"/>
        </w:rPr>
        <w:t>登记；</w:t>
      </w:r>
      <w:r>
        <w:rPr>
          <w:rFonts w:hint="eastAsia" w:ascii="宋体" w:hAnsi="宋体" w:cs="宋体"/>
          <w:sz w:val="24"/>
          <w:szCs w:val="24"/>
          <w:lang w:val="en-US" w:eastAsia="zh-CN"/>
        </w:rPr>
        <w:t xml:space="preserve">      </w:t>
      </w:r>
    </w:p>
    <w:p w14:paraId="0EA8D29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定期</w:t>
      </w:r>
      <w:r>
        <w:rPr>
          <w:rFonts w:hint="eastAsia" w:ascii="宋体" w:hAnsi="宋体" w:eastAsia="宋体" w:cs="宋体"/>
          <w:sz w:val="24"/>
          <w:szCs w:val="24"/>
        </w:rPr>
        <w:t>检查灭火器或消防带情况</w:t>
      </w:r>
      <w:r>
        <w:rPr>
          <w:rFonts w:hint="eastAsia" w:ascii="宋体" w:hAnsi="宋体" w:cs="宋体"/>
          <w:sz w:val="24"/>
          <w:szCs w:val="24"/>
          <w:lang w:eastAsia="zh-CN"/>
        </w:rPr>
        <w:t>，定期举行消防演练，提高消防意识和消防技能；</w:t>
      </w:r>
    </w:p>
    <w:p w14:paraId="1CBF89F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eastAsia="zh-CN"/>
        </w:rPr>
        <w:t>安保</w:t>
      </w:r>
      <w:r>
        <w:rPr>
          <w:rFonts w:hint="eastAsia" w:ascii="宋体" w:hAnsi="宋体" w:eastAsia="宋体" w:cs="宋体"/>
          <w:sz w:val="24"/>
          <w:szCs w:val="24"/>
        </w:rPr>
        <w:t>人员</w:t>
      </w:r>
      <w:r>
        <w:rPr>
          <w:rFonts w:hint="eastAsia" w:ascii="宋体" w:hAnsi="宋体" w:cs="宋体"/>
          <w:sz w:val="24"/>
          <w:szCs w:val="24"/>
          <w:lang w:eastAsia="zh-CN"/>
        </w:rPr>
        <w:t>要</w:t>
      </w:r>
      <w:r>
        <w:rPr>
          <w:rFonts w:hint="eastAsia" w:ascii="宋体" w:hAnsi="宋体" w:eastAsia="宋体" w:cs="宋体"/>
          <w:sz w:val="24"/>
          <w:szCs w:val="24"/>
        </w:rPr>
        <w:t>文明执勤，</w:t>
      </w:r>
      <w:r>
        <w:rPr>
          <w:rFonts w:hint="eastAsia" w:ascii="宋体" w:hAnsi="宋体" w:cs="宋体"/>
          <w:sz w:val="24"/>
          <w:szCs w:val="24"/>
          <w:lang w:eastAsia="zh-CN"/>
        </w:rPr>
        <w:t>在执勤期间</w:t>
      </w:r>
      <w:r>
        <w:rPr>
          <w:rFonts w:hint="eastAsia" w:ascii="宋体" w:hAnsi="宋体" w:eastAsia="宋体" w:cs="宋体"/>
          <w:sz w:val="24"/>
          <w:szCs w:val="24"/>
        </w:rPr>
        <w:t>接到</w:t>
      </w:r>
      <w:r>
        <w:rPr>
          <w:rFonts w:hint="eastAsia" w:ascii="宋体" w:hAnsi="宋体" w:cs="宋体"/>
          <w:sz w:val="24"/>
          <w:szCs w:val="24"/>
          <w:lang w:eastAsia="zh-CN"/>
        </w:rPr>
        <w:t>群众上访事件</w:t>
      </w:r>
      <w:r>
        <w:rPr>
          <w:rFonts w:hint="eastAsia" w:ascii="宋体" w:hAnsi="宋体" w:eastAsia="宋体" w:cs="宋体"/>
          <w:sz w:val="24"/>
          <w:szCs w:val="24"/>
        </w:rPr>
        <w:t>时应在第一时间</w:t>
      </w:r>
      <w:r>
        <w:rPr>
          <w:rFonts w:hint="eastAsia" w:ascii="宋体" w:hAnsi="宋体" w:cs="宋体"/>
          <w:sz w:val="24"/>
          <w:szCs w:val="24"/>
          <w:lang w:eastAsia="zh-CN"/>
        </w:rPr>
        <w:t>报告安保主管</w:t>
      </w:r>
      <w:r>
        <w:rPr>
          <w:rFonts w:hint="eastAsia" w:ascii="宋体" w:hAnsi="宋体" w:cs="宋体"/>
          <w:sz w:val="24"/>
          <w:szCs w:val="24"/>
          <w:lang w:val="en-US" w:eastAsia="zh-CN"/>
        </w:rPr>
        <w:t xml:space="preserve"> </w:t>
      </w:r>
      <w:r>
        <w:rPr>
          <w:rFonts w:hint="eastAsia" w:ascii="宋体" w:hAnsi="宋体" w:cs="宋体"/>
          <w:sz w:val="24"/>
          <w:szCs w:val="24"/>
          <w:lang w:eastAsia="zh-CN"/>
        </w:rPr>
        <w:t>，并积极维护好现场秩序</w:t>
      </w:r>
      <w:r>
        <w:rPr>
          <w:rFonts w:hint="eastAsia" w:ascii="宋体" w:hAnsi="宋体" w:eastAsia="宋体" w:cs="宋体"/>
          <w:sz w:val="24"/>
          <w:szCs w:val="24"/>
          <w:lang w:eastAsia="zh-CN"/>
        </w:rPr>
        <w:t>；</w:t>
      </w:r>
    </w:p>
    <w:p w14:paraId="1991981D">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如遇极端天气（大风、暴雨、暴雪等），保安人员按照应急预案相关要求积极应对极端天气；</w:t>
      </w:r>
      <w:r>
        <w:rPr>
          <w:rFonts w:hint="eastAsia" w:ascii="宋体" w:hAnsi="宋体" w:eastAsia="宋体" w:cs="宋体"/>
          <w:sz w:val="24"/>
          <w:szCs w:val="24"/>
        </w:rPr>
        <w:t>如遇突发事件，应保护现场，并及时通知班长、队长并做好记</w:t>
      </w:r>
      <w:r>
        <w:rPr>
          <w:rFonts w:hint="eastAsia" w:ascii="宋体" w:hAnsi="宋体" w:eastAsia="宋体" w:cs="宋体"/>
          <w:sz w:val="24"/>
          <w:szCs w:val="24"/>
          <w:lang w:val="en-US" w:eastAsia="zh-CN"/>
        </w:rPr>
        <w:t>录和应对措施；</w:t>
      </w:r>
    </w:p>
    <w:p w14:paraId="173289B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院内的</w:t>
      </w:r>
      <w:r>
        <w:rPr>
          <w:rFonts w:hint="eastAsia" w:ascii="宋体" w:hAnsi="宋体" w:eastAsia="宋体" w:cs="宋体"/>
          <w:kern w:val="2"/>
          <w:sz w:val="24"/>
          <w:szCs w:val="24"/>
          <w:lang w:val="en-US" w:eastAsia="zh-CN" w:bidi="ar-SA"/>
        </w:rPr>
        <w:t>汽车充电桩，非机动车充电桩和光伏车棚，</w:t>
      </w:r>
      <w:r>
        <w:rPr>
          <w:rFonts w:hint="eastAsia" w:ascii="宋体" w:hAnsi="宋体" w:cs="宋体"/>
          <w:kern w:val="2"/>
          <w:sz w:val="24"/>
          <w:szCs w:val="24"/>
          <w:lang w:val="en-US" w:eastAsia="zh-CN" w:bidi="ar-SA"/>
        </w:rPr>
        <w:t>每日要</w:t>
      </w:r>
      <w:r>
        <w:rPr>
          <w:rFonts w:hint="eastAsia" w:ascii="宋体" w:hAnsi="宋体" w:eastAsia="宋体" w:cs="宋体"/>
          <w:kern w:val="2"/>
          <w:sz w:val="24"/>
          <w:szCs w:val="24"/>
          <w:lang w:val="en-US" w:eastAsia="zh-CN" w:bidi="ar-SA"/>
        </w:rPr>
        <w:t>巡查管护；维护值班区域的各类设施设备，做好值班区域清洁工作；负责好信件、报纸等物品的收发管理工作；做好公共部位照明灯具的及时开关工作</w:t>
      </w:r>
      <w:r>
        <w:rPr>
          <w:rFonts w:hint="eastAsia" w:ascii="宋体" w:hAnsi="宋体" w:cs="宋体"/>
          <w:kern w:val="2"/>
          <w:sz w:val="24"/>
          <w:szCs w:val="24"/>
          <w:lang w:val="en-US" w:eastAsia="zh-CN" w:bidi="ar-SA"/>
        </w:rPr>
        <w:t>；</w:t>
      </w:r>
    </w:p>
    <w:p w14:paraId="1CDA5C8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认真完成上级领导交给的其它工作任务</w:t>
      </w:r>
      <w:r>
        <w:rPr>
          <w:rFonts w:hint="eastAsia" w:ascii="宋体" w:hAnsi="宋体" w:eastAsia="宋体" w:cs="宋体"/>
          <w:sz w:val="24"/>
          <w:szCs w:val="24"/>
          <w:lang w:eastAsia="zh-CN"/>
        </w:rPr>
        <w:t>。</w:t>
      </w:r>
    </w:p>
    <w:p w14:paraId="0B16D9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绿化工职责要求：</w:t>
      </w:r>
    </w:p>
    <w:p w14:paraId="1DF37BD4">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专职绿化工负责办公区的绿化管理和日常养护工作，做到科学、合理、适时的对绿化植被进行浇灌、施肥、喷药、防菌、除虫、补种等养护；</w:t>
      </w:r>
    </w:p>
    <w:p w14:paraId="343C85BF">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对绿化杂草及时进行清除，做到无荒草、杂草；对绿化范围内的所有草坪、灌木和6米以下乔木进行修剪；做好办公区所有盆栽和花卉的养护。</w:t>
      </w:r>
    </w:p>
    <w:p w14:paraId="1C51D4C5">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kern w:val="2"/>
          <w:sz w:val="24"/>
          <w:szCs w:val="24"/>
          <w:lang w:val="en-US" w:eastAsia="zh-CN" w:bidi="ar-SA"/>
        </w:rPr>
      </w:pPr>
      <w:r>
        <w:rPr>
          <w:rFonts w:hint="eastAsia"/>
          <w:lang w:val="en-US" w:eastAsia="zh-CN"/>
        </w:rPr>
        <w:t xml:space="preserve"> </w:t>
      </w:r>
      <w:r>
        <w:rPr>
          <w:rFonts w:hint="eastAsia" w:ascii="宋体" w:hAnsi="宋体" w:eastAsia="宋体" w:cs="宋体"/>
          <w:kern w:val="2"/>
          <w:sz w:val="24"/>
          <w:szCs w:val="24"/>
          <w:lang w:val="en-US" w:eastAsia="zh-CN" w:bidi="ar-SA"/>
        </w:rPr>
        <w:t>如遇极端天气（大风、暴雨、暴雪等），保绿化工按照应急预案相关要求积极应对极端天气，及时修复损坏的花草及树木等；</w:t>
      </w:r>
    </w:p>
    <w:p w14:paraId="2FB43680">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rPr>
        <w:t>认真完成上级领导交给的其它工作任务</w:t>
      </w:r>
      <w:r>
        <w:rPr>
          <w:rFonts w:hint="eastAsia" w:ascii="宋体" w:hAnsi="宋体" w:eastAsia="宋体" w:cs="宋体"/>
          <w:sz w:val="24"/>
          <w:szCs w:val="24"/>
          <w:lang w:eastAsia="zh-CN"/>
        </w:rPr>
        <w:t>。</w:t>
      </w:r>
    </w:p>
    <w:p w14:paraId="4D7EBB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lang w:val="en-US" w:eastAsia="zh-CN"/>
        </w:rPr>
        <w:t>（三）</w:t>
      </w:r>
      <w:r>
        <w:rPr>
          <w:rFonts w:hint="eastAsia" w:ascii="宋体" w:hAnsi="宋体" w:cs="宋体"/>
          <w:sz w:val="24"/>
          <w:szCs w:val="24"/>
          <w:highlight w:val="none"/>
          <w:lang w:eastAsia="zh-CN"/>
        </w:rPr>
        <w:t>办公物资配备要求</w:t>
      </w:r>
    </w:p>
    <w:p w14:paraId="4E55D43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所有日常耗材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办公设备及</w:t>
      </w:r>
      <w:r>
        <w:rPr>
          <w:rFonts w:hint="eastAsia" w:ascii="宋体" w:hAnsi="宋体" w:cs="宋体"/>
          <w:sz w:val="24"/>
          <w:szCs w:val="24"/>
          <w:highlight w:val="none"/>
          <w:lang w:eastAsia="zh-CN"/>
        </w:rPr>
        <w:t>办公</w:t>
      </w:r>
      <w:r>
        <w:rPr>
          <w:rFonts w:hint="eastAsia" w:ascii="宋体" w:hAnsi="宋体" w:eastAsia="宋体" w:cs="宋体"/>
          <w:sz w:val="24"/>
          <w:szCs w:val="24"/>
          <w:highlight w:val="none"/>
        </w:rPr>
        <w:t>物资支出均由</w:t>
      </w:r>
      <w:r>
        <w:rPr>
          <w:rFonts w:hint="eastAsia" w:ascii="宋体" w:hAnsi="宋体" w:cs="宋体"/>
          <w:sz w:val="24"/>
          <w:szCs w:val="24"/>
          <w:highlight w:val="none"/>
          <w:lang w:eastAsia="zh-CN"/>
        </w:rPr>
        <w:t>中标供应商</w:t>
      </w:r>
      <w:r>
        <w:rPr>
          <w:rFonts w:hint="eastAsia" w:ascii="宋体" w:hAnsi="宋体" w:eastAsia="宋体" w:cs="宋体"/>
          <w:sz w:val="24"/>
          <w:szCs w:val="24"/>
          <w:highlight w:val="none"/>
        </w:rPr>
        <w:t>承担。</w:t>
      </w:r>
    </w:p>
    <w:p w14:paraId="4D117577">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left"/>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（1）办公设备办公用品（包括但不限于）：电脑、办公桌椅、文件柜、记录表、笔、文件栏、风扇、文件夹、文件盒、打印纸等</w:t>
      </w:r>
      <w:r>
        <w:rPr>
          <w:rFonts w:hint="eastAsia" w:ascii="宋体" w:hAnsi="宋体" w:cs="宋体"/>
          <w:b w:val="0"/>
          <w:kern w:val="2"/>
          <w:sz w:val="24"/>
          <w:szCs w:val="24"/>
          <w:highlight w:val="none"/>
          <w:lang w:val="en-US" w:eastAsia="zh-CN" w:bidi="ar-SA"/>
        </w:rPr>
        <w:t>；</w:t>
      </w:r>
    </w:p>
    <w:p w14:paraId="716D5FB2">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left"/>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（2）保洁耗材（包括但不限于）：员工工服、卫生间</w:t>
      </w:r>
      <w:r>
        <w:rPr>
          <w:rFonts w:hint="eastAsia" w:ascii="宋体" w:hAnsi="宋体" w:cs="宋体"/>
          <w:b w:val="0"/>
          <w:kern w:val="2"/>
          <w:sz w:val="24"/>
          <w:szCs w:val="24"/>
          <w:highlight w:val="none"/>
          <w:lang w:val="en-US" w:eastAsia="zh-CN" w:bidi="ar-SA"/>
        </w:rPr>
        <w:t>11</w:t>
      </w:r>
      <w:r>
        <w:rPr>
          <w:rFonts w:hint="eastAsia" w:ascii="宋体" w:hAnsi="宋体" w:eastAsia="宋体" w:cs="宋体"/>
          <w:b w:val="0"/>
          <w:kern w:val="2"/>
          <w:sz w:val="24"/>
          <w:szCs w:val="24"/>
          <w:highlight w:val="none"/>
          <w:lang w:val="en-US" w:eastAsia="zh-CN" w:bidi="ar-SA"/>
        </w:rPr>
        <w:t>个，每月消耗</w:t>
      </w:r>
      <w:r>
        <w:rPr>
          <w:rFonts w:hint="eastAsia" w:ascii="宋体" w:hAnsi="宋体" w:eastAsia="宋体" w:cs="宋体"/>
          <w:sz w:val="24"/>
          <w:szCs w:val="24"/>
          <w:highlight w:val="none"/>
          <w:lang w:val="en-US" w:eastAsia="zh-CN"/>
        </w:rPr>
        <w:t>卫生纸</w:t>
      </w:r>
      <w:r>
        <w:rPr>
          <w:rFonts w:hint="eastAsia" w:ascii="宋体" w:hAnsi="宋体" w:eastAsia="宋体" w:cs="宋体"/>
          <w:b w:val="0"/>
          <w:kern w:val="2"/>
          <w:sz w:val="24"/>
          <w:szCs w:val="24"/>
          <w:highlight w:val="none"/>
          <w:lang w:val="en-US" w:eastAsia="zh-CN" w:bidi="ar-SA"/>
        </w:rPr>
        <w:t>、擦手纸、空心纸、洁厕剂、洗手液、中性清洗剂、洗洁精、洗衣粉、去污粉、</w:t>
      </w:r>
      <w:r>
        <w:rPr>
          <w:rFonts w:hint="eastAsia" w:ascii="宋体" w:hAnsi="宋体" w:cs="宋体"/>
          <w:b w:val="0"/>
          <w:kern w:val="2"/>
          <w:sz w:val="24"/>
          <w:szCs w:val="24"/>
          <w:highlight w:val="none"/>
          <w:lang w:val="en-US" w:eastAsia="zh-CN" w:bidi="ar-SA"/>
        </w:rPr>
        <w:t>大小</w:t>
      </w:r>
      <w:r>
        <w:rPr>
          <w:rFonts w:hint="eastAsia" w:ascii="宋体" w:hAnsi="宋体" w:eastAsia="宋体" w:cs="宋体"/>
          <w:b w:val="0"/>
          <w:kern w:val="2"/>
          <w:sz w:val="24"/>
          <w:szCs w:val="24"/>
          <w:highlight w:val="none"/>
          <w:lang w:val="en-US" w:eastAsia="zh-CN" w:bidi="ar-SA"/>
        </w:rPr>
        <w:t>垃圾袋、拖把、尘推、套扫、笤帚</w:t>
      </w:r>
      <w:r>
        <w:rPr>
          <w:rFonts w:hint="eastAsia" w:ascii="宋体" w:hAnsi="宋体" w:eastAsia="宋体" w:cs="宋体"/>
          <w:sz w:val="24"/>
          <w:szCs w:val="24"/>
          <w:highlight w:val="none"/>
          <w:lang w:val="en-US" w:eastAsia="zh-CN"/>
        </w:rPr>
        <w:t>簸萁</w:t>
      </w:r>
      <w:r>
        <w:rPr>
          <w:rFonts w:hint="eastAsia" w:ascii="宋体" w:hAnsi="宋体" w:eastAsia="宋体" w:cs="宋体"/>
          <w:b w:val="0"/>
          <w:kern w:val="2"/>
          <w:sz w:val="24"/>
          <w:szCs w:val="24"/>
          <w:highlight w:val="none"/>
          <w:lang w:val="en-US" w:eastAsia="zh-CN" w:bidi="ar-SA"/>
        </w:rPr>
        <w:t>、小水桶、玻璃器、伸缩杆等</w:t>
      </w:r>
      <w:r>
        <w:rPr>
          <w:rFonts w:hint="eastAsia" w:ascii="宋体" w:hAnsi="宋体" w:cs="宋体"/>
          <w:b w:val="0"/>
          <w:kern w:val="2"/>
          <w:sz w:val="24"/>
          <w:szCs w:val="24"/>
          <w:highlight w:val="none"/>
          <w:lang w:val="en-US" w:eastAsia="zh-CN" w:bidi="ar-SA"/>
        </w:rPr>
        <w:t>；</w:t>
      </w:r>
    </w:p>
    <w:p w14:paraId="405096E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（3）绿化耗材（包括但不限于）：</w:t>
      </w:r>
      <w:r>
        <w:rPr>
          <w:rFonts w:hint="eastAsia" w:ascii="宋体" w:hAnsi="宋体" w:eastAsia="宋体" w:cs="宋体"/>
          <w:sz w:val="24"/>
          <w:szCs w:val="24"/>
          <w:highlight w:val="none"/>
          <w:lang w:val="en-US" w:eastAsia="zh-CN"/>
        </w:rPr>
        <w:t>办公区</w:t>
      </w:r>
      <w:r>
        <w:rPr>
          <w:rFonts w:hint="eastAsia" w:ascii="宋体" w:hAnsi="宋体" w:cs="宋体"/>
          <w:sz w:val="24"/>
          <w:szCs w:val="24"/>
          <w:highlight w:val="none"/>
          <w:lang w:val="en-US" w:eastAsia="zh-CN"/>
        </w:rPr>
        <w:t>2700</w:t>
      </w:r>
      <w:r>
        <w:rPr>
          <w:rFonts w:hint="eastAsia" w:ascii="宋体" w:hAnsi="宋体" w:eastAsia="宋体" w:cs="宋体"/>
          <w:sz w:val="24"/>
          <w:szCs w:val="24"/>
          <w:highlight w:val="none"/>
          <w:lang w:val="en-US" w:eastAsia="zh-CN"/>
        </w:rPr>
        <w:t>平方</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绿化、</w:t>
      </w:r>
      <w:r>
        <w:rPr>
          <w:rFonts w:hint="eastAsia" w:ascii="宋体" w:hAnsi="宋体" w:cs="宋体"/>
          <w:sz w:val="24"/>
          <w:szCs w:val="24"/>
          <w:highlight w:val="none"/>
          <w:lang w:val="en-US" w:eastAsia="zh-CN"/>
        </w:rPr>
        <w:t>花草树木的</w:t>
      </w:r>
      <w:r>
        <w:rPr>
          <w:rFonts w:hint="eastAsia" w:ascii="宋体" w:hAnsi="宋体" w:eastAsia="宋体" w:cs="宋体"/>
          <w:sz w:val="24"/>
          <w:szCs w:val="24"/>
          <w:highlight w:val="none"/>
          <w:lang w:val="en-US" w:eastAsia="zh-CN"/>
        </w:rPr>
        <w:t>日常管理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包含浇灌、修剪、施肥、喷药、防菌、除虫等。</w:t>
      </w:r>
    </w:p>
    <w:p w14:paraId="0ADE2DBC">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（4）安保耗材（包括但不限于）：员工工服、安保设备（钢叉、抓捕器、盾牌、防暴棍、橡胶辊、强光手电、安全帽</w:t>
      </w:r>
      <w:r>
        <w:rPr>
          <w:rFonts w:hint="eastAsia" w:ascii="宋体" w:hAnsi="宋体" w:cs="宋体"/>
          <w:b w:val="0"/>
          <w:kern w:val="2"/>
          <w:sz w:val="24"/>
          <w:szCs w:val="24"/>
          <w:highlight w:val="none"/>
          <w:lang w:val="en-US" w:eastAsia="zh-CN" w:bidi="ar-SA"/>
        </w:rPr>
        <w:t>等</w:t>
      </w:r>
      <w:r>
        <w:rPr>
          <w:rFonts w:hint="eastAsia" w:ascii="宋体" w:hAnsi="宋体" w:eastAsia="宋体" w:cs="宋体"/>
          <w:b w:val="0"/>
          <w:kern w:val="2"/>
          <w:sz w:val="24"/>
          <w:szCs w:val="24"/>
          <w:highlight w:val="none"/>
          <w:lang w:val="en-US" w:eastAsia="zh-CN" w:bidi="ar-SA"/>
        </w:rPr>
        <w:t>），更衣柜等。</w:t>
      </w:r>
    </w:p>
    <w:p w14:paraId="7F28348F">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五、商务要求（如服务期限、款项结算等）</w:t>
      </w:r>
    </w:p>
    <w:p w14:paraId="1F96597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（一）服务期限</w:t>
      </w:r>
    </w:p>
    <w:p w14:paraId="68FFD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服务期限:中标合同签订后开始履约，</w:t>
      </w:r>
      <w:r>
        <w:rPr>
          <w:rFonts w:hint="eastAsia" w:ascii="宋体" w:hAnsi="宋体" w:cs="宋体"/>
          <w:sz w:val="24"/>
          <w:szCs w:val="24"/>
          <w:lang w:val="en-US" w:eastAsia="zh-CN"/>
        </w:rPr>
        <w:t>服务期限1年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7055F02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（二）款项结算</w:t>
      </w:r>
    </w:p>
    <w:p w14:paraId="7B6225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承包经营期内，乙方的管理服务质量达到合同约定的标准要求后，甲方每三个月一次为乙方支付管理服务费用，每三个月末乙方开具发票递交甲方，甲方在收到发票后十个工作日内为乙方支付前三个月承包管理费，并转入乙方指定账户。</w:t>
      </w:r>
    </w:p>
    <w:p w14:paraId="2C7632B0">
      <w:pPr>
        <w:pBdr>
          <w:bottom w:val="single" w:color="auto" w:sz="4" w:space="1"/>
        </w:pBdr>
        <w:spacing w:beforeLines="100"/>
        <w:rPr>
          <w:rFonts w:hint="eastAsia" w:ascii="宋体" w:hAnsi="宋体" w:eastAsia="宋体" w:cs="宋体"/>
          <w:b/>
          <w:sz w:val="28"/>
          <w:szCs w:val="28"/>
        </w:rPr>
      </w:pPr>
      <w:r>
        <w:rPr>
          <w:rFonts w:hint="eastAsia" w:ascii="宋体" w:hAnsi="宋体" w:eastAsia="宋体" w:cs="宋体"/>
          <w:b/>
          <w:sz w:val="28"/>
          <w:szCs w:val="28"/>
        </w:rPr>
        <w:t>六、其他</w:t>
      </w:r>
    </w:p>
    <w:p w14:paraId="4DFF7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（一）对服务商的业绩要求</w:t>
      </w:r>
    </w:p>
    <w:p w14:paraId="71689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供应商提供20</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月至今类似</w:t>
      </w:r>
      <w:r>
        <w:rPr>
          <w:rFonts w:hint="eastAsia" w:ascii="宋体" w:hAnsi="宋体" w:eastAsia="宋体" w:cs="宋体"/>
          <w:color w:val="auto"/>
          <w:sz w:val="24"/>
          <w:szCs w:val="24"/>
          <w:highlight w:val="none"/>
          <w:lang w:val="en-US" w:eastAsia="zh-CN"/>
        </w:rPr>
        <w:t>办公场所物业管理服务</w:t>
      </w:r>
      <w:r>
        <w:rPr>
          <w:rFonts w:hint="eastAsia" w:ascii="宋体" w:hAnsi="宋体" w:eastAsia="宋体" w:cs="宋体"/>
          <w:sz w:val="24"/>
          <w:szCs w:val="24"/>
          <w:lang w:val="en-US" w:eastAsia="zh-CN"/>
        </w:rPr>
        <w:t>业绩，以合同复印件为准业绩。</w:t>
      </w:r>
    </w:p>
    <w:p w14:paraId="63BC55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（二）成果交付要求</w:t>
      </w:r>
    </w:p>
    <w:p w14:paraId="24CF8F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服务规范应符合法律法规的要求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各项服务要做到及时准点</w:t>
      </w:r>
      <w:r>
        <w:rPr>
          <w:rFonts w:hint="eastAsia" w:ascii="宋体" w:hAnsi="宋体" w:cs="宋体"/>
          <w:sz w:val="24"/>
          <w:szCs w:val="24"/>
          <w:highlight w:val="none"/>
          <w:lang w:eastAsia="zh-CN"/>
        </w:rPr>
        <w:t>，要</w:t>
      </w:r>
      <w:r>
        <w:rPr>
          <w:rFonts w:hint="eastAsia" w:ascii="宋体" w:hAnsi="宋体" w:eastAsia="宋体" w:cs="宋体"/>
          <w:sz w:val="24"/>
          <w:szCs w:val="24"/>
          <w:highlight w:val="none"/>
        </w:rPr>
        <w:t>建立完善的档案管理制度。</w:t>
      </w:r>
    </w:p>
    <w:p w14:paraId="5CB8EC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sz w:val="24"/>
          <w:szCs w:val="24"/>
          <w:highlight w:val="none"/>
        </w:rPr>
        <w:t>按照《中华人民共和国劳动法》的相关规定发放工资</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服务人员工资不得低于西安市职工最低工资标准</w:t>
      </w:r>
      <w:r>
        <w:rPr>
          <w:rFonts w:hint="eastAsia" w:ascii="宋体" w:hAnsi="宋体" w:cs="宋体"/>
          <w:sz w:val="24"/>
          <w:szCs w:val="24"/>
          <w:highlight w:val="none"/>
          <w:lang w:eastAsia="zh-CN"/>
        </w:rPr>
        <w:t>并双方签订劳动合同，不得随意更换，</w:t>
      </w:r>
      <w:r>
        <w:rPr>
          <w:rFonts w:hint="eastAsia" w:ascii="宋体" w:hAnsi="宋体" w:eastAsia="宋体" w:cs="宋体"/>
          <w:color w:val="auto"/>
          <w:sz w:val="24"/>
          <w:szCs w:val="24"/>
          <w:highlight w:val="none"/>
          <w:lang w:eastAsia="zh-CN"/>
        </w:rPr>
        <w:t>如有更换需经过</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同意方可</w:t>
      </w:r>
      <w:r>
        <w:rPr>
          <w:rFonts w:hint="eastAsia" w:ascii="宋体" w:hAnsi="宋体" w:eastAsia="宋体" w:cs="宋体"/>
          <w:sz w:val="24"/>
          <w:szCs w:val="24"/>
          <w:highlight w:val="none"/>
          <w:lang w:eastAsia="zh-CN"/>
        </w:rPr>
        <w:t>。</w:t>
      </w:r>
    </w:p>
    <w:p w14:paraId="6B0AE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必须成立相应的管理机构，至少设置管理主任1名，</w:t>
      </w:r>
      <w:r>
        <w:rPr>
          <w:rFonts w:hint="eastAsia" w:ascii="宋体" w:hAnsi="宋体" w:cs="宋体"/>
          <w:color w:val="auto"/>
          <w:sz w:val="24"/>
          <w:szCs w:val="24"/>
          <w:highlight w:val="none"/>
          <w:lang w:eastAsia="zh-CN"/>
        </w:rPr>
        <w:t>保洁主管</w:t>
      </w:r>
      <w:r>
        <w:rPr>
          <w:rFonts w:hint="eastAsia" w:ascii="宋体" w:hAnsi="宋体" w:cs="宋体"/>
          <w:color w:val="auto"/>
          <w:sz w:val="24"/>
          <w:szCs w:val="24"/>
          <w:highlight w:val="none"/>
          <w:lang w:val="en-US" w:eastAsia="zh-CN"/>
        </w:rPr>
        <w:t>1名，保安主管1名，</w:t>
      </w:r>
      <w:r>
        <w:rPr>
          <w:rFonts w:hint="eastAsia" w:ascii="宋体" w:hAnsi="宋体" w:eastAsia="宋体" w:cs="宋体"/>
          <w:color w:val="auto"/>
          <w:sz w:val="24"/>
          <w:szCs w:val="24"/>
          <w:highlight w:val="none"/>
          <w:lang w:eastAsia="zh-CN"/>
        </w:rPr>
        <w:t>全面负责对办公区的物业管理服务工作。安保工作必须保证夜间有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人值班。</w:t>
      </w:r>
    </w:p>
    <w:p w14:paraId="00D0B9D0">
      <w:pPr>
        <w:pStyle w:val="40"/>
        <w:numPr>
          <w:ilvl w:val="0"/>
          <w:numId w:val="0"/>
        </w:numPr>
        <w:tabs>
          <w:tab w:val="left" w:pos="1160"/>
        </w:tabs>
        <w:kinsoku w:val="0"/>
        <w:overflowPunct w:val="0"/>
        <w:spacing w:beforeLines="0" w:afterLines="0" w:line="360" w:lineRule="auto"/>
        <w:ind w:leftChars="0" w:right="-92" w:rightChars="-44"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w:t>
      </w:r>
      <w:r>
        <w:rPr>
          <w:rFonts w:hint="eastAsia" w:ascii="宋体" w:hAnsi="宋体" w:cs="宋体"/>
          <w:b w:val="0"/>
          <w:kern w:val="2"/>
          <w:sz w:val="24"/>
          <w:szCs w:val="24"/>
          <w:highlight w:val="none"/>
          <w:lang w:val="en-US" w:eastAsia="zh-CN" w:bidi="ar-SA"/>
        </w:rPr>
        <w:t>四</w:t>
      </w:r>
      <w:r>
        <w:rPr>
          <w:rFonts w:hint="eastAsia" w:ascii="宋体" w:hAnsi="宋体" w:eastAsia="宋体" w:cs="宋体"/>
          <w:b w:val="0"/>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中标供应商</w:t>
      </w:r>
      <w:r>
        <w:rPr>
          <w:rFonts w:hint="eastAsia" w:ascii="宋体" w:hAnsi="宋体" w:eastAsia="宋体" w:cs="宋体"/>
          <w:b w:val="0"/>
          <w:color w:val="auto"/>
          <w:kern w:val="2"/>
          <w:sz w:val="24"/>
          <w:szCs w:val="24"/>
          <w:highlight w:val="none"/>
          <w:lang w:val="en-US" w:eastAsia="zh-CN" w:bidi="ar-SA"/>
        </w:rPr>
        <w:t>招聘的人员年龄</w:t>
      </w:r>
      <w:r>
        <w:rPr>
          <w:rFonts w:hint="eastAsia" w:ascii="宋体" w:hAnsi="宋体" w:cs="宋体"/>
          <w:b w:val="0"/>
          <w:color w:val="auto"/>
          <w:kern w:val="2"/>
          <w:sz w:val="24"/>
          <w:szCs w:val="24"/>
          <w:highlight w:val="none"/>
          <w:lang w:val="en-US" w:eastAsia="zh-CN" w:bidi="ar-SA"/>
        </w:rPr>
        <w:t>18</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60</w:t>
      </w:r>
      <w:r>
        <w:rPr>
          <w:rFonts w:hint="eastAsia" w:ascii="宋体" w:hAnsi="宋体" w:eastAsia="宋体" w:cs="宋体"/>
          <w:b w:val="0"/>
          <w:color w:val="auto"/>
          <w:kern w:val="2"/>
          <w:sz w:val="24"/>
          <w:szCs w:val="24"/>
          <w:highlight w:val="none"/>
          <w:lang w:val="en-US" w:eastAsia="zh-CN" w:bidi="ar-SA"/>
        </w:rPr>
        <w:t>岁，身高：男175以上、女160以上，</w:t>
      </w:r>
      <w:r>
        <w:rPr>
          <w:rFonts w:hint="eastAsia" w:ascii="宋体" w:hAnsi="宋体" w:cs="宋体"/>
          <w:b w:val="0"/>
          <w:kern w:val="2"/>
          <w:sz w:val="24"/>
          <w:szCs w:val="24"/>
          <w:highlight w:val="none"/>
          <w:lang w:val="en-US" w:eastAsia="zh-CN" w:bidi="ar-SA"/>
        </w:rPr>
        <w:t>要求</w:t>
      </w:r>
      <w:r>
        <w:rPr>
          <w:rFonts w:hint="eastAsia" w:ascii="宋体" w:hAnsi="宋体" w:eastAsia="宋体" w:cs="宋体"/>
          <w:b w:val="0"/>
          <w:kern w:val="2"/>
          <w:sz w:val="24"/>
          <w:szCs w:val="24"/>
          <w:highlight w:val="none"/>
          <w:lang w:val="en-US" w:eastAsia="zh-CN" w:bidi="ar-SA"/>
        </w:rPr>
        <w:t>五官端正、身体健康、思想品行正派</w:t>
      </w:r>
      <w:r>
        <w:rPr>
          <w:rFonts w:hint="eastAsia" w:ascii="宋体" w:hAnsi="宋体" w:cs="宋体"/>
          <w:b w:val="0"/>
          <w:kern w:val="2"/>
          <w:sz w:val="24"/>
          <w:szCs w:val="24"/>
          <w:highlight w:val="none"/>
          <w:lang w:val="en-US" w:eastAsia="zh-CN" w:bidi="ar-SA"/>
        </w:rPr>
        <w:t>、保密意识强</w:t>
      </w:r>
      <w:r>
        <w:rPr>
          <w:rFonts w:hint="eastAsia" w:ascii="宋体" w:hAnsi="宋体" w:eastAsia="宋体" w:cs="宋体"/>
          <w:b w:val="0"/>
          <w:kern w:val="2"/>
          <w:sz w:val="24"/>
          <w:szCs w:val="24"/>
          <w:highlight w:val="none"/>
          <w:lang w:val="en-US" w:eastAsia="zh-CN" w:bidi="ar-SA"/>
        </w:rPr>
        <w:t xml:space="preserve">。所有人员上岗前必须提供无犯罪记录证明、体检报告、毕业证，保安人员必须持保安证上岗等。 </w:t>
      </w:r>
    </w:p>
    <w:p w14:paraId="11976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中标供应商负责提供工作过程中所有的工具及耗材等</w:t>
      </w:r>
      <w:r>
        <w:rPr>
          <w:rFonts w:hint="eastAsia" w:ascii="宋体" w:hAnsi="宋体" w:eastAsia="宋体" w:cs="宋体"/>
          <w:color w:val="auto"/>
          <w:sz w:val="24"/>
          <w:szCs w:val="24"/>
          <w:highlight w:val="none"/>
          <w:lang w:eastAsia="zh-CN"/>
        </w:rPr>
        <w:t>。</w:t>
      </w:r>
    </w:p>
    <w:p w14:paraId="5B0A7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的工作时间必须遵循</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安排。</w:t>
      </w:r>
    </w:p>
    <w:p w14:paraId="21922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lang w:eastAsia="zh-CN"/>
        </w:rPr>
        <w:t>）采购人将根据</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服务情况进行监督检查及考核，并根据考核情况对</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进行相关奖惩。</w:t>
      </w:r>
    </w:p>
    <w:p w14:paraId="5F84EA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）质量验收标准或规范</w:t>
      </w:r>
    </w:p>
    <w:p w14:paraId="50FD3422">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color w:val="auto"/>
          <w:sz w:val="24"/>
          <w:szCs w:val="24"/>
          <w:highlight w:val="none"/>
          <w:lang w:eastAsia="zh-CN"/>
        </w:rPr>
        <w:t>符合现行国家、行业标准及</w:t>
      </w:r>
      <w:r>
        <w:rPr>
          <w:rFonts w:hint="eastAsia" w:ascii="宋体" w:hAnsi="宋体" w:cs="宋体"/>
          <w:color w:val="auto"/>
          <w:sz w:val="24"/>
          <w:szCs w:val="24"/>
          <w:highlight w:val="none"/>
          <w:lang w:eastAsia="zh-CN"/>
        </w:rPr>
        <w:t>采购内容与要求中要求的</w:t>
      </w:r>
      <w:r>
        <w:rPr>
          <w:rFonts w:hint="eastAsia" w:ascii="宋体" w:hAnsi="宋体" w:eastAsia="宋体" w:cs="宋体"/>
          <w:color w:val="auto"/>
          <w:sz w:val="24"/>
          <w:szCs w:val="24"/>
          <w:highlight w:val="none"/>
          <w:lang w:eastAsia="zh-CN"/>
        </w:rPr>
        <w:t>相关内容</w:t>
      </w:r>
      <w:r>
        <w:rPr>
          <w:rFonts w:hint="eastAsia" w:ascii="宋体" w:hAnsi="宋体" w:cs="宋体"/>
          <w:color w:val="auto"/>
          <w:sz w:val="24"/>
          <w:szCs w:val="24"/>
          <w:highlight w:val="none"/>
          <w:lang w:eastAsia="zh-CN"/>
        </w:rPr>
        <w:t>，达到合格。</w:t>
      </w:r>
      <w:r>
        <w:rPr>
          <w:rFonts w:hint="eastAsia" w:ascii="宋体" w:hAnsi="宋体" w:eastAsia="宋体" w:cs="宋体"/>
          <w:b/>
          <w:bCs/>
          <w:sz w:val="24"/>
          <w:szCs w:val="24"/>
          <w:lang w:val="en-US" w:eastAsia="zh-CN"/>
        </w:rPr>
        <w:t>（四）违约责任</w:t>
      </w:r>
    </w:p>
    <w:p w14:paraId="07AC0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1.在合同期内，凡有下列情形之一，甲方有权单方解除合同，并要求乙方承担违约责任：</w:t>
      </w:r>
    </w:p>
    <w:p w14:paraId="66D58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(1)乙方发生较大安全责任事故并造成重大人身或经济损失的；</w:t>
      </w:r>
    </w:p>
    <w:p w14:paraId="419E0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(2)乙方被有关部门吊销经营许可证或营业执照的；</w:t>
      </w:r>
    </w:p>
    <w:p w14:paraId="1D5B5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(3)未经甲方同意，乙方存在转包、分包或挂靠经营行为的；</w:t>
      </w:r>
    </w:p>
    <w:p w14:paraId="1D1735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（4）达到招标文件所规定的取消资格的内容、违反招标文件的规定或承诺的；</w:t>
      </w:r>
    </w:p>
    <w:p w14:paraId="04C5BB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2.甲、乙双方任何一方如需提前终止合同，须提前两个月以书面形式通知对方。如果乙方没有违反本合同前述条款所列的可解除合同的条款，甲方提出终止合同的，其应赔偿由此给乙方造成的损失。</w:t>
      </w:r>
    </w:p>
    <w:p w14:paraId="04044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3.甲、乙双方必须信守合同，一方违反本合同约定导致另一方损失的，守约方有权要求违约方赔偿其损失，包括但不限于律师费、诉讼费、差旅费、公证费、鉴定费等。</w:t>
      </w:r>
    </w:p>
    <w:p w14:paraId="5AB05BBF">
      <w:pPr>
        <w:ind w:firstLine="420" w:firstLineChars="200"/>
        <w:rPr>
          <w:rFonts w:hint="eastAsia" w:ascii="宋体" w:hAnsi="宋体" w:eastAsia="宋体" w:cs="宋体"/>
          <w:color w:val="FF0000"/>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615A0"/>
    <w:multiLevelType w:val="singleLevel"/>
    <w:tmpl w:val="BE4615A0"/>
    <w:lvl w:ilvl="0" w:tentative="0">
      <w:start w:val="3"/>
      <w:numFmt w:val="decimal"/>
      <w:suff w:val="nothing"/>
      <w:lvlText w:val="（%1）"/>
      <w:lvlJc w:val="left"/>
    </w:lvl>
  </w:abstractNum>
  <w:abstractNum w:abstractNumId="1">
    <w:nsid w:val="2FC1DCA6"/>
    <w:multiLevelType w:val="singleLevel"/>
    <w:tmpl w:val="2FC1DCA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OGNjMjYxYTkzNGI4NWI0Mjc2YjE5MWY5MDBmMD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0B10"/>
    <w:rsid w:val="00184F72"/>
    <w:rsid w:val="00187846"/>
    <w:rsid w:val="00191A7E"/>
    <w:rsid w:val="00193B5F"/>
    <w:rsid w:val="001947E8"/>
    <w:rsid w:val="00194890"/>
    <w:rsid w:val="00196A1C"/>
    <w:rsid w:val="001A2103"/>
    <w:rsid w:val="001A5309"/>
    <w:rsid w:val="001A5764"/>
    <w:rsid w:val="001B0699"/>
    <w:rsid w:val="001B2019"/>
    <w:rsid w:val="001B26DC"/>
    <w:rsid w:val="001B3EEA"/>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C4F"/>
    <w:rsid w:val="005D000E"/>
    <w:rsid w:val="005D62E5"/>
    <w:rsid w:val="005D7216"/>
    <w:rsid w:val="005E12F7"/>
    <w:rsid w:val="005E339B"/>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61"/>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526B37"/>
    <w:rsid w:val="017240DE"/>
    <w:rsid w:val="02671768"/>
    <w:rsid w:val="046F5658"/>
    <w:rsid w:val="04C133B2"/>
    <w:rsid w:val="067526A6"/>
    <w:rsid w:val="06CE625A"/>
    <w:rsid w:val="09955731"/>
    <w:rsid w:val="09A4558A"/>
    <w:rsid w:val="0B9D5562"/>
    <w:rsid w:val="0BB97912"/>
    <w:rsid w:val="0C643F87"/>
    <w:rsid w:val="0DAD536B"/>
    <w:rsid w:val="0DC43F13"/>
    <w:rsid w:val="0F751969"/>
    <w:rsid w:val="1101524B"/>
    <w:rsid w:val="129A3494"/>
    <w:rsid w:val="13511DA5"/>
    <w:rsid w:val="143D67CD"/>
    <w:rsid w:val="159D0C85"/>
    <w:rsid w:val="17193B43"/>
    <w:rsid w:val="17A27073"/>
    <w:rsid w:val="18971F66"/>
    <w:rsid w:val="1A7A361D"/>
    <w:rsid w:val="1AE6371B"/>
    <w:rsid w:val="1B3426D8"/>
    <w:rsid w:val="1BB67591"/>
    <w:rsid w:val="1C0F631E"/>
    <w:rsid w:val="1C52438D"/>
    <w:rsid w:val="1CC655B2"/>
    <w:rsid w:val="1D0D1432"/>
    <w:rsid w:val="1D752B34"/>
    <w:rsid w:val="1DA82F09"/>
    <w:rsid w:val="1EB673B7"/>
    <w:rsid w:val="1ED57D2E"/>
    <w:rsid w:val="1F26058A"/>
    <w:rsid w:val="1F332EBA"/>
    <w:rsid w:val="1FE3647B"/>
    <w:rsid w:val="207E073E"/>
    <w:rsid w:val="216E7FC6"/>
    <w:rsid w:val="21845A3B"/>
    <w:rsid w:val="225B679C"/>
    <w:rsid w:val="23007343"/>
    <w:rsid w:val="23113B92"/>
    <w:rsid w:val="24EC5DD1"/>
    <w:rsid w:val="252A06A8"/>
    <w:rsid w:val="25A37E18"/>
    <w:rsid w:val="26487037"/>
    <w:rsid w:val="267B3EC3"/>
    <w:rsid w:val="284A520E"/>
    <w:rsid w:val="28C9430F"/>
    <w:rsid w:val="29F714A0"/>
    <w:rsid w:val="2B427374"/>
    <w:rsid w:val="2BDF40C3"/>
    <w:rsid w:val="2C5F157F"/>
    <w:rsid w:val="2C752B50"/>
    <w:rsid w:val="2DEA4E78"/>
    <w:rsid w:val="2F18324A"/>
    <w:rsid w:val="2F671E9A"/>
    <w:rsid w:val="2FE04785"/>
    <w:rsid w:val="2FF41FDE"/>
    <w:rsid w:val="30087837"/>
    <w:rsid w:val="30EE2ED1"/>
    <w:rsid w:val="32494863"/>
    <w:rsid w:val="32C263C3"/>
    <w:rsid w:val="33883169"/>
    <w:rsid w:val="33DB598F"/>
    <w:rsid w:val="3402116D"/>
    <w:rsid w:val="36B81FB7"/>
    <w:rsid w:val="39A14A8C"/>
    <w:rsid w:val="3C1A7270"/>
    <w:rsid w:val="3C1E28BD"/>
    <w:rsid w:val="3CBB2697"/>
    <w:rsid w:val="3CDE3DFA"/>
    <w:rsid w:val="3D0715A3"/>
    <w:rsid w:val="3D4C5207"/>
    <w:rsid w:val="3D5C1616"/>
    <w:rsid w:val="3E3068D7"/>
    <w:rsid w:val="3EB96C1D"/>
    <w:rsid w:val="40EA5463"/>
    <w:rsid w:val="427B20EB"/>
    <w:rsid w:val="43903EC6"/>
    <w:rsid w:val="44BA7D3C"/>
    <w:rsid w:val="44DA134B"/>
    <w:rsid w:val="451E1B7F"/>
    <w:rsid w:val="458D460F"/>
    <w:rsid w:val="45BC6CA2"/>
    <w:rsid w:val="45D71D2E"/>
    <w:rsid w:val="47393878"/>
    <w:rsid w:val="48372F9E"/>
    <w:rsid w:val="48961A2D"/>
    <w:rsid w:val="493354CD"/>
    <w:rsid w:val="49D56B94"/>
    <w:rsid w:val="4A894031"/>
    <w:rsid w:val="4BDF69AE"/>
    <w:rsid w:val="4CC715FC"/>
    <w:rsid w:val="4D722A68"/>
    <w:rsid w:val="4FA107F2"/>
    <w:rsid w:val="50354221"/>
    <w:rsid w:val="51864D34"/>
    <w:rsid w:val="51F55A16"/>
    <w:rsid w:val="51FF0643"/>
    <w:rsid w:val="52A64F62"/>
    <w:rsid w:val="547C241E"/>
    <w:rsid w:val="54C31DFB"/>
    <w:rsid w:val="55491250"/>
    <w:rsid w:val="57806CA5"/>
    <w:rsid w:val="58716969"/>
    <w:rsid w:val="58840B63"/>
    <w:rsid w:val="59914276"/>
    <w:rsid w:val="59E85E60"/>
    <w:rsid w:val="5A586F9B"/>
    <w:rsid w:val="5ADD34EB"/>
    <w:rsid w:val="5B5719D8"/>
    <w:rsid w:val="5BEC54E7"/>
    <w:rsid w:val="5BF84A80"/>
    <w:rsid w:val="5C693288"/>
    <w:rsid w:val="5C82434A"/>
    <w:rsid w:val="5CA06F87"/>
    <w:rsid w:val="5CBE38AB"/>
    <w:rsid w:val="5D5759C0"/>
    <w:rsid w:val="5DE0757A"/>
    <w:rsid w:val="5DE828D3"/>
    <w:rsid w:val="5F950838"/>
    <w:rsid w:val="5FA36AB1"/>
    <w:rsid w:val="5FD255E8"/>
    <w:rsid w:val="60162592"/>
    <w:rsid w:val="60D333C6"/>
    <w:rsid w:val="60F35816"/>
    <w:rsid w:val="6111693C"/>
    <w:rsid w:val="620B6B90"/>
    <w:rsid w:val="628D3A49"/>
    <w:rsid w:val="62D865DA"/>
    <w:rsid w:val="65344017"/>
    <w:rsid w:val="6548412F"/>
    <w:rsid w:val="66A001EE"/>
    <w:rsid w:val="66F60F8A"/>
    <w:rsid w:val="68A13F76"/>
    <w:rsid w:val="6913203F"/>
    <w:rsid w:val="69506585"/>
    <w:rsid w:val="699B5B0F"/>
    <w:rsid w:val="6A39181F"/>
    <w:rsid w:val="6A7259FE"/>
    <w:rsid w:val="6A8D6CDC"/>
    <w:rsid w:val="6B0074AE"/>
    <w:rsid w:val="6B4E646B"/>
    <w:rsid w:val="6C53360D"/>
    <w:rsid w:val="6C5630D0"/>
    <w:rsid w:val="6D3E42BD"/>
    <w:rsid w:val="6D654F59"/>
    <w:rsid w:val="6D8D02AA"/>
    <w:rsid w:val="6EB956CC"/>
    <w:rsid w:val="6F9D176F"/>
    <w:rsid w:val="72405E5F"/>
    <w:rsid w:val="725956F5"/>
    <w:rsid w:val="73B077E9"/>
    <w:rsid w:val="75F93477"/>
    <w:rsid w:val="776906BA"/>
    <w:rsid w:val="780A196C"/>
    <w:rsid w:val="7A083C89"/>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semiHidden/>
    <w:unhideWhenUsed/>
    <w:qFormat/>
    <w:uiPriority w:val="99"/>
    <w:pPr>
      <w:jc w:val="left"/>
    </w:pPr>
  </w:style>
  <w:style w:type="paragraph" w:styleId="3">
    <w:name w:val="Body Text"/>
    <w:basedOn w:val="1"/>
    <w:qFormat/>
    <w:uiPriority w:val="0"/>
    <w:pPr>
      <w:jc w:val="center"/>
    </w:pPr>
  </w:style>
  <w:style w:type="paragraph" w:styleId="4">
    <w:name w:val="Balloon Text"/>
    <w:basedOn w:val="1"/>
    <w:link w:val="39"/>
    <w:semiHidden/>
    <w:unhideWhenUsed/>
    <w:qFormat/>
    <w:uiPriority w:val="99"/>
    <w:rPr>
      <w:sz w:val="18"/>
      <w:szCs w:val="18"/>
    </w:rPr>
  </w:style>
  <w:style w:type="paragraph" w:styleId="5">
    <w:name w:val="footer"/>
    <w:basedOn w:val="1"/>
    <w:link w:val="36"/>
    <w:unhideWhenUsed/>
    <w:qFormat/>
    <w:uiPriority w:val="99"/>
    <w:pPr>
      <w:tabs>
        <w:tab w:val="center" w:pos="4153"/>
        <w:tab w:val="right" w:pos="8306"/>
      </w:tabs>
      <w:snapToGrid w:val="0"/>
      <w:jc w:val="left"/>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New" w:hAnsi="Courier New"/>
      <w:sz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2"/>
    <w:next w:val="2"/>
    <w:link w:val="38"/>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20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paragraph" w:customStyle="1" w:styleId="33">
    <w:name w:val="样式"/>
    <w:link w:val="3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样式 Char Char"/>
    <w:link w:val="33"/>
    <w:qFormat/>
    <w:locked/>
    <w:uiPriority w:val="0"/>
    <w:rPr>
      <w:rFonts w:ascii="宋体" w:hAnsi="宋体" w:eastAsia="宋体" w:cs="宋体"/>
      <w:kern w:val="0"/>
      <w:sz w:val="24"/>
      <w:szCs w:val="24"/>
    </w:rPr>
  </w:style>
  <w:style w:type="character" w:customStyle="1" w:styleId="35">
    <w:name w:val="页眉 Char"/>
    <w:basedOn w:val="11"/>
    <w:link w:val="6"/>
    <w:qFormat/>
    <w:uiPriority w:val="99"/>
    <w:rPr>
      <w:rFonts w:ascii="Calibri" w:hAnsi="Calibri" w:eastAsia="宋体" w:cs="Times New Roman"/>
      <w:sz w:val="18"/>
      <w:szCs w:val="18"/>
    </w:rPr>
  </w:style>
  <w:style w:type="character" w:customStyle="1" w:styleId="36">
    <w:name w:val="页脚 Char"/>
    <w:basedOn w:val="11"/>
    <w:link w:val="5"/>
    <w:qFormat/>
    <w:uiPriority w:val="99"/>
    <w:rPr>
      <w:rFonts w:ascii="Calibri" w:hAnsi="Calibri" w:eastAsia="宋体" w:cs="Times New Roman"/>
      <w:sz w:val="18"/>
      <w:szCs w:val="18"/>
    </w:rPr>
  </w:style>
  <w:style w:type="character" w:customStyle="1" w:styleId="37">
    <w:name w:val="批注文字 Char"/>
    <w:basedOn w:val="11"/>
    <w:link w:val="2"/>
    <w:semiHidden/>
    <w:qFormat/>
    <w:uiPriority w:val="99"/>
    <w:rPr>
      <w:rFonts w:ascii="Calibri" w:hAnsi="Calibri" w:eastAsia="宋体" w:cs="Times New Roman"/>
    </w:rPr>
  </w:style>
  <w:style w:type="character" w:customStyle="1" w:styleId="38">
    <w:name w:val="批注主题 Char"/>
    <w:basedOn w:val="37"/>
    <w:link w:val="9"/>
    <w:semiHidden/>
    <w:qFormat/>
    <w:uiPriority w:val="99"/>
    <w:rPr>
      <w:rFonts w:ascii="Calibri" w:hAnsi="Calibri" w:eastAsia="宋体" w:cs="Times New Roman"/>
      <w:b/>
      <w:bCs/>
    </w:rPr>
  </w:style>
  <w:style w:type="character" w:customStyle="1" w:styleId="39">
    <w:name w:val="批注框文本 Char"/>
    <w:basedOn w:val="11"/>
    <w:link w:val="4"/>
    <w:semiHidden/>
    <w:qFormat/>
    <w:uiPriority w:val="99"/>
    <w:rPr>
      <w:rFonts w:ascii="Calibri" w:hAnsi="Calibri" w:eastAsia="宋体" w:cs="Times New Roman"/>
      <w:sz w:val="18"/>
      <w:szCs w:val="18"/>
    </w:rPr>
  </w:style>
  <w:style w:type="paragraph" w:styleId="40">
    <w:name w:val="List Paragraph"/>
    <w:basedOn w:val="1"/>
    <w:unhideWhenUsed/>
    <w:qFormat/>
    <w:uiPriority w:val="1"/>
    <w:pPr>
      <w:spacing w:beforeLines="0" w:afterLines="0"/>
      <w:ind w:left="798"/>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6782</Words>
  <Characters>7078</Characters>
  <Lines>21</Lines>
  <Paragraphs>6</Paragraphs>
  <TotalTime>0</TotalTime>
  <ScaleCrop>false</ScaleCrop>
  <LinksUpToDate>false</LinksUpToDate>
  <CharactersWithSpaces>7106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学凯</cp:lastModifiedBy>
  <cp:lastPrinted>2024-06-19T03:20:00Z</cp:lastPrinted>
  <dcterms:modified xsi:type="dcterms:W3CDTF">2026-01-14T09:27:05Z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C040ED998C584E3C9DF809BAD281BB03_13</vt:lpwstr>
  </property>
  <property fmtid="{D5CDD505-2E9C-101B-9397-08002B2CF9AE}" pid="4" name="KSOTemplateDocerSaveRecord">
    <vt:lpwstr>eyJoZGlkIjoiN2FmOGNjMjYxYTkzNGI4NWI0Mjc2YjE5MWY5MDBmMDYiLCJ1c2VySWQiOiIyNjkyNTU4MDcifQ==</vt:lpwstr>
  </property>
</Properties>
</file>