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8C9F2">
      <w:pPr>
        <w:spacing w:line="370" w:lineRule="auto"/>
        <w:rPr>
          <w:color w:val="auto"/>
          <w:highlight w:val="none"/>
        </w:rPr>
      </w:pPr>
    </w:p>
    <w:p w14:paraId="05B83E1B">
      <w:pPr>
        <w:pStyle w:val="4"/>
        <w:spacing w:before="139" w:line="222" w:lineRule="auto"/>
        <w:jc w:val="center"/>
        <w:rPr>
          <w:rFonts w:hint="eastAsia"/>
          <w:color w:val="auto"/>
          <w:sz w:val="43"/>
          <w:szCs w:val="43"/>
          <w:highlight w:val="none"/>
          <w:lang w:eastAsia="zh-CN"/>
        </w:rPr>
      </w:pPr>
      <w:r>
        <w:rPr>
          <w:rFonts w:hint="eastAsia"/>
          <w:b/>
          <w:bCs/>
          <w:color w:val="auto"/>
          <w:spacing w:val="5"/>
          <w:sz w:val="44"/>
          <w:szCs w:val="44"/>
          <w:highlight w:val="none"/>
          <w:lang w:eastAsia="zh-CN"/>
        </w:rPr>
        <w:t>安康市恒口示范区工业产业园总体规划（2025–2035年）编制</w:t>
      </w:r>
    </w:p>
    <w:p w14:paraId="08334896">
      <w:pPr>
        <w:spacing w:line="243" w:lineRule="auto"/>
        <w:rPr>
          <w:color w:val="auto"/>
          <w:highlight w:val="none"/>
          <w:lang w:eastAsia="zh-CN"/>
        </w:rPr>
      </w:pPr>
    </w:p>
    <w:p w14:paraId="32744D81">
      <w:pPr>
        <w:spacing w:line="243" w:lineRule="auto"/>
        <w:rPr>
          <w:color w:val="auto"/>
          <w:highlight w:val="none"/>
          <w:lang w:eastAsia="zh-CN"/>
        </w:rPr>
      </w:pPr>
    </w:p>
    <w:p w14:paraId="32CE0B61">
      <w:pPr>
        <w:spacing w:line="243" w:lineRule="auto"/>
        <w:rPr>
          <w:color w:val="auto"/>
          <w:highlight w:val="none"/>
          <w:lang w:eastAsia="zh-CN"/>
        </w:rPr>
      </w:pPr>
    </w:p>
    <w:p w14:paraId="259766F3">
      <w:pPr>
        <w:spacing w:line="243" w:lineRule="auto"/>
        <w:rPr>
          <w:color w:val="auto"/>
          <w:highlight w:val="none"/>
          <w:lang w:eastAsia="zh-CN"/>
        </w:rPr>
      </w:pPr>
    </w:p>
    <w:p w14:paraId="3C554288">
      <w:pPr>
        <w:spacing w:line="243" w:lineRule="auto"/>
        <w:rPr>
          <w:color w:val="auto"/>
          <w:highlight w:val="none"/>
          <w:lang w:eastAsia="zh-CN"/>
        </w:rPr>
      </w:pPr>
    </w:p>
    <w:p w14:paraId="2DE63579">
      <w:pPr>
        <w:spacing w:line="243" w:lineRule="auto"/>
        <w:rPr>
          <w:color w:val="auto"/>
          <w:highlight w:val="none"/>
          <w:lang w:eastAsia="zh-CN"/>
        </w:rPr>
      </w:pPr>
    </w:p>
    <w:p w14:paraId="6F64E965">
      <w:pPr>
        <w:pStyle w:val="4"/>
        <w:spacing w:before="222" w:line="223" w:lineRule="auto"/>
        <w:ind w:left="2728"/>
        <w:rPr>
          <w:b/>
          <w:bCs/>
          <w:color w:val="auto"/>
          <w:spacing w:val="3"/>
          <w:sz w:val="47"/>
          <w:szCs w:val="47"/>
          <w:highlight w:val="none"/>
          <w:lang w:eastAsia="zh-CN"/>
        </w:rPr>
      </w:pPr>
    </w:p>
    <w:p w14:paraId="14B81C03">
      <w:pPr>
        <w:pStyle w:val="4"/>
        <w:spacing w:before="222" w:line="223" w:lineRule="auto"/>
        <w:ind w:left="2728"/>
        <w:rPr>
          <w:rFonts w:hint="eastAsia"/>
          <w:color w:val="auto"/>
          <w:sz w:val="47"/>
          <w:szCs w:val="47"/>
          <w:highlight w:val="none"/>
          <w:lang w:eastAsia="zh-CN"/>
        </w:rPr>
      </w:pPr>
      <w:r>
        <w:rPr>
          <w:b/>
          <w:bCs/>
          <w:color w:val="auto"/>
          <w:spacing w:val="3"/>
          <w:sz w:val="47"/>
          <w:szCs w:val="47"/>
          <w:highlight w:val="none"/>
          <w:lang w:eastAsia="zh-CN"/>
        </w:rPr>
        <w:t>竞争性磋商文件</w:t>
      </w:r>
    </w:p>
    <w:p w14:paraId="76176E70">
      <w:pPr>
        <w:pStyle w:val="4"/>
        <w:spacing w:before="154" w:line="220" w:lineRule="auto"/>
        <w:ind w:left="2644"/>
        <w:rPr>
          <w:rFonts w:hint="eastAsia"/>
          <w:color w:val="auto"/>
          <w:sz w:val="28"/>
          <w:szCs w:val="28"/>
          <w:highlight w:val="none"/>
          <w:lang w:eastAsia="zh-CN"/>
        </w:rPr>
      </w:pPr>
      <w:r>
        <w:rPr>
          <w:b/>
          <w:bCs/>
          <w:color w:val="auto"/>
          <w:spacing w:val="-3"/>
          <w:sz w:val="28"/>
          <w:szCs w:val="28"/>
          <w:highlight w:val="none"/>
          <w:lang w:eastAsia="zh-CN"/>
        </w:rPr>
        <w:t>项目编号：</w:t>
      </w:r>
      <w:r>
        <w:rPr>
          <w:rFonts w:hint="eastAsia"/>
          <w:b/>
          <w:bCs/>
          <w:color w:val="auto"/>
          <w:spacing w:val="-3"/>
          <w:sz w:val="28"/>
          <w:szCs w:val="28"/>
          <w:highlight w:val="none"/>
          <w:lang w:eastAsia="zh-CN"/>
        </w:rPr>
        <w:t>YYKS-AK-2025014</w:t>
      </w:r>
    </w:p>
    <w:p w14:paraId="7BF4A63C">
      <w:pPr>
        <w:rPr>
          <w:color w:val="auto"/>
          <w:highlight w:val="none"/>
          <w:lang w:eastAsia="zh-CN"/>
        </w:rPr>
      </w:pPr>
    </w:p>
    <w:p w14:paraId="739A4D32">
      <w:pPr>
        <w:rPr>
          <w:color w:val="auto"/>
          <w:highlight w:val="none"/>
          <w:lang w:eastAsia="zh-CN"/>
        </w:rPr>
      </w:pPr>
    </w:p>
    <w:p w14:paraId="01906BAF">
      <w:pPr>
        <w:rPr>
          <w:color w:val="auto"/>
          <w:highlight w:val="none"/>
          <w:lang w:eastAsia="zh-CN"/>
        </w:rPr>
      </w:pPr>
    </w:p>
    <w:p w14:paraId="63990F1D">
      <w:pPr>
        <w:rPr>
          <w:color w:val="auto"/>
          <w:highlight w:val="none"/>
          <w:lang w:eastAsia="zh-CN"/>
        </w:rPr>
      </w:pPr>
    </w:p>
    <w:p w14:paraId="5DE793A9">
      <w:pPr>
        <w:rPr>
          <w:color w:val="auto"/>
          <w:highlight w:val="none"/>
          <w:lang w:eastAsia="zh-CN"/>
        </w:rPr>
      </w:pPr>
    </w:p>
    <w:p w14:paraId="55908AAF">
      <w:pPr>
        <w:rPr>
          <w:color w:val="auto"/>
          <w:highlight w:val="none"/>
          <w:lang w:eastAsia="zh-CN"/>
        </w:rPr>
      </w:pPr>
    </w:p>
    <w:p w14:paraId="686EF256">
      <w:pPr>
        <w:rPr>
          <w:color w:val="auto"/>
          <w:highlight w:val="none"/>
          <w:lang w:eastAsia="zh-CN"/>
        </w:rPr>
      </w:pPr>
    </w:p>
    <w:p w14:paraId="75A95481">
      <w:pPr>
        <w:rPr>
          <w:color w:val="auto"/>
          <w:highlight w:val="none"/>
          <w:lang w:eastAsia="zh-CN"/>
        </w:rPr>
      </w:pPr>
    </w:p>
    <w:p w14:paraId="10D0A360">
      <w:pPr>
        <w:rPr>
          <w:color w:val="auto"/>
          <w:highlight w:val="none"/>
          <w:lang w:eastAsia="zh-CN"/>
        </w:rPr>
      </w:pPr>
    </w:p>
    <w:p w14:paraId="3BE3E36F">
      <w:pPr>
        <w:rPr>
          <w:color w:val="auto"/>
          <w:highlight w:val="none"/>
          <w:lang w:eastAsia="zh-CN"/>
        </w:rPr>
      </w:pPr>
    </w:p>
    <w:p w14:paraId="05C41499">
      <w:pPr>
        <w:rPr>
          <w:color w:val="auto"/>
          <w:highlight w:val="none"/>
          <w:lang w:eastAsia="zh-CN"/>
        </w:rPr>
      </w:pPr>
    </w:p>
    <w:p w14:paraId="63663D40">
      <w:pPr>
        <w:rPr>
          <w:color w:val="auto"/>
          <w:highlight w:val="none"/>
          <w:lang w:eastAsia="zh-CN"/>
        </w:rPr>
      </w:pPr>
    </w:p>
    <w:p w14:paraId="37E91968">
      <w:pPr>
        <w:rPr>
          <w:color w:val="auto"/>
          <w:highlight w:val="none"/>
          <w:lang w:eastAsia="zh-CN"/>
        </w:rPr>
      </w:pPr>
    </w:p>
    <w:p w14:paraId="5F312C81">
      <w:pPr>
        <w:rPr>
          <w:color w:val="auto"/>
          <w:highlight w:val="none"/>
          <w:lang w:eastAsia="zh-CN"/>
        </w:rPr>
      </w:pPr>
    </w:p>
    <w:p w14:paraId="56122099">
      <w:pPr>
        <w:rPr>
          <w:color w:val="auto"/>
          <w:highlight w:val="none"/>
          <w:lang w:eastAsia="zh-CN"/>
        </w:rPr>
      </w:pPr>
    </w:p>
    <w:p w14:paraId="57DEFAB7">
      <w:pPr>
        <w:rPr>
          <w:color w:val="auto"/>
          <w:highlight w:val="none"/>
          <w:lang w:eastAsia="zh-CN"/>
        </w:rPr>
      </w:pPr>
    </w:p>
    <w:p w14:paraId="1C7FB713">
      <w:pPr>
        <w:rPr>
          <w:color w:val="auto"/>
          <w:highlight w:val="none"/>
          <w:lang w:eastAsia="zh-CN"/>
        </w:rPr>
      </w:pPr>
    </w:p>
    <w:p w14:paraId="6A9F049B">
      <w:pPr>
        <w:rPr>
          <w:color w:val="auto"/>
          <w:highlight w:val="none"/>
          <w:lang w:eastAsia="zh-CN"/>
        </w:rPr>
      </w:pPr>
    </w:p>
    <w:p w14:paraId="71809632">
      <w:pPr>
        <w:spacing w:line="241" w:lineRule="auto"/>
        <w:rPr>
          <w:color w:val="auto"/>
          <w:highlight w:val="none"/>
          <w:lang w:eastAsia="zh-CN"/>
        </w:rPr>
      </w:pPr>
    </w:p>
    <w:p w14:paraId="6D0EE343">
      <w:pPr>
        <w:spacing w:line="241" w:lineRule="auto"/>
        <w:rPr>
          <w:color w:val="auto"/>
          <w:highlight w:val="none"/>
          <w:lang w:eastAsia="zh-CN"/>
        </w:rPr>
      </w:pPr>
    </w:p>
    <w:p w14:paraId="6F317F24">
      <w:pPr>
        <w:spacing w:line="241" w:lineRule="auto"/>
        <w:rPr>
          <w:color w:val="auto"/>
          <w:highlight w:val="none"/>
          <w:lang w:eastAsia="zh-CN"/>
        </w:rPr>
      </w:pPr>
    </w:p>
    <w:p w14:paraId="58E78761">
      <w:pPr>
        <w:pStyle w:val="4"/>
        <w:rPr>
          <w:rFonts w:hint="eastAsia"/>
          <w:color w:val="auto"/>
          <w:spacing w:val="16"/>
          <w:sz w:val="40"/>
          <w:szCs w:val="40"/>
          <w:highlight w:val="none"/>
          <w:lang w:eastAsia="zh-CN"/>
        </w:rPr>
      </w:pPr>
      <w:r>
        <w:rPr>
          <w:b/>
          <w:bCs/>
          <w:color w:val="auto"/>
          <w:spacing w:val="-4"/>
          <w:sz w:val="40"/>
          <w:szCs w:val="40"/>
          <w:highlight w:val="none"/>
          <w:lang w:eastAsia="zh-CN"/>
        </w:rPr>
        <w:t>采</w:t>
      </w:r>
      <w:r>
        <w:rPr>
          <w:color w:val="auto"/>
          <w:spacing w:val="-4"/>
          <w:sz w:val="40"/>
          <w:szCs w:val="40"/>
          <w:highlight w:val="none"/>
          <w:lang w:eastAsia="zh-CN"/>
        </w:rPr>
        <w:t xml:space="preserve"> </w:t>
      </w:r>
      <w:r>
        <w:rPr>
          <w:b/>
          <w:bCs/>
          <w:color w:val="auto"/>
          <w:spacing w:val="-4"/>
          <w:sz w:val="40"/>
          <w:szCs w:val="40"/>
          <w:highlight w:val="none"/>
          <w:lang w:eastAsia="zh-CN"/>
        </w:rPr>
        <w:t>购</w:t>
      </w:r>
      <w:r>
        <w:rPr>
          <w:color w:val="auto"/>
          <w:spacing w:val="-4"/>
          <w:sz w:val="40"/>
          <w:szCs w:val="40"/>
          <w:highlight w:val="none"/>
          <w:lang w:eastAsia="zh-CN"/>
        </w:rPr>
        <w:t xml:space="preserve"> </w:t>
      </w:r>
      <w:r>
        <w:rPr>
          <w:b/>
          <w:bCs/>
          <w:color w:val="auto"/>
          <w:spacing w:val="-4"/>
          <w:sz w:val="40"/>
          <w:szCs w:val="40"/>
          <w:highlight w:val="none"/>
          <w:lang w:eastAsia="zh-CN"/>
        </w:rPr>
        <w:t>人：</w:t>
      </w:r>
      <w:r>
        <w:rPr>
          <w:rFonts w:hint="eastAsia"/>
          <w:b/>
          <w:bCs/>
          <w:color w:val="auto"/>
          <w:spacing w:val="-4"/>
          <w:sz w:val="40"/>
          <w:szCs w:val="40"/>
          <w:highlight w:val="none"/>
          <w:lang w:eastAsia="zh-CN"/>
        </w:rPr>
        <w:t>安康市恒口示范区经济发展局</w:t>
      </w:r>
      <w:r>
        <w:rPr>
          <w:color w:val="auto"/>
          <w:spacing w:val="16"/>
          <w:sz w:val="40"/>
          <w:szCs w:val="40"/>
          <w:highlight w:val="none"/>
          <w:lang w:eastAsia="zh-CN"/>
        </w:rPr>
        <w:t xml:space="preserve"> </w:t>
      </w:r>
    </w:p>
    <w:p w14:paraId="45418574">
      <w:pPr>
        <w:pStyle w:val="4"/>
        <w:rPr>
          <w:rFonts w:hint="eastAsia"/>
          <w:color w:val="auto"/>
          <w:spacing w:val="16"/>
          <w:sz w:val="40"/>
          <w:szCs w:val="40"/>
          <w:highlight w:val="none"/>
          <w:lang w:eastAsia="zh-CN"/>
        </w:rPr>
      </w:pPr>
    </w:p>
    <w:p w14:paraId="7DA99E96">
      <w:pPr>
        <w:pStyle w:val="4"/>
        <w:rPr>
          <w:rFonts w:hint="eastAsia"/>
          <w:color w:val="auto"/>
          <w:sz w:val="40"/>
          <w:szCs w:val="40"/>
          <w:highlight w:val="none"/>
          <w:lang w:eastAsia="zh-CN"/>
        </w:rPr>
      </w:pPr>
      <w:r>
        <w:rPr>
          <w:b/>
          <w:bCs/>
          <w:color w:val="auto"/>
          <w:spacing w:val="-4"/>
          <w:sz w:val="40"/>
          <w:szCs w:val="40"/>
          <w:highlight w:val="none"/>
          <w:lang w:eastAsia="zh-CN"/>
        </w:rPr>
        <w:t>代理机构：</w:t>
      </w:r>
      <w:r>
        <w:rPr>
          <w:rFonts w:hint="eastAsia"/>
          <w:b/>
          <w:bCs/>
          <w:color w:val="auto"/>
          <w:spacing w:val="-4"/>
          <w:sz w:val="40"/>
          <w:szCs w:val="40"/>
          <w:highlight w:val="none"/>
          <w:lang w:eastAsia="zh-CN"/>
        </w:rPr>
        <w:t>陕西昱阳凯升</w:t>
      </w:r>
      <w:r>
        <w:rPr>
          <w:rFonts w:hint="eastAsia"/>
          <w:b/>
          <w:bCs/>
          <w:i w:val="0"/>
          <w:iCs w:val="0"/>
          <w:color w:val="auto"/>
          <w:spacing w:val="-4"/>
          <w:sz w:val="40"/>
          <w:szCs w:val="40"/>
          <w:highlight w:val="none"/>
          <w:u w:val="none"/>
          <w:lang w:eastAsia="zh-CN"/>
        </w:rPr>
        <w:t>工程项目管理有限公司</w:t>
      </w:r>
    </w:p>
    <w:p w14:paraId="6F35CC76">
      <w:pPr>
        <w:pStyle w:val="4"/>
        <w:spacing w:before="56" w:line="225" w:lineRule="auto"/>
        <w:ind w:left="2916"/>
        <w:rPr>
          <w:rFonts w:hint="eastAsia"/>
          <w:b/>
          <w:bCs/>
          <w:color w:val="auto"/>
          <w:spacing w:val="-7"/>
          <w:highlight w:val="none"/>
          <w:lang w:eastAsia="zh-CN"/>
        </w:rPr>
      </w:pPr>
    </w:p>
    <w:p w14:paraId="7DF1C153">
      <w:pPr>
        <w:pStyle w:val="4"/>
        <w:spacing w:before="56" w:line="225" w:lineRule="auto"/>
        <w:ind w:left="2916"/>
        <w:rPr>
          <w:rFonts w:hint="eastAsia"/>
          <w:color w:val="auto"/>
          <w:highlight w:val="none"/>
          <w:lang w:eastAsia="zh-CN"/>
        </w:rPr>
      </w:pPr>
      <w:r>
        <w:rPr>
          <w:b/>
          <w:bCs/>
          <w:color w:val="auto"/>
          <w:spacing w:val="-7"/>
          <w:highlight w:val="none"/>
          <w:lang w:eastAsia="zh-CN"/>
        </w:rPr>
        <w:t>202</w:t>
      </w:r>
      <w:r>
        <w:rPr>
          <w:rFonts w:hint="eastAsia"/>
          <w:b/>
          <w:bCs/>
          <w:color w:val="auto"/>
          <w:spacing w:val="-7"/>
          <w:highlight w:val="none"/>
          <w:lang w:val="en-US" w:eastAsia="zh-CN"/>
        </w:rPr>
        <w:t>6</w:t>
      </w:r>
      <w:r>
        <w:rPr>
          <w:b/>
          <w:bCs/>
          <w:color w:val="auto"/>
          <w:spacing w:val="-7"/>
          <w:highlight w:val="none"/>
          <w:lang w:eastAsia="zh-CN"/>
        </w:rPr>
        <w:t>年</w:t>
      </w:r>
      <w:r>
        <w:rPr>
          <w:color w:val="auto"/>
          <w:spacing w:val="-67"/>
          <w:highlight w:val="none"/>
          <w:lang w:eastAsia="zh-CN"/>
        </w:rPr>
        <w:t xml:space="preserve"> </w:t>
      </w:r>
      <w:r>
        <w:rPr>
          <w:rFonts w:hint="eastAsia"/>
          <w:color w:val="auto"/>
          <w:spacing w:val="-67"/>
          <w:highlight w:val="none"/>
          <w:lang w:val="en-US" w:eastAsia="zh-CN"/>
        </w:rPr>
        <w:t>01</w:t>
      </w:r>
      <w:r>
        <w:rPr>
          <w:b/>
          <w:bCs/>
          <w:color w:val="auto"/>
          <w:spacing w:val="-7"/>
          <w:highlight w:val="none"/>
          <w:lang w:eastAsia="zh-CN"/>
        </w:rPr>
        <w:t>月</w:t>
      </w:r>
      <w:r>
        <w:rPr>
          <w:rFonts w:hint="eastAsia"/>
          <w:b/>
          <w:bCs/>
          <w:color w:val="auto"/>
          <w:spacing w:val="-7"/>
          <w:highlight w:val="none"/>
          <w:lang w:val="en-US" w:eastAsia="zh-CN"/>
        </w:rPr>
        <w:t>05</w:t>
      </w:r>
      <w:r>
        <w:rPr>
          <w:b/>
          <w:bCs/>
          <w:color w:val="auto"/>
          <w:spacing w:val="-7"/>
          <w:highlight w:val="none"/>
          <w:lang w:eastAsia="zh-CN"/>
        </w:rPr>
        <w:t>日</w:t>
      </w:r>
    </w:p>
    <w:p w14:paraId="3E929419">
      <w:pPr>
        <w:spacing w:line="225" w:lineRule="auto"/>
        <w:rPr>
          <w:color w:val="auto"/>
          <w:highlight w:val="none"/>
          <w:lang w:eastAsia="zh-CN"/>
        </w:rPr>
        <w:sectPr>
          <w:footerReference r:id="rId3" w:type="default"/>
          <w:pgSz w:w="11906" w:h="16839"/>
          <w:pgMar w:top="1431" w:right="1483" w:bottom="1170" w:left="1618" w:header="0" w:footer="956" w:gutter="0"/>
          <w:cols w:space="720" w:num="1"/>
        </w:sectPr>
      </w:pPr>
    </w:p>
    <w:p w14:paraId="1848622B">
      <w:pPr>
        <w:spacing w:line="277" w:lineRule="auto"/>
        <w:rPr>
          <w:color w:val="auto"/>
          <w:highlight w:val="none"/>
          <w:lang w:eastAsia="zh-CN"/>
        </w:rPr>
      </w:pPr>
    </w:p>
    <w:p w14:paraId="2BEAD25B">
      <w:pPr>
        <w:spacing w:line="277" w:lineRule="auto"/>
        <w:rPr>
          <w:color w:val="auto"/>
          <w:highlight w:val="none"/>
          <w:lang w:eastAsia="zh-CN"/>
        </w:rPr>
      </w:pPr>
    </w:p>
    <w:p w14:paraId="6A94B284">
      <w:pPr>
        <w:spacing w:line="278" w:lineRule="auto"/>
        <w:rPr>
          <w:color w:val="auto"/>
          <w:highlight w:val="none"/>
          <w:lang w:eastAsia="zh-CN"/>
        </w:rPr>
      </w:pPr>
    </w:p>
    <w:p w14:paraId="65915A67">
      <w:pPr>
        <w:pStyle w:val="4"/>
        <w:spacing w:before="153" w:line="225" w:lineRule="auto"/>
        <w:ind w:left="3590"/>
        <w:rPr>
          <w:rFonts w:hint="eastAsia"/>
          <w:color w:val="auto"/>
          <w:sz w:val="47"/>
          <w:szCs w:val="47"/>
          <w:highlight w:val="none"/>
          <w:lang w:eastAsia="zh-CN"/>
        </w:rPr>
      </w:pPr>
      <w:r>
        <w:rPr>
          <w:b/>
          <w:bCs/>
          <w:color w:val="auto"/>
          <w:spacing w:val="-56"/>
          <w:sz w:val="47"/>
          <w:szCs w:val="47"/>
          <w:highlight w:val="none"/>
          <w:lang w:eastAsia="zh-CN"/>
        </w:rPr>
        <w:t>目</w:t>
      </w:r>
      <w:r>
        <w:rPr>
          <w:color w:val="auto"/>
          <w:spacing w:val="16"/>
          <w:sz w:val="47"/>
          <w:szCs w:val="47"/>
          <w:highlight w:val="none"/>
          <w:lang w:eastAsia="zh-CN"/>
        </w:rPr>
        <w:t xml:space="preserve">  </w:t>
      </w:r>
      <w:r>
        <w:rPr>
          <w:b/>
          <w:bCs/>
          <w:color w:val="auto"/>
          <w:spacing w:val="-56"/>
          <w:sz w:val="47"/>
          <w:szCs w:val="47"/>
          <w:highlight w:val="none"/>
          <w:lang w:eastAsia="zh-CN"/>
        </w:rPr>
        <w:t>录</w:t>
      </w:r>
    </w:p>
    <w:p w14:paraId="14460334">
      <w:pPr>
        <w:spacing w:line="269" w:lineRule="auto"/>
        <w:rPr>
          <w:color w:val="auto"/>
          <w:highlight w:val="none"/>
          <w:lang w:eastAsia="zh-CN"/>
        </w:rPr>
      </w:pPr>
    </w:p>
    <w:p w14:paraId="5CF596F0">
      <w:pPr>
        <w:spacing w:line="269" w:lineRule="auto"/>
        <w:rPr>
          <w:color w:val="auto"/>
          <w:highlight w:val="none"/>
          <w:lang w:eastAsia="zh-CN"/>
        </w:rPr>
      </w:pPr>
    </w:p>
    <w:p w14:paraId="54AC661A">
      <w:pPr>
        <w:pStyle w:val="4"/>
        <w:spacing w:before="113" w:line="223" w:lineRule="auto"/>
        <w:ind w:left="781"/>
        <w:rPr>
          <w:rFonts w:hint="eastAsia"/>
          <w:color w:val="auto"/>
          <w:highlight w:val="none"/>
          <w:lang w:eastAsia="zh-CN"/>
        </w:rPr>
      </w:pPr>
      <w:r>
        <w:rPr>
          <w:b/>
          <w:bCs/>
          <w:color w:val="auto"/>
          <w:spacing w:val="5"/>
          <w:highlight w:val="none"/>
          <w:lang w:eastAsia="zh-CN"/>
        </w:rPr>
        <w:t>第一章</w:t>
      </w:r>
      <w:r>
        <w:rPr>
          <w:color w:val="auto"/>
          <w:spacing w:val="5"/>
          <w:highlight w:val="none"/>
          <w:lang w:eastAsia="zh-CN"/>
        </w:rPr>
        <w:t xml:space="preserve">  </w:t>
      </w:r>
      <w:r>
        <w:rPr>
          <w:b/>
          <w:bCs/>
          <w:color w:val="auto"/>
          <w:spacing w:val="5"/>
          <w:highlight w:val="none"/>
          <w:lang w:eastAsia="zh-CN"/>
        </w:rPr>
        <w:t>磋商公告</w:t>
      </w:r>
    </w:p>
    <w:p w14:paraId="74D5E961">
      <w:pPr>
        <w:spacing w:line="394" w:lineRule="auto"/>
        <w:rPr>
          <w:color w:val="auto"/>
          <w:highlight w:val="none"/>
          <w:lang w:eastAsia="zh-CN"/>
        </w:rPr>
      </w:pPr>
    </w:p>
    <w:p w14:paraId="4D672AB2">
      <w:pPr>
        <w:pStyle w:val="4"/>
        <w:spacing w:before="113" w:line="224" w:lineRule="auto"/>
        <w:ind w:left="781"/>
        <w:rPr>
          <w:rFonts w:hint="eastAsia"/>
          <w:color w:val="auto"/>
          <w:highlight w:val="none"/>
          <w:lang w:eastAsia="zh-CN"/>
        </w:rPr>
      </w:pPr>
      <w:r>
        <w:rPr>
          <w:b/>
          <w:bCs/>
          <w:color w:val="auto"/>
          <w:spacing w:val="5"/>
          <w:highlight w:val="none"/>
          <w:lang w:eastAsia="zh-CN"/>
        </w:rPr>
        <w:t>第二章</w:t>
      </w:r>
      <w:r>
        <w:rPr>
          <w:color w:val="auto"/>
          <w:spacing w:val="5"/>
          <w:highlight w:val="none"/>
          <w:lang w:eastAsia="zh-CN"/>
        </w:rPr>
        <w:t xml:space="preserve">  </w:t>
      </w:r>
      <w:r>
        <w:rPr>
          <w:b/>
          <w:bCs/>
          <w:color w:val="auto"/>
          <w:spacing w:val="5"/>
          <w:highlight w:val="none"/>
          <w:lang w:eastAsia="zh-CN"/>
        </w:rPr>
        <w:t>投标须知</w:t>
      </w:r>
    </w:p>
    <w:p w14:paraId="09DDBD44">
      <w:pPr>
        <w:spacing w:line="392" w:lineRule="auto"/>
        <w:rPr>
          <w:color w:val="auto"/>
          <w:highlight w:val="none"/>
          <w:lang w:eastAsia="zh-CN"/>
        </w:rPr>
      </w:pPr>
    </w:p>
    <w:p w14:paraId="1AB2A1F0">
      <w:pPr>
        <w:pStyle w:val="4"/>
        <w:spacing w:before="114" w:line="224" w:lineRule="auto"/>
        <w:ind w:left="781"/>
        <w:rPr>
          <w:rFonts w:hint="eastAsia"/>
          <w:color w:val="auto"/>
          <w:highlight w:val="none"/>
          <w:lang w:eastAsia="zh-CN"/>
        </w:rPr>
      </w:pPr>
      <w:r>
        <w:rPr>
          <w:b/>
          <w:bCs/>
          <w:color w:val="auto"/>
          <w:spacing w:val="6"/>
          <w:highlight w:val="none"/>
          <w:lang w:eastAsia="zh-CN"/>
        </w:rPr>
        <w:t>第三章</w:t>
      </w:r>
      <w:r>
        <w:rPr>
          <w:color w:val="auto"/>
          <w:spacing w:val="6"/>
          <w:highlight w:val="none"/>
          <w:lang w:eastAsia="zh-CN"/>
        </w:rPr>
        <w:t xml:space="preserve">  </w:t>
      </w:r>
      <w:r>
        <w:rPr>
          <w:b/>
          <w:bCs/>
          <w:color w:val="auto"/>
          <w:spacing w:val="6"/>
          <w:highlight w:val="none"/>
          <w:lang w:eastAsia="zh-CN"/>
        </w:rPr>
        <w:t>商务及合同主要条款</w:t>
      </w:r>
    </w:p>
    <w:p w14:paraId="51FB2B8F">
      <w:pPr>
        <w:spacing w:line="392" w:lineRule="auto"/>
        <w:rPr>
          <w:color w:val="auto"/>
          <w:highlight w:val="none"/>
          <w:lang w:eastAsia="zh-CN"/>
        </w:rPr>
      </w:pPr>
    </w:p>
    <w:p w14:paraId="2BC2EFB5">
      <w:pPr>
        <w:pStyle w:val="4"/>
        <w:spacing w:before="115" w:line="224" w:lineRule="auto"/>
        <w:ind w:left="781"/>
        <w:rPr>
          <w:rFonts w:hint="eastAsia"/>
          <w:color w:val="auto"/>
          <w:highlight w:val="none"/>
          <w:lang w:eastAsia="zh-CN"/>
        </w:rPr>
      </w:pPr>
      <w:r>
        <w:rPr>
          <w:b/>
          <w:bCs/>
          <w:color w:val="auto"/>
          <w:spacing w:val="6"/>
          <w:highlight w:val="none"/>
          <w:lang w:eastAsia="zh-CN"/>
        </w:rPr>
        <w:t>第四章</w:t>
      </w:r>
      <w:r>
        <w:rPr>
          <w:color w:val="auto"/>
          <w:spacing w:val="6"/>
          <w:highlight w:val="none"/>
          <w:lang w:eastAsia="zh-CN"/>
        </w:rPr>
        <w:t xml:space="preserve">  </w:t>
      </w:r>
      <w:r>
        <w:rPr>
          <w:b/>
          <w:bCs/>
          <w:color w:val="auto"/>
          <w:spacing w:val="6"/>
          <w:highlight w:val="none"/>
          <w:lang w:eastAsia="zh-CN"/>
        </w:rPr>
        <w:t>磋商内容及要求</w:t>
      </w:r>
    </w:p>
    <w:p w14:paraId="7072B5AA">
      <w:pPr>
        <w:spacing w:line="392" w:lineRule="auto"/>
        <w:rPr>
          <w:color w:val="auto"/>
          <w:highlight w:val="none"/>
          <w:lang w:eastAsia="zh-CN"/>
        </w:rPr>
      </w:pPr>
    </w:p>
    <w:p w14:paraId="7BB01C76">
      <w:pPr>
        <w:pStyle w:val="4"/>
        <w:spacing w:before="114" w:line="224" w:lineRule="auto"/>
        <w:ind w:left="781"/>
        <w:rPr>
          <w:rFonts w:hint="eastAsia"/>
          <w:color w:val="auto"/>
          <w:highlight w:val="none"/>
          <w:lang w:eastAsia="zh-CN"/>
        </w:rPr>
      </w:pPr>
      <w:r>
        <w:rPr>
          <w:b/>
          <w:bCs/>
          <w:color w:val="auto"/>
          <w:spacing w:val="6"/>
          <w:highlight w:val="none"/>
          <w:lang w:eastAsia="zh-CN"/>
        </w:rPr>
        <w:t>第五章</w:t>
      </w:r>
      <w:r>
        <w:rPr>
          <w:color w:val="auto"/>
          <w:spacing w:val="6"/>
          <w:highlight w:val="none"/>
          <w:lang w:eastAsia="zh-CN"/>
        </w:rPr>
        <w:t xml:space="preserve">  </w:t>
      </w:r>
      <w:r>
        <w:rPr>
          <w:b/>
          <w:bCs/>
          <w:color w:val="auto"/>
          <w:spacing w:val="6"/>
          <w:highlight w:val="none"/>
          <w:lang w:eastAsia="zh-CN"/>
        </w:rPr>
        <w:t>磋商响应文件基本格式</w:t>
      </w:r>
    </w:p>
    <w:p w14:paraId="2E40D5AD">
      <w:pPr>
        <w:spacing w:line="224" w:lineRule="auto"/>
        <w:rPr>
          <w:color w:val="auto"/>
          <w:highlight w:val="none"/>
          <w:lang w:eastAsia="zh-CN"/>
        </w:rPr>
        <w:sectPr>
          <w:footerReference r:id="rId4" w:type="default"/>
          <w:pgSz w:w="11906" w:h="16839"/>
          <w:pgMar w:top="1431" w:right="1785" w:bottom="1170" w:left="1785" w:header="0" w:footer="956" w:gutter="0"/>
          <w:cols w:space="720" w:num="1"/>
        </w:sectPr>
      </w:pPr>
    </w:p>
    <w:p w14:paraId="08521C9A">
      <w:pPr>
        <w:pStyle w:val="4"/>
        <w:spacing w:line="240" w:lineRule="auto"/>
        <w:ind w:left="0"/>
        <w:jc w:val="center"/>
        <w:rPr>
          <w:rFonts w:hint="eastAsia"/>
          <w:color w:val="auto"/>
          <w:sz w:val="31"/>
          <w:szCs w:val="31"/>
          <w:highlight w:val="none"/>
          <w:lang w:eastAsia="zh-CN"/>
        </w:rPr>
      </w:pPr>
      <w:r>
        <w:rPr>
          <w:b/>
          <w:bCs/>
          <w:color w:val="auto"/>
          <w:spacing w:val="5"/>
          <w:sz w:val="31"/>
          <w:szCs w:val="31"/>
          <w:highlight w:val="none"/>
          <w:lang w:eastAsia="zh-CN"/>
        </w:rPr>
        <w:t>第一章</w:t>
      </w:r>
      <w:r>
        <w:rPr>
          <w:color w:val="auto"/>
          <w:spacing w:val="5"/>
          <w:sz w:val="31"/>
          <w:szCs w:val="31"/>
          <w:highlight w:val="none"/>
          <w:lang w:eastAsia="zh-CN"/>
        </w:rPr>
        <w:t xml:space="preserve">  </w:t>
      </w:r>
      <w:r>
        <w:rPr>
          <w:b/>
          <w:bCs/>
          <w:color w:val="auto"/>
          <w:spacing w:val="5"/>
          <w:sz w:val="31"/>
          <w:szCs w:val="31"/>
          <w:highlight w:val="none"/>
          <w:lang w:eastAsia="zh-CN"/>
        </w:rPr>
        <w:t>磋商公告</w:t>
      </w:r>
    </w:p>
    <w:p w14:paraId="514956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80" w:lineRule="atLeast"/>
        <w:ind w:left="0" w:firstLine="0"/>
        <w:jc w:val="center"/>
        <w:textAlignment w:val="auto"/>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安康市恒口示范区工业产业园总体规划（2025–2035年）编制竞争性磋商公告</w:t>
      </w:r>
    </w:p>
    <w:p w14:paraId="41FACACF">
      <w:pPr>
        <w:pStyle w:val="13"/>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69FB4719">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安康市恒口示范区工业产业园总体规划（2025–2035年）编制采购项目的潜在供应商应在陕西省安康市汉滨区陕西省安康市汉滨区新城办文昌南路兴华名城12号楼二单元1402室获取采购文件，并于 2026年01月16日 10时00分 （北京时间）前提交响应文件。</w:t>
      </w:r>
    </w:p>
    <w:p w14:paraId="376E0A0F">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2E05A27A">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项目编号：YYKS-AK-2025014</w:t>
      </w:r>
    </w:p>
    <w:p w14:paraId="1788A06F">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项目名称：安康市恒口示范区工业产业园总体规划（2025–2035年）编制</w:t>
      </w:r>
    </w:p>
    <w:p w14:paraId="175FF29E">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26486195">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预算金额：260,000.00元</w:t>
      </w:r>
    </w:p>
    <w:p w14:paraId="28C248F9">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66C8D765">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合同包1(安康市恒口示范区工业产业园总体规划（2025–2035年）编制):</w:t>
      </w:r>
    </w:p>
    <w:p w14:paraId="534C7A91">
      <w:pPr>
        <w:pStyle w:val="13"/>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合同包预算金额：260,000.00元</w:t>
      </w:r>
    </w:p>
    <w:p w14:paraId="50C6BD90">
      <w:pPr>
        <w:pStyle w:val="13"/>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合同包最高限价：260,000.00元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656"/>
        <w:gridCol w:w="1384"/>
        <w:gridCol w:w="1384"/>
        <w:gridCol w:w="1416"/>
      </w:tblGrid>
      <w:tr w14:paraId="48716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10D04D">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tcPr>
          <w:p w14:paraId="7DFDCFBF">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tcPr>
          <w:p w14:paraId="1DF4A40A">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tcPr>
          <w:p w14:paraId="423D3FD1">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tcPr>
          <w:p w14:paraId="5CF040C5">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tcPr>
          <w:p w14:paraId="3441B4DD">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1C36F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593873">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tcPr>
          <w:p w14:paraId="68C5F8E7">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其他服务</w:t>
            </w:r>
          </w:p>
        </w:tc>
        <w:tc>
          <w:tcPr>
            <w:tcW w:w="1384" w:type="dxa"/>
          </w:tcPr>
          <w:p w14:paraId="4B842897">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安康市恒口示范区工业产业园总体规划（2025–2035年）编制</w:t>
            </w:r>
          </w:p>
        </w:tc>
        <w:tc>
          <w:tcPr>
            <w:tcW w:w="1384" w:type="dxa"/>
          </w:tcPr>
          <w:p w14:paraId="6A760956">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384" w:type="dxa"/>
          </w:tcPr>
          <w:p w14:paraId="2731D0B0">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tcPr>
          <w:p w14:paraId="1D7213C9">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260,000.00</w:t>
            </w:r>
          </w:p>
        </w:tc>
      </w:tr>
    </w:tbl>
    <w:p w14:paraId="7EB31234">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49142A67">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合同履行期限：90天</w:t>
      </w:r>
    </w:p>
    <w:p w14:paraId="399CBAE6">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3936C7E5">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008C7D02">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6F30365F">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合同包1(安康市恒口示范区工业产业园总体规划（2025–2035年）编制)落实政府采购政策需满足的资格要求如下:</w:t>
      </w:r>
    </w:p>
    <w:p w14:paraId="5AD15AC4">
      <w:pPr>
        <w:pStyle w:val="13"/>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政府采购促进中小企业发展管理办法》（财库〔2020〕46号）；(2)《财政部司法部关于政府采购支持监狱企业发展有关问题的通知》(财库〔2014〕68号)；(3)《财政部民政部中国残疾人联合会关于促进残疾人就业政府采购政策的通知》(财库〔2017〕141号)；(4) 《财政部国家发展改革委关于印发(节能产品政府采购实施意见)的通知》(财库〔2004〕185号)；(5)《国务院办公厅关于建立政府强制采购节能产品制度的通知》(国办发〔2007〕51号)；(6) 《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 《财政 部农业农村部国家乡村振兴局关于运用政府采购政策支持乡村产业振兴的通知》(财库〔2021〕19号)；(11) 《陕西省财政厅关于印发陕西省中小企业政府采购信用融资办法》(陕财办采〔2018〕23号)，有融资意向的投标企业请自行登录陕西省政府采购信用融资平台完善相关信息，http://www.ccgpshaanxi.gov.cn/zcdservice/zcd/shanxi/(12)《陕西省财政厅关于加快推进我省中小企业政府采购信用融资工作的通知》(陕财办采〔2020〕15号)。(13) 其他需要落实的政府采购政策。 </w:t>
      </w:r>
    </w:p>
    <w:p w14:paraId="4E5A8FF5">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56DB4D86">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合同包1(安康市恒口示范区工业产业园总体规划（2025–2035年）编制)特定资格要求如下:</w:t>
      </w:r>
    </w:p>
    <w:p w14:paraId="3833D507">
      <w:pPr>
        <w:pStyle w:val="13"/>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（1）具有独立承担民事责任能力的法人或其他组织，并出具合法有效的营业执照或事业单位法人证书等国家规定的相关证明；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（2）法定代表人参加投标的，提供法定代表人身份证；法定代表人授权委托人参加投标的，提供法定代表人授权委托书及被授权委托人身份证；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（3）供应商须具备行政主管部门颁发的城乡规划编制乙级及以上资质证书；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4）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（5）提供响应文件递交截止时间前一年内至少一个月的社会保障资金缴存单据或社保机构开具的社会保险参保缴费情况证明，依法不需要缴纳社会保障资金的应提供相关证明文件；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（6）提供响应文件递交截止时间前一年内至少一个月的纳税证明或完税证明，纳税证明或完税证明上应有代收机构或税务机关的公章，依法免税的应提供相关证明文件；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（7）参加本次政府采购活动前三年内在经营活动中没有重大违法记录的书面声明；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    （8）供应商未被“信用中国-中国执行信息公开网”列为失信被执行人、重大税收违法失信主体，未被“中国政府采购网”列入政府采购严重违法失信行为记录名单，提供查询结果网页截图；</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（9）本项目不接受联合体投标。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（10）本项目专门面向中小企业采购，供应商应为中型企业、小型企 业、微型企业或监狱企业或残疾人福利性单位。供应商为中型企业、 小型企业、微型企业的应根据《政府采购促进中小企业发展管理办 法》（财库〔2020〕46 号）自行填写《中小企业声明函》，且中小 企业的划分标准所属行业为“其他未列明行业 ”；供应商为监狱企 业的，应提供监狱企业的证明文件；供应商为残疾人福利性单位的， 应提供《残疾人福利性单位声明函》。</w:t>
      </w:r>
    </w:p>
    <w:p w14:paraId="4D84DFF6">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08988245">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2026年01月06日 至 2026年01月12日 ，每天上午 08:00:00 至 12:00:00 ，下午 12:00:00 至 18:00:00 （北京时间）</w:t>
      </w:r>
    </w:p>
    <w:p w14:paraId="50EA80C2">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途径：陕西省安康市汉滨区陕西省安康市汉滨区新城办文昌南路兴华名城12号楼二单元1402室</w:t>
      </w:r>
    </w:p>
    <w:p w14:paraId="04255044">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106A5A87">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68F4E50C">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1BD02A30">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2026年01月16日 10时00分00秒 （北京时间）</w:t>
      </w:r>
    </w:p>
    <w:p w14:paraId="45653E9E">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地点：国贸酒店4楼</w:t>
      </w:r>
    </w:p>
    <w:p w14:paraId="7FE4AFA4">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15FCE92D">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2026年01月16日 10时00分00秒 （北京时间）</w:t>
      </w:r>
    </w:p>
    <w:p w14:paraId="029EABB9">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地点：国贸酒店4楼</w:t>
      </w:r>
    </w:p>
    <w:p w14:paraId="00D771B7">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556531E2">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50006D7C">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1145673B">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shd w:val="clear" w:fill="FFFFFF"/>
        </w:rPr>
        <w:t>获取须知：投标供应商请在磋商文件获取时间以内将</w:t>
      </w:r>
      <w:r>
        <w:rPr>
          <w:rFonts w:hint="eastAsia" w:asciiTheme="minorEastAsia" w:hAnsiTheme="minorEastAsia" w:eastAsiaTheme="minorEastAsia" w:cstheme="minorEastAsia"/>
          <w:b/>
          <w:sz w:val="24"/>
          <w:szCs w:val="24"/>
          <w:highlight w:val="none"/>
          <w:shd w:val="clear" w:fill="FFFFFF"/>
        </w:rPr>
        <w:t>单位介绍信</w:t>
      </w:r>
      <w:r>
        <w:rPr>
          <w:rFonts w:hint="eastAsia" w:asciiTheme="minorEastAsia" w:hAnsiTheme="minorEastAsia" w:eastAsiaTheme="minorEastAsia" w:cstheme="minorEastAsia"/>
          <w:b/>
          <w:sz w:val="24"/>
          <w:szCs w:val="24"/>
          <w:shd w:val="clear" w:fill="FFFFFF"/>
        </w:rPr>
        <w:t>（备注经办人联系电话及电子邮箱）及身份证复印件加盖公章</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shd w:val="clear" w:fill="FFFFFF"/>
        </w:rPr>
        <w:t>发送至陕西昱阳凯升工程项目管理有限公司邮箱1191898102@qq.com，由采购代理机构进行确认报名，否则报名无效，确认完毕后采购代理机构通过邮箱传送磋商文件，请注意查收。</w:t>
      </w:r>
    </w:p>
    <w:p w14:paraId="7FD60F80">
      <w:pPr>
        <w:pStyle w:val="13"/>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3867CC87">
      <w:pPr>
        <w:pStyle w:val="13"/>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5AE3F271">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名称：安康市恒口示范区（试验区）经济发展局</w:t>
      </w:r>
    </w:p>
    <w:p w14:paraId="387E2669">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地址：安康市恒口示范区创业大厦</w:t>
      </w:r>
    </w:p>
    <w:p w14:paraId="67F95F42">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联系方式：15202494008</w:t>
      </w:r>
    </w:p>
    <w:p w14:paraId="31F6397A">
      <w:pPr>
        <w:pStyle w:val="13"/>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054708EE">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名称：陕西昱阳凯升工程项目管理有限公司</w:t>
      </w:r>
    </w:p>
    <w:p w14:paraId="68A1BD0A">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地址：陕西省安康市汉滨区陕西省安康市汉滨区新城办文昌南路兴华名城12号楼二单元1402室</w:t>
      </w:r>
    </w:p>
    <w:p w14:paraId="7C0A1324">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联系方式：13891555542</w:t>
      </w:r>
    </w:p>
    <w:p w14:paraId="52319E1F">
      <w:pPr>
        <w:pStyle w:val="13"/>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775ACCF4">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项目联系人：张先生</w:t>
      </w:r>
    </w:p>
    <w:p w14:paraId="2FD2468B">
      <w:pPr>
        <w:pStyle w:val="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电话：13891555542</w:t>
      </w:r>
    </w:p>
    <w:p w14:paraId="100A7149">
      <w:pPr>
        <w:keepNext w:val="0"/>
        <w:keepLines w:val="0"/>
        <w:pageBreakBefore w:val="0"/>
        <w:kinsoku/>
        <w:overflowPunct/>
        <w:topLinePunct w:val="0"/>
        <w:autoSpaceDE/>
        <w:autoSpaceDN/>
        <w:bidi w:val="0"/>
        <w:adjustRightInd/>
        <w:snapToGrid/>
        <w:jc w:val="righ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rPr>
        <w:t>陕西昱阳</w:t>
      </w:r>
      <w:bookmarkStart w:id="0" w:name="_GoBack"/>
      <w:bookmarkEnd w:id="0"/>
      <w:r>
        <w:rPr>
          <w:rFonts w:hint="eastAsia" w:asciiTheme="minorEastAsia" w:hAnsiTheme="minorEastAsia" w:eastAsiaTheme="minorEastAsia" w:cstheme="minorEastAsia"/>
          <w:sz w:val="24"/>
          <w:szCs w:val="24"/>
        </w:rPr>
        <w:t>凯升工程项目管理有限公司</w:t>
      </w:r>
      <w:r>
        <w:rPr>
          <w:rFonts w:hint="eastAsia" w:asciiTheme="minorEastAsia" w:hAnsiTheme="minorEastAsia" w:eastAsiaTheme="minorEastAsia" w:cstheme="minorEastAsia"/>
          <w:sz w:val="24"/>
          <w:szCs w:val="24"/>
        </w:rPr>
        <w:br w:type="textWrapping"/>
      </w:r>
    </w:p>
    <w:p w14:paraId="20DA04E6">
      <w:pPr>
        <w:pStyle w:val="4"/>
        <w:spacing w:before="63" w:line="224" w:lineRule="auto"/>
        <w:ind w:left="3257"/>
        <w:rPr>
          <w:rFonts w:hint="eastAsia"/>
          <w:b/>
          <w:bCs/>
          <w:color w:val="auto"/>
          <w:spacing w:val="5"/>
          <w:sz w:val="31"/>
          <w:szCs w:val="31"/>
          <w:highlight w:val="none"/>
          <w:lang w:eastAsia="zh-CN"/>
        </w:rPr>
      </w:pPr>
    </w:p>
    <w:p w14:paraId="513D6E3E">
      <w:pPr>
        <w:pStyle w:val="4"/>
        <w:spacing w:before="63" w:line="224" w:lineRule="auto"/>
        <w:ind w:left="3257"/>
        <w:rPr>
          <w:rFonts w:hint="eastAsia"/>
          <w:b/>
          <w:bCs/>
          <w:color w:val="auto"/>
          <w:spacing w:val="5"/>
          <w:sz w:val="31"/>
          <w:szCs w:val="31"/>
          <w:highlight w:val="none"/>
          <w:lang w:eastAsia="zh-CN"/>
        </w:rPr>
      </w:pPr>
    </w:p>
    <w:p w14:paraId="3CBB2407">
      <w:pPr>
        <w:pStyle w:val="4"/>
        <w:spacing w:before="63" w:line="224" w:lineRule="auto"/>
        <w:ind w:left="3257"/>
        <w:rPr>
          <w:rFonts w:hint="eastAsia"/>
          <w:b/>
          <w:bCs/>
          <w:color w:val="auto"/>
          <w:spacing w:val="5"/>
          <w:sz w:val="31"/>
          <w:szCs w:val="31"/>
          <w:highlight w:val="none"/>
          <w:lang w:eastAsia="zh-CN"/>
        </w:rPr>
      </w:pPr>
    </w:p>
    <w:p w14:paraId="726202C5">
      <w:pPr>
        <w:pStyle w:val="4"/>
        <w:spacing w:before="63" w:line="224" w:lineRule="auto"/>
        <w:ind w:left="3257"/>
        <w:rPr>
          <w:rFonts w:hint="eastAsia"/>
          <w:b/>
          <w:bCs/>
          <w:color w:val="auto"/>
          <w:spacing w:val="5"/>
          <w:sz w:val="31"/>
          <w:szCs w:val="31"/>
          <w:highlight w:val="none"/>
          <w:lang w:eastAsia="zh-CN"/>
        </w:rPr>
      </w:pPr>
    </w:p>
    <w:p w14:paraId="351144CA">
      <w:pPr>
        <w:pStyle w:val="4"/>
        <w:spacing w:before="63" w:line="224" w:lineRule="auto"/>
        <w:ind w:left="3257"/>
        <w:rPr>
          <w:rFonts w:hint="eastAsia"/>
          <w:b/>
          <w:bCs/>
          <w:color w:val="auto"/>
          <w:spacing w:val="5"/>
          <w:sz w:val="31"/>
          <w:szCs w:val="31"/>
          <w:highlight w:val="none"/>
          <w:lang w:eastAsia="zh-CN"/>
        </w:rPr>
      </w:pPr>
    </w:p>
    <w:p w14:paraId="7288D1B8">
      <w:pPr>
        <w:pStyle w:val="4"/>
        <w:spacing w:before="63" w:line="224" w:lineRule="auto"/>
        <w:ind w:left="3257"/>
        <w:rPr>
          <w:rFonts w:hint="eastAsia"/>
          <w:b/>
          <w:bCs/>
          <w:color w:val="auto"/>
          <w:spacing w:val="5"/>
          <w:sz w:val="31"/>
          <w:szCs w:val="31"/>
          <w:highlight w:val="none"/>
          <w:lang w:eastAsia="zh-CN"/>
        </w:rPr>
      </w:pPr>
    </w:p>
    <w:p w14:paraId="05E285F8">
      <w:pPr>
        <w:pStyle w:val="4"/>
        <w:spacing w:before="63" w:line="224" w:lineRule="auto"/>
        <w:ind w:left="3257"/>
        <w:rPr>
          <w:rFonts w:hint="eastAsia"/>
          <w:b/>
          <w:bCs/>
          <w:color w:val="auto"/>
          <w:spacing w:val="5"/>
          <w:sz w:val="31"/>
          <w:szCs w:val="31"/>
          <w:highlight w:val="none"/>
          <w:lang w:eastAsia="zh-CN"/>
        </w:rPr>
      </w:pPr>
    </w:p>
    <w:p w14:paraId="5E3A33F6">
      <w:pPr>
        <w:pStyle w:val="4"/>
        <w:spacing w:before="63" w:line="224" w:lineRule="auto"/>
        <w:ind w:left="3257"/>
        <w:rPr>
          <w:rFonts w:hint="eastAsia"/>
          <w:b/>
          <w:bCs/>
          <w:color w:val="auto"/>
          <w:spacing w:val="5"/>
          <w:sz w:val="31"/>
          <w:szCs w:val="31"/>
          <w:highlight w:val="none"/>
          <w:lang w:eastAsia="zh-CN"/>
        </w:rPr>
      </w:pPr>
    </w:p>
    <w:p w14:paraId="79E85F65">
      <w:pPr>
        <w:pStyle w:val="4"/>
        <w:spacing w:before="63" w:line="224" w:lineRule="auto"/>
        <w:ind w:left="3257"/>
        <w:rPr>
          <w:rFonts w:hint="eastAsia"/>
          <w:b/>
          <w:bCs/>
          <w:color w:val="auto"/>
          <w:spacing w:val="5"/>
          <w:sz w:val="31"/>
          <w:szCs w:val="31"/>
          <w:highlight w:val="none"/>
          <w:lang w:eastAsia="zh-CN"/>
        </w:rPr>
      </w:pPr>
    </w:p>
    <w:p w14:paraId="62A0AFA2">
      <w:pPr>
        <w:pStyle w:val="4"/>
        <w:spacing w:before="63" w:line="224" w:lineRule="auto"/>
        <w:ind w:left="3257"/>
        <w:rPr>
          <w:rFonts w:hint="eastAsia"/>
          <w:b/>
          <w:bCs/>
          <w:color w:val="auto"/>
          <w:spacing w:val="5"/>
          <w:sz w:val="31"/>
          <w:szCs w:val="31"/>
          <w:highlight w:val="none"/>
          <w:lang w:eastAsia="zh-CN"/>
        </w:rPr>
      </w:pPr>
    </w:p>
    <w:p w14:paraId="497EC320">
      <w:pPr>
        <w:pStyle w:val="4"/>
        <w:spacing w:before="63" w:line="224" w:lineRule="auto"/>
        <w:ind w:left="3257"/>
        <w:rPr>
          <w:rFonts w:hint="eastAsia"/>
          <w:b/>
          <w:bCs/>
          <w:color w:val="auto"/>
          <w:spacing w:val="5"/>
          <w:sz w:val="31"/>
          <w:szCs w:val="31"/>
          <w:highlight w:val="none"/>
          <w:lang w:eastAsia="zh-CN"/>
        </w:rPr>
      </w:pPr>
    </w:p>
    <w:p w14:paraId="1F108455">
      <w:pPr>
        <w:pStyle w:val="4"/>
        <w:spacing w:before="63" w:line="224" w:lineRule="auto"/>
        <w:ind w:left="3257"/>
        <w:rPr>
          <w:rFonts w:hint="eastAsia"/>
          <w:b/>
          <w:bCs/>
          <w:color w:val="auto"/>
          <w:spacing w:val="5"/>
          <w:sz w:val="31"/>
          <w:szCs w:val="31"/>
          <w:highlight w:val="none"/>
          <w:lang w:eastAsia="zh-CN"/>
        </w:rPr>
      </w:pPr>
    </w:p>
    <w:p w14:paraId="57B18552">
      <w:pPr>
        <w:pStyle w:val="4"/>
        <w:spacing w:before="63" w:line="224" w:lineRule="auto"/>
        <w:ind w:left="3257"/>
        <w:rPr>
          <w:rFonts w:hint="eastAsia"/>
          <w:b/>
          <w:bCs/>
          <w:color w:val="auto"/>
          <w:spacing w:val="5"/>
          <w:sz w:val="31"/>
          <w:szCs w:val="31"/>
          <w:highlight w:val="none"/>
          <w:lang w:eastAsia="zh-CN"/>
        </w:rPr>
      </w:pPr>
    </w:p>
    <w:p w14:paraId="50548FD4">
      <w:pPr>
        <w:pStyle w:val="4"/>
        <w:spacing w:before="63" w:line="224" w:lineRule="auto"/>
        <w:ind w:left="3257"/>
        <w:rPr>
          <w:rFonts w:hint="eastAsia"/>
          <w:b/>
          <w:bCs/>
          <w:color w:val="auto"/>
          <w:spacing w:val="5"/>
          <w:sz w:val="31"/>
          <w:szCs w:val="31"/>
          <w:highlight w:val="none"/>
          <w:lang w:eastAsia="zh-CN"/>
        </w:rPr>
      </w:pPr>
    </w:p>
    <w:p w14:paraId="39F0CFDD">
      <w:pPr>
        <w:pStyle w:val="4"/>
        <w:spacing w:before="63" w:line="224" w:lineRule="auto"/>
        <w:rPr>
          <w:rFonts w:hint="eastAsia"/>
          <w:b/>
          <w:bCs/>
          <w:color w:val="auto"/>
          <w:spacing w:val="5"/>
          <w:sz w:val="31"/>
          <w:szCs w:val="31"/>
          <w:highlight w:val="none"/>
          <w:lang w:eastAsia="zh-CN"/>
        </w:rPr>
      </w:pPr>
    </w:p>
    <w:p w14:paraId="0990A372">
      <w:pPr>
        <w:pStyle w:val="4"/>
        <w:spacing w:before="63" w:line="224" w:lineRule="auto"/>
        <w:ind w:left="3257"/>
        <w:rPr>
          <w:rFonts w:hint="eastAsia"/>
          <w:color w:val="auto"/>
          <w:sz w:val="31"/>
          <w:szCs w:val="31"/>
          <w:highlight w:val="none"/>
          <w:lang w:eastAsia="zh-CN"/>
        </w:rPr>
      </w:pPr>
      <w:r>
        <w:rPr>
          <w:b/>
          <w:bCs/>
          <w:color w:val="auto"/>
          <w:spacing w:val="5"/>
          <w:sz w:val="31"/>
          <w:szCs w:val="31"/>
          <w:highlight w:val="none"/>
          <w:lang w:eastAsia="zh-CN"/>
        </w:rPr>
        <w:t>第二章</w:t>
      </w:r>
      <w:r>
        <w:rPr>
          <w:color w:val="auto"/>
          <w:spacing w:val="5"/>
          <w:sz w:val="31"/>
          <w:szCs w:val="31"/>
          <w:highlight w:val="none"/>
          <w:lang w:eastAsia="zh-CN"/>
        </w:rPr>
        <w:t xml:space="preserve">  </w:t>
      </w:r>
      <w:r>
        <w:rPr>
          <w:b/>
          <w:bCs/>
          <w:color w:val="auto"/>
          <w:spacing w:val="5"/>
          <w:sz w:val="31"/>
          <w:szCs w:val="31"/>
          <w:highlight w:val="none"/>
          <w:lang w:eastAsia="zh-CN"/>
        </w:rPr>
        <w:t>投标须知</w:t>
      </w:r>
    </w:p>
    <w:p w14:paraId="0CDB00B8">
      <w:pPr>
        <w:pStyle w:val="4"/>
        <w:spacing w:before="302" w:line="220" w:lineRule="auto"/>
        <w:ind w:left="3793"/>
        <w:outlineLvl w:val="0"/>
        <w:rPr>
          <w:rFonts w:hint="eastAsia"/>
          <w:color w:val="auto"/>
          <w:sz w:val="30"/>
          <w:szCs w:val="30"/>
          <w:highlight w:val="none"/>
          <w:lang w:eastAsia="zh-CN"/>
        </w:rPr>
      </w:pPr>
      <w:r>
        <w:rPr>
          <w:b/>
          <w:bCs/>
          <w:color w:val="auto"/>
          <w:spacing w:val="-21"/>
          <w:sz w:val="30"/>
          <w:szCs w:val="30"/>
          <w:highlight w:val="none"/>
          <w:lang w:eastAsia="zh-CN"/>
        </w:rPr>
        <w:t>一</w:t>
      </w:r>
      <w:r>
        <w:rPr>
          <w:color w:val="auto"/>
          <w:spacing w:val="-117"/>
          <w:sz w:val="30"/>
          <w:szCs w:val="30"/>
          <w:highlight w:val="none"/>
          <w:lang w:eastAsia="zh-CN"/>
        </w:rPr>
        <w:t xml:space="preserve"> </w:t>
      </w:r>
      <w:r>
        <w:rPr>
          <w:b/>
          <w:bCs/>
          <w:color w:val="auto"/>
          <w:spacing w:val="-21"/>
          <w:sz w:val="30"/>
          <w:szCs w:val="30"/>
          <w:highlight w:val="none"/>
          <w:lang w:eastAsia="zh-CN"/>
        </w:rPr>
        <w:t>、</w:t>
      </w:r>
      <w:r>
        <w:rPr>
          <w:color w:val="auto"/>
          <w:spacing w:val="-127"/>
          <w:sz w:val="30"/>
          <w:szCs w:val="30"/>
          <w:highlight w:val="none"/>
          <w:lang w:eastAsia="zh-CN"/>
        </w:rPr>
        <w:t xml:space="preserve"> </w:t>
      </w:r>
      <w:r>
        <w:rPr>
          <w:b/>
          <w:bCs/>
          <w:color w:val="auto"/>
          <w:spacing w:val="-21"/>
          <w:sz w:val="30"/>
          <w:szCs w:val="30"/>
          <w:highlight w:val="none"/>
          <w:lang w:eastAsia="zh-CN"/>
        </w:rPr>
        <w:t>总</w:t>
      </w:r>
      <w:r>
        <w:rPr>
          <w:color w:val="auto"/>
          <w:spacing w:val="8"/>
          <w:sz w:val="30"/>
          <w:szCs w:val="30"/>
          <w:highlight w:val="none"/>
          <w:lang w:eastAsia="zh-CN"/>
        </w:rPr>
        <w:t xml:space="preserve">  </w:t>
      </w:r>
      <w:r>
        <w:rPr>
          <w:b/>
          <w:bCs/>
          <w:color w:val="auto"/>
          <w:spacing w:val="-21"/>
          <w:sz w:val="30"/>
          <w:szCs w:val="30"/>
          <w:highlight w:val="none"/>
          <w:lang w:eastAsia="zh-CN"/>
        </w:rPr>
        <w:t>则</w:t>
      </w:r>
    </w:p>
    <w:p w14:paraId="48B73E14">
      <w:pPr>
        <w:pStyle w:val="4"/>
        <w:spacing w:before="250" w:line="339" w:lineRule="auto"/>
        <w:ind w:left="1" w:right="61" w:firstLine="480"/>
        <w:rPr>
          <w:rFonts w:hint="eastAsia"/>
          <w:color w:val="auto"/>
          <w:sz w:val="24"/>
          <w:szCs w:val="24"/>
          <w:highlight w:val="none"/>
          <w:lang w:eastAsia="zh-CN"/>
        </w:rPr>
      </w:pPr>
      <w:r>
        <w:rPr>
          <w:color w:val="auto"/>
          <w:spacing w:val="-2"/>
          <w:sz w:val="24"/>
          <w:szCs w:val="24"/>
          <w:highlight w:val="none"/>
          <w:lang w:eastAsia="zh-CN"/>
        </w:rPr>
        <w:t>本次招标依据《中华人民共和国政府采购法》《中华人民共和国政府采购法实施条</w:t>
      </w:r>
      <w:r>
        <w:rPr>
          <w:color w:val="auto"/>
          <w:spacing w:val="12"/>
          <w:sz w:val="24"/>
          <w:szCs w:val="24"/>
          <w:highlight w:val="none"/>
          <w:lang w:eastAsia="zh-CN"/>
        </w:rPr>
        <w:t xml:space="preserve"> </w:t>
      </w:r>
      <w:r>
        <w:rPr>
          <w:color w:val="auto"/>
          <w:sz w:val="24"/>
          <w:szCs w:val="24"/>
          <w:highlight w:val="none"/>
          <w:lang w:eastAsia="zh-CN"/>
        </w:rPr>
        <w:t>例》《政府采购竞争性磋商采购方式管理暂行办法》及国家</w:t>
      </w:r>
      <w:r>
        <w:rPr>
          <w:color w:val="auto"/>
          <w:spacing w:val="-1"/>
          <w:sz w:val="24"/>
          <w:szCs w:val="24"/>
          <w:highlight w:val="none"/>
          <w:lang w:eastAsia="zh-CN"/>
        </w:rPr>
        <w:t>现行有关法律法规执行。</w:t>
      </w:r>
    </w:p>
    <w:p w14:paraId="38D557B0">
      <w:pPr>
        <w:pStyle w:val="4"/>
        <w:spacing w:line="218" w:lineRule="auto"/>
        <w:ind w:left="499"/>
        <w:rPr>
          <w:rFonts w:hint="eastAsia"/>
          <w:color w:val="auto"/>
          <w:sz w:val="24"/>
          <w:szCs w:val="24"/>
          <w:highlight w:val="none"/>
          <w:lang w:eastAsia="zh-CN"/>
        </w:rPr>
      </w:pPr>
      <w:r>
        <w:rPr>
          <w:b/>
          <w:bCs/>
          <w:color w:val="auto"/>
          <w:spacing w:val="-4"/>
          <w:sz w:val="24"/>
          <w:szCs w:val="24"/>
          <w:highlight w:val="none"/>
          <w:lang w:eastAsia="zh-CN"/>
        </w:rPr>
        <w:t>1．采购人、采购代理机构</w:t>
      </w:r>
    </w:p>
    <w:p w14:paraId="6B91CD48">
      <w:pPr>
        <w:pStyle w:val="4"/>
        <w:spacing w:before="154" w:line="219" w:lineRule="auto"/>
        <w:ind w:left="499"/>
        <w:rPr>
          <w:rFonts w:hint="eastAsia"/>
          <w:color w:val="auto"/>
          <w:sz w:val="24"/>
          <w:szCs w:val="24"/>
          <w:highlight w:val="none"/>
          <w:lang w:eastAsia="zh-CN"/>
        </w:rPr>
      </w:pPr>
      <w:r>
        <w:rPr>
          <w:color w:val="auto"/>
          <w:spacing w:val="-1"/>
          <w:sz w:val="24"/>
          <w:szCs w:val="24"/>
          <w:highlight w:val="none"/>
          <w:lang w:eastAsia="zh-CN"/>
        </w:rPr>
        <w:t>1.1 采   购   人：</w:t>
      </w:r>
      <w:r>
        <w:rPr>
          <w:rFonts w:hint="eastAsia"/>
          <w:color w:val="auto"/>
          <w:spacing w:val="-1"/>
          <w:sz w:val="24"/>
          <w:szCs w:val="24"/>
          <w:highlight w:val="none"/>
          <w:lang w:eastAsia="zh-CN"/>
        </w:rPr>
        <w:t>安康市恒口示范区经济发展局</w:t>
      </w:r>
    </w:p>
    <w:p w14:paraId="537D34E6">
      <w:pPr>
        <w:pStyle w:val="4"/>
        <w:spacing w:before="157" w:line="219" w:lineRule="auto"/>
        <w:ind w:left="499"/>
        <w:rPr>
          <w:rFonts w:hint="eastAsia"/>
          <w:color w:val="auto"/>
          <w:sz w:val="24"/>
          <w:szCs w:val="24"/>
          <w:highlight w:val="none"/>
          <w:lang w:eastAsia="zh-CN"/>
        </w:rPr>
      </w:pPr>
      <w:r>
        <w:rPr>
          <w:color w:val="auto"/>
          <w:spacing w:val="-2"/>
          <w:sz w:val="24"/>
          <w:szCs w:val="24"/>
          <w:highlight w:val="none"/>
          <w:lang w:eastAsia="zh-CN"/>
        </w:rPr>
        <w:t>1.2 采购代理机构：</w:t>
      </w:r>
      <w:r>
        <w:rPr>
          <w:rFonts w:hint="eastAsia"/>
          <w:color w:val="auto"/>
          <w:spacing w:val="-2"/>
          <w:sz w:val="24"/>
          <w:szCs w:val="24"/>
          <w:highlight w:val="none"/>
          <w:lang w:eastAsia="zh-CN"/>
        </w:rPr>
        <w:t>陕西昱阳凯升工程顶目管理有限公司</w:t>
      </w:r>
    </w:p>
    <w:p w14:paraId="05632B35">
      <w:pPr>
        <w:pStyle w:val="4"/>
        <w:spacing w:before="155" w:line="219" w:lineRule="auto"/>
        <w:ind w:left="484"/>
        <w:rPr>
          <w:rFonts w:hint="eastAsia"/>
          <w:color w:val="auto"/>
          <w:sz w:val="24"/>
          <w:szCs w:val="24"/>
          <w:highlight w:val="none"/>
          <w:lang w:eastAsia="zh-CN"/>
        </w:rPr>
      </w:pPr>
      <w:r>
        <w:rPr>
          <w:b/>
          <w:bCs/>
          <w:color w:val="auto"/>
          <w:spacing w:val="-3"/>
          <w:sz w:val="24"/>
          <w:szCs w:val="24"/>
          <w:highlight w:val="none"/>
          <w:lang w:eastAsia="zh-CN"/>
        </w:rPr>
        <w:t>2．合格的供应商、合格的服务</w:t>
      </w:r>
    </w:p>
    <w:p w14:paraId="487D46F4">
      <w:pPr>
        <w:pStyle w:val="4"/>
        <w:spacing w:before="154" w:line="219" w:lineRule="auto"/>
        <w:ind w:left="484"/>
        <w:rPr>
          <w:rFonts w:hint="eastAsia"/>
          <w:color w:val="auto"/>
          <w:sz w:val="24"/>
          <w:szCs w:val="24"/>
          <w:highlight w:val="none"/>
          <w:lang w:eastAsia="zh-CN"/>
        </w:rPr>
      </w:pPr>
      <w:r>
        <w:rPr>
          <w:b/>
          <w:bCs/>
          <w:color w:val="auto"/>
          <w:spacing w:val="-3"/>
          <w:sz w:val="24"/>
          <w:szCs w:val="24"/>
          <w:highlight w:val="none"/>
          <w:lang w:eastAsia="zh-CN"/>
        </w:rPr>
        <w:t>2.1</w:t>
      </w:r>
      <w:r>
        <w:rPr>
          <w:color w:val="auto"/>
          <w:spacing w:val="-3"/>
          <w:sz w:val="24"/>
          <w:szCs w:val="24"/>
          <w:highlight w:val="none"/>
          <w:lang w:eastAsia="zh-CN"/>
        </w:rPr>
        <w:t xml:space="preserve"> </w:t>
      </w:r>
      <w:r>
        <w:rPr>
          <w:b/>
          <w:bCs/>
          <w:color w:val="auto"/>
          <w:spacing w:val="-3"/>
          <w:sz w:val="24"/>
          <w:szCs w:val="24"/>
          <w:highlight w:val="none"/>
          <w:lang w:eastAsia="zh-CN"/>
        </w:rPr>
        <w:t>合格的供应商</w:t>
      </w:r>
    </w:p>
    <w:p w14:paraId="0917C90C">
      <w:pPr>
        <w:pStyle w:val="4"/>
        <w:spacing w:before="158" w:line="220" w:lineRule="auto"/>
        <w:ind w:left="475"/>
        <w:rPr>
          <w:rFonts w:hint="eastAsia"/>
          <w:color w:val="auto"/>
          <w:sz w:val="24"/>
          <w:szCs w:val="24"/>
          <w:highlight w:val="none"/>
          <w:lang w:eastAsia="zh-CN"/>
        </w:rPr>
      </w:pPr>
      <w:r>
        <w:rPr>
          <w:b/>
          <w:bCs/>
          <w:color w:val="auto"/>
          <w:spacing w:val="-5"/>
          <w:sz w:val="24"/>
          <w:szCs w:val="24"/>
          <w:highlight w:val="none"/>
          <w:lang w:eastAsia="zh-CN"/>
        </w:rPr>
        <w:t>2.1.1</w:t>
      </w:r>
      <w:r>
        <w:rPr>
          <w:color w:val="auto"/>
          <w:spacing w:val="19"/>
          <w:sz w:val="24"/>
          <w:szCs w:val="24"/>
          <w:highlight w:val="none"/>
          <w:lang w:eastAsia="zh-CN"/>
        </w:rPr>
        <w:t xml:space="preserve"> </w:t>
      </w:r>
      <w:r>
        <w:rPr>
          <w:b/>
          <w:bCs/>
          <w:color w:val="auto"/>
          <w:spacing w:val="-5"/>
          <w:sz w:val="24"/>
          <w:szCs w:val="24"/>
          <w:highlight w:val="none"/>
          <w:lang w:eastAsia="zh-CN"/>
        </w:rPr>
        <w:t>资质要求：</w:t>
      </w:r>
    </w:p>
    <w:p w14:paraId="708892FE">
      <w:pPr>
        <w:pStyle w:val="4"/>
        <w:spacing w:before="152" w:line="219" w:lineRule="auto"/>
        <w:ind w:left="483"/>
        <w:rPr>
          <w:rFonts w:hint="eastAsia"/>
          <w:color w:val="auto"/>
          <w:sz w:val="24"/>
          <w:szCs w:val="24"/>
          <w:highlight w:val="none"/>
          <w:lang w:eastAsia="zh-CN"/>
        </w:rPr>
      </w:pPr>
      <w:r>
        <w:rPr>
          <w:color w:val="auto"/>
          <w:spacing w:val="-1"/>
          <w:sz w:val="24"/>
          <w:szCs w:val="24"/>
          <w:highlight w:val="none"/>
          <w:lang w:eastAsia="zh-CN"/>
        </w:rPr>
        <w:t>（一）基本资格条件：符合《中华人民共和国政府采购法》第二十二条的规定；</w:t>
      </w:r>
    </w:p>
    <w:p w14:paraId="427C1EF9">
      <w:pPr>
        <w:pStyle w:val="4"/>
        <w:spacing w:before="156" w:line="219" w:lineRule="auto"/>
        <w:ind w:left="483"/>
        <w:rPr>
          <w:rFonts w:hint="eastAsia"/>
          <w:color w:val="auto"/>
          <w:sz w:val="24"/>
          <w:szCs w:val="24"/>
          <w:highlight w:val="none"/>
          <w:lang w:eastAsia="zh-CN"/>
        </w:rPr>
      </w:pPr>
      <w:r>
        <w:rPr>
          <w:color w:val="auto"/>
          <w:spacing w:val="-3"/>
          <w:sz w:val="24"/>
          <w:szCs w:val="24"/>
          <w:highlight w:val="none"/>
          <w:lang w:eastAsia="zh-CN"/>
        </w:rPr>
        <w:t>（二）特定资格条件：</w:t>
      </w:r>
    </w:p>
    <w:p w14:paraId="37F8D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cs="宋体"/>
          <w:b w:val="0"/>
          <w:bCs w:val="0"/>
          <w:i w:val="0"/>
          <w:iCs w:val="0"/>
          <w:caps w:val="0"/>
          <w:color w:val="auto"/>
          <w:spacing w:val="0"/>
          <w:sz w:val="24"/>
          <w:szCs w:val="24"/>
          <w:highlight w:val="none"/>
          <w:shd w:val="clear" w:fill="FFFFFF"/>
          <w:lang w:val="en-US" w:eastAsia="zh-CN"/>
        </w:rPr>
        <w:t>（1）</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具有独立承担民事责任能力的法人或其他组织，并出具合法有效的营业执照或事业单位法人证书等国家规定的相关证明；</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（2）法定代表人参加投标的，提供法定代表人身份证；法定代表人授权委托人参加投标的，提供法定代表人授权委托书及被授权委托人身份证；</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（3）供应商须具备行政主管部门颁发的城乡规划编制乙级及以上资质证书；</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4）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（5）提供响应文件递交截止时间前一年内至少一个月的社会保障资金缴存单据或社保机构开具的社会保险参保缴费情况证明，依法不需要缴纳社会保障资金的应提供相关证明文件；</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（6）提供响应文件递交截止时间前一年内至少一个月的纳税证明或完税证明，纳税证明或完税证明上应有代收机构或税务机关的公章，依法免税的应提供相关证明文件；</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（7）参加本次政府采购活动前三年内在经营活动中没有重大违法记录的书面声明；</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br w:type="textWrapping"/>
      </w:r>
      <w:r>
        <w:rPr>
          <w:rStyle w:val="10"/>
          <w:rFonts w:hint="eastAsia" w:cs="宋体"/>
          <w:b w:val="0"/>
          <w:bCs w:val="0"/>
          <w:i w:val="0"/>
          <w:iCs w:val="0"/>
          <w:caps w:val="0"/>
          <w:color w:val="auto"/>
          <w:spacing w:val="0"/>
          <w:sz w:val="24"/>
          <w:szCs w:val="24"/>
          <w:highlight w:val="none"/>
          <w:shd w:val="clear" w:fill="FFFFFF"/>
          <w:lang w:val="en-US" w:eastAsia="zh-CN"/>
        </w:rPr>
        <w:t xml:space="preserve">    </w:t>
      </w: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（8）供应商未被“信用中国-中国执行信息公开网”列为失信被执行人、重大税收违法失信主体，未被“中国政府采购网”列入政府采购严重违法失信行为记录名单，提供查询结果网页截图；</w:t>
      </w:r>
    </w:p>
    <w:p w14:paraId="7966A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（9）本项目不接受联合体投标。</w:t>
      </w:r>
    </w:p>
    <w:p w14:paraId="7FD287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pPr>
      <w:r>
        <w:rPr>
          <w:rStyle w:val="10"/>
          <w:rFonts w:hint="eastAsia" w:ascii="宋体" w:hAnsi="宋体" w:eastAsia="宋体" w:cs="宋体"/>
          <w:b w:val="0"/>
          <w:bCs w:val="0"/>
          <w:i w:val="0"/>
          <w:iCs w:val="0"/>
          <w:caps w:val="0"/>
          <w:color w:val="auto"/>
          <w:spacing w:val="0"/>
          <w:sz w:val="24"/>
          <w:szCs w:val="24"/>
          <w:highlight w:val="none"/>
          <w:shd w:val="clear" w:fill="FFFFFF"/>
          <w:lang w:val="en-US" w:eastAsia="zh-CN"/>
        </w:rPr>
        <w:t>（10）本项目专门面向中小企业采购，供应商应为中型企业、小型企 业、微型企业或监狱企业或残疾人福利性单位。供应商为中型企业、 小型企业、微型企业的应根据《政府采购促进中小企业发展管理办 法》（财库〔2020〕46 号）自行填写《中小企业声明函》，且中小 企业的划分标准所属行业为“其他未列明行业 ”；供应商为监狱企 业的，应提供监狱企业的证明文件；供应商为残疾人福利性单位的， 应提供《残疾人福利性单位声明函》。</w:t>
      </w:r>
    </w:p>
    <w:p w14:paraId="7D0E8491">
      <w:pPr>
        <w:pStyle w:val="4"/>
        <w:spacing w:line="278" w:lineRule="auto"/>
        <w:ind w:left="2" w:firstLine="480"/>
        <w:rPr>
          <w:rFonts w:hint="eastAsia"/>
          <w:color w:val="auto"/>
          <w:sz w:val="24"/>
          <w:szCs w:val="24"/>
          <w:highlight w:val="none"/>
          <w:lang w:eastAsia="zh-CN"/>
        </w:rPr>
      </w:pPr>
      <w:r>
        <w:rPr>
          <w:color w:val="auto"/>
          <w:spacing w:val="-2"/>
          <w:sz w:val="24"/>
          <w:szCs w:val="24"/>
          <w:highlight w:val="none"/>
          <w:lang w:eastAsia="zh-CN"/>
        </w:rPr>
        <w:t>2.1.2 单位负责人为同一人或者存在直接控股、管理关系的不同供应商，不得同时</w:t>
      </w:r>
      <w:r>
        <w:rPr>
          <w:color w:val="auto"/>
          <w:spacing w:val="16"/>
          <w:sz w:val="24"/>
          <w:szCs w:val="24"/>
          <w:highlight w:val="none"/>
          <w:lang w:eastAsia="zh-CN"/>
        </w:rPr>
        <w:t xml:space="preserve"> </w:t>
      </w:r>
      <w:r>
        <w:rPr>
          <w:color w:val="auto"/>
          <w:spacing w:val="-2"/>
          <w:sz w:val="24"/>
          <w:szCs w:val="24"/>
          <w:highlight w:val="none"/>
          <w:lang w:eastAsia="zh-CN"/>
        </w:rPr>
        <w:t>参加本项目的投标。</w:t>
      </w:r>
    </w:p>
    <w:p w14:paraId="31009DCC">
      <w:pPr>
        <w:pStyle w:val="4"/>
        <w:spacing w:before="155" w:line="279" w:lineRule="auto"/>
        <w:ind w:firstLine="483"/>
        <w:rPr>
          <w:rFonts w:hint="eastAsia"/>
          <w:color w:val="auto"/>
          <w:sz w:val="24"/>
          <w:szCs w:val="24"/>
          <w:highlight w:val="none"/>
          <w:lang w:eastAsia="zh-CN"/>
        </w:rPr>
      </w:pPr>
      <w:r>
        <w:rPr>
          <w:color w:val="auto"/>
          <w:spacing w:val="-2"/>
          <w:sz w:val="24"/>
          <w:szCs w:val="24"/>
          <w:highlight w:val="none"/>
          <w:lang w:eastAsia="zh-CN"/>
        </w:rPr>
        <w:t>2.1.3 供应商须从采购代理机构获取磋商文件并登记备案，未从采购代理机构获取</w:t>
      </w:r>
      <w:r>
        <w:rPr>
          <w:color w:val="auto"/>
          <w:spacing w:val="16"/>
          <w:sz w:val="24"/>
          <w:szCs w:val="24"/>
          <w:highlight w:val="none"/>
          <w:lang w:eastAsia="zh-CN"/>
        </w:rPr>
        <w:t xml:space="preserve"> </w:t>
      </w:r>
      <w:r>
        <w:rPr>
          <w:color w:val="auto"/>
          <w:spacing w:val="-1"/>
          <w:sz w:val="24"/>
          <w:szCs w:val="24"/>
          <w:highlight w:val="none"/>
          <w:lang w:eastAsia="zh-CN"/>
        </w:rPr>
        <w:t>磋商文件并登记备案的潜在供应商均无资格参加投标。</w:t>
      </w:r>
    </w:p>
    <w:p w14:paraId="7FB25CF8">
      <w:pPr>
        <w:pStyle w:val="4"/>
        <w:spacing w:before="155" w:line="219" w:lineRule="auto"/>
        <w:ind w:left="483"/>
        <w:rPr>
          <w:rFonts w:hint="eastAsia"/>
          <w:color w:val="auto"/>
          <w:sz w:val="24"/>
          <w:szCs w:val="24"/>
          <w:highlight w:val="none"/>
          <w:lang w:eastAsia="zh-CN"/>
        </w:rPr>
      </w:pPr>
      <w:r>
        <w:rPr>
          <w:b/>
          <w:bCs/>
          <w:color w:val="auto"/>
          <w:spacing w:val="-3"/>
          <w:sz w:val="24"/>
          <w:szCs w:val="24"/>
          <w:highlight w:val="none"/>
          <w:lang w:eastAsia="zh-CN"/>
        </w:rPr>
        <w:t>2.2</w:t>
      </w:r>
      <w:r>
        <w:rPr>
          <w:color w:val="auto"/>
          <w:spacing w:val="-3"/>
          <w:sz w:val="24"/>
          <w:szCs w:val="24"/>
          <w:highlight w:val="none"/>
          <w:lang w:eastAsia="zh-CN"/>
        </w:rPr>
        <w:t xml:space="preserve"> </w:t>
      </w:r>
      <w:r>
        <w:rPr>
          <w:b/>
          <w:bCs/>
          <w:color w:val="auto"/>
          <w:spacing w:val="-3"/>
          <w:sz w:val="24"/>
          <w:szCs w:val="24"/>
          <w:highlight w:val="none"/>
          <w:lang w:eastAsia="zh-CN"/>
        </w:rPr>
        <w:t>合格的服务</w:t>
      </w:r>
    </w:p>
    <w:p w14:paraId="78A58955">
      <w:pPr>
        <w:pStyle w:val="4"/>
        <w:spacing w:before="153" w:line="219" w:lineRule="auto"/>
        <w:ind w:left="474"/>
        <w:rPr>
          <w:rFonts w:hint="eastAsia"/>
          <w:color w:val="auto"/>
          <w:sz w:val="24"/>
          <w:szCs w:val="24"/>
          <w:highlight w:val="none"/>
          <w:lang w:eastAsia="zh-CN"/>
        </w:rPr>
      </w:pPr>
      <w:r>
        <w:rPr>
          <w:color w:val="auto"/>
          <w:spacing w:val="-1"/>
          <w:sz w:val="24"/>
          <w:szCs w:val="24"/>
          <w:highlight w:val="none"/>
          <w:lang w:eastAsia="zh-CN"/>
        </w:rPr>
        <w:t>2.2.1 投标所提供的有关服务，均应来自上述</w:t>
      </w:r>
      <w:r>
        <w:rPr>
          <w:color w:val="auto"/>
          <w:spacing w:val="-47"/>
          <w:sz w:val="24"/>
          <w:szCs w:val="24"/>
          <w:highlight w:val="none"/>
          <w:lang w:eastAsia="zh-CN"/>
        </w:rPr>
        <w:t xml:space="preserve"> </w:t>
      </w:r>
      <w:r>
        <w:rPr>
          <w:color w:val="auto"/>
          <w:spacing w:val="-1"/>
          <w:sz w:val="24"/>
          <w:szCs w:val="24"/>
          <w:highlight w:val="none"/>
          <w:lang w:eastAsia="zh-CN"/>
        </w:rPr>
        <w:t>2.1</w:t>
      </w:r>
      <w:r>
        <w:rPr>
          <w:color w:val="auto"/>
          <w:spacing w:val="-49"/>
          <w:sz w:val="24"/>
          <w:szCs w:val="24"/>
          <w:highlight w:val="none"/>
          <w:lang w:eastAsia="zh-CN"/>
        </w:rPr>
        <w:t xml:space="preserve"> </w:t>
      </w:r>
      <w:r>
        <w:rPr>
          <w:color w:val="auto"/>
          <w:spacing w:val="-1"/>
          <w:sz w:val="24"/>
          <w:szCs w:val="24"/>
          <w:highlight w:val="none"/>
          <w:lang w:eastAsia="zh-CN"/>
        </w:rPr>
        <w:t>条款所规定的合格供应商。</w:t>
      </w:r>
    </w:p>
    <w:p w14:paraId="019269CF">
      <w:pPr>
        <w:pStyle w:val="4"/>
        <w:spacing w:before="157" w:line="219" w:lineRule="auto"/>
        <w:ind w:left="483"/>
        <w:rPr>
          <w:rFonts w:hint="eastAsia"/>
          <w:color w:val="auto"/>
          <w:sz w:val="24"/>
          <w:szCs w:val="24"/>
          <w:highlight w:val="none"/>
          <w:lang w:eastAsia="zh-CN"/>
        </w:rPr>
      </w:pPr>
      <w:r>
        <w:rPr>
          <w:color w:val="auto"/>
          <w:spacing w:val="-1"/>
          <w:sz w:val="24"/>
          <w:szCs w:val="24"/>
          <w:highlight w:val="none"/>
          <w:lang w:eastAsia="zh-CN"/>
        </w:rPr>
        <w:t>2.2.2 服务系指磋商文件规定的，供应商须承担的所有相关服务。</w:t>
      </w:r>
    </w:p>
    <w:p w14:paraId="68F1DB46">
      <w:pPr>
        <w:pStyle w:val="4"/>
        <w:spacing w:before="155" w:line="220" w:lineRule="auto"/>
        <w:ind w:left="485"/>
        <w:rPr>
          <w:rFonts w:hint="eastAsia"/>
          <w:color w:val="auto"/>
          <w:sz w:val="24"/>
          <w:szCs w:val="24"/>
          <w:highlight w:val="none"/>
          <w:lang w:eastAsia="zh-CN"/>
        </w:rPr>
      </w:pPr>
      <w:r>
        <w:rPr>
          <w:b/>
          <w:bCs/>
          <w:color w:val="auto"/>
          <w:spacing w:val="-5"/>
          <w:sz w:val="24"/>
          <w:szCs w:val="24"/>
          <w:highlight w:val="none"/>
          <w:lang w:eastAsia="zh-CN"/>
        </w:rPr>
        <w:t>3．投标费用</w:t>
      </w:r>
    </w:p>
    <w:p w14:paraId="21760BA9">
      <w:pPr>
        <w:pStyle w:val="4"/>
        <w:spacing w:before="152" w:line="219" w:lineRule="auto"/>
        <w:ind w:left="480"/>
        <w:rPr>
          <w:rFonts w:hint="eastAsia"/>
          <w:color w:val="auto"/>
          <w:sz w:val="24"/>
          <w:szCs w:val="24"/>
          <w:highlight w:val="none"/>
          <w:lang w:eastAsia="zh-CN"/>
        </w:rPr>
      </w:pPr>
      <w:r>
        <w:rPr>
          <w:color w:val="auto"/>
          <w:spacing w:val="-1"/>
          <w:sz w:val="24"/>
          <w:szCs w:val="24"/>
          <w:highlight w:val="none"/>
          <w:lang w:eastAsia="zh-CN"/>
        </w:rPr>
        <w:t>供应商应承担所有与准备和参加投标有关的费用。</w:t>
      </w:r>
    </w:p>
    <w:p w14:paraId="48AA21AB">
      <w:pPr>
        <w:spacing w:line="219" w:lineRule="auto"/>
        <w:rPr>
          <w:color w:val="auto"/>
          <w:sz w:val="24"/>
          <w:szCs w:val="24"/>
          <w:highlight w:val="none"/>
          <w:lang w:eastAsia="zh-CN"/>
        </w:rPr>
        <w:sectPr>
          <w:footerReference r:id="rId5" w:type="default"/>
          <w:pgSz w:w="11906" w:h="16839"/>
          <w:pgMar w:top="1431" w:right="1418" w:bottom="1170" w:left="1424" w:header="0" w:footer="956" w:gutter="0"/>
          <w:cols w:space="720" w:num="1"/>
        </w:sectPr>
      </w:pPr>
    </w:p>
    <w:p w14:paraId="41DA7DB4">
      <w:pPr>
        <w:pStyle w:val="4"/>
        <w:spacing w:before="60" w:line="219" w:lineRule="auto"/>
        <w:ind w:left="3641"/>
        <w:outlineLvl w:val="0"/>
        <w:rPr>
          <w:rFonts w:hint="eastAsia"/>
          <w:color w:val="auto"/>
          <w:sz w:val="30"/>
          <w:szCs w:val="30"/>
          <w:highlight w:val="none"/>
        </w:rPr>
      </w:pPr>
      <w:r>
        <w:rPr>
          <w:b/>
          <w:bCs/>
          <w:color w:val="auto"/>
          <w:spacing w:val="-6"/>
          <w:sz w:val="30"/>
          <w:szCs w:val="30"/>
          <w:highlight w:val="none"/>
        </w:rPr>
        <w:t>二、磋商文件</w:t>
      </w:r>
    </w:p>
    <w:p w14:paraId="76154166">
      <w:pPr>
        <w:pStyle w:val="4"/>
        <w:spacing w:before="134" w:line="219" w:lineRule="auto"/>
        <w:ind w:left="482"/>
        <w:rPr>
          <w:rFonts w:hint="eastAsia"/>
          <w:color w:val="auto"/>
          <w:sz w:val="24"/>
          <w:szCs w:val="24"/>
          <w:highlight w:val="none"/>
        </w:rPr>
      </w:pPr>
      <w:r>
        <w:rPr>
          <w:b/>
          <w:bCs/>
          <w:color w:val="auto"/>
          <w:spacing w:val="-3"/>
          <w:sz w:val="24"/>
          <w:szCs w:val="24"/>
          <w:highlight w:val="none"/>
        </w:rPr>
        <w:t>4．磋商文件构成</w:t>
      </w:r>
    </w:p>
    <w:p w14:paraId="287ACC2F">
      <w:pPr>
        <w:pStyle w:val="4"/>
        <w:spacing w:before="156" w:line="219" w:lineRule="auto"/>
        <w:ind w:left="470"/>
        <w:rPr>
          <w:rFonts w:hint="eastAsia"/>
          <w:color w:val="auto"/>
          <w:sz w:val="24"/>
          <w:szCs w:val="24"/>
          <w:highlight w:val="none"/>
          <w:lang w:eastAsia="zh-CN"/>
        </w:rPr>
      </w:pPr>
      <w:r>
        <w:rPr>
          <w:color w:val="auto"/>
          <w:spacing w:val="-1"/>
          <w:sz w:val="24"/>
          <w:szCs w:val="24"/>
          <w:highlight w:val="none"/>
          <w:lang w:eastAsia="zh-CN"/>
        </w:rPr>
        <w:t>磋商文件包括下列内容：</w:t>
      </w:r>
    </w:p>
    <w:p w14:paraId="09F7F0BB">
      <w:pPr>
        <w:pStyle w:val="4"/>
        <w:spacing w:before="154" w:line="218" w:lineRule="auto"/>
        <w:ind w:left="471"/>
        <w:rPr>
          <w:rFonts w:hint="eastAsia"/>
          <w:color w:val="auto"/>
          <w:sz w:val="24"/>
          <w:szCs w:val="24"/>
          <w:highlight w:val="none"/>
          <w:lang w:eastAsia="zh-CN"/>
        </w:rPr>
      </w:pPr>
      <w:r>
        <w:rPr>
          <w:color w:val="auto"/>
          <w:spacing w:val="-2"/>
          <w:sz w:val="24"/>
          <w:szCs w:val="24"/>
          <w:highlight w:val="none"/>
          <w:lang w:eastAsia="zh-CN"/>
        </w:rPr>
        <w:t>第一章  磋商公告</w:t>
      </w:r>
    </w:p>
    <w:p w14:paraId="07DAFE9E">
      <w:pPr>
        <w:pStyle w:val="4"/>
        <w:spacing w:before="155" w:line="219" w:lineRule="auto"/>
        <w:ind w:left="471"/>
        <w:rPr>
          <w:rFonts w:hint="eastAsia"/>
          <w:color w:val="auto"/>
          <w:sz w:val="24"/>
          <w:szCs w:val="24"/>
          <w:highlight w:val="none"/>
          <w:lang w:eastAsia="zh-CN"/>
        </w:rPr>
      </w:pPr>
      <w:r>
        <w:rPr>
          <w:color w:val="auto"/>
          <w:spacing w:val="-2"/>
          <w:sz w:val="24"/>
          <w:szCs w:val="24"/>
          <w:highlight w:val="none"/>
          <w:lang w:eastAsia="zh-CN"/>
        </w:rPr>
        <w:t>第二章  投标须知</w:t>
      </w:r>
    </w:p>
    <w:p w14:paraId="7766AE37">
      <w:pPr>
        <w:pStyle w:val="4"/>
        <w:spacing w:before="157" w:line="219" w:lineRule="auto"/>
        <w:ind w:left="471"/>
        <w:rPr>
          <w:rFonts w:hint="eastAsia"/>
          <w:color w:val="auto"/>
          <w:sz w:val="24"/>
          <w:szCs w:val="24"/>
          <w:highlight w:val="none"/>
          <w:lang w:eastAsia="zh-CN"/>
        </w:rPr>
      </w:pPr>
      <w:r>
        <w:rPr>
          <w:color w:val="auto"/>
          <w:spacing w:val="-1"/>
          <w:sz w:val="24"/>
          <w:szCs w:val="24"/>
          <w:highlight w:val="none"/>
          <w:lang w:eastAsia="zh-CN"/>
        </w:rPr>
        <w:t>第三章  商务及合同主要条款</w:t>
      </w:r>
    </w:p>
    <w:p w14:paraId="39366460">
      <w:pPr>
        <w:pStyle w:val="4"/>
        <w:spacing w:before="154" w:line="219" w:lineRule="auto"/>
        <w:ind w:left="471"/>
        <w:rPr>
          <w:rFonts w:hint="eastAsia"/>
          <w:color w:val="auto"/>
          <w:sz w:val="24"/>
          <w:szCs w:val="24"/>
          <w:highlight w:val="none"/>
          <w:lang w:eastAsia="zh-CN"/>
        </w:rPr>
      </w:pPr>
      <w:r>
        <w:rPr>
          <w:color w:val="auto"/>
          <w:spacing w:val="-1"/>
          <w:sz w:val="24"/>
          <w:szCs w:val="24"/>
          <w:highlight w:val="none"/>
          <w:lang w:eastAsia="zh-CN"/>
        </w:rPr>
        <w:t>第四章  磋商内容及要求</w:t>
      </w:r>
    </w:p>
    <w:p w14:paraId="76B57C08">
      <w:pPr>
        <w:pStyle w:val="4"/>
        <w:spacing w:before="155" w:line="219" w:lineRule="auto"/>
        <w:ind w:left="471"/>
        <w:rPr>
          <w:rFonts w:hint="eastAsia"/>
          <w:color w:val="auto"/>
          <w:sz w:val="24"/>
          <w:szCs w:val="24"/>
          <w:highlight w:val="none"/>
          <w:lang w:eastAsia="zh-CN"/>
        </w:rPr>
      </w:pPr>
      <w:r>
        <w:rPr>
          <w:color w:val="auto"/>
          <w:spacing w:val="-1"/>
          <w:sz w:val="24"/>
          <w:szCs w:val="24"/>
          <w:highlight w:val="none"/>
          <w:lang w:eastAsia="zh-CN"/>
        </w:rPr>
        <w:t>第五章  磋商响应文件基本格式</w:t>
      </w:r>
    </w:p>
    <w:p w14:paraId="2B6431D9">
      <w:pPr>
        <w:pStyle w:val="4"/>
        <w:spacing w:before="158" w:line="219" w:lineRule="auto"/>
        <w:ind w:left="488"/>
        <w:rPr>
          <w:rFonts w:hint="eastAsia"/>
          <w:color w:val="auto"/>
          <w:sz w:val="24"/>
          <w:szCs w:val="24"/>
          <w:highlight w:val="none"/>
        </w:rPr>
      </w:pPr>
      <w:r>
        <w:rPr>
          <w:b/>
          <w:bCs/>
          <w:color w:val="auto"/>
          <w:spacing w:val="-3"/>
          <w:sz w:val="24"/>
          <w:szCs w:val="24"/>
          <w:highlight w:val="none"/>
        </w:rPr>
        <w:t>5．磋商文件的澄清和修改</w:t>
      </w:r>
    </w:p>
    <w:p w14:paraId="3DD91DE2">
      <w:pPr>
        <w:pStyle w:val="4"/>
        <w:spacing w:before="151" w:line="315" w:lineRule="auto"/>
        <w:ind w:left="1" w:firstLine="483"/>
        <w:rPr>
          <w:rFonts w:hint="eastAsia"/>
          <w:color w:val="auto"/>
          <w:sz w:val="24"/>
          <w:szCs w:val="24"/>
          <w:highlight w:val="none"/>
          <w:lang w:eastAsia="zh-CN"/>
        </w:rPr>
      </w:pPr>
      <w:r>
        <w:rPr>
          <w:color w:val="auto"/>
          <w:spacing w:val="-2"/>
          <w:sz w:val="24"/>
          <w:szCs w:val="24"/>
          <w:highlight w:val="none"/>
          <w:lang w:eastAsia="zh-CN"/>
        </w:rPr>
        <w:t>5.1 提交首次磋商响应文件截止之日前，采购人可以对已发出的磋商文件进行必要</w:t>
      </w:r>
      <w:r>
        <w:rPr>
          <w:color w:val="auto"/>
          <w:spacing w:val="12"/>
          <w:sz w:val="24"/>
          <w:szCs w:val="24"/>
          <w:highlight w:val="none"/>
          <w:lang w:eastAsia="zh-CN"/>
        </w:rPr>
        <w:t xml:space="preserve"> </w:t>
      </w:r>
      <w:r>
        <w:rPr>
          <w:color w:val="auto"/>
          <w:spacing w:val="-2"/>
          <w:sz w:val="24"/>
          <w:szCs w:val="24"/>
          <w:highlight w:val="none"/>
          <w:lang w:eastAsia="zh-CN"/>
        </w:rPr>
        <w:t>的澄清或者修改，澄清或者修改的内容作为磋商文件的组成部分。澄清或者修改的内容</w:t>
      </w:r>
      <w:r>
        <w:rPr>
          <w:color w:val="auto"/>
          <w:spacing w:val="16"/>
          <w:sz w:val="24"/>
          <w:szCs w:val="24"/>
          <w:highlight w:val="none"/>
          <w:lang w:eastAsia="zh-CN"/>
        </w:rPr>
        <w:t xml:space="preserve"> </w:t>
      </w:r>
      <w:r>
        <w:rPr>
          <w:color w:val="auto"/>
          <w:spacing w:val="-3"/>
          <w:sz w:val="24"/>
          <w:szCs w:val="24"/>
          <w:highlight w:val="none"/>
          <w:lang w:eastAsia="zh-CN"/>
        </w:rPr>
        <w:t>可能影响磋商响应文件编制的，采购人在提交首次</w:t>
      </w:r>
      <w:r>
        <w:rPr>
          <w:color w:val="auto"/>
          <w:spacing w:val="-4"/>
          <w:sz w:val="24"/>
          <w:szCs w:val="24"/>
          <w:highlight w:val="none"/>
          <w:lang w:eastAsia="zh-CN"/>
        </w:rPr>
        <w:t>磋商响应文件截止时间</w:t>
      </w:r>
      <w:r>
        <w:rPr>
          <w:color w:val="auto"/>
          <w:spacing w:val="-46"/>
          <w:sz w:val="24"/>
          <w:szCs w:val="24"/>
          <w:highlight w:val="none"/>
          <w:lang w:eastAsia="zh-CN"/>
        </w:rPr>
        <w:t xml:space="preserve"> </w:t>
      </w:r>
      <w:r>
        <w:rPr>
          <w:color w:val="auto"/>
          <w:spacing w:val="-4"/>
          <w:sz w:val="24"/>
          <w:szCs w:val="24"/>
          <w:highlight w:val="none"/>
          <w:lang w:eastAsia="zh-CN"/>
        </w:rPr>
        <w:t>5 日前，以书</w:t>
      </w:r>
      <w:r>
        <w:rPr>
          <w:color w:val="auto"/>
          <w:sz w:val="24"/>
          <w:szCs w:val="24"/>
          <w:highlight w:val="none"/>
          <w:lang w:eastAsia="zh-CN"/>
        </w:rPr>
        <w:t xml:space="preserve"> </w:t>
      </w:r>
      <w:r>
        <w:rPr>
          <w:color w:val="auto"/>
          <w:spacing w:val="-3"/>
          <w:sz w:val="24"/>
          <w:szCs w:val="24"/>
          <w:highlight w:val="none"/>
          <w:lang w:eastAsia="zh-CN"/>
        </w:rPr>
        <w:t>面形式通知所有获取磋商文件的供应商；不足</w:t>
      </w:r>
      <w:r>
        <w:rPr>
          <w:color w:val="auto"/>
          <w:spacing w:val="-46"/>
          <w:sz w:val="24"/>
          <w:szCs w:val="24"/>
          <w:highlight w:val="none"/>
          <w:lang w:eastAsia="zh-CN"/>
        </w:rPr>
        <w:t xml:space="preserve"> </w:t>
      </w:r>
      <w:r>
        <w:rPr>
          <w:color w:val="auto"/>
          <w:spacing w:val="-3"/>
          <w:sz w:val="24"/>
          <w:szCs w:val="24"/>
          <w:highlight w:val="none"/>
          <w:lang w:eastAsia="zh-CN"/>
        </w:rPr>
        <w:t xml:space="preserve">5 </w:t>
      </w:r>
      <w:r>
        <w:rPr>
          <w:color w:val="auto"/>
          <w:spacing w:val="-4"/>
          <w:sz w:val="24"/>
          <w:szCs w:val="24"/>
          <w:highlight w:val="none"/>
          <w:lang w:eastAsia="zh-CN"/>
        </w:rPr>
        <w:t>日的，采购人应顺延提交首次磋商响应</w:t>
      </w:r>
      <w:r>
        <w:rPr>
          <w:color w:val="auto"/>
          <w:sz w:val="24"/>
          <w:szCs w:val="24"/>
          <w:highlight w:val="none"/>
          <w:lang w:eastAsia="zh-CN"/>
        </w:rPr>
        <w:t xml:space="preserve"> </w:t>
      </w:r>
      <w:r>
        <w:rPr>
          <w:color w:val="auto"/>
          <w:spacing w:val="-2"/>
          <w:sz w:val="24"/>
          <w:szCs w:val="24"/>
          <w:highlight w:val="none"/>
          <w:lang w:eastAsia="zh-CN"/>
        </w:rPr>
        <w:t>文件截止时间。</w:t>
      </w:r>
    </w:p>
    <w:p w14:paraId="4D5C4EF4">
      <w:pPr>
        <w:pStyle w:val="4"/>
        <w:spacing w:before="154" w:line="309" w:lineRule="auto"/>
        <w:ind w:left="1" w:firstLine="483"/>
        <w:rPr>
          <w:rFonts w:hint="eastAsia"/>
          <w:color w:val="auto"/>
          <w:sz w:val="24"/>
          <w:szCs w:val="24"/>
          <w:highlight w:val="none"/>
          <w:lang w:eastAsia="zh-CN"/>
        </w:rPr>
      </w:pPr>
      <w:r>
        <w:rPr>
          <w:color w:val="auto"/>
          <w:spacing w:val="-1"/>
          <w:sz w:val="24"/>
          <w:szCs w:val="24"/>
          <w:highlight w:val="none"/>
          <w:lang w:eastAsia="zh-CN"/>
        </w:rPr>
        <w:t>5.2 任何要求对磋商文件进行澄清的供应商均应在磋商响应文件递交截止期3</w:t>
      </w:r>
      <w:r>
        <w:rPr>
          <w:color w:val="auto"/>
          <w:spacing w:val="-26"/>
          <w:sz w:val="24"/>
          <w:szCs w:val="24"/>
          <w:highlight w:val="none"/>
          <w:lang w:eastAsia="zh-CN"/>
        </w:rPr>
        <w:t xml:space="preserve"> </w:t>
      </w:r>
      <w:r>
        <w:rPr>
          <w:color w:val="auto"/>
          <w:spacing w:val="-1"/>
          <w:sz w:val="24"/>
          <w:szCs w:val="24"/>
          <w:highlight w:val="none"/>
          <w:lang w:eastAsia="zh-CN"/>
        </w:rPr>
        <w:t>日前</w:t>
      </w:r>
      <w:r>
        <w:rPr>
          <w:color w:val="auto"/>
          <w:sz w:val="24"/>
          <w:szCs w:val="24"/>
          <w:highlight w:val="none"/>
          <w:lang w:eastAsia="zh-CN"/>
        </w:rPr>
        <w:t xml:space="preserve"> </w:t>
      </w:r>
      <w:r>
        <w:rPr>
          <w:color w:val="auto"/>
          <w:spacing w:val="-3"/>
          <w:sz w:val="24"/>
          <w:szCs w:val="24"/>
          <w:highlight w:val="none"/>
          <w:lang w:eastAsia="zh-CN"/>
        </w:rPr>
        <w:t>以书面形式通知采购代理机构</w:t>
      </w:r>
      <w:r>
        <w:rPr>
          <w:b/>
          <w:bCs/>
          <w:color w:val="auto"/>
          <w:spacing w:val="-3"/>
          <w:sz w:val="24"/>
          <w:szCs w:val="24"/>
          <w:highlight w:val="none"/>
          <w:lang w:eastAsia="zh-CN"/>
        </w:rPr>
        <w:t>（</w:t>
      </w:r>
      <w:r>
        <w:rPr>
          <w:color w:val="auto"/>
          <w:spacing w:val="-84"/>
          <w:sz w:val="24"/>
          <w:szCs w:val="24"/>
          <w:highlight w:val="none"/>
          <w:lang w:eastAsia="zh-CN"/>
        </w:rPr>
        <w:t xml:space="preserve"> </w:t>
      </w:r>
      <w:r>
        <w:rPr>
          <w:color w:val="auto"/>
          <w:spacing w:val="-93"/>
          <w:sz w:val="24"/>
          <w:szCs w:val="24"/>
          <w:highlight w:val="none"/>
          <w:u w:val="single"/>
          <w:lang w:eastAsia="zh-CN"/>
        </w:rPr>
        <w:t xml:space="preserve"> </w:t>
      </w:r>
      <w:r>
        <w:rPr>
          <w:b/>
          <w:bCs/>
          <w:color w:val="auto"/>
          <w:spacing w:val="-3"/>
          <w:sz w:val="24"/>
          <w:szCs w:val="24"/>
          <w:highlight w:val="none"/>
          <w:u w:val="single"/>
          <w:lang w:eastAsia="zh-CN"/>
        </w:rPr>
        <w:t>邮箱</w:t>
      </w:r>
      <w:r>
        <w:rPr>
          <w:color w:val="auto"/>
          <w:spacing w:val="-48"/>
          <w:sz w:val="24"/>
          <w:szCs w:val="24"/>
          <w:highlight w:val="none"/>
          <w:u w:val="single"/>
          <w:lang w:eastAsia="zh-CN"/>
        </w:rPr>
        <w:t xml:space="preserve"> </w:t>
      </w:r>
      <w:r>
        <w:rPr>
          <w:rFonts w:hint="eastAsia"/>
          <w:b/>
          <w:bCs/>
          <w:color w:val="auto"/>
          <w:spacing w:val="-3"/>
          <w:sz w:val="24"/>
          <w:szCs w:val="24"/>
          <w:highlight w:val="none"/>
          <w:u w:val="single"/>
          <w:lang w:eastAsia="zh-CN"/>
        </w:rPr>
        <w:t>1191898102</w:t>
      </w:r>
      <w:r>
        <w:rPr>
          <w:b/>
          <w:bCs/>
          <w:color w:val="auto"/>
          <w:spacing w:val="-3"/>
          <w:sz w:val="24"/>
          <w:szCs w:val="24"/>
          <w:highlight w:val="none"/>
          <w:u w:val="single"/>
          <w:lang w:eastAsia="zh-CN"/>
        </w:rPr>
        <w:t>@qq.com</w:t>
      </w:r>
      <w:r>
        <w:rPr>
          <w:b/>
          <w:bCs/>
          <w:color w:val="auto"/>
          <w:spacing w:val="2"/>
          <w:sz w:val="24"/>
          <w:szCs w:val="24"/>
          <w:highlight w:val="none"/>
          <w:lang w:eastAsia="zh-CN"/>
        </w:rPr>
        <w:t>）</w:t>
      </w:r>
      <w:r>
        <w:rPr>
          <w:color w:val="auto"/>
          <w:spacing w:val="2"/>
          <w:sz w:val="24"/>
          <w:szCs w:val="24"/>
          <w:highlight w:val="none"/>
          <w:lang w:eastAsia="zh-CN"/>
        </w:rPr>
        <w:t>，</w:t>
      </w:r>
      <w:r>
        <w:rPr>
          <w:color w:val="auto"/>
          <w:spacing w:val="-3"/>
          <w:sz w:val="24"/>
          <w:szCs w:val="24"/>
          <w:highlight w:val="none"/>
          <w:lang w:eastAsia="zh-CN"/>
        </w:rPr>
        <w:t>采购代理机构对供应商所</w:t>
      </w:r>
      <w:r>
        <w:rPr>
          <w:color w:val="auto"/>
          <w:sz w:val="24"/>
          <w:szCs w:val="24"/>
          <w:highlight w:val="none"/>
          <w:lang w:eastAsia="zh-CN"/>
        </w:rPr>
        <w:t xml:space="preserve"> </w:t>
      </w:r>
      <w:r>
        <w:rPr>
          <w:color w:val="auto"/>
          <w:spacing w:val="-2"/>
          <w:sz w:val="24"/>
          <w:szCs w:val="24"/>
          <w:highlight w:val="none"/>
          <w:lang w:eastAsia="zh-CN"/>
        </w:rPr>
        <w:t>要求澄清的内容以书面形式予以答复。供应商在规定的时间内未要求对磋商文件澄清或</w:t>
      </w:r>
      <w:r>
        <w:rPr>
          <w:color w:val="auto"/>
          <w:spacing w:val="16"/>
          <w:sz w:val="24"/>
          <w:szCs w:val="24"/>
          <w:highlight w:val="none"/>
          <w:lang w:eastAsia="zh-CN"/>
        </w:rPr>
        <w:t xml:space="preserve"> </w:t>
      </w:r>
      <w:r>
        <w:rPr>
          <w:color w:val="auto"/>
          <w:spacing w:val="-1"/>
          <w:sz w:val="24"/>
          <w:szCs w:val="24"/>
          <w:highlight w:val="none"/>
          <w:lang w:eastAsia="zh-CN"/>
        </w:rPr>
        <w:t>提出疑问的，将视其为无异议。</w:t>
      </w:r>
    </w:p>
    <w:p w14:paraId="694DB709">
      <w:pPr>
        <w:pStyle w:val="4"/>
        <w:spacing w:before="154" w:line="299" w:lineRule="auto"/>
        <w:ind w:left="9" w:firstLine="476"/>
        <w:rPr>
          <w:rFonts w:hint="eastAsia"/>
          <w:color w:val="auto"/>
          <w:sz w:val="24"/>
          <w:szCs w:val="24"/>
          <w:highlight w:val="none"/>
          <w:lang w:eastAsia="zh-CN"/>
        </w:rPr>
      </w:pPr>
      <w:r>
        <w:rPr>
          <w:color w:val="auto"/>
          <w:spacing w:val="-2"/>
          <w:sz w:val="24"/>
          <w:szCs w:val="24"/>
          <w:highlight w:val="none"/>
          <w:lang w:eastAsia="zh-CN"/>
        </w:rPr>
        <w:t>5.3 采购代理机构对磋商文件的修改将以书面形式发给所有磋商文件收受人，该修</w:t>
      </w:r>
      <w:r>
        <w:rPr>
          <w:color w:val="auto"/>
          <w:spacing w:val="12"/>
          <w:sz w:val="24"/>
          <w:szCs w:val="24"/>
          <w:highlight w:val="none"/>
          <w:lang w:eastAsia="zh-CN"/>
        </w:rPr>
        <w:t xml:space="preserve"> </w:t>
      </w:r>
      <w:r>
        <w:rPr>
          <w:color w:val="auto"/>
          <w:spacing w:val="-3"/>
          <w:sz w:val="24"/>
          <w:szCs w:val="24"/>
          <w:highlight w:val="none"/>
          <w:lang w:eastAsia="zh-CN"/>
        </w:rPr>
        <w:t>改书将构成磋商文件的一部分，对供应商有约束力。</w:t>
      </w:r>
      <w:r>
        <w:rPr>
          <w:b/>
          <w:bCs/>
          <w:color w:val="auto"/>
          <w:spacing w:val="-3"/>
          <w:sz w:val="24"/>
          <w:szCs w:val="24"/>
          <w:highlight w:val="none"/>
          <w:lang w:eastAsia="zh-CN"/>
        </w:rPr>
        <w:t>供应商在收到后应立即以书面形式</w:t>
      </w:r>
      <w:r>
        <w:rPr>
          <w:color w:val="auto"/>
          <w:spacing w:val="6"/>
          <w:sz w:val="24"/>
          <w:szCs w:val="24"/>
          <w:highlight w:val="none"/>
          <w:lang w:eastAsia="zh-CN"/>
        </w:rPr>
        <w:t xml:space="preserve"> </w:t>
      </w:r>
      <w:r>
        <w:rPr>
          <w:b/>
          <w:bCs/>
          <w:color w:val="auto"/>
          <w:spacing w:val="-4"/>
          <w:sz w:val="24"/>
          <w:szCs w:val="24"/>
          <w:highlight w:val="none"/>
          <w:lang w:eastAsia="zh-CN"/>
        </w:rPr>
        <w:t>（电子邮件）予以确认。</w:t>
      </w:r>
    </w:p>
    <w:p w14:paraId="6573D0A6">
      <w:pPr>
        <w:pStyle w:val="4"/>
        <w:spacing w:before="155" w:line="278" w:lineRule="auto"/>
        <w:ind w:left="1" w:firstLine="483"/>
        <w:rPr>
          <w:rFonts w:hint="eastAsia"/>
          <w:color w:val="auto"/>
          <w:sz w:val="24"/>
          <w:szCs w:val="24"/>
          <w:highlight w:val="none"/>
          <w:lang w:eastAsia="zh-CN"/>
        </w:rPr>
      </w:pPr>
      <w:r>
        <w:rPr>
          <w:color w:val="auto"/>
          <w:spacing w:val="-2"/>
          <w:sz w:val="24"/>
          <w:szCs w:val="24"/>
          <w:highlight w:val="none"/>
          <w:lang w:eastAsia="zh-CN"/>
        </w:rPr>
        <w:t>5.4 在磋商过程中，磋商文件如有实质性变动的，磋商小组应当以书面形式通知所</w:t>
      </w:r>
      <w:r>
        <w:rPr>
          <w:color w:val="auto"/>
          <w:spacing w:val="12"/>
          <w:sz w:val="24"/>
          <w:szCs w:val="24"/>
          <w:highlight w:val="none"/>
          <w:lang w:eastAsia="zh-CN"/>
        </w:rPr>
        <w:t xml:space="preserve"> </w:t>
      </w:r>
      <w:r>
        <w:rPr>
          <w:color w:val="auto"/>
          <w:spacing w:val="-2"/>
          <w:sz w:val="24"/>
          <w:szCs w:val="24"/>
          <w:highlight w:val="none"/>
          <w:lang w:eastAsia="zh-CN"/>
        </w:rPr>
        <w:t>有参加磋商的供应商。</w:t>
      </w:r>
    </w:p>
    <w:p w14:paraId="27185E3A">
      <w:pPr>
        <w:pStyle w:val="4"/>
        <w:spacing w:before="158" w:line="278" w:lineRule="auto"/>
        <w:ind w:left="3" w:firstLine="481"/>
        <w:rPr>
          <w:rFonts w:hint="eastAsia"/>
          <w:color w:val="auto"/>
          <w:sz w:val="24"/>
          <w:szCs w:val="24"/>
          <w:highlight w:val="none"/>
          <w:lang w:eastAsia="zh-CN"/>
        </w:rPr>
      </w:pPr>
      <w:r>
        <w:rPr>
          <w:color w:val="auto"/>
          <w:spacing w:val="-2"/>
          <w:sz w:val="24"/>
          <w:szCs w:val="24"/>
          <w:highlight w:val="none"/>
          <w:lang w:eastAsia="zh-CN"/>
        </w:rPr>
        <w:t>5.5 采购人可以视采购具体情况，延长磋商文件提交截止时间和磋商时间，并将变</w:t>
      </w:r>
      <w:r>
        <w:rPr>
          <w:color w:val="auto"/>
          <w:spacing w:val="12"/>
          <w:sz w:val="24"/>
          <w:szCs w:val="24"/>
          <w:highlight w:val="none"/>
          <w:lang w:eastAsia="zh-CN"/>
        </w:rPr>
        <w:t xml:space="preserve"> </w:t>
      </w:r>
      <w:r>
        <w:rPr>
          <w:color w:val="auto"/>
          <w:spacing w:val="-1"/>
          <w:sz w:val="24"/>
          <w:szCs w:val="24"/>
          <w:highlight w:val="none"/>
          <w:lang w:eastAsia="zh-CN"/>
        </w:rPr>
        <w:t>更时间书面通知所有磋商文件收受人。</w:t>
      </w:r>
    </w:p>
    <w:p w14:paraId="6CE39C74">
      <w:pPr>
        <w:pStyle w:val="4"/>
        <w:spacing w:before="155" w:line="219" w:lineRule="auto"/>
        <w:ind w:left="482"/>
        <w:rPr>
          <w:rFonts w:hint="eastAsia"/>
          <w:color w:val="auto"/>
          <w:sz w:val="24"/>
          <w:szCs w:val="24"/>
          <w:highlight w:val="none"/>
          <w:lang w:eastAsia="zh-CN"/>
        </w:rPr>
      </w:pPr>
      <w:r>
        <w:rPr>
          <w:color w:val="auto"/>
          <w:spacing w:val="-1"/>
          <w:sz w:val="24"/>
          <w:szCs w:val="24"/>
          <w:highlight w:val="none"/>
          <w:lang w:eastAsia="zh-CN"/>
        </w:rPr>
        <w:t>6.磋商文件的解释权归采购代理机构。</w:t>
      </w:r>
    </w:p>
    <w:p w14:paraId="72F5EF9F">
      <w:pPr>
        <w:pStyle w:val="4"/>
        <w:spacing w:before="257" w:line="219" w:lineRule="auto"/>
        <w:ind w:left="2883"/>
        <w:outlineLvl w:val="0"/>
        <w:rPr>
          <w:rFonts w:hint="eastAsia"/>
          <w:color w:val="auto"/>
          <w:sz w:val="30"/>
          <w:szCs w:val="30"/>
          <w:highlight w:val="none"/>
          <w:lang w:eastAsia="zh-CN"/>
        </w:rPr>
      </w:pPr>
      <w:r>
        <w:rPr>
          <w:b/>
          <w:bCs/>
          <w:color w:val="auto"/>
          <w:spacing w:val="-4"/>
          <w:sz w:val="30"/>
          <w:szCs w:val="30"/>
          <w:highlight w:val="none"/>
          <w:lang w:eastAsia="zh-CN"/>
        </w:rPr>
        <w:t>三、磋商响应文件的编制</w:t>
      </w:r>
    </w:p>
    <w:p w14:paraId="5FF68CBD">
      <w:pPr>
        <w:pStyle w:val="4"/>
        <w:spacing w:before="264" w:line="219" w:lineRule="auto"/>
        <w:ind w:left="486"/>
        <w:rPr>
          <w:rFonts w:hint="eastAsia"/>
          <w:color w:val="auto"/>
          <w:sz w:val="24"/>
          <w:szCs w:val="24"/>
          <w:highlight w:val="none"/>
          <w:lang w:eastAsia="zh-CN"/>
        </w:rPr>
      </w:pPr>
      <w:r>
        <w:rPr>
          <w:b/>
          <w:bCs/>
          <w:color w:val="auto"/>
          <w:spacing w:val="-5"/>
          <w:sz w:val="24"/>
          <w:szCs w:val="24"/>
          <w:highlight w:val="none"/>
          <w:lang w:eastAsia="zh-CN"/>
        </w:rPr>
        <w:t>7．编制要求</w:t>
      </w:r>
    </w:p>
    <w:p w14:paraId="108210BF">
      <w:pPr>
        <w:pStyle w:val="4"/>
        <w:spacing w:before="152" w:line="340" w:lineRule="auto"/>
        <w:ind w:firstLine="486"/>
        <w:jc w:val="both"/>
        <w:rPr>
          <w:rFonts w:hint="eastAsia"/>
          <w:color w:val="auto"/>
          <w:sz w:val="24"/>
          <w:szCs w:val="24"/>
          <w:highlight w:val="none"/>
          <w:lang w:eastAsia="zh-CN"/>
        </w:rPr>
      </w:pPr>
      <w:r>
        <w:rPr>
          <w:color w:val="auto"/>
          <w:spacing w:val="-2"/>
          <w:sz w:val="24"/>
          <w:szCs w:val="24"/>
          <w:highlight w:val="none"/>
          <w:lang w:eastAsia="zh-CN"/>
        </w:rPr>
        <w:t>7.1 供应商应认真阅读磋商文件的所有内容，严格按照磋商文件的要求编制和提供</w:t>
      </w:r>
      <w:r>
        <w:rPr>
          <w:color w:val="auto"/>
          <w:spacing w:val="11"/>
          <w:sz w:val="24"/>
          <w:szCs w:val="24"/>
          <w:highlight w:val="none"/>
          <w:lang w:eastAsia="zh-CN"/>
        </w:rPr>
        <w:t xml:space="preserve"> </w:t>
      </w:r>
      <w:r>
        <w:rPr>
          <w:color w:val="auto"/>
          <w:spacing w:val="-2"/>
          <w:sz w:val="24"/>
          <w:szCs w:val="24"/>
          <w:highlight w:val="none"/>
          <w:lang w:eastAsia="zh-CN"/>
        </w:rPr>
        <w:t>磋商响应文件，并保证所提供的全部资料的真实性，使磋商响应文件对磋商文件作出实</w:t>
      </w:r>
      <w:r>
        <w:rPr>
          <w:color w:val="auto"/>
          <w:spacing w:val="18"/>
          <w:sz w:val="24"/>
          <w:szCs w:val="24"/>
          <w:highlight w:val="none"/>
          <w:lang w:eastAsia="zh-CN"/>
        </w:rPr>
        <w:t xml:space="preserve"> </w:t>
      </w:r>
      <w:r>
        <w:rPr>
          <w:color w:val="auto"/>
          <w:spacing w:val="-2"/>
          <w:sz w:val="24"/>
          <w:szCs w:val="24"/>
          <w:highlight w:val="none"/>
          <w:lang w:eastAsia="zh-CN"/>
        </w:rPr>
        <w:t>质性响应。如果供应商在磋商响应文件中没有按照磋商文件要求提交全部资料或者磋商</w:t>
      </w:r>
      <w:r>
        <w:rPr>
          <w:color w:val="auto"/>
          <w:spacing w:val="18"/>
          <w:sz w:val="24"/>
          <w:szCs w:val="24"/>
          <w:highlight w:val="none"/>
          <w:lang w:eastAsia="zh-CN"/>
        </w:rPr>
        <w:t xml:space="preserve"> </w:t>
      </w:r>
      <w:r>
        <w:rPr>
          <w:color w:val="auto"/>
          <w:sz w:val="24"/>
          <w:szCs w:val="24"/>
          <w:highlight w:val="none"/>
          <w:lang w:eastAsia="zh-CN"/>
        </w:rPr>
        <w:t>响应文件没有对磋商文件在各方面都做出实质性响</w:t>
      </w:r>
      <w:r>
        <w:rPr>
          <w:color w:val="auto"/>
          <w:spacing w:val="-1"/>
          <w:sz w:val="24"/>
          <w:szCs w:val="24"/>
          <w:highlight w:val="none"/>
          <w:lang w:eastAsia="zh-CN"/>
        </w:rPr>
        <w:t>应，其投标将被拒绝。</w:t>
      </w:r>
    </w:p>
    <w:p w14:paraId="68C919F2">
      <w:pPr>
        <w:spacing w:line="340" w:lineRule="auto"/>
        <w:rPr>
          <w:color w:val="auto"/>
          <w:sz w:val="24"/>
          <w:szCs w:val="24"/>
          <w:highlight w:val="none"/>
          <w:lang w:eastAsia="zh-CN"/>
        </w:rPr>
        <w:sectPr>
          <w:footerReference r:id="rId6" w:type="default"/>
          <w:pgSz w:w="11906" w:h="16840"/>
          <w:pgMar w:top="1118" w:right="1418" w:bottom="400" w:left="1424" w:header="0" w:footer="0" w:gutter="0"/>
          <w:cols w:space="720" w:num="1"/>
        </w:sectPr>
      </w:pPr>
    </w:p>
    <w:p w14:paraId="05F5395A">
      <w:pPr>
        <w:pStyle w:val="4"/>
        <w:spacing w:before="47" w:line="339" w:lineRule="auto"/>
        <w:ind w:left="3" w:firstLine="482"/>
        <w:rPr>
          <w:rFonts w:hint="eastAsia"/>
          <w:color w:val="auto"/>
          <w:sz w:val="24"/>
          <w:szCs w:val="24"/>
          <w:highlight w:val="none"/>
          <w:lang w:eastAsia="zh-CN"/>
        </w:rPr>
      </w:pPr>
      <w:r>
        <w:rPr>
          <w:color w:val="auto"/>
          <w:spacing w:val="-2"/>
          <w:sz w:val="24"/>
          <w:szCs w:val="24"/>
          <w:highlight w:val="none"/>
          <w:lang w:eastAsia="zh-CN"/>
        </w:rPr>
        <w:t>7.2 供应商提交的磋商响应文件（包括产品的技术资料）以及供应商与采购代理机</w:t>
      </w:r>
      <w:r>
        <w:rPr>
          <w:color w:val="auto"/>
          <w:spacing w:val="11"/>
          <w:sz w:val="24"/>
          <w:szCs w:val="24"/>
          <w:highlight w:val="none"/>
          <w:lang w:eastAsia="zh-CN"/>
        </w:rPr>
        <w:t xml:space="preserve"> </w:t>
      </w:r>
      <w:r>
        <w:rPr>
          <w:color w:val="auto"/>
          <w:spacing w:val="-1"/>
          <w:sz w:val="24"/>
          <w:szCs w:val="24"/>
          <w:highlight w:val="none"/>
          <w:lang w:eastAsia="zh-CN"/>
        </w:rPr>
        <w:t>构就有关投标的所有来往函电均应以中文书写。</w:t>
      </w:r>
    </w:p>
    <w:p w14:paraId="2BA5DC68">
      <w:pPr>
        <w:pStyle w:val="4"/>
        <w:spacing w:line="219" w:lineRule="auto"/>
        <w:ind w:left="481"/>
        <w:rPr>
          <w:rFonts w:hint="eastAsia"/>
          <w:color w:val="auto"/>
          <w:sz w:val="24"/>
          <w:szCs w:val="24"/>
          <w:highlight w:val="none"/>
          <w:lang w:eastAsia="zh-CN"/>
        </w:rPr>
      </w:pPr>
      <w:r>
        <w:rPr>
          <w:b/>
          <w:bCs/>
          <w:color w:val="auto"/>
          <w:spacing w:val="-3"/>
          <w:sz w:val="24"/>
          <w:szCs w:val="24"/>
          <w:highlight w:val="none"/>
          <w:lang w:eastAsia="zh-CN"/>
        </w:rPr>
        <w:t>8．磋商响应文件构成</w:t>
      </w:r>
    </w:p>
    <w:p w14:paraId="150549CA">
      <w:pPr>
        <w:pStyle w:val="4"/>
        <w:spacing w:before="153" w:line="339" w:lineRule="auto"/>
        <w:ind w:left="20" w:firstLine="701"/>
        <w:rPr>
          <w:rFonts w:hint="eastAsia"/>
          <w:color w:val="auto"/>
          <w:sz w:val="24"/>
          <w:szCs w:val="24"/>
          <w:highlight w:val="none"/>
          <w:lang w:eastAsia="zh-CN"/>
        </w:rPr>
      </w:pPr>
      <w:r>
        <w:rPr>
          <w:color w:val="auto"/>
          <w:spacing w:val="-2"/>
          <w:sz w:val="24"/>
          <w:szCs w:val="24"/>
          <w:highlight w:val="none"/>
          <w:lang w:eastAsia="zh-CN"/>
        </w:rPr>
        <w:t>8.1 供应商编写的磋商响应文件应包括，但不限于下列部分，请按磋商文件提供</w:t>
      </w:r>
      <w:r>
        <w:rPr>
          <w:color w:val="auto"/>
          <w:spacing w:val="14"/>
          <w:sz w:val="24"/>
          <w:szCs w:val="24"/>
          <w:highlight w:val="none"/>
          <w:lang w:eastAsia="zh-CN"/>
        </w:rPr>
        <w:t xml:space="preserve"> </w:t>
      </w:r>
      <w:r>
        <w:rPr>
          <w:color w:val="auto"/>
          <w:spacing w:val="-2"/>
          <w:sz w:val="24"/>
          <w:szCs w:val="24"/>
          <w:highlight w:val="none"/>
          <w:lang w:eastAsia="zh-CN"/>
        </w:rPr>
        <w:t>的相应格式并依照下列顺序编写：</w:t>
      </w:r>
    </w:p>
    <w:p w14:paraId="06EC9338">
      <w:pPr>
        <w:pStyle w:val="4"/>
        <w:spacing w:before="1" w:line="220" w:lineRule="auto"/>
        <w:ind w:left="732"/>
        <w:rPr>
          <w:rFonts w:hint="eastAsia"/>
          <w:color w:val="auto"/>
          <w:sz w:val="24"/>
          <w:szCs w:val="24"/>
          <w:highlight w:val="none"/>
          <w:lang w:eastAsia="zh-CN"/>
        </w:rPr>
      </w:pPr>
      <w:r>
        <w:rPr>
          <w:color w:val="auto"/>
          <w:spacing w:val="-4"/>
          <w:sz w:val="24"/>
          <w:szCs w:val="24"/>
          <w:highlight w:val="none"/>
          <w:lang w:eastAsia="zh-CN"/>
        </w:rPr>
        <w:t>（1）响应函</w:t>
      </w:r>
    </w:p>
    <w:p w14:paraId="3CD86DBD">
      <w:pPr>
        <w:pStyle w:val="4"/>
        <w:spacing w:before="151" w:line="219" w:lineRule="auto"/>
        <w:ind w:left="732"/>
        <w:rPr>
          <w:rFonts w:hint="eastAsia"/>
          <w:color w:val="auto"/>
          <w:sz w:val="24"/>
          <w:szCs w:val="24"/>
          <w:highlight w:val="none"/>
          <w:lang w:eastAsia="zh-CN"/>
        </w:rPr>
      </w:pPr>
      <w:r>
        <w:rPr>
          <w:color w:val="auto"/>
          <w:spacing w:val="-2"/>
          <w:sz w:val="24"/>
          <w:szCs w:val="24"/>
          <w:highlight w:val="none"/>
          <w:lang w:eastAsia="zh-CN"/>
        </w:rPr>
        <w:t>（2）法定代表人授权委托书</w:t>
      </w:r>
    </w:p>
    <w:p w14:paraId="55F6AD72">
      <w:pPr>
        <w:pStyle w:val="4"/>
        <w:spacing w:before="154" w:line="218" w:lineRule="auto"/>
        <w:ind w:left="732"/>
        <w:rPr>
          <w:rFonts w:hint="eastAsia"/>
          <w:color w:val="auto"/>
          <w:sz w:val="24"/>
          <w:szCs w:val="24"/>
          <w:highlight w:val="none"/>
          <w:lang w:eastAsia="zh-CN"/>
        </w:rPr>
      </w:pPr>
      <w:r>
        <w:rPr>
          <w:color w:val="auto"/>
          <w:spacing w:val="-3"/>
          <w:sz w:val="24"/>
          <w:szCs w:val="24"/>
          <w:highlight w:val="none"/>
          <w:lang w:eastAsia="zh-CN"/>
        </w:rPr>
        <w:t>（3）磋商报价表</w:t>
      </w:r>
    </w:p>
    <w:p w14:paraId="189A5779">
      <w:pPr>
        <w:pStyle w:val="4"/>
        <w:spacing w:before="156" w:line="219" w:lineRule="auto"/>
        <w:ind w:left="732"/>
        <w:rPr>
          <w:rFonts w:hint="eastAsia"/>
          <w:color w:val="auto"/>
          <w:sz w:val="24"/>
          <w:szCs w:val="24"/>
          <w:highlight w:val="none"/>
          <w:lang w:eastAsia="zh-CN"/>
        </w:rPr>
      </w:pPr>
      <w:r>
        <w:rPr>
          <w:color w:val="auto"/>
          <w:spacing w:val="-2"/>
          <w:sz w:val="24"/>
          <w:szCs w:val="24"/>
          <w:highlight w:val="none"/>
          <w:lang w:eastAsia="zh-CN"/>
        </w:rPr>
        <w:t>（</w:t>
      </w:r>
      <w:r>
        <w:rPr>
          <w:rFonts w:hint="eastAsia"/>
          <w:color w:val="auto"/>
          <w:spacing w:val="-2"/>
          <w:sz w:val="24"/>
          <w:szCs w:val="24"/>
          <w:highlight w:val="none"/>
          <w:lang w:eastAsia="zh-CN"/>
        </w:rPr>
        <w:t>4</w:t>
      </w:r>
      <w:r>
        <w:rPr>
          <w:color w:val="auto"/>
          <w:spacing w:val="-2"/>
          <w:sz w:val="24"/>
          <w:szCs w:val="24"/>
          <w:highlight w:val="none"/>
          <w:lang w:eastAsia="zh-CN"/>
        </w:rPr>
        <w:t>）商务及技术响应偏离表</w:t>
      </w:r>
    </w:p>
    <w:p w14:paraId="741A8602">
      <w:pPr>
        <w:pStyle w:val="4"/>
        <w:spacing w:before="153" w:line="219" w:lineRule="auto"/>
        <w:ind w:left="732"/>
        <w:rPr>
          <w:rFonts w:hint="eastAsia"/>
          <w:color w:val="auto"/>
          <w:sz w:val="24"/>
          <w:szCs w:val="24"/>
          <w:highlight w:val="none"/>
          <w:lang w:eastAsia="zh-CN"/>
        </w:rPr>
      </w:pPr>
      <w:r>
        <w:rPr>
          <w:color w:val="auto"/>
          <w:spacing w:val="-2"/>
          <w:sz w:val="24"/>
          <w:szCs w:val="24"/>
          <w:highlight w:val="none"/>
          <w:lang w:eastAsia="zh-CN"/>
        </w:rPr>
        <w:t>（</w:t>
      </w:r>
      <w:r>
        <w:rPr>
          <w:rFonts w:hint="eastAsia"/>
          <w:color w:val="auto"/>
          <w:spacing w:val="-2"/>
          <w:sz w:val="24"/>
          <w:szCs w:val="24"/>
          <w:highlight w:val="none"/>
          <w:lang w:eastAsia="zh-CN"/>
        </w:rPr>
        <w:t>5</w:t>
      </w:r>
      <w:r>
        <w:rPr>
          <w:color w:val="auto"/>
          <w:spacing w:val="-2"/>
          <w:sz w:val="24"/>
          <w:szCs w:val="24"/>
          <w:highlight w:val="none"/>
          <w:lang w:eastAsia="zh-CN"/>
        </w:rPr>
        <w:t>）供应商基本情况表</w:t>
      </w:r>
    </w:p>
    <w:p w14:paraId="3893FEC0">
      <w:pPr>
        <w:pStyle w:val="4"/>
        <w:spacing w:before="158" w:line="219" w:lineRule="auto"/>
        <w:ind w:left="732"/>
        <w:rPr>
          <w:rFonts w:hint="eastAsia"/>
          <w:color w:val="auto"/>
          <w:sz w:val="24"/>
          <w:szCs w:val="24"/>
          <w:highlight w:val="none"/>
          <w:lang w:eastAsia="zh-CN"/>
        </w:rPr>
      </w:pPr>
      <w:r>
        <w:rPr>
          <w:color w:val="auto"/>
          <w:spacing w:val="-3"/>
          <w:sz w:val="24"/>
          <w:szCs w:val="24"/>
          <w:highlight w:val="none"/>
          <w:lang w:eastAsia="zh-CN"/>
        </w:rPr>
        <w:t>（</w:t>
      </w:r>
      <w:r>
        <w:rPr>
          <w:rFonts w:hint="eastAsia"/>
          <w:color w:val="auto"/>
          <w:spacing w:val="-3"/>
          <w:sz w:val="24"/>
          <w:szCs w:val="24"/>
          <w:highlight w:val="none"/>
          <w:lang w:eastAsia="zh-CN"/>
        </w:rPr>
        <w:t>6</w:t>
      </w:r>
      <w:r>
        <w:rPr>
          <w:color w:val="auto"/>
          <w:spacing w:val="-3"/>
          <w:sz w:val="24"/>
          <w:szCs w:val="24"/>
          <w:highlight w:val="none"/>
          <w:lang w:eastAsia="zh-CN"/>
        </w:rPr>
        <w:t>）资格证明文件</w:t>
      </w:r>
    </w:p>
    <w:p w14:paraId="20A0E7B0">
      <w:pPr>
        <w:pStyle w:val="4"/>
        <w:spacing w:before="155" w:line="219" w:lineRule="auto"/>
        <w:ind w:left="732"/>
        <w:rPr>
          <w:rFonts w:hint="eastAsia"/>
          <w:color w:val="auto"/>
          <w:sz w:val="24"/>
          <w:szCs w:val="24"/>
          <w:highlight w:val="none"/>
          <w:lang w:eastAsia="zh-CN"/>
        </w:rPr>
      </w:pPr>
      <w:r>
        <w:rPr>
          <w:color w:val="auto"/>
          <w:spacing w:val="-3"/>
          <w:sz w:val="24"/>
          <w:szCs w:val="24"/>
          <w:highlight w:val="none"/>
          <w:lang w:eastAsia="zh-CN"/>
        </w:rPr>
        <w:t>（</w:t>
      </w:r>
      <w:r>
        <w:rPr>
          <w:rFonts w:hint="eastAsia"/>
          <w:color w:val="auto"/>
          <w:spacing w:val="-3"/>
          <w:sz w:val="24"/>
          <w:szCs w:val="24"/>
          <w:highlight w:val="none"/>
          <w:lang w:eastAsia="zh-CN"/>
        </w:rPr>
        <w:t>7</w:t>
      </w:r>
      <w:r>
        <w:rPr>
          <w:color w:val="auto"/>
          <w:spacing w:val="-3"/>
          <w:sz w:val="24"/>
          <w:szCs w:val="24"/>
          <w:highlight w:val="none"/>
          <w:lang w:eastAsia="zh-CN"/>
        </w:rPr>
        <w:t>）投标方案说明</w:t>
      </w:r>
    </w:p>
    <w:p w14:paraId="57E51FE8">
      <w:pPr>
        <w:pStyle w:val="4"/>
        <w:spacing w:before="153" w:line="219" w:lineRule="auto"/>
        <w:ind w:left="732"/>
        <w:rPr>
          <w:rFonts w:hint="eastAsia"/>
          <w:color w:val="auto"/>
          <w:sz w:val="24"/>
          <w:szCs w:val="24"/>
          <w:highlight w:val="none"/>
          <w:lang w:eastAsia="zh-CN"/>
        </w:rPr>
      </w:pPr>
      <w:r>
        <w:rPr>
          <w:color w:val="auto"/>
          <w:spacing w:val="-1"/>
          <w:sz w:val="24"/>
          <w:szCs w:val="24"/>
          <w:highlight w:val="none"/>
          <w:lang w:eastAsia="zh-CN"/>
        </w:rPr>
        <w:t>（</w:t>
      </w:r>
      <w:r>
        <w:rPr>
          <w:rFonts w:hint="eastAsia"/>
          <w:color w:val="auto"/>
          <w:spacing w:val="-1"/>
          <w:sz w:val="24"/>
          <w:szCs w:val="24"/>
          <w:highlight w:val="none"/>
          <w:lang w:eastAsia="zh-CN"/>
        </w:rPr>
        <w:t>8</w:t>
      </w:r>
      <w:r>
        <w:rPr>
          <w:color w:val="auto"/>
          <w:spacing w:val="-1"/>
          <w:sz w:val="24"/>
          <w:szCs w:val="24"/>
          <w:highlight w:val="none"/>
          <w:lang w:eastAsia="zh-CN"/>
        </w:rPr>
        <w:t>）供应商拒绝政府采购领域商业贿赂承诺书</w:t>
      </w:r>
    </w:p>
    <w:p w14:paraId="0C05E060">
      <w:pPr>
        <w:pStyle w:val="4"/>
        <w:spacing w:before="158" w:line="218" w:lineRule="auto"/>
        <w:ind w:left="481"/>
        <w:rPr>
          <w:rFonts w:hint="eastAsia"/>
          <w:color w:val="auto"/>
          <w:sz w:val="24"/>
          <w:szCs w:val="24"/>
          <w:highlight w:val="none"/>
          <w:lang w:eastAsia="zh-CN"/>
        </w:rPr>
      </w:pPr>
      <w:r>
        <w:rPr>
          <w:b/>
          <w:bCs/>
          <w:color w:val="auto"/>
          <w:spacing w:val="-4"/>
          <w:sz w:val="24"/>
          <w:szCs w:val="24"/>
          <w:highlight w:val="none"/>
          <w:lang w:eastAsia="zh-CN"/>
        </w:rPr>
        <w:t>9．投标报价</w:t>
      </w:r>
    </w:p>
    <w:p w14:paraId="587D753A">
      <w:pPr>
        <w:pStyle w:val="4"/>
        <w:spacing w:before="154" w:line="279" w:lineRule="auto"/>
        <w:ind w:firstLine="481"/>
        <w:rPr>
          <w:rFonts w:hint="eastAsia"/>
          <w:color w:val="auto"/>
          <w:sz w:val="24"/>
          <w:szCs w:val="24"/>
          <w:highlight w:val="none"/>
          <w:lang w:eastAsia="zh-CN"/>
        </w:rPr>
      </w:pPr>
      <w:r>
        <w:rPr>
          <w:color w:val="auto"/>
          <w:spacing w:val="-2"/>
          <w:sz w:val="24"/>
          <w:szCs w:val="24"/>
          <w:highlight w:val="none"/>
          <w:lang w:eastAsia="zh-CN"/>
        </w:rPr>
        <w:t>9.1 投标报价为完成本项目所要求服务的全部内容、成交服务费及国家按现行税收</w:t>
      </w:r>
      <w:r>
        <w:rPr>
          <w:color w:val="auto"/>
          <w:spacing w:val="16"/>
          <w:sz w:val="24"/>
          <w:szCs w:val="24"/>
          <w:highlight w:val="none"/>
          <w:lang w:eastAsia="zh-CN"/>
        </w:rPr>
        <w:t xml:space="preserve"> </w:t>
      </w:r>
      <w:r>
        <w:rPr>
          <w:color w:val="auto"/>
          <w:spacing w:val="-1"/>
          <w:sz w:val="24"/>
          <w:szCs w:val="24"/>
          <w:highlight w:val="none"/>
          <w:lang w:eastAsia="zh-CN"/>
        </w:rPr>
        <w:t>政策征收的一切税费。</w:t>
      </w:r>
    </w:p>
    <w:p w14:paraId="60070E4E">
      <w:pPr>
        <w:pStyle w:val="4"/>
        <w:spacing w:before="156" w:line="298" w:lineRule="auto"/>
        <w:ind w:left="1" w:firstLine="480"/>
        <w:rPr>
          <w:rFonts w:hint="eastAsia"/>
          <w:color w:val="auto"/>
          <w:sz w:val="24"/>
          <w:szCs w:val="24"/>
          <w:highlight w:val="none"/>
          <w:lang w:eastAsia="zh-CN"/>
        </w:rPr>
      </w:pPr>
      <w:r>
        <w:rPr>
          <w:color w:val="auto"/>
          <w:spacing w:val="-2"/>
          <w:sz w:val="24"/>
          <w:szCs w:val="24"/>
          <w:highlight w:val="none"/>
          <w:lang w:eastAsia="zh-CN"/>
        </w:rPr>
        <w:t>9.2 供应商须对服务要求进行完整报价。</w:t>
      </w:r>
    </w:p>
    <w:p w14:paraId="3EC774B8">
      <w:pPr>
        <w:pStyle w:val="4"/>
        <w:spacing w:before="44" w:line="289" w:lineRule="auto"/>
        <w:ind w:left="2" w:right="2" w:firstLine="479"/>
        <w:rPr>
          <w:rFonts w:hint="eastAsia"/>
          <w:b w:val="0"/>
          <w:bCs w:val="0"/>
          <w:color w:val="auto"/>
          <w:sz w:val="24"/>
          <w:szCs w:val="24"/>
          <w:highlight w:val="none"/>
          <w:lang w:eastAsia="zh-CN"/>
        </w:rPr>
      </w:pPr>
      <w:r>
        <w:rPr>
          <w:b w:val="0"/>
          <w:bCs w:val="0"/>
          <w:color w:val="auto"/>
          <w:sz w:val="24"/>
          <w:szCs w:val="24"/>
          <w:highlight w:val="none"/>
          <w:lang w:eastAsia="zh-CN"/>
        </w:rPr>
        <w:t>9.</w:t>
      </w:r>
      <w:r>
        <w:rPr>
          <w:rFonts w:hint="eastAsia"/>
          <w:b w:val="0"/>
          <w:bCs w:val="0"/>
          <w:color w:val="auto"/>
          <w:sz w:val="24"/>
          <w:szCs w:val="24"/>
          <w:highlight w:val="none"/>
          <w:lang w:eastAsia="zh-CN"/>
        </w:rPr>
        <w:t>3</w:t>
      </w:r>
      <w:r>
        <w:rPr>
          <w:b w:val="0"/>
          <w:bCs w:val="0"/>
          <w:color w:val="auto"/>
          <w:sz w:val="24"/>
          <w:szCs w:val="24"/>
          <w:highlight w:val="none"/>
          <w:lang w:eastAsia="zh-CN"/>
        </w:rPr>
        <w:t xml:space="preserve"> 本项目采购预算为：</w:t>
      </w:r>
      <w:r>
        <w:rPr>
          <w:rFonts w:hint="eastAsia"/>
          <w:b w:val="0"/>
          <w:bCs w:val="0"/>
          <w:color w:val="auto"/>
          <w:sz w:val="24"/>
          <w:szCs w:val="24"/>
          <w:highlight w:val="none"/>
          <w:lang w:val="en-US" w:eastAsia="zh-CN"/>
        </w:rPr>
        <w:t>贰拾陆万</w:t>
      </w:r>
      <w:r>
        <w:rPr>
          <w:b w:val="0"/>
          <w:bCs w:val="0"/>
          <w:color w:val="auto"/>
          <w:sz w:val="24"/>
          <w:szCs w:val="24"/>
          <w:highlight w:val="none"/>
          <w:lang w:eastAsia="zh-CN"/>
        </w:rPr>
        <w:t>元整 (¥</w:t>
      </w:r>
      <w:r>
        <w:rPr>
          <w:rFonts w:hint="eastAsia"/>
          <w:b w:val="0"/>
          <w:bCs w:val="0"/>
          <w:color w:val="auto"/>
          <w:sz w:val="24"/>
          <w:szCs w:val="24"/>
          <w:highlight w:val="none"/>
          <w:lang w:val="en-US" w:eastAsia="zh-CN"/>
        </w:rPr>
        <w:t>26</w:t>
      </w:r>
      <w:r>
        <w:rPr>
          <w:b w:val="0"/>
          <w:bCs w:val="0"/>
          <w:color w:val="auto"/>
          <w:sz w:val="24"/>
          <w:szCs w:val="24"/>
          <w:highlight w:val="none"/>
          <w:lang w:eastAsia="zh-CN"/>
        </w:rPr>
        <w:t>00</w:t>
      </w:r>
      <w:r>
        <w:rPr>
          <w:b w:val="0"/>
          <w:bCs w:val="0"/>
          <w:color w:val="auto"/>
          <w:spacing w:val="-1"/>
          <w:sz w:val="24"/>
          <w:szCs w:val="24"/>
          <w:highlight w:val="none"/>
          <w:lang w:eastAsia="zh-CN"/>
        </w:rPr>
        <w:t>00.00</w:t>
      </w:r>
      <w:r>
        <w:rPr>
          <w:b w:val="0"/>
          <w:bCs w:val="0"/>
          <w:color w:val="auto"/>
          <w:spacing w:val="-43"/>
          <w:sz w:val="24"/>
          <w:szCs w:val="24"/>
          <w:highlight w:val="none"/>
          <w:lang w:eastAsia="zh-CN"/>
        </w:rPr>
        <w:t xml:space="preserve"> </w:t>
      </w:r>
      <w:r>
        <w:rPr>
          <w:b w:val="0"/>
          <w:bCs w:val="0"/>
          <w:color w:val="auto"/>
          <w:spacing w:val="-1"/>
          <w:sz w:val="24"/>
          <w:szCs w:val="24"/>
          <w:highlight w:val="none"/>
          <w:lang w:eastAsia="zh-CN"/>
        </w:rPr>
        <w:t>元</w:t>
      </w:r>
      <w:r>
        <w:rPr>
          <w:b w:val="0"/>
          <w:bCs w:val="0"/>
          <w:color w:val="auto"/>
          <w:spacing w:val="6"/>
          <w:sz w:val="24"/>
          <w:szCs w:val="24"/>
          <w:highlight w:val="none"/>
          <w:lang w:eastAsia="zh-CN"/>
        </w:rPr>
        <w:t>），</w:t>
      </w:r>
      <w:r>
        <w:rPr>
          <w:b w:val="0"/>
          <w:bCs w:val="0"/>
          <w:color w:val="auto"/>
          <w:spacing w:val="-1"/>
          <w:sz w:val="24"/>
          <w:szCs w:val="24"/>
          <w:highlight w:val="none"/>
          <w:lang w:eastAsia="zh-CN"/>
        </w:rPr>
        <w:t>磋商报价大于采购预</w:t>
      </w:r>
      <w:r>
        <w:rPr>
          <w:b w:val="0"/>
          <w:bCs w:val="0"/>
          <w:color w:val="auto"/>
          <w:spacing w:val="-3"/>
          <w:sz w:val="24"/>
          <w:szCs w:val="24"/>
          <w:highlight w:val="none"/>
          <w:lang w:eastAsia="zh-CN"/>
        </w:rPr>
        <w:t>算则视为无效投标。</w:t>
      </w:r>
    </w:p>
    <w:p w14:paraId="04D58719">
      <w:pPr>
        <w:pStyle w:val="4"/>
        <w:spacing w:before="44" w:line="289" w:lineRule="auto"/>
        <w:ind w:left="2" w:right="2" w:firstLine="479"/>
        <w:rPr>
          <w:rFonts w:hint="eastAsia"/>
          <w:b w:val="0"/>
          <w:bCs w:val="0"/>
          <w:color w:val="auto"/>
          <w:sz w:val="24"/>
          <w:szCs w:val="24"/>
          <w:highlight w:val="none"/>
          <w:lang w:eastAsia="zh-CN"/>
        </w:rPr>
      </w:pPr>
      <w:r>
        <w:rPr>
          <w:b w:val="0"/>
          <w:bCs w:val="0"/>
          <w:color w:val="auto"/>
          <w:spacing w:val="2"/>
          <w:sz w:val="24"/>
          <w:szCs w:val="24"/>
          <w:highlight w:val="none"/>
          <w:lang w:eastAsia="zh-CN"/>
        </w:rPr>
        <w:t>9.</w:t>
      </w:r>
      <w:r>
        <w:rPr>
          <w:rFonts w:hint="eastAsia"/>
          <w:b w:val="0"/>
          <w:bCs w:val="0"/>
          <w:color w:val="auto"/>
          <w:spacing w:val="2"/>
          <w:sz w:val="24"/>
          <w:szCs w:val="24"/>
          <w:highlight w:val="none"/>
          <w:lang w:eastAsia="zh-CN"/>
        </w:rPr>
        <w:t>4</w:t>
      </w:r>
      <w:r>
        <w:rPr>
          <w:b w:val="0"/>
          <w:bCs w:val="0"/>
          <w:color w:val="auto"/>
          <w:spacing w:val="2"/>
          <w:sz w:val="24"/>
          <w:szCs w:val="24"/>
          <w:highlight w:val="none"/>
          <w:lang w:eastAsia="zh-CN"/>
        </w:rPr>
        <w:t xml:space="preserve"> 磋商小组认为投标供应商的报价明显低于其他通过符合性审查的投标人的报</w:t>
      </w:r>
      <w:r>
        <w:rPr>
          <w:b w:val="0"/>
          <w:bCs w:val="0"/>
          <w:color w:val="auto"/>
          <w:spacing w:val="15"/>
          <w:sz w:val="24"/>
          <w:szCs w:val="24"/>
          <w:highlight w:val="none"/>
          <w:lang w:eastAsia="zh-CN"/>
        </w:rPr>
        <w:t xml:space="preserve"> </w:t>
      </w:r>
      <w:r>
        <w:rPr>
          <w:b w:val="0"/>
          <w:bCs w:val="0"/>
          <w:color w:val="auto"/>
          <w:spacing w:val="-4"/>
          <w:sz w:val="24"/>
          <w:szCs w:val="24"/>
          <w:highlight w:val="none"/>
          <w:lang w:eastAsia="zh-CN"/>
        </w:rPr>
        <w:t>价，有可能影响产品质量或者不能诚信履约的，可要求其在评标现场合理的时</w:t>
      </w:r>
      <w:r>
        <w:rPr>
          <w:b w:val="0"/>
          <w:bCs w:val="0"/>
          <w:color w:val="auto"/>
          <w:spacing w:val="-5"/>
          <w:sz w:val="24"/>
          <w:szCs w:val="24"/>
          <w:highlight w:val="none"/>
          <w:lang w:eastAsia="zh-CN"/>
        </w:rPr>
        <w:t>间内提供</w:t>
      </w:r>
      <w:r>
        <w:rPr>
          <w:b w:val="0"/>
          <w:bCs w:val="0"/>
          <w:color w:val="auto"/>
          <w:spacing w:val="-4"/>
          <w:sz w:val="24"/>
          <w:szCs w:val="24"/>
          <w:highlight w:val="none"/>
          <w:lang w:eastAsia="zh-CN"/>
        </w:rPr>
        <w:t>书面说明，必要时提交相关证明材料；投标供应商不能证明其报价合理性的，</w:t>
      </w:r>
      <w:r>
        <w:rPr>
          <w:b w:val="0"/>
          <w:bCs w:val="0"/>
          <w:color w:val="auto"/>
          <w:spacing w:val="-5"/>
          <w:sz w:val="24"/>
          <w:szCs w:val="24"/>
          <w:highlight w:val="none"/>
          <w:lang w:eastAsia="zh-CN"/>
        </w:rPr>
        <w:t>磋商小组</w:t>
      </w:r>
      <w:r>
        <w:rPr>
          <w:b w:val="0"/>
          <w:bCs w:val="0"/>
          <w:color w:val="auto"/>
          <w:sz w:val="24"/>
          <w:szCs w:val="24"/>
          <w:highlight w:val="none"/>
          <w:lang w:eastAsia="zh-CN"/>
        </w:rPr>
        <w:t xml:space="preserve"> 可以将其作为无效投标处理。</w:t>
      </w:r>
    </w:p>
    <w:p w14:paraId="1576AD11">
      <w:pPr>
        <w:pStyle w:val="4"/>
        <w:spacing w:before="44" w:line="289" w:lineRule="auto"/>
        <w:ind w:left="2" w:right="2" w:firstLine="479"/>
        <w:rPr>
          <w:rFonts w:hint="eastAsia"/>
          <w:b w:val="0"/>
          <w:bCs w:val="0"/>
          <w:color w:val="auto"/>
          <w:sz w:val="24"/>
          <w:szCs w:val="24"/>
          <w:highlight w:val="none"/>
          <w:lang w:eastAsia="zh-CN"/>
        </w:rPr>
      </w:pPr>
      <w:r>
        <w:rPr>
          <w:b w:val="0"/>
          <w:bCs w:val="0"/>
          <w:color w:val="auto"/>
          <w:sz w:val="24"/>
          <w:szCs w:val="24"/>
          <w:highlight w:val="none"/>
          <w:lang w:eastAsia="zh-CN"/>
        </w:rPr>
        <w:t>9.</w:t>
      </w:r>
      <w:r>
        <w:rPr>
          <w:rFonts w:hint="eastAsia"/>
          <w:b w:val="0"/>
          <w:bCs w:val="0"/>
          <w:color w:val="auto"/>
          <w:sz w:val="24"/>
          <w:szCs w:val="24"/>
          <w:highlight w:val="none"/>
          <w:lang w:eastAsia="zh-CN"/>
        </w:rPr>
        <w:t>5</w:t>
      </w:r>
      <w:r>
        <w:rPr>
          <w:b w:val="0"/>
          <w:bCs w:val="0"/>
          <w:color w:val="auto"/>
          <w:sz w:val="24"/>
          <w:szCs w:val="24"/>
          <w:highlight w:val="none"/>
          <w:lang w:eastAsia="zh-CN"/>
        </w:rPr>
        <w:t xml:space="preserve"> 磋商单位所报的磋商价在合同执行过程中是固定不变的，不得以任何理由予以变更任何包含价格调整要求的磋商，将被认为是非响应性磋商而按废标处理。</w:t>
      </w:r>
    </w:p>
    <w:p w14:paraId="04DA2757">
      <w:pPr>
        <w:pStyle w:val="4"/>
        <w:spacing w:before="155" w:line="218" w:lineRule="auto"/>
        <w:ind w:left="481"/>
        <w:rPr>
          <w:rFonts w:hint="eastAsia"/>
          <w:color w:val="auto"/>
          <w:sz w:val="24"/>
          <w:szCs w:val="24"/>
          <w:highlight w:val="none"/>
          <w:lang w:eastAsia="zh-CN"/>
        </w:rPr>
      </w:pPr>
      <w:r>
        <w:rPr>
          <w:color w:val="auto"/>
          <w:spacing w:val="-1"/>
          <w:sz w:val="24"/>
          <w:szCs w:val="24"/>
          <w:highlight w:val="none"/>
          <w:lang w:eastAsia="zh-CN"/>
        </w:rPr>
        <w:t>9.</w:t>
      </w:r>
      <w:r>
        <w:rPr>
          <w:rFonts w:hint="eastAsia"/>
          <w:color w:val="auto"/>
          <w:spacing w:val="-1"/>
          <w:sz w:val="24"/>
          <w:szCs w:val="24"/>
          <w:highlight w:val="none"/>
          <w:lang w:eastAsia="zh-CN"/>
        </w:rPr>
        <w:t>6</w:t>
      </w:r>
      <w:r>
        <w:rPr>
          <w:color w:val="auto"/>
          <w:spacing w:val="-51"/>
          <w:sz w:val="24"/>
          <w:szCs w:val="24"/>
          <w:highlight w:val="none"/>
          <w:lang w:eastAsia="zh-CN"/>
        </w:rPr>
        <w:t xml:space="preserve"> </w:t>
      </w:r>
      <w:r>
        <w:rPr>
          <w:color w:val="auto"/>
          <w:spacing w:val="-1"/>
          <w:sz w:val="24"/>
          <w:szCs w:val="24"/>
          <w:highlight w:val="none"/>
          <w:lang w:eastAsia="zh-CN"/>
        </w:rPr>
        <w:t>磋商最后报价最低不是成交的唯一依据。</w:t>
      </w:r>
    </w:p>
    <w:p w14:paraId="4023F6FE">
      <w:pPr>
        <w:pStyle w:val="4"/>
        <w:spacing w:before="157" w:line="219" w:lineRule="auto"/>
        <w:ind w:left="498"/>
        <w:rPr>
          <w:rFonts w:hint="eastAsia"/>
          <w:color w:val="auto"/>
          <w:sz w:val="24"/>
          <w:szCs w:val="24"/>
          <w:highlight w:val="none"/>
          <w:lang w:eastAsia="zh-CN"/>
        </w:rPr>
      </w:pPr>
      <w:r>
        <w:rPr>
          <w:color w:val="auto"/>
          <w:spacing w:val="-4"/>
          <w:sz w:val="24"/>
          <w:szCs w:val="24"/>
          <w:highlight w:val="none"/>
          <w:lang w:eastAsia="zh-CN"/>
        </w:rPr>
        <w:t>10．磋商货币</w:t>
      </w:r>
    </w:p>
    <w:p w14:paraId="3EC74591">
      <w:pPr>
        <w:pStyle w:val="4"/>
        <w:spacing w:before="155" w:line="218" w:lineRule="auto"/>
        <w:ind w:left="498"/>
        <w:rPr>
          <w:rFonts w:hint="eastAsia"/>
          <w:color w:val="auto"/>
          <w:sz w:val="24"/>
          <w:szCs w:val="24"/>
          <w:highlight w:val="none"/>
          <w:lang w:eastAsia="zh-CN"/>
        </w:rPr>
      </w:pPr>
      <w:r>
        <w:rPr>
          <w:color w:val="auto"/>
          <w:spacing w:val="-2"/>
          <w:sz w:val="24"/>
          <w:szCs w:val="24"/>
          <w:highlight w:val="none"/>
          <w:lang w:eastAsia="zh-CN"/>
        </w:rPr>
        <w:t>10.1 供应商提供的服务一律以人民币报价。</w:t>
      </w:r>
    </w:p>
    <w:p w14:paraId="7DC4969A">
      <w:pPr>
        <w:pStyle w:val="4"/>
        <w:spacing w:before="156" w:line="220" w:lineRule="auto"/>
        <w:ind w:left="498"/>
        <w:rPr>
          <w:rFonts w:hint="eastAsia"/>
          <w:color w:val="auto"/>
          <w:sz w:val="24"/>
          <w:szCs w:val="24"/>
          <w:highlight w:val="none"/>
          <w:lang w:eastAsia="zh-CN"/>
        </w:rPr>
      </w:pPr>
      <w:r>
        <w:rPr>
          <w:color w:val="auto"/>
          <w:spacing w:val="-4"/>
          <w:sz w:val="24"/>
          <w:szCs w:val="24"/>
          <w:highlight w:val="none"/>
          <w:lang w:eastAsia="zh-CN"/>
        </w:rPr>
        <w:t>11．磋商保证金</w:t>
      </w:r>
    </w:p>
    <w:p w14:paraId="79D2845C">
      <w:pPr>
        <w:pStyle w:val="4"/>
        <w:spacing w:before="155" w:line="219" w:lineRule="auto"/>
        <w:ind w:left="498"/>
        <w:rPr>
          <w:rFonts w:hint="eastAsia"/>
          <w:color w:val="auto"/>
          <w:sz w:val="24"/>
          <w:szCs w:val="24"/>
          <w:highlight w:val="none"/>
          <w:lang w:eastAsia="zh-CN"/>
        </w:rPr>
      </w:pPr>
      <w:r>
        <w:rPr>
          <w:color w:val="auto"/>
          <w:spacing w:val="-2"/>
          <w:sz w:val="24"/>
          <w:szCs w:val="24"/>
          <w:highlight w:val="none"/>
          <w:lang w:eastAsia="zh-CN"/>
        </w:rPr>
        <w:t>11.1 本项目无须缴纳磋商保证金</w:t>
      </w:r>
    </w:p>
    <w:p w14:paraId="1C2CA55A">
      <w:pPr>
        <w:pStyle w:val="4"/>
        <w:spacing w:before="155" w:line="220" w:lineRule="auto"/>
        <w:ind w:left="498"/>
        <w:rPr>
          <w:rFonts w:hint="eastAsia"/>
          <w:color w:val="auto"/>
          <w:sz w:val="24"/>
          <w:szCs w:val="24"/>
          <w:highlight w:val="none"/>
          <w:lang w:eastAsia="zh-CN"/>
        </w:rPr>
      </w:pPr>
      <w:r>
        <w:rPr>
          <w:b/>
          <w:bCs/>
          <w:color w:val="auto"/>
          <w:spacing w:val="-6"/>
          <w:sz w:val="24"/>
          <w:szCs w:val="24"/>
          <w:highlight w:val="none"/>
          <w:lang w:eastAsia="zh-CN"/>
        </w:rPr>
        <w:t>12．投标有效期</w:t>
      </w:r>
    </w:p>
    <w:p w14:paraId="77D01EC5">
      <w:pPr>
        <w:pStyle w:val="4"/>
        <w:spacing w:before="154" w:line="299" w:lineRule="auto"/>
        <w:ind w:left="1" w:right="77" w:firstLine="496"/>
        <w:rPr>
          <w:rFonts w:hint="eastAsia"/>
          <w:color w:val="auto"/>
          <w:sz w:val="24"/>
          <w:szCs w:val="24"/>
          <w:highlight w:val="none"/>
          <w:lang w:eastAsia="zh-CN"/>
        </w:rPr>
      </w:pPr>
      <w:r>
        <w:rPr>
          <w:color w:val="auto"/>
          <w:sz w:val="24"/>
          <w:szCs w:val="24"/>
          <w:highlight w:val="none"/>
          <w:lang w:eastAsia="zh-CN"/>
        </w:rPr>
        <w:t xml:space="preserve">12.1 </w:t>
      </w:r>
      <w:r>
        <w:rPr>
          <w:b/>
          <w:bCs/>
          <w:color w:val="auto"/>
          <w:sz w:val="24"/>
          <w:szCs w:val="24"/>
          <w:highlight w:val="none"/>
          <w:lang w:eastAsia="zh-CN"/>
        </w:rPr>
        <w:t>投标有效期为开标之日起九十（90）个日历日</w:t>
      </w:r>
      <w:r>
        <w:rPr>
          <w:color w:val="auto"/>
          <w:sz w:val="24"/>
          <w:szCs w:val="24"/>
          <w:highlight w:val="none"/>
          <w:lang w:eastAsia="zh-CN"/>
        </w:rPr>
        <w:t>（中标人的磋</w:t>
      </w:r>
      <w:r>
        <w:rPr>
          <w:color w:val="auto"/>
          <w:spacing w:val="-1"/>
          <w:sz w:val="24"/>
          <w:szCs w:val="24"/>
          <w:highlight w:val="none"/>
          <w:lang w:eastAsia="zh-CN"/>
        </w:rPr>
        <w:t>商响应文件有效</w:t>
      </w:r>
      <w:r>
        <w:rPr>
          <w:color w:val="auto"/>
          <w:sz w:val="24"/>
          <w:szCs w:val="24"/>
          <w:highlight w:val="none"/>
          <w:lang w:eastAsia="zh-CN"/>
        </w:rPr>
        <w:t xml:space="preserve"> </w:t>
      </w:r>
      <w:r>
        <w:rPr>
          <w:color w:val="auto"/>
          <w:spacing w:val="-2"/>
          <w:sz w:val="24"/>
          <w:szCs w:val="24"/>
          <w:highlight w:val="none"/>
          <w:lang w:eastAsia="zh-CN"/>
        </w:rPr>
        <w:t>期与合同有效期一致）。供应商的投标有效期比磋商文件规定短的将被视为非响应性投</w:t>
      </w:r>
      <w:r>
        <w:rPr>
          <w:color w:val="auto"/>
          <w:spacing w:val="16"/>
          <w:sz w:val="24"/>
          <w:szCs w:val="24"/>
          <w:highlight w:val="none"/>
          <w:lang w:eastAsia="zh-CN"/>
        </w:rPr>
        <w:t xml:space="preserve"> </w:t>
      </w:r>
      <w:r>
        <w:rPr>
          <w:color w:val="auto"/>
          <w:spacing w:val="-2"/>
          <w:sz w:val="24"/>
          <w:szCs w:val="24"/>
          <w:highlight w:val="none"/>
          <w:lang w:eastAsia="zh-CN"/>
        </w:rPr>
        <w:t>标而予以拒绝。</w:t>
      </w:r>
    </w:p>
    <w:p w14:paraId="06396ACC">
      <w:pPr>
        <w:pStyle w:val="4"/>
        <w:spacing w:before="153" w:line="279" w:lineRule="auto"/>
        <w:ind w:left="1" w:right="77" w:firstLine="496"/>
        <w:rPr>
          <w:rFonts w:hint="eastAsia"/>
          <w:color w:val="auto"/>
          <w:sz w:val="24"/>
          <w:szCs w:val="24"/>
          <w:highlight w:val="none"/>
          <w:lang w:eastAsia="zh-CN"/>
        </w:rPr>
      </w:pPr>
      <w:r>
        <w:rPr>
          <w:color w:val="auto"/>
          <w:spacing w:val="1"/>
          <w:sz w:val="24"/>
          <w:szCs w:val="24"/>
          <w:highlight w:val="none"/>
          <w:lang w:eastAsia="zh-CN"/>
        </w:rPr>
        <w:t>12.2 在特殊情况下，在原投标有效期期满之前，采购人可征得供应商同意延长投</w:t>
      </w:r>
      <w:r>
        <w:rPr>
          <w:color w:val="auto"/>
          <w:spacing w:val="8"/>
          <w:sz w:val="24"/>
          <w:szCs w:val="24"/>
          <w:highlight w:val="none"/>
          <w:lang w:eastAsia="zh-CN"/>
        </w:rPr>
        <w:t xml:space="preserve"> </w:t>
      </w:r>
      <w:r>
        <w:rPr>
          <w:color w:val="auto"/>
          <w:spacing w:val="-1"/>
          <w:sz w:val="24"/>
          <w:szCs w:val="24"/>
          <w:highlight w:val="none"/>
          <w:lang w:eastAsia="zh-CN"/>
        </w:rPr>
        <w:t>标有效期。这种要求与答复均应为书面形式提交。</w:t>
      </w:r>
    </w:p>
    <w:p w14:paraId="63C2D811">
      <w:pPr>
        <w:pStyle w:val="4"/>
        <w:spacing w:before="156" w:line="219" w:lineRule="auto"/>
        <w:ind w:left="498"/>
        <w:rPr>
          <w:rFonts w:hint="eastAsia"/>
          <w:color w:val="auto"/>
          <w:sz w:val="24"/>
          <w:szCs w:val="24"/>
          <w:highlight w:val="none"/>
          <w:lang w:eastAsia="zh-CN"/>
        </w:rPr>
      </w:pPr>
      <w:r>
        <w:rPr>
          <w:b/>
          <w:bCs/>
          <w:color w:val="auto"/>
          <w:spacing w:val="-4"/>
          <w:sz w:val="24"/>
          <w:szCs w:val="24"/>
          <w:highlight w:val="none"/>
          <w:lang w:eastAsia="zh-CN"/>
        </w:rPr>
        <w:t>13．磋商响应文件的制作和签署</w:t>
      </w:r>
    </w:p>
    <w:p w14:paraId="44E7FAB6">
      <w:pPr>
        <w:pStyle w:val="4"/>
        <w:spacing w:before="154" w:line="219" w:lineRule="auto"/>
        <w:ind w:left="498"/>
        <w:rPr>
          <w:rFonts w:hint="eastAsia"/>
          <w:color w:val="auto"/>
          <w:sz w:val="24"/>
          <w:szCs w:val="24"/>
          <w:highlight w:val="none"/>
          <w:lang w:eastAsia="zh-CN"/>
        </w:rPr>
      </w:pPr>
      <w:r>
        <w:rPr>
          <w:color w:val="auto"/>
          <w:spacing w:val="-3"/>
          <w:sz w:val="24"/>
          <w:szCs w:val="24"/>
          <w:highlight w:val="none"/>
          <w:lang w:eastAsia="zh-CN"/>
        </w:rPr>
        <w:t>13.1纸质磋商响应文件</w:t>
      </w:r>
    </w:p>
    <w:p w14:paraId="1289FF99">
      <w:pPr>
        <w:pStyle w:val="4"/>
        <w:spacing w:before="156" w:line="279" w:lineRule="auto"/>
        <w:ind w:left="4" w:right="90" w:firstLine="487"/>
        <w:rPr>
          <w:rFonts w:hint="eastAsia"/>
          <w:color w:val="auto"/>
          <w:sz w:val="24"/>
          <w:szCs w:val="24"/>
          <w:highlight w:val="none"/>
          <w:lang w:eastAsia="zh-CN"/>
        </w:rPr>
      </w:pPr>
      <w:r>
        <w:rPr>
          <w:color w:val="auto"/>
          <w:spacing w:val="-2"/>
          <w:sz w:val="24"/>
          <w:szCs w:val="24"/>
          <w:highlight w:val="none"/>
          <w:lang w:eastAsia="zh-CN"/>
        </w:rPr>
        <w:t>（1）供应商应按照本须知第8.1条的内容及第五章提供的格式编写磋商</w:t>
      </w:r>
      <w:r>
        <w:rPr>
          <w:color w:val="auto"/>
          <w:spacing w:val="-3"/>
          <w:sz w:val="24"/>
          <w:szCs w:val="24"/>
          <w:highlight w:val="none"/>
          <w:lang w:eastAsia="zh-CN"/>
        </w:rPr>
        <w:t>响应文件，</w:t>
      </w:r>
      <w:r>
        <w:rPr>
          <w:color w:val="auto"/>
          <w:sz w:val="24"/>
          <w:szCs w:val="24"/>
          <w:highlight w:val="none"/>
          <w:lang w:eastAsia="zh-CN"/>
        </w:rPr>
        <w:t xml:space="preserve"> </w:t>
      </w:r>
      <w:r>
        <w:rPr>
          <w:color w:val="auto"/>
          <w:spacing w:val="-1"/>
          <w:sz w:val="24"/>
          <w:szCs w:val="24"/>
          <w:highlight w:val="none"/>
          <w:lang w:eastAsia="zh-CN"/>
        </w:rPr>
        <w:t>不得缺少磋商文件要求填写的表格或提交的资料。</w:t>
      </w:r>
    </w:p>
    <w:p w14:paraId="531F3E23">
      <w:pPr>
        <w:pStyle w:val="4"/>
        <w:spacing w:before="154" w:line="279" w:lineRule="auto"/>
        <w:ind w:left="1" w:right="80" w:firstLine="490"/>
        <w:rPr>
          <w:rFonts w:hint="eastAsia"/>
          <w:color w:val="auto"/>
          <w:sz w:val="24"/>
          <w:szCs w:val="24"/>
          <w:highlight w:val="none"/>
          <w:lang w:eastAsia="zh-CN"/>
        </w:rPr>
      </w:pPr>
      <w:r>
        <w:rPr>
          <w:color w:val="auto"/>
          <w:spacing w:val="-2"/>
          <w:sz w:val="24"/>
          <w:szCs w:val="24"/>
          <w:highlight w:val="none"/>
          <w:lang w:eastAsia="zh-CN"/>
        </w:rPr>
        <w:t>（2）供应商应将磋商响应文件按本须知第8.1条规定的顺序编排并编制目录，逐页</w:t>
      </w:r>
      <w:r>
        <w:rPr>
          <w:color w:val="auto"/>
          <w:spacing w:val="6"/>
          <w:sz w:val="24"/>
          <w:szCs w:val="24"/>
          <w:highlight w:val="none"/>
          <w:lang w:eastAsia="zh-CN"/>
        </w:rPr>
        <w:t xml:space="preserve"> </w:t>
      </w:r>
      <w:r>
        <w:rPr>
          <w:color w:val="auto"/>
          <w:spacing w:val="-1"/>
          <w:sz w:val="24"/>
          <w:szCs w:val="24"/>
          <w:highlight w:val="none"/>
          <w:lang w:eastAsia="zh-CN"/>
        </w:rPr>
        <w:t>标注连续页码，采用胶装方式装订成册。</w:t>
      </w:r>
    </w:p>
    <w:p w14:paraId="709FAF56">
      <w:pPr>
        <w:pStyle w:val="4"/>
        <w:spacing w:before="154" w:line="299" w:lineRule="auto"/>
        <w:ind w:right="80" w:firstLine="497"/>
        <w:rPr>
          <w:rFonts w:hint="eastAsia"/>
          <w:color w:val="auto"/>
          <w:sz w:val="24"/>
          <w:szCs w:val="24"/>
          <w:highlight w:val="none"/>
          <w:lang w:eastAsia="zh-CN"/>
        </w:rPr>
      </w:pPr>
      <w:r>
        <w:rPr>
          <w:color w:val="auto"/>
          <w:spacing w:val="1"/>
          <w:sz w:val="24"/>
          <w:szCs w:val="24"/>
          <w:highlight w:val="none"/>
          <w:lang w:eastAsia="zh-CN"/>
        </w:rPr>
        <w:t>13.1.2 供应商应提交</w:t>
      </w:r>
      <w:r>
        <w:rPr>
          <w:b/>
          <w:bCs/>
          <w:color w:val="auto"/>
          <w:spacing w:val="1"/>
          <w:sz w:val="24"/>
          <w:szCs w:val="24"/>
          <w:highlight w:val="none"/>
          <w:lang w:eastAsia="zh-CN"/>
        </w:rPr>
        <w:t>磋商响应文件正本1份和副本1份</w:t>
      </w:r>
      <w:r>
        <w:rPr>
          <w:color w:val="auto"/>
          <w:spacing w:val="1"/>
          <w:sz w:val="24"/>
          <w:szCs w:val="24"/>
          <w:highlight w:val="none"/>
          <w:lang w:eastAsia="zh-CN"/>
        </w:rPr>
        <w:t>。每套磋商响应文件须清楚</w:t>
      </w:r>
      <w:r>
        <w:rPr>
          <w:color w:val="auto"/>
          <w:spacing w:val="3"/>
          <w:sz w:val="24"/>
          <w:szCs w:val="24"/>
          <w:highlight w:val="none"/>
          <w:lang w:eastAsia="zh-CN"/>
        </w:rPr>
        <w:t xml:space="preserve"> </w:t>
      </w:r>
      <w:r>
        <w:rPr>
          <w:color w:val="auto"/>
          <w:spacing w:val="-3"/>
          <w:sz w:val="24"/>
          <w:szCs w:val="24"/>
          <w:highlight w:val="none"/>
          <w:lang w:eastAsia="zh-CN"/>
        </w:rPr>
        <w:t>地标明“正本</w:t>
      </w:r>
      <w:r>
        <w:rPr>
          <w:color w:val="auto"/>
          <w:spacing w:val="-88"/>
          <w:sz w:val="24"/>
          <w:szCs w:val="24"/>
          <w:highlight w:val="none"/>
          <w:lang w:eastAsia="zh-CN"/>
        </w:rPr>
        <w:t xml:space="preserve"> </w:t>
      </w:r>
      <w:r>
        <w:rPr>
          <w:color w:val="auto"/>
          <w:spacing w:val="-3"/>
          <w:sz w:val="24"/>
          <w:szCs w:val="24"/>
          <w:highlight w:val="none"/>
          <w:lang w:eastAsia="zh-CN"/>
        </w:rPr>
        <w:t>”“副本</w:t>
      </w:r>
      <w:r>
        <w:rPr>
          <w:color w:val="auto"/>
          <w:spacing w:val="-88"/>
          <w:sz w:val="24"/>
          <w:szCs w:val="24"/>
          <w:highlight w:val="none"/>
          <w:lang w:eastAsia="zh-CN"/>
        </w:rPr>
        <w:t xml:space="preserve"> </w:t>
      </w:r>
      <w:r>
        <w:rPr>
          <w:color w:val="auto"/>
          <w:spacing w:val="-3"/>
          <w:sz w:val="24"/>
          <w:szCs w:val="24"/>
          <w:highlight w:val="none"/>
          <w:lang w:eastAsia="zh-CN"/>
        </w:rPr>
        <w:t>”。一旦正本和副本不符，以正本为准。供</w:t>
      </w:r>
      <w:r>
        <w:rPr>
          <w:color w:val="auto"/>
          <w:spacing w:val="-4"/>
          <w:sz w:val="24"/>
          <w:szCs w:val="24"/>
          <w:highlight w:val="none"/>
          <w:lang w:eastAsia="zh-CN"/>
        </w:rPr>
        <w:t>应商在提供纸质磋商</w:t>
      </w:r>
      <w:r>
        <w:rPr>
          <w:color w:val="auto"/>
          <w:spacing w:val="-1"/>
          <w:sz w:val="24"/>
          <w:szCs w:val="24"/>
          <w:highlight w:val="none"/>
          <w:lang w:eastAsia="zh-CN"/>
        </w:rPr>
        <w:t>响应文件的同时</w:t>
      </w:r>
      <w:r>
        <w:rPr>
          <w:b/>
          <w:bCs/>
          <w:color w:val="auto"/>
          <w:spacing w:val="-1"/>
          <w:sz w:val="24"/>
          <w:szCs w:val="24"/>
          <w:highlight w:val="none"/>
          <w:lang w:eastAsia="zh-CN"/>
        </w:rPr>
        <w:t>提交电子版1份，</w:t>
      </w:r>
      <w:r>
        <w:rPr>
          <w:color w:val="auto"/>
          <w:spacing w:val="-1"/>
          <w:sz w:val="24"/>
          <w:szCs w:val="24"/>
          <w:highlight w:val="none"/>
          <w:lang w:eastAsia="zh-CN"/>
        </w:rPr>
        <w:t>放入磋商响应文件正本中。</w:t>
      </w:r>
    </w:p>
    <w:p w14:paraId="3916624A">
      <w:pPr>
        <w:pStyle w:val="4"/>
        <w:spacing w:before="154" w:line="299" w:lineRule="auto"/>
        <w:ind w:right="80" w:firstLine="498"/>
        <w:rPr>
          <w:rFonts w:hint="eastAsia"/>
          <w:color w:val="auto"/>
          <w:sz w:val="24"/>
          <w:szCs w:val="24"/>
          <w:highlight w:val="none"/>
          <w:lang w:eastAsia="zh-CN"/>
        </w:rPr>
      </w:pPr>
      <w:r>
        <w:rPr>
          <w:color w:val="auto"/>
          <w:spacing w:val="1"/>
          <w:sz w:val="24"/>
          <w:szCs w:val="24"/>
          <w:highlight w:val="none"/>
          <w:lang w:eastAsia="zh-CN"/>
        </w:rPr>
        <w:t>13.1.3 磋商响应文件按要求均应加盖供应商印章，并经法定代表人或其委托代理</w:t>
      </w:r>
      <w:r>
        <w:rPr>
          <w:color w:val="auto"/>
          <w:spacing w:val="4"/>
          <w:sz w:val="24"/>
          <w:szCs w:val="24"/>
          <w:highlight w:val="none"/>
          <w:lang w:eastAsia="zh-CN"/>
        </w:rPr>
        <w:t xml:space="preserve"> </w:t>
      </w:r>
      <w:r>
        <w:rPr>
          <w:color w:val="auto"/>
          <w:spacing w:val="-2"/>
          <w:sz w:val="24"/>
          <w:szCs w:val="24"/>
          <w:highlight w:val="none"/>
          <w:lang w:eastAsia="zh-CN"/>
        </w:rPr>
        <w:t>人签字或盖章。由委托代理人签字或盖章的，在磋商响应文件中须同时提交法定代表人</w:t>
      </w:r>
      <w:r>
        <w:rPr>
          <w:color w:val="auto"/>
          <w:spacing w:val="18"/>
          <w:sz w:val="24"/>
          <w:szCs w:val="24"/>
          <w:highlight w:val="none"/>
          <w:lang w:eastAsia="zh-CN"/>
        </w:rPr>
        <w:t xml:space="preserve"> </w:t>
      </w:r>
      <w:r>
        <w:rPr>
          <w:color w:val="auto"/>
          <w:spacing w:val="-2"/>
          <w:sz w:val="24"/>
          <w:szCs w:val="24"/>
          <w:highlight w:val="none"/>
          <w:lang w:eastAsia="zh-CN"/>
        </w:rPr>
        <w:t>授权委托书。</w:t>
      </w:r>
    </w:p>
    <w:p w14:paraId="2AC58807">
      <w:pPr>
        <w:pStyle w:val="4"/>
        <w:spacing w:before="156" w:line="278" w:lineRule="auto"/>
        <w:ind w:left="19" w:right="80" w:firstLine="479"/>
        <w:rPr>
          <w:rFonts w:hint="eastAsia"/>
          <w:color w:val="auto"/>
          <w:sz w:val="24"/>
          <w:szCs w:val="24"/>
          <w:highlight w:val="none"/>
          <w:lang w:eastAsia="zh-CN"/>
        </w:rPr>
      </w:pPr>
      <w:r>
        <w:rPr>
          <w:color w:val="auto"/>
          <w:spacing w:val="1"/>
          <w:sz w:val="24"/>
          <w:szCs w:val="24"/>
          <w:highlight w:val="none"/>
          <w:lang w:eastAsia="zh-CN"/>
        </w:rPr>
        <w:t>13.1.4 磋商响应文件应以胶封方式装订成册。磋商响应文件的正本和副本均需打</w:t>
      </w:r>
      <w:r>
        <w:rPr>
          <w:color w:val="auto"/>
          <w:spacing w:val="4"/>
          <w:sz w:val="24"/>
          <w:szCs w:val="24"/>
          <w:highlight w:val="none"/>
          <w:lang w:eastAsia="zh-CN"/>
        </w:rPr>
        <w:t xml:space="preserve"> </w:t>
      </w:r>
      <w:r>
        <w:rPr>
          <w:color w:val="auto"/>
          <w:spacing w:val="-1"/>
          <w:sz w:val="24"/>
          <w:szCs w:val="24"/>
          <w:highlight w:val="none"/>
          <w:lang w:eastAsia="zh-CN"/>
        </w:rPr>
        <w:t>印或使用不褪色的蓝、黑墨水笔书写，字迹应清晰易于</w:t>
      </w:r>
      <w:r>
        <w:rPr>
          <w:color w:val="auto"/>
          <w:spacing w:val="-2"/>
          <w:sz w:val="24"/>
          <w:szCs w:val="24"/>
          <w:highlight w:val="none"/>
          <w:lang w:eastAsia="zh-CN"/>
        </w:rPr>
        <w:t>辨认。</w:t>
      </w:r>
    </w:p>
    <w:p w14:paraId="77003188">
      <w:pPr>
        <w:pStyle w:val="4"/>
        <w:spacing w:before="158" w:line="278" w:lineRule="auto"/>
        <w:ind w:left="3" w:firstLine="494"/>
        <w:rPr>
          <w:rFonts w:hint="eastAsia"/>
          <w:color w:val="auto"/>
          <w:sz w:val="24"/>
          <w:szCs w:val="24"/>
          <w:highlight w:val="none"/>
          <w:lang w:eastAsia="zh-CN"/>
        </w:rPr>
      </w:pPr>
      <w:r>
        <w:rPr>
          <w:color w:val="auto"/>
          <w:spacing w:val="-3"/>
          <w:sz w:val="24"/>
          <w:szCs w:val="24"/>
          <w:highlight w:val="none"/>
          <w:lang w:eastAsia="zh-CN"/>
        </w:rPr>
        <w:t>13.1.5 除供应商对磋商响应文件错处做必要修改外，磋商响应文件不得行间插字、</w:t>
      </w:r>
      <w:r>
        <w:rPr>
          <w:color w:val="auto"/>
          <w:spacing w:val="4"/>
          <w:sz w:val="24"/>
          <w:szCs w:val="24"/>
          <w:highlight w:val="none"/>
          <w:lang w:eastAsia="zh-CN"/>
        </w:rPr>
        <w:t xml:space="preserve"> </w:t>
      </w:r>
      <w:r>
        <w:rPr>
          <w:color w:val="auto"/>
          <w:spacing w:val="-6"/>
          <w:sz w:val="24"/>
          <w:szCs w:val="24"/>
          <w:highlight w:val="none"/>
          <w:lang w:eastAsia="zh-CN"/>
        </w:rPr>
        <w:t>涂改和增删，如有修改错漏处，须由供应商的法人或其授权代表在修改处签字后才有效。</w:t>
      </w:r>
    </w:p>
    <w:p w14:paraId="5D792910">
      <w:pPr>
        <w:pStyle w:val="4"/>
        <w:spacing w:before="154" w:line="219" w:lineRule="auto"/>
        <w:ind w:left="498"/>
        <w:rPr>
          <w:rFonts w:hint="eastAsia"/>
          <w:color w:val="auto"/>
          <w:sz w:val="24"/>
          <w:szCs w:val="24"/>
          <w:highlight w:val="none"/>
          <w:lang w:eastAsia="zh-CN"/>
        </w:rPr>
      </w:pPr>
      <w:r>
        <w:rPr>
          <w:color w:val="auto"/>
          <w:spacing w:val="-1"/>
          <w:sz w:val="24"/>
          <w:szCs w:val="24"/>
          <w:highlight w:val="none"/>
          <w:lang w:eastAsia="zh-CN"/>
        </w:rPr>
        <w:t>13.1.6 磋商响应文件因表述不清所引起的后果由供应商负责。</w:t>
      </w:r>
    </w:p>
    <w:p w14:paraId="0C2931FE">
      <w:pPr>
        <w:pStyle w:val="4"/>
        <w:spacing w:before="158" w:line="219" w:lineRule="auto"/>
        <w:ind w:left="498"/>
        <w:rPr>
          <w:rFonts w:hint="eastAsia"/>
          <w:color w:val="auto"/>
          <w:sz w:val="24"/>
          <w:szCs w:val="24"/>
          <w:highlight w:val="none"/>
          <w:lang w:eastAsia="zh-CN"/>
        </w:rPr>
      </w:pPr>
      <w:r>
        <w:rPr>
          <w:color w:val="auto"/>
          <w:spacing w:val="-2"/>
          <w:sz w:val="24"/>
          <w:szCs w:val="24"/>
          <w:highlight w:val="none"/>
          <w:lang w:eastAsia="zh-CN"/>
        </w:rPr>
        <w:t>13.1.7 纸质磋商响应文件的密封和标记</w:t>
      </w:r>
    </w:p>
    <w:p w14:paraId="236F9552">
      <w:pPr>
        <w:pStyle w:val="4"/>
        <w:spacing w:before="153" w:line="340" w:lineRule="auto"/>
        <w:ind w:right="80" w:firstLine="491"/>
        <w:rPr>
          <w:rFonts w:hint="eastAsia"/>
          <w:color w:val="auto"/>
          <w:sz w:val="24"/>
          <w:szCs w:val="24"/>
          <w:highlight w:val="none"/>
          <w:lang w:eastAsia="zh-CN"/>
        </w:rPr>
      </w:pPr>
      <w:r>
        <w:rPr>
          <w:color w:val="auto"/>
          <w:spacing w:val="-1"/>
          <w:sz w:val="24"/>
          <w:szCs w:val="24"/>
          <w:highlight w:val="none"/>
          <w:lang w:eastAsia="zh-CN"/>
        </w:rPr>
        <w:t>（1）响应文件的“正本</w:t>
      </w:r>
      <w:r>
        <w:rPr>
          <w:color w:val="auto"/>
          <w:spacing w:val="-69"/>
          <w:sz w:val="24"/>
          <w:szCs w:val="24"/>
          <w:highlight w:val="none"/>
          <w:lang w:eastAsia="zh-CN"/>
        </w:rPr>
        <w:t xml:space="preserve"> </w:t>
      </w:r>
      <w:r>
        <w:rPr>
          <w:color w:val="auto"/>
          <w:spacing w:val="-1"/>
          <w:sz w:val="24"/>
          <w:szCs w:val="24"/>
          <w:highlight w:val="none"/>
          <w:lang w:eastAsia="zh-CN"/>
        </w:rPr>
        <w:t>”与“副本</w:t>
      </w:r>
      <w:r>
        <w:rPr>
          <w:color w:val="auto"/>
          <w:spacing w:val="-85"/>
          <w:sz w:val="24"/>
          <w:szCs w:val="24"/>
          <w:highlight w:val="none"/>
          <w:lang w:eastAsia="zh-CN"/>
        </w:rPr>
        <w:t xml:space="preserve"> </w:t>
      </w:r>
      <w:r>
        <w:rPr>
          <w:color w:val="auto"/>
          <w:spacing w:val="-1"/>
          <w:sz w:val="24"/>
          <w:szCs w:val="24"/>
          <w:highlight w:val="none"/>
          <w:lang w:eastAsia="zh-CN"/>
        </w:rPr>
        <w:t>”应包装在一个封套内，封口处密封并加盖供</w:t>
      </w:r>
      <w:r>
        <w:rPr>
          <w:color w:val="auto"/>
          <w:sz w:val="24"/>
          <w:szCs w:val="24"/>
          <w:highlight w:val="none"/>
          <w:lang w:eastAsia="zh-CN"/>
        </w:rPr>
        <w:t xml:space="preserve"> </w:t>
      </w:r>
      <w:r>
        <w:rPr>
          <w:color w:val="auto"/>
          <w:spacing w:val="-2"/>
          <w:sz w:val="24"/>
          <w:szCs w:val="24"/>
          <w:highlight w:val="none"/>
          <w:lang w:eastAsia="zh-CN"/>
        </w:rPr>
        <w:t>应商公章。</w:t>
      </w:r>
    </w:p>
    <w:p w14:paraId="0C522EF5">
      <w:pPr>
        <w:pStyle w:val="4"/>
        <w:spacing w:before="48" w:line="220" w:lineRule="auto"/>
        <w:ind w:left="492"/>
        <w:rPr>
          <w:rFonts w:hint="eastAsia"/>
          <w:color w:val="auto"/>
          <w:sz w:val="24"/>
          <w:szCs w:val="24"/>
          <w:highlight w:val="none"/>
          <w:lang w:eastAsia="zh-CN"/>
        </w:rPr>
      </w:pPr>
      <w:r>
        <w:rPr>
          <w:color w:val="auto"/>
          <w:spacing w:val="-3"/>
          <w:sz w:val="24"/>
          <w:szCs w:val="24"/>
          <w:highlight w:val="none"/>
          <w:lang w:eastAsia="zh-CN"/>
        </w:rPr>
        <w:t>（2）标记要求：</w:t>
      </w:r>
    </w:p>
    <w:p w14:paraId="47E02BB8">
      <w:pPr>
        <w:pStyle w:val="4"/>
        <w:spacing w:before="153" w:line="217" w:lineRule="auto"/>
        <w:ind w:left="480"/>
        <w:rPr>
          <w:rFonts w:hint="eastAsia"/>
          <w:color w:val="auto"/>
          <w:sz w:val="24"/>
          <w:szCs w:val="24"/>
          <w:highlight w:val="none"/>
          <w:lang w:eastAsia="zh-CN"/>
        </w:rPr>
      </w:pPr>
      <w:r>
        <w:rPr>
          <w:color w:val="auto"/>
          <w:spacing w:val="-1"/>
          <w:sz w:val="24"/>
          <w:szCs w:val="24"/>
          <w:highlight w:val="none"/>
          <w:lang w:eastAsia="zh-CN"/>
        </w:rPr>
        <w:t>① 清楚标明“递交至</w:t>
      </w:r>
      <w:r>
        <w:rPr>
          <w:rFonts w:hint="eastAsia"/>
          <w:color w:val="auto"/>
          <w:spacing w:val="-1"/>
          <w:sz w:val="24"/>
          <w:szCs w:val="24"/>
          <w:highlight w:val="none"/>
          <w:u w:val="single"/>
          <w:lang w:eastAsia="zh-CN"/>
        </w:rPr>
        <w:t>陕西昱阳凯升工程顶目管理有限公司</w:t>
      </w:r>
      <w:r>
        <w:rPr>
          <w:color w:val="auto"/>
          <w:spacing w:val="-76"/>
          <w:sz w:val="24"/>
          <w:szCs w:val="24"/>
          <w:highlight w:val="none"/>
          <w:lang w:eastAsia="zh-CN"/>
        </w:rPr>
        <w:t xml:space="preserve"> </w:t>
      </w:r>
      <w:r>
        <w:rPr>
          <w:color w:val="auto"/>
          <w:spacing w:val="-1"/>
          <w:sz w:val="24"/>
          <w:szCs w:val="24"/>
          <w:highlight w:val="none"/>
          <w:lang w:eastAsia="zh-CN"/>
        </w:rPr>
        <w:t>”；</w:t>
      </w:r>
    </w:p>
    <w:p w14:paraId="7DFA0CF4">
      <w:pPr>
        <w:pStyle w:val="4"/>
        <w:spacing w:before="158" w:line="279" w:lineRule="auto"/>
        <w:ind w:firstLine="479"/>
        <w:rPr>
          <w:rFonts w:hint="eastAsia"/>
          <w:color w:val="auto"/>
          <w:sz w:val="24"/>
          <w:szCs w:val="24"/>
          <w:highlight w:val="none"/>
          <w:lang w:eastAsia="zh-CN"/>
        </w:rPr>
      </w:pPr>
      <w:r>
        <w:rPr>
          <w:color w:val="auto"/>
          <w:spacing w:val="-2"/>
          <w:sz w:val="24"/>
          <w:szCs w:val="24"/>
          <w:highlight w:val="none"/>
          <w:lang w:eastAsia="zh-CN"/>
        </w:rPr>
        <w:t xml:space="preserve">② 注明项目名称、项目编号和“在 </w:t>
      </w:r>
      <w:r>
        <w:rPr>
          <w:color w:val="auto"/>
          <w:spacing w:val="-2"/>
          <w:sz w:val="24"/>
          <w:szCs w:val="24"/>
          <w:highlight w:val="none"/>
          <w:u w:val="single"/>
          <w:lang w:eastAsia="zh-CN"/>
        </w:rPr>
        <w:t>202</w:t>
      </w:r>
      <w:r>
        <w:rPr>
          <w:rFonts w:hint="eastAsia"/>
          <w:color w:val="auto"/>
          <w:spacing w:val="-2"/>
          <w:sz w:val="24"/>
          <w:szCs w:val="24"/>
          <w:highlight w:val="none"/>
          <w:u w:val="single"/>
          <w:lang w:val="en-US" w:eastAsia="zh-CN"/>
        </w:rPr>
        <w:t>6</w:t>
      </w:r>
      <w:r>
        <w:rPr>
          <w:color w:val="auto"/>
          <w:spacing w:val="-2"/>
          <w:sz w:val="24"/>
          <w:szCs w:val="24"/>
          <w:highlight w:val="none"/>
          <w:u w:val="single"/>
          <w:lang w:eastAsia="zh-CN"/>
        </w:rPr>
        <w:t>年</w:t>
      </w:r>
      <w:r>
        <w:rPr>
          <w:rFonts w:hint="eastAsia"/>
          <w:color w:val="auto"/>
          <w:spacing w:val="-2"/>
          <w:sz w:val="24"/>
          <w:szCs w:val="24"/>
          <w:highlight w:val="none"/>
          <w:u w:val="single"/>
          <w:lang w:val="en-US" w:eastAsia="zh-CN"/>
        </w:rPr>
        <w:t>01</w:t>
      </w:r>
      <w:r>
        <w:rPr>
          <w:color w:val="auto"/>
          <w:spacing w:val="-2"/>
          <w:sz w:val="24"/>
          <w:szCs w:val="24"/>
          <w:highlight w:val="none"/>
          <w:u w:val="single"/>
          <w:lang w:eastAsia="zh-CN"/>
        </w:rPr>
        <w:t>月</w:t>
      </w:r>
      <w:r>
        <w:rPr>
          <w:rFonts w:hint="eastAsia"/>
          <w:color w:val="auto"/>
          <w:spacing w:val="-2"/>
          <w:sz w:val="24"/>
          <w:szCs w:val="24"/>
          <w:highlight w:val="none"/>
          <w:u w:val="single"/>
          <w:lang w:val="en-US" w:eastAsia="zh-CN"/>
        </w:rPr>
        <w:t>16日10</w:t>
      </w:r>
      <w:r>
        <w:rPr>
          <w:color w:val="auto"/>
          <w:spacing w:val="-2"/>
          <w:sz w:val="24"/>
          <w:szCs w:val="24"/>
          <w:highlight w:val="none"/>
          <w:u w:val="single"/>
          <w:lang w:eastAsia="zh-CN"/>
        </w:rPr>
        <w:t>时</w:t>
      </w:r>
      <w:r>
        <w:rPr>
          <w:rFonts w:hint="eastAsia"/>
          <w:color w:val="auto"/>
          <w:spacing w:val="-2"/>
          <w:sz w:val="24"/>
          <w:szCs w:val="24"/>
          <w:highlight w:val="none"/>
          <w:u w:val="single"/>
          <w:lang w:eastAsia="zh-CN"/>
        </w:rPr>
        <w:t>00</w:t>
      </w:r>
      <w:r>
        <w:rPr>
          <w:color w:val="auto"/>
          <w:spacing w:val="-2"/>
          <w:sz w:val="24"/>
          <w:szCs w:val="24"/>
          <w:highlight w:val="none"/>
          <w:u w:val="single"/>
          <w:lang w:eastAsia="zh-CN"/>
        </w:rPr>
        <w:t>分</w:t>
      </w:r>
      <w:r>
        <w:rPr>
          <w:color w:val="auto"/>
          <w:spacing w:val="-2"/>
          <w:sz w:val="24"/>
          <w:szCs w:val="24"/>
          <w:highlight w:val="none"/>
          <w:lang w:eastAsia="zh-CN"/>
        </w:rPr>
        <w:t>之前不得启封</w:t>
      </w:r>
      <w:r>
        <w:rPr>
          <w:color w:val="auto"/>
          <w:spacing w:val="-88"/>
          <w:sz w:val="24"/>
          <w:szCs w:val="24"/>
          <w:highlight w:val="none"/>
          <w:lang w:eastAsia="zh-CN"/>
        </w:rPr>
        <w:t xml:space="preserve"> </w:t>
      </w:r>
      <w:r>
        <w:rPr>
          <w:color w:val="auto"/>
          <w:spacing w:val="-3"/>
          <w:sz w:val="24"/>
          <w:szCs w:val="24"/>
          <w:highlight w:val="none"/>
          <w:lang w:eastAsia="zh-CN"/>
        </w:rPr>
        <w:t>”的字</w:t>
      </w:r>
      <w:r>
        <w:rPr>
          <w:color w:val="auto"/>
          <w:sz w:val="24"/>
          <w:szCs w:val="24"/>
          <w:highlight w:val="none"/>
          <w:lang w:eastAsia="zh-CN"/>
        </w:rPr>
        <w:t xml:space="preserve"> </w:t>
      </w:r>
      <w:r>
        <w:rPr>
          <w:color w:val="auto"/>
          <w:spacing w:val="-5"/>
          <w:sz w:val="24"/>
          <w:szCs w:val="24"/>
          <w:highlight w:val="none"/>
          <w:lang w:eastAsia="zh-CN"/>
        </w:rPr>
        <w:t>样；</w:t>
      </w:r>
    </w:p>
    <w:p w14:paraId="7CCFE80B">
      <w:pPr>
        <w:pStyle w:val="4"/>
        <w:spacing w:before="154" w:line="217" w:lineRule="auto"/>
        <w:ind w:left="479"/>
        <w:rPr>
          <w:rFonts w:hint="eastAsia"/>
          <w:color w:val="auto"/>
          <w:sz w:val="24"/>
          <w:szCs w:val="24"/>
          <w:highlight w:val="none"/>
          <w:lang w:eastAsia="zh-CN"/>
        </w:rPr>
      </w:pPr>
      <w:r>
        <w:rPr>
          <w:color w:val="auto"/>
          <w:spacing w:val="-1"/>
          <w:sz w:val="24"/>
          <w:szCs w:val="24"/>
          <w:highlight w:val="none"/>
          <w:lang w:eastAsia="zh-CN"/>
        </w:rPr>
        <w:t>③ 标明供应商名称、地址及加盖供应商公章；</w:t>
      </w:r>
    </w:p>
    <w:p w14:paraId="32816169">
      <w:pPr>
        <w:pStyle w:val="4"/>
        <w:spacing w:before="154" w:line="219" w:lineRule="auto"/>
        <w:ind w:left="3474"/>
        <w:rPr>
          <w:rFonts w:hint="eastAsia"/>
          <w:color w:val="auto"/>
          <w:sz w:val="24"/>
          <w:szCs w:val="24"/>
          <w:highlight w:val="none"/>
          <w:lang w:eastAsia="zh-CN"/>
        </w:rPr>
      </w:pPr>
      <w:r>
        <w:rPr>
          <w:b/>
          <w:bCs/>
          <w:color w:val="auto"/>
          <w:spacing w:val="-5"/>
          <w:sz w:val="24"/>
          <w:szCs w:val="24"/>
          <w:highlight w:val="none"/>
          <w:lang w:eastAsia="zh-CN"/>
        </w:rPr>
        <w:t>四、磋商响应文件的递交</w:t>
      </w:r>
    </w:p>
    <w:p w14:paraId="2882D89B">
      <w:pPr>
        <w:pStyle w:val="4"/>
        <w:spacing w:before="44" w:line="219" w:lineRule="auto"/>
        <w:ind w:left="501"/>
        <w:rPr>
          <w:rFonts w:hint="eastAsia"/>
          <w:color w:val="auto"/>
          <w:sz w:val="24"/>
          <w:szCs w:val="24"/>
          <w:highlight w:val="none"/>
          <w:lang w:eastAsia="zh-CN"/>
        </w:rPr>
      </w:pPr>
      <w:r>
        <w:rPr>
          <w:color w:val="auto"/>
          <w:spacing w:val="-3"/>
          <w:sz w:val="24"/>
          <w:szCs w:val="24"/>
          <w:highlight w:val="none"/>
          <w:lang w:eastAsia="zh-CN"/>
        </w:rPr>
        <w:t>14．磋商响应文件的提交</w:t>
      </w:r>
    </w:p>
    <w:p w14:paraId="3EBC7585">
      <w:pPr>
        <w:pStyle w:val="4"/>
        <w:spacing w:before="182" w:line="361" w:lineRule="auto"/>
        <w:ind w:firstLine="501"/>
        <w:jc w:val="both"/>
        <w:rPr>
          <w:rFonts w:hint="eastAsia"/>
          <w:color w:val="auto"/>
          <w:sz w:val="24"/>
          <w:szCs w:val="24"/>
          <w:highlight w:val="none"/>
          <w:lang w:eastAsia="zh-CN"/>
        </w:rPr>
      </w:pPr>
      <w:r>
        <w:rPr>
          <w:color w:val="auto"/>
          <w:spacing w:val="-1"/>
          <w:sz w:val="24"/>
          <w:szCs w:val="24"/>
          <w:highlight w:val="none"/>
          <w:lang w:eastAsia="zh-CN"/>
        </w:rPr>
        <w:t>14.1 纸质磋商响应文件应当在开标当日，并于提交磋商响应文件截止时间前送达</w:t>
      </w:r>
      <w:r>
        <w:rPr>
          <w:color w:val="auto"/>
          <w:spacing w:val="9"/>
          <w:sz w:val="24"/>
          <w:szCs w:val="24"/>
          <w:highlight w:val="none"/>
          <w:lang w:eastAsia="zh-CN"/>
        </w:rPr>
        <w:t xml:space="preserve"> </w:t>
      </w:r>
      <w:r>
        <w:rPr>
          <w:color w:val="auto"/>
          <w:spacing w:val="-2"/>
          <w:sz w:val="24"/>
          <w:szCs w:val="24"/>
          <w:highlight w:val="none"/>
          <w:lang w:eastAsia="zh-CN"/>
        </w:rPr>
        <w:t>开标地点，逾期将被拒绝接收。不接受电子邮件、传真及邮寄等方式递交的磋商响应文</w:t>
      </w:r>
      <w:r>
        <w:rPr>
          <w:color w:val="auto"/>
          <w:spacing w:val="18"/>
          <w:sz w:val="24"/>
          <w:szCs w:val="24"/>
          <w:highlight w:val="none"/>
          <w:lang w:eastAsia="zh-CN"/>
        </w:rPr>
        <w:t xml:space="preserve"> </w:t>
      </w:r>
      <w:r>
        <w:rPr>
          <w:color w:val="auto"/>
          <w:spacing w:val="-5"/>
          <w:sz w:val="24"/>
          <w:szCs w:val="24"/>
          <w:highlight w:val="none"/>
          <w:lang w:eastAsia="zh-CN"/>
        </w:rPr>
        <w:t>件。</w:t>
      </w:r>
    </w:p>
    <w:p w14:paraId="5EF54688">
      <w:pPr>
        <w:pStyle w:val="4"/>
        <w:spacing w:before="102" w:line="220" w:lineRule="auto"/>
        <w:ind w:left="498"/>
        <w:rPr>
          <w:rFonts w:hint="eastAsia"/>
          <w:color w:val="auto"/>
          <w:sz w:val="24"/>
          <w:szCs w:val="24"/>
          <w:highlight w:val="none"/>
          <w:lang w:eastAsia="zh-CN"/>
        </w:rPr>
      </w:pPr>
      <w:r>
        <w:rPr>
          <w:b/>
          <w:bCs/>
          <w:color w:val="auto"/>
          <w:spacing w:val="-5"/>
          <w:sz w:val="24"/>
          <w:szCs w:val="24"/>
          <w:highlight w:val="none"/>
          <w:lang w:eastAsia="zh-CN"/>
        </w:rPr>
        <w:t>15．磋商截止日期</w:t>
      </w:r>
    </w:p>
    <w:p w14:paraId="029FB9BC">
      <w:pPr>
        <w:pStyle w:val="4"/>
        <w:spacing w:before="156" w:line="278" w:lineRule="auto"/>
        <w:ind w:firstLine="498"/>
        <w:rPr>
          <w:rFonts w:hint="eastAsia"/>
          <w:color w:val="auto"/>
          <w:sz w:val="24"/>
          <w:szCs w:val="24"/>
          <w:highlight w:val="none"/>
          <w:lang w:eastAsia="zh-CN"/>
        </w:rPr>
      </w:pPr>
      <w:r>
        <w:rPr>
          <w:color w:val="auto"/>
          <w:spacing w:val="1"/>
          <w:sz w:val="24"/>
          <w:szCs w:val="24"/>
          <w:highlight w:val="none"/>
          <w:lang w:eastAsia="zh-CN"/>
        </w:rPr>
        <w:t>15.1 供应商应在不迟于磋商文件中规定的磋商截止时间内将响应文件递交至采购</w:t>
      </w:r>
      <w:r>
        <w:rPr>
          <w:color w:val="auto"/>
          <w:spacing w:val="5"/>
          <w:sz w:val="24"/>
          <w:szCs w:val="24"/>
          <w:highlight w:val="none"/>
          <w:lang w:eastAsia="zh-CN"/>
        </w:rPr>
        <w:t xml:space="preserve"> </w:t>
      </w:r>
      <w:r>
        <w:rPr>
          <w:color w:val="auto"/>
          <w:spacing w:val="-2"/>
          <w:sz w:val="24"/>
          <w:szCs w:val="24"/>
          <w:highlight w:val="none"/>
          <w:lang w:eastAsia="zh-CN"/>
        </w:rPr>
        <w:t>代理机构。</w:t>
      </w:r>
    </w:p>
    <w:p w14:paraId="44A50B1B">
      <w:pPr>
        <w:pStyle w:val="4"/>
        <w:spacing w:before="156" w:line="299" w:lineRule="auto"/>
        <w:ind w:firstLine="497"/>
        <w:rPr>
          <w:rFonts w:hint="eastAsia"/>
          <w:color w:val="auto"/>
          <w:sz w:val="24"/>
          <w:szCs w:val="24"/>
          <w:highlight w:val="none"/>
          <w:lang w:eastAsia="zh-CN"/>
        </w:rPr>
      </w:pPr>
      <w:r>
        <w:rPr>
          <w:color w:val="auto"/>
          <w:spacing w:val="-2"/>
          <w:sz w:val="24"/>
          <w:szCs w:val="24"/>
          <w:highlight w:val="none"/>
          <w:lang w:eastAsia="zh-CN"/>
        </w:rPr>
        <w:t>15.2 采购代理机构可以按本须知第5.3条规定，通知因修改磋商文件而适当延长磋</w:t>
      </w:r>
      <w:r>
        <w:rPr>
          <w:color w:val="auto"/>
          <w:spacing w:val="3"/>
          <w:sz w:val="24"/>
          <w:szCs w:val="24"/>
          <w:highlight w:val="none"/>
          <w:lang w:eastAsia="zh-CN"/>
        </w:rPr>
        <w:t xml:space="preserve"> </w:t>
      </w:r>
      <w:r>
        <w:rPr>
          <w:color w:val="auto"/>
          <w:spacing w:val="-2"/>
          <w:sz w:val="24"/>
          <w:szCs w:val="24"/>
          <w:highlight w:val="none"/>
          <w:lang w:eastAsia="zh-CN"/>
        </w:rPr>
        <w:t>商截止期。在此情况下，招标采购单位和供应商受磋商截止期制约的所有权利和义务均</w:t>
      </w:r>
      <w:r>
        <w:rPr>
          <w:color w:val="auto"/>
          <w:spacing w:val="17"/>
          <w:sz w:val="24"/>
          <w:szCs w:val="24"/>
          <w:highlight w:val="none"/>
          <w:lang w:eastAsia="zh-CN"/>
        </w:rPr>
        <w:t xml:space="preserve"> </w:t>
      </w:r>
      <w:r>
        <w:rPr>
          <w:color w:val="auto"/>
          <w:spacing w:val="-1"/>
          <w:sz w:val="24"/>
          <w:szCs w:val="24"/>
          <w:highlight w:val="none"/>
          <w:lang w:eastAsia="zh-CN"/>
        </w:rPr>
        <w:t>应延长至新的截止期。</w:t>
      </w:r>
    </w:p>
    <w:p w14:paraId="0AA7F24A">
      <w:pPr>
        <w:pStyle w:val="4"/>
        <w:spacing w:before="154" w:line="219" w:lineRule="auto"/>
        <w:ind w:left="498"/>
        <w:rPr>
          <w:rFonts w:hint="eastAsia"/>
          <w:color w:val="auto"/>
          <w:sz w:val="24"/>
          <w:szCs w:val="24"/>
          <w:highlight w:val="none"/>
          <w:lang w:eastAsia="zh-CN"/>
        </w:rPr>
      </w:pPr>
      <w:r>
        <w:rPr>
          <w:b/>
          <w:bCs/>
          <w:color w:val="auto"/>
          <w:spacing w:val="-4"/>
          <w:sz w:val="24"/>
          <w:szCs w:val="24"/>
          <w:highlight w:val="none"/>
          <w:lang w:eastAsia="zh-CN"/>
        </w:rPr>
        <w:t>16．迟交的磋商响应文件</w:t>
      </w:r>
    </w:p>
    <w:p w14:paraId="6806C571">
      <w:pPr>
        <w:pStyle w:val="4"/>
        <w:spacing w:before="155" w:line="279" w:lineRule="auto"/>
        <w:ind w:left="13" w:firstLine="485"/>
        <w:rPr>
          <w:rFonts w:hint="eastAsia"/>
          <w:color w:val="auto"/>
          <w:sz w:val="24"/>
          <w:szCs w:val="24"/>
          <w:highlight w:val="none"/>
          <w:lang w:eastAsia="zh-CN"/>
        </w:rPr>
      </w:pPr>
      <w:r>
        <w:rPr>
          <w:color w:val="auto"/>
          <w:spacing w:val="1"/>
          <w:sz w:val="24"/>
          <w:szCs w:val="24"/>
          <w:highlight w:val="none"/>
          <w:lang w:eastAsia="zh-CN"/>
        </w:rPr>
        <w:t>16.1 采购人、采购代理机构及磋商小组将拒绝接收磋商截止期后送达的任何磋商</w:t>
      </w:r>
      <w:r>
        <w:rPr>
          <w:color w:val="auto"/>
          <w:spacing w:val="5"/>
          <w:sz w:val="24"/>
          <w:szCs w:val="24"/>
          <w:highlight w:val="none"/>
          <w:lang w:eastAsia="zh-CN"/>
        </w:rPr>
        <w:t xml:space="preserve"> </w:t>
      </w:r>
      <w:r>
        <w:rPr>
          <w:color w:val="auto"/>
          <w:spacing w:val="-5"/>
          <w:sz w:val="24"/>
          <w:szCs w:val="24"/>
          <w:highlight w:val="none"/>
          <w:lang w:eastAsia="zh-CN"/>
        </w:rPr>
        <w:t>响应文件。</w:t>
      </w:r>
    </w:p>
    <w:p w14:paraId="66D1619B">
      <w:pPr>
        <w:pStyle w:val="4"/>
        <w:spacing w:before="155" w:line="219" w:lineRule="auto"/>
        <w:ind w:left="498"/>
        <w:rPr>
          <w:rFonts w:hint="eastAsia"/>
          <w:color w:val="auto"/>
          <w:sz w:val="24"/>
          <w:szCs w:val="24"/>
          <w:highlight w:val="none"/>
          <w:lang w:eastAsia="zh-CN"/>
        </w:rPr>
      </w:pPr>
      <w:r>
        <w:rPr>
          <w:b/>
          <w:bCs/>
          <w:color w:val="auto"/>
          <w:spacing w:val="-4"/>
          <w:sz w:val="24"/>
          <w:szCs w:val="24"/>
          <w:highlight w:val="none"/>
          <w:lang w:eastAsia="zh-CN"/>
        </w:rPr>
        <w:t>17．磋商响应文件的修改和撤回</w:t>
      </w:r>
    </w:p>
    <w:p w14:paraId="099A642F">
      <w:pPr>
        <w:pStyle w:val="4"/>
        <w:spacing w:before="157" w:line="298" w:lineRule="auto"/>
        <w:ind w:firstLine="497"/>
        <w:rPr>
          <w:rFonts w:hint="eastAsia"/>
          <w:color w:val="auto"/>
          <w:sz w:val="24"/>
          <w:szCs w:val="24"/>
          <w:highlight w:val="none"/>
          <w:lang w:eastAsia="zh-CN"/>
        </w:rPr>
      </w:pPr>
      <w:r>
        <w:rPr>
          <w:color w:val="auto"/>
          <w:spacing w:val="1"/>
          <w:sz w:val="24"/>
          <w:szCs w:val="24"/>
          <w:highlight w:val="none"/>
          <w:lang w:eastAsia="zh-CN"/>
        </w:rPr>
        <w:t>17.1 供应商在递交磋商响应文件后，磋商截止时间前，可以修改或撤回其磋商响</w:t>
      </w:r>
      <w:r>
        <w:rPr>
          <w:color w:val="auto"/>
          <w:spacing w:val="5"/>
          <w:sz w:val="24"/>
          <w:szCs w:val="24"/>
          <w:highlight w:val="none"/>
          <w:lang w:eastAsia="zh-CN"/>
        </w:rPr>
        <w:t xml:space="preserve"> </w:t>
      </w:r>
      <w:r>
        <w:rPr>
          <w:color w:val="auto"/>
          <w:spacing w:val="-2"/>
          <w:sz w:val="24"/>
          <w:szCs w:val="24"/>
          <w:highlight w:val="none"/>
          <w:lang w:eastAsia="zh-CN"/>
        </w:rPr>
        <w:t>应文件。但供应商必须在规定的磋商截止期之前将修改或撤回的书面通知递交到采购代</w:t>
      </w:r>
      <w:r>
        <w:rPr>
          <w:color w:val="auto"/>
          <w:spacing w:val="17"/>
          <w:sz w:val="24"/>
          <w:szCs w:val="24"/>
          <w:highlight w:val="none"/>
          <w:lang w:eastAsia="zh-CN"/>
        </w:rPr>
        <w:t xml:space="preserve"> </w:t>
      </w:r>
      <w:r>
        <w:rPr>
          <w:color w:val="auto"/>
          <w:spacing w:val="-3"/>
          <w:sz w:val="24"/>
          <w:szCs w:val="24"/>
          <w:highlight w:val="none"/>
          <w:lang w:eastAsia="zh-CN"/>
        </w:rPr>
        <w:t>理机构。</w:t>
      </w:r>
    </w:p>
    <w:p w14:paraId="03020FA2">
      <w:pPr>
        <w:pStyle w:val="4"/>
        <w:spacing w:before="156" w:line="279" w:lineRule="auto"/>
        <w:ind w:left="30" w:firstLine="468"/>
        <w:rPr>
          <w:rFonts w:hint="eastAsia"/>
          <w:color w:val="auto"/>
          <w:sz w:val="24"/>
          <w:szCs w:val="24"/>
          <w:highlight w:val="none"/>
          <w:lang w:eastAsia="zh-CN"/>
        </w:rPr>
      </w:pPr>
      <w:r>
        <w:rPr>
          <w:color w:val="auto"/>
          <w:spacing w:val="1"/>
          <w:sz w:val="24"/>
          <w:szCs w:val="24"/>
          <w:highlight w:val="none"/>
          <w:lang w:eastAsia="zh-CN"/>
        </w:rPr>
        <w:t>17.2 供应商的修改或撤回通知书应按本须知第13条规定密封、标记和递交，并在</w:t>
      </w:r>
      <w:r>
        <w:rPr>
          <w:color w:val="auto"/>
          <w:spacing w:val="4"/>
          <w:sz w:val="24"/>
          <w:szCs w:val="24"/>
          <w:highlight w:val="none"/>
          <w:lang w:eastAsia="zh-CN"/>
        </w:rPr>
        <w:t xml:space="preserve"> </w:t>
      </w:r>
      <w:r>
        <w:rPr>
          <w:color w:val="auto"/>
          <w:spacing w:val="-6"/>
          <w:sz w:val="24"/>
          <w:szCs w:val="24"/>
          <w:highlight w:val="none"/>
          <w:lang w:eastAsia="zh-CN"/>
        </w:rPr>
        <w:t>内层封套上加注“修改</w:t>
      </w:r>
      <w:r>
        <w:rPr>
          <w:color w:val="auto"/>
          <w:spacing w:val="-78"/>
          <w:sz w:val="24"/>
          <w:szCs w:val="24"/>
          <w:highlight w:val="none"/>
          <w:lang w:eastAsia="zh-CN"/>
        </w:rPr>
        <w:t xml:space="preserve"> </w:t>
      </w:r>
      <w:r>
        <w:rPr>
          <w:color w:val="auto"/>
          <w:spacing w:val="-6"/>
          <w:sz w:val="24"/>
          <w:szCs w:val="24"/>
          <w:highlight w:val="none"/>
          <w:lang w:eastAsia="zh-CN"/>
        </w:rPr>
        <w:t>”或“撤回</w:t>
      </w:r>
      <w:r>
        <w:rPr>
          <w:color w:val="auto"/>
          <w:spacing w:val="-88"/>
          <w:sz w:val="24"/>
          <w:szCs w:val="24"/>
          <w:highlight w:val="none"/>
          <w:lang w:eastAsia="zh-CN"/>
        </w:rPr>
        <w:t xml:space="preserve"> </w:t>
      </w:r>
      <w:r>
        <w:rPr>
          <w:color w:val="auto"/>
          <w:spacing w:val="-6"/>
          <w:sz w:val="24"/>
          <w:szCs w:val="24"/>
          <w:highlight w:val="none"/>
          <w:lang w:eastAsia="zh-CN"/>
        </w:rPr>
        <w:t>”字样。</w:t>
      </w:r>
    </w:p>
    <w:p w14:paraId="011E61F1">
      <w:pPr>
        <w:pStyle w:val="4"/>
        <w:spacing w:before="153" w:line="219" w:lineRule="auto"/>
        <w:ind w:left="498"/>
        <w:rPr>
          <w:rFonts w:hint="eastAsia"/>
          <w:color w:val="auto"/>
          <w:sz w:val="24"/>
          <w:szCs w:val="24"/>
          <w:highlight w:val="none"/>
          <w:lang w:eastAsia="zh-CN"/>
        </w:rPr>
      </w:pPr>
      <w:r>
        <w:rPr>
          <w:color w:val="auto"/>
          <w:spacing w:val="-1"/>
          <w:sz w:val="24"/>
          <w:szCs w:val="24"/>
          <w:highlight w:val="none"/>
          <w:lang w:eastAsia="zh-CN"/>
        </w:rPr>
        <w:t>17.3 在磋商截止日期之后，供应商不得对其磋商响应文件做任何修改。</w:t>
      </w:r>
    </w:p>
    <w:p w14:paraId="05A014DA">
      <w:pPr>
        <w:pStyle w:val="4"/>
        <w:spacing w:before="157" w:line="279" w:lineRule="auto"/>
        <w:ind w:firstLine="497"/>
        <w:rPr>
          <w:rFonts w:hint="eastAsia"/>
          <w:color w:val="auto"/>
          <w:sz w:val="24"/>
          <w:szCs w:val="24"/>
          <w:highlight w:val="none"/>
          <w:lang w:eastAsia="zh-CN"/>
        </w:rPr>
      </w:pPr>
      <w:r>
        <w:rPr>
          <w:color w:val="auto"/>
          <w:spacing w:val="1"/>
          <w:sz w:val="24"/>
          <w:szCs w:val="24"/>
          <w:highlight w:val="none"/>
          <w:lang w:eastAsia="zh-CN"/>
        </w:rPr>
        <w:t>17.4 从磋商截止期始至磋商文件确定的磋商响应文件有效期期满这段时间内，供</w:t>
      </w:r>
      <w:r>
        <w:rPr>
          <w:color w:val="auto"/>
          <w:spacing w:val="5"/>
          <w:sz w:val="24"/>
          <w:szCs w:val="24"/>
          <w:highlight w:val="none"/>
          <w:lang w:eastAsia="zh-CN"/>
        </w:rPr>
        <w:t xml:space="preserve"> </w:t>
      </w:r>
      <w:r>
        <w:rPr>
          <w:color w:val="auto"/>
          <w:spacing w:val="-1"/>
          <w:sz w:val="24"/>
          <w:szCs w:val="24"/>
          <w:highlight w:val="none"/>
          <w:lang w:eastAsia="zh-CN"/>
        </w:rPr>
        <w:t>应商不得撤回其磋商响应文件。</w:t>
      </w:r>
    </w:p>
    <w:p w14:paraId="694C9F71">
      <w:pPr>
        <w:pStyle w:val="4"/>
        <w:spacing w:before="154" w:line="220" w:lineRule="auto"/>
        <w:ind w:left="3938"/>
        <w:rPr>
          <w:rFonts w:hint="eastAsia"/>
          <w:color w:val="auto"/>
          <w:sz w:val="24"/>
          <w:szCs w:val="24"/>
          <w:highlight w:val="none"/>
          <w:lang w:eastAsia="zh-CN"/>
        </w:rPr>
      </w:pPr>
      <w:r>
        <w:rPr>
          <w:b/>
          <w:bCs/>
          <w:color w:val="auto"/>
          <w:spacing w:val="-4"/>
          <w:sz w:val="24"/>
          <w:szCs w:val="24"/>
          <w:highlight w:val="none"/>
          <w:lang w:eastAsia="zh-CN"/>
        </w:rPr>
        <w:t>五、磋商与评审</w:t>
      </w:r>
    </w:p>
    <w:p w14:paraId="3B8D9E3B">
      <w:pPr>
        <w:pStyle w:val="4"/>
        <w:spacing w:before="156" w:line="219" w:lineRule="auto"/>
        <w:ind w:left="498"/>
        <w:rPr>
          <w:rFonts w:hint="eastAsia"/>
          <w:color w:val="auto"/>
          <w:sz w:val="24"/>
          <w:szCs w:val="24"/>
          <w:highlight w:val="none"/>
          <w:lang w:eastAsia="zh-CN"/>
        </w:rPr>
      </w:pPr>
      <w:r>
        <w:rPr>
          <w:b/>
          <w:bCs/>
          <w:color w:val="auto"/>
          <w:spacing w:val="-4"/>
          <w:sz w:val="24"/>
          <w:szCs w:val="24"/>
          <w:highlight w:val="none"/>
          <w:lang w:eastAsia="zh-CN"/>
        </w:rPr>
        <w:t>18．磋商响应文件开启和评审</w:t>
      </w:r>
    </w:p>
    <w:p w14:paraId="34EE5F27">
      <w:pPr>
        <w:pStyle w:val="4"/>
        <w:spacing w:line="240" w:lineRule="auto"/>
        <w:ind w:firstLine="484" w:firstLineChars="200"/>
        <w:jc w:val="left"/>
        <w:rPr>
          <w:rFonts w:hint="eastAsia"/>
          <w:color w:val="auto"/>
          <w:spacing w:val="1"/>
          <w:sz w:val="24"/>
          <w:szCs w:val="24"/>
          <w:highlight w:val="none"/>
          <w:lang w:eastAsia="zh-CN"/>
        </w:rPr>
      </w:pPr>
      <w:r>
        <w:rPr>
          <w:color w:val="auto"/>
          <w:spacing w:val="1"/>
          <w:sz w:val="24"/>
          <w:szCs w:val="24"/>
          <w:highlight w:val="none"/>
          <w:lang w:eastAsia="zh-CN"/>
        </w:rPr>
        <w:t>18.1 采购代理机构组织磋商、文件开启、评审工作，磋商整个过程接受监督部门</w:t>
      </w:r>
      <w:r>
        <w:rPr>
          <w:color w:val="auto"/>
          <w:spacing w:val="-8"/>
          <w:sz w:val="24"/>
          <w:szCs w:val="24"/>
          <w:highlight w:val="none"/>
          <w:lang w:eastAsia="zh-CN"/>
        </w:rPr>
        <w:t>的监</w:t>
      </w:r>
      <w:r>
        <w:rPr>
          <w:color w:val="auto"/>
          <w:spacing w:val="1"/>
          <w:sz w:val="24"/>
          <w:szCs w:val="24"/>
          <w:highlight w:val="none"/>
          <w:lang w:eastAsia="zh-CN"/>
        </w:rPr>
        <w:t>督。</w:t>
      </w:r>
    </w:p>
    <w:p w14:paraId="37C53B74">
      <w:pPr>
        <w:pStyle w:val="4"/>
        <w:spacing w:before="150" w:line="280" w:lineRule="auto"/>
        <w:ind w:right="61" w:firstLine="498"/>
        <w:rPr>
          <w:rFonts w:hint="eastAsia"/>
          <w:color w:val="auto"/>
          <w:sz w:val="24"/>
          <w:szCs w:val="24"/>
          <w:highlight w:val="none"/>
          <w:lang w:eastAsia="zh-CN"/>
        </w:rPr>
      </w:pPr>
      <w:r>
        <w:rPr>
          <w:color w:val="auto"/>
          <w:spacing w:val="1"/>
          <w:sz w:val="24"/>
          <w:szCs w:val="24"/>
          <w:highlight w:val="none"/>
          <w:lang w:eastAsia="zh-CN"/>
        </w:rPr>
        <w:t>18.2 采购代理机构在规定的时间和地点组织磋商，供应商须委派代表参加，参加</w:t>
      </w:r>
      <w:r>
        <w:rPr>
          <w:color w:val="auto"/>
          <w:spacing w:val="5"/>
          <w:sz w:val="24"/>
          <w:szCs w:val="24"/>
          <w:highlight w:val="none"/>
          <w:lang w:eastAsia="zh-CN"/>
        </w:rPr>
        <w:t xml:space="preserve"> </w:t>
      </w:r>
      <w:r>
        <w:rPr>
          <w:color w:val="auto"/>
          <w:spacing w:val="-1"/>
          <w:sz w:val="24"/>
          <w:szCs w:val="24"/>
          <w:highlight w:val="none"/>
          <w:lang w:eastAsia="zh-CN"/>
        </w:rPr>
        <w:t>磋商的授权代表携带相关资质证件并签名报到以证明其出席。</w:t>
      </w:r>
    </w:p>
    <w:p w14:paraId="24869447">
      <w:pPr>
        <w:pStyle w:val="4"/>
        <w:spacing w:before="153" w:line="299" w:lineRule="auto"/>
        <w:ind w:right="61" w:firstLine="497"/>
        <w:rPr>
          <w:rFonts w:hint="eastAsia"/>
          <w:color w:val="auto"/>
          <w:sz w:val="24"/>
          <w:szCs w:val="24"/>
          <w:highlight w:val="none"/>
          <w:lang w:eastAsia="zh-CN"/>
        </w:rPr>
      </w:pPr>
      <w:r>
        <w:rPr>
          <w:color w:val="auto"/>
          <w:spacing w:val="1"/>
          <w:sz w:val="24"/>
          <w:szCs w:val="24"/>
          <w:highlight w:val="none"/>
          <w:lang w:eastAsia="zh-CN"/>
        </w:rPr>
        <w:t>18.3 开标时，由供应商自行查验其递交的纸质磋商响应文件的密封情况：磋商响</w:t>
      </w:r>
      <w:r>
        <w:rPr>
          <w:color w:val="auto"/>
          <w:spacing w:val="5"/>
          <w:sz w:val="24"/>
          <w:szCs w:val="24"/>
          <w:highlight w:val="none"/>
          <w:lang w:eastAsia="zh-CN"/>
        </w:rPr>
        <w:t xml:space="preserve"> </w:t>
      </w:r>
      <w:r>
        <w:rPr>
          <w:color w:val="auto"/>
          <w:spacing w:val="-2"/>
          <w:sz w:val="24"/>
          <w:szCs w:val="24"/>
          <w:highlight w:val="none"/>
          <w:lang w:eastAsia="zh-CN"/>
        </w:rPr>
        <w:t>应文件是否被开启、原始密封是否完好，查验完毕签字确认。各供应商对密封查验结果</w:t>
      </w:r>
      <w:r>
        <w:rPr>
          <w:color w:val="auto"/>
          <w:spacing w:val="17"/>
          <w:sz w:val="24"/>
          <w:szCs w:val="24"/>
          <w:highlight w:val="none"/>
          <w:lang w:eastAsia="zh-CN"/>
        </w:rPr>
        <w:t xml:space="preserve"> </w:t>
      </w:r>
      <w:r>
        <w:rPr>
          <w:color w:val="auto"/>
          <w:spacing w:val="-1"/>
          <w:sz w:val="24"/>
          <w:szCs w:val="24"/>
          <w:highlight w:val="none"/>
          <w:lang w:eastAsia="zh-CN"/>
        </w:rPr>
        <w:t>自行负责，不相互查验及提出质疑。</w:t>
      </w:r>
    </w:p>
    <w:p w14:paraId="59F3380A">
      <w:pPr>
        <w:pStyle w:val="4"/>
        <w:spacing w:before="154" w:line="218" w:lineRule="auto"/>
        <w:ind w:left="498"/>
        <w:rPr>
          <w:rFonts w:hint="eastAsia"/>
          <w:color w:val="auto"/>
          <w:sz w:val="24"/>
          <w:szCs w:val="24"/>
          <w:highlight w:val="none"/>
          <w:lang w:eastAsia="zh-CN"/>
        </w:rPr>
      </w:pPr>
      <w:r>
        <w:rPr>
          <w:color w:val="auto"/>
          <w:spacing w:val="-1"/>
          <w:sz w:val="24"/>
          <w:szCs w:val="24"/>
          <w:highlight w:val="none"/>
          <w:lang w:eastAsia="zh-CN"/>
        </w:rPr>
        <w:t>18.4 供应商在开标现场进行二次报价，磋商小组按照评标规则计分。</w:t>
      </w:r>
    </w:p>
    <w:p w14:paraId="62B9C613">
      <w:pPr>
        <w:pStyle w:val="4"/>
        <w:spacing w:before="155" w:line="219" w:lineRule="auto"/>
        <w:ind w:left="498"/>
        <w:rPr>
          <w:rFonts w:hint="eastAsia"/>
          <w:color w:val="auto"/>
          <w:sz w:val="24"/>
          <w:szCs w:val="24"/>
          <w:highlight w:val="none"/>
          <w:lang w:eastAsia="zh-CN"/>
        </w:rPr>
      </w:pPr>
      <w:r>
        <w:rPr>
          <w:color w:val="auto"/>
          <w:spacing w:val="-1"/>
          <w:sz w:val="24"/>
          <w:szCs w:val="24"/>
          <w:highlight w:val="none"/>
          <w:lang w:eastAsia="zh-CN"/>
        </w:rPr>
        <w:t>18.5 采购代理机构将在开标会议现场做开</w:t>
      </w:r>
      <w:r>
        <w:rPr>
          <w:color w:val="auto"/>
          <w:spacing w:val="-2"/>
          <w:sz w:val="24"/>
          <w:szCs w:val="24"/>
          <w:highlight w:val="none"/>
          <w:lang w:eastAsia="zh-CN"/>
        </w:rPr>
        <w:t>标记录。</w:t>
      </w:r>
    </w:p>
    <w:p w14:paraId="0BF0BD11">
      <w:pPr>
        <w:pStyle w:val="4"/>
        <w:spacing w:before="158" w:line="220" w:lineRule="auto"/>
        <w:ind w:left="498"/>
        <w:rPr>
          <w:rFonts w:hint="eastAsia"/>
          <w:color w:val="auto"/>
          <w:sz w:val="24"/>
          <w:szCs w:val="24"/>
          <w:highlight w:val="none"/>
          <w:lang w:eastAsia="zh-CN"/>
        </w:rPr>
      </w:pPr>
      <w:r>
        <w:rPr>
          <w:b/>
          <w:bCs/>
          <w:color w:val="auto"/>
          <w:spacing w:val="-6"/>
          <w:sz w:val="24"/>
          <w:szCs w:val="24"/>
          <w:highlight w:val="none"/>
          <w:lang w:eastAsia="zh-CN"/>
        </w:rPr>
        <w:t>19．磋商小组</w:t>
      </w:r>
    </w:p>
    <w:p w14:paraId="2D91F9D0">
      <w:pPr>
        <w:pStyle w:val="4"/>
        <w:spacing w:before="154" w:line="299" w:lineRule="auto"/>
        <w:ind w:right="61" w:firstLine="498"/>
        <w:rPr>
          <w:rFonts w:hint="eastAsia"/>
          <w:color w:val="auto"/>
          <w:sz w:val="24"/>
          <w:szCs w:val="24"/>
          <w:highlight w:val="none"/>
          <w:lang w:eastAsia="zh-CN"/>
        </w:rPr>
      </w:pPr>
      <w:r>
        <w:rPr>
          <w:color w:val="auto"/>
          <w:spacing w:val="1"/>
          <w:sz w:val="24"/>
          <w:szCs w:val="24"/>
          <w:highlight w:val="none"/>
          <w:lang w:eastAsia="zh-CN"/>
        </w:rPr>
        <w:t>19.1 招标采购单位将按照《中华人民共和国政府采购法》《中华人民共和国政府</w:t>
      </w:r>
      <w:r>
        <w:rPr>
          <w:color w:val="auto"/>
          <w:spacing w:val="5"/>
          <w:sz w:val="24"/>
          <w:szCs w:val="24"/>
          <w:highlight w:val="none"/>
          <w:lang w:eastAsia="zh-CN"/>
        </w:rPr>
        <w:t xml:space="preserve"> </w:t>
      </w:r>
      <w:r>
        <w:rPr>
          <w:color w:val="auto"/>
          <w:spacing w:val="-2"/>
          <w:sz w:val="24"/>
          <w:szCs w:val="24"/>
          <w:highlight w:val="none"/>
          <w:lang w:eastAsia="zh-CN"/>
        </w:rPr>
        <w:t>采购法实施条例》及《政府采购竞争性磋商采购方式管理暂行办法》等有关规定组建磋</w:t>
      </w:r>
      <w:r>
        <w:rPr>
          <w:color w:val="auto"/>
          <w:spacing w:val="18"/>
          <w:sz w:val="24"/>
          <w:szCs w:val="24"/>
          <w:highlight w:val="none"/>
          <w:lang w:eastAsia="zh-CN"/>
        </w:rPr>
        <w:t xml:space="preserve"> </w:t>
      </w:r>
      <w:r>
        <w:rPr>
          <w:color w:val="auto"/>
          <w:spacing w:val="-3"/>
          <w:sz w:val="24"/>
          <w:szCs w:val="24"/>
          <w:highlight w:val="none"/>
          <w:lang w:eastAsia="zh-CN"/>
        </w:rPr>
        <w:t>商小组。</w:t>
      </w:r>
    </w:p>
    <w:p w14:paraId="542962B9">
      <w:pPr>
        <w:pStyle w:val="4"/>
        <w:spacing w:before="152" w:line="279" w:lineRule="auto"/>
        <w:ind w:left="1" w:right="61" w:firstLine="496"/>
        <w:rPr>
          <w:rFonts w:hint="eastAsia"/>
          <w:color w:val="auto"/>
          <w:sz w:val="24"/>
          <w:szCs w:val="24"/>
          <w:highlight w:val="none"/>
          <w:lang w:eastAsia="zh-CN"/>
        </w:rPr>
      </w:pPr>
      <w:r>
        <w:rPr>
          <w:color w:val="auto"/>
          <w:spacing w:val="-2"/>
          <w:sz w:val="24"/>
          <w:szCs w:val="24"/>
          <w:highlight w:val="none"/>
          <w:lang w:eastAsia="zh-CN"/>
        </w:rPr>
        <w:t>19.2 磋商小组由采购人代表及评审专家共3人以上单数组成，其中评审专家人数不</w:t>
      </w:r>
      <w:r>
        <w:rPr>
          <w:color w:val="auto"/>
          <w:spacing w:val="1"/>
          <w:sz w:val="24"/>
          <w:szCs w:val="24"/>
          <w:highlight w:val="none"/>
          <w:lang w:eastAsia="zh-CN"/>
        </w:rPr>
        <w:t xml:space="preserve"> </w:t>
      </w:r>
      <w:r>
        <w:rPr>
          <w:color w:val="auto"/>
          <w:spacing w:val="-1"/>
          <w:sz w:val="24"/>
          <w:szCs w:val="24"/>
          <w:highlight w:val="none"/>
          <w:lang w:eastAsia="zh-CN"/>
        </w:rPr>
        <w:t>得少于竞争性磋商小组成员总数的2/3。</w:t>
      </w:r>
    </w:p>
    <w:p w14:paraId="52BD3BF5">
      <w:pPr>
        <w:pStyle w:val="4"/>
        <w:spacing w:before="156" w:line="278" w:lineRule="auto"/>
        <w:ind w:right="61" w:firstLine="497"/>
        <w:rPr>
          <w:rFonts w:hint="eastAsia"/>
          <w:color w:val="auto"/>
          <w:sz w:val="24"/>
          <w:szCs w:val="24"/>
          <w:highlight w:val="none"/>
          <w:lang w:eastAsia="zh-CN"/>
        </w:rPr>
      </w:pPr>
      <w:r>
        <w:rPr>
          <w:color w:val="auto"/>
          <w:spacing w:val="1"/>
          <w:sz w:val="24"/>
          <w:szCs w:val="24"/>
          <w:highlight w:val="none"/>
          <w:lang w:eastAsia="zh-CN"/>
        </w:rPr>
        <w:t>19.3 磋商小组负责磋商工作，对磋商响应文件进行审查和评估，并向招标采购单</w:t>
      </w:r>
      <w:r>
        <w:rPr>
          <w:color w:val="auto"/>
          <w:spacing w:val="5"/>
          <w:sz w:val="24"/>
          <w:szCs w:val="24"/>
          <w:highlight w:val="none"/>
          <w:lang w:eastAsia="zh-CN"/>
        </w:rPr>
        <w:t xml:space="preserve"> </w:t>
      </w:r>
      <w:r>
        <w:rPr>
          <w:color w:val="auto"/>
          <w:spacing w:val="-1"/>
          <w:sz w:val="24"/>
          <w:szCs w:val="24"/>
          <w:highlight w:val="none"/>
          <w:lang w:eastAsia="zh-CN"/>
        </w:rPr>
        <w:t>位提交书面评审报告，推荐成交候选人。</w:t>
      </w:r>
    </w:p>
    <w:p w14:paraId="40B1FD4C">
      <w:pPr>
        <w:pStyle w:val="4"/>
        <w:spacing w:before="157" w:line="299" w:lineRule="auto"/>
        <w:ind w:left="1" w:right="61" w:firstLine="496"/>
        <w:rPr>
          <w:rFonts w:hint="eastAsia"/>
          <w:color w:val="auto"/>
          <w:sz w:val="24"/>
          <w:szCs w:val="24"/>
          <w:highlight w:val="none"/>
          <w:lang w:eastAsia="zh-CN"/>
        </w:rPr>
      </w:pPr>
      <w:r>
        <w:rPr>
          <w:color w:val="auto"/>
          <w:spacing w:val="1"/>
          <w:sz w:val="24"/>
          <w:szCs w:val="24"/>
          <w:highlight w:val="none"/>
          <w:lang w:eastAsia="zh-CN"/>
        </w:rPr>
        <w:t>19.4 文件开启后，直到向成交的供应商授予承包合同为止，凡与审查、澄清、评</w:t>
      </w:r>
      <w:r>
        <w:rPr>
          <w:color w:val="auto"/>
          <w:spacing w:val="5"/>
          <w:sz w:val="24"/>
          <w:szCs w:val="24"/>
          <w:highlight w:val="none"/>
          <w:lang w:eastAsia="zh-CN"/>
        </w:rPr>
        <w:t xml:space="preserve"> </w:t>
      </w:r>
      <w:r>
        <w:rPr>
          <w:color w:val="auto"/>
          <w:spacing w:val="-2"/>
          <w:sz w:val="24"/>
          <w:szCs w:val="24"/>
          <w:highlight w:val="none"/>
          <w:lang w:eastAsia="zh-CN"/>
        </w:rPr>
        <w:t>价和比较磋商的有关资料及授标意见等内容，磋商小组均不得向其他供应商及与磋商无</w:t>
      </w:r>
      <w:r>
        <w:rPr>
          <w:color w:val="auto"/>
          <w:spacing w:val="16"/>
          <w:sz w:val="24"/>
          <w:szCs w:val="24"/>
          <w:highlight w:val="none"/>
          <w:lang w:eastAsia="zh-CN"/>
        </w:rPr>
        <w:t xml:space="preserve"> </w:t>
      </w:r>
      <w:r>
        <w:rPr>
          <w:color w:val="auto"/>
          <w:spacing w:val="-2"/>
          <w:sz w:val="24"/>
          <w:szCs w:val="24"/>
          <w:highlight w:val="none"/>
          <w:lang w:eastAsia="zh-CN"/>
        </w:rPr>
        <w:t>关的其他人透露。</w:t>
      </w:r>
    </w:p>
    <w:p w14:paraId="074F178B">
      <w:pPr>
        <w:pStyle w:val="4"/>
        <w:spacing w:before="153" w:line="219" w:lineRule="auto"/>
        <w:ind w:left="483"/>
        <w:rPr>
          <w:rFonts w:hint="eastAsia"/>
          <w:color w:val="auto"/>
          <w:sz w:val="24"/>
          <w:szCs w:val="24"/>
          <w:highlight w:val="none"/>
          <w:lang w:eastAsia="zh-CN"/>
        </w:rPr>
      </w:pPr>
      <w:r>
        <w:rPr>
          <w:b/>
          <w:bCs/>
          <w:color w:val="auto"/>
          <w:spacing w:val="-3"/>
          <w:sz w:val="24"/>
          <w:szCs w:val="24"/>
          <w:highlight w:val="none"/>
          <w:lang w:eastAsia="zh-CN"/>
        </w:rPr>
        <w:t>20、磋商办法及内容</w:t>
      </w:r>
    </w:p>
    <w:p w14:paraId="0046D530">
      <w:pPr>
        <w:pStyle w:val="4"/>
        <w:spacing w:before="157" w:line="220" w:lineRule="auto"/>
        <w:ind w:left="483"/>
        <w:rPr>
          <w:rFonts w:hint="eastAsia"/>
          <w:color w:val="auto"/>
          <w:sz w:val="24"/>
          <w:szCs w:val="24"/>
          <w:highlight w:val="none"/>
          <w:lang w:eastAsia="zh-CN"/>
        </w:rPr>
      </w:pPr>
      <w:r>
        <w:rPr>
          <w:color w:val="auto"/>
          <w:spacing w:val="-2"/>
          <w:sz w:val="24"/>
          <w:szCs w:val="24"/>
          <w:highlight w:val="none"/>
          <w:lang w:eastAsia="zh-CN"/>
        </w:rPr>
        <w:t>20.1 磋商原则：</w:t>
      </w:r>
    </w:p>
    <w:p w14:paraId="386D53ED">
      <w:pPr>
        <w:pStyle w:val="4"/>
        <w:spacing w:before="152" w:line="219" w:lineRule="auto"/>
        <w:ind w:left="492"/>
        <w:rPr>
          <w:rFonts w:hint="eastAsia"/>
          <w:color w:val="auto"/>
          <w:sz w:val="24"/>
          <w:szCs w:val="24"/>
          <w:highlight w:val="none"/>
          <w:lang w:eastAsia="zh-CN"/>
        </w:rPr>
      </w:pPr>
      <w:r>
        <w:rPr>
          <w:color w:val="auto"/>
          <w:spacing w:val="-1"/>
          <w:sz w:val="24"/>
          <w:szCs w:val="24"/>
          <w:highlight w:val="none"/>
          <w:lang w:eastAsia="zh-CN"/>
        </w:rPr>
        <w:t>（1）坚持磋商机会均等，信息公开，公平竞争的原则。</w:t>
      </w:r>
    </w:p>
    <w:p w14:paraId="55397B7F">
      <w:pPr>
        <w:pStyle w:val="4"/>
        <w:spacing w:before="156" w:line="219" w:lineRule="auto"/>
        <w:ind w:left="492"/>
        <w:rPr>
          <w:rFonts w:hint="eastAsia"/>
          <w:color w:val="auto"/>
          <w:sz w:val="24"/>
          <w:szCs w:val="24"/>
          <w:highlight w:val="none"/>
          <w:lang w:eastAsia="zh-CN"/>
        </w:rPr>
      </w:pPr>
      <w:r>
        <w:rPr>
          <w:color w:val="auto"/>
          <w:spacing w:val="-1"/>
          <w:sz w:val="24"/>
          <w:szCs w:val="24"/>
          <w:highlight w:val="none"/>
          <w:lang w:eastAsia="zh-CN"/>
        </w:rPr>
        <w:t>（2）坚持竞争性、经济实效性和公平性原则。</w:t>
      </w:r>
    </w:p>
    <w:p w14:paraId="19439B8B">
      <w:pPr>
        <w:pStyle w:val="4"/>
        <w:spacing w:before="156" w:line="218" w:lineRule="auto"/>
        <w:ind w:left="492"/>
        <w:rPr>
          <w:rFonts w:hint="eastAsia"/>
          <w:color w:val="auto"/>
          <w:sz w:val="24"/>
          <w:szCs w:val="24"/>
          <w:highlight w:val="none"/>
          <w:lang w:eastAsia="zh-CN"/>
        </w:rPr>
      </w:pPr>
      <w:r>
        <w:rPr>
          <w:color w:val="auto"/>
          <w:spacing w:val="-1"/>
          <w:sz w:val="24"/>
          <w:szCs w:val="24"/>
          <w:highlight w:val="none"/>
          <w:lang w:eastAsia="zh-CN"/>
        </w:rPr>
        <w:t>（3）综合评估，择优选择技术方案优、业绩好、服务有保证的成交单位。</w:t>
      </w:r>
    </w:p>
    <w:p w14:paraId="51B2E642">
      <w:pPr>
        <w:pStyle w:val="4"/>
        <w:spacing w:before="156" w:line="220" w:lineRule="auto"/>
        <w:ind w:left="483"/>
        <w:rPr>
          <w:rFonts w:hint="eastAsia"/>
          <w:color w:val="auto"/>
          <w:sz w:val="24"/>
          <w:szCs w:val="24"/>
          <w:highlight w:val="none"/>
          <w:lang w:eastAsia="zh-CN"/>
        </w:rPr>
      </w:pPr>
      <w:r>
        <w:rPr>
          <w:b/>
          <w:bCs/>
          <w:color w:val="auto"/>
          <w:spacing w:val="-3"/>
          <w:sz w:val="24"/>
          <w:szCs w:val="24"/>
          <w:highlight w:val="none"/>
          <w:lang w:eastAsia="zh-CN"/>
        </w:rPr>
        <w:t>20.2</w:t>
      </w:r>
      <w:r>
        <w:rPr>
          <w:color w:val="auto"/>
          <w:spacing w:val="-3"/>
          <w:sz w:val="24"/>
          <w:szCs w:val="24"/>
          <w:highlight w:val="none"/>
          <w:lang w:eastAsia="zh-CN"/>
        </w:rPr>
        <w:t xml:space="preserve"> </w:t>
      </w:r>
      <w:r>
        <w:rPr>
          <w:b/>
          <w:bCs/>
          <w:color w:val="auto"/>
          <w:spacing w:val="-3"/>
          <w:sz w:val="24"/>
          <w:szCs w:val="24"/>
          <w:highlight w:val="none"/>
          <w:lang w:eastAsia="zh-CN"/>
        </w:rPr>
        <w:t>磋商程序：</w:t>
      </w:r>
    </w:p>
    <w:p w14:paraId="573845BF">
      <w:pPr>
        <w:pStyle w:val="4"/>
        <w:spacing w:before="153" w:line="339" w:lineRule="auto"/>
        <w:ind w:left="4" w:right="61" w:firstLine="475"/>
        <w:rPr>
          <w:rFonts w:hint="eastAsia"/>
          <w:color w:val="auto"/>
          <w:sz w:val="24"/>
          <w:szCs w:val="24"/>
          <w:highlight w:val="none"/>
          <w:lang w:eastAsia="zh-CN"/>
        </w:rPr>
      </w:pPr>
      <w:r>
        <w:rPr>
          <w:color w:val="auto"/>
          <w:spacing w:val="-2"/>
          <w:sz w:val="24"/>
          <w:szCs w:val="24"/>
          <w:highlight w:val="none"/>
          <w:lang w:eastAsia="zh-CN"/>
        </w:rPr>
        <w:t>磋商的全过程分为资格审查、第一次报价、符合性评审、磋商过程、最终报价、最</w:t>
      </w:r>
      <w:r>
        <w:rPr>
          <w:color w:val="auto"/>
          <w:spacing w:val="14"/>
          <w:sz w:val="24"/>
          <w:szCs w:val="24"/>
          <w:highlight w:val="none"/>
          <w:lang w:eastAsia="zh-CN"/>
        </w:rPr>
        <w:t xml:space="preserve"> </w:t>
      </w:r>
      <w:r>
        <w:rPr>
          <w:color w:val="auto"/>
          <w:spacing w:val="-1"/>
          <w:sz w:val="24"/>
          <w:szCs w:val="24"/>
          <w:highlight w:val="none"/>
          <w:lang w:eastAsia="zh-CN"/>
        </w:rPr>
        <w:t>终评审六个阶段。最终报价采取集中报价形式。</w:t>
      </w:r>
    </w:p>
    <w:p w14:paraId="24D88D13">
      <w:pPr>
        <w:pStyle w:val="4"/>
        <w:spacing w:before="1" w:line="217" w:lineRule="auto"/>
        <w:ind w:left="603"/>
        <w:rPr>
          <w:rFonts w:hint="eastAsia"/>
          <w:color w:val="auto"/>
          <w:sz w:val="24"/>
          <w:szCs w:val="24"/>
          <w:highlight w:val="none"/>
          <w:lang w:eastAsia="zh-CN"/>
        </w:rPr>
      </w:pPr>
      <w:r>
        <w:rPr>
          <w:color w:val="auto"/>
          <w:spacing w:val="-1"/>
          <w:sz w:val="24"/>
          <w:szCs w:val="24"/>
          <w:highlight w:val="none"/>
          <w:lang w:eastAsia="zh-CN"/>
        </w:rPr>
        <w:t>20.2.1 依据程序，第一次报价和最终报价不予以公开。</w:t>
      </w:r>
    </w:p>
    <w:p w14:paraId="22A8DFD4">
      <w:pPr>
        <w:pStyle w:val="4"/>
        <w:spacing w:before="154" w:line="280" w:lineRule="auto"/>
        <w:ind w:left="21" w:firstLine="582"/>
        <w:rPr>
          <w:rFonts w:hint="eastAsia"/>
          <w:color w:val="auto"/>
          <w:sz w:val="24"/>
          <w:szCs w:val="24"/>
          <w:highlight w:val="none"/>
          <w:lang w:eastAsia="zh-CN"/>
        </w:rPr>
      </w:pPr>
      <w:r>
        <w:rPr>
          <w:color w:val="auto"/>
          <w:spacing w:val="-6"/>
          <w:sz w:val="24"/>
          <w:szCs w:val="24"/>
          <w:highlight w:val="none"/>
          <w:lang w:eastAsia="zh-CN"/>
        </w:rPr>
        <w:t>20.2.2 符合性评审：磋商小组对响应文件的有效性、完整性和响应程度进行审查，</w:t>
      </w:r>
      <w:r>
        <w:rPr>
          <w:color w:val="auto"/>
          <w:sz w:val="24"/>
          <w:szCs w:val="24"/>
          <w:highlight w:val="none"/>
          <w:lang w:eastAsia="zh-CN"/>
        </w:rPr>
        <w:t xml:space="preserve"> </w:t>
      </w:r>
      <w:r>
        <w:rPr>
          <w:color w:val="auto"/>
          <w:spacing w:val="-3"/>
          <w:sz w:val="24"/>
          <w:szCs w:val="24"/>
          <w:highlight w:val="none"/>
          <w:lang w:eastAsia="zh-CN"/>
        </w:rPr>
        <w:t>出现下列情况的按无效文件处理。</w:t>
      </w:r>
    </w:p>
    <w:p w14:paraId="439F9E42">
      <w:pPr>
        <w:pStyle w:val="4"/>
        <w:spacing w:before="154" w:line="340" w:lineRule="auto"/>
        <w:ind w:right="61" w:firstLine="492"/>
        <w:rPr>
          <w:rFonts w:hint="eastAsia"/>
          <w:color w:val="auto"/>
          <w:sz w:val="24"/>
          <w:szCs w:val="24"/>
          <w:highlight w:val="none"/>
          <w:lang w:eastAsia="zh-CN"/>
        </w:rPr>
      </w:pPr>
      <w:r>
        <w:rPr>
          <w:color w:val="auto"/>
          <w:spacing w:val="1"/>
          <w:sz w:val="24"/>
          <w:szCs w:val="24"/>
          <w:highlight w:val="none"/>
          <w:lang w:eastAsia="zh-CN"/>
        </w:rPr>
        <w:t>（1）资质有效性评审：本次磋商所要求的必备资质证明文件，缺其中一项或某项</w:t>
      </w:r>
      <w:r>
        <w:rPr>
          <w:color w:val="auto"/>
          <w:spacing w:val="13"/>
          <w:sz w:val="24"/>
          <w:szCs w:val="24"/>
          <w:highlight w:val="none"/>
          <w:lang w:eastAsia="zh-CN"/>
        </w:rPr>
        <w:t xml:space="preserve"> </w:t>
      </w:r>
      <w:r>
        <w:rPr>
          <w:color w:val="auto"/>
          <w:spacing w:val="-1"/>
          <w:sz w:val="24"/>
          <w:szCs w:val="24"/>
          <w:highlight w:val="none"/>
          <w:lang w:eastAsia="zh-CN"/>
        </w:rPr>
        <w:t>达不到磋商要求，均按无效文件处理。</w:t>
      </w:r>
    </w:p>
    <w:p w14:paraId="5D872670">
      <w:pPr>
        <w:spacing w:line="340" w:lineRule="auto"/>
        <w:rPr>
          <w:color w:val="auto"/>
          <w:sz w:val="24"/>
          <w:szCs w:val="24"/>
          <w:highlight w:val="none"/>
          <w:lang w:eastAsia="zh-CN"/>
        </w:rPr>
      </w:pPr>
    </w:p>
    <w:tbl>
      <w:tblPr>
        <w:tblStyle w:val="12"/>
        <w:tblW w:w="9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1"/>
        <w:gridCol w:w="7077"/>
      </w:tblGrid>
      <w:tr w14:paraId="549C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131" w:type="dxa"/>
            <w:vAlign w:val="top"/>
          </w:tcPr>
          <w:p w14:paraId="32C61188">
            <w:pPr>
              <w:pStyle w:val="11"/>
              <w:spacing w:before="99" w:line="219" w:lineRule="auto"/>
              <w:ind w:left="602"/>
              <w:rPr>
                <w:rFonts w:hint="eastAsia" w:ascii="宋体" w:hAnsi="宋体" w:eastAsia="宋体" w:cs="宋体"/>
              </w:rPr>
            </w:pPr>
            <w:r>
              <w:rPr>
                <w:rFonts w:hint="eastAsia" w:ascii="宋体" w:hAnsi="宋体" w:eastAsia="宋体" w:cs="宋体"/>
                <w:b/>
                <w:bCs/>
                <w:spacing w:val="-8"/>
              </w:rPr>
              <w:t>审查因素</w:t>
            </w:r>
          </w:p>
        </w:tc>
        <w:tc>
          <w:tcPr>
            <w:tcW w:w="7077" w:type="dxa"/>
            <w:vAlign w:val="top"/>
          </w:tcPr>
          <w:p w14:paraId="4DD1925F">
            <w:pPr>
              <w:pStyle w:val="11"/>
              <w:spacing w:before="98" w:line="220" w:lineRule="auto"/>
              <w:ind w:left="3074"/>
              <w:rPr>
                <w:rFonts w:hint="eastAsia" w:ascii="宋体" w:hAnsi="宋体" w:eastAsia="宋体" w:cs="宋体"/>
              </w:rPr>
            </w:pPr>
            <w:r>
              <w:rPr>
                <w:rFonts w:hint="eastAsia" w:ascii="宋体" w:hAnsi="宋体" w:eastAsia="宋体" w:cs="宋体"/>
                <w:b/>
                <w:bCs/>
                <w:spacing w:val="-8"/>
              </w:rPr>
              <w:t>审查标准</w:t>
            </w:r>
          </w:p>
        </w:tc>
      </w:tr>
    </w:tbl>
    <w:p w14:paraId="5FF1F35D">
      <w:pPr>
        <w:spacing w:line="91" w:lineRule="auto"/>
        <w:rPr>
          <w:rFonts w:hint="eastAsia" w:ascii="宋体" w:hAnsi="宋体" w:eastAsia="宋体" w:cs="宋体"/>
          <w:sz w:val="2"/>
        </w:rPr>
      </w:pPr>
    </w:p>
    <w:tbl>
      <w:tblPr>
        <w:tblStyle w:val="12"/>
        <w:tblW w:w="9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1"/>
        <w:gridCol w:w="7077"/>
      </w:tblGrid>
      <w:tr w14:paraId="310B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2131" w:type="dxa"/>
            <w:vAlign w:val="top"/>
          </w:tcPr>
          <w:p w14:paraId="06D504D3">
            <w:pPr>
              <w:spacing w:line="252" w:lineRule="auto"/>
              <w:rPr>
                <w:rFonts w:hint="eastAsia" w:ascii="宋体" w:hAnsi="宋体" w:eastAsia="宋体" w:cs="宋体"/>
                <w:sz w:val="21"/>
              </w:rPr>
            </w:pPr>
          </w:p>
          <w:p w14:paraId="563FB8A7">
            <w:pPr>
              <w:spacing w:line="253" w:lineRule="auto"/>
              <w:rPr>
                <w:rFonts w:hint="eastAsia" w:ascii="宋体" w:hAnsi="宋体" w:eastAsia="宋体" w:cs="宋体"/>
                <w:sz w:val="21"/>
              </w:rPr>
            </w:pPr>
          </w:p>
          <w:p w14:paraId="70E4D8FB">
            <w:pPr>
              <w:pStyle w:val="11"/>
              <w:spacing w:before="78" w:line="219" w:lineRule="auto"/>
              <w:ind w:left="111"/>
              <w:rPr>
                <w:rFonts w:hint="eastAsia" w:ascii="宋体" w:hAnsi="宋体" w:eastAsia="宋体" w:cs="宋体"/>
              </w:rPr>
            </w:pPr>
            <w:r>
              <w:rPr>
                <w:rFonts w:hint="eastAsia" w:ascii="宋体" w:hAnsi="宋体" w:eastAsia="宋体" w:cs="宋体"/>
                <w:b/>
                <w:bCs/>
                <w:spacing w:val="-3"/>
              </w:rPr>
              <w:t>有效的主体资格证</w:t>
            </w:r>
          </w:p>
          <w:p w14:paraId="5871BF97">
            <w:pPr>
              <w:pStyle w:val="11"/>
              <w:spacing w:before="27" w:line="219" w:lineRule="auto"/>
              <w:ind w:left="975"/>
              <w:rPr>
                <w:rFonts w:hint="eastAsia" w:ascii="宋体" w:hAnsi="宋体" w:eastAsia="宋体" w:cs="宋体"/>
              </w:rPr>
            </w:pPr>
            <w:r>
              <w:rPr>
                <w:rFonts w:hint="eastAsia" w:ascii="宋体" w:hAnsi="宋体" w:eastAsia="宋体" w:cs="宋体"/>
                <w:b/>
                <w:bCs/>
                <w:spacing w:val="-3"/>
              </w:rPr>
              <w:t>明</w:t>
            </w:r>
          </w:p>
        </w:tc>
        <w:tc>
          <w:tcPr>
            <w:tcW w:w="7077" w:type="dxa"/>
            <w:vAlign w:val="top"/>
          </w:tcPr>
          <w:p w14:paraId="3B6BDE4D">
            <w:pPr>
              <w:pStyle w:val="11"/>
              <w:spacing w:before="173" w:line="296" w:lineRule="auto"/>
              <w:ind w:left="61" w:right="59" w:firstLine="480"/>
              <w:rPr>
                <w:rFonts w:hint="eastAsia" w:ascii="宋体" w:hAnsi="宋体" w:eastAsia="宋体" w:cs="宋体"/>
              </w:rPr>
            </w:pPr>
            <w:r>
              <w:rPr>
                <w:rFonts w:hint="eastAsia" w:ascii="宋体" w:hAnsi="宋体" w:eastAsia="宋体" w:cs="宋体"/>
                <w:lang w:val="en-US" w:eastAsia="zh-CN"/>
              </w:rPr>
              <w:t>具有独立承担民事责任能力的法人或其他组织，并出具合法有效的营业执照或事业单位法人证书等国家规定的相关证明；</w:t>
            </w:r>
          </w:p>
        </w:tc>
      </w:tr>
      <w:tr w14:paraId="3DD1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2131" w:type="dxa"/>
            <w:vAlign w:val="top"/>
          </w:tcPr>
          <w:p w14:paraId="1B041187">
            <w:pPr>
              <w:spacing w:line="302" w:lineRule="auto"/>
              <w:rPr>
                <w:rFonts w:hint="eastAsia" w:ascii="宋体" w:hAnsi="宋体" w:eastAsia="宋体" w:cs="宋体"/>
                <w:sz w:val="21"/>
              </w:rPr>
            </w:pPr>
          </w:p>
          <w:p w14:paraId="596A8310">
            <w:pPr>
              <w:pStyle w:val="11"/>
              <w:spacing w:before="78" w:line="242" w:lineRule="auto"/>
              <w:ind w:left="832" w:right="98" w:hanging="721"/>
              <w:rPr>
                <w:rFonts w:hint="eastAsia" w:ascii="宋体" w:hAnsi="宋体" w:eastAsia="宋体" w:cs="宋体"/>
              </w:rPr>
            </w:pPr>
            <w:r>
              <w:rPr>
                <w:rFonts w:hint="eastAsia" w:ascii="宋体" w:hAnsi="宋体" w:eastAsia="宋体" w:cs="宋体"/>
                <w:b/>
                <w:bCs/>
                <w:spacing w:val="-3"/>
              </w:rPr>
              <w:t>法定代表人授权委</w:t>
            </w:r>
            <w:r>
              <w:rPr>
                <w:rFonts w:hint="eastAsia" w:ascii="宋体" w:hAnsi="宋体" w:eastAsia="宋体" w:cs="宋体"/>
              </w:rPr>
              <w:t xml:space="preserve"> </w:t>
            </w:r>
            <w:r>
              <w:rPr>
                <w:rFonts w:hint="eastAsia" w:ascii="宋体" w:hAnsi="宋体" w:eastAsia="宋体" w:cs="宋体"/>
                <w:b/>
                <w:bCs/>
                <w:spacing w:val="-8"/>
              </w:rPr>
              <w:t>托书</w:t>
            </w:r>
          </w:p>
        </w:tc>
        <w:tc>
          <w:tcPr>
            <w:tcW w:w="7077" w:type="dxa"/>
            <w:vAlign w:val="top"/>
          </w:tcPr>
          <w:p w14:paraId="0A2245AE">
            <w:pPr>
              <w:pStyle w:val="11"/>
              <w:spacing w:before="174" w:line="291" w:lineRule="auto"/>
              <w:ind w:left="62" w:right="59" w:firstLine="480"/>
              <w:jc w:val="both"/>
              <w:rPr>
                <w:rFonts w:hint="eastAsia" w:ascii="宋体" w:hAnsi="宋体" w:eastAsia="宋体" w:cs="宋体"/>
              </w:rPr>
            </w:pPr>
            <w:r>
              <w:rPr>
                <w:rFonts w:hint="eastAsia" w:ascii="宋体" w:hAnsi="宋体" w:eastAsia="宋体" w:cs="宋体"/>
                <w:lang w:val="en-US" w:eastAsia="zh-CN"/>
              </w:rPr>
              <w:t>法定代表人参加投标的，提供法定代表人身份证；法定代表人授权委托人参加投标的，提供法定代表人授权委托书及被授权委托人身份证；</w:t>
            </w:r>
          </w:p>
        </w:tc>
      </w:tr>
      <w:tr w14:paraId="5727D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131" w:type="dxa"/>
            <w:vAlign w:val="top"/>
          </w:tcPr>
          <w:p w14:paraId="15333E84">
            <w:pPr>
              <w:spacing w:line="400" w:lineRule="auto"/>
              <w:rPr>
                <w:rFonts w:hint="eastAsia" w:ascii="宋体" w:hAnsi="宋体" w:eastAsia="宋体" w:cs="宋体"/>
                <w:sz w:val="21"/>
              </w:rPr>
            </w:pPr>
          </w:p>
          <w:p w14:paraId="083430EA">
            <w:pPr>
              <w:pStyle w:val="11"/>
              <w:spacing w:before="78" w:line="219" w:lineRule="auto"/>
              <w:ind w:left="600"/>
              <w:rPr>
                <w:rFonts w:hint="eastAsia" w:ascii="宋体" w:hAnsi="宋体" w:eastAsia="宋体" w:cs="宋体"/>
              </w:rPr>
            </w:pPr>
            <w:r>
              <w:rPr>
                <w:rFonts w:hint="eastAsia" w:ascii="宋体" w:hAnsi="宋体" w:eastAsia="宋体" w:cs="宋体"/>
                <w:b/>
                <w:bCs/>
                <w:spacing w:val="-7"/>
              </w:rPr>
              <w:t>资质证书</w:t>
            </w:r>
          </w:p>
        </w:tc>
        <w:tc>
          <w:tcPr>
            <w:tcW w:w="7077" w:type="dxa"/>
            <w:vAlign w:val="top"/>
          </w:tcPr>
          <w:p w14:paraId="605FF06D">
            <w:pPr>
              <w:pStyle w:val="11"/>
              <w:spacing w:before="315" w:line="311" w:lineRule="auto"/>
              <w:ind w:left="85" w:right="59" w:firstLine="459"/>
              <w:rPr>
                <w:rFonts w:hint="eastAsia" w:ascii="宋体" w:hAnsi="宋体" w:eastAsia="宋体" w:cs="宋体"/>
              </w:rPr>
            </w:pPr>
            <w:r>
              <w:rPr>
                <w:rFonts w:hint="eastAsia" w:ascii="宋体" w:hAnsi="宋体" w:eastAsia="宋体" w:cs="宋体"/>
                <w:lang w:val="en-US" w:eastAsia="zh-CN"/>
              </w:rPr>
              <w:t>供应商须具备行政主管部门颁发的城乡规划编制乙级及以上资质证书；</w:t>
            </w:r>
          </w:p>
        </w:tc>
      </w:tr>
      <w:tr w14:paraId="3EEA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2131" w:type="dxa"/>
            <w:vAlign w:val="top"/>
          </w:tcPr>
          <w:p w14:paraId="3512A766">
            <w:pPr>
              <w:spacing w:line="328" w:lineRule="auto"/>
              <w:rPr>
                <w:rFonts w:hint="eastAsia" w:ascii="宋体" w:hAnsi="宋体" w:eastAsia="宋体" w:cs="宋体"/>
                <w:sz w:val="21"/>
              </w:rPr>
            </w:pPr>
          </w:p>
          <w:p w14:paraId="4024AA2D">
            <w:pPr>
              <w:spacing w:line="328" w:lineRule="auto"/>
              <w:rPr>
                <w:rFonts w:hint="eastAsia" w:ascii="宋体" w:hAnsi="宋体" w:eastAsia="宋体" w:cs="宋体"/>
                <w:sz w:val="21"/>
              </w:rPr>
            </w:pPr>
          </w:p>
          <w:p w14:paraId="495FB44D">
            <w:pPr>
              <w:pStyle w:val="11"/>
              <w:spacing w:before="78" w:line="218" w:lineRule="auto"/>
              <w:ind w:left="351"/>
              <w:rPr>
                <w:rFonts w:hint="eastAsia" w:ascii="宋体" w:hAnsi="宋体" w:eastAsia="宋体" w:cs="宋体"/>
              </w:rPr>
            </w:pPr>
            <w:r>
              <w:rPr>
                <w:rFonts w:hint="eastAsia" w:ascii="宋体" w:hAnsi="宋体" w:eastAsia="宋体" w:cs="宋体"/>
                <w:b/>
                <w:bCs/>
                <w:spacing w:val="-4"/>
              </w:rPr>
              <w:t>财务状况报告</w:t>
            </w:r>
          </w:p>
        </w:tc>
        <w:tc>
          <w:tcPr>
            <w:tcW w:w="7077" w:type="dxa"/>
            <w:vAlign w:val="top"/>
          </w:tcPr>
          <w:p w14:paraId="78B1044D">
            <w:pPr>
              <w:pStyle w:val="11"/>
              <w:spacing w:before="173" w:line="295" w:lineRule="auto"/>
              <w:ind w:left="61" w:right="59" w:firstLine="481"/>
              <w:jc w:val="both"/>
              <w:rPr>
                <w:rFonts w:hint="eastAsia" w:ascii="宋体" w:hAnsi="宋体" w:eastAsia="宋体" w:cs="宋体"/>
              </w:rPr>
            </w:pPr>
            <w:r>
              <w:rPr>
                <w:rFonts w:hint="eastAsia" w:ascii="宋体" w:hAnsi="宋体" w:eastAsia="宋体" w:cs="宋体"/>
                <w:lang w:val="en-US" w:eastAsia="zh-CN"/>
              </w:rPr>
              <w:t>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p>
        </w:tc>
      </w:tr>
      <w:tr w14:paraId="49F1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2131" w:type="dxa"/>
            <w:vAlign w:val="top"/>
          </w:tcPr>
          <w:p w14:paraId="7A91C527">
            <w:pPr>
              <w:spacing w:line="459" w:lineRule="auto"/>
              <w:rPr>
                <w:rFonts w:hint="eastAsia" w:ascii="宋体" w:hAnsi="宋体" w:eastAsia="宋体" w:cs="宋体"/>
                <w:sz w:val="21"/>
              </w:rPr>
            </w:pPr>
          </w:p>
          <w:p w14:paraId="65647916">
            <w:pPr>
              <w:pStyle w:val="11"/>
              <w:spacing w:before="78" w:line="219" w:lineRule="auto"/>
              <w:jc w:val="center"/>
              <w:rPr>
                <w:rFonts w:hint="eastAsia" w:ascii="宋体" w:hAnsi="宋体" w:eastAsia="宋体" w:cs="宋体"/>
              </w:rPr>
            </w:pPr>
            <w:r>
              <w:rPr>
                <w:rFonts w:hint="eastAsia" w:ascii="宋体" w:hAnsi="宋体" w:eastAsia="宋体" w:cs="宋体"/>
                <w:b/>
                <w:bCs/>
                <w:spacing w:val="-4"/>
              </w:rPr>
              <w:t>社会保障资金缴纳</w:t>
            </w:r>
            <w:r>
              <w:rPr>
                <w:rFonts w:hint="eastAsia" w:ascii="宋体" w:hAnsi="宋体" w:eastAsia="宋体" w:cs="宋体"/>
                <w:spacing w:val="6"/>
              </w:rPr>
              <w:t xml:space="preserve"> </w:t>
            </w:r>
            <w:r>
              <w:rPr>
                <w:rFonts w:hint="eastAsia" w:ascii="宋体" w:hAnsi="宋体" w:eastAsia="宋体" w:cs="宋体"/>
                <w:b/>
                <w:bCs/>
                <w:spacing w:val="-8"/>
              </w:rPr>
              <w:t>证明</w:t>
            </w:r>
          </w:p>
        </w:tc>
        <w:tc>
          <w:tcPr>
            <w:tcW w:w="7077" w:type="dxa"/>
            <w:vAlign w:val="top"/>
          </w:tcPr>
          <w:p w14:paraId="0837F0DE">
            <w:pPr>
              <w:pStyle w:val="11"/>
              <w:spacing w:before="173" w:line="291" w:lineRule="auto"/>
              <w:ind w:left="64" w:right="59" w:firstLine="479"/>
              <w:jc w:val="both"/>
              <w:rPr>
                <w:rFonts w:hint="eastAsia" w:ascii="宋体" w:hAnsi="宋体" w:eastAsia="宋体" w:cs="宋体"/>
              </w:rPr>
            </w:pPr>
            <w:r>
              <w:rPr>
                <w:rFonts w:hint="eastAsia" w:ascii="宋体" w:hAnsi="宋体" w:eastAsia="宋体" w:cs="宋体"/>
                <w:lang w:val="en-US" w:eastAsia="zh-CN"/>
              </w:rPr>
              <w:t>提供响应文件递交截止时间前一年内至少一个月的社会保障资金缴存单据或社保机构开具的社会保险参保缴费情况证明，依法不需要缴纳社会保障资金的应提供相关证明文件；</w:t>
            </w:r>
          </w:p>
        </w:tc>
      </w:tr>
      <w:tr w14:paraId="309F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2131" w:type="dxa"/>
            <w:vAlign w:val="top"/>
          </w:tcPr>
          <w:p w14:paraId="7B7B85CF">
            <w:pPr>
              <w:spacing w:line="251" w:lineRule="auto"/>
              <w:rPr>
                <w:rFonts w:hint="eastAsia" w:ascii="宋体" w:hAnsi="宋体" w:eastAsia="宋体" w:cs="宋体"/>
                <w:sz w:val="21"/>
              </w:rPr>
            </w:pPr>
          </w:p>
          <w:p w14:paraId="392E1A86">
            <w:pPr>
              <w:spacing w:line="252" w:lineRule="auto"/>
              <w:rPr>
                <w:rFonts w:hint="eastAsia" w:ascii="宋体" w:hAnsi="宋体" w:eastAsia="宋体" w:cs="宋体"/>
                <w:sz w:val="21"/>
              </w:rPr>
            </w:pPr>
          </w:p>
          <w:p w14:paraId="61DAFEC6">
            <w:pPr>
              <w:pStyle w:val="11"/>
              <w:spacing w:before="78" w:line="242" w:lineRule="auto"/>
              <w:ind w:left="832" w:right="98" w:hanging="720"/>
              <w:jc w:val="center"/>
              <w:rPr>
                <w:rFonts w:hint="eastAsia" w:ascii="宋体" w:hAnsi="宋体" w:eastAsia="宋体" w:cs="宋体"/>
              </w:rPr>
            </w:pPr>
            <w:r>
              <w:rPr>
                <w:rFonts w:hint="eastAsia" w:ascii="宋体" w:hAnsi="宋体" w:eastAsia="宋体" w:cs="宋体"/>
                <w:b/>
                <w:bCs/>
                <w:spacing w:val="-4"/>
              </w:rPr>
              <w:t>税收缴纳证明</w:t>
            </w:r>
          </w:p>
        </w:tc>
        <w:tc>
          <w:tcPr>
            <w:tcW w:w="7077" w:type="dxa"/>
            <w:vAlign w:val="top"/>
          </w:tcPr>
          <w:p w14:paraId="73F6F3EA">
            <w:pPr>
              <w:pStyle w:val="11"/>
              <w:spacing w:before="173" w:line="295" w:lineRule="auto"/>
              <w:ind w:left="61" w:right="59" w:firstLine="481"/>
              <w:jc w:val="both"/>
              <w:rPr>
                <w:rFonts w:hint="eastAsia" w:ascii="宋体" w:hAnsi="宋体" w:eastAsia="宋体" w:cs="宋体"/>
              </w:rPr>
            </w:pPr>
            <w:r>
              <w:rPr>
                <w:rFonts w:hint="eastAsia" w:ascii="宋体" w:hAnsi="宋体" w:eastAsia="宋体" w:cs="宋体"/>
                <w:lang w:val="en-US" w:eastAsia="zh-CN"/>
              </w:rPr>
              <w:t>提供响应文件递交截止时间前一年内至少一个月的纳税证明或完税证明，纳税证明或完税证明上应有代收机构或税务机关的公章，依法免税的应提供相关证明文件；</w:t>
            </w:r>
          </w:p>
        </w:tc>
      </w:tr>
      <w:tr w14:paraId="4693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2131" w:type="dxa"/>
            <w:vAlign w:val="top"/>
          </w:tcPr>
          <w:p w14:paraId="5D21EB8D">
            <w:pPr>
              <w:spacing w:line="305" w:lineRule="auto"/>
              <w:rPr>
                <w:rFonts w:hint="eastAsia" w:ascii="宋体" w:hAnsi="宋体" w:eastAsia="宋体" w:cs="宋体"/>
                <w:sz w:val="21"/>
              </w:rPr>
            </w:pPr>
          </w:p>
          <w:p w14:paraId="50027441">
            <w:pPr>
              <w:pStyle w:val="11"/>
              <w:spacing w:before="78" w:line="242" w:lineRule="auto"/>
              <w:ind w:left="594" w:right="100" w:hanging="482"/>
              <w:rPr>
                <w:rFonts w:hint="eastAsia" w:ascii="宋体" w:hAnsi="宋体" w:eastAsia="宋体" w:cs="宋体"/>
              </w:rPr>
            </w:pPr>
            <w:r>
              <w:rPr>
                <w:rFonts w:hint="eastAsia" w:ascii="宋体" w:hAnsi="宋体" w:eastAsia="宋体" w:cs="宋体"/>
                <w:b/>
                <w:bCs/>
                <w:spacing w:val="-4"/>
              </w:rPr>
              <w:t>无重大违法记录的</w:t>
            </w:r>
            <w:r>
              <w:rPr>
                <w:rFonts w:hint="eastAsia" w:ascii="宋体" w:hAnsi="宋体" w:eastAsia="宋体" w:cs="宋体"/>
                <w:spacing w:val="4"/>
              </w:rPr>
              <w:t xml:space="preserve"> </w:t>
            </w:r>
            <w:r>
              <w:rPr>
                <w:rFonts w:hint="eastAsia" w:ascii="宋体" w:hAnsi="宋体" w:eastAsia="宋体" w:cs="宋体"/>
                <w:b/>
                <w:bCs/>
                <w:spacing w:val="-6"/>
              </w:rPr>
              <w:t>书面声明</w:t>
            </w:r>
          </w:p>
        </w:tc>
        <w:tc>
          <w:tcPr>
            <w:tcW w:w="7077" w:type="dxa"/>
            <w:vAlign w:val="top"/>
          </w:tcPr>
          <w:p w14:paraId="3FAC8F7D">
            <w:pPr>
              <w:pStyle w:val="11"/>
              <w:spacing w:before="178" w:line="290" w:lineRule="auto"/>
              <w:ind w:left="61" w:right="59" w:firstLine="482"/>
              <w:jc w:val="both"/>
              <w:rPr>
                <w:rFonts w:hint="eastAsia" w:ascii="宋体" w:hAnsi="宋体" w:eastAsia="宋体" w:cs="宋体"/>
              </w:rPr>
            </w:pPr>
            <w:r>
              <w:rPr>
                <w:rFonts w:hint="eastAsia" w:ascii="宋体" w:hAnsi="宋体" w:eastAsia="宋体" w:cs="宋体"/>
                <w:lang w:val="en-US" w:eastAsia="zh-CN"/>
              </w:rPr>
              <w:t>参加本次政府采购活动前三年内在经营活动中没有重大违法记录的书面声明；</w:t>
            </w:r>
          </w:p>
        </w:tc>
      </w:tr>
      <w:tr w14:paraId="5426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131" w:type="dxa"/>
            <w:vAlign w:val="top"/>
          </w:tcPr>
          <w:p w14:paraId="70C56802">
            <w:pPr>
              <w:spacing w:line="262" w:lineRule="auto"/>
              <w:rPr>
                <w:rFonts w:hint="eastAsia" w:ascii="宋体" w:hAnsi="宋体" w:eastAsia="宋体" w:cs="宋体"/>
                <w:sz w:val="21"/>
              </w:rPr>
            </w:pPr>
          </w:p>
          <w:p w14:paraId="503514DE">
            <w:pPr>
              <w:spacing w:line="262" w:lineRule="auto"/>
              <w:rPr>
                <w:rFonts w:hint="eastAsia" w:ascii="宋体" w:hAnsi="宋体" w:eastAsia="宋体" w:cs="宋体"/>
                <w:sz w:val="21"/>
              </w:rPr>
            </w:pPr>
          </w:p>
          <w:p w14:paraId="1524C071">
            <w:pPr>
              <w:spacing w:line="262" w:lineRule="auto"/>
              <w:rPr>
                <w:rFonts w:hint="eastAsia" w:ascii="宋体" w:hAnsi="宋体" w:eastAsia="宋体" w:cs="宋体"/>
                <w:sz w:val="21"/>
              </w:rPr>
            </w:pPr>
          </w:p>
          <w:p w14:paraId="27724A53">
            <w:pPr>
              <w:pStyle w:val="11"/>
              <w:spacing w:before="78" w:line="219" w:lineRule="auto"/>
              <w:ind w:left="112"/>
              <w:rPr>
                <w:rFonts w:hint="eastAsia" w:ascii="宋体" w:hAnsi="宋体" w:eastAsia="宋体" w:cs="宋体"/>
              </w:rPr>
            </w:pPr>
            <w:r>
              <w:rPr>
                <w:rFonts w:hint="eastAsia" w:ascii="宋体" w:hAnsi="宋体" w:eastAsia="宋体" w:cs="宋体"/>
                <w:b/>
                <w:bCs/>
                <w:spacing w:val="-4"/>
              </w:rPr>
              <w:t>主体信用查询记录</w:t>
            </w:r>
          </w:p>
        </w:tc>
        <w:tc>
          <w:tcPr>
            <w:tcW w:w="7077" w:type="dxa"/>
            <w:vAlign w:val="top"/>
          </w:tcPr>
          <w:p w14:paraId="5A3FDB26">
            <w:pPr>
              <w:pStyle w:val="11"/>
              <w:spacing w:before="300" w:line="309" w:lineRule="auto"/>
              <w:ind w:left="61" w:firstLine="480"/>
              <w:jc w:val="both"/>
              <w:rPr>
                <w:rFonts w:hint="eastAsia" w:ascii="宋体" w:hAnsi="宋体" w:eastAsia="宋体" w:cs="宋体"/>
              </w:rPr>
            </w:pPr>
            <w:r>
              <w:rPr>
                <w:rFonts w:hint="eastAsia" w:ascii="宋体" w:hAnsi="宋体" w:eastAsia="宋体" w:cs="宋体"/>
                <w:lang w:val="en-US" w:eastAsia="zh-CN"/>
              </w:rPr>
              <w:t>供应商未被“信用中国-中国执行信息公开网”列为失信被执行人、重大税收违法失信主体，未被“中国政府采购网”列入政府采购严重违法失信行为记录名单，提供查询结果网页截图；</w:t>
            </w:r>
          </w:p>
        </w:tc>
      </w:tr>
      <w:tr w14:paraId="003E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131" w:type="dxa"/>
            <w:vAlign w:val="top"/>
          </w:tcPr>
          <w:p w14:paraId="556D1879">
            <w:pPr>
              <w:spacing w:line="264" w:lineRule="auto"/>
              <w:rPr>
                <w:rFonts w:hint="eastAsia" w:ascii="宋体" w:hAnsi="宋体" w:eastAsia="宋体" w:cs="宋体"/>
                <w:sz w:val="21"/>
              </w:rPr>
            </w:pPr>
          </w:p>
          <w:p w14:paraId="7AF7EB22">
            <w:pPr>
              <w:pStyle w:val="11"/>
              <w:spacing w:before="78" w:line="220" w:lineRule="auto"/>
              <w:ind w:left="352"/>
              <w:rPr>
                <w:rFonts w:hint="eastAsia" w:ascii="宋体" w:hAnsi="宋体" w:eastAsia="宋体" w:cs="宋体"/>
              </w:rPr>
            </w:pPr>
            <w:r>
              <w:rPr>
                <w:rFonts w:hint="eastAsia" w:ascii="宋体" w:hAnsi="宋体" w:eastAsia="宋体" w:cs="宋体"/>
                <w:b/>
                <w:bCs/>
                <w:lang w:val="en-US" w:eastAsia="zh-CN"/>
              </w:rPr>
              <w:t>联合体投标</w:t>
            </w:r>
          </w:p>
        </w:tc>
        <w:tc>
          <w:tcPr>
            <w:tcW w:w="7077" w:type="dxa"/>
            <w:vAlign w:val="top"/>
          </w:tcPr>
          <w:p w14:paraId="57C5803E">
            <w:pPr>
              <w:pStyle w:val="11"/>
              <w:spacing w:before="175" w:line="283" w:lineRule="auto"/>
              <w:ind w:right="59" w:firstLine="480" w:firstLineChars="200"/>
              <w:rPr>
                <w:rFonts w:hint="eastAsia" w:ascii="宋体" w:hAnsi="宋体" w:eastAsia="宋体" w:cs="宋体"/>
              </w:rPr>
            </w:pPr>
            <w:r>
              <w:rPr>
                <w:rFonts w:hint="eastAsia" w:ascii="宋体" w:hAnsi="宋体" w:eastAsia="宋体" w:cs="宋体"/>
                <w:lang w:val="en-US" w:eastAsia="zh-CN"/>
              </w:rPr>
              <w:t>本项目不接受联合体投标。</w:t>
            </w:r>
          </w:p>
        </w:tc>
      </w:tr>
      <w:tr w14:paraId="2DDE9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2131" w:type="dxa"/>
            <w:vAlign w:val="top"/>
          </w:tcPr>
          <w:p w14:paraId="177A00CD">
            <w:pPr>
              <w:pStyle w:val="11"/>
              <w:spacing w:before="78" w:line="220" w:lineRule="auto"/>
              <w:ind w:left="352"/>
              <w:rPr>
                <w:rFonts w:hint="eastAsia" w:ascii="宋体" w:hAnsi="宋体" w:eastAsia="宋体" w:cs="宋体"/>
                <w:b/>
                <w:bCs/>
                <w:spacing w:val="-8"/>
              </w:rPr>
            </w:pPr>
          </w:p>
          <w:p w14:paraId="5BD5CABF">
            <w:pPr>
              <w:pStyle w:val="11"/>
              <w:spacing w:before="78" w:line="220" w:lineRule="auto"/>
              <w:ind w:left="352"/>
              <w:rPr>
                <w:rFonts w:hint="eastAsia" w:ascii="宋体" w:hAnsi="宋体" w:eastAsia="宋体" w:cs="宋体"/>
                <w:b/>
                <w:bCs/>
                <w:spacing w:val="-8"/>
              </w:rPr>
            </w:pPr>
          </w:p>
          <w:p w14:paraId="51936050">
            <w:pPr>
              <w:pStyle w:val="11"/>
              <w:spacing w:before="78" w:line="220" w:lineRule="auto"/>
              <w:ind w:left="352"/>
              <w:rPr>
                <w:rFonts w:hint="eastAsia" w:ascii="宋体" w:hAnsi="宋体" w:eastAsia="宋体" w:cs="宋体"/>
                <w:b/>
                <w:bCs/>
                <w:spacing w:val="-8"/>
              </w:rPr>
            </w:pPr>
          </w:p>
          <w:p w14:paraId="05C8AB3B">
            <w:pPr>
              <w:pStyle w:val="11"/>
              <w:spacing w:before="78" w:line="220" w:lineRule="auto"/>
              <w:ind w:left="352"/>
              <w:rPr>
                <w:rFonts w:hint="eastAsia" w:ascii="宋体" w:hAnsi="宋体" w:eastAsia="宋体" w:cs="宋体"/>
                <w:b/>
                <w:bCs/>
                <w:spacing w:val="-4"/>
              </w:rPr>
            </w:pPr>
            <w:r>
              <w:rPr>
                <w:rFonts w:hint="eastAsia" w:ascii="宋体" w:hAnsi="宋体" w:eastAsia="宋体" w:cs="宋体"/>
                <w:b/>
                <w:bCs/>
                <w:spacing w:val="-8"/>
              </w:rPr>
              <w:t>中小企业声明</w:t>
            </w:r>
          </w:p>
        </w:tc>
        <w:tc>
          <w:tcPr>
            <w:tcW w:w="7077" w:type="dxa"/>
            <w:vAlign w:val="top"/>
          </w:tcPr>
          <w:p w14:paraId="119123AB">
            <w:pPr>
              <w:pStyle w:val="11"/>
              <w:spacing w:before="175" w:line="283" w:lineRule="auto"/>
              <w:ind w:left="67" w:right="59" w:firstLine="477"/>
              <w:rPr>
                <w:rFonts w:hint="eastAsia" w:ascii="宋体" w:hAnsi="宋体" w:eastAsia="宋体" w:cs="宋体"/>
                <w:spacing w:val="-1"/>
              </w:rPr>
            </w:pPr>
            <w:r>
              <w:rPr>
                <w:rFonts w:hint="eastAsia" w:ascii="宋体" w:hAnsi="宋体" w:eastAsia="宋体" w:cs="宋体"/>
                <w:spacing w:val="-1"/>
              </w:rPr>
              <w:t>本项目专门面向中小企业采购，供应商应为中</w:t>
            </w:r>
            <w:r>
              <w:rPr>
                <w:rFonts w:hint="eastAsia" w:ascii="宋体" w:hAnsi="宋体" w:eastAsia="宋体" w:cs="宋体"/>
                <w:spacing w:val="-2"/>
              </w:rPr>
              <w:t>型企业、小型企</w:t>
            </w:r>
            <w:r>
              <w:rPr>
                <w:rFonts w:hint="eastAsia" w:ascii="宋体" w:hAnsi="宋体" w:eastAsia="宋体" w:cs="宋体"/>
              </w:rPr>
              <w:t xml:space="preserve"> </w:t>
            </w:r>
            <w:r>
              <w:rPr>
                <w:rFonts w:hint="eastAsia" w:ascii="宋体" w:hAnsi="宋体" w:eastAsia="宋体" w:cs="宋体"/>
                <w:spacing w:val="-6"/>
              </w:rPr>
              <w:t>业、微型企业或监狱企业或残疾人福利性单</w:t>
            </w:r>
            <w:r>
              <w:rPr>
                <w:rFonts w:hint="eastAsia" w:ascii="宋体" w:hAnsi="宋体" w:eastAsia="宋体" w:cs="宋体"/>
                <w:spacing w:val="-7"/>
              </w:rPr>
              <w:t>位。供应商为中型企业、</w:t>
            </w:r>
            <w:r>
              <w:rPr>
                <w:rFonts w:hint="eastAsia" w:ascii="宋体" w:hAnsi="宋体" w:eastAsia="宋体" w:cs="宋体"/>
              </w:rPr>
              <w:t xml:space="preserve"> </w:t>
            </w:r>
            <w:r>
              <w:rPr>
                <w:rFonts w:hint="eastAsia" w:ascii="宋体" w:hAnsi="宋体" w:eastAsia="宋体" w:cs="宋体"/>
                <w:spacing w:val="-1"/>
              </w:rPr>
              <w:t>小型企业、微型企业的应根据《政府采购促进中小企业发</w:t>
            </w:r>
            <w:r>
              <w:rPr>
                <w:rFonts w:hint="eastAsia" w:ascii="宋体" w:hAnsi="宋体" w:eastAsia="宋体" w:cs="宋体"/>
                <w:spacing w:val="-2"/>
              </w:rPr>
              <w:t>展管理办</w:t>
            </w:r>
            <w:r>
              <w:rPr>
                <w:rFonts w:hint="eastAsia" w:ascii="宋体" w:hAnsi="宋体" w:eastAsia="宋体" w:cs="宋体"/>
              </w:rPr>
              <w:t xml:space="preserve"> </w:t>
            </w:r>
            <w:r>
              <w:rPr>
                <w:rFonts w:hint="eastAsia" w:ascii="宋体" w:hAnsi="宋体" w:eastAsia="宋体" w:cs="宋体"/>
                <w:spacing w:val="-3"/>
              </w:rPr>
              <w:t>法》（财库〔2020〕46</w:t>
            </w:r>
            <w:r>
              <w:rPr>
                <w:rFonts w:hint="eastAsia" w:ascii="宋体" w:hAnsi="宋体" w:eastAsia="宋体" w:cs="宋体"/>
                <w:spacing w:val="-45"/>
              </w:rPr>
              <w:t xml:space="preserve"> </w:t>
            </w:r>
            <w:r>
              <w:rPr>
                <w:rFonts w:hint="eastAsia" w:ascii="宋体" w:hAnsi="宋体" w:eastAsia="宋体" w:cs="宋体"/>
                <w:spacing w:val="-3"/>
              </w:rPr>
              <w:t>号）自行填写《中小</w:t>
            </w:r>
            <w:r>
              <w:rPr>
                <w:rFonts w:hint="eastAsia" w:ascii="宋体" w:hAnsi="宋体" w:eastAsia="宋体" w:cs="宋体"/>
                <w:spacing w:val="-4"/>
              </w:rPr>
              <w:t>企业声明函》，且中小</w:t>
            </w:r>
            <w:r>
              <w:rPr>
                <w:rFonts w:hint="eastAsia" w:ascii="宋体" w:hAnsi="宋体" w:eastAsia="宋体" w:cs="宋体"/>
              </w:rPr>
              <w:t xml:space="preserve"> </w:t>
            </w:r>
            <w:r>
              <w:rPr>
                <w:rFonts w:hint="eastAsia" w:ascii="宋体" w:hAnsi="宋体" w:eastAsia="宋体" w:cs="宋体"/>
                <w:spacing w:val="-2"/>
              </w:rPr>
              <w:t>企业的划分标准所属行业为“其他未列明行业</w:t>
            </w:r>
            <w:r>
              <w:rPr>
                <w:rFonts w:hint="eastAsia" w:ascii="宋体" w:hAnsi="宋体" w:eastAsia="宋体" w:cs="宋体"/>
                <w:spacing w:val="-88"/>
              </w:rPr>
              <w:t xml:space="preserve"> </w:t>
            </w:r>
            <w:r>
              <w:rPr>
                <w:rFonts w:hint="eastAsia" w:ascii="宋体" w:hAnsi="宋体" w:eastAsia="宋体" w:cs="宋体"/>
                <w:spacing w:val="-2"/>
              </w:rPr>
              <w:t>”；</w:t>
            </w:r>
            <w:r>
              <w:rPr>
                <w:rFonts w:hint="eastAsia" w:ascii="宋体" w:hAnsi="宋体" w:eastAsia="宋体" w:cs="宋体"/>
                <w:spacing w:val="-3"/>
              </w:rPr>
              <w:t>供应商为监狱企</w:t>
            </w:r>
            <w:r>
              <w:rPr>
                <w:rFonts w:hint="eastAsia" w:ascii="宋体" w:hAnsi="宋体" w:eastAsia="宋体" w:cs="宋体"/>
              </w:rPr>
              <w:t xml:space="preserve"> </w:t>
            </w:r>
            <w:r>
              <w:rPr>
                <w:rFonts w:hint="eastAsia" w:ascii="宋体" w:hAnsi="宋体" w:eastAsia="宋体" w:cs="宋体"/>
                <w:spacing w:val="-6"/>
              </w:rPr>
              <w:t>业的，应提供监狱企业的证明文件；供应商</w:t>
            </w:r>
            <w:r>
              <w:rPr>
                <w:rFonts w:hint="eastAsia" w:ascii="宋体" w:hAnsi="宋体" w:eastAsia="宋体" w:cs="宋体"/>
                <w:spacing w:val="-7"/>
              </w:rPr>
              <w:t>为残疾人福利性单位的，</w:t>
            </w:r>
            <w:r>
              <w:rPr>
                <w:rFonts w:hint="eastAsia" w:ascii="宋体" w:hAnsi="宋体" w:eastAsia="宋体" w:cs="宋体"/>
              </w:rPr>
              <w:t xml:space="preserve"> </w:t>
            </w:r>
            <w:r>
              <w:rPr>
                <w:rFonts w:hint="eastAsia" w:ascii="宋体" w:hAnsi="宋体" w:eastAsia="宋体" w:cs="宋体"/>
                <w:spacing w:val="-2"/>
              </w:rPr>
              <w:t>应提供《残疾人福利性单位声明函》。</w:t>
            </w:r>
          </w:p>
        </w:tc>
      </w:tr>
    </w:tbl>
    <w:p w14:paraId="449B7C1A">
      <w:pPr>
        <w:pStyle w:val="4"/>
        <w:spacing w:before="147" w:line="282" w:lineRule="auto"/>
        <w:ind w:left="351" w:right="338" w:firstLine="8"/>
        <w:rPr>
          <w:rFonts w:hint="eastAsia"/>
          <w:color w:val="auto"/>
          <w:sz w:val="24"/>
          <w:szCs w:val="24"/>
          <w:highlight w:val="none"/>
          <w:lang w:eastAsia="zh-CN"/>
        </w:rPr>
      </w:pPr>
      <w:r>
        <w:rPr>
          <w:color w:val="auto"/>
          <w:spacing w:val="1"/>
          <w:sz w:val="24"/>
          <w:szCs w:val="24"/>
          <w:highlight w:val="none"/>
          <w:lang w:eastAsia="zh-CN"/>
        </w:rPr>
        <w:t>（2）</w:t>
      </w:r>
      <w:r>
        <w:rPr>
          <w:b/>
          <w:bCs/>
          <w:color w:val="auto"/>
          <w:spacing w:val="1"/>
          <w:sz w:val="24"/>
          <w:szCs w:val="24"/>
          <w:highlight w:val="none"/>
          <w:lang w:eastAsia="zh-CN"/>
        </w:rPr>
        <w:t>符合性评审：</w:t>
      </w:r>
      <w:r>
        <w:rPr>
          <w:color w:val="auto"/>
          <w:spacing w:val="1"/>
          <w:sz w:val="24"/>
          <w:szCs w:val="24"/>
          <w:highlight w:val="none"/>
          <w:lang w:eastAsia="zh-CN"/>
        </w:rPr>
        <w:t>磋商小组对响应文件的有效性、完整性和响应程度进行审查；符合</w:t>
      </w:r>
      <w:r>
        <w:rPr>
          <w:color w:val="auto"/>
          <w:sz w:val="24"/>
          <w:szCs w:val="24"/>
          <w:highlight w:val="none"/>
          <w:lang w:eastAsia="zh-CN"/>
        </w:rPr>
        <w:t xml:space="preserve"> </w:t>
      </w:r>
      <w:r>
        <w:rPr>
          <w:color w:val="auto"/>
          <w:spacing w:val="-2"/>
          <w:sz w:val="24"/>
          <w:szCs w:val="24"/>
          <w:highlight w:val="none"/>
          <w:lang w:eastAsia="zh-CN"/>
        </w:rPr>
        <w:t>性评审应满足以下要求：</w:t>
      </w:r>
    </w:p>
    <w:tbl>
      <w:tblPr>
        <w:tblStyle w:val="12"/>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022"/>
      </w:tblGrid>
      <w:tr w14:paraId="5063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24" w:type="dxa"/>
          </w:tcPr>
          <w:p w14:paraId="1BF4D9AC">
            <w:pPr>
              <w:pStyle w:val="11"/>
              <w:spacing w:before="97" w:line="221" w:lineRule="auto"/>
              <w:ind w:left="126"/>
              <w:rPr>
                <w:rFonts w:hint="eastAsia"/>
                <w:color w:val="auto"/>
                <w:highlight w:val="none"/>
              </w:rPr>
            </w:pPr>
            <w:r>
              <w:rPr>
                <w:b/>
                <w:bCs/>
                <w:color w:val="auto"/>
                <w:spacing w:val="-7"/>
                <w:highlight w:val="none"/>
              </w:rPr>
              <w:t>序号</w:t>
            </w:r>
          </w:p>
        </w:tc>
        <w:tc>
          <w:tcPr>
            <w:tcW w:w="9022" w:type="dxa"/>
          </w:tcPr>
          <w:p w14:paraId="1B4F685D">
            <w:pPr>
              <w:pStyle w:val="11"/>
              <w:spacing w:before="97" w:line="219" w:lineRule="auto"/>
              <w:ind w:left="4047"/>
              <w:rPr>
                <w:rFonts w:hint="eastAsia"/>
                <w:color w:val="auto"/>
                <w:highlight w:val="none"/>
              </w:rPr>
            </w:pPr>
            <w:r>
              <w:rPr>
                <w:b/>
                <w:bCs/>
                <w:color w:val="auto"/>
                <w:spacing w:val="-8"/>
                <w:highlight w:val="none"/>
              </w:rPr>
              <w:t>审查因素</w:t>
            </w:r>
          </w:p>
        </w:tc>
      </w:tr>
      <w:tr w14:paraId="0595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4" w:type="dxa"/>
          </w:tcPr>
          <w:p w14:paraId="132D62F6">
            <w:pPr>
              <w:pStyle w:val="11"/>
              <w:spacing w:before="92" w:line="241" w:lineRule="auto"/>
              <w:ind w:left="327"/>
              <w:rPr>
                <w:rFonts w:hint="eastAsia"/>
                <w:color w:val="auto"/>
                <w:highlight w:val="none"/>
              </w:rPr>
            </w:pPr>
            <w:r>
              <w:rPr>
                <w:color w:val="auto"/>
                <w:highlight w:val="none"/>
              </w:rPr>
              <w:t>1</w:t>
            </w:r>
          </w:p>
        </w:tc>
        <w:tc>
          <w:tcPr>
            <w:tcW w:w="9022" w:type="dxa"/>
          </w:tcPr>
          <w:p w14:paraId="4F3A2B24">
            <w:pPr>
              <w:pStyle w:val="11"/>
              <w:spacing w:before="93" w:line="219" w:lineRule="auto"/>
              <w:ind w:left="62"/>
              <w:rPr>
                <w:rFonts w:hint="eastAsia"/>
                <w:color w:val="auto"/>
                <w:highlight w:val="none"/>
                <w:lang w:eastAsia="zh-CN"/>
              </w:rPr>
            </w:pPr>
            <w:r>
              <w:rPr>
                <w:color w:val="auto"/>
                <w:spacing w:val="-1"/>
                <w:highlight w:val="none"/>
                <w:lang w:eastAsia="zh-CN"/>
              </w:rPr>
              <w:t>磋商响应文件项目名称、项目编号与磋商文件一致</w:t>
            </w:r>
          </w:p>
        </w:tc>
      </w:tr>
      <w:tr w14:paraId="06154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24" w:type="dxa"/>
          </w:tcPr>
          <w:p w14:paraId="64635007">
            <w:pPr>
              <w:spacing w:line="249" w:lineRule="auto"/>
              <w:rPr>
                <w:color w:val="auto"/>
                <w:highlight w:val="none"/>
                <w:lang w:eastAsia="zh-CN"/>
              </w:rPr>
            </w:pPr>
          </w:p>
          <w:p w14:paraId="510212A1">
            <w:pPr>
              <w:pStyle w:val="11"/>
              <w:spacing w:before="78" w:line="241" w:lineRule="auto"/>
              <w:ind w:left="312"/>
              <w:rPr>
                <w:rFonts w:hint="eastAsia"/>
                <w:color w:val="auto"/>
                <w:highlight w:val="none"/>
              </w:rPr>
            </w:pPr>
            <w:r>
              <w:rPr>
                <w:color w:val="auto"/>
                <w:highlight w:val="none"/>
              </w:rPr>
              <w:t>2</w:t>
            </w:r>
          </w:p>
        </w:tc>
        <w:tc>
          <w:tcPr>
            <w:tcW w:w="9022" w:type="dxa"/>
          </w:tcPr>
          <w:p w14:paraId="57918E84">
            <w:pPr>
              <w:pStyle w:val="11"/>
              <w:spacing w:before="96" w:line="360" w:lineRule="auto"/>
              <w:ind w:left="62" w:right="56"/>
              <w:rPr>
                <w:rFonts w:hint="eastAsia"/>
                <w:color w:val="auto"/>
                <w:highlight w:val="none"/>
                <w:lang w:eastAsia="zh-CN"/>
              </w:rPr>
            </w:pPr>
            <w:r>
              <w:rPr>
                <w:color w:val="auto"/>
                <w:highlight w:val="none"/>
                <w:lang w:eastAsia="zh-CN"/>
              </w:rPr>
              <w:t>磋商响应文件中供应商公章、法定代表人签字齐全，或签字人具有法定代表人有效授</w:t>
            </w:r>
            <w:r>
              <w:rPr>
                <w:color w:val="auto"/>
                <w:spacing w:val="16"/>
                <w:highlight w:val="none"/>
                <w:lang w:eastAsia="zh-CN"/>
              </w:rPr>
              <w:t xml:space="preserve"> </w:t>
            </w:r>
            <w:r>
              <w:rPr>
                <w:color w:val="auto"/>
                <w:spacing w:val="-5"/>
                <w:highlight w:val="none"/>
                <w:lang w:eastAsia="zh-CN"/>
              </w:rPr>
              <w:t>权书</w:t>
            </w:r>
          </w:p>
        </w:tc>
      </w:tr>
      <w:tr w14:paraId="073A2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24" w:type="dxa"/>
          </w:tcPr>
          <w:p w14:paraId="44518D76">
            <w:pPr>
              <w:pStyle w:val="11"/>
              <w:spacing w:before="97"/>
              <w:ind w:left="314"/>
              <w:rPr>
                <w:rFonts w:hint="eastAsia"/>
                <w:color w:val="auto"/>
                <w:highlight w:val="none"/>
              </w:rPr>
            </w:pPr>
            <w:r>
              <w:rPr>
                <w:color w:val="auto"/>
                <w:highlight w:val="none"/>
              </w:rPr>
              <w:t>3</w:t>
            </w:r>
          </w:p>
        </w:tc>
        <w:tc>
          <w:tcPr>
            <w:tcW w:w="9022" w:type="dxa"/>
          </w:tcPr>
          <w:p w14:paraId="07ACB220">
            <w:pPr>
              <w:pStyle w:val="11"/>
              <w:spacing w:before="98" w:line="219" w:lineRule="auto"/>
              <w:ind w:left="63"/>
              <w:rPr>
                <w:rFonts w:hint="eastAsia"/>
                <w:color w:val="auto"/>
                <w:highlight w:val="none"/>
                <w:lang w:eastAsia="zh-CN"/>
              </w:rPr>
            </w:pPr>
            <w:r>
              <w:rPr>
                <w:color w:val="auto"/>
                <w:spacing w:val="-1"/>
                <w:highlight w:val="none"/>
                <w:lang w:eastAsia="zh-CN"/>
              </w:rPr>
              <w:t>服务期符合磋商文件要求</w:t>
            </w:r>
          </w:p>
        </w:tc>
      </w:tr>
      <w:tr w14:paraId="0CBF4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24" w:type="dxa"/>
          </w:tcPr>
          <w:p w14:paraId="5D503BBA">
            <w:pPr>
              <w:pStyle w:val="11"/>
              <w:spacing w:before="94" w:line="241" w:lineRule="auto"/>
              <w:ind w:left="308"/>
              <w:rPr>
                <w:rFonts w:hint="eastAsia"/>
                <w:color w:val="auto"/>
                <w:highlight w:val="none"/>
              </w:rPr>
            </w:pPr>
            <w:r>
              <w:rPr>
                <w:color w:val="auto"/>
                <w:highlight w:val="none"/>
              </w:rPr>
              <w:t>4</w:t>
            </w:r>
          </w:p>
        </w:tc>
        <w:tc>
          <w:tcPr>
            <w:tcW w:w="9022" w:type="dxa"/>
          </w:tcPr>
          <w:p w14:paraId="6A1041F5">
            <w:pPr>
              <w:pStyle w:val="11"/>
              <w:spacing w:before="95" w:line="219" w:lineRule="auto"/>
              <w:ind w:left="66"/>
              <w:rPr>
                <w:rFonts w:hint="eastAsia"/>
                <w:color w:val="auto"/>
                <w:highlight w:val="none"/>
                <w:lang w:eastAsia="zh-CN"/>
              </w:rPr>
            </w:pPr>
            <w:r>
              <w:rPr>
                <w:color w:val="auto"/>
                <w:spacing w:val="-1"/>
                <w:highlight w:val="none"/>
                <w:lang w:eastAsia="zh-CN"/>
              </w:rPr>
              <w:t>投标有效期符合磋商文件要求</w:t>
            </w:r>
          </w:p>
        </w:tc>
      </w:tr>
      <w:tr w14:paraId="25A6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24" w:type="dxa"/>
          </w:tcPr>
          <w:p w14:paraId="217BD909">
            <w:pPr>
              <w:pStyle w:val="11"/>
              <w:spacing w:before="94"/>
              <w:ind w:left="314"/>
              <w:rPr>
                <w:rFonts w:hint="eastAsia"/>
                <w:color w:val="auto"/>
                <w:highlight w:val="none"/>
              </w:rPr>
            </w:pPr>
            <w:r>
              <w:rPr>
                <w:color w:val="auto"/>
                <w:highlight w:val="none"/>
              </w:rPr>
              <w:t>5</w:t>
            </w:r>
          </w:p>
        </w:tc>
        <w:tc>
          <w:tcPr>
            <w:tcW w:w="9022" w:type="dxa"/>
          </w:tcPr>
          <w:p w14:paraId="2741E2CC">
            <w:pPr>
              <w:pStyle w:val="11"/>
              <w:spacing w:before="94" w:line="218" w:lineRule="auto"/>
              <w:ind w:left="77"/>
              <w:rPr>
                <w:rFonts w:hint="eastAsia"/>
                <w:color w:val="auto"/>
                <w:highlight w:val="none"/>
              </w:rPr>
            </w:pPr>
            <w:r>
              <w:rPr>
                <w:color w:val="auto"/>
                <w:spacing w:val="-3"/>
                <w:highlight w:val="none"/>
              </w:rPr>
              <w:t>只有一个有效报价</w:t>
            </w:r>
          </w:p>
        </w:tc>
      </w:tr>
      <w:tr w14:paraId="0B1D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4" w:type="dxa"/>
          </w:tcPr>
          <w:p w14:paraId="7C93994E">
            <w:pPr>
              <w:pStyle w:val="11"/>
              <w:spacing w:before="154"/>
              <w:ind w:left="311"/>
              <w:rPr>
                <w:rFonts w:hint="eastAsia"/>
                <w:color w:val="auto"/>
                <w:highlight w:val="none"/>
              </w:rPr>
            </w:pPr>
            <w:r>
              <w:rPr>
                <w:color w:val="auto"/>
                <w:highlight w:val="none"/>
              </w:rPr>
              <w:t>6</w:t>
            </w:r>
          </w:p>
        </w:tc>
        <w:tc>
          <w:tcPr>
            <w:tcW w:w="9022" w:type="dxa"/>
          </w:tcPr>
          <w:p w14:paraId="456D3F2B">
            <w:pPr>
              <w:pStyle w:val="11"/>
              <w:spacing w:before="155" w:line="219" w:lineRule="auto"/>
              <w:ind w:left="64"/>
              <w:rPr>
                <w:rFonts w:hint="eastAsia"/>
                <w:color w:val="auto"/>
                <w:highlight w:val="none"/>
                <w:lang w:eastAsia="zh-CN"/>
              </w:rPr>
            </w:pPr>
            <w:r>
              <w:rPr>
                <w:color w:val="auto"/>
                <w:spacing w:val="-1"/>
                <w:highlight w:val="none"/>
                <w:lang w:eastAsia="zh-CN"/>
              </w:rPr>
              <w:t>其他情况：符合磋商文件或法律法规有关规定的其他情形</w:t>
            </w:r>
          </w:p>
        </w:tc>
      </w:tr>
      <w:tr w14:paraId="1C979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46" w:type="dxa"/>
            <w:gridSpan w:val="2"/>
          </w:tcPr>
          <w:p w14:paraId="7B919F42">
            <w:pPr>
              <w:pStyle w:val="11"/>
              <w:spacing w:before="95" w:line="219" w:lineRule="auto"/>
              <w:ind w:left="550"/>
              <w:rPr>
                <w:rFonts w:hint="eastAsia"/>
                <w:color w:val="auto"/>
                <w:highlight w:val="none"/>
                <w:lang w:eastAsia="zh-CN"/>
              </w:rPr>
            </w:pPr>
            <w:r>
              <w:rPr>
                <w:color w:val="auto"/>
                <w:spacing w:val="-1"/>
                <w:highlight w:val="none"/>
                <w:lang w:eastAsia="zh-CN"/>
              </w:rPr>
              <w:t>备注：符合性审查不合格的供应商不得进入下一评审环节</w:t>
            </w:r>
          </w:p>
        </w:tc>
      </w:tr>
    </w:tbl>
    <w:p w14:paraId="7EF5B879">
      <w:pPr>
        <w:pStyle w:val="4"/>
        <w:spacing w:before="144" w:line="309" w:lineRule="auto"/>
        <w:ind w:left="348" w:right="340" w:firstLine="491"/>
        <w:rPr>
          <w:rFonts w:hint="eastAsia"/>
          <w:color w:val="auto"/>
          <w:sz w:val="24"/>
          <w:szCs w:val="24"/>
          <w:highlight w:val="none"/>
          <w:lang w:eastAsia="zh-CN"/>
        </w:rPr>
      </w:pPr>
      <w:r>
        <w:rPr>
          <w:color w:val="auto"/>
          <w:spacing w:val="1"/>
          <w:sz w:val="24"/>
          <w:szCs w:val="24"/>
          <w:highlight w:val="none"/>
          <w:lang w:eastAsia="zh-CN"/>
        </w:rPr>
        <w:t>（3）磋商小组在对响应文件的有效性、完整性和响应程度进行审查时，可以要求</w:t>
      </w:r>
      <w:r>
        <w:rPr>
          <w:color w:val="auto"/>
          <w:spacing w:val="13"/>
          <w:sz w:val="24"/>
          <w:szCs w:val="24"/>
          <w:highlight w:val="none"/>
          <w:lang w:eastAsia="zh-CN"/>
        </w:rPr>
        <w:t xml:space="preserve"> </w:t>
      </w:r>
      <w:r>
        <w:rPr>
          <w:color w:val="auto"/>
          <w:spacing w:val="-2"/>
          <w:sz w:val="24"/>
          <w:szCs w:val="24"/>
          <w:highlight w:val="none"/>
          <w:lang w:eastAsia="zh-CN"/>
        </w:rPr>
        <w:t>供应商对响应文件中含义不明确、同类问题表述不一致或者有明显文字和计算错误的内</w:t>
      </w:r>
      <w:r>
        <w:rPr>
          <w:color w:val="auto"/>
          <w:spacing w:val="17"/>
          <w:sz w:val="24"/>
          <w:szCs w:val="24"/>
          <w:highlight w:val="none"/>
          <w:lang w:eastAsia="zh-CN"/>
        </w:rPr>
        <w:t xml:space="preserve"> </w:t>
      </w:r>
      <w:r>
        <w:rPr>
          <w:color w:val="auto"/>
          <w:spacing w:val="-2"/>
          <w:sz w:val="24"/>
          <w:szCs w:val="24"/>
          <w:highlight w:val="none"/>
          <w:lang w:eastAsia="zh-CN"/>
        </w:rPr>
        <w:t>容等作出必要的澄清、说明或者更正。供应商的澄清、说明或者更正不得超出响应文件</w:t>
      </w:r>
      <w:r>
        <w:rPr>
          <w:color w:val="auto"/>
          <w:spacing w:val="17"/>
          <w:sz w:val="24"/>
          <w:szCs w:val="24"/>
          <w:highlight w:val="none"/>
          <w:lang w:eastAsia="zh-CN"/>
        </w:rPr>
        <w:t xml:space="preserve"> </w:t>
      </w:r>
      <w:r>
        <w:rPr>
          <w:color w:val="auto"/>
          <w:spacing w:val="-1"/>
          <w:sz w:val="24"/>
          <w:szCs w:val="24"/>
          <w:highlight w:val="none"/>
          <w:lang w:eastAsia="zh-CN"/>
        </w:rPr>
        <w:t>的范围或者改变响应文件的实质性内容。</w:t>
      </w:r>
    </w:p>
    <w:p w14:paraId="33B30553">
      <w:pPr>
        <w:pStyle w:val="4"/>
        <w:spacing w:before="152" w:line="309" w:lineRule="auto"/>
        <w:ind w:left="347" w:right="340" w:firstLine="492"/>
        <w:rPr>
          <w:rFonts w:hint="eastAsia"/>
          <w:color w:val="auto"/>
          <w:sz w:val="24"/>
          <w:szCs w:val="24"/>
          <w:highlight w:val="none"/>
          <w:lang w:eastAsia="zh-CN"/>
        </w:rPr>
      </w:pPr>
      <w:r>
        <w:rPr>
          <w:color w:val="auto"/>
          <w:spacing w:val="1"/>
          <w:sz w:val="24"/>
          <w:szCs w:val="24"/>
          <w:highlight w:val="none"/>
          <w:lang w:eastAsia="zh-CN"/>
        </w:rPr>
        <w:t>（4）磋商小组要求供应商澄清、说明或者更正响应文件应当以书面形式作出。供</w:t>
      </w:r>
      <w:r>
        <w:rPr>
          <w:color w:val="auto"/>
          <w:spacing w:val="14"/>
          <w:sz w:val="24"/>
          <w:szCs w:val="24"/>
          <w:highlight w:val="none"/>
          <w:lang w:eastAsia="zh-CN"/>
        </w:rPr>
        <w:t xml:space="preserve"> </w:t>
      </w:r>
      <w:r>
        <w:rPr>
          <w:color w:val="auto"/>
          <w:spacing w:val="-2"/>
          <w:sz w:val="24"/>
          <w:szCs w:val="24"/>
          <w:highlight w:val="none"/>
          <w:lang w:eastAsia="zh-CN"/>
        </w:rPr>
        <w:t>应商的澄清、说明或者更正应当由法定代表人或其授权代表签字或者加盖公章。由授权</w:t>
      </w:r>
      <w:r>
        <w:rPr>
          <w:color w:val="auto"/>
          <w:spacing w:val="18"/>
          <w:sz w:val="24"/>
          <w:szCs w:val="24"/>
          <w:highlight w:val="none"/>
          <w:lang w:eastAsia="zh-CN"/>
        </w:rPr>
        <w:t xml:space="preserve"> </w:t>
      </w:r>
      <w:r>
        <w:rPr>
          <w:color w:val="auto"/>
          <w:spacing w:val="-2"/>
          <w:sz w:val="24"/>
          <w:szCs w:val="24"/>
          <w:highlight w:val="none"/>
          <w:lang w:eastAsia="zh-CN"/>
        </w:rPr>
        <w:t>代表签字的，应当附法定代表人授权书。供应商为自然人的，应当由本人签字并附身份</w:t>
      </w:r>
      <w:r>
        <w:rPr>
          <w:color w:val="auto"/>
          <w:spacing w:val="18"/>
          <w:sz w:val="24"/>
          <w:szCs w:val="24"/>
          <w:highlight w:val="none"/>
          <w:lang w:eastAsia="zh-CN"/>
        </w:rPr>
        <w:t xml:space="preserve"> </w:t>
      </w:r>
      <w:r>
        <w:rPr>
          <w:color w:val="auto"/>
          <w:spacing w:val="-3"/>
          <w:sz w:val="24"/>
          <w:szCs w:val="24"/>
          <w:highlight w:val="none"/>
          <w:lang w:eastAsia="zh-CN"/>
        </w:rPr>
        <w:t>证明。</w:t>
      </w:r>
    </w:p>
    <w:p w14:paraId="75E0154B">
      <w:pPr>
        <w:pStyle w:val="4"/>
        <w:spacing w:before="156" w:line="220" w:lineRule="auto"/>
        <w:ind w:left="831"/>
        <w:rPr>
          <w:rFonts w:hint="eastAsia"/>
          <w:color w:val="auto"/>
          <w:sz w:val="24"/>
          <w:szCs w:val="24"/>
          <w:highlight w:val="none"/>
          <w:lang w:eastAsia="zh-CN"/>
        </w:rPr>
      </w:pPr>
      <w:r>
        <w:rPr>
          <w:b/>
          <w:bCs/>
          <w:color w:val="auto"/>
          <w:spacing w:val="-3"/>
          <w:sz w:val="24"/>
          <w:szCs w:val="24"/>
          <w:highlight w:val="none"/>
          <w:lang w:eastAsia="zh-CN"/>
        </w:rPr>
        <w:t>20.3</w:t>
      </w:r>
      <w:r>
        <w:rPr>
          <w:color w:val="auto"/>
          <w:spacing w:val="-3"/>
          <w:sz w:val="24"/>
          <w:szCs w:val="24"/>
          <w:highlight w:val="none"/>
          <w:lang w:eastAsia="zh-CN"/>
        </w:rPr>
        <w:t xml:space="preserve"> </w:t>
      </w:r>
      <w:r>
        <w:rPr>
          <w:b/>
          <w:bCs/>
          <w:color w:val="auto"/>
          <w:spacing w:val="-3"/>
          <w:sz w:val="24"/>
          <w:szCs w:val="24"/>
          <w:highlight w:val="none"/>
          <w:lang w:eastAsia="zh-CN"/>
        </w:rPr>
        <w:t>磋商过程</w:t>
      </w:r>
    </w:p>
    <w:p w14:paraId="309DDDC6">
      <w:pPr>
        <w:pStyle w:val="4"/>
        <w:spacing w:before="153" w:line="278" w:lineRule="auto"/>
        <w:ind w:left="352" w:right="340" w:firstLine="486"/>
        <w:rPr>
          <w:rFonts w:hint="eastAsia"/>
          <w:color w:val="auto"/>
          <w:sz w:val="24"/>
          <w:szCs w:val="24"/>
          <w:highlight w:val="none"/>
          <w:lang w:eastAsia="zh-CN"/>
        </w:rPr>
      </w:pPr>
      <w:r>
        <w:rPr>
          <w:color w:val="auto"/>
          <w:spacing w:val="1"/>
          <w:sz w:val="24"/>
          <w:szCs w:val="24"/>
          <w:highlight w:val="none"/>
          <w:lang w:eastAsia="zh-CN"/>
        </w:rPr>
        <w:t>（1）磋商小组所有成员应当集中与单一供应商分别进行磋商，并给予所有参加磋</w:t>
      </w:r>
      <w:r>
        <w:rPr>
          <w:color w:val="auto"/>
          <w:spacing w:val="14"/>
          <w:sz w:val="24"/>
          <w:szCs w:val="24"/>
          <w:highlight w:val="none"/>
          <w:lang w:eastAsia="zh-CN"/>
        </w:rPr>
        <w:t xml:space="preserve"> </w:t>
      </w:r>
      <w:r>
        <w:rPr>
          <w:color w:val="auto"/>
          <w:spacing w:val="-2"/>
          <w:sz w:val="24"/>
          <w:szCs w:val="24"/>
          <w:highlight w:val="none"/>
          <w:lang w:eastAsia="zh-CN"/>
        </w:rPr>
        <w:t>商的供应商平等的磋商机会。</w:t>
      </w:r>
    </w:p>
    <w:p w14:paraId="3351D4C4">
      <w:pPr>
        <w:pStyle w:val="4"/>
        <w:spacing w:before="157" w:line="298" w:lineRule="auto"/>
        <w:ind w:left="349" w:right="340" w:firstLine="490"/>
        <w:rPr>
          <w:rFonts w:hint="eastAsia"/>
          <w:color w:val="auto"/>
          <w:sz w:val="24"/>
          <w:szCs w:val="24"/>
          <w:highlight w:val="none"/>
          <w:lang w:eastAsia="zh-CN"/>
        </w:rPr>
      </w:pPr>
      <w:r>
        <w:rPr>
          <w:color w:val="auto"/>
          <w:spacing w:val="1"/>
          <w:sz w:val="24"/>
          <w:szCs w:val="24"/>
          <w:highlight w:val="none"/>
          <w:lang w:eastAsia="zh-CN"/>
        </w:rPr>
        <w:t>（2）在磋商过程中，磋商小组可以根据磋商文件和磋商情况实质性变动采购需求</w:t>
      </w:r>
      <w:r>
        <w:rPr>
          <w:color w:val="auto"/>
          <w:spacing w:val="13"/>
          <w:sz w:val="24"/>
          <w:szCs w:val="24"/>
          <w:highlight w:val="none"/>
          <w:lang w:eastAsia="zh-CN"/>
        </w:rPr>
        <w:t xml:space="preserve"> </w:t>
      </w:r>
      <w:r>
        <w:rPr>
          <w:color w:val="auto"/>
          <w:spacing w:val="-2"/>
          <w:sz w:val="24"/>
          <w:szCs w:val="24"/>
          <w:highlight w:val="none"/>
          <w:lang w:eastAsia="zh-CN"/>
        </w:rPr>
        <w:t>中的技术、服务要求以及合同草案条款，但不得变动磋商文件中的其他内容。实质性变</w:t>
      </w:r>
      <w:r>
        <w:rPr>
          <w:color w:val="auto"/>
          <w:spacing w:val="16"/>
          <w:sz w:val="24"/>
          <w:szCs w:val="24"/>
          <w:highlight w:val="none"/>
          <w:lang w:eastAsia="zh-CN"/>
        </w:rPr>
        <w:t xml:space="preserve"> </w:t>
      </w:r>
      <w:r>
        <w:rPr>
          <w:color w:val="auto"/>
          <w:spacing w:val="-1"/>
          <w:sz w:val="24"/>
          <w:szCs w:val="24"/>
          <w:highlight w:val="none"/>
          <w:lang w:eastAsia="zh-CN"/>
        </w:rPr>
        <w:t>动的内容，须经采购人代表确认。</w:t>
      </w:r>
    </w:p>
    <w:p w14:paraId="655C22E4">
      <w:pPr>
        <w:pStyle w:val="4"/>
        <w:spacing w:before="158" w:line="278" w:lineRule="auto"/>
        <w:ind w:left="359" w:right="341" w:firstLine="480"/>
        <w:rPr>
          <w:rFonts w:hint="eastAsia"/>
          <w:color w:val="auto"/>
          <w:sz w:val="24"/>
          <w:szCs w:val="24"/>
          <w:highlight w:val="none"/>
          <w:lang w:eastAsia="zh-CN"/>
        </w:rPr>
      </w:pPr>
      <w:r>
        <w:rPr>
          <w:color w:val="auto"/>
          <w:spacing w:val="1"/>
          <w:sz w:val="24"/>
          <w:szCs w:val="24"/>
          <w:highlight w:val="none"/>
          <w:lang w:eastAsia="zh-CN"/>
        </w:rPr>
        <w:t>（3）对磋商文件作出的实质性变动是磋商文件的有效组成部分，磋商小组应当及</w:t>
      </w:r>
      <w:r>
        <w:rPr>
          <w:color w:val="auto"/>
          <w:spacing w:val="13"/>
          <w:sz w:val="24"/>
          <w:szCs w:val="24"/>
          <w:highlight w:val="none"/>
          <w:lang w:eastAsia="zh-CN"/>
        </w:rPr>
        <w:t xml:space="preserve"> </w:t>
      </w:r>
      <w:r>
        <w:rPr>
          <w:color w:val="auto"/>
          <w:spacing w:val="-1"/>
          <w:sz w:val="24"/>
          <w:szCs w:val="24"/>
          <w:highlight w:val="none"/>
          <w:lang w:eastAsia="zh-CN"/>
        </w:rPr>
        <w:t>时以书面形式同时通知所有参加磋商的供应商。</w:t>
      </w:r>
    </w:p>
    <w:p w14:paraId="1AB36DCE">
      <w:pPr>
        <w:pStyle w:val="4"/>
        <w:spacing w:before="154" w:line="299" w:lineRule="auto"/>
        <w:ind w:left="350" w:right="340" w:firstLine="489"/>
        <w:rPr>
          <w:rFonts w:hint="eastAsia"/>
          <w:color w:val="auto"/>
          <w:sz w:val="24"/>
          <w:szCs w:val="24"/>
          <w:highlight w:val="none"/>
          <w:lang w:eastAsia="zh-CN"/>
        </w:rPr>
      </w:pPr>
      <w:r>
        <w:rPr>
          <w:color w:val="auto"/>
          <w:spacing w:val="1"/>
          <w:sz w:val="24"/>
          <w:szCs w:val="24"/>
          <w:highlight w:val="none"/>
          <w:lang w:eastAsia="zh-CN"/>
        </w:rPr>
        <w:t>（4）供应商应当按照磋商文件的变动情况和磋商小组的要求重新提交响应文件，</w:t>
      </w:r>
      <w:r>
        <w:rPr>
          <w:color w:val="auto"/>
          <w:spacing w:val="14"/>
          <w:sz w:val="24"/>
          <w:szCs w:val="24"/>
          <w:highlight w:val="none"/>
          <w:lang w:eastAsia="zh-CN"/>
        </w:rPr>
        <w:t xml:space="preserve"> </w:t>
      </w:r>
      <w:r>
        <w:rPr>
          <w:color w:val="auto"/>
          <w:spacing w:val="-2"/>
          <w:sz w:val="24"/>
          <w:szCs w:val="24"/>
          <w:highlight w:val="none"/>
          <w:lang w:eastAsia="zh-CN"/>
        </w:rPr>
        <w:t>并由其法定代表人或授权代表签字或者加盖公章。由授权代表签字的，应当附法定代表</w:t>
      </w:r>
      <w:r>
        <w:rPr>
          <w:color w:val="auto"/>
          <w:spacing w:val="15"/>
          <w:sz w:val="24"/>
          <w:szCs w:val="24"/>
          <w:highlight w:val="none"/>
          <w:lang w:eastAsia="zh-CN"/>
        </w:rPr>
        <w:t xml:space="preserve"> </w:t>
      </w:r>
      <w:r>
        <w:rPr>
          <w:color w:val="auto"/>
          <w:spacing w:val="-1"/>
          <w:sz w:val="24"/>
          <w:szCs w:val="24"/>
          <w:highlight w:val="none"/>
          <w:lang w:eastAsia="zh-CN"/>
        </w:rPr>
        <w:t>人授权书。供应商为自然人的，应当由本人签字并附身份证明。</w:t>
      </w:r>
    </w:p>
    <w:p w14:paraId="70883DAB">
      <w:pPr>
        <w:pStyle w:val="4"/>
        <w:spacing w:before="155" w:line="218" w:lineRule="auto"/>
        <w:ind w:left="831"/>
        <w:rPr>
          <w:rFonts w:hint="eastAsia"/>
          <w:color w:val="auto"/>
          <w:sz w:val="24"/>
          <w:szCs w:val="24"/>
          <w:highlight w:val="none"/>
          <w:lang w:eastAsia="zh-CN"/>
        </w:rPr>
      </w:pPr>
      <w:r>
        <w:rPr>
          <w:b/>
          <w:bCs/>
          <w:color w:val="auto"/>
          <w:spacing w:val="-3"/>
          <w:sz w:val="24"/>
          <w:szCs w:val="24"/>
          <w:highlight w:val="none"/>
          <w:lang w:eastAsia="zh-CN"/>
        </w:rPr>
        <w:t>20.4</w:t>
      </w:r>
      <w:r>
        <w:rPr>
          <w:color w:val="auto"/>
          <w:spacing w:val="-3"/>
          <w:sz w:val="24"/>
          <w:szCs w:val="24"/>
          <w:highlight w:val="none"/>
          <w:lang w:eastAsia="zh-CN"/>
        </w:rPr>
        <w:t xml:space="preserve"> </w:t>
      </w:r>
      <w:r>
        <w:rPr>
          <w:b/>
          <w:bCs/>
          <w:color w:val="auto"/>
          <w:spacing w:val="-3"/>
          <w:sz w:val="24"/>
          <w:szCs w:val="24"/>
          <w:highlight w:val="none"/>
          <w:lang w:eastAsia="zh-CN"/>
        </w:rPr>
        <w:t>最终报价</w:t>
      </w:r>
    </w:p>
    <w:p w14:paraId="35B2AE0D">
      <w:pPr>
        <w:pStyle w:val="4"/>
        <w:spacing w:before="158" w:line="338" w:lineRule="auto"/>
        <w:ind w:right="340" w:firstLine="472" w:firstLineChars="200"/>
        <w:rPr>
          <w:rFonts w:hint="eastAsia"/>
          <w:color w:val="auto"/>
          <w:sz w:val="24"/>
          <w:szCs w:val="24"/>
          <w:highlight w:val="none"/>
          <w:lang w:eastAsia="zh-CN"/>
        </w:rPr>
      </w:pPr>
      <w:r>
        <w:rPr>
          <w:color w:val="auto"/>
          <w:spacing w:val="-2"/>
          <w:sz w:val="24"/>
          <w:szCs w:val="24"/>
          <w:highlight w:val="none"/>
          <w:lang w:eastAsia="zh-CN"/>
        </w:rPr>
        <w:t>磋商文件能够详细列明采购标的的技术、服务要求的，磋商结束后，所有实质性响</w:t>
      </w:r>
      <w:r>
        <w:rPr>
          <w:color w:val="auto"/>
          <w:spacing w:val="-1"/>
          <w:sz w:val="24"/>
          <w:szCs w:val="24"/>
          <w:highlight w:val="none"/>
          <w:lang w:eastAsia="zh-CN"/>
        </w:rPr>
        <w:t>应的供应商应在规定时间内提交最终报价；</w:t>
      </w:r>
    </w:p>
    <w:p w14:paraId="22CBF5FA">
      <w:pPr>
        <w:pStyle w:val="4"/>
        <w:spacing w:before="2" w:line="339" w:lineRule="auto"/>
        <w:ind w:right="340" w:firstLine="472" w:firstLineChars="200"/>
        <w:jc w:val="both"/>
        <w:rPr>
          <w:rFonts w:hint="eastAsia"/>
          <w:color w:val="auto"/>
          <w:sz w:val="24"/>
          <w:szCs w:val="24"/>
          <w:highlight w:val="none"/>
          <w:lang w:eastAsia="zh-CN"/>
        </w:rPr>
      </w:pPr>
      <w:r>
        <w:rPr>
          <w:color w:val="auto"/>
          <w:spacing w:val="-2"/>
          <w:sz w:val="24"/>
          <w:szCs w:val="24"/>
          <w:highlight w:val="none"/>
          <w:lang w:eastAsia="zh-CN"/>
        </w:rPr>
        <w:t>磋商文件不能详细列明采购标的的技术、服务要求，需经磋商由供应商提供最终设</w:t>
      </w:r>
      <w:r>
        <w:rPr>
          <w:color w:val="auto"/>
          <w:spacing w:val="14"/>
          <w:sz w:val="24"/>
          <w:szCs w:val="24"/>
          <w:highlight w:val="none"/>
          <w:lang w:eastAsia="zh-CN"/>
        </w:rPr>
        <w:t xml:space="preserve"> </w:t>
      </w:r>
      <w:r>
        <w:rPr>
          <w:color w:val="auto"/>
          <w:spacing w:val="2"/>
          <w:sz w:val="24"/>
          <w:szCs w:val="24"/>
          <w:highlight w:val="none"/>
          <w:lang w:eastAsia="zh-CN"/>
        </w:rPr>
        <w:t>计方案或解决方案的，磋商结束后，磋商小组应当按</w:t>
      </w:r>
      <w:r>
        <w:rPr>
          <w:color w:val="auto"/>
          <w:spacing w:val="1"/>
          <w:sz w:val="24"/>
          <w:szCs w:val="24"/>
          <w:highlight w:val="none"/>
          <w:lang w:eastAsia="zh-CN"/>
        </w:rPr>
        <w:t>照少数服从多数的原则投票推荐3</w:t>
      </w:r>
      <w:r>
        <w:rPr>
          <w:color w:val="auto"/>
          <w:sz w:val="24"/>
          <w:szCs w:val="24"/>
          <w:highlight w:val="none"/>
          <w:lang w:eastAsia="zh-CN"/>
        </w:rPr>
        <w:t xml:space="preserve"> 家以上供应商的设计方案或者解决方案，并要求其在规</w:t>
      </w:r>
      <w:r>
        <w:rPr>
          <w:color w:val="auto"/>
          <w:spacing w:val="-1"/>
          <w:sz w:val="24"/>
          <w:szCs w:val="24"/>
          <w:highlight w:val="none"/>
          <w:lang w:eastAsia="zh-CN"/>
        </w:rPr>
        <w:t>定时间内提交最终报价。</w:t>
      </w:r>
    </w:p>
    <w:p w14:paraId="2121624F">
      <w:pPr>
        <w:pStyle w:val="4"/>
        <w:spacing w:before="47" w:line="218" w:lineRule="auto"/>
        <w:rPr>
          <w:rFonts w:hint="eastAsia"/>
          <w:color w:val="auto"/>
          <w:sz w:val="24"/>
          <w:szCs w:val="24"/>
          <w:highlight w:val="none"/>
          <w:lang w:eastAsia="zh-CN"/>
        </w:rPr>
      </w:pPr>
      <w:r>
        <w:rPr>
          <w:color w:val="auto"/>
          <w:spacing w:val="-1"/>
          <w:sz w:val="24"/>
          <w:szCs w:val="24"/>
          <w:highlight w:val="none"/>
          <w:lang w:eastAsia="zh-CN"/>
        </w:rPr>
        <w:t>最终报价是供应商响应文件的有效组成部分。</w:t>
      </w:r>
    </w:p>
    <w:p w14:paraId="18C5265A">
      <w:pPr>
        <w:pStyle w:val="4"/>
        <w:spacing w:before="156" w:line="219" w:lineRule="auto"/>
        <w:ind w:left="797"/>
        <w:rPr>
          <w:rFonts w:hint="eastAsia"/>
          <w:color w:val="auto"/>
          <w:sz w:val="24"/>
          <w:szCs w:val="24"/>
          <w:highlight w:val="none"/>
          <w:lang w:eastAsia="zh-CN"/>
        </w:rPr>
      </w:pPr>
      <w:r>
        <w:rPr>
          <w:b/>
          <w:bCs/>
          <w:color w:val="auto"/>
          <w:spacing w:val="-3"/>
          <w:sz w:val="24"/>
          <w:szCs w:val="24"/>
          <w:highlight w:val="none"/>
          <w:lang w:eastAsia="zh-CN"/>
        </w:rPr>
        <w:t>21．磋商响应文件的详细评审</w:t>
      </w:r>
    </w:p>
    <w:p w14:paraId="5E5D0044">
      <w:pPr>
        <w:pStyle w:val="4"/>
        <w:spacing w:before="156" w:line="278" w:lineRule="auto"/>
        <w:ind w:left="313" w:right="103" w:firstLine="483"/>
        <w:rPr>
          <w:rFonts w:hint="eastAsia"/>
          <w:color w:val="auto"/>
          <w:sz w:val="24"/>
          <w:szCs w:val="24"/>
          <w:highlight w:val="none"/>
          <w:lang w:eastAsia="zh-CN"/>
        </w:rPr>
      </w:pPr>
      <w:r>
        <w:rPr>
          <w:color w:val="auto"/>
          <w:spacing w:val="2"/>
          <w:sz w:val="24"/>
          <w:szCs w:val="24"/>
          <w:highlight w:val="none"/>
          <w:lang w:eastAsia="zh-CN"/>
        </w:rPr>
        <w:t>21.1 经磋商确定最终采购需求和提交最</w:t>
      </w:r>
      <w:r>
        <w:rPr>
          <w:color w:val="auto"/>
          <w:spacing w:val="1"/>
          <w:sz w:val="24"/>
          <w:szCs w:val="24"/>
          <w:highlight w:val="none"/>
          <w:lang w:eastAsia="zh-CN"/>
        </w:rPr>
        <w:t>终报价的供应商后，由磋商小组采用综合</w:t>
      </w:r>
      <w:r>
        <w:rPr>
          <w:color w:val="auto"/>
          <w:sz w:val="24"/>
          <w:szCs w:val="24"/>
          <w:highlight w:val="none"/>
          <w:lang w:eastAsia="zh-CN"/>
        </w:rPr>
        <w:t xml:space="preserve"> 评分法对提交最终报价的供应商的响应文件和最</w:t>
      </w:r>
      <w:r>
        <w:rPr>
          <w:color w:val="auto"/>
          <w:spacing w:val="-1"/>
          <w:sz w:val="24"/>
          <w:szCs w:val="24"/>
          <w:highlight w:val="none"/>
          <w:lang w:eastAsia="zh-CN"/>
        </w:rPr>
        <w:t>终报价进行综合评分。</w:t>
      </w:r>
    </w:p>
    <w:p w14:paraId="30E02C09">
      <w:pPr>
        <w:pStyle w:val="4"/>
        <w:spacing w:before="156" w:line="220" w:lineRule="auto"/>
        <w:ind w:left="797"/>
        <w:rPr>
          <w:rFonts w:hint="eastAsia"/>
          <w:color w:val="auto"/>
          <w:sz w:val="24"/>
          <w:szCs w:val="24"/>
          <w:highlight w:val="none"/>
          <w:lang w:eastAsia="zh-CN"/>
        </w:rPr>
      </w:pPr>
      <w:r>
        <w:rPr>
          <w:b/>
          <w:bCs/>
          <w:color w:val="auto"/>
          <w:spacing w:val="-3"/>
          <w:sz w:val="24"/>
          <w:szCs w:val="24"/>
          <w:highlight w:val="none"/>
          <w:lang w:eastAsia="zh-CN"/>
        </w:rPr>
        <w:t>21.2</w:t>
      </w:r>
      <w:r>
        <w:rPr>
          <w:color w:val="auto"/>
          <w:spacing w:val="-3"/>
          <w:sz w:val="24"/>
          <w:szCs w:val="24"/>
          <w:highlight w:val="none"/>
          <w:lang w:eastAsia="zh-CN"/>
        </w:rPr>
        <w:t xml:space="preserve"> </w:t>
      </w:r>
      <w:r>
        <w:rPr>
          <w:b/>
          <w:bCs/>
          <w:color w:val="auto"/>
          <w:spacing w:val="-3"/>
          <w:sz w:val="24"/>
          <w:szCs w:val="24"/>
          <w:highlight w:val="none"/>
          <w:lang w:eastAsia="zh-CN"/>
        </w:rPr>
        <w:t>评标方法：综合评分法。</w:t>
      </w:r>
    </w:p>
    <w:p w14:paraId="23062E5D">
      <w:pPr>
        <w:pStyle w:val="4"/>
        <w:spacing w:before="155" w:line="338" w:lineRule="auto"/>
        <w:ind w:left="390" w:right="103" w:firstLine="357"/>
        <w:rPr>
          <w:rFonts w:hint="eastAsia"/>
          <w:color w:val="auto"/>
          <w:sz w:val="24"/>
          <w:szCs w:val="24"/>
          <w:highlight w:val="none"/>
          <w:lang w:eastAsia="zh-CN"/>
        </w:rPr>
      </w:pPr>
      <w:r>
        <w:rPr>
          <w:color w:val="auto"/>
          <w:sz w:val="24"/>
          <w:szCs w:val="24"/>
          <w:highlight w:val="none"/>
          <w:lang w:eastAsia="zh-CN"/>
        </w:rPr>
        <w:t>评价和比较以磋商文件为依据，对所有实质上响应的投</w:t>
      </w:r>
      <w:r>
        <w:rPr>
          <w:color w:val="auto"/>
          <w:spacing w:val="-1"/>
          <w:sz w:val="24"/>
          <w:szCs w:val="24"/>
          <w:highlight w:val="none"/>
          <w:lang w:eastAsia="zh-CN"/>
        </w:rPr>
        <w:t>标分别从以下方面进行评审</w:t>
      </w:r>
      <w:r>
        <w:rPr>
          <w:color w:val="auto"/>
          <w:sz w:val="24"/>
          <w:szCs w:val="24"/>
          <w:highlight w:val="none"/>
          <w:lang w:eastAsia="zh-CN"/>
        </w:rPr>
        <w:t xml:space="preserve"> </w:t>
      </w:r>
      <w:r>
        <w:rPr>
          <w:color w:val="auto"/>
          <w:spacing w:val="-4"/>
          <w:sz w:val="24"/>
          <w:szCs w:val="24"/>
          <w:highlight w:val="none"/>
          <w:lang w:eastAsia="zh-CN"/>
        </w:rPr>
        <w:t>赋分。</w:t>
      </w:r>
    </w:p>
    <w:p w14:paraId="3F2D5823">
      <w:pPr>
        <w:pStyle w:val="4"/>
        <w:spacing w:line="220" w:lineRule="auto"/>
        <w:ind w:left="751"/>
        <w:rPr>
          <w:rFonts w:hint="eastAsia"/>
          <w:color w:val="auto"/>
          <w:sz w:val="24"/>
          <w:szCs w:val="24"/>
          <w:highlight w:val="none"/>
          <w:lang w:eastAsia="zh-CN"/>
        </w:rPr>
      </w:pPr>
      <w:r>
        <w:rPr>
          <w:color w:val="auto"/>
          <w:spacing w:val="-2"/>
          <w:sz w:val="24"/>
          <w:szCs w:val="24"/>
          <w:highlight w:val="none"/>
          <w:lang w:eastAsia="zh-CN"/>
        </w:rPr>
        <w:t>21.3 评分细则：</w:t>
      </w:r>
    </w:p>
    <w:p w14:paraId="2887E6F4">
      <w:pPr>
        <w:pStyle w:val="4"/>
        <w:spacing w:before="155" w:line="219" w:lineRule="auto"/>
        <w:ind w:left="747"/>
        <w:rPr>
          <w:b/>
          <w:bCs/>
          <w:color w:val="auto"/>
          <w:spacing w:val="-5"/>
          <w:sz w:val="24"/>
          <w:szCs w:val="24"/>
          <w:highlight w:val="none"/>
          <w:lang w:eastAsia="zh-CN"/>
        </w:rPr>
      </w:pPr>
    </w:p>
    <w:p w14:paraId="280B0698">
      <w:pPr>
        <w:pStyle w:val="4"/>
        <w:spacing w:before="155" w:line="219" w:lineRule="auto"/>
        <w:ind w:left="747"/>
        <w:rPr>
          <w:b/>
          <w:bCs/>
          <w:color w:val="auto"/>
          <w:spacing w:val="-5"/>
          <w:sz w:val="24"/>
          <w:szCs w:val="24"/>
          <w:highlight w:val="none"/>
          <w:lang w:eastAsia="zh-CN"/>
        </w:rPr>
      </w:pPr>
    </w:p>
    <w:p w14:paraId="4C919ACC">
      <w:pPr>
        <w:pStyle w:val="4"/>
        <w:spacing w:before="155" w:line="219" w:lineRule="auto"/>
        <w:ind w:left="747"/>
        <w:rPr>
          <w:b/>
          <w:bCs/>
          <w:color w:val="auto"/>
          <w:spacing w:val="-5"/>
          <w:sz w:val="24"/>
          <w:szCs w:val="24"/>
          <w:highlight w:val="none"/>
          <w:lang w:eastAsia="zh-CN"/>
        </w:rPr>
      </w:pPr>
    </w:p>
    <w:p w14:paraId="7989F202">
      <w:pPr>
        <w:pStyle w:val="4"/>
        <w:spacing w:before="155" w:line="219" w:lineRule="auto"/>
        <w:ind w:left="747"/>
        <w:rPr>
          <w:b/>
          <w:bCs/>
          <w:color w:val="auto"/>
          <w:spacing w:val="-5"/>
          <w:sz w:val="24"/>
          <w:szCs w:val="24"/>
          <w:highlight w:val="none"/>
          <w:lang w:eastAsia="zh-CN"/>
        </w:rPr>
      </w:pPr>
    </w:p>
    <w:p w14:paraId="157B2FA2">
      <w:pPr>
        <w:pStyle w:val="4"/>
        <w:spacing w:before="155" w:line="219" w:lineRule="auto"/>
        <w:ind w:left="747"/>
        <w:rPr>
          <w:b/>
          <w:bCs/>
          <w:color w:val="auto"/>
          <w:spacing w:val="-5"/>
          <w:sz w:val="24"/>
          <w:szCs w:val="24"/>
          <w:highlight w:val="none"/>
          <w:lang w:eastAsia="zh-CN"/>
        </w:rPr>
      </w:pPr>
    </w:p>
    <w:p w14:paraId="499B12F4">
      <w:pPr>
        <w:pStyle w:val="4"/>
        <w:spacing w:before="155" w:line="219" w:lineRule="auto"/>
        <w:ind w:left="747"/>
        <w:rPr>
          <w:rFonts w:hint="eastAsia"/>
          <w:color w:val="auto"/>
          <w:sz w:val="24"/>
          <w:szCs w:val="24"/>
          <w:highlight w:val="none"/>
          <w:lang w:eastAsia="zh-CN"/>
        </w:rPr>
      </w:pPr>
      <w:r>
        <w:rPr>
          <w:b/>
          <w:bCs/>
          <w:color w:val="auto"/>
          <w:spacing w:val="-5"/>
          <w:sz w:val="24"/>
          <w:szCs w:val="24"/>
          <w:highlight w:val="none"/>
          <w:lang w:eastAsia="zh-CN"/>
        </w:rPr>
        <w:t>评审总分值为</w:t>
      </w:r>
      <w:r>
        <w:rPr>
          <w:color w:val="auto"/>
          <w:spacing w:val="-23"/>
          <w:sz w:val="24"/>
          <w:szCs w:val="24"/>
          <w:highlight w:val="none"/>
          <w:lang w:eastAsia="zh-CN"/>
        </w:rPr>
        <w:t xml:space="preserve"> </w:t>
      </w:r>
      <w:r>
        <w:rPr>
          <w:b/>
          <w:bCs/>
          <w:color w:val="auto"/>
          <w:spacing w:val="-5"/>
          <w:sz w:val="24"/>
          <w:szCs w:val="24"/>
          <w:highlight w:val="none"/>
          <w:lang w:eastAsia="zh-CN"/>
        </w:rPr>
        <w:t>100</w:t>
      </w:r>
      <w:r>
        <w:rPr>
          <w:color w:val="auto"/>
          <w:spacing w:val="-45"/>
          <w:sz w:val="24"/>
          <w:szCs w:val="24"/>
          <w:highlight w:val="none"/>
          <w:lang w:eastAsia="zh-CN"/>
        </w:rPr>
        <w:t xml:space="preserve"> </w:t>
      </w:r>
      <w:r>
        <w:rPr>
          <w:b/>
          <w:bCs/>
          <w:color w:val="auto"/>
          <w:spacing w:val="-5"/>
          <w:sz w:val="24"/>
          <w:szCs w:val="24"/>
          <w:highlight w:val="none"/>
          <w:lang w:eastAsia="zh-CN"/>
        </w:rPr>
        <w:t>分，具体分值如下：</w:t>
      </w:r>
    </w:p>
    <w:p w14:paraId="5D32E51E">
      <w:pPr>
        <w:spacing w:line="84" w:lineRule="auto"/>
        <w:rPr>
          <w:color w:val="auto"/>
          <w:sz w:val="2"/>
          <w:highlight w:val="none"/>
          <w:lang w:eastAsia="zh-CN"/>
        </w:rPr>
      </w:pPr>
    </w:p>
    <w:tbl>
      <w:tblPr>
        <w:tblStyle w:val="12"/>
        <w:tblW w:w="9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6"/>
        <w:gridCol w:w="890"/>
        <w:gridCol w:w="7022"/>
      </w:tblGrid>
      <w:tr w14:paraId="3D5E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786" w:type="dxa"/>
          </w:tcPr>
          <w:p w14:paraId="048C9EDF">
            <w:pPr>
              <w:pStyle w:val="11"/>
              <w:spacing w:before="41" w:line="219" w:lineRule="auto"/>
              <w:ind w:left="396"/>
              <w:rPr>
                <w:rFonts w:hint="eastAsia"/>
                <w:color w:val="auto"/>
                <w:highlight w:val="none"/>
              </w:rPr>
            </w:pPr>
            <w:r>
              <w:rPr>
                <w:b/>
                <w:bCs/>
                <w:color w:val="auto"/>
                <w:spacing w:val="-5"/>
                <w:highlight w:val="none"/>
              </w:rPr>
              <w:t>评标内容</w:t>
            </w:r>
          </w:p>
        </w:tc>
        <w:tc>
          <w:tcPr>
            <w:tcW w:w="890" w:type="dxa"/>
          </w:tcPr>
          <w:p w14:paraId="21B784DD">
            <w:pPr>
              <w:pStyle w:val="11"/>
              <w:spacing w:before="41" w:line="219" w:lineRule="auto"/>
              <w:ind w:left="201"/>
              <w:rPr>
                <w:rFonts w:hint="eastAsia"/>
                <w:color w:val="auto"/>
                <w:highlight w:val="none"/>
              </w:rPr>
            </w:pPr>
            <w:r>
              <w:rPr>
                <w:b/>
                <w:bCs/>
                <w:color w:val="auto"/>
                <w:spacing w:val="-9"/>
                <w:highlight w:val="none"/>
              </w:rPr>
              <w:t>分值</w:t>
            </w:r>
          </w:p>
        </w:tc>
        <w:tc>
          <w:tcPr>
            <w:tcW w:w="7022" w:type="dxa"/>
          </w:tcPr>
          <w:p w14:paraId="1870E070">
            <w:pPr>
              <w:pStyle w:val="11"/>
              <w:spacing w:before="40" w:line="220" w:lineRule="auto"/>
              <w:ind w:left="2591"/>
              <w:rPr>
                <w:rFonts w:hint="eastAsia"/>
                <w:color w:val="auto"/>
                <w:highlight w:val="none"/>
              </w:rPr>
            </w:pPr>
            <w:r>
              <w:rPr>
                <w:b/>
                <w:bCs/>
                <w:color w:val="auto"/>
                <w:spacing w:val="-4"/>
                <w:highlight w:val="none"/>
              </w:rPr>
              <w:t>评标原则与标准</w:t>
            </w:r>
          </w:p>
        </w:tc>
      </w:tr>
      <w:tr w14:paraId="17E7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1786" w:type="dxa"/>
          </w:tcPr>
          <w:p w14:paraId="7DC90B0D">
            <w:pPr>
              <w:spacing w:line="274" w:lineRule="auto"/>
              <w:rPr>
                <w:color w:val="auto"/>
                <w:highlight w:val="none"/>
              </w:rPr>
            </w:pPr>
          </w:p>
          <w:p w14:paraId="24B9F898">
            <w:pPr>
              <w:spacing w:line="274" w:lineRule="auto"/>
              <w:rPr>
                <w:color w:val="auto"/>
                <w:highlight w:val="none"/>
              </w:rPr>
            </w:pPr>
          </w:p>
          <w:p w14:paraId="0D82B743">
            <w:pPr>
              <w:spacing w:line="274" w:lineRule="auto"/>
              <w:rPr>
                <w:color w:val="auto"/>
                <w:highlight w:val="none"/>
              </w:rPr>
            </w:pPr>
          </w:p>
          <w:p w14:paraId="6ABD4939">
            <w:pPr>
              <w:pStyle w:val="11"/>
              <w:spacing w:before="78" w:line="218" w:lineRule="auto"/>
              <w:ind w:left="398"/>
              <w:rPr>
                <w:rFonts w:hint="eastAsia"/>
                <w:color w:val="auto"/>
                <w:highlight w:val="none"/>
              </w:rPr>
            </w:pPr>
            <w:r>
              <w:rPr>
                <w:color w:val="auto"/>
                <w:spacing w:val="-3"/>
                <w:highlight w:val="none"/>
              </w:rPr>
              <w:t>价格评审</w:t>
            </w:r>
          </w:p>
        </w:tc>
        <w:tc>
          <w:tcPr>
            <w:tcW w:w="890" w:type="dxa"/>
          </w:tcPr>
          <w:p w14:paraId="7AAEFF46">
            <w:pPr>
              <w:spacing w:line="274" w:lineRule="auto"/>
              <w:rPr>
                <w:color w:val="auto"/>
                <w:highlight w:val="none"/>
              </w:rPr>
            </w:pPr>
          </w:p>
          <w:p w14:paraId="26840C07">
            <w:pPr>
              <w:spacing w:line="274" w:lineRule="auto"/>
              <w:rPr>
                <w:color w:val="auto"/>
                <w:highlight w:val="none"/>
              </w:rPr>
            </w:pPr>
          </w:p>
          <w:p w14:paraId="32CE3C17">
            <w:pPr>
              <w:spacing w:line="275" w:lineRule="auto"/>
              <w:rPr>
                <w:color w:val="auto"/>
                <w:highlight w:val="none"/>
              </w:rPr>
            </w:pPr>
          </w:p>
          <w:p w14:paraId="2CE40623">
            <w:pPr>
              <w:pStyle w:val="11"/>
              <w:spacing w:before="78" w:line="220" w:lineRule="auto"/>
              <w:ind w:left="187"/>
              <w:rPr>
                <w:rFonts w:hint="eastAsia"/>
                <w:color w:val="auto"/>
                <w:highlight w:val="none"/>
              </w:rPr>
            </w:pPr>
            <w:r>
              <w:rPr>
                <w:rFonts w:hint="eastAsia"/>
                <w:color w:val="auto"/>
                <w:spacing w:val="-10"/>
                <w:highlight w:val="none"/>
                <w:lang w:val="en-US" w:eastAsia="zh-CN"/>
              </w:rPr>
              <w:t>30</w:t>
            </w:r>
            <w:r>
              <w:rPr>
                <w:color w:val="auto"/>
                <w:spacing w:val="-10"/>
                <w:highlight w:val="none"/>
              </w:rPr>
              <w:t>分</w:t>
            </w:r>
          </w:p>
        </w:tc>
        <w:tc>
          <w:tcPr>
            <w:tcW w:w="7022" w:type="dxa"/>
          </w:tcPr>
          <w:p w14:paraId="42CC4701">
            <w:pPr>
              <w:pStyle w:val="11"/>
              <w:spacing w:before="127" w:line="359" w:lineRule="auto"/>
              <w:ind w:left="113" w:right="151" w:firstLine="267"/>
              <w:rPr>
                <w:rFonts w:hint="eastAsia"/>
                <w:color w:val="auto"/>
                <w:highlight w:val="none"/>
                <w:lang w:eastAsia="zh-CN"/>
              </w:rPr>
            </w:pPr>
            <w:r>
              <w:rPr>
                <w:color w:val="auto"/>
                <w:spacing w:val="-2"/>
                <w:highlight w:val="none"/>
                <w:lang w:eastAsia="zh-CN"/>
              </w:rPr>
              <w:t>以满足磋商文件要求且投标价格最低的投标报价为评标基准</w:t>
            </w:r>
            <w:r>
              <w:rPr>
                <w:color w:val="auto"/>
                <w:spacing w:val="7"/>
                <w:highlight w:val="none"/>
                <w:lang w:eastAsia="zh-CN"/>
              </w:rPr>
              <w:t xml:space="preserve">  </w:t>
            </w:r>
            <w:r>
              <w:rPr>
                <w:color w:val="auto"/>
                <w:spacing w:val="-2"/>
                <w:highlight w:val="none"/>
                <w:lang w:eastAsia="zh-CN"/>
              </w:rPr>
              <w:t>价，其价格分为满分</w:t>
            </w:r>
            <w:r>
              <w:rPr>
                <w:color w:val="auto"/>
                <w:spacing w:val="-27"/>
                <w:highlight w:val="none"/>
                <w:lang w:eastAsia="zh-CN"/>
              </w:rPr>
              <w:t xml:space="preserve"> </w:t>
            </w:r>
            <w:r>
              <w:rPr>
                <w:rFonts w:hint="eastAsia"/>
                <w:color w:val="auto"/>
                <w:spacing w:val="-27"/>
                <w:highlight w:val="none"/>
                <w:lang w:val="en-US" w:eastAsia="zh-CN"/>
              </w:rPr>
              <w:t>30</w:t>
            </w:r>
            <w:r>
              <w:rPr>
                <w:color w:val="auto"/>
                <w:spacing w:val="-48"/>
                <w:highlight w:val="none"/>
                <w:lang w:eastAsia="zh-CN"/>
              </w:rPr>
              <w:t xml:space="preserve"> </w:t>
            </w:r>
            <w:r>
              <w:rPr>
                <w:color w:val="auto"/>
                <w:spacing w:val="-2"/>
                <w:highlight w:val="none"/>
                <w:lang w:eastAsia="zh-CN"/>
              </w:rPr>
              <w:t>分，其他供应商的价格分按照下列公式</w:t>
            </w:r>
            <w:r>
              <w:rPr>
                <w:color w:val="auto"/>
                <w:highlight w:val="none"/>
                <w:lang w:eastAsia="zh-CN"/>
              </w:rPr>
              <w:t xml:space="preserve"> </w:t>
            </w:r>
            <w:r>
              <w:rPr>
                <w:color w:val="auto"/>
                <w:spacing w:val="-4"/>
                <w:highlight w:val="none"/>
                <w:lang w:eastAsia="zh-CN"/>
              </w:rPr>
              <w:t>计算：</w:t>
            </w:r>
          </w:p>
          <w:p w14:paraId="31CCC67C">
            <w:pPr>
              <w:pStyle w:val="11"/>
              <w:spacing w:before="1" w:line="217" w:lineRule="auto"/>
              <w:ind w:left="116"/>
              <w:rPr>
                <w:rFonts w:hint="eastAsia"/>
                <w:color w:val="auto"/>
                <w:highlight w:val="none"/>
                <w:lang w:eastAsia="zh-CN"/>
              </w:rPr>
            </w:pPr>
            <w:r>
              <w:rPr>
                <w:color w:val="auto"/>
                <w:spacing w:val="-4"/>
                <w:highlight w:val="none"/>
                <w:lang w:eastAsia="zh-CN"/>
              </w:rPr>
              <w:t>投标报价得分=（评标</w:t>
            </w:r>
            <w:r>
              <w:rPr>
                <w:rFonts w:ascii="宋体" w:hAnsi="宋体" w:eastAsia="宋体" w:cs="宋体"/>
                <w:snapToGrid w:val="0"/>
                <w:color w:val="auto"/>
                <w:spacing w:val="1"/>
                <w:sz w:val="24"/>
                <w:szCs w:val="24"/>
                <w:highlight w:val="none"/>
                <w:lang w:val="en-US" w:eastAsia="zh-CN" w:bidi="ar-SA"/>
              </w:rPr>
              <w:t xml:space="preserve">基准价/投标报价） × </w:t>
            </w:r>
            <w:r>
              <w:rPr>
                <w:rFonts w:hint="eastAsia" w:ascii="宋体" w:hAnsi="宋体" w:eastAsia="宋体" w:cs="宋体"/>
                <w:snapToGrid w:val="0"/>
                <w:color w:val="auto"/>
                <w:spacing w:val="1"/>
                <w:sz w:val="24"/>
                <w:szCs w:val="24"/>
                <w:highlight w:val="none"/>
                <w:lang w:val="en-US" w:eastAsia="zh-CN" w:bidi="ar-SA"/>
              </w:rPr>
              <w:t>30</w:t>
            </w:r>
            <w:r>
              <w:rPr>
                <w:rFonts w:ascii="宋体" w:hAnsi="宋体" w:eastAsia="宋体" w:cs="宋体"/>
                <w:snapToGrid w:val="0"/>
                <w:color w:val="auto"/>
                <w:spacing w:val="1"/>
                <w:sz w:val="24"/>
                <w:szCs w:val="24"/>
                <w:highlight w:val="none"/>
                <w:lang w:val="en-US" w:eastAsia="zh-CN" w:bidi="ar-SA"/>
              </w:rPr>
              <w:t>。</w:t>
            </w:r>
          </w:p>
        </w:tc>
      </w:tr>
      <w:tr w14:paraId="17993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786" w:type="dxa"/>
          </w:tcPr>
          <w:p w14:paraId="1E1D6D98">
            <w:pPr>
              <w:spacing w:line="268" w:lineRule="auto"/>
              <w:rPr>
                <w:color w:val="auto"/>
                <w:highlight w:val="none"/>
                <w:lang w:eastAsia="zh-CN"/>
              </w:rPr>
            </w:pPr>
          </w:p>
          <w:p w14:paraId="6A0216D7">
            <w:pPr>
              <w:pStyle w:val="11"/>
              <w:spacing w:before="78" w:line="219" w:lineRule="auto"/>
              <w:ind w:left="402"/>
              <w:rPr>
                <w:rFonts w:hint="eastAsia"/>
                <w:color w:val="auto"/>
                <w:highlight w:val="none"/>
              </w:rPr>
            </w:pPr>
            <w:r>
              <w:rPr>
                <w:color w:val="auto"/>
                <w:spacing w:val="-4"/>
                <w:highlight w:val="none"/>
              </w:rPr>
              <w:t>商务响应</w:t>
            </w:r>
          </w:p>
        </w:tc>
        <w:tc>
          <w:tcPr>
            <w:tcW w:w="890" w:type="dxa"/>
          </w:tcPr>
          <w:p w14:paraId="6D331FE7">
            <w:pPr>
              <w:spacing w:line="303" w:lineRule="auto"/>
              <w:rPr>
                <w:color w:val="auto"/>
                <w:highlight w:val="none"/>
              </w:rPr>
            </w:pPr>
          </w:p>
          <w:p w14:paraId="5D5BCD0A">
            <w:pPr>
              <w:pStyle w:val="11"/>
              <w:spacing w:before="78" w:line="220" w:lineRule="auto"/>
              <w:ind w:left="234"/>
              <w:rPr>
                <w:rFonts w:hint="eastAsia"/>
                <w:color w:val="auto"/>
                <w:highlight w:val="none"/>
              </w:rPr>
            </w:pPr>
            <w:r>
              <w:rPr>
                <w:color w:val="auto"/>
                <w:spacing w:val="-8"/>
                <w:highlight w:val="none"/>
              </w:rPr>
              <w:t>5</w:t>
            </w:r>
            <w:r>
              <w:rPr>
                <w:color w:val="auto"/>
                <w:spacing w:val="-47"/>
                <w:highlight w:val="none"/>
              </w:rPr>
              <w:t xml:space="preserve"> </w:t>
            </w:r>
            <w:r>
              <w:rPr>
                <w:color w:val="auto"/>
                <w:spacing w:val="-8"/>
                <w:highlight w:val="none"/>
              </w:rPr>
              <w:t>分</w:t>
            </w:r>
          </w:p>
        </w:tc>
        <w:tc>
          <w:tcPr>
            <w:tcW w:w="7022" w:type="dxa"/>
          </w:tcPr>
          <w:p w14:paraId="25D5D6AB">
            <w:pPr>
              <w:pStyle w:val="11"/>
              <w:spacing w:before="37" w:line="343" w:lineRule="auto"/>
              <w:ind w:left="115" w:right="206" w:firstLine="240"/>
              <w:rPr>
                <w:rFonts w:hint="eastAsia"/>
                <w:color w:val="auto"/>
                <w:highlight w:val="none"/>
                <w:lang w:eastAsia="zh-CN"/>
              </w:rPr>
            </w:pPr>
            <w:r>
              <w:rPr>
                <w:color w:val="auto"/>
                <w:spacing w:val="2"/>
                <w:highlight w:val="none"/>
                <w:lang w:eastAsia="zh-CN"/>
              </w:rPr>
              <w:t>经过初审合格的供应商满足商务合同条款要求，对商务合同</w:t>
            </w:r>
            <w:r>
              <w:rPr>
                <w:color w:val="auto"/>
                <w:highlight w:val="none"/>
                <w:lang w:eastAsia="zh-CN"/>
              </w:rPr>
              <w:t xml:space="preserve"> </w:t>
            </w:r>
            <w:r>
              <w:rPr>
                <w:color w:val="auto"/>
                <w:spacing w:val="-2"/>
                <w:highlight w:val="none"/>
                <w:lang w:eastAsia="zh-CN"/>
              </w:rPr>
              <w:t>条款要求进行响应说明，完全响应的得</w:t>
            </w:r>
            <w:r>
              <w:rPr>
                <w:color w:val="auto"/>
                <w:spacing w:val="-31"/>
                <w:highlight w:val="none"/>
                <w:lang w:eastAsia="zh-CN"/>
              </w:rPr>
              <w:t xml:space="preserve"> </w:t>
            </w:r>
            <w:r>
              <w:rPr>
                <w:color w:val="auto"/>
                <w:spacing w:val="-2"/>
                <w:highlight w:val="none"/>
                <w:lang w:eastAsia="zh-CN"/>
              </w:rPr>
              <w:t>5</w:t>
            </w:r>
            <w:r>
              <w:rPr>
                <w:color w:val="auto"/>
                <w:spacing w:val="-48"/>
                <w:highlight w:val="none"/>
                <w:lang w:eastAsia="zh-CN"/>
              </w:rPr>
              <w:t xml:space="preserve"> </w:t>
            </w:r>
            <w:r>
              <w:rPr>
                <w:color w:val="auto"/>
                <w:spacing w:val="-2"/>
                <w:highlight w:val="none"/>
                <w:lang w:eastAsia="zh-CN"/>
              </w:rPr>
              <w:t>分，其他的不得分。</w:t>
            </w:r>
          </w:p>
        </w:tc>
      </w:tr>
      <w:tr w14:paraId="1DD26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1786" w:type="dxa"/>
          </w:tcPr>
          <w:p w14:paraId="6BC84CC1">
            <w:pPr>
              <w:spacing w:line="299" w:lineRule="auto"/>
              <w:rPr>
                <w:color w:val="auto"/>
                <w:highlight w:val="none"/>
                <w:lang w:eastAsia="zh-CN"/>
              </w:rPr>
            </w:pPr>
          </w:p>
          <w:p w14:paraId="7E356B51">
            <w:pPr>
              <w:spacing w:line="299" w:lineRule="auto"/>
              <w:rPr>
                <w:color w:val="auto"/>
                <w:highlight w:val="none"/>
                <w:lang w:eastAsia="zh-CN"/>
              </w:rPr>
            </w:pPr>
          </w:p>
          <w:p w14:paraId="6262EF25">
            <w:pPr>
              <w:spacing w:line="299" w:lineRule="auto"/>
              <w:rPr>
                <w:color w:val="auto"/>
                <w:highlight w:val="none"/>
                <w:lang w:eastAsia="zh-CN"/>
              </w:rPr>
            </w:pPr>
          </w:p>
          <w:p w14:paraId="087D4DDD">
            <w:pPr>
              <w:spacing w:line="300" w:lineRule="auto"/>
              <w:rPr>
                <w:color w:val="auto"/>
                <w:highlight w:val="none"/>
                <w:lang w:eastAsia="zh-CN"/>
              </w:rPr>
            </w:pPr>
          </w:p>
          <w:p w14:paraId="4A20CE95">
            <w:pPr>
              <w:pStyle w:val="11"/>
              <w:spacing w:before="78" w:line="220" w:lineRule="auto"/>
              <w:ind w:left="404"/>
              <w:rPr>
                <w:rFonts w:hint="eastAsia"/>
                <w:color w:val="auto"/>
                <w:highlight w:val="none"/>
              </w:rPr>
            </w:pPr>
            <w:r>
              <w:rPr>
                <w:color w:val="auto"/>
                <w:spacing w:val="-4"/>
                <w:highlight w:val="none"/>
              </w:rPr>
              <w:t>总体方案</w:t>
            </w:r>
          </w:p>
        </w:tc>
        <w:tc>
          <w:tcPr>
            <w:tcW w:w="890" w:type="dxa"/>
          </w:tcPr>
          <w:p w14:paraId="67A205EA">
            <w:pPr>
              <w:spacing w:line="299" w:lineRule="auto"/>
              <w:rPr>
                <w:color w:val="auto"/>
                <w:highlight w:val="none"/>
              </w:rPr>
            </w:pPr>
          </w:p>
          <w:p w14:paraId="4DC9CF67">
            <w:pPr>
              <w:spacing w:line="299" w:lineRule="auto"/>
              <w:rPr>
                <w:color w:val="auto"/>
                <w:highlight w:val="none"/>
              </w:rPr>
            </w:pPr>
          </w:p>
          <w:p w14:paraId="522683C0">
            <w:pPr>
              <w:spacing w:line="299" w:lineRule="auto"/>
              <w:rPr>
                <w:color w:val="auto"/>
                <w:highlight w:val="none"/>
              </w:rPr>
            </w:pPr>
          </w:p>
          <w:p w14:paraId="2A9934B8">
            <w:pPr>
              <w:spacing w:line="300" w:lineRule="auto"/>
              <w:rPr>
                <w:color w:val="auto"/>
                <w:highlight w:val="none"/>
              </w:rPr>
            </w:pPr>
          </w:p>
          <w:p w14:paraId="528833C2">
            <w:pPr>
              <w:pStyle w:val="11"/>
              <w:spacing w:before="78" w:line="220" w:lineRule="auto"/>
              <w:ind w:left="234"/>
              <w:rPr>
                <w:rFonts w:hint="eastAsia"/>
                <w:color w:val="auto"/>
                <w:highlight w:val="none"/>
              </w:rPr>
            </w:pPr>
            <w:r>
              <w:rPr>
                <w:color w:val="auto"/>
                <w:spacing w:val="-8"/>
                <w:highlight w:val="none"/>
              </w:rPr>
              <w:t>5</w:t>
            </w:r>
            <w:r>
              <w:rPr>
                <w:color w:val="auto"/>
                <w:spacing w:val="-47"/>
                <w:highlight w:val="none"/>
              </w:rPr>
              <w:t xml:space="preserve"> </w:t>
            </w:r>
            <w:r>
              <w:rPr>
                <w:color w:val="auto"/>
                <w:spacing w:val="-8"/>
                <w:highlight w:val="none"/>
              </w:rPr>
              <w:t>分</w:t>
            </w:r>
          </w:p>
        </w:tc>
        <w:tc>
          <w:tcPr>
            <w:tcW w:w="7022" w:type="dxa"/>
          </w:tcPr>
          <w:p w14:paraId="4E368D2A">
            <w:pPr>
              <w:pStyle w:val="11"/>
              <w:spacing w:before="42" w:line="353" w:lineRule="auto"/>
              <w:ind w:left="113" w:right="203" w:firstLine="240"/>
              <w:jc w:val="both"/>
              <w:rPr>
                <w:rFonts w:hint="eastAsia"/>
                <w:color w:val="auto"/>
                <w:highlight w:val="none"/>
                <w:lang w:eastAsia="zh-CN"/>
              </w:rPr>
            </w:pPr>
            <w:r>
              <w:rPr>
                <w:color w:val="auto"/>
                <w:spacing w:val="2"/>
                <w:highlight w:val="none"/>
                <w:lang w:eastAsia="zh-CN"/>
              </w:rPr>
              <w:t>针对本项目制订总体方案：方案描述详细，架构完整，对项 目需求和具体情况理解充分，有明确的实施流程并有详细的说</w:t>
            </w:r>
            <w:r>
              <w:rPr>
                <w:color w:val="auto"/>
                <w:highlight w:val="none"/>
                <w:lang w:eastAsia="zh-CN"/>
              </w:rPr>
              <w:t xml:space="preserve"> </w:t>
            </w:r>
            <w:r>
              <w:rPr>
                <w:color w:val="auto"/>
                <w:spacing w:val="2"/>
                <w:highlight w:val="none"/>
                <w:lang w:eastAsia="zh-CN"/>
              </w:rPr>
              <w:t>明，能充分体现项目需求，计（3-5]分；有基本的总体方</w:t>
            </w:r>
            <w:r>
              <w:rPr>
                <w:color w:val="auto"/>
                <w:spacing w:val="1"/>
                <w:highlight w:val="none"/>
                <w:lang w:eastAsia="zh-CN"/>
              </w:rPr>
              <w:t>案和</w:t>
            </w:r>
            <w:r>
              <w:rPr>
                <w:color w:val="auto"/>
                <w:highlight w:val="none"/>
                <w:lang w:eastAsia="zh-CN"/>
              </w:rPr>
              <w:t xml:space="preserve"> </w:t>
            </w:r>
            <w:r>
              <w:rPr>
                <w:color w:val="auto"/>
                <w:spacing w:val="2"/>
                <w:highlight w:val="none"/>
                <w:lang w:eastAsia="zh-CN"/>
              </w:rPr>
              <w:t>说明，但未贴合项目实际情况进行详细论述，没有具体的内容</w:t>
            </w:r>
            <w:r>
              <w:rPr>
                <w:color w:val="auto"/>
                <w:highlight w:val="none"/>
                <w:lang w:eastAsia="zh-CN"/>
              </w:rPr>
              <w:t xml:space="preserve"> </w:t>
            </w:r>
            <w:r>
              <w:rPr>
                <w:color w:val="auto"/>
                <w:spacing w:val="2"/>
                <w:highlight w:val="none"/>
                <w:lang w:eastAsia="zh-CN"/>
              </w:rPr>
              <w:t>和说明，计（1-3]分；总体方案不完整，对项目理解不充</w:t>
            </w:r>
            <w:r>
              <w:rPr>
                <w:color w:val="auto"/>
                <w:spacing w:val="1"/>
                <w:highlight w:val="none"/>
                <w:lang w:eastAsia="zh-CN"/>
              </w:rPr>
              <w:t>分，</w:t>
            </w:r>
            <w:r>
              <w:rPr>
                <w:color w:val="auto"/>
                <w:highlight w:val="none"/>
                <w:lang w:eastAsia="zh-CN"/>
              </w:rPr>
              <w:t xml:space="preserve"> </w:t>
            </w:r>
            <w:r>
              <w:rPr>
                <w:color w:val="auto"/>
                <w:spacing w:val="-7"/>
                <w:highlight w:val="none"/>
                <w:lang w:eastAsia="zh-CN"/>
              </w:rPr>
              <w:t>计</w:t>
            </w:r>
            <w:r>
              <w:rPr>
                <w:color w:val="auto"/>
                <w:spacing w:val="-30"/>
                <w:highlight w:val="none"/>
                <w:lang w:eastAsia="zh-CN"/>
              </w:rPr>
              <w:t xml:space="preserve"> </w:t>
            </w:r>
            <w:r>
              <w:rPr>
                <w:color w:val="auto"/>
                <w:spacing w:val="-7"/>
                <w:highlight w:val="none"/>
                <w:lang w:eastAsia="zh-CN"/>
              </w:rPr>
              <w:t>1</w:t>
            </w:r>
            <w:r>
              <w:rPr>
                <w:color w:val="auto"/>
                <w:spacing w:val="-47"/>
                <w:highlight w:val="none"/>
                <w:lang w:eastAsia="zh-CN"/>
              </w:rPr>
              <w:t xml:space="preserve"> </w:t>
            </w:r>
            <w:r>
              <w:rPr>
                <w:color w:val="auto"/>
                <w:spacing w:val="-7"/>
                <w:highlight w:val="none"/>
                <w:lang w:eastAsia="zh-CN"/>
              </w:rPr>
              <w:t>分；缺项则计</w:t>
            </w:r>
            <w:r>
              <w:rPr>
                <w:color w:val="auto"/>
                <w:spacing w:val="-49"/>
                <w:highlight w:val="none"/>
                <w:lang w:eastAsia="zh-CN"/>
              </w:rPr>
              <w:t xml:space="preserve"> </w:t>
            </w:r>
            <w:r>
              <w:rPr>
                <w:color w:val="auto"/>
                <w:spacing w:val="-7"/>
                <w:highlight w:val="none"/>
                <w:lang w:eastAsia="zh-CN"/>
              </w:rPr>
              <w:t>0</w:t>
            </w:r>
            <w:r>
              <w:rPr>
                <w:color w:val="auto"/>
                <w:spacing w:val="-48"/>
                <w:highlight w:val="none"/>
                <w:lang w:eastAsia="zh-CN"/>
              </w:rPr>
              <w:t xml:space="preserve"> </w:t>
            </w:r>
            <w:r>
              <w:rPr>
                <w:color w:val="auto"/>
                <w:spacing w:val="-7"/>
                <w:highlight w:val="none"/>
                <w:lang w:eastAsia="zh-CN"/>
              </w:rPr>
              <w:t>分；</w:t>
            </w:r>
          </w:p>
        </w:tc>
      </w:tr>
      <w:tr w14:paraId="6767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1" w:hRule="atLeast"/>
        </w:trPr>
        <w:tc>
          <w:tcPr>
            <w:tcW w:w="1786" w:type="dxa"/>
          </w:tcPr>
          <w:p w14:paraId="2D0B98C0">
            <w:pPr>
              <w:spacing w:line="277" w:lineRule="auto"/>
              <w:rPr>
                <w:color w:val="auto"/>
                <w:highlight w:val="none"/>
                <w:lang w:eastAsia="zh-CN"/>
              </w:rPr>
            </w:pPr>
          </w:p>
          <w:p w14:paraId="30EFDA23">
            <w:pPr>
              <w:spacing w:line="277" w:lineRule="auto"/>
              <w:rPr>
                <w:color w:val="auto"/>
                <w:highlight w:val="none"/>
                <w:lang w:eastAsia="zh-CN"/>
              </w:rPr>
            </w:pPr>
          </w:p>
          <w:p w14:paraId="7C904920">
            <w:pPr>
              <w:spacing w:line="277" w:lineRule="auto"/>
              <w:rPr>
                <w:color w:val="auto"/>
                <w:highlight w:val="none"/>
                <w:lang w:eastAsia="zh-CN"/>
              </w:rPr>
            </w:pPr>
          </w:p>
          <w:p w14:paraId="46525DB7">
            <w:pPr>
              <w:spacing w:line="277" w:lineRule="auto"/>
              <w:rPr>
                <w:color w:val="auto"/>
                <w:highlight w:val="none"/>
                <w:lang w:eastAsia="zh-CN"/>
              </w:rPr>
            </w:pPr>
          </w:p>
          <w:p w14:paraId="60E21084">
            <w:pPr>
              <w:spacing w:line="277" w:lineRule="auto"/>
              <w:rPr>
                <w:color w:val="auto"/>
                <w:highlight w:val="none"/>
                <w:lang w:eastAsia="zh-CN"/>
              </w:rPr>
            </w:pPr>
          </w:p>
          <w:p w14:paraId="5BA08C64">
            <w:pPr>
              <w:spacing w:line="277" w:lineRule="auto"/>
              <w:rPr>
                <w:color w:val="auto"/>
                <w:highlight w:val="none"/>
                <w:lang w:eastAsia="zh-CN"/>
              </w:rPr>
            </w:pPr>
          </w:p>
          <w:p w14:paraId="3936BC82">
            <w:pPr>
              <w:pStyle w:val="11"/>
              <w:spacing w:before="78" w:line="219" w:lineRule="auto"/>
              <w:ind w:left="398"/>
              <w:rPr>
                <w:rFonts w:hint="eastAsia"/>
                <w:color w:val="auto"/>
                <w:highlight w:val="none"/>
              </w:rPr>
            </w:pPr>
            <w:r>
              <w:rPr>
                <w:color w:val="auto"/>
                <w:spacing w:val="-3"/>
                <w:highlight w:val="none"/>
              </w:rPr>
              <w:t>技术方案</w:t>
            </w:r>
          </w:p>
        </w:tc>
        <w:tc>
          <w:tcPr>
            <w:tcW w:w="890" w:type="dxa"/>
          </w:tcPr>
          <w:p w14:paraId="03EA9B73">
            <w:pPr>
              <w:spacing w:line="276" w:lineRule="auto"/>
              <w:rPr>
                <w:color w:val="auto"/>
                <w:highlight w:val="none"/>
              </w:rPr>
            </w:pPr>
          </w:p>
          <w:p w14:paraId="5A5A448C">
            <w:pPr>
              <w:spacing w:line="277" w:lineRule="auto"/>
              <w:rPr>
                <w:color w:val="auto"/>
                <w:highlight w:val="none"/>
              </w:rPr>
            </w:pPr>
          </w:p>
          <w:p w14:paraId="54048A6C">
            <w:pPr>
              <w:spacing w:line="277" w:lineRule="auto"/>
              <w:rPr>
                <w:color w:val="auto"/>
                <w:highlight w:val="none"/>
              </w:rPr>
            </w:pPr>
          </w:p>
          <w:p w14:paraId="4D3F29B9">
            <w:pPr>
              <w:spacing w:line="277" w:lineRule="auto"/>
              <w:rPr>
                <w:color w:val="auto"/>
                <w:highlight w:val="none"/>
              </w:rPr>
            </w:pPr>
          </w:p>
          <w:p w14:paraId="0B308BE8">
            <w:pPr>
              <w:spacing w:line="277" w:lineRule="auto"/>
              <w:rPr>
                <w:color w:val="auto"/>
                <w:highlight w:val="none"/>
              </w:rPr>
            </w:pPr>
          </w:p>
          <w:p w14:paraId="6073F3C2">
            <w:pPr>
              <w:spacing w:line="277" w:lineRule="auto"/>
              <w:rPr>
                <w:color w:val="auto"/>
                <w:highlight w:val="none"/>
              </w:rPr>
            </w:pPr>
          </w:p>
          <w:p w14:paraId="5B5B4752">
            <w:pPr>
              <w:pStyle w:val="11"/>
              <w:spacing w:before="78" w:line="220" w:lineRule="auto"/>
              <w:ind w:left="172"/>
              <w:rPr>
                <w:rFonts w:hint="eastAsia"/>
                <w:color w:val="auto"/>
                <w:highlight w:val="none"/>
              </w:rPr>
            </w:pPr>
            <w:r>
              <w:rPr>
                <w:rFonts w:hint="eastAsia"/>
                <w:color w:val="auto"/>
                <w:spacing w:val="-5"/>
                <w:highlight w:val="none"/>
                <w:lang w:val="en-US" w:eastAsia="zh-CN"/>
              </w:rPr>
              <w:t>20</w:t>
            </w:r>
            <w:r>
              <w:rPr>
                <w:color w:val="auto"/>
                <w:spacing w:val="-5"/>
                <w:highlight w:val="none"/>
              </w:rPr>
              <w:t>分</w:t>
            </w:r>
          </w:p>
        </w:tc>
        <w:tc>
          <w:tcPr>
            <w:tcW w:w="7022" w:type="dxa"/>
          </w:tcPr>
          <w:p w14:paraId="57CBF991">
            <w:pPr>
              <w:pStyle w:val="11"/>
              <w:spacing w:before="39" w:line="359" w:lineRule="auto"/>
              <w:ind w:left="116" w:right="107" w:firstLine="237"/>
              <w:rPr>
                <w:rFonts w:hint="eastAsia"/>
                <w:color w:val="auto"/>
                <w:highlight w:val="none"/>
                <w:lang w:eastAsia="zh-CN"/>
              </w:rPr>
            </w:pPr>
            <w:r>
              <w:rPr>
                <w:color w:val="auto"/>
                <w:spacing w:val="-1"/>
                <w:highlight w:val="none"/>
                <w:lang w:eastAsia="zh-CN"/>
              </w:rPr>
              <w:t>根据项目实际需求编制实施方案，内容包含①建设目标及内</w:t>
            </w:r>
            <w:r>
              <w:rPr>
                <w:color w:val="auto"/>
                <w:spacing w:val="7"/>
                <w:highlight w:val="none"/>
                <w:lang w:eastAsia="zh-CN"/>
              </w:rPr>
              <w:t xml:space="preserve">  </w:t>
            </w:r>
            <w:r>
              <w:rPr>
                <w:color w:val="auto"/>
                <w:spacing w:val="-3"/>
                <w:highlight w:val="none"/>
                <w:lang w:eastAsia="zh-CN"/>
              </w:rPr>
              <w:t>容；②进度计划；③实施方案</w:t>
            </w:r>
            <w:r>
              <w:rPr>
                <w:color w:val="auto"/>
                <w:spacing w:val="-2"/>
                <w:highlight w:val="none"/>
                <w:lang w:eastAsia="zh-CN"/>
              </w:rPr>
              <w:t>项目验收方案等，共计</w:t>
            </w:r>
            <w:r>
              <w:rPr>
                <w:color w:val="auto"/>
                <w:spacing w:val="-46"/>
                <w:highlight w:val="none"/>
                <w:lang w:eastAsia="zh-CN"/>
              </w:rPr>
              <w:t xml:space="preserve"> </w:t>
            </w:r>
            <w:r>
              <w:rPr>
                <w:rFonts w:hint="eastAsia"/>
                <w:color w:val="auto"/>
                <w:spacing w:val="-46"/>
                <w:highlight w:val="none"/>
                <w:lang w:eastAsia="zh-CN"/>
              </w:rPr>
              <w:t xml:space="preserve">3 </w:t>
            </w:r>
            <w:r>
              <w:rPr>
                <w:color w:val="auto"/>
                <w:spacing w:val="-2"/>
                <w:highlight w:val="none"/>
                <w:lang w:eastAsia="zh-CN"/>
              </w:rPr>
              <w:t>项，具</w:t>
            </w:r>
            <w:r>
              <w:rPr>
                <w:color w:val="auto"/>
                <w:spacing w:val="-3"/>
                <w:highlight w:val="none"/>
                <w:lang w:eastAsia="zh-CN"/>
              </w:rPr>
              <w:t>体评审得分如</w:t>
            </w:r>
            <w:r>
              <w:rPr>
                <w:color w:val="auto"/>
                <w:spacing w:val="-7"/>
                <w:highlight w:val="none"/>
                <w:lang w:eastAsia="zh-CN"/>
              </w:rPr>
              <w:t>下：</w:t>
            </w:r>
          </w:p>
          <w:p w14:paraId="47321547">
            <w:pPr>
              <w:pStyle w:val="11"/>
              <w:spacing w:before="4" w:line="350" w:lineRule="auto"/>
              <w:ind w:left="113" w:right="107" w:firstLine="240"/>
              <w:jc w:val="both"/>
              <w:rPr>
                <w:rFonts w:hint="eastAsia"/>
                <w:color w:val="auto"/>
                <w:highlight w:val="none"/>
                <w:lang w:eastAsia="zh-CN"/>
              </w:rPr>
            </w:pPr>
            <w:r>
              <w:rPr>
                <w:color w:val="auto"/>
                <w:spacing w:val="-3"/>
                <w:highlight w:val="none"/>
                <w:lang w:eastAsia="zh-CN"/>
              </w:rPr>
              <w:t>方案描述详细，针对项目情况有具体的分析</w:t>
            </w:r>
            <w:r>
              <w:rPr>
                <w:color w:val="auto"/>
                <w:spacing w:val="-4"/>
                <w:highlight w:val="none"/>
                <w:lang w:eastAsia="zh-CN"/>
              </w:rPr>
              <w:t>阐述，工作程序明</w:t>
            </w:r>
            <w:r>
              <w:rPr>
                <w:color w:val="auto"/>
                <w:highlight w:val="none"/>
                <w:lang w:eastAsia="zh-CN"/>
              </w:rPr>
              <w:t xml:space="preserve"> 确、能全面高效地完成本项目，计（</w:t>
            </w:r>
            <w:r>
              <w:rPr>
                <w:rFonts w:hint="eastAsia"/>
                <w:color w:val="auto"/>
                <w:highlight w:val="none"/>
                <w:lang w:eastAsia="zh-CN"/>
              </w:rPr>
              <w:t>10</w:t>
            </w:r>
            <w:r>
              <w:rPr>
                <w:color w:val="auto"/>
                <w:spacing w:val="-1"/>
                <w:highlight w:val="none"/>
                <w:lang w:eastAsia="zh-CN"/>
              </w:rPr>
              <w:t>-</w:t>
            </w:r>
            <w:r>
              <w:rPr>
                <w:rFonts w:hint="eastAsia"/>
                <w:color w:val="auto"/>
                <w:spacing w:val="-1"/>
                <w:highlight w:val="none"/>
                <w:lang w:eastAsia="zh-CN"/>
              </w:rPr>
              <w:t>20</w:t>
            </w:r>
            <w:r>
              <w:rPr>
                <w:color w:val="auto"/>
                <w:spacing w:val="-1"/>
                <w:highlight w:val="none"/>
                <w:lang w:eastAsia="zh-CN"/>
              </w:rPr>
              <w:t>）分；方案内容虽阐</w:t>
            </w:r>
            <w:r>
              <w:rPr>
                <w:color w:val="auto"/>
                <w:highlight w:val="none"/>
                <w:lang w:eastAsia="zh-CN"/>
              </w:rPr>
              <w:t xml:space="preserve"> </w:t>
            </w:r>
            <w:r>
              <w:rPr>
                <w:color w:val="auto"/>
                <w:spacing w:val="-3"/>
                <w:highlight w:val="none"/>
                <w:lang w:eastAsia="zh-CN"/>
              </w:rPr>
              <w:t>述但未贴合项目实际情况进行论述，工作程序不明确，</w:t>
            </w:r>
            <w:r>
              <w:rPr>
                <w:color w:val="auto"/>
                <w:spacing w:val="-4"/>
                <w:highlight w:val="none"/>
                <w:lang w:eastAsia="zh-CN"/>
              </w:rPr>
              <w:t>未包括具</w:t>
            </w:r>
            <w:r>
              <w:rPr>
                <w:color w:val="auto"/>
                <w:highlight w:val="none"/>
                <w:lang w:eastAsia="zh-CN"/>
              </w:rPr>
              <w:t xml:space="preserve"> 体实施细节及措施，计（1-</w:t>
            </w:r>
            <w:r>
              <w:rPr>
                <w:rFonts w:hint="eastAsia"/>
                <w:color w:val="auto"/>
                <w:highlight w:val="none"/>
                <w:lang w:eastAsia="zh-CN"/>
              </w:rPr>
              <w:t>10</w:t>
            </w:r>
            <w:r>
              <w:rPr>
                <w:color w:val="auto"/>
                <w:highlight w:val="none"/>
                <w:lang w:eastAsia="zh-CN"/>
              </w:rPr>
              <w:t>）分；</w:t>
            </w:r>
            <w:r>
              <w:rPr>
                <w:color w:val="auto"/>
                <w:spacing w:val="-1"/>
                <w:highlight w:val="none"/>
                <w:lang w:eastAsia="zh-CN"/>
              </w:rPr>
              <w:t>方案内容不完整，未提供</w:t>
            </w:r>
            <w:r>
              <w:rPr>
                <w:color w:val="auto"/>
                <w:spacing w:val="-4"/>
                <w:highlight w:val="none"/>
                <w:lang w:eastAsia="zh-CN"/>
              </w:rPr>
              <w:t>具体的实施措施，计</w:t>
            </w:r>
            <w:r>
              <w:rPr>
                <w:color w:val="auto"/>
                <w:spacing w:val="-40"/>
                <w:highlight w:val="none"/>
                <w:lang w:eastAsia="zh-CN"/>
              </w:rPr>
              <w:t xml:space="preserve"> </w:t>
            </w:r>
            <w:r>
              <w:rPr>
                <w:color w:val="auto"/>
                <w:spacing w:val="-4"/>
                <w:highlight w:val="none"/>
                <w:lang w:eastAsia="zh-CN"/>
              </w:rPr>
              <w:t>0</w:t>
            </w:r>
            <w:r>
              <w:rPr>
                <w:color w:val="auto"/>
                <w:spacing w:val="-48"/>
                <w:highlight w:val="none"/>
                <w:lang w:eastAsia="zh-CN"/>
              </w:rPr>
              <w:t xml:space="preserve"> </w:t>
            </w:r>
            <w:r>
              <w:rPr>
                <w:color w:val="auto"/>
                <w:spacing w:val="-4"/>
                <w:highlight w:val="none"/>
                <w:lang w:eastAsia="zh-CN"/>
              </w:rPr>
              <w:t>分。</w:t>
            </w:r>
          </w:p>
        </w:tc>
      </w:tr>
    </w:tbl>
    <w:p w14:paraId="5F2FBB03">
      <w:pPr>
        <w:rPr>
          <w:color w:val="auto"/>
          <w:highlight w:val="none"/>
          <w:lang w:eastAsia="zh-CN"/>
        </w:rPr>
        <w:sectPr>
          <w:pgSz w:w="11906" w:h="16840"/>
          <w:pgMar w:top="1232" w:right="1314" w:bottom="400" w:left="1111" w:header="0" w:footer="0" w:gutter="0"/>
          <w:cols w:space="720" w:num="1"/>
        </w:sectPr>
      </w:pPr>
    </w:p>
    <w:tbl>
      <w:tblPr>
        <w:tblStyle w:val="12"/>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5"/>
        <w:gridCol w:w="870"/>
        <w:gridCol w:w="6863"/>
      </w:tblGrid>
      <w:tr w14:paraId="42C4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2" w:hRule="atLeast"/>
        </w:trPr>
        <w:tc>
          <w:tcPr>
            <w:tcW w:w="1745" w:type="dxa"/>
          </w:tcPr>
          <w:p w14:paraId="2F07E612">
            <w:pPr>
              <w:rPr>
                <w:color w:val="auto"/>
                <w:highlight w:val="none"/>
                <w:lang w:eastAsia="zh-CN"/>
              </w:rPr>
            </w:pPr>
          </w:p>
          <w:p w14:paraId="5D1203AC">
            <w:pPr>
              <w:rPr>
                <w:color w:val="auto"/>
                <w:highlight w:val="none"/>
                <w:lang w:eastAsia="zh-CN"/>
              </w:rPr>
            </w:pPr>
          </w:p>
          <w:p w14:paraId="1723D419">
            <w:pPr>
              <w:rPr>
                <w:color w:val="auto"/>
                <w:highlight w:val="none"/>
                <w:lang w:eastAsia="zh-CN"/>
              </w:rPr>
            </w:pPr>
          </w:p>
          <w:p w14:paraId="548C8B2A">
            <w:pPr>
              <w:rPr>
                <w:color w:val="auto"/>
                <w:highlight w:val="none"/>
                <w:lang w:eastAsia="zh-CN"/>
              </w:rPr>
            </w:pPr>
          </w:p>
          <w:p w14:paraId="2EC39A0F">
            <w:pPr>
              <w:rPr>
                <w:color w:val="auto"/>
                <w:highlight w:val="none"/>
                <w:lang w:eastAsia="zh-CN"/>
              </w:rPr>
            </w:pPr>
          </w:p>
          <w:p w14:paraId="20F9F616">
            <w:pPr>
              <w:rPr>
                <w:color w:val="auto"/>
                <w:highlight w:val="none"/>
                <w:lang w:eastAsia="zh-CN"/>
              </w:rPr>
            </w:pPr>
          </w:p>
          <w:p w14:paraId="30626C28">
            <w:pPr>
              <w:rPr>
                <w:color w:val="auto"/>
                <w:highlight w:val="none"/>
                <w:lang w:eastAsia="zh-CN"/>
              </w:rPr>
            </w:pPr>
          </w:p>
          <w:p w14:paraId="4ADBFCEB">
            <w:pPr>
              <w:spacing w:line="241" w:lineRule="auto"/>
              <w:rPr>
                <w:color w:val="auto"/>
                <w:highlight w:val="none"/>
                <w:lang w:eastAsia="zh-CN"/>
              </w:rPr>
            </w:pPr>
          </w:p>
          <w:p w14:paraId="74829AA9">
            <w:pPr>
              <w:spacing w:line="241" w:lineRule="auto"/>
              <w:rPr>
                <w:color w:val="auto"/>
                <w:highlight w:val="none"/>
                <w:lang w:eastAsia="zh-CN"/>
              </w:rPr>
            </w:pPr>
          </w:p>
          <w:p w14:paraId="517436AF">
            <w:pPr>
              <w:spacing w:line="241" w:lineRule="auto"/>
              <w:rPr>
                <w:color w:val="auto"/>
                <w:highlight w:val="none"/>
                <w:lang w:eastAsia="zh-CN"/>
              </w:rPr>
            </w:pPr>
          </w:p>
          <w:p w14:paraId="7262C9FD">
            <w:pPr>
              <w:spacing w:line="241" w:lineRule="auto"/>
              <w:rPr>
                <w:color w:val="auto"/>
                <w:highlight w:val="none"/>
                <w:lang w:eastAsia="zh-CN"/>
              </w:rPr>
            </w:pPr>
          </w:p>
          <w:p w14:paraId="52EBD6C3">
            <w:pPr>
              <w:pStyle w:val="11"/>
              <w:spacing w:before="78" w:line="220" w:lineRule="auto"/>
              <w:ind w:left="401"/>
              <w:rPr>
                <w:rFonts w:hint="eastAsia"/>
                <w:color w:val="auto"/>
                <w:highlight w:val="none"/>
              </w:rPr>
            </w:pPr>
            <w:r>
              <w:rPr>
                <w:color w:val="auto"/>
                <w:spacing w:val="-4"/>
                <w:highlight w:val="none"/>
              </w:rPr>
              <w:t>项目团队</w:t>
            </w:r>
          </w:p>
        </w:tc>
        <w:tc>
          <w:tcPr>
            <w:tcW w:w="870" w:type="dxa"/>
          </w:tcPr>
          <w:p w14:paraId="3C9AC763">
            <w:pPr>
              <w:rPr>
                <w:color w:val="auto"/>
                <w:highlight w:val="none"/>
              </w:rPr>
            </w:pPr>
          </w:p>
          <w:p w14:paraId="18E004EC">
            <w:pPr>
              <w:rPr>
                <w:color w:val="auto"/>
                <w:highlight w:val="none"/>
              </w:rPr>
            </w:pPr>
          </w:p>
          <w:p w14:paraId="6529910C">
            <w:pPr>
              <w:rPr>
                <w:color w:val="auto"/>
                <w:highlight w:val="none"/>
              </w:rPr>
            </w:pPr>
          </w:p>
          <w:p w14:paraId="06AE65DC">
            <w:pPr>
              <w:rPr>
                <w:color w:val="auto"/>
                <w:highlight w:val="none"/>
              </w:rPr>
            </w:pPr>
          </w:p>
          <w:p w14:paraId="6B865CFF">
            <w:pPr>
              <w:rPr>
                <w:color w:val="auto"/>
                <w:highlight w:val="none"/>
              </w:rPr>
            </w:pPr>
          </w:p>
          <w:p w14:paraId="1CAA85B2">
            <w:pPr>
              <w:rPr>
                <w:color w:val="auto"/>
                <w:highlight w:val="none"/>
              </w:rPr>
            </w:pPr>
          </w:p>
          <w:p w14:paraId="54D7B63C">
            <w:pPr>
              <w:rPr>
                <w:color w:val="auto"/>
                <w:highlight w:val="none"/>
              </w:rPr>
            </w:pPr>
          </w:p>
          <w:p w14:paraId="7276FAF4">
            <w:pPr>
              <w:spacing w:line="241" w:lineRule="auto"/>
              <w:rPr>
                <w:color w:val="auto"/>
                <w:highlight w:val="none"/>
              </w:rPr>
            </w:pPr>
          </w:p>
          <w:p w14:paraId="598656B4">
            <w:pPr>
              <w:spacing w:line="241" w:lineRule="auto"/>
              <w:rPr>
                <w:color w:val="auto"/>
                <w:highlight w:val="none"/>
              </w:rPr>
            </w:pPr>
          </w:p>
          <w:p w14:paraId="11B91F2B">
            <w:pPr>
              <w:spacing w:line="241" w:lineRule="auto"/>
              <w:rPr>
                <w:color w:val="auto"/>
                <w:highlight w:val="none"/>
              </w:rPr>
            </w:pPr>
          </w:p>
          <w:p w14:paraId="05ED7E0E">
            <w:pPr>
              <w:spacing w:line="241" w:lineRule="auto"/>
              <w:rPr>
                <w:color w:val="auto"/>
                <w:highlight w:val="none"/>
              </w:rPr>
            </w:pPr>
          </w:p>
          <w:p w14:paraId="030992DE">
            <w:pPr>
              <w:pStyle w:val="11"/>
              <w:spacing w:before="78" w:line="220" w:lineRule="auto"/>
              <w:ind w:left="187"/>
              <w:rPr>
                <w:rFonts w:hint="eastAsia"/>
                <w:color w:val="auto"/>
                <w:highlight w:val="none"/>
              </w:rPr>
            </w:pPr>
            <w:r>
              <w:rPr>
                <w:color w:val="auto"/>
                <w:spacing w:val="-10"/>
                <w:highlight w:val="none"/>
              </w:rPr>
              <w:t>17</w:t>
            </w:r>
            <w:r>
              <w:rPr>
                <w:color w:val="auto"/>
                <w:spacing w:val="-46"/>
                <w:highlight w:val="none"/>
              </w:rPr>
              <w:t xml:space="preserve"> </w:t>
            </w:r>
            <w:r>
              <w:rPr>
                <w:color w:val="auto"/>
                <w:spacing w:val="-10"/>
                <w:highlight w:val="none"/>
              </w:rPr>
              <w:t>分</w:t>
            </w:r>
          </w:p>
        </w:tc>
        <w:tc>
          <w:tcPr>
            <w:tcW w:w="6863" w:type="dxa"/>
          </w:tcPr>
          <w:p w14:paraId="2153EF78">
            <w:pPr>
              <w:pStyle w:val="11"/>
              <w:spacing w:before="146" w:line="338" w:lineRule="auto"/>
              <w:ind w:left="111" w:right="107" w:firstLine="241"/>
              <w:rPr>
                <w:rFonts w:hint="eastAsia"/>
                <w:color w:val="auto"/>
                <w:highlight w:val="none"/>
                <w:lang w:eastAsia="zh-CN"/>
              </w:rPr>
            </w:pPr>
            <w:r>
              <w:rPr>
                <w:color w:val="auto"/>
                <w:spacing w:val="-3"/>
                <w:highlight w:val="none"/>
                <w:lang w:eastAsia="zh-CN"/>
              </w:rPr>
              <w:t>根据采购要求和响应情况，对供应商提供的组</w:t>
            </w:r>
            <w:r>
              <w:rPr>
                <w:color w:val="auto"/>
                <w:spacing w:val="-4"/>
                <w:highlight w:val="none"/>
                <w:lang w:eastAsia="zh-CN"/>
              </w:rPr>
              <w:t>织机构及人员配</w:t>
            </w:r>
            <w:r>
              <w:rPr>
                <w:color w:val="auto"/>
                <w:highlight w:val="none"/>
                <w:lang w:eastAsia="zh-CN"/>
              </w:rPr>
              <w:t xml:space="preserve"> </w:t>
            </w:r>
            <w:r>
              <w:rPr>
                <w:color w:val="auto"/>
                <w:spacing w:val="-1"/>
                <w:highlight w:val="none"/>
                <w:lang w:eastAsia="zh-CN"/>
              </w:rPr>
              <w:t>置进行评价,包含：</w:t>
            </w:r>
          </w:p>
          <w:p w14:paraId="2C169781">
            <w:pPr>
              <w:pStyle w:val="11"/>
              <w:spacing w:line="279" w:lineRule="auto"/>
              <w:ind w:left="117" w:right="107" w:firstLine="253"/>
              <w:rPr>
                <w:rFonts w:hint="eastAsia"/>
                <w:color w:val="auto"/>
                <w:highlight w:val="none"/>
                <w:lang w:eastAsia="zh-CN"/>
              </w:rPr>
            </w:pPr>
            <w:r>
              <w:rPr>
                <w:color w:val="auto"/>
                <w:spacing w:val="-1"/>
                <w:highlight w:val="none"/>
                <w:lang w:eastAsia="zh-CN"/>
              </w:rPr>
              <w:t>1、项目负责人</w:t>
            </w:r>
            <w:r>
              <w:rPr>
                <w:color w:val="auto"/>
                <w:spacing w:val="-33"/>
                <w:highlight w:val="none"/>
                <w:lang w:eastAsia="zh-CN"/>
              </w:rPr>
              <w:t xml:space="preserve"> </w:t>
            </w:r>
            <w:r>
              <w:rPr>
                <w:color w:val="auto"/>
                <w:spacing w:val="-1"/>
                <w:highlight w:val="none"/>
                <w:lang w:eastAsia="zh-CN"/>
              </w:rPr>
              <w:t>1</w:t>
            </w:r>
            <w:r>
              <w:rPr>
                <w:color w:val="auto"/>
                <w:spacing w:val="-45"/>
                <w:highlight w:val="none"/>
                <w:lang w:eastAsia="zh-CN"/>
              </w:rPr>
              <w:t xml:space="preserve"> </w:t>
            </w:r>
            <w:r>
              <w:rPr>
                <w:color w:val="auto"/>
                <w:spacing w:val="-1"/>
                <w:highlight w:val="none"/>
                <w:lang w:eastAsia="zh-CN"/>
              </w:rPr>
              <w:t>名，具有本项目相关专业中级以上职称或相</w:t>
            </w:r>
            <w:r>
              <w:rPr>
                <w:color w:val="auto"/>
                <w:highlight w:val="none"/>
                <w:lang w:eastAsia="zh-CN"/>
              </w:rPr>
              <w:t xml:space="preserve"> </w:t>
            </w:r>
            <w:r>
              <w:rPr>
                <w:color w:val="auto"/>
                <w:spacing w:val="-4"/>
                <w:highlight w:val="none"/>
                <w:lang w:eastAsia="zh-CN"/>
              </w:rPr>
              <w:t>关资格证书得</w:t>
            </w:r>
            <w:r>
              <w:rPr>
                <w:color w:val="auto"/>
                <w:spacing w:val="-29"/>
                <w:highlight w:val="none"/>
                <w:lang w:eastAsia="zh-CN"/>
              </w:rPr>
              <w:t xml:space="preserve"> </w:t>
            </w:r>
            <w:r>
              <w:rPr>
                <w:color w:val="auto"/>
                <w:spacing w:val="-4"/>
                <w:highlight w:val="none"/>
                <w:lang w:eastAsia="zh-CN"/>
              </w:rPr>
              <w:t>5</w:t>
            </w:r>
            <w:r>
              <w:rPr>
                <w:color w:val="auto"/>
                <w:spacing w:val="-48"/>
                <w:highlight w:val="none"/>
                <w:lang w:eastAsia="zh-CN"/>
              </w:rPr>
              <w:t xml:space="preserve"> </w:t>
            </w:r>
            <w:r>
              <w:rPr>
                <w:color w:val="auto"/>
                <w:spacing w:val="-4"/>
                <w:highlight w:val="none"/>
                <w:lang w:eastAsia="zh-CN"/>
              </w:rPr>
              <w:t>分，满足得</w:t>
            </w:r>
            <w:r>
              <w:rPr>
                <w:color w:val="auto"/>
                <w:spacing w:val="-46"/>
                <w:highlight w:val="none"/>
                <w:lang w:eastAsia="zh-CN"/>
              </w:rPr>
              <w:t xml:space="preserve"> </w:t>
            </w:r>
            <w:r>
              <w:rPr>
                <w:color w:val="auto"/>
                <w:spacing w:val="-4"/>
                <w:highlight w:val="none"/>
                <w:lang w:eastAsia="zh-CN"/>
              </w:rPr>
              <w:t>5</w:t>
            </w:r>
            <w:r>
              <w:rPr>
                <w:color w:val="auto"/>
                <w:spacing w:val="-48"/>
                <w:highlight w:val="none"/>
                <w:lang w:eastAsia="zh-CN"/>
              </w:rPr>
              <w:t xml:space="preserve"> </w:t>
            </w:r>
            <w:r>
              <w:rPr>
                <w:color w:val="auto"/>
                <w:spacing w:val="-4"/>
                <w:highlight w:val="none"/>
                <w:lang w:eastAsia="zh-CN"/>
              </w:rPr>
              <w:t>分；其他不得分。</w:t>
            </w:r>
          </w:p>
          <w:p w14:paraId="79BEF039">
            <w:pPr>
              <w:pStyle w:val="11"/>
              <w:spacing w:before="153" w:line="309" w:lineRule="auto"/>
              <w:ind w:left="111" w:right="27" w:firstLine="244"/>
              <w:rPr>
                <w:rFonts w:hint="eastAsia"/>
                <w:color w:val="auto"/>
                <w:highlight w:val="none"/>
                <w:lang w:eastAsia="zh-CN"/>
              </w:rPr>
            </w:pPr>
            <w:r>
              <w:rPr>
                <w:color w:val="auto"/>
                <w:spacing w:val="1"/>
                <w:highlight w:val="none"/>
                <w:lang w:eastAsia="zh-CN"/>
              </w:rPr>
              <w:t>2、根据采购要求和响应情况，对供应商提供的组织机构及人</w:t>
            </w:r>
            <w:r>
              <w:rPr>
                <w:color w:val="auto"/>
                <w:highlight w:val="none"/>
                <w:lang w:eastAsia="zh-CN"/>
              </w:rPr>
              <w:t xml:space="preserve"> </w:t>
            </w:r>
            <w:r>
              <w:rPr>
                <w:color w:val="auto"/>
                <w:spacing w:val="-4"/>
                <w:highlight w:val="none"/>
                <w:lang w:eastAsia="zh-CN"/>
              </w:rPr>
              <w:t>员配置进行评价,包含①团队人员配备、②</w:t>
            </w:r>
            <w:r>
              <w:rPr>
                <w:color w:val="auto"/>
                <w:spacing w:val="-5"/>
                <w:highlight w:val="none"/>
                <w:lang w:eastAsia="zh-CN"/>
              </w:rPr>
              <w:t>投入计划及组织措施、</w:t>
            </w:r>
            <w:r>
              <w:rPr>
                <w:color w:val="auto"/>
                <w:highlight w:val="none"/>
                <w:lang w:eastAsia="zh-CN"/>
              </w:rPr>
              <w:t xml:space="preserve"> </w:t>
            </w:r>
            <w:r>
              <w:rPr>
                <w:color w:val="auto"/>
                <w:spacing w:val="1"/>
                <w:highlight w:val="none"/>
                <w:lang w:eastAsia="zh-CN"/>
              </w:rPr>
              <w:t>③组织架构、管理制度、服务标准、④上岗员工培训制度共计4</w:t>
            </w:r>
            <w:r>
              <w:rPr>
                <w:color w:val="auto"/>
                <w:spacing w:val="6"/>
                <w:highlight w:val="none"/>
                <w:lang w:eastAsia="zh-CN"/>
              </w:rPr>
              <w:t xml:space="preserve"> </w:t>
            </w:r>
            <w:r>
              <w:rPr>
                <w:color w:val="auto"/>
                <w:spacing w:val="-4"/>
                <w:highlight w:val="none"/>
                <w:lang w:eastAsia="zh-CN"/>
              </w:rPr>
              <w:t>项，每项最高得</w:t>
            </w:r>
            <w:r>
              <w:rPr>
                <w:color w:val="auto"/>
                <w:spacing w:val="-41"/>
                <w:highlight w:val="none"/>
                <w:lang w:eastAsia="zh-CN"/>
              </w:rPr>
              <w:t xml:space="preserve"> </w:t>
            </w:r>
            <w:r>
              <w:rPr>
                <w:color w:val="auto"/>
                <w:spacing w:val="-4"/>
                <w:highlight w:val="none"/>
                <w:lang w:eastAsia="zh-CN"/>
              </w:rPr>
              <w:t>3</w:t>
            </w:r>
            <w:r>
              <w:rPr>
                <w:color w:val="auto"/>
                <w:spacing w:val="-48"/>
                <w:highlight w:val="none"/>
                <w:lang w:eastAsia="zh-CN"/>
              </w:rPr>
              <w:t xml:space="preserve"> </w:t>
            </w:r>
            <w:r>
              <w:rPr>
                <w:color w:val="auto"/>
                <w:spacing w:val="-4"/>
                <w:highlight w:val="none"/>
                <w:lang w:eastAsia="zh-CN"/>
              </w:rPr>
              <w:t>分：</w:t>
            </w:r>
          </w:p>
          <w:p w14:paraId="2D12BC09">
            <w:pPr>
              <w:pStyle w:val="11"/>
              <w:spacing w:before="154" w:line="315" w:lineRule="auto"/>
              <w:ind w:left="116" w:right="107" w:firstLine="238"/>
              <w:jc w:val="both"/>
              <w:rPr>
                <w:rFonts w:hint="eastAsia"/>
                <w:color w:val="auto"/>
                <w:highlight w:val="none"/>
                <w:lang w:eastAsia="zh-CN"/>
              </w:rPr>
            </w:pPr>
            <w:r>
              <w:rPr>
                <w:color w:val="auto"/>
                <w:spacing w:val="-3"/>
                <w:highlight w:val="none"/>
                <w:lang w:eastAsia="zh-CN"/>
              </w:rPr>
              <w:t>方案描述详细，针对项目情况有具体的分析</w:t>
            </w:r>
            <w:r>
              <w:rPr>
                <w:color w:val="auto"/>
                <w:spacing w:val="-4"/>
                <w:highlight w:val="none"/>
                <w:lang w:eastAsia="zh-CN"/>
              </w:rPr>
              <w:t>阐述，人员配备合</w:t>
            </w:r>
            <w:r>
              <w:rPr>
                <w:color w:val="auto"/>
                <w:highlight w:val="none"/>
                <w:lang w:eastAsia="zh-CN"/>
              </w:rPr>
              <w:t xml:space="preserve"> </w:t>
            </w:r>
            <w:r>
              <w:rPr>
                <w:color w:val="auto"/>
                <w:spacing w:val="-3"/>
                <w:highlight w:val="none"/>
                <w:lang w:eastAsia="zh-CN"/>
              </w:rPr>
              <w:t>理、经验丰富、分工明确，能全面高效地完成本项目，计（2-3]</w:t>
            </w:r>
            <w:r>
              <w:rPr>
                <w:color w:val="auto"/>
                <w:highlight w:val="none"/>
                <w:lang w:eastAsia="zh-CN"/>
              </w:rPr>
              <w:t xml:space="preserve"> </w:t>
            </w:r>
            <w:r>
              <w:rPr>
                <w:color w:val="auto"/>
                <w:spacing w:val="-3"/>
                <w:highlight w:val="none"/>
                <w:lang w:eastAsia="zh-CN"/>
              </w:rPr>
              <w:t>分；方案内容虽阐述但未贴合项目实际情况进行</w:t>
            </w:r>
            <w:r>
              <w:rPr>
                <w:color w:val="auto"/>
                <w:spacing w:val="-4"/>
                <w:highlight w:val="none"/>
                <w:lang w:eastAsia="zh-CN"/>
              </w:rPr>
              <w:t>论述，人员配备</w:t>
            </w:r>
            <w:r>
              <w:rPr>
                <w:color w:val="auto"/>
                <w:highlight w:val="none"/>
                <w:lang w:eastAsia="zh-CN"/>
              </w:rPr>
              <w:t xml:space="preserve"> </w:t>
            </w:r>
            <w:r>
              <w:rPr>
                <w:color w:val="auto"/>
                <w:spacing w:val="-3"/>
                <w:highlight w:val="none"/>
                <w:lang w:eastAsia="zh-CN"/>
              </w:rPr>
              <w:t>不足、无明确分工，计（1-2]分；方案内容不完整，未提供具体</w:t>
            </w:r>
            <w:r>
              <w:rPr>
                <w:color w:val="auto"/>
                <w:highlight w:val="none"/>
                <w:lang w:eastAsia="zh-CN"/>
              </w:rPr>
              <w:t xml:space="preserve"> </w:t>
            </w:r>
            <w:r>
              <w:rPr>
                <w:color w:val="auto"/>
                <w:spacing w:val="-4"/>
                <w:highlight w:val="none"/>
                <w:lang w:eastAsia="zh-CN"/>
              </w:rPr>
              <w:t>的人员配置说明，计</w:t>
            </w:r>
            <w:r>
              <w:rPr>
                <w:color w:val="auto"/>
                <w:spacing w:val="-33"/>
                <w:highlight w:val="none"/>
                <w:lang w:eastAsia="zh-CN"/>
              </w:rPr>
              <w:t xml:space="preserve"> </w:t>
            </w:r>
            <w:r>
              <w:rPr>
                <w:color w:val="auto"/>
                <w:spacing w:val="-4"/>
                <w:highlight w:val="none"/>
                <w:lang w:eastAsia="zh-CN"/>
              </w:rPr>
              <w:t>1</w:t>
            </w:r>
            <w:r>
              <w:rPr>
                <w:color w:val="auto"/>
                <w:spacing w:val="-48"/>
                <w:highlight w:val="none"/>
                <w:lang w:eastAsia="zh-CN"/>
              </w:rPr>
              <w:t xml:space="preserve"> </w:t>
            </w:r>
            <w:r>
              <w:rPr>
                <w:color w:val="auto"/>
                <w:spacing w:val="-4"/>
                <w:highlight w:val="none"/>
                <w:lang w:eastAsia="zh-CN"/>
              </w:rPr>
              <w:t>分；缺项则计</w:t>
            </w:r>
            <w:r>
              <w:rPr>
                <w:color w:val="auto"/>
                <w:spacing w:val="-49"/>
                <w:highlight w:val="none"/>
                <w:lang w:eastAsia="zh-CN"/>
              </w:rPr>
              <w:t xml:space="preserve"> </w:t>
            </w:r>
            <w:r>
              <w:rPr>
                <w:color w:val="auto"/>
                <w:spacing w:val="-4"/>
                <w:highlight w:val="none"/>
                <w:lang w:eastAsia="zh-CN"/>
              </w:rPr>
              <w:t>0</w:t>
            </w:r>
            <w:r>
              <w:rPr>
                <w:color w:val="auto"/>
                <w:spacing w:val="-48"/>
                <w:highlight w:val="none"/>
                <w:lang w:eastAsia="zh-CN"/>
              </w:rPr>
              <w:t xml:space="preserve"> </w:t>
            </w:r>
            <w:r>
              <w:rPr>
                <w:color w:val="auto"/>
                <w:spacing w:val="-4"/>
                <w:highlight w:val="none"/>
                <w:lang w:eastAsia="zh-CN"/>
              </w:rPr>
              <w:t>分；</w:t>
            </w:r>
          </w:p>
        </w:tc>
      </w:tr>
      <w:tr w14:paraId="6F9B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4" w:hRule="atLeast"/>
        </w:trPr>
        <w:tc>
          <w:tcPr>
            <w:tcW w:w="1745" w:type="dxa"/>
          </w:tcPr>
          <w:p w14:paraId="048446EC">
            <w:pPr>
              <w:spacing w:line="267" w:lineRule="auto"/>
              <w:rPr>
                <w:color w:val="auto"/>
                <w:highlight w:val="none"/>
                <w:lang w:eastAsia="zh-CN"/>
              </w:rPr>
            </w:pPr>
          </w:p>
          <w:p w14:paraId="61A170F9">
            <w:pPr>
              <w:spacing w:line="267" w:lineRule="auto"/>
              <w:rPr>
                <w:color w:val="auto"/>
                <w:highlight w:val="none"/>
                <w:lang w:eastAsia="zh-CN"/>
              </w:rPr>
            </w:pPr>
          </w:p>
          <w:p w14:paraId="0977E4DD">
            <w:pPr>
              <w:spacing w:line="267" w:lineRule="auto"/>
              <w:rPr>
                <w:color w:val="auto"/>
                <w:highlight w:val="none"/>
                <w:lang w:eastAsia="zh-CN"/>
              </w:rPr>
            </w:pPr>
          </w:p>
          <w:p w14:paraId="5793B50C">
            <w:pPr>
              <w:spacing w:line="267" w:lineRule="auto"/>
              <w:rPr>
                <w:color w:val="auto"/>
                <w:highlight w:val="none"/>
                <w:lang w:eastAsia="zh-CN"/>
              </w:rPr>
            </w:pPr>
          </w:p>
          <w:p w14:paraId="58956121">
            <w:pPr>
              <w:spacing w:line="268" w:lineRule="auto"/>
              <w:rPr>
                <w:color w:val="auto"/>
                <w:highlight w:val="none"/>
                <w:lang w:eastAsia="zh-CN"/>
              </w:rPr>
            </w:pPr>
          </w:p>
          <w:p w14:paraId="75BC0BAC">
            <w:pPr>
              <w:spacing w:line="268" w:lineRule="auto"/>
              <w:rPr>
                <w:color w:val="auto"/>
                <w:highlight w:val="none"/>
                <w:lang w:eastAsia="zh-CN"/>
              </w:rPr>
            </w:pPr>
          </w:p>
          <w:p w14:paraId="4A18B9C6">
            <w:pPr>
              <w:spacing w:line="268" w:lineRule="auto"/>
              <w:rPr>
                <w:color w:val="auto"/>
                <w:highlight w:val="none"/>
                <w:lang w:eastAsia="zh-CN"/>
              </w:rPr>
            </w:pPr>
          </w:p>
          <w:p w14:paraId="319BB72C">
            <w:pPr>
              <w:pStyle w:val="11"/>
              <w:spacing w:before="78" w:line="220" w:lineRule="auto"/>
              <w:ind w:left="121"/>
              <w:rPr>
                <w:rFonts w:hint="eastAsia"/>
                <w:color w:val="auto"/>
                <w:highlight w:val="none"/>
              </w:rPr>
            </w:pPr>
            <w:r>
              <w:rPr>
                <w:color w:val="auto"/>
                <w:spacing w:val="-3"/>
                <w:highlight w:val="none"/>
              </w:rPr>
              <w:t>项目进度方案</w:t>
            </w:r>
          </w:p>
        </w:tc>
        <w:tc>
          <w:tcPr>
            <w:tcW w:w="870" w:type="dxa"/>
          </w:tcPr>
          <w:p w14:paraId="3DCEEF72">
            <w:pPr>
              <w:spacing w:line="267" w:lineRule="auto"/>
              <w:rPr>
                <w:color w:val="auto"/>
                <w:highlight w:val="none"/>
              </w:rPr>
            </w:pPr>
          </w:p>
          <w:p w14:paraId="46C4C7CC">
            <w:pPr>
              <w:spacing w:line="267" w:lineRule="auto"/>
              <w:rPr>
                <w:color w:val="auto"/>
                <w:highlight w:val="none"/>
              </w:rPr>
            </w:pPr>
          </w:p>
          <w:p w14:paraId="0631BFB8">
            <w:pPr>
              <w:spacing w:line="267" w:lineRule="auto"/>
              <w:rPr>
                <w:color w:val="auto"/>
                <w:highlight w:val="none"/>
              </w:rPr>
            </w:pPr>
          </w:p>
          <w:p w14:paraId="3D94AAD2">
            <w:pPr>
              <w:spacing w:line="267" w:lineRule="auto"/>
              <w:rPr>
                <w:color w:val="auto"/>
                <w:highlight w:val="none"/>
              </w:rPr>
            </w:pPr>
          </w:p>
          <w:p w14:paraId="0B69FDE1">
            <w:pPr>
              <w:spacing w:line="268" w:lineRule="auto"/>
              <w:rPr>
                <w:color w:val="auto"/>
                <w:highlight w:val="none"/>
              </w:rPr>
            </w:pPr>
          </w:p>
          <w:p w14:paraId="7C3D4E11">
            <w:pPr>
              <w:spacing w:line="268" w:lineRule="auto"/>
              <w:rPr>
                <w:color w:val="auto"/>
                <w:highlight w:val="none"/>
              </w:rPr>
            </w:pPr>
          </w:p>
          <w:p w14:paraId="56E8DE42">
            <w:pPr>
              <w:spacing w:line="268" w:lineRule="auto"/>
              <w:rPr>
                <w:color w:val="auto"/>
                <w:highlight w:val="none"/>
              </w:rPr>
            </w:pPr>
          </w:p>
          <w:p w14:paraId="3EA35C06">
            <w:pPr>
              <w:pStyle w:val="11"/>
              <w:spacing w:before="78" w:line="220" w:lineRule="auto"/>
              <w:ind w:left="129"/>
              <w:rPr>
                <w:rFonts w:hint="eastAsia"/>
                <w:color w:val="auto"/>
                <w:highlight w:val="none"/>
              </w:rPr>
            </w:pPr>
            <w:r>
              <w:rPr>
                <w:color w:val="auto"/>
                <w:spacing w:val="-10"/>
                <w:highlight w:val="none"/>
              </w:rPr>
              <w:t>12</w:t>
            </w:r>
            <w:r>
              <w:rPr>
                <w:color w:val="auto"/>
                <w:spacing w:val="-46"/>
                <w:highlight w:val="none"/>
              </w:rPr>
              <w:t xml:space="preserve"> </w:t>
            </w:r>
            <w:r>
              <w:rPr>
                <w:color w:val="auto"/>
                <w:spacing w:val="-10"/>
                <w:highlight w:val="none"/>
              </w:rPr>
              <w:t>分</w:t>
            </w:r>
          </w:p>
        </w:tc>
        <w:tc>
          <w:tcPr>
            <w:tcW w:w="6863" w:type="dxa"/>
          </w:tcPr>
          <w:p w14:paraId="1C0E280D">
            <w:pPr>
              <w:pStyle w:val="11"/>
              <w:spacing w:before="36" w:line="360" w:lineRule="auto"/>
              <w:ind w:left="112" w:right="107" w:firstLine="240"/>
              <w:jc w:val="both"/>
              <w:rPr>
                <w:rFonts w:hint="eastAsia"/>
                <w:color w:val="auto"/>
                <w:highlight w:val="none"/>
                <w:lang w:eastAsia="zh-CN"/>
              </w:rPr>
            </w:pPr>
            <w:r>
              <w:rPr>
                <w:color w:val="auto"/>
                <w:spacing w:val="-3"/>
                <w:highlight w:val="none"/>
                <w:lang w:eastAsia="zh-CN"/>
              </w:rPr>
              <w:t>根据采购要求和响应情况，对供应商提供的项</w:t>
            </w:r>
            <w:r>
              <w:rPr>
                <w:color w:val="auto"/>
                <w:spacing w:val="-4"/>
                <w:highlight w:val="none"/>
                <w:lang w:eastAsia="zh-CN"/>
              </w:rPr>
              <w:t>目进度方案进行</w:t>
            </w:r>
            <w:r>
              <w:rPr>
                <w:color w:val="auto"/>
                <w:highlight w:val="none"/>
                <w:lang w:eastAsia="zh-CN"/>
              </w:rPr>
              <w:t xml:space="preserve"> </w:t>
            </w:r>
            <w:r>
              <w:rPr>
                <w:color w:val="auto"/>
                <w:spacing w:val="1"/>
                <w:highlight w:val="none"/>
                <w:lang w:eastAsia="zh-CN"/>
              </w:rPr>
              <w:t>评价,包含：①项目进度计划，②确保进度的技术组织措施，③</w:t>
            </w:r>
            <w:r>
              <w:rPr>
                <w:color w:val="auto"/>
                <w:spacing w:val="5"/>
                <w:highlight w:val="none"/>
                <w:lang w:eastAsia="zh-CN"/>
              </w:rPr>
              <w:t xml:space="preserve"> </w:t>
            </w:r>
            <w:r>
              <w:rPr>
                <w:color w:val="auto"/>
                <w:spacing w:val="-4"/>
                <w:highlight w:val="none"/>
                <w:lang w:eastAsia="zh-CN"/>
              </w:rPr>
              <w:t>确保进度的管理措施，④仪器设备投入计划等共计</w:t>
            </w:r>
            <w:r>
              <w:rPr>
                <w:color w:val="auto"/>
                <w:spacing w:val="-48"/>
                <w:highlight w:val="none"/>
                <w:lang w:eastAsia="zh-CN"/>
              </w:rPr>
              <w:t xml:space="preserve"> </w:t>
            </w:r>
            <w:r>
              <w:rPr>
                <w:color w:val="auto"/>
                <w:spacing w:val="-4"/>
                <w:highlight w:val="none"/>
                <w:lang w:eastAsia="zh-CN"/>
              </w:rPr>
              <w:t>4</w:t>
            </w:r>
            <w:r>
              <w:rPr>
                <w:color w:val="auto"/>
                <w:spacing w:val="-47"/>
                <w:highlight w:val="none"/>
                <w:lang w:eastAsia="zh-CN"/>
              </w:rPr>
              <w:t xml:space="preserve"> </w:t>
            </w:r>
            <w:r>
              <w:rPr>
                <w:color w:val="auto"/>
                <w:spacing w:val="-4"/>
                <w:highlight w:val="none"/>
                <w:lang w:eastAsia="zh-CN"/>
              </w:rPr>
              <w:t>项，每项最</w:t>
            </w:r>
            <w:r>
              <w:rPr>
                <w:color w:val="auto"/>
                <w:highlight w:val="none"/>
                <w:lang w:eastAsia="zh-CN"/>
              </w:rPr>
              <w:t xml:space="preserve"> </w:t>
            </w:r>
            <w:r>
              <w:rPr>
                <w:color w:val="auto"/>
                <w:spacing w:val="-7"/>
                <w:highlight w:val="none"/>
                <w:lang w:eastAsia="zh-CN"/>
              </w:rPr>
              <w:t>高得</w:t>
            </w:r>
            <w:r>
              <w:rPr>
                <w:color w:val="auto"/>
                <w:spacing w:val="-46"/>
                <w:highlight w:val="none"/>
                <w:lang w:eastAsia="zh-CN"/>
              </w:rPr>
              <w:t xml:space="preserve"> </w:t>
            </w:r>
            <w:r>
              <w:rPr>
                <w:color w:val="auto"/>
                <w:spacing w:val="-7"/>
                <w:highlight w:val="none"/>
                <w:lang w:eastAsia="zh-CN"/>
              </w:rPr>
              <w:t>3</w:t>
            </w:r>
            <w:r>
              <w:rPr>
                <w:color w:val="auto"/>
                <w:spacing w:val="-48"/>
                <w:highlight w:val="none"/>
                <w:lang w:eastAsia="zh-CN"/>
              </w:rPr>
              <w:t xml:space="preserve"> </w:t>
            </w:r>
            <w:r>
              <w:rPr>
                <w:color w:val="auto"/>
                <w:spacing w:val="-7"/>
                <w:highlight w:val="none"/>
                <w:lang w:eastAsia="zh-CN"/>
              </w:rPr>
              <w:t>分：</w:t>
            </w:r>
          </w:p>
          <w:p w14:paraId="66233457">
            <w:pPr>
              <w:pStyle w:val="11"/>
              <w:spacing w:before="104" w:line="315" w:lineRule="auto"/>
              <w:ind w:left="112" w:right="27" w:firstLine="241"/>
              <w:jc w:val="both"/>
              <w:rPr>
                <w:rFonts w:hint="eastAsia"/>
                <w:color w:val="auto"/>
                <w:highlight w:val="none"/>
                <w:lang w:eastAsia="zh-CN"/>
              </w:rPr>
            </w:pPr>
            <w:r>
              <w:rPr>
                <w:color w:val="auto"/>
                <w:spacing w:val="-9"/>
                <w:highlight w:val="none"/>
                <w:lang w:eastAsia="zh-CN"/>
              </w:rPr>
              <w:t>方案描述详细，针对项目情况有具体的分析阐述，可操作性强、</w:t>
            </w:r>
            <w:r>
              <w:rPr>
                <w:color w:val="auto"/>
                <w:spacing w:val="4"/>
                <w:highlight w:val="none"/>
                <w:lang w:eastAsia="zh-CN"/>
              </w:rPr>
              <w:t xml:space="preserve"> </w:t>
            </w:r>
            <w:r>
              <w:rPr>
                <w:color w:val="auto"/>
                <w:spacing w:val="-3"/>
                <w:highlight w:val="none"/>
                <w:lang w:eastAsia="zh-CN"/>
              </w:rPr>
              <w:t>能全面高效地完成本项目，计（2-3]分；方案内容虽阐述但未贴</w:t>
            </w:r>
            <w:r>
              <w:rPr>
                <w:color w:val="auto"/>
                <w:spacing w:val="3"/>
                <w:highlight w:val="none"/>
                <w:lang w:eastAsia="zh-CN"/>
              </w:rPr>
              <w:t xml:space="preserve"> </w:t>
            </w:r>
            <w:r>
              <w:rPr>
                <w:color w:val="auto"/>
                <w:spacing w:val="-3"/>
                <w:highlight w:val="none"/>
                <w:lang w:eastAsia="zh-CN"/>
              </w:rPr>
              <w:t>合项目实际情况进行论述，工作程序不明确，未包括具体</w:t>
            </w:r>
            <w:r>
              <w:rPr>
                <w:color w:val="auto"/>
                <w:spacing w:val="-4"/>
                <w:highlight w:val="none"/>
                <w:lang w:eastAsia="zh-CN"/>
              </w:rPr>
              <w:t>实施细</w:t>
            </w:r>
            <w:r>
              <w:rPr>
                <w:color w:val="auto"/>
                <w:highlight w:val="none"/>
                <w:lang w:eastAsia="zh-CN"/>
              </w:rPr>
              <w:t xml:space="preserve"> </w:t>
            </w:r>
            <w:r>
              <w:rPr>
                <w:color w:val="auto"/>
                <w:spacing w:val="-3"/>
                <w:highlight w:val="none"/>
                <w:lang w:eastAsia="zh-CN"/>
              </w:rPr>
              <w:t>节及措施，计（1-2]分；方案内容不完整，未提供具体的进度计</w:t>
            </w:r>
            <w:r>
              <w:rPr>
                <w:color w:val="auto"/>
                <w:spacing w:val="3"/>
                <w:highlight w:val="none"/>
                <w:lang w:eastAsia="zh-CN"/>
              </w:rPr>
              <w:t xml:space="preserve"> </w:t>
            </w:r>
            <w:r>
              <w:rPr>
                <w:color w:val="auto"/>
                <w:spacing w:val="-5"/>
                <w:highlight w:val="none"/>
                <w:lang w:eastAsia="zh-CN"/>
              </w:rPr>
              <w:t>划措施，计</w:t>
            </w:r>
            <w:r>
              <w:rPr>
                <w:color w:val="auto"/>
                <w:spacing w:val="-31"/>
                <w:highlight w:val="none"/>
                <w:lang w:eastAsia="zh-CN"/>
              </w:rPr>
              <w:t xml:space="preserve"> </w:t>
            </w:r>
            <w:r>
              <w:rPr>
                <w:color w:val="auto"/>
                <w:spacing w:val="-5"/>
                <w:highlight w:val="none"/>
                <w:lang w:eastAsia="zh-CN"/>
              </w:rPr>
              <w:t>1</w:t>
            </w:r>
            <w:r>
              <w:rPr>
                <w:color w:val="auto"/>
                <w:spacing w:val="-47"/>
                <w:highlight w:val="none"/>
                <w:lang w:eastAsia="zh-CN"/>
              </w:rPr>
              <w:t xml:space="preserve"> </w:t>
            </w:r>
            <w:r>
              <w:rPr>
                <w:color w:val="auto"/>
                <w:spacing w:val="-5"/>
                <w:highlight w:val="none"/>
                <w:lang w:eastAsia="zh-CN"/>
              </w:rPr>
              <w:t>分；缺项则计</w:t>
            </w:r>
            <w:r>
              <w:rPr>
                <w:color w:val="auto"/>
                <w:spacing w:val="-49"/>
                <w:highlight w:val="none"/>
                <w:lang w:eastAsia="zh-CN"/>
              </w:rPr>
              <w:t xml:space="preserve"> </w:t>
            </w:r>
            <w:r>
              <w:rPr>
                <w:color w:val="auto"/>
                <w:spacing w:val="-5"/>
                <w:highlight w:val="none"/>
                <w:lang w:eastAsia="zh-CN"/>
              </w:rPr>
              <w:t>0</w:t>
            </w:r>
            <w:r>
              <w:rPr>
                <w:color w:val="auto"/>
                <w:spacing w:val="-48"/>
                <w:highlight w:val="none"/>
                <w:lang w:eastAsia="zh-CN"/>
              </w:rPr>
              <w:t xml:space="preserve"> </w:t>
            </w:r>
            <w:r>
              <w:rPr>
                <w:color w:val="auto"/>
                <w:spacing w:val="-5"/>
                <w:highlight w:val="none"/>
                <w:lang w:eastAsia="zh-CN"/>
              </w:rPr>
              <w:t>分；</w:t>
            </w:r>
          </w:p>
        </w:tc>
      </w:tr>
    </w:tbl>
    <w:p w14:paraId="09175766">
      <w:pPr>
        <w:rPr>
          <w:color w:val="auto"/>
          <w:highlight w:val="none"/>
          <w:lang w:eastAsia="zh-CN"/>
        </w:rPr>
      </w:pPr>
    </w:p>
    <w:tbl>
      <w:tblPr>
        <w:tblStyle w:val="12"/>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
        <w:gridCol w:w="1251"/>
        <w:gridCol w:w="871"/>
        <w:gridCol w:w="6860"/>
      </w:tblGrid>
      <w:tr w14:paraId="6332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2" w:hRule="atLeast"/>
        </w:trPr>
        <w:tc>
          <w:tcPr>
            <w:tcW w:w="1744" w:type="dxa"/>
            <w:gridSpan w:val="2"/>
          </w:tcPr>
          <w:p w14:paraId="2CCA983C">
            <w:pPr>
              <w:rPr>
                <w:color w:val="auto"/>
                <w:highlight w:val="none"/>
                <w:lang w:eastAsia="zh-CN"/>
              </w:rPr>
            </w:pPr>
          </w:p>
          <w:p w14:paraId="733EEED1">
            <w:pPr>
              <w:rPr>
                <w:color w:val="auto"/>
                <w:highlight w:val="none"/>
                <w:lang w:eastAsia="zh-CN"/>
              </w:rPr>
            </w:pPr>
          </w:p>
          <w:p w14:paraId="505CAA88">
            <w:pPr>
              <w:rPr>
                <w:color w:val="auto"/>
                <w:highlight w:val="none"/>
                <w:lang w:eastAsia="zh-CN"/>
              </w:rPr>
            </w:pPr>
          </w:p>
          <w:p w14:paraId="0E06FEBF">
            <w:pPr>
              <w:rPr>
                <w:color w:val="auto"/>
                <w:highlight w:val="none"/>
                <w:lang w:eastAsia="zh-CN"/>
              </w:rPr>
            </w:pPr>
          </w:p>
          <w:p w14:paraId="3D67A8F9">
            <w:pPr>
              <w:rPr>
                <w:color w:val="auto"/>
                <w:highlight w:val="none"/>
                <w:lang w:eastAsia="zh-CN"/>
              </w:rPr>
            </w:pPr>
          </w:p>
          <w:p w14:paraId="4CCA2C27">
            <w:pPr>
              <w:rPr>
                <w:color w:val="auto"/>
                <w:highlight w:val="none"/>
                <w:lang w:eastAsia="zh-CN"/>
              </w:rPr>
            </w:pPr>
          </w:p>
          <w:p w14:paraId="030CA9E4">
            <w:pPr>
              <w:rPr>
                <w:color w:val="auto"/>
                <w:highlight w:val="none"/>
                <w:lang w:eastAsia="zh-CN"/>
              </w:rPr>
            </w:pPr>
          </w:p>
          <w:p w14:paraId="17DE3B84">
            <w:pPr>
              <w:rPr>
                <w:color w:val="auto"/>
                <w:highlight w:val="none"/>
                <w:lang w:eastAsia="zh-CN"/>
              </w:rPr>
            </w:pPr>
          </w:p>
          <w:p w14:paraId="439DE676">
            <w:pPr>
              <w:rPr>
                <w:color w:val="auto"/>
                <w:highlight w:val="none"/>
                <w:lang w:eastAsia="zh-CN"/>
              </w:rPr>
            </w:pPr>
          </w:p>
          <w:p w14:paraId="1B9F0D7E">
            <w:pPr>
              <w:rPr>
                <w:color w:val="auto"/>
                <w:highlight w:val="none"/>
                <w:lang w:eastAsia="zh-CN"/>
              </w:rPr>
            </w:pPr>
          </w:p>
          <w:p w14:paraId="3FD55F55">
            <w:pPr>
              <w:rPr>
                <w:color w:val="auto"/>
                <w:highlight w:val="none"/>
                <w:lang w:eastAsia="zh-CN"/>
              </w:rPr>
            </w:pPr>
          </w:p>
          <w:p w14:paraId="77B7216F">
            <w:pPr>
              <w:rPr>
                <w:color w:val="auto"/>
                <w:highlight w:val="none"/>
                <w:lang w:eastAsia="zh-CN"/>
              </w:rPr>
            </w:pPr>
          </w:p>
          <w:p w14:paraId="478A8C32">
            <w:pPr>
              <w:rPr>
                <w:color w:val="auto"/>
                <w:highlight w:val="none"/>
                <w:lang w:eastAsia="zh-CN"/>
              </w:rPr>
            </w:pPr>
          </w:p>
          <w:p w14:paraId="29313128">
            <w:pPr>
              <w:rPr>
                <w:color w:val="auto"/>
                <w:highlight w:val="none"/>
                <w:lang w:eastAsia="zh-CN"/>
              </w:rPr>
            </w:pPr>
          </w:p>
          <w:p w14:paraId="5F37A0F3">
            <w:pPr>
              <w:pStyle w:val="11"/>
              <w:spacing w:before="78" w:line="243" w:lineRule="auto"/>
              <w:ind w:left="517" w:right="150" w:hanging="360"/>
              <w:rPr>
                <w:rFonts w:hint="eastAsia"/>
                <w:color w:val="auto"/>
                <w:highlight w:val="none"/>
              </w:rPr>
            </w:pPr>
            <w:r>
              <w:rPr>
                <w:color w:val="auto"/>
                <w:spacing w:val="-2"/>
                <w:highlight w:val="none"/>
              </w:rPr>
              <w:t>服务承诺及配</w:t>
            </w:r>
            <w:r>
              <w:rPr>
                <w:color w:val="auto"/>
                <w:spacing w:val="1"/>
                <w:highlight w:val="none"/>
              </w:rPr>
              <w:t xml:space="preserve"> </w:t>
            </w:r>
            <w:r>
              <w:rPr>
                <w:color w:val="auto"/>
                <w:spacing w:val="-4"/>
                <w:highlight w:val="none"/>
              </w:rPr>
              <w:t>合计划</w:t>
            </w:r>
          </w:p>
        </w:tc>
        <w:tc>
          <w:tcPr>
            <w:tcW w:w="871" w:type="dxa"/>
          </w:tcPr>
          <w:p w14:paraId="742666D0">
            <w:pPr>
              <w:spacing w:line="251" w:lineRule="auto"/>
              <w:rPr>
                <w:color w:val="auto"/>
                <w:highlight w:val="none"/>
              </w:rPr>
            </w:pPr>
          </w:p>
          <w:p w14:paraId="00431FEB">
            <w:pPr>
              <w:spacing w:line="251" w:lineRule="auto"/>
              <w:rPr>
                <w:color w:val="auto"/>
                <w:highlight w:val="none"/>
              </w:rPr>
            </w:pPr>
          </w:p>
          <w:p w14:paraId="2A2C32A5">
            <w:pPr>
              <w:spacing w:line="251" w:lineRule="auto"/>
              <w:rPr>
                <w:color w:val="auto"/>
                <w:highlight w:val="none"/>
              </w:rPr>
            </w:pPr>
          </w:p>
          <w:p w14:paraId="7C9FA73A">
            <w:pPr>
              <w:spacing w:line="251" w:lineRule="auto"/>
              <w:rPr>
                <w:color w:val="auto"/>
                <w:highlight w:val="none"/>
              </w:rPr>
            </w:pPr>
          </w:p>
          <w:p w14:paraId="13DF48A5">
            <w:pPr>
              <w:spacing w:line="251" w:lineRule="auto"/>
              <w:rPr>
                <w:color w:val="auto"/>
                <w:highlight w:val="none"/>
              </w:rPr>
            </w:pPr>
          </w:p>
          <w:p w14:paraId="77F29D0F">
            <w:pPr>
              <w:spacing w:line="251" w:lineRule="auto"/>
              <w:rPr>
                <w:color w:val="auto"/>
                <w:highlight w:val="none"/>
              </w:rPr>
            </w:pPr>
          </w:p>
          <w:p w14:paraId="31802E5A">
            <w:pPr>
              <w:spacing w:line="251" w:lineRule="auto"/>
              <w:rPr>
                <w:color w:val="auto"/>
                <w:highlight w:val="none"/>
              </w:rPr>
            </w:pPr>
          </w:p>
          <w:p w14:paraId="1D7F0DBC">
            <w:pPr>
              <w:spacing w:line="251" w:lineRule="auto"/>
              <w:rPr>
                <w:color w:val="auto"/>
                <w:highlight w:val="none"/>
              </w:rPr>
            </w:pPr>
          </w:p>
          <w:p w14:paraId="2E3EB360">
            <w:pPr>
              <w:spacing w:line="251" w:lineRule="auto"/>
              <w:rPr>
                <w:color w:val="auto"/>
                <w:highlight w:val="none"/>
              </w:rPr>
            </w:pPr>
          </w:p>
          <w:p w14:paraId="367427B1">
            <w:pPr>
              <w:spacing w:line="251" w:lineRule="auto"/>
              <w:rPr>
                <w:color w:val="auto"/>
                <w:highlight w:val="none"/>
              </w:rPr>
            </w:pPr>
          </w:p>
          <w:p w14:paraId="21238586">
            <w:pPr>
              <w:spacing w:line="251" w:lineRule="auto"/>
              <w:rPr>
                <w:color w:val="auto"/>
                <w:highlight w:val="none"/>
              </w:rPr>
            </w:pPr>
          </w:p>
          <w:p w14:paraId="6AC61F72">
            <w:pPr>
              <w:spacing w:line="251" w:lineRule="auto"/>
              <w:rPr>
                <w:color w:val="auto"/>
                <w:highlight w:val="none"/>
              </w:rPr>
            </w:pPr>
          </w:p>
          <w:p w14:paraId="4DB15A57">
            <w:pPr>
              <w:spacing w:line="252" w:lineRule="auto"/>
              <w:rPr>
                <w:color w:val="auto"/>
                <w:highlight w:val="none"/>
              </w:rPr>
            </w:pPr>
          </w:p>
          <w:p w14:paraId="27E3943F">
            <w:pPr>
              <w:spacing w:line="252" w:lineRule="auto"/>
              <w:rPr>
                <w:color w:val="auto"/>
                <w:highlight w:val="none"/>
              </w:rPr>
            </w:pPr>
          </w:p>
          <w:p w14:paraId="60BB0A27">
            <w:pPr>
              <w:pStyle w:val="11"/>
              <w:spacing w:before="78" w:line="220" w:lineRule="auto"/>
              <w:ind w:left="188"/>
              <w:rPr>
                <w:rFonts w:hint="eastAsia"/>
                <w:color w:val="auto"/>
                <w:highlight w:val="none"/>
              </w:rPr>
            </w:pPr>
            <w:r>
              <w:rPr>
                <w:color w:val="auto"/>
                <w:spacing w:val="-10"/>
                <w:highlight w:val="none"/>
              </w:rPr>
              <w:t>11</w:t>
            </w:r>
            <w:r>
              <w:rPr>
                <w:color w:val="auto"/>
                <w:spacing w:val="-46"/>
                <w:highlight w:val="none"/>
              </w:rPr>
              <w:t xml:space="preserve"> </w:t>
            </w:r>
            <w:r>
              <w:rPr>
                <w:color w:val="auto"/>
                <w:spacing w:val="-10"/>
                <w:highlight w:val="none"/>
              </w:rPr>
              <w:t>分</w:t>
            </w:r>
          </w:p>
        </w:tc>
        <w:tc>
          <w:tcPr>
            <w:tcW w:w="6860" w:type="dxa"/>
          </w:tcPr>
          <w:p w14:paraId="6F74B8DD">
            <w:pPr>
              <w:pStyle w:val="11"/>
              <w:spacing w:before="36" w:line="359" w:lineRule="auto"/>
              <w:ind w:left="111" w:right="151" w:firstLine="259"/>
              <w:rPr>
                <w:rFonts w:hint="eastAsia"/>
                <w:color w:val="auto"/>
                <w:highlight w:val="none"/>
                <w:lang w:eastAsia="zh-CN"/>
              </w:rPr>
            </w:pPr>
            <w:r>
              <w:rPr>
                <w:color w:val="auto"/>
                <w:spacing w:val="-1"/>
                <w:highlight w:val="none"/>
                <w:lang w:eastAsia="zh-CN"/>
              </w:rPr>
              <w:t>1、根据采购要求和响应情况，对供应商提供的售后服务</w:t>
            </w:r>
            <w:r>
              <w:rPr>
                <w:color w:val="auto"/>
                <w:spacing w:val="-2"/>
                <w:highlight w:val="none"/>
                <w:lang w:eastAsia="zh-CN"/>
              </w:rPr>
              <w:t>机构</w:t>
            </w:r>
            <w:r>
              <w:rPr>
                <w:color w:val="auto"/>
                <w:highlight w:val="none"/>
                <w:lang w:eastAsia="zh-CN"/>
              </w:rPr>
              <w:t xml:space="preserve"> </w:t>
            </w:r>
            <w:r>
              <w:rPr>
                <w:color w:val="auto"/>
                <w:spacing w:val="-1"/>
                <w:highlight w:val="none"/>
                <w:lang w:eastAsia="zh-CN"/>
              </w:rPr>
              <w:t>进行评价,包含：建立有专业的售后服务团队及运维措施及安全保障；</w:t>
            </w:r>
            <w:r>
              <w:rPr>
                <w:color w:val="auto"/>
                <w:spacing w:val="-3"/>
                <w:highlight w:val="none"/>
                <w:lang w:eastAsia="zh-CN"/>
              </w:rPr>
              <w:t>售后服务团队健全，运维措施及安全保障能够</w:t>
            </w:r>
            <w:r>
              <w:rPr>
                <w:color w:val="auto"/>
                <w:spacing w:val="-4"/>
                <w:highlight w:val="none"/>
                <w:lang w:eastAsia="zh-CN"/>
              </w:rPr>
              <w:t>完全满足采购人</w:t>
            </w:r>
            <w:r>
              <w:rPr>
                <w:color w:val="auto"/>
                <w:highlight w:val="none"/>
                <w:lang w:eastAsia="zh-CN"/>
              </w:rPr>
              <w:t xml:space="preserve"> </w:t>
            </w:r>
            <w:r>
              <w:rPr>
                <w:color w:val="auto"/>
                <w:spacing w:val="-3"/>
                <w:highlight w:val="none"/>
                <w:lang w:eastAsia="zh-CN"/>
              </w:rPr>
              <w:t>售后服务及时性要求，计（3-5]分；售后服务团队基本能满足项</w:t>
            </w:r>
            <w:r>
              <w:rPr>
                <w:color w:val="auto"/>
                <w:spacing w:val="2"/>
                <w:highlight w:val="none"/>
                <w:lang w:eastAsia="zh-CN"/>
              </w:rPr>
              <w:t xml:space="preserve"> </w:t>
            </w:r>
            <w:r>
              <w:rPr>
                <w:color w:val="auto"/>
                <w:spacing w:val="-3"/>
                <w:highlight w:val="none"/>
                <w:lang w:eastAsia="zh-CN"/>
              </w:rPr>
              <w:t>目需求，运维措施及安全保障基本能够满足采购人售后</w:t>
            </w:r>
            <w:r>
              <w:rPr>
                <w:color w:val="auto"/>
                <w:spacing w:val="-4"/>
                <w:highlight w:val="none"/>
                <w:lang w:eastAsia="zh-CN"/>
              </w:rPr>
              <w:t>服务及时</w:t>
            </w:r>
            <w:r>
              <w:rPr>
                <w:color w:val="auto"/>
                <w:highlight w:val="none"/>
                <w:lang w:eastAsia="zh-CN"/>
              </w:rPr>
              <w:t xml:space="preserve"> </w:t>
            </w:r>
            <w:r>
              <w:rPr>
                <w:color w:val="auto"/>
                <w:spacing w:val="-4"/>
                <w:highlight w:val="none"/>
                <w:lang w:eastAsia="zh-CN"/>
              </w:rPr>
              <w:t>性要求，计（1-3]分；售后服务团队配备不足，</w:t>
            </w:r>
            <w:r>
              <w:rPr>
                <w:color w:val="auto"/>
                <w:spacing w:val="-5"/>
                <w:highlight w:val="none"/>
                <w:lang w:eastAsia="zh-CN"/>
              </w:rPr>
              <w:t>计</w:t>
            </w:r>
            <w:r>
              <w:rPr>
                <w:color w:val="auto"/>
                <w:spacing w:val="-33"/>
                <w:highlight w:val="none"/>
                <w:lang w:eastAsia="zh-CN"/>
              </w:rPr>
              <w:t xml:space="preserve"> </w:t>
            </w:r>
            <w:r>
              <w:rPr>
                <w:color w:val="auto"/>
                <w:spacing w:val="-5"/>
                <w:highlight w:val="none"/>
                <w:lang w:eastAsia="zh-CN"/>
              </w:rPr>
              <w:t>1</w:t>
            </w:r>
            <w:r>
              <w:rPr>
                <w:color w:val="auto"/>
                <w:spacing w:val="-48"/>
                <w:highlight w:val="none"/>
                <w:lang w:eastAsia="zh-CN"/>
              </w:rPr>
              <w:t xml:space="preserve"> </w:t>
            </w:r>
            <w:r>
              <w:rPr>
                <w:color w:val="auto"/>
                <w:spacing w:val="-5"/>
                <w:highlight w:val="none"/>
                <w:lang w:eastAsia="zh-CN"/>
              </w:rPr>
              <w:t>分；缺项则</w:t>
            </w:r>
            <w:r>
              <w:rPr>
                <w:color w:val="auto"/>
                <w:highlight w:val="none"/>
                <w:lang w:eastAsia="zh-CN"/>
              </w:rPr>
              <w:t xml:space="preserve"> </w:t>
            </w:r>
            <w:r>
              <w:rPr>
                <w:color w:val="auto"/>
                <w:spacing w:val="-9"/>
                <w:highlight w:val="none"/>
                <w:lang w:eastAsia="zh-CN"/>
              </w:rPr>
              <w:t>计</w:t>
            </w:r>
            <w:r>
              <w:rPr>
                <w:color w:val="auto"/>
                <w:spacing w:val="-47"/>
                <w:highlight w:val="none"/>
                <w:lang w:eastAsia="zh-CN"/>
              </w:rPr>
              <w:t xml:space="preserve"> </w:t>
            </w:r>
            <w:r>
              <w:rPr>
                <w:color w:val="auto"/>
                <w:spacing w:val="-9"/>
                <w:highlight w:val="none"/>
                <w:lang w:eastAsia="zh-CN"/>
              </w:rPr>
              <w:t>0</w:t>
            </w:r>
            <w:r>
              <w:rPr>
                <w:color w:val="auto"/>
                <w:spacing w:val="-48"/>
                <w:highlight w:val="none"/>
                <w:lang w:eastAsia="zh-CN"/>
              </w:rPr>
              <w:t xml:space="preserve"> </w:t>
            </w:r>
            <w:r>
              <w:rPr>
                <w:color w:val="auto"/>
                <w:spacing w:val="-9"/>
                <w:highlight w:val="none"/>
                <w:lang w:eastAsia="zh-CN"/>
              </w:rPr>
              <w:t>分；</w:t>
            </w:r>
          </w:p>
          <w:p w14:paraId="6BE4F00B">
            <w:pPr>
              <w:pStyle w:val="11"/>
              <w:spacing w:before="2" w:line="358" w:lineRule="auto"/>
              <w:ind w:left="113" w:right="151" w:firstLine="242"/>
              <w:jc w:val="both"/>
              <w:rPr>
                <w:rFonts w:hint="eastAsia"/>
                <w:color w:val="auto"/>
                <w:highlight w:val="none"/>
                <w:lang w:eastAsia="zh-CN"/>
              </w:rPr>
            </w:pPr>
            <w:r>
              <w:rPr>
                <w:color w:val="auto"/>
                <w:spacing w:val="-1"/>
                <w:highlight w:val="none"/>
                <w:lang w:eastAsia="zh-CN"/>
              </w:rPr>
              <w:t>2、根据采购要求和响应情况，对供应商提供的合理化建议及</w:t>
            </w:r>
            <w:r>
              <w:rPr>
                <w:color w:val="auto"/>
                <w:spacing w:val="13"/>
                <w:highlight w:val="none"/>
                <w:lang w:eastAsia="zh-CN"/>
              </w:rPr>
              <w:t xml:space="preserve"> </w:t>
            </w:r>
            <w:r>
              <w:rPr>
                <w:color w:val="auto"/>
                <w:spacing w:val="-1"/>
                <w:highlight w:val="none"/>
                <w:lang w:eastAsia="zh-CN"/>
              </w:rPr>
              <w:t>应急预案进行评价,包含：①本项目重点、难点工作、②对关键</w:t>
            </w:r>
            <w:r>
              <w:rPr>
                <w:color w:val="auto"/>
                <w:spacing w:val="17"/>
                <w:highlight w:val="none"/>
                <w:lang w:eastAsia="zh-CN"/>
              </w:rPr>
              <w:t xml:space="preserve"> </w:t>
            </w:r>
            <w:r>
              <w:rPr>
                <w:color w:val="auto"/>
                <w:spacing w:val="-2"/>
                <w:highlight w:val="none"/>
                <w:lang w:eastAsia="zh-CN"/>
              </w:rPr>
              <w:t>步骤、环节的合理建设性意见，每项最高得</w:t>
            </w:r>
            <w:r>
              <w:rPr>
                <w:color w:val="auto"/>
                <w:spacing w:val="-39"/>
                <w:highlight w:val="none"/>
                <w:lang w:eastAsia="zh-CN"/>
              </w:rPr>
              <w:t xml:space="preserve"> </w:t>
            </w:r>
            <w:r>
              <w:rPr>
                <w:color w:val="auto"/>
                <w:spacing w:val="-2"/>
                <w:highlight w:val="none"/>
                <w:lang w:eastAsia="zh-CN"/>
              </w:rPr>
              <w:t>3</w:t>
            </w:r>
            <w:r>
              <w:rPr>
                <w:color w:val="auto"/>
                <w:spacing w:val="-48"/>
                <w:highlight w:val="none"/>
                <w:lang w:eastAsia="zh-CN"/>
              </w:rPr>
              <w:t xml:space="preserve"> </w:t>
            </w:r>
            <w:r>
              <w:rPr>
                <w:color w:val="auto"/>
                <w:spacing w:val="-2"/>
                <w:highlight w:val="none"/>
                <w:lang w:eastAsia="zh-CN"/>
              </w:rPr>
              <w:t>分：</w:t>
            </w:r>
          </w:p>
          <w:p w14:paraId="48D9B647">
            <w:pPr>
              <w:pStyle w:val="11"/>
              <w:spacing w:before="3" w:line="352" w:lineRule="auto"/>
              <w:ind w:left="111" w:right="27" w:firstLine="242"/>
              <w:jc w:val="both"/>
              <w:rPr>
                <w:rFonts w:hint="eastAsia"/>
                <w:color w:val="auto"/>
                <w:highlight w:val="none"/>
                <w:lang w:eastAsia="zh-CN"/>
              </w:rPr>
            </w:pPr>
            <w:r>
              <w:rPr>
                <w:color w:val="auto"/>
                <w:spacing w:val="-9"/>
                <w:highlight w:val="none"/>
                <w:lang w:eastAsia="zh-CN"/>
              </w:rPr>
              <w:t>方案描述详细，针对项目情况有具体的分析阐述，可操作性强、</w:t>
            </w:r>
            <w:r>
              <w:rPr>
                <w:color w:val="auto"/>
                <w:spacing w:val="4"/>
                <w:highlight w:val="none"/>
                <w:lang w:eastAsia="zh-CN"/>
              </w:rPr>
              <w:t xml:space="preserve"> </w:t>
            </w:r>
            <w:r>
              <w:rPr>
                <w:color w:val="auto"/>
                <w:spacing w:val="-3"/>
                <w:highlight w:val="none"/>
                <w:lang w:eastAsia="zh-CN"/>
              </w:rPr>
              <w:t>有针对性，计（2-3]分；方案内容虽阐述但未贴合项目实际情况</w:t>
            </w:r>
            <w:r>
              <w:rPr>
                <w:color w:val="auto"/>
                <w:spacing w:val="4"/>
                <w:highlight w:val="none"/>
                <w:lang w:eastAsia="zh-CN"/>
              </w:rPr>
              <w:t xml:space="preserve"> </w:t>
            </w:r>
            <w:r>
              <w:rPr>
                <w:color w:val="auto"/>
                <w:spacing w:val="6"/>
                <w:highlight w:val="none"/>
                <w:lang w:eastAsia="zh-CN"/>
              </w:rPr>
              <w:t>进行论述，工作程序不明确，未包括具体实</w:t>
            </w:r>
            <w:r>
              <w:rPr>
                <w:color w:val="auto"/>
                <w:spacing w:val="5"/>
                <w:highlight w:val="none"/>
                <w:lang w:eastAsia="zh-CN"/>
              </w:rPr>
              <w:t>施细节及措施，计</w:t>
            </w:r>
            <w:r>
              <w:rPr>
                <w:color w:val="auto"/>
                <w:highlight w:val="none"/>
                <w:lang w:eastAsia="zh-CN"/>
              </w:rPr>
              <w:t xml:space="preserve"> </w:t>
            </w:r>
            <w:r>
              <w:rPr>
                <w:color w:val="auto"/>
                <w:spacing w:val="-9"/>
                <w:highlight w:val="none"/>
                <w:lang w:eastAsia="zh-CN"/>
              </w:rPr>
              <w:t>（1-2]分；方案内容不完整，未提供具体的建议及措</w:t>
            </w:r>
            <w:r>
              <w:rPr>
                <w:color w:val="auto"/>
                <w:spacing w:val="-10"/>
                <w:highlight w:val="none"/>
                <w:lang w:eastAsia="zh-CN"/>
              </w:rPr>
              <w:t>施，计</w:t>
            </w:r>
            <w:r>
              <w:rPr>
                <w:color w:val="auto"/>
                <w:spacing w:val="-33"/>
                <w:highlight w:val="none"/>
                <w:lang w:eastAsia="zh-CN"/>
              </w:rPr>
              <w:t xml:space="preserve"> </w:t>
            </w:r>
            <w:r>
              <w:rPr>
                <w:color w:val="auto"/>
                <w:spacing w:val="-10"/>
                <w:highlight w:val="none"/>
                <w:lang w:eastAsia="zh-CN"/>
              </w:rPr>
              <w:t>1</w:t>
            </w:r>
            <w:r>
              <w:rPr>
                <w:color w:val="auto"/>
                <w:spacing w:val="-48"/>
                <w:highlight w:val="none"/>
                <w:lang w:eastAsia="zh-CN"/>
              </w:rPr>
              <w:t xml:space="preserve"> </w:t>
            </w:r>
            <w:r>
              <w:rPr>
                <w:color w:val="auto"/>
                <w:spacing w:val="-10"/>
                <w:highlight w:val="none"/>
                <w:lang w:eastAsia="zh-CN"/>
              </w:rPr>
              <w:t>分；</w:t>
            </w:r>
            <w:r>
              <w:rPr>
                <w:color w:val="auto"/>
                <w:highlight w:val="none"/>
                <w:lang w:eastAsia="zh-CN"/>
              </w:rPr>
              <w:t xml:space="preserve"> </w:t>
            </w:r>
            <w:r>
              <w:rPr>
                <w:color w:val="auto"/>
                <w:spacing w:val="-5"/>
                <w:highlight w:val="none"/>
                <w:lang w:eastAsia="zh-CN"/>
              </w:rPr>
              <w:t>缺项则计</w:t>
            </w:r>
            <w:r>
              <w:rPr>
                <w:color w:val="auto"/>
                <w:spacing w:val="-46"/>
                <w:highlight w:val="none"/>
                <w:lang w:eastAsia="zh-CN"/>
              </w:rPr>
              <w:t xml:space="preserve"> </w:t>
            </w:r>
            <w:r>
              <w:rPr>
                <w:color w:val="auto"/>
                <w:spacing w:val="-5"/>
                <w:highlight w:val="none"/>
                <w:lang w:eastAsia="zh-CN"/>
              </w:rPr>
              <w:t>0</w:t>
            </w:r>
            <w:r>
              <w:rPr>
                <w:color w:val="auto"/>
                <w:spacing w:val="-48"/>
                <w:highlight w:val="none"/>
                <w:lang w:eastAsia="zh-CN"/>
              </w:rPr>
              <w:t xml:space="preserve"> </w:t>
            </w:r>
            <w:r>
              <w:rPr>
                <w:color w:val="auto"/>
                <w:spacing w:val="-5"/>
                <w:highlight w:val="none"/>
                <w:lang w:eastAsia="zh-CN"/>
              </w:rPr>
              <w:t>分；</w:t>
            </w:r>
          </w:p>
        </w:tc>
      </w:tr>
      <w:tr w14:paraId="3939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93" w:type="dxa"/>
            <w:textDirection w:val="tbRlV"/>
          </w:tcPr>
          <w:p w14:paraId="4C49D648">
            <w:pPr>
              <w:pStyle w:val="11"/>
              <w:spacing w:before="140" w:line="209" w:lineRule="auto"/>
              <w:ind w:left="1125"/>
              <w:rPr>
                <w:rFonts w:hint="eastAsia"/>
                <w:color w:val="auto"/>
                <w:highlight w:val="none"/>
              </w:rPr>
            </w:pPr>
            <w:r>
              <w:rPr>
                <w:color w:val="auto"/>
                <w:spacing w:val="35"/>
                <w:highlight w:val="none"/>
              </w:rPr>
              <w:t>备注</w:t>
            </w:r>
          </w:p>
        </w:tc>
        <w:tc>
          <w:tcPr>
            <w:tcW w:w="8982" w:type="dxa"/>
            <w:gridSpan w:val="3"/>
          </w:tcPr>
          <w:p w14:paraId="47AE6717">
            <w:pPr>
              <w:pStyle w:val="11"/>
              <w:spacing w:before="40" w:line="216" w:lineRule="auto"/>
              <w:ind w:left="131"/>
              <w:rPr>
                <w:rFonts w:hint="eastAsia"/>
                <w:color w:val="auto"/>
                <w:highlight w:val="none"/>
                <w:lang w:eastAsia="zh-CN"/>
              </w:rPr>
            </w:pPr>
            <w:r>
              <w:rPr>
                <w:color w:val="auto"/>
                <w:spacing w:val="-3"/>
                <w:highlight w:val="none"/>
                <w:lang w:eastAsia="zh-CN"/>
              </w:rPr>
              <w:t>1、各评委独立打分。</w:t>
            </w:r>
          </w:p>
          <w:p w14:paraId="08B5BC85">
            <w:pPr>
              <w:pStyle w:val="11"/>
              <w:spacing w:before="91" w:line="233" w:lineRule="auto"/>
              <w:ind w:left="111" w:right="46" w:firstLine="4"/>
              <w:rPr>
                <w:rFonts w:hint="eastAsia"/>
                <w:color w:val="auto"/>
                <w:highlight w:val="none"/>
                <w:lang w:eastAsia="zh-CN"/>
              </w:rPr>
            </w:pPr>
            <w:r>
              <w:rPr>
                <w:color w:val="auto"/>
                <w:highlight w:val="none"/>
                <w:lang w:eastAsia="zh-CN"/>
              </w:rPr>
              <w:t>2、磋商小组成员根据以上内容按部分进行综合比较，将评审得</w:t>
            </w:r>
            <w:r>
              <w:rPr>
                <w:color w:val="auto"/>
                <w:spacing w:val="-1"/>
                <w:highlight w:val="none"/>
                <w:lang w:eastAsia="zh-CN"/>
              </w:rPr>
              <w:t>分汇总后，按得分由</w:t>
            </w:r>
            <w:r>
              <w:rPr>
                <w:color w:val="auto"/>
                <w:highlight w:val="none"/>
                <w:lang w:eastAsia="zh-CN"/>
              </w:rPr>
              <w:t xml:space="preserve"> </w:t>
            </w:r>
            <w:r>
              <w:rPr>
                <w:color w:val="auto"/>
                <w:spacing w:val="-8"/>
                <w:highlight w:val="none"/>
                <w:lang w:eastAsia="zh-CN"/>
              </w:rPr>
              <w:t>高向低排序，分别推荐出三名中标候选人。磋商小组成员根据评标结果写出评标报告，</w:t>
            </w:r>
            <w:r>
              <w:rPr>
                <w:color w:val="auto"/>
                <w:spacing w:val="1"/>
                <w:highlight w:val="none"/>
                <w:lang w:eastAsia="zh-CN"/>
              </w:rPr>
              <w:t xml:space="preserve"> </w:t>
            </w:r>
            <w:r>
              <w:rPr>
                <w:color w:val="auto"/>
                <w:spacing w:val="-2"/>
                <w:highlight w:val="none"/>
                <w:lang w:eastAsia="zh-CN"/>
              </w:rPr>
              <w:t>报采购人。</w:t>
            </w:r>
          </w:p>
          <w:p w14:paraId="3F0DE1A7">
            <w:pPr>
              <w:pStyle w:val="11"/>
              <w:spacing w:before="145" w:line="254" w:lineRule="auto"/>
              <w:ind w:left="116" w:right="107" w:firstLine="1"/>
              <w:rPr>
                <w:rFonts w:hint="eastAsia"/>
                <w:color w:val="auto"/>
                <w:highlight w:val="none"/>
                <w:lang w:eastAsia="zh-CN"/>
              </w:rPr>
            </w:pPr>
            <w:r>
              <w:rPr>
                <w:color w:val="auto"/>
                <w:highlight w:val="none"/>
                <w:lang w:eastAsia="zh-CN"/>
              </w:rPr>
              <w:t>3、评委打分超过得分界限或未按本表规定赋分时，该评委</w:t>
            </w:r>
            <w:r>
              <w:rPr>
                <w:color w:val="auto"/>
                <w:spacing w:val="-1"/>
                <w:highlight w:val="none"/>
                <w:lang w:eastAsia="zh-CN"/>
              </w:rPr>
              <w:t>的打分作废，不计入汇总</w:t>
            </w:r>
            <w:r>
              <w:rPr>
                <w:color w:val="auto"/>
                <w:highlight w:val="none"/>
                <w:lang w:eastAsia="zh-CN"/>
              </w:rPr>
              <w:t xml:space="preserve"> </w:t>
            </w:r>
            <w:r>
              <w:rPr>
                <w:color w:val="auto"/>
                <w:spacing w:val="-7"/>
                <w:highlight w:val="none"/>
                <w:lang w:eastAsia="zh-CN"/>
              </w:rPr>
              <w:t>分。</w:t>
            </w:r>
          </w:p>
          <w:p w14:paraId="1296AB5F">
            <w:pPr>
              <w:pStyle w:val="11"/>
              <w:spacing w:before="85" w:line="224" w:lineRule="auto"/>
              <w:ind w:left="116" w:right="112" w:hanging="4"/>
              <w:rPr>
                <w:rFonts w:hint="eastAsia"/>
                <w:color w:val="auto"/>
                <w:highlight w:val="none"/>
                <w:lang w:eastAsia="zh-CN"/>
              </w:rPr>
            </w:pPr>
            <w:r>
              <w:rPr>
                <w:color w:val="auto"/>
                <w:highlight w:val="none"/>
                <w:lang w:eastAsia="zh-CN"/>
              </w:rPr>
              <w:t>4、评标过程中，若出现特殊情况时，由磋商小组决定暂停评</w:t>
            </w:r>
            <w:r>
              <w:rPr>
                <w:color w:val="auto"/>
                <w:spacing w:val="-1"/>
                <w:highlight w:val="none"/>
                <w:lang w:eastAsia="zh-CN"/>
              </w:rPr>
              <w:t>标，并提出具体处理意</w:t>
            </w:r>
            <w:r>
              <w:rPr>
                <w:color w:val="auto"/>
                <w:highlight w:val="none"/>
                <w:lang w:eastAsia="zh-CN"/>
              </w:rPr>
              <w:t xml:space="preserve"> </w:t>
            </w:r>
            <w:r>
              <w:rPr>
                <w:color w:val="auto"/>
                <w:spacing w:val="-7"/>
                <w:highlight w:val="none"/>
                <w:lang w:eastAsia="zh-CN"/>
              </w:rPr>
              <w:t>见。</w:t>
            </w:r>
          </w:p>
        </w:tc>
      </w:tr>
    </w:tbl>
    <w:p w14:paraId="5F3FB7B7">
      <w:pPr>
        <w:pStyle w:val="4"/>
        <w:spacing w:before="145" w:line="339" w:lineRule="auto"/>
        <w:ind w:left="315" w:right="103" w:firstLine="479"/>
        <w:rPr>
          <w:rFonts w:hint="eastAsia"/>
          <w:color w:val="auto"/>
          <w:sz w:val="24"/>
          <w:szCs w:val="24"/>
          <w:highlight w:val="none"/>
          <w:lang w:eastAsia="zh-CN"/>
        </w:rPr>
      </w:pPr>
      <w:r>
        <w:rPr>
          <w:color w:val="auto"/>
          <w:spacing w:val="-2"/>
          <w:sz w:val="24"/>
          <w:szCs w:val="24"/>
          <w:highlight w:val="none"/>
          <w:lang w:eastAsia="zh-CN"/>
        </w:rPr>
        <w:t>供应商的磋商响应文件中须提供与以上评分因素相关的证明材料。如果发现有弄虚</w:t>
      </w:r>
      <w:r>
        <w:rPr>
          <w:color w:val="auto"/>
          <w:spacing w:val="13"/>
          <w:sz w:val="24"/>
          <w:szCs w:val="24"/>
          <w:highlight w:val="none"/>
          <w:lang w:eastAsia="zh-CN"/>
        </w:rPr>
        <w:t xml:space="preserve"> </w:t>
      </w:r>
      <w:r>
        <w:rPr>
          <w:color w:val="auto"/>
          <w:spacing w:val="-1"/>
          <w:sz w:val="24"/>
          <w:szCs w:val="24"/>
          <w:highlight w:val="none"/>
          <w:lang w:eastAsia="zh-CN"/>
        </w:rPr>
        <w:t>作假的，磋商小组将取消其投标资格。</w:t>
      </w:r>
    </w:p>
    <w:p w14:paraId="2A77D4A7">
      <w:pPr>
        <w:pStyle w:val="4"/>
        <w:spacing w:line="218" w:lineRule="auto"/>
        <w:ind w:left="797"/>
        <w:rPr>
          <w:rFonts w:hint="eastAsia"/>
          <w:color w:val="auto"/>
          <w:sz w:val="24"/>
          <w:szCs w:val="24"/>
          <w:highlight w:val="none"/>
          <w:lang w:eastAsia="zh-CN"/>
        </w:rPr>
      </w:pPr>
      <w:r>
        <w:rPr>
          <w:b/>
          <w:bCs/>
          <w:color w:val="auto"/>
          <w:spacing w:val="-3"/>
          <w:sz w:val="24"/>
          <w:szCs w:val="24"/>
          <w:highlight w:val="none"/>
          <w:lang w:eastAsia="zh-CN"/>
        </w:rPr>
        <w:t>22.</w:t>
      </w:r>
      <w:r>
        <w:rPr>
          <w:color w:val="auto"/>
          <w:spacing w:val="-3"/>
          <w:sz w:val="24"/>
          <w:szCs w:val="24"/>
          <w:highlight w:val="none"/>
          <w:lang w:eastAsia="zh-CN"/>
        </w:rPr>
        <w:t xml:space="preserve"> </w:t>
      </w:r>
      <w:r>
        <w:rPr>
          <w:b/>
          <w:bCs/>
          <w:color w:val="auto"/>
          <w:spacing w:val="-3"/>
          <w:sz w:val="24"/>
          <w:szCs w:val="24"/>
          <w:highlight w:val="none"/>
          <w:lang w:eastAsia="zh-CN"/>
        </w:rPr>
        <w:t>本项目落实政府采购政策</w:t>
      </w:r>
    </w:p>
    <w:p w14:paraId="7DB19DA6">
      <w:pPr>
        <w:pStyle w:val="4"/>
        <w:spacing w:before="165" w:line="299" w:lineRule="auto"/>
        <w:ind w:left="4" w:right="105" w:firstLine="479"/>
        <w:rPr>
          <w:rFonts w:hint="eastAsia"/>
          <w:b w:val="0"/>
          <w:bCs w:val="0"/>
          <w:color w:val="auto"/>
          <w:spacing w:val="2"/>
          <w:sz w:val="24"/>
          <w:szCs w:val="24"/>
          <w:highlight w:val="none"/>
          <w:lang w:eastAsia="zh-CN"/>
        </w:rPr>
      </w:pPr>
      <w:r>
        <w:rPr>
          <w:b w:val="0"/>
          <w:bCs w:val="0"/>
          <w:color w:val="auto"/>
          <w:spacing w:val="2"/>
          <w:sz w:val="24"/>
          <w:szCs w:val="24"/>
          <w:highlight w:val="none"/>
          <w:lang w:eastAsia="zh-CN"/>
        </w:rPr>
        <w:t>22.1 投标企业政府采购政策</w:t>
      </w:r>
      <w:r>
        <w:rPr>
          <w:rFonts w:hint="eastAsia"/>
          <w:b w:val="0"/>
          <w:bCs w:val="0"/>
          <w:color w:val="auto"/>
          <w:spacing w:val="2"/>
          <w:sz w:val="24"/>
          <w:szCs w:val="24"/>
          <w:highlight w:val="none"/>
          <w:lang w:eastAsia="zh-CN"/>
        </w:rPr>
        <w:t>：</w:t>
      </w:r>
      <w:r>
        <w:rPr>
          <w:b w:val="0"/>
          <w:bCs w:val="0"/>
          <w:color w:val="auto"/>
          <w:spacing w:val="2"/>
          <w:sz w:val="24"/>
          <w:szCs w:val="24"/>
          <w:highlight w:val="none"/>
          <w:lang w:eastAsia="zh-CN"/>
        </w:rPr>
        <w:t>本项目非专门面向中小企业采购</w:t>
      </w:r>
      <w:r>
        <w:rPr>
          <w:rFonts w:hint="eastAsia"/>
          <w:b w:val="0"/>
          <w:bCs w:val="0"/>
          <w:color w:val="auto"/>
          <w:spacing w:val="2"/>
          <w:sz w:val="24"/>
          <w:szCs w:val="24"/>
          <w:highlight w:val="none"/>
          <w:lang w:eastAsia="zh-CN"/>
        </w:rPr>
        <w:t>（残疾人福利性单位、监狱企业视同小型、微型企业）。</w:t>
      </w:r>
    </w:p>
    <w:p w14:paraId="585AF43F">
      <w:pPr>
        <w:pStyle w:val="4"/>
        <w:spacing w:before="165" w:line="299" w:lineRule="auto"/>
        <w:ind w:left="4" w:right="105" w:firstLine="479"/>
        <w:rPr>
          <w:rFonts w:hint="eastAsia"/>
          <w:b w:val="0"/>
          <w:bCs w:val="0"/>
          <w:color w:val="auto"/>
          <w:sz w:val="24"/>
          <w:szCs w:val="24"/>
          <w:highlight w:val="none"/>
          <w:lang w:eastAsia="zh-CN"/>
        </w:rPr>
      </w:pPr>
      <w:r>
        <w:rPr>
          <w:b w:val="0"/>
          <w:bCs w:val="0"/>
          <w:color w:val="auto"/>
          <w:spacing w:val="2"/>
          <w:sz w:val="24"/>
          <w:szCs w:val="24"/>
          <w:highlight w:val="none"/>
          <w:lang w:eastAsia="zh-CN"/>
        </w:rPr>
        <w:t>23.磋商小组对进入详细评审的供应商进行综</w:t>
      </w:r>
      <w:r>
        <w:rPr>
          <w:b w:val="0"/>
          <w:bCs w:val="0"/>
          <w:color w:val="auto"/>
          <w:spacing w:val="1"/>
          <w:sz w:val="24"/>
          <w:szCs w:val="24"/>
          <w:highlight w:val="none"/>
          <w:lang w:eastAsia="zh-CN"/>
        </w:rPr>
        <w:t>合评分，根据得分由高到低，推荐出</w:t>
      </w:r>
      <w:r>
        <w:rPr>
          <w:b w:val="0"/>
          <w:bCs w:val="0"/>
          <w:color w:val="auto"/>
          <w:sz w:val="24"/>
          <w:szCs w:val="24"/>
          <w:highlight w:val="none"/>
          <w:lang w:eastAsia="zh-CN"/>
        </w:rPr>
        <w:t xml:space="preserve"> </w:t>
      </w:r>
      <w:r>
        <w:rPr>
          <w:b w:val="0"/>
          <w:bCs w:val="0"/>
          <w:color w:val="auto"/>
          <w:spacing w:val="-2"/>
          <w:sz w:val="24"/>
          <w:szCs w:val="24"/>
          <w:highlight w:val="none"/>
          <w:lang w:eastAsia="zh-CN"/>
        </w:rPr>
        <w:t>一个以上三个以下中标候选单位。如果综合评分出现两个供应商得分相同的情况，按下</w:t>
      </w:r>
      <w:r>
        <w:rPr>
          <w:b w:val="0"/>
          <w:bCs w:val="0"/>
          <w:color w:val="auto"/>
          <w:spacing w:val="13"/>
          <w:sz w:val="24"/>
          <w:szCs w:val="24"/>
          <w:highlight w:val="none"/>
          <w:lang w:eastAsia="zh-CN"/>
        </w:rPr>
        <w:t xml:space="preserve"> </w:t>
      </w:r>
      <w:r>
        <w:rPr>
          <w:b w:val="0"/>
          <w:bCs w:val="0"/>
          <w:color w:val="auto"/>
          <w:spacing w:val="-3"/>
          <w:sz w:val="24"/>
          <w:szCs w:val="24"/>
          <w:highlight w:val="none"/>
          <w:lang w:eastAsia="zh-CN"/>
        </w:rPr>
        <w:t>列顺序排列：</w:t>
      </w:r>
    </w:p>
    <w:p w14:paraId="34590C40">
      <w:pPr>
        <w:pStyle w:val="4"/>
        <w:spacing w:before="152" w:line="340" w:lineRule="auto"/>
        <w:ind w:left="5" w:right="2" w:firstLine="474"/>
        <w:rPr>
          <w:rFonts w:hint="eastAsia"/>
          <w:color w:val="auto"/>
          <w:spacing w:val="-2"/>
          <w:sz w:val="24"/>
          <w:szCs w:val="24"/>
          <w:highlight w:val="none"/>
          <w:lang w:eastAsia="zh-CN"/>
        </w:rPr>
      </w:pPr>
      <w:r>
        <w:rPr>
          <w:color w:val="auto"/>
          <w:spacing w:val="-2"/>
          <w:sz w:val="24"/>
          <w:szCs w:val="24"/>
          <w:highlight w:val="none"/>
          <w:lang w:eastAsia="zh-CN"/>
        </w:rPr>
        <w:t>（1） 投标价格低的；</w:t>
      </w:r>
    </w:p>
    <w:p w14:paraId="0F0C47D6">
      <w:pPr>
        <w:pStyle w:val="4"/>
        <w:spacing w:before="152" w:line="340" w:lineRule="auto"/>
        <w:ind w:left="5" w:right="2" w:firstLine="474"/>
        <w:rPr>
          <w:rFonts w:hint="eastAsia"/>
          <w:color w:val="auto"/>
          <w:spacing w:val="-2"/>
          <w:sz w:val="24"/>
          <w:szCs w:val="24"/>
          <w:highlight w:val="none"/>
          <w:lang w:eastAsia="zh-CN"/>
        </w:rPr>
      </w:pPr>
      <w:r>
        <w:rPr>
          <w:color w:val="auto"/>
          <w:spacing w:val="-2"/>
          <w:sz w:val="24"/>
          <w:szCs w:val="24"/>
          <w:highlight w:val="none"/>
          <w:lang w:eastAsia="zh-CN"/>
        </w:rPr>
        <w:t>（2） 技术评估得分高的；</w:t>
      </w:r>
    </w:p>
    <w:p w14:paraId="652CA51F">
      <w:pPr>
        <w:pStyle w:val="4"/>
        <w:spacing w:before="152" w:line="340" w:lineRule="auto"/>
        <w:ind w:left="5" w:right="2" w:firstLine="474"/>
        <w:rPr>
          <w:rFonts w:hint="eastAsia"/>
          <w:color w:val="auto"/>
          <w:spacing w:val="-2"/>
          <w:sz w:val="24"/>
          <w:szCs w:val="24"/>
          <w:highlight w:val="none"/>
          <w:lang w:eastAsia="zh-CN"/>
        </w:rPr>
      </w:pPr>
      <w:r>
        <w:rPr>
          <w:color w:val="auto"/>
          <w:spacing w:val="-2"/>
          <w:sz w:val="24"/>
          <w:szCs w:val="24"/>
          <w:highlight w:val="none"/>
          <w:lang w:eastAsia="zh-CN"/>
        </w:rPr>
        <w:t>（3） 售后服务承诺优的。</w:t>
      </w:r>
    </w:p>
    <w:p w14:paraId="7CC781EE">
      <w:pPr>
        <w:pStyle w:val="4"/>
        <w:spacing w:before="156" w:line="220" w:lineRule="auto"/>
        <w:ind w:left="483"/>
        <w:rPr>
          <w:rFonts w:hint="eastAsia"/>
          <w:color w:val="auto"/>
          <w:sz w:val="24"/>
          <w:szCs w:val="24"/>
          <w:highlight w:val="none"/>
          <w:lang w:eastAsia="zh-CN"/>
        </w:rPr>
      </w:pPr>
      <w:r>
        <w:rPr>
          <w:b/>
          <w:bCs/>
          <w:color w:val="auto"/>
          <w:spacing w:val="-4"/>
          <w:sz w:val="24"/>
          <w:szCs w:val="24"/>
          <w:highlight w:val="none"/>
          <w:lang w:eastAsia="zh-CN"/>
        </w:rPr>
        <w:t>24.确定成交单位</w:t>
      </w:r>
    </w:p>
    <w:p w14:paraId="0CD08857">
      <w:pPr>
        <w:pStyle w:val="4"/>
        <w:spacing w:before="152" w:line="340" w:lineRule="auto"/>
        <w:ind w:left="5" w:right="2" w:firstLine="474"/>
        <w:rPr>
          <w:rFonts w:hint="eastAsia"/>
          <w:color w:val="auto"/>
          <w:sz w:val="24"/>
          <w:szCs w:val="24"/>
          <w:highlight w:val="none"/>
          <w:lang w:eastAsia="zh-CN"/>
        </w:rPr>
      </w:pPr>
      <w:r>
        <w:rPr>
          <w:color w:val="auto"/>
          <w:spacing w:val="-2"/>
          <w:sz w:val="24"/>
          <w:szCs w:val="24"/>
          <w:highlight w:val="none"/>
          <w:lang w:eastAsia="zh-CN"/>
        </w:rPr>
        <w:t>采购人按照磋商小组推荐的成交候选人排名顺序确定成交单位。采购代理机构将成</w:t>
      </w:r>
      <w:r>
        <w:rPr>
          <w:color w:val="auto"/>
          <w:spacing w:val="14"/>
          <w:sz w:val="24"/>
          <w:szCs w:val="24"/>
          <w:highlight w:val="none"/>
          <w:lang w:eastAsia="zh-CN"/>
        </w:rPr>
        <w:t xml:space="preserve"> </w:t>
      </w:r>
      <w:r>
        <w:rPr>
          <w:color w:val="auto"/>
          <w:spacing w:val="-1"/>
          <w:sz w:val="24"/>
          <w:szCs w:val="24"/>
          <w:highlight w:val="none"/>
          <w:lang w:eastAsia="zh-CN"/>
        </w:rPr>
        <w:t>交结果通知所有未成交的供应商。</w:t>
      </w:r>
    </w:p>
    <w:p w14:paraId="370B3544">
      <w:pPr>
        <w:pStyle w:val="4"/>
        <w:spacing w:before="15" w:line="221" w:lineRule="auto"/>
        <w:ind w:left="3639"/>
        <w:outlineLvl w:val="0"/>
        <w:rPr>
          <w:rFonts w:hint="eastAsia"/>
          <w:color w:val="auto"/>
          <w:sz w:val="30"/>
          <w:szCs w:val="30"/>
          <w:highlight w:val="none"/>
          <w:lang w:eastAsia="zh-CN"/>
        </w:rPr>
      </w:pPr>
      <w:r>
        <w:rPr>
          <w:b/>
          <w:bCs/>
          <w:color w:val="auto"/>
          <w:spacing w:val="-5"/>
          <w:sz w:val="30"/>
          <w:szCs w:val="30"/>
          <w:highlight w:val="none"/>
          <w:lang w:eastAsia="zh-CN"/>
        </w:rPr>
        <w:t>六、授予合同</w:t>
      </w:r>
    </w:p>
    <w:p w14:paraId="44074C5E">
      <w:pPr>
        <w:pStyle w:val="4"/>
        <w:spacing w:before="251" w:line="219" w:lineRule="auto"/>
        <w:ind w:left="483"/>
        <w:rPr>
          <w:rFonts w:hint="eastAsia"/>
          <w:color w:val="auto"/>
          <w:sz w:val="24"/>
          <w:szCs w:val="24"/>
          <w:highlight w:val="none"/>
          <w:lang w:eastAsia="zh-CN"/>
        </w:rPr>
      </w:pPr>
      <w:r>
        <w:rPr>
          <w:b/>
          <w:bCs/>
          <w:color w:val="auto"/>
          <w:spacing w:val="-4"/>
          <w:sz w:val="24"/>
          <w:szCs w:val="24"/>
          <w:highlight w:val="none"/>
          <w:lang w:eastAsia="zh-CN"/>
        </w:rPr>
        <w:t>25．成交通知书</w:t>
      </w:r>
    </w:p>
    <w:p w14:paraId="670983BE">
      <w:pPr>
        <w:pStyle w:val="4"/>
        <w:spacing w:before="156" w:line="279" w:lineRule="auto"/>
        <w:ind w:left="5" w:right="2" w:firstLine="478"/>
        <w:rPr>
          <w:rFonts w:hint="eastAsia"/>
          <w:color w:val="auto"/>
          <w:sz w:val="24"/>
          <w:szCs w:val="24"/>
          <w:highlight w:val="none"/>
          <w:lang w:eastAsia="zh-CN"/>
        </w:rPr>
      </w:pPr>
      <w:r>
        <w:rPr>
          <w:color w:val="auto"/>
          <w:spacing w:val="-3"/>
          <w:sz w:val="24"/>
          <w:szCs w:val="24"/>
          <w:highlight w:val="none"/>
          <w:lang w:eastAsia="zh-CN"/>
        </w:rPr>
        <w:t>25.1</w:t>
      </w:r>
      <w:r>
        <w:rPr>
          <w:color w:val="auto"/>
          <w:spacing w:val="-52"/>
          <w:sz w:val="24"/>
          <w:szCs w:val="24"/>
          <w:highlight w:val="none"/>
          <w:lang w:eastAsia="zh-CN"/>
        </w:rPr>
        <w:t xml:space="preserve"> </w:t>
      </w:r>
      <w:r>
        <w:rPr>
          <w:color w:val="auto"/>
          <w:spacing w:val="-3"/>
          <w:sz w:val="24"/>
          <w:szCs w:val="24"/>
          <w:highlight w:val="none"/>
          <w:lang w:eastAsia="zh-CN"/>
        </w:rPr>
        <w:t>采购代理机构在收到采购人的中标复函后</w:t>
      </w:r>
      <w:r>
        <w:rPr>
          <w:color w:val="auto"/>
          <w:spacing w:val="-4"/>
          <w:sz w:val="24"/>
          <w:szCs w:val="24"/>
          <w:highlight w:val="none"/>
          <w:lang w:eastAsia="zh-CN"/>
        </w:rPr>
        <w:t>，将在规定时间向中标人发出成交通</w:t>
      </w:r>
      <w:r>
        <w:rPr>
          <w:color w:val="auto"/>
          <w:sz w:val="24"/>
          <w:szCs w:val="24"/>
          <w:highlight w:val="none"/>
          <w:lang w:eastAsia="zh-CN"/>
        </w:rPr>
        <w:t xml:space="preserve"> </w:t>
      </w:r>
      <w:r>
        <w:rPr>
          <w:color w:val="auto"/>
          <w:spacing w:val="-5"/>
          <w:sz w:val="24"/>
          <w:szCs w:val="24"/>
          <w:highlight w:val="none"/>
          <w:lang w:eastAsia="zh-CN"/>
        </w:rPr>
        <w:t>知书。</w:t>
      </w:r>
    </w:p>
    <w:p w14:paraId="731008CE">
      <w:pPr>
        <w:pStyle w:val="4"/>
        <w:spacing w:before="154" w:line="219" w:lineRule="auto"/>
        <w:ind w:left="483"/>
        <w:rPr>
          <w:rFonts w:hint="eastAsia"/>
          <w:color w:val="auto"/>
          <w:sz w:val="24"/>
          <w:szCs w:val="24"/>
          <w:highlight w:val="none"/>
          <w:lang w:eastAsia="zh-CN"/>
        </w:rPr>
      </w:pPr>
      <w:r>
        <w:rPr>
          <w:color w:val="auto"/>
          <w:spacing w:val="-1"/>
          <w:sz w:val="24"/>
          <w:szCs w:val="24"/>
          <w:highlight w:val="none"/>
          <w:lang w:eastAsia="zh-CN"/>
        </w:rPr>
        <w:t>25.2 成交通知书是合同的组成部分。</w:t>
      </w:r>
    </w:p>
    <w:p w14:paraId="492EBF8C">
      <w:pPr>
        <w:pStyle w:val="4"/>
        <w:spacing w:before="156" w:line="219" w:lineRule="auto"/>
        <w:ind w:left="483"/>
        <w:rPr>
          <w:rFonts w:hint="eastAsia"/>
          <w:color w:val="auto"/>
          <w:sz w:val="24"/>
          <w:szCs w:val="24"/>
          <w:highlight w:val="none"/>
          <w:lang w:eastAsia="zh-CN"/>
        </w:rPr>
      </w:pPr>
      <w:r>
        <w:rPr>
          <w:b/>
          <w:bCs/>
          <w:color w:val="auto"/>
          <w:spacing w:val="-4"/>
          <w:sz w:val="24"/>
          <w:szCs w:val="24"/>
          <w:highlight w:val="none"/>
          <w:lang w:eastAsia="zh-CN"/>
        </w:rPr>
        <w:t>26．中标服务费</w:t>
      </w:r>
    </w:p>
    <w:p w14:paraId="21772950">
      <w:pPr>
        <w:pStyle w:val="4"/>
        <w:spacing w:before="156" w:line="219" w:lineRule="auto"/>
        <w:ind w:left="483"/>
        <w:rPr>
          <w:rFonts w:hint="eastAsia"/>
          <w:color w:val="auto"/>
          <w:sz w:val="24"/>
          <w:szCs w:val="24"/>
          <w:highlight w:val="none"/>
          <w:lang w:eastAsia="zh-CN"/>
        </w:rPr>
      </w:pPr>
      <w:r>
        <w:rPr>
          <w:color w:val="auto"/>
          <w:spacing w:val="-1"/>
          <w:sz w:val="24"/>
          <w:szCs w:val="24"/>
          <w:highlight w:val="none"/>
          <w:lang w:eastAsia="zh-CN"/>
        </w:rPr>
        <w:t>26.1</w:t>
      </w:r>
      <w:r>
        <w:rPr>
          <w:color w:val="auto"/>
          <w:spacing w:val="-46"/>
          <w:sz w:val="24"/>
          <w:szCs w:val="24"/>
          <w:highlight w:val="none"/>
          <w:lang w:eastAsia="zh-CN"/>
        </w:rPr>
        <w:t xml:space="preserve"> </w:t>
      </w:r>
      <w:r>
        <w:rPr>
          <w:color w:val="auto"/>
          <w:spacing w:val="-1"/>
          <w:sz w:val="24"/>
          <w:szCs w:val="24"/>
          <w:highlight w:val="none"/>
          <w:lang w:eastAsia="zh-CN"/>
        </w:rPr>
        <w:t>采购代理服务费/中标服务费的计费标准及缴纳方式：</w:t>
      </w:r>
    </w:p>
    <w:p w14:paraId="7378B887">
      <w:pPr>
        <w:pStyle w:val="4"/>
        <w:spacing w:before="154" w:line="279" w:lineRule="auto"/>
        <w:ind w:left="2" w:right="2" w:firstLine="480"/>
        <w:rPr>
          <w:rFonts w:hint="eastAsia"/>
          <w:color w:val="auto"/>
          <w:sz w:val="24"/>
          <w:szCs w:val="24"/>
          <w:highlight w:val="none"/>
          <w:lang w:eastAsia="zh-CN"/>
        </w:rPr>
      </w:pPr>
      <w:r>
        <w:rPr>
          <w:color w:val="auto"/>
          <w:spacing w:val="-3"/>
          <w:sz w:val="24"/>
          <w:szCs w:val="24"/>
          <w:highlight w:val="none"/>
          <w:lang w:eastAsia="zh-CN"/>
        </w:rPr>
        <w:t>26.2</w:t>
      </w:r>
      <w:r>
        <w:rPr>
          <w:color w:val="auto"/>
          <w:spacing w:val="-52"/>
          <w:sz w:val="24"/>
          <w:szCs w:val="24"/>
          <w:highlight w:val="none"/>
          <w:lang w:eastAsia="zh-CN"/>
        </w:rPr>
        <w:t xml:space="preserve"> </w:t>
      </w:r>
      <w:r>
        <w:rPr>
          <w:color w:val="auto"/>
          <w:spacing w:val="-3"/>
          <w:sz w:val="24"/>
          <w:szCs w:val="24"/>
          <w:highlight w:val="none"/>
          <w:lang w:eastAsia="zh-CN"/>
        </w:rPr>
        <w:t>在领取《成交通知书》之前，应向</w:t>
      </w:r>
      <w:r>
        <w:rPr>
          <w:rFonts w:hint="eastAsia"/>
          <w:color w:val="auto"/>
          <w:spacing w:val="-3"/>
          <w:sz w:val="24"/>
          <w:szCs w:val="24"/>
          <w:highlight w:val="none"/>
          <w:lang w:eastAsia="zh-CN"/>
        </w:rPr>
        <w:t>陕西昱阳凯升工程顶目管理有限公司</w:t>
      </w:r>
      <w:r>
        <w:rPr>
          <w:color w:val="auto"/>
          <w:spacing w:val="-4"/>
          <w:sz w:val="24"/>
          <w:szCs w:val="24"/>
          <w:highlight w:val="none"/>
          <w:lang w:eastAsia="zh-CN"/>
        </w:rPr>
        <w:t>缴纳采购代理服</w:t>
      </w:r>
      <w:r>
        <w:rPr>
          <w:color w:val="auto"/>
          <w:sz w:val="24"/>
          <w:szCs w:val="24"/>
          <w:highlight w:val="none"/>
          <w:lang w:eastAsia="zh-CN"/>
        </w:rPr>
        <w:t xml:space="preserve"> </w:t>
      </w:r>
      <w:r>
        <w:rPr>
          <w:color w:val="auto"/>
          <w:spacing w:val="-2"/>
          <w:sz w:val="24"/>
          <w:szCs w:val="24"/>
          <w:highlight w:val="none"/>
          <w:lang w:eastAsia="zh-CN"/>
        </w:rPr>
        <w:t>务费/中标服务费。</w:t>
      </w:r>
    </w:p>
    <w:p w14:paraId="794C0468">
      <w:pPr>
        <w:pStyle w:val="4"/>
        <w:spacing w:before="156" w:line="278" w:lineRule="auto"/>
        <w:ind w:left="1" w:firstLine="481"/>
        <w:rPr>
          <w:rFonts w:hint="eastAsia"/>
          <w:color w:val="auto"/>
          <w:sz w:val="24"/>
          <w:szCs w:val="24"/>
          <w:highlight w:val="none"/>
          <w:lang w:eastAsia="zh-CN"/>
        </w:rPr>
      </w:pPr>
      <w:r>
        <w:rPr>
          <w:color w:val="auto"/>
          <w:sz w:val="24"/>
          <w:szCs w:val="24"/>
          <w:highlight w:val="none"/>
          <w:lang w:eastAsia="zh-CN"/>
        </w:rPr>
        <w:t>26.3</w:t>
      </w:r>
      <w:r>
        <w:rPr>
          <w:color w:val="auto"/>
          <w:spacing w:val="-51"/>
          <w:sz w:val="24"/>
          <w:szCs w:val="24"/>
          <w:highlight w:val="none"/>
          <w:lang w:eastAsia="zh-CN"/>
        </w:rPr>
        <w:t xml:space="preserve"> </w:t>
      </w:r>
      <w:r>
        <w:rPr>
          <w:color w:val="auto"/>
          <w:sz w:val="24"/>
          <w:szCs w:val="24"/>
          <w:highlight w:val="none"/>
          <w:lang w:eastAsia="zh-CN"/>
        </w:rPr>
        <w:t>采购代理服务费/成交服务费按照原国家计委《招标代理服</w:t>
      </w:r>
      <w:r>
        <w:rPr>
          <w:color w:val="auto"/>
          <w:spacing w:val="-1"/>
          <w:sz w:val="24"/>
          <w:szCs w:val="24"/>
          <w:highlight w:val="none"/>
          <w:lang w:eastAsia="zh-CN"/>
        </w:rPr>
        <w:t>务收费管理暂行办</w:t>
      </w:r>
      <w:r>
        <w:rPr>
          <w:color w:val="auto"/>
          <w:sz w:val="24"/>
          <w:szCs w:val="24"/>
          <w:highlight w:val="none"/>
          <w:lang w:eastAsia="zh-CN"/>
        </w:rPr>
        <w:t xml:space="preserve"> </w:t>
      </w:r>
      <w:r>
        <w:rPr>
          <w:color w:val="auto"/>
          <w:spacing w:val="-1"/>
          <w:sz w:val="24"/>
          <w:szCs w:val="24"/>
          <w:highlight w:val="none"/>
          <w:lang w:eastAsia="zh-CN"/>
        </w:rPr>
        <w:t>法》计收，标准详见国家发展计划委员会计价格〔2011〕534</w:t>
      </w:r>
      <w:r>
        <w:rPr>
          <w:color w:val="auto"/>
          <w:spacing w:val="-38"/>
          <w:sz w:val="24"/>
          <w:szCs w:val="24"/>
          <w:highlight w:val="none"/>
          <w:lang w:eastAsia="zh-CN"/>
        </w:rPr>
        <w:t xml:space="preserve"> </w:t>
      </w:r>
      <w:r>
        <w:rPr>
          <w:color w:val="auto"/>
          <w:spacing w:val="-1"/>
          <w:sz w:val="24"/>
          <w:szCs w:val="24"/>
          <w:highlight w:val="none"/>
          <w:lang w:eastAsia="zh-CN"/>
        </w:rPr>
        <w:t>号文件。</w:t>
      </w:r>
    </w:p>
    <w:p w14:paraId="7452033D">
      <w:pPr>
        <w:pStyle w:val="4"/>
        <w:spacing w:before="154" w:line="280" w:lineRule="auto"/>
        <w:ind w:left="2" w:firstLine="480"/>
        <w:rPr>
          <w:rFonts w:hint="eastAsia"/>
          <w:color w:val="auto"/>
          <w:sz w:val="24"/>
          <w:szCs w:val="24"/>
          <w:highlight w:val="none"/>
          <w:lang w:eastAsia="zh-CN"/>
        </w:rPr>
      </w:pPr>
      <w:r>
        <w:rPr>
          <w:color w:val="auto"/>
          <w:sz w:val="24"/>
          <w:szCs w:val="24"/>
          <w:highlight w:val="none"/>
          <w:lang w:eastAsia="zh-CN"/>
        </w:rPr>
        <w:t>26.4</w:t>
      </w:r>
      <w:r>
        <w:rPr>
          <w:color w:val="auto"/>
          <w:spacing w:val="-51"/>
          <w:sz w:val="24"/>
          <w:szCs w:val="24"/>
          <w:highlight w:val="none"/>
          <w:lang w:eastAsia="zh-CN"/>
        </w:rPr>
        <w:t xml:space="preserve"> </w:t>
      </w:r>
      <w:r>
        <w:rPr>
          <w:color w:val="auto"/>
          <w:sz w:val="24"/>
          <w:szCs w:val="24"/>
          <w:highlight w:val="none"/>
          <w:lang w:eastAsia="zh-CN"/>
        </w:rPr>
        <w:t>采购代理服务费/中标服务费，可以采取现金、支票、银行</w:t>
      </w:r>
      <w:r>
        <w:rPr>
          <w:color w:val="auto"/>
          <w:spacing w:val="-1"/>
          <w:sz w:val="24"/>
          <w:szCs w:val="24"/>
          <w:highlight w:val="none"/>
          <w:lang w:eastAsia="zh-CN"/>
        </w:rPr>
        <w:t>汇票、电汇、网银</w:t>
      </w:r>
      <w:r>
        <w:rPr>
          <w:color w:val="auto"/>
          <w:sz w:val="24"/>
          <w:szCs w:val="24"/>
          <w:highlight w:val="none"/>
          <w:lang w:eastAsia="zh-CN"/>
        </w:rPr>
        <w:t xml:space="preserve"> </w:t>
      </w:r>
      <w:r>
        <w:rPr>
          <w:color w:val="auto"/>
          <w:spacing w:val="-2"/>
          <w:sz w:val="24"/>
          <w:szCs w:val="24"/>
          <w:highlight w:val="none"/>
          <w:lang w:eastAsia="zh-CN"/>
        </w:rPr>
        <w:t>等方式缴纳。</w:t>
      </w:r>
    </w:p>
    <w:p w14:paraId="095325F0">
      <w:pPr>
        <w:pStyle w:val="4"/>
        <w:spacing w:before="155" w:line="221" w:lineRule="auto"/>
        <w:ind w:left="483"/>
        <w:rPr>
          <w:rFonts w:hint="eastAsia"/>
          <w:color w:val="auto"/>
          <w:sz w:val="24"/>
          <w:szCs w:val="24"/>
          <w:highlight w:val="none"/>
          <w:lang w:eastAsia="zh-CN"/>
        </w:rPr>
      </w:pPr>
      <w:r>
        <w:rPr>
          <w:b/>
          <w:bCs/>
          <w:color w:val="auto"/>
          <w:spacing w:val="-4"/>
          <w:sz w:val="24"/>
          <w:szCs w:val="24"/>
          <w:highlight w:val="none"/>
          <w:lang w:eastAsia="zh-CN"/>
        </w:rPr>
        <w:t>27．签订合同</w:t>
      </w:r>
    </w:p>
    <w:p w14:paraId="55E31585">
      <w:pPr>
        <w:pStyle w:val="4"/>
        <w:spacing w:before="151" w:line="219" w:lineRule="auto"/>
        <w:ind w:left="483"/>
        <w:rPr>
          <w:rFonts w:hint="eastAsia"/>
          <w:color w:val="auto"/>
          <w:sz w:val="24"/>
          <w:szCs w:val="24"/>
          <w:highlight w:val="none"/>
          <w:lang w:eastAsia="zh-CN"/>
        </w:rPr>
      </w:pPr>
      <w:r>
        <w:rPr>
          <w:b/>
          <w:bCs/>
          <w:color w:val="auto"/>
          <w:spacing w:val="-6"/>
          <w:sz w:val="24"/>
          <w:szCs w:val="24"/>
          <w:highlight w:val="none"/>
          <w:lang w:eastAsia="zh-CN"/>
        </w:rPr>
        <w:t>27.1</w:t>
      </w:r>
      <w:r>
        <w:rPr>
          <w:color w:val="auto"/>
          <w:spacing w:val="-12"/>
          <w:sz w:val="24"/>
          <w:szCs w:val="24"/>
          <w:highlight w:val="none"/>
          <w:lang w:eastAsia="zh-CN"/>
        </w:rPr>
        <w:t xml:space="preserve"> </w:t>
      </w:r>
      <w:r>
        <w:rPr>
          <w:b/>
          <w:bCs/>
          <w:color w:val="auto"/>
          <w:spacing w:val="-6"/>
          <w:sz w:val="24"/>
          <w:szCs w:val="24"/>
          <w:highlight w:val="none"/>
          <w:lang w:eastAsia="zh-CN"/>
        </w:rPr>
        <w:t>中标人在收到成交通知书后</w:t>
      </w:r>
      <w:r>
        <w:rPr>
          <w:color w:val="auto"/>
          <w:spacing w:val="-45"/>
          <w:sz w:val="24"/>
          <w:szCs w:val="24"/>
          <w:highlight w:val="none"/>
          <w:lang w:eastAsia="zh-CN"/>
        </w:rPr>
        <w:t xml:space="preserve"> </w:t>
      </w:r>
      <w:r>
        <w:rPr>
          <w:b/>
          <w:bCs/>
          <w:color w:val="auto"/>
          <w:spacing w:val="-6"/>
          <w:sz w:val="24"/>
          <w:szCs w:val="24"/>
          <w:highlight w:val="none"/>
          <w:lang w:eastAsia="zh-CN"/>
        </w:rPr>
        <w:t>25</w:t>
      </w:r>
      <w:r>
        <w:rPr>
          <w:color w:val="auto"/>
          <w:spacing w:val="-6"/>
          <w:sz w:val="24"/>
          <w:szCs w:val="24"/>
          <w:highlight w:val="none"/>
          <w:lang w:eastAsia="zh-CN"/>
        </w:rPr>
        <w:t xml:space="preserve"> </w:t>
      </w:r>
      <w:r>
        <w:rPr>
          <w:b/>
          <w:bCs/>
          <w:color w:val="auto"/>
          <w:spacing w:val="-6"/>
          <w:sz w:val="24"/>
          <w:szCs w:val="24"/>
          <w:highlight w:val="none"/>
          <w:lang w:eastAsia="zh-CN"/>
        </w:rPr>
        <w:t>日内，与采购人签订合同。</w:t>
      </w:r>
    </w:p>
    <w:p w14:paraId="03BD650A">
      <w:pPr>
        <w:pStyle w:val="4"/>
        <w:spacing w:before="156" w:line="299" w:lineRule="auto"/>
        <w:ind w:left="5" w:right="2" w:firstLine="478"/>
        <w:rPr>
          <w:rFonts w:hint="eastAsia"/>
          <w:color w:val="auto"/>
          <w:sz w:val="24"/>
          <w:szCs w:val="24"/>
          <w:highlight w:val="none"/>
          <w:lang w:eastAsia="zh-CN"/>
        </w:rPr>
      </w:pPr>
      <w:r>
        <w:rPr>
          <w:color w:val="auto"/>
          <w:sz w:val="24"/>
          <w:szCs w:val="24"/>
          <w:highlight w:val="none"/>
          <w:lang w:eastAsia="zh-CN"/>
        </w:rPr>
        <w:t>27.2 如果中标人没有按照上述第</w:t>
      </w:r>
      <w:r>
        <w:rPr>
          <w:color w:val="auto"/>
          <w:spacing w:val="-41"/>
          <w:sz w:val="24"/>
          <w:szCs w:val="24"/>
          <w:highlight w:val="none"/>
          <w:lang w:eastAsia="zh-CN"/>
        </w:rPr>
        <w:t xml:space="preserve"> </w:t>
      </w:r>
      <w:r>
        <w:rPr>
          <w:color w:val="auto"/>
          <w:sz w:val="24"/>
          <w:szCs w:val="24"/>
          <w:highlight w:val="none"/>
          <w:lang w:eastAsia="zh-CN"/>
        </w:rPr>
        <w:t>26</w:t>
      </w:r>
      <w:r>
        <w:rPr>
          <w:color w:val="auto"/>
          <w:spacing w:val="-47"/>
          <w:sz w:val="24"/>
          <w:szCs w:val="24"/>
          <w:highlight w:val="none"/>
          <w:lang w:eastAsia="zh-CN"/>
        </w:rPr>
        <w:t xml:space="preserve"> </w:t>
      </w:r>
      <w:r>
        <w:rPr>
          <w:color w:val="auto"/>
          <w:sz w:val="24"/>
          <w:szCs w:val="24"/>
          <w:highlight w:val="none"/>
          <w:lang w:eastAsia="zh-CN"/>
        </w:rPr>
        <w:t>条或第</w:t>
      </w:r>
      <w:r>
        <w:rPr>
          <w:color w:val="auto"/>
          <w:spacing w:val="-45"/>
          <w:sz w:val="24"/>
          <w:szCs w:val="24"/>
          <w:highlight w:val="none"/>
          <w:lang w:eastAsia="zh-CN"/>
        </w:rPr>
        <w:t xml:space="preserve"> </w:t>
      </w:r>
      <w:r>
        <w:rPr>
          <w:color w:val="auto"/>
          <w:sz w:val="24"/>
          <w:szCs w:val="24"/>
          <w:highlight w:val="none"/>
          <w:lang w:eastAsia="zh-CN"/>
        </w:rPr>
        <w:t>27.1</w:t>
      </w:r>
      <w:r>
        <w:rPr>
          <w:color w:val="auto"/>
          <w:spacing w:val="-49"/>
          <w:sz w:val="24"/>
          <w:szCs w:val="24"/>
          <w:highlight w:val="none"/>
          <w:lang w:eastAsia="zh-CN"/>
        </w:rPr>
        <w:t xml:space="preserve"> </w:t>
      </w:r>
      <w:r>
        <w:rPr>
          <w:color w:val="auto"/>
          <w:sz w:val="24"/>
          <w:szCs w:val="24"/>
          <w:highlight w:val="none"/>
          <w:lang w:eastAsia="zh-CN"/>
        </w:rPr>
        <w:t xml:space="preserve">条规定执行，采购人将有充分理 </w:t>
      </w:r>
      <w:r>
        <w:rPr>
          <w:color w:val="auto"/>
          <w:spacing w:val="-2"/>
          <w:sz w:val="24"/>
          <w:szCs w:val="24"/>
          <w:highlight w:val="none"/>
          <w:lang w:eastAsia="zh-CN"/>
        </w:rPr>
        <w:t>由取消该中标决定。在此情况下，采购人可将合同授予综合得分排序名列下一个的供应</w:t>
      </w:r>
      <w:r>
        <w:rPr>
          <w:color w:val="auto"/>
          <w:spacing w:val="12"/>
          <w:sz w:val="24"/>
          <w:szCs w:val="24"/>
          <w:highlight w:val="none"/>
          <w:lang w:eastAsia="zh-CN"/>
        </w:rPr>
        <w:t xml:space="preserve"> </w:t>
      </w:r>
      <w:r>
        <w:rPr>
          <w:color w:val="auto"/>
          <w:spacing w:val="-2"/>
          <w:sz w:val="24"/>
          <w:szCs w:val="24"/>
          <w:highlight w:val="none"/>
          <w:lang w:eastAsia="zh-CN"/>
        </w:rPr>
        <w:t>商，或重新组织招标。</w:t>
      </w:r>
    </w:p>
    <w:p w14:paraId="13D9DC52">
      <w:pPr>
        <w:pStyle w:val="4"/>
        <w:spacing w:before="155" w:line="220" w:lineRule="auto"/>
        <w:ind w:left="483"/>
        <w:rPr>
          <w:rFonts w:hint="eastAsia"/>
          <w:color w:val="auto"/>
          <w:sz w:val="24"/>
          <w:szCs w:val="24"/>
          <w:highlight w:val="none"/>
          <w:lang w:eastAsia="zh-CN"/>
        </w:rPr>
      </w:pPr>
      <w:r>
        <w:rPr>
          <w:b/>
          <w:bCs/>
          <w:color w:val="auto"/>
          <w:spacing w:val="-5"/>
          <w:sz w:val="24"/>
          <w:szCs w:val="24"/>
          <w:highlight w:val="none"/>
          <w:lang w:eastAsia="zh-CN"/>
        </w:rPr>
        <w:t>28．其他</w:t>
      </w:r>
    </w:p>
    <w:p w14:paraId="27E5E54C">
      <w:pPr>
        <w:pStyle w:val="4"/>
        <w:spacing w:before="153" w:line="220" w:lineRule="auto"/>
        <w:ind w:left="483"/>
        <w:rPr>
          <w:rFonts w:hint="eastAsia"/>
          <w:color w:val="auto"/>
          <w:sz w:val="24"/>
          <w:szCs w:val="24"/>
          <w:highlight w:val="none"/>
          <w:lang w:eastAsia="zh-CN"/>
        </w:rPr>
      </w:pPr>
      <w:r>
        <w:rPr>
          <w:color w:val="auto"/>
          <w:spacing w:val="-2"/>
          <w:sz w:val="24"/>
          <w:szCs w:val="24"/>
          <w:highlight w:val="none"/>
          <w:lang w:eastAsia="zh-CN"/>
        </w:rPr>
        <w:t>28.1 拒绝商业贿赂</w:t>
      </w:r>
    </w:p>
    <w:p w14:paraId="399A4E3B">
      <w:pPr>
        <w:pStyle w:val="4"/>
        <w:spacing w:before="155" w:line="341" w:lineRule="auto"/>
        <w:ind w:right="2" w:firstLine="483"/>
        <w:rPr>
          <w:rFonts w:hint="eastAsia"/>
          <w:color w:val="auto"/>
          <w:sz w:val="24"/>
          <w:szCs w:val="24"/>
          <w:highlight w:val="none"/>
          <w:lang w:eastAsia="zh-CN"/>
        </w:rPr>
      </w:pPr>
      <w:r>
        <w:rPr>
          <w:color w:val="auto"/>
          <w:spacing w:val="-3"/>
          <w:sz w:val="24"/>
          <w:szCs w:val="24"/>
          <w:highlight w:val="none"/>
          <w:lang w:eastAsia="zh-CN"/>
        </w:rPr>
        <w:t>28.1.1</w:t>
      </w:r>
      <w:r>
        <w:rPr>
          <w:color w:val="auto"/>
          <w:spacing w:val="-51"/>
          <w:sz w:val="24"/>
          <w:szCs w:val="24"/>
          <w:highlight w:val="none"/>
          <w:lang w:eastAsia="zh-CN"/>
        </w:rPr>
        <w:t xml:space="preserve"> </w:t>
      </w:r>
      <w:r>
        <w:rPr>
          <w:color w:val="auto"/>
          <w:spacing w:val="-3"/>
          <w:sz w:val="24"/>
          <w:szCs w:val="24"/>
          <w:highlight w:val="none"/>
          <w:lang w:eastAsia="zh-CN"/>
        </w:rPr>
        <w:t>供应商须填写一份《拒绝政府采购领域商业</w:t>
      </w:r>
      <w:r>
        <w:rPr>
          <w:color w:val="auto"/>
          <w:spacing w:val="-4"/>
          <w:sz w:val="24"/>
          <w:szCs w:val="24"/>
          <w:highlight w:val="none"/>
          <w:lang w:eastAsia="zh-CN"/>
        </w:rPr>
        <w:t>贿赂承诺书》（格式见第五章附</w:t>
      </w:r>
      <w:r>
        <w:rPr>
          <w:color w:val="auto"/>
          <w:sz w:val="24"/>
          <w:szCs w:val="24"/>
          <w:highlight w:val="none"/>
          <w:lang w:eastAsia="zh-CN"/>
        </w:rPr>
        <w:t xml:space="preserve"> 件）编制在磋商响应文件中，同时保证磋商响应文件正</w:t>
      </w:r>
      <w:r>
        <w:rPr>
          <w:color w:val="auto"/>
          <w:spacing w:val="-1"/>
          <w:sz w:val="24"/>
          <w:szCs w:val="24"/>
          <w:highlight w:val="none"/>
          <w:lang w:eastAsia="zh-CN"/>
        </w:rPr>
        <w:t>、副本中都有且一致。</w:t>
      </w:r>
    </w:p>
    <w:p w14:paraId="6FB7FB0F">
      <w:pPr>
        <w:pStyle w:val="4"/>
        <w:spacing w:before="61" w:line="220" w:lineRule="auto"/>
        <w:ind w:left="3484"/>
        <w:rPr>
          <w:rFonts w:hint="eastAsia"/>
          <w:color w:val="auto"/>
          <w:sz w:val="30"/>
          <w:szCs w:val="30"/>
          <w:highlight w:val="none"/>
          <w:lang w:eastAsia="zh-CN"/>
        </w:rPr>
      </w:pPr>
      <w:r>
        <w:rPr>
          <w:b/>
          <w:bCs/>
          <w:color w:val="auto"/>
          <w:spacing w:val="-4"/>
          <w:sz w:val="30"/>
          <w:szCs w:val="30"/>
          <w:highlight w:val="none"/>
          <w:lang w:eastAsia="zh-CN"/>
        </w:rPr>
        <w:t>七、质疑与投诉</w:t>
      </w:r>
    </w:p>
    <w:p w14:paraId="00274F30">
      <w:pPr>
        <w:pStyle w:val="4"/>
        <w:spacing w:before="253" w:line="220" w:lineRule="auto"/>
        <w:ind w:left="476"/>
        <w:rPr>
          <w:rFonts w:hint="eastAsia"/>
          <w:color w:val="auto"/>
          <w:sz w:val="24"/>
          <w:szCs w:val="24"/>
          <w:highlight w:val="none"/>
          <w:lang w:eastAsia="zh-CN"/>
        </w:rPr>
      </w:pPr>
      <w:r>
        <w:rPr>
          <w:rFonts w:hint="eastAsia"/>
          <w:b/>
          <w:bCs/>
          <w:color w:val="auto"/>
          <w:spacing w:val="-4"/>
          <w:sz w:val="24"/>
          <w:szCs w:val="24"/>
          <w:highlight w:val="none"/>
          <w:lang w:eastAsia="zh-CN"/>
        </w:rPr>
        <w:t>29</w:t>
      </w:r>
      <w:r>
        <w:rPr>
          <w:b/>
          <w:bCs/>
          <w:color w:val="auto"/>
          <w:spacing w:val="-4"/>
          <w:sz w:val="24"/>
          <w:szCs w:val="24"/>
          <w:highlight w:val="none"/>
          <w:lang w:eastAsia="zh-CN"/>
        </w:rPr>
        <w:t>、质疑及投诉</w:t>
      </w:r>
    </w:p>
    <w:p w14:paraId="7F1584BA">
      <w:pPr>
        <w:pStyle w:val="4"/>
        <w:spacing w:before="158" w:line="298" w:lineRule="auto"/>
        <w:ind w:right="59" w:firstLine="492"/>
        <w:rPr>
          <w:rFonts w:hint="eastAsia"/>
          <w:color w:val="auto"/>
          <w:spacing w:val="1"/>
          <w:sz w:val="24"/>
          <w:szCs w:val="24"/>
          <w:highlight w:val="none"/>
          <w:lang w:eastAsia="zh-CN"/>
        </w:rPr>
      </w:pPr>
      <w:r>
        <w:rPr>
          <w:rFonts w:hint="eastAsia"/>
          <w:color w:val="auto"/>
          <w:spacing w:val="1"/>
          <w:sz w:val="24"/>
          <w:szCs w:val="24"/>
          <w:highlight w:val="none"/>
          <w:lang w:eastAsia="zh-CN"/>
        </w:rPr>
        <w:t>29</w:t>
      </w:r>
      <w:r>
        <w:rPr>
          <w:color w:val="auto"/>
          <w:spacing w:val="1"/>
          <w:sz w:val="24"/>
          <w:szCs w:val="24"/>
          <w:highlight w:val="none"/>
          <w:lang w:eastAsia="zh-CN"/>
        </w:rPr>
        <w:t>.1 质疑</w:t>
      </w:r>
    </w:p>
    <w:p w14:paraId="13FDB682">
      <w:pPr>
        <w:pStyle w:val="4"/>
        <w:spacing w:before="158" w:line="298" w:lineRule="auto"/>
        <w:ind w:right="59" w:firstLine="492"/>
        <w:rPr>
          <w:rFonts w:hint="eastAsia"/>
          <w:color w:val="auto"/>
          <w:spacing w:val="1"/>
          <w:sz w:val="24"/>
          <w:szCs w:val="24"/>
          <w:highlight w:val="none"/>
          <w:lang w:eastAsia="zh-CN"/>
        </w:rPr>
      </w:pPr>
      <w:r>
        <w:rPr>
          <w:color w:val="auto"/>
          <w:spacing w:val="1"/>
          <w:sz w:val="24"/>
          <w:szCs w:val="24"/>
          <w:highlight w:val="none"/>
          <w:lang w:eastAsia="zh-CN"/>
        </w:rPr>
        <w:t>（1）供应商认为采购文件、采购过程、中标或者成交结果使自己的权益受到损害的，可以在知道或者应知其权益受到损害之日起 7 个工作日内，以书面形式向采购人、 采购代理机构提出质疑。针对同一采购程序环节的质疑应在法定质疑期内一次性提出。 属于采购程序问题的，向采购代理机构提出质疑；属于采购需求的（包括资质要求、技 术指标、参数、评分办法等），应向采购人提出质疑；</w:t>
      </w:r>
    </w:p>
    <w:p w14:paraId="074F6728">
      <w:pPr>
        <w:pStyle w:val="4"/>
        <w:spacing w:line="218" w:lineRule="auto"/>
        <w:ind w:left="482"/>
        <w:rPr>
          <w:rFonts w:hint="eastAsia"/>
          <w:color w:val="auto"/>
          <w:sz w:val="24"/>
          <w:szCs w:val="24"/>
          <w:highlight w:val="none"/>
          <w:lang w:eastAsia="zh-CN"/>
        </w:rPr>
      </w:pPr>
      <w:r>
        <w:rPr>
          <w:color w:val="auto"/>
          <w:spacing w:val="-1"/>
          <w:sz w:val="24"/>
          <w:szCs w:val="24"/>
          <w:highlight w:val="none"/>
          <w:lang w:eastAsia="zh-CN"/>
        </w:rPr>
        <w:t>（2）提出质疑的供应商应当是参与本项目采购活动的供应商。</w:t>
      </w:r>
    </w:p>
    <w:p w14:paraId="0C35196A">
      <w:pPr>
        <w:pStyle w:val="4"/>
        <w:spacing w:before="158" w:line="298" w:lineRule="auto"/>
        <w:ind w:right="59" w:firstLine="492"/>
        <w:rPr>
          <w:rFonts w:hint="eastAsia"/>
          <w:color w:val="auto"/>
          <w:sz w:val="24"/>
          <w:szCs w:val="24"/>
          <w:highlight w:val="none"/>
          <w:lang w:eastAsia="zh-CN"/>
        </w:rPr>
      </w:pPr>
      <w:r>
        <w:rPr>
          <w:color w:val="auto"/>
          <w:spacing w:val="1"/>
          <w:sz w:val="24"/>
          <w:szCs w:val="24"/>
          <w:highlight w:val="none"/>
          <w:lang w:eastAsia="zh-CN"/>
        </w:rPr>
        <w:t>（3）潜在供应商已依法获取其可质疑的采购文件的，可以对该文件提出质疑。对</w:t>
      </w:r>
      <w:r>
        <w:rPr>
          <w:color w:val="auto"/>
          <w:spacing w:val="13"/>
          <w:sz w:val="24"/>
          <w:szCs w:val="24"/>
          <w:highlight w:val="none"/>
          <w:lang w:eastAsia="zh-CN"/>
        </w:rPr>
        <w:t xml:space="preserve"> </w:t>
      </w:r>
      <w:r>
        <w:rPr>
          <w:color w:val="auto"/>
          <w:spacing w:val="-2"/>
          <w:sz w:val="24"/>
          <w:szCs w:val="24"/>
          <w:highlight w:val="none"/>
          <w:lang w:eastAsia="zh-CN"/>
        </w:rPr>
        <w:t>采购文件提出质疑的，应当在获取采购文件（以供应商填写报名登记表的时间为准）起</w:t>
      </w:r>
      <w:r>
        <w:rPr>
          <w:color w:val="auto"/>
          <w:spacing w:val="18"/>
          <w:sz w:val="24"/>
          <w:szCs w:val="24"/>
          <w:highlight w:val="none"/>
          <w:lang w:eastAsia="zh-CN"/>
        </w:rPr>
        <w:t xml:space="preserve"> </w:t>
      </w:r>
      <w:r>
        <w:rPr>
          <w:color w:val="auto"/>
          <w:spacing w:val="-2"/>
          <w:sz w:val="24"/>
          <w:szCs w:val="24"/>
          <w:highlight w:val="none"/>
          <w:lang w:eastAsia="zh-CN"/>
        </w:rPr>
        <w:t>7</w:t>
      </w:r>
      <w:r>
        <w:rPr>
          <w:color w:val="auto"/>
          <w:spacing w:val="-51"/>
          <w:sz w:val="24"/>
          <w:szCs w:val="24"/>
          <w:highlight w:val="none"/>
          <w:lang w:eastAsia="zh-CN"/>
        </w:rPr>
        <w:t xml:space="preserve"> </w:t>
      </w:r>
      <w:r>
        <w:rPr>
          <w:color w:val="auto"/>
          <w:spacing w:val="-2"/>
          <w:sz w:val="24"/>
          <w:szCs w:val="24"/>
          <w:highlight w:val="none"/>
          <w:lang w:eastAsia="zh-CN"/>
        </w:rPr>
        <w:t>个工作日内提出。</w:t>
      </w:r>
    </w:p>
    <w:p w14:paraId="6C1CAD9B">
      <w:pPr>
        <w:pStyle w:val="4"/>
        <w:spacing w:before="156" w:line="219" w:lineRule="auto"/>
        <w:jc w:val="right"/>
        <w:rPr>
          <w:rFonts w:hint="eastAsia"/>
          <w:color w:val="auto"/>
          <w:sz w:val="24"/>
          <w:szCs w:val="24"/>
          <w:highlight w:val="none"/>
          <w:lang w:eastAsia="zh-CN"/>
        </w:rPr>
      </w:pPr>
      <w:r>
        <w:rPr>
          <w:color w:val="auto"/>
          <w:spacing w:val="-4"/>
          <w:sz w:val="24"/>
          <w:szCs w:val="24"/>
          <w:highlight w:val="none"/>
          <w:lang w:eastAsia="zh-CN"/>
        </w:rPr>
        <w:t>（4）供应商提出质疑应当提交质疑函和必要的证明材料，质疑函应包括下列内容：</w:t>
      </w:r>
    </w:p>
    <w:p w14:paraId="233CF2B2">
      <w:pPr>
        <w:pStyle w:val="4"/>
        <w:spacing w:before="155" w:line="217" w:lineRule="auto"/>
        <w:ind w:left="480"/>
        <w:rPr>
          <w:rFonts w:hint="eastAsia"/>
          <w:color w:val="auto"/>
          <w:sz w:val="24"/>
          <w:szCs w:val="24"/>
          <w:highlight w:val="none"/>
          <w:lang w:eastAsia="zh-CN"/>
        </w:rPr>
      </w:pPr>
      <w:r>
        <w:rPr>
          <w:color w:val="auto"/>
          <w:spacing w:val="-1"/>
          <w:sz w:val="24"/>
          <w:szCs w:val="24"/>
          <w:highlight w:val="none"/>
          <w:lang w:eastAsia="zh-CN"/>
        </w:rPr>
        <w:t>① 供应商的姓名或者名称、地址、邮编、联系人及联系电话；</w:t>
      </w:r>
    </w:p>
    <w:p w14:paraId="743752FA">
      <w:pPr>
        <w:pStyle w:val="4"/>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② 质疑项目的名称、编号；</w:t>
      </w:r>
    </w:p>
    <w:p w14:paraId="0977497E">
      <w:pPr>
        <w:pStyle w:val="4"/>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③ 具体、明确的质疑事项和与质疑事项相关的请求；</w:t>
      </w:r>
    </w:p>
    <w:p w14:paraId="404B263D">
      <w:pPr>
        <w:pStyle w:val="4"/>
        <w:spacing w:before="157" w:line="217" w:lineRule="auto"/>
        <w:ind w:left="479"/>
        <w:rPr>
          <w:rFonts w:hint="eastAsia"/>
          <w:color w:val="auto"/>
          <w:sz w:val="24"/>
          <w:szCs w:val="24"/>
          <w:highlight w:val="none"/>
          <w:lang w:eastAsia="zh-CN"/>
        </w:rPr>
      </w:pPr>
      <w:r>
        <w:rPr>
          <w:color w:val="auto"/>
          <w:spacing w:val="-2"/>
          <w:sz w:val="24"/>
          <w:szCs w:val="24"/>
          <w:highlight w:val="none"/>
          <w:lang w:eastAsia="zh-CN"/>
        </w:rPr>
        <w:t>④ 事实依据；</w:t>
      </w:r>
    </w:p>
    <w:p w14:paraId="1E06C63B">
      <w:pPr>
        <w:pStyle w:val="4"/>
        <w:spacing w:before="158" w:line="217" w:lineRule="auto"/>
        <w:ind w:left="479"/>
        <w:rPr>
          <w:rFonts w:hint="eastAsia"/>
          <w:color w:val="auto"/>
          <w:sz w:val="24"/>
          <w:szCs w:val="24"/>
          <w:highlight w:val="none"/>
          <w:lang w:eastAsia="zh-CN"/>
        </w:rPr>
      </w:pPr>
      <w:r>
        <w:rPr>
          <w:color w:val="auto"/>
          <w:spacing w:val="-1"/>
          <w:sz w:val="24"/>
          <w:szCs w:val="24"/>
          <w:highlight w:val="none"/>
          <w:lang w:eastAsia="zh-CN"/>
        </w:rPr>
        <w:t>⑤ 必要的法律依据；</w:t>
      </w:r>
    </w:p>
    <w:p w14:paraId="04EF97A2">
      <w:pPr>
        <w:pStyle w:val="4"/>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⑥ 提出质疑的日期。</w:t>
      </w:r>
    </w:p>
    <w:p w14:paraId="7698DF4A">
      <w:pPr>
        <w:pStyle w:val="4"/>
        <w:spacing w:before="158" w:line="278" w:lineRule="auto"/>
        <w:ind w:left="30" w:right="131" w:firstLine="462"/>
        <w:rPr>
          <w:rFonts w:hint="eastAsia"/>
          <w:color w:val="auto"/>
          <w:sz w:val="24"/>
          <w:szCs w:val="24"/>
          <w:highlight w:val="none"/>
          <w:lang w:eastAsia="zh-CN"/>
        </w:rPr>
      </w:pPr>
      <w:r>
        <w:rPr>
          <w:color w:val="auto"/>
          <w:spacing w:val="-1"/>
          <w:sz w:val="24"/>
          <w:szCs w:val="24"/>
          <w:highlight w:val="none"/>
          <w:lang w:eastAsia="zh-CN"/>
        </w:rPr>
        <w:t>（5）供应商为自然人的，应当由本人签字；供应商为法人或者其他组织的，应当</w:t>
      </w:r>
      <w:r>
        <w:rPr>
          <w:color w:val="auto"/>
          <w:spacing w:val="14"/>
          <w:sz w:val="24"/>
          <w:szCs w:val="24"/>
          <w:highlight w:val="none"/>
          <w:lang w:eastAsia="zh-CN"/>
        </w:rPr>
        <w:t xml:space="preserve"> </w:t>
      </w:r>
      <w:r>
        <w:rPr>
          <w:color w:val="auto"/>
          <w:spacing w:val="-1"/>
          <w:sz w:val="24"/>
          <w:szCs w:val="24"/>
          <w:highlight w:val="none"/>
          <w:lang w:eastAsia="zh-CN"/>
        </w:rPr>
        <w:t>由法定代表人、主要负责人，或者其授权代表签字或者</w:t>
      </w:r>
      <w:r>
        <w:rPr>
          <w:color w:val="auto"/>
          <w:spacing w:val="-2"/>
          <w:sz w:val="24"/>
          <w:szCs w:val="24"/>
          <w:highlight w:val="none"/>
          <w:lang w:eastAsia="zh-CN"/>
        </w:rPr>
        <w:t>盖章并加盖公章。</w:t>
      </w:r>
    </w:p>
    <w:p w14:paraId="61BB17FC">
      <w:pPr>
        <w:pStyle w:val="4"/>
        <w:spacing w:before="160" w:line="308" w:lineRule="auto"/>
        <w:ind w:right="59" w:firstLine="491"/>
        <w:rPr>
          <w:rFonts w:hint="eastAsia"/>
          <w:color w:val="auto"/>
          <w:sz w:val="24"/>
          <w:szCs w:val="24"/>
          <w:highlight w:val="none"/>
          <w:lang w:eastAsia="zh-CN"/>
        </w:rPr>
      </w:pPr>
      <w:r>
        <w:rPr>
          <w:color w:val="auto"/>
          <w:spacing w:val="1"/>
          <w:sz w:val="24"/>
          <w:szCs w:val="24"/>
          <w:highlight w:val="none"/>
          <w:lang w:eastAsia="zh-CN"/>
        </w:rPr>
        <w:t>（6）供应商可以委托代理人进行质疑和投诉。其授权委托书应当载明代理人的姓</w:t>
      </w:r>
      <w:r>
        <w:rPr>
          <w:color w:val="auto"/>
          <w:spacing w:val="13"/>
          <w:sz w:val="24"/>
          <w:szCs w:val="24"/>
          <w:highlight w:val="none"/>
          <w:lang w:eastAsia="zh-CN"/>
        </w:rPr>
        <w:t xml:space="preserve"> </w:t>
      </w:r>
      <w:r>
        <w:rPr>
          <w:color w:val="auto"/>
          <w:spacing w:val="-2"/>
          <w:sz w:val="24"/>
          <w:szCs w:val="24"/>
          <w:highlight w:val="none"/>
          <w:lang w:eastAsia="zh-CN"/>
        </w:rPr>
        <w:t>名或者名称、代理事项、具体权限、期限和相关事项。供应商为自然人的，应当由本人</w:t>
      </w:r>
      <w:r>
        <w:rPr>
          <w:color w:val="auto"/>
          <w:spacing w:val="17"/>
          <w:sz w:val="24"/>
          <w:szCs w:val="24"/>
          <w:highlight w:val="none"/>
          <w:lang w:eastAsia="zh-CN"/>
        </w:rPr>
        <w:t xml:space="preserve"> </w:t>
      </w:r>
      <w:r>
        <w:rPr>
          <w:color w:val="auto"/>
          <w:spacing w:val="-2"/>
          <w:sz w:val="24"/>
          <w:szCs w:val="24"/>
          <w:highlight w:val="none"/>
          <w:lang w:eastAsia="zh-CN"/>
        </w:rPr>
        <w:t>签字；供应商为法人或者其他组织的，应当由法定代表人、主要负责人签字或者盖章并</w:t>
      </w:r>
      <w:r>
        <w:rPr>
          <w:color w:val="auto"/>
          <w:spacing w:val="17"/>
          <w:sz w:val="24"/>
          <w:szCs w:val="24"/>
          <w:highlight w:val="none"/>
          <w:lang w:eastAsia="zh-CN"/>
        </w:rPr>
        <w:t xml:space="preserve"> </w:t>
      </w:r>
      <w:r>
        <w:rPr>
          <w:color w:val="auto"/>
          <w:spacing w:val="-2"/>
          <w:sz w:val="24"/>
          <w:szCs w:val="24"/>
          <w:highlight w:val="none"/>
          <w:lang w:eastAsia="zh-CN"/>
        </w:rPr>
        <w:t>加盖公章。</w:t>
      </w:r>
    </w:p>
    <w:p w14:paraId="6194135C">
      <w:pPr>
        <w:pStyle w:val="4"/>
        <w:spacing w:before="153" w:line="279" w:lineRule="auto"/>
        <w:ind w:left="3" w:right="60" w:firstLine="488"/>
        <w:rPr>
          <w:rFonts w:hint="eastAsia"/>
          <w:color w:val="auto"/>
          <w:sz w:val="24"/>
          <w:szCs w:val="24"/>
          <w:highlight w:val="none"/>
          <w:lang w:eastAsia="zh-CN"/>
        </w:rPr>
      </w:pPr>
      <w:r>
        <w:rPr>
          <w:color w:val="auto"/>
          <w:spacing w:val="1"/>
          <w:sz w:val="24"/>
          <w:szCs w:val="24"/>
          <w:highlight w:val="none"/>
          <w:lang w:eastAsia="zh-CN"/>
        </w:rPr>
        <w:t>（7）采购人负责供应商质疑答复。采购人委托采购代理机构采购的，采购代理机</w:t>
      </w:r>
      <w:r>
        <w:rPr>
          <w:color w:val="auto"/>
          <w:spacing w:val="13"/>
          <w:sz w:val="24"/>
          <w:szCs w:val="24"/>
          <w:highlight w:val="none"/>
          <w:lang w:eastAsia="zh-CN"/>
        </w:rPr>
        <w:t xml:space="preserve"> </w:t>
      </w:r>
      <w:r>
        <w:rPr>
          <w:color w:val="auto"/>
          <w:spacing w:val="-1"/>
          <w:sz w:val="24"/>
          <w:szCs w:val="24"/>
          <w:highlight w:val="none"/>
          <w:lang w:eastAsia="zh-CN"/>
        </w:rPr>
        <w:t>构在委托授权范围内作出答复。</w:t>
      </w:r>
    </w:p>
    <w:p w14:paraId="08B79115">
      <w:pPr>
        <w:pStyle w:val="4"/>
        <w:spacing w:before="157" w:line="219" w:lineRule="auto"/>
        <w:ind w:left="492"/>
        <w:rPr>
          <w:rFonts w:hint="eastAsia"/>
          <w:color w:val="auto"/>
          <w:sz w:val="24"/>
          <w:szCs w:val="24"/>
          <w:highlight w:val="none"/>
          <w:lang w:eastAsia="zh-CN"/>
        </w:rPr>
      </w:pPr>
      <w:r>
        <w:rPr>
          <w:color w:val="auto"/>
          <w:spacing w:val="-2"/>
          <w:sz w:val="24"/>
          <w:szCs w:val="24"/>
          <w:highlight w:val="none"/>
          <w:lang w:eastAsia="zh-CN"/>
        </w:rPr>
        <w:t>（8）接收质疑函的方式和联系方式：</w:t>
      </w:r>
    </w:p>
    <w:p w14:paraId="0545923F">
      <w:pPr>
        <w:pStyle w:val="4"/>
        <w:spacing w:before="154" w:line="279" w:lineRule="auto"/>
        <w:ind w:left="2" w:right="59" w:firstLine="477"/>
        <w:rPr>
          <w:rFonts w:hint="eastAsia"/>
          <w:color w:val="auto"/>
          <w:sz w:val="24"/>
          <w:szCs w:val="24"/>
          <w:highlight w:val="none"/>
          <w:lang w:eastAsia="zh-CN"/>
        </w:rPr>
      </w:pPr>
      <w:r>
        <w:rPr>
          <w:color w:val="auto"/>
          <w:spacing w:val="-2"/>
          <w:sz w:val="24"/>
          <w:szCs w:val="24"/>
          <w:highlight w:val="none"/>
          <w:lang w:eastAsia="zh-CN"/>
        </w:rPr>
        <w:t>①接收质疑函的方式：书面递交质疑函纸质版（当面递交）或</w:t>
      </w:r>
      <w:r>
        <w:rPr>
          <w:color w:val="auto"/>
          <w:spacing w:val="-53"/>
          <w:sz w:val="24"/>
          <w:szCs w:val="24"/>
          <w:highlight w:val="none"/>
          <w:lang w:eastAsia="zh-CN"/>
        </w:rPr>
        <w:t xml:space="preserve"> </w:t>
      </w:r>
      <w:r>
        <w:rPr>
          <w:color w:val="auto"/>
          <w:spacing w:val="-2"/>
          <w:sz w:val="24"/>
          <w:szCs w:val="24"/>
          <w:highlight w:val="none"/>
          <w:lang w:eastAsia="zh-CN"/>
        </w:rPr>
        <w:t>PDF</w:t>
      </w:r>
      <w:r>
        <w:rPr>
          <w:color w:val="auto"/>
          <w:spacing w:val="-51"/>
          <w:sz w:val="24"/>
          <w:szCs w:val="24"/>
          <w:highlight w:val="none"/>
          <w:lang w:eastAsia="zh-CN"/>
        </w:rPr>
        <w:t xml:space="preserve"> </w:t>
      </w:r>
      <w:r>
        <w:rPr>
          <w:color w:val="auto"/>
          <w:spacing w:val="-2"/>
          <w:sz w:val="24"/>
          <w:szCs w:val="24"/>
          <w:highlight w:val="none"/>
          <w:lang w:eastAsia="zh-CN"/>
        </w:rPr>
        <w:t>格式扫描件（发</w:t>
      </w:r>
      <w:r>
        <w:rPr>
          <w:color w:val="auto"/>
          <w:sz w:val="24"/>
          <w:szCs w:val="24"/>
          <w:highlight w:val="none"/>
          <w:lang w:eastAsia="zh-CN"/>
        </w:rPr>
        <w:t xml:space="preserve"> </w:t>
      </w:r>
      <w:r>
        <w:rPr>
          <w:color w:val="auto"/>
          <w:spacing w:val="-2"/>
          <w:sz w:val="24"/>
          <w:szCs w:val="24"/>
          <w:highlight w:val="none"/>
          <w:lang w:eastAsia="zh-CN"/>
        </w:rPr>
        <w:t>至电子邮箱）</w:t>
      </w:r>
    </w:p>
    <w:p w14:paraId="59083687">
      <w:pPr>
        <w:pStyle w:val="4"/>
        <w:spacing w:before="156" w:line="217" w:lineRule="auto"/>
        <w:ind w:left="479"/>
        <w:rPr>
          <w:rFonts w:hint="eastAsia"/>
          <w:color w:val="auto"/>
          <w:sz w:val="24"/>
          <w:szCs w:val="24"/>
          <w:highlight w:val="none"/>
          <w:lang w:eastAsia="zh-CN"/>
        </w:rPr>
      </w:pPr>
      <w:r>
        <w:rPr>
          <w:color w:val="auto"/>
          <w:spacing w:val="-4"/>
          <w:sz w:val="24"/>
          <w:szCs w:val="24"/>
          <w:highlight w:val="none"/>
          <w:lang w:eastAsia="zh-CN"/>
        </w:rPr>
        <w:t>②</w:t>
      </w:r>
      <w:r>
        <w:rPr>
          <w:color w:val="auto"/>
          <w:spacing w:val="11"/>
          <w:sz w:val="24"/>
          <w:szCs w:val="24"/>
          <w:highlight w:val="none"/>
          <w:lang w:eastAsia="zh-CN"/>
        </w:rPr>
        <w:t xml:space="preserve"> </w:t>
      </w:r>
      <w:r>
        <w:rPr>
          <w:color w:val="auto"/>
          <w:spacing w:val="-4"/>
          <w:sz w:val="24"/>
          <w:szCs w:val="24"/>
          <w:highlight w:val="none"/>
          <w:lang w:eastAsia="zh-CN"/>
        </w:rPr>
        <w:t>联系方式</w:t>
      </w:r>
    </w:p>
    <w:p w14:paraId="2B20C95D">
      <w:pPr>
        <w:pStyle w:val="4"/>
        <w:spacing w:before="156" w:line="219" w:lineRule="auto"/>
        <w:ind w:left="480"/>
        <w:outlineLvl w:val="0"/>
        <w:rPr>
          <w:rFonts w:hint="eastAsia"/>
          <w:color w:val="auto"/>
          <w:sz w:val="24"/>
          <w:szCs w:val="24"/>
          <w:highlight w:val="none"/>
          <w:lang w:eastAsia="zh-CN"/>
        </w:rPr>
      </w:pPr>
      <w:r>
        <w:rPr>
          <w:color w:val="auto"/>
          <w:spacing w:val="-1"/>
          <w:sz w:val="24"/>
          <w:szCs w:val="24"/>
          <w:highlight w:val="none"/>
          <w:lang w:eastAsia="zh-CN"/>
        </w:rPr>
        <w:t>采购人名称：</w:t>
      </w:r>
      <w:r>
        <w:rPr>
          <w:rFonts w:hint="eastAsia"/>
          <w:color w:val="auto"/>
          <w:spacing w:val="-1"/>
          <w:sz w:val="24"/>
          <w:szCs w:val="24"/>
          <w:highlight w:val="none"/>
          <w:lang w:eastAsia="zh-CN"/>
        </w:rPr>
        <w:t>安康市恒口示范区经济发展局</w:t>
      </w:r>
    </w:p>
    <w:p w14:paraId="629FA700">
      <w:pPr>
        <w:pStyle w:val="4"/>
        <w:spacing w:before="156" w:line="221" w:lineRule="auto"/>
        <w:ind w:left="481"/>
        <w:rPr>
          <w:rFonts w:hint="eastAsia"/>
          <w:color w:val="auto"/>
          <w:spacing w:val="-1"/>
          <w:sz w:val="24"/>
          <w:szCs w:val="24"/>
          <w:highlight w:val="none"/>
          <w:lang w:eastAsia="zh-CN"/>
        </w:rPr>
      </w:pPr>
      <w:r>
        <w:rPr>
          <w:color w:val="auto"/>
          <w:spacing w:val="-1"/>
          <w:sz w:val="24"/>
          <w:szCs w:val="24"/>
          <w:highlight w:val="none"/>
          <w:lang w:eastAsia="zh-CN"/>
        </w:rPr>
        <w:t>地   址：</w:t>
      </w:r>
      <w:r>
        <w:rPr>
          <w:rFonts w:hint="eastAsia"/>
          <w:color w:val="auto"/>
          <w:spacing w:val="-1"/>
          <w:sz w:val="24"/>
          <w:szCs w:val="24"/>
          <w:highlight w:val="none"/>
          <w:lang w:eastAsia="zh-CN"/>
        </w:rPr>
        <w:t>安康市恒口示范区创业大厦</w:t>
      </w:r>
    </w:p>
    <w:p w14:paraId="71B3F184">
      <w:pPr>
        <w:pStyle w:val="4"/>
        <w:spacing w:before="156" w:line="221" w:lineRule="auto"/>
        <w:ind w:left="481"/>
        <w:rPr>
          <w:rFonts w:hint="eastAsia"/>
          <w:color w:val="auto"/>
          <w:spacing w:val="-1"/>
          <w:sz w:val="24"/>
          <w:szCs w:val="24"/>
          <w:highlight w:val="none"/>
          <w:lang w:eastAsia="zh-CN"/>
        </w:rPr>
      </w:pPr>
      <w:r>
        <w:rPr>
          <w:color w:val="auto"/>
          <w:spacing w:val="-1"/>
          <w:sz w:val="24"/>
          <w:szCs w:val="24"/>
          <w:highlight w:val="none"/>
          <w:lang w:eastAsia="zh-CN"/>
        </w:rPr>
        <w:t>联系方式：</w:t>
      </w:r>
      <w:r>
        <w:rPr>
          <w:rFonts w:hint="eastAsia"/>
          <w:color w:val="auto"/>
          <w:spacing w:val="-1"/>
          <w:sz w:val="24"/>
          <w:szCs w:val="24"/>
          <w:highlight w:val="none"/>
          <w:lang w:eastAsia="zh-CN"/>
        </w:rPr>
        <w:t>15202494008</w:t>
      </w:r>
    </w:p>
    <w:p w14:paraId="1F4546D9">
      <w:pPr>
        <w:pStyle w:val="4"/>
        <w:spacing w:before="152" w:line="219" w:lineRule="auto"/>
        <w:ind w:left="480"/>
        <w:rPr>
          <w:rFonts w:hint="eastAsia"/>
          <w:color w:val="auto"/>
          <w:sz w:val="24"/>
          <w:szCs w:val="24"/>
          <w:highlight w:val="none"/>
          <w:lang w:eastAsia="zh-CN"/>
        </w:rPr>
      </w:pPr>
      <w:r>
        <w:rPr>
          <w:color w:val="auto"/>
          <w:spacing w:val="-1"/>
          <w:sz w:val="24"/>
          <w:szCs w:val="24"/>
          <w:highlight w:val="none"/>
          <w:lang w:eastAsia="zh-CN"/>
        </w:rPr>
        <w:t>采购代理机构：</w:t>
      </w:r>
      <w:r>
        <w:rPr>
          <w:rFonts w:hint="eastAsia"/>
          <w:color w:val="auto"/>
          <w:spacing w:val="-1"/>
          <w:sz w:val="24"/>
          <w:szCs w:val="24"/>
          <w:highlight w:val="none"/>
          <w:lang w:eastAsia="zh-CN"/>
        </w:rPr>
        <w:t>陕西昱阳凯升工程顶目管理有限公司</w:t>
      </w:r>
    </w:p>
    <w:p w14:paraId="1D71F02A">
      <w:pPr>
        <w:pStyle w:val="4"/>
        <w:spacing w:before="136" w:line="227" w:lineRule="auto"/>
        <w:ind w:left="4" w:firstLine="472" w:firstLineChars="200"/>
        <w:rPr>
          <w:rFonts w:hint="eastAsia"/>
          <w:color w:val="auto"/>
          <w:sz w:val="24"/>
          <w:szCs w:val="24"/>
          <w:highlight w:val="none"/>
          <w:lang w:eastAsia="zh-CN"/>
        </w:rPr>
      </w:pPr>
      <w:r>
        <w:rPr>
          <w:color w:val="auto"/>
          <w:spacing w:val="-2"/>
          <w:sz w:val="24"/>
          <w:szCs w:val="24"/>
          <w:highlight w:val="none"/>
          <w:lang w:eastAsia="zh-CN"/>
        </w:rPr>
        <w:t>地    址：陕西省安康市汉滨区陕西省安康市汉滨区新城办文昌南路兴华名城12号楼二单元1402室</w:t>
      </w:r>
    </w:p>
    <w:p w14:paraId="37174EA7">
      <w:pPr>
        <w:pStyle w:val="4"/>
        <w:spacing w:before="124" w:line="221" w:lineRule="auto"/>
        <w:ind w:left="481"/>
        <w:rPr>
          <w:rFonts w:hint="eastAsia"/>
          <w:color w:val="auto"/>
          <w:sz w:val="24"/>
          <w:szCs w:val="24"/>
          <w:highlight w:val="none"/>
          <w:lang w:eastAsia="zh-CN"/>
        </w:rPr>
      </w:pPr>
      <w:r>
        <w:rPr>
          <w:color w:val="auto"/>
          <w:spacing w:val="-1"/>
          <w:sz w:val="24"/>
          <w:szCs w:val="24"/>
          <w:highlight w:val="none"/>
          <w:lang w:eastAsia="zh-CN"/>
        </w:rPr>
        <w:t>联系方式：</w:t>
      </w:r>
      <w:r>
        <w:rPr>
          <w:rFonts w:hint="eastAsia"/>
          <w:color w:val="auto"/>
          <w:spacing w:val="-1"/>
          <w:sz w:val="24"/>
          <w:szCs w:val="24"/>
          <w:highlight w:val="none"/>
          <w:lang w:eastAsia="zh-CN"/>
        </w:rPr>
        <w:t>13891555542</w:t>
      </w:r>
    </w:p>
    <w:p w14:paraId="14313CE1">
      <w:pPr>
        <w:pStyle w:val="4"/>
        <w:spacing w:before="3" w:line="350" w:lineRule="exact"/>
        <w:ind w:left="498"/>
        <w:rPr>
          <w:rFonts w:hint="eastAsia"/>
          <w:color w:val="auto"/>
          <w:sz w:val="24"/>
          <w:szCs w:val="24"/>
          <w:highlight w:val="none"/>
          <w:lang w:eastAsia="zh-CN"/>
        </w:rPr>
      </w:pPr>
      <w:r>
        <w:rPr>
          <w:color w:val="auto"/>
          <w:spacing w:val="-1"/>
          <w:position w:val="2"/>
          <w:sz w:val="24"/>
          <w:szCs w:val="24"/>
          <w:highlight w:val="none"/>
          <w:lang w:eastAsia="zh-CN"/>
        </w:rPr>
        <w:t>邮    箱：</w:t>
      </w:r>
      <w:r>
        <w:rPr>
          <w:color w:val="auto"/>
          <w:highlight w:val="none"/>
        </w:rPr>
        <w:fldChar w:fldCharType="begin"/>
      </w:r>
      <w:r>
        <w:rPr>
          <w:color w:val="auto"/>
          <w:highlight w:val="none"/>
        </w:rPr>
        <w:instrText xml:space="preserve"> HYPERLINK "mailto:674435914@qq.com" </w:instrText>
      </w:r>
      <w:r>
        <w:rPr>
          <w:color w:val="auto"/>
          <w:highlight w:val="none"/>
        </w:rPr>
        <w:fldChar w:fldCharType="separate"/>
      </w:r>
      <w:r>
        <w:rPr>
          <w:rFonts w:hint="eastAsia"/>
          <w:color w:val="auto"/>
          <w:spacing w:val="-1"/>
          <w:position w:val="2"/>
          <w:sz w:val="24"/>
          <w:szCs w:val="24"/>
          <w:highlight w:val="none"/>
          <w:lang w:eastAsia="zh-CN"/>
        </w:rPr>
        <w:t>1191898102</w:t>
      </w:r>
      <w:r>
        <w:rPr>
          <w:color w:val="auto"/>
          <w:spacing w:val="-1"/>
          <w:position w:val="2"/>
          <w:sz w:val="24"/>
          <w:szCs w:val="24"/>
          <w:highlight w:val="none"/>
          <w:lang w:eastAsia="zh-CN"/>
        </w:rPr>
        <w:t>@q</w:t>
      </w:r>
      <w:r>
        <w:rPr>
          <w:color w:val="auto"/>
          <w:spacing w:val="-2"/>
          <w:position w:val="2"/>
          <w:sz w:val="24"/>
          <w:szCs w:val="24"/>
          <w:highlight w:val="none"/>
          <w:lang w:eastAsia="zh-CN"/>
        </w:rPr>
        <w:t>q.com</w:t>
      </w:r>
      <w:r>
        <w:rPr>
          <w:color w:val="auto"/>
          <w:spacing w:val="-2"/>
          <w:position w:val="2"/>
          <w:sz w:val="24"/>
          <w:szCs w:val="24"/>
          <w:highlight w:val="none"/>
          <w:lang w:eastAsia="zh-CN"/>
        </w:rPr>
        <w:fldChar w:fldCharType="end"/>
      </w:r>
    </w:p>
    <w:p w14:paraId="3FF93FE8">
      <w:pPr>
        <w:pStyle w:val="4"/>
        <w:spacing w:before="115" w:line="220" w:lineRule="auto"/>
        <w:ind w:left="485"/>
        <w:rPr>
          <w:rFonts w:hint="eastAsia"/>
          <w:color w:val="auto"/>
          <w:sz w:val="24"/>
          <w:szCs w:val="24"/>
          <w:highlight w:val="none"/>
          <w:lang w:eastAsia="zh-CN"/>
        </w:rPr>
      </w:pPr>
      <w:r>
        <w:rPr>
          <w:rFonts w:hint="eastAsia"/>
          <w:b/>
          <w:bCs/>
          <w:color w:val="auto"/>
          <w:spacing w:val="-7"/>
          <w:sz w:val="24"/>
          <w:szCs w:val="24"/>
          <w:highlight w:val="none"/>
          <w:lang w:eastAsia="zh-CN"/>
        </w:rPr>
        <w:t>29</w:t>
      </w:r>
      <w:r>
        <w:rPr>
          <w:b/>
          <w:bCs/>
          <w:color w:val="auto"/>
          <w:spacing w:val="-7"/>
          <w:sz w:val="24"/>
          <w:szCs w:val="24"/>
          <w:highlight w:val="none"/>
          <w:lang w:eastAsia="zh-CN"/>
        </w:rPr>
        <w:t>.2</w:t>
      </w:r>
      <w:r>
        <w:rPr>
          <w:color w:val="auto"/>
          <w:spacing w:val="16"/>
          <w:sz w:val="24"/>
          <w:szCs w:val="24"/>
          <w:highlight w:val="none"/>
          <w:lang w:eastAsia="zh-CN"/>
        </w:rPr>
        <w:t xml:space="preserve"> </w:t>
      </w:r>
      <w:r>
        <w:rPr>
          <w:b/>
          <w:bCs/>
          <w:color w:val="auto"/>
          <w:spacing w:val="-7"/>
          <w:sz w:val="24"/>
          <w:szCs w:val="24"/>
          <w:highlight w:val="none"/>
          <w:lang w:eastAsia="zh-CN"/>
        </w:rPr>
        <w:t>投诉</w:t>
      </w:r>
    </w:p>
    <w:p w14:paraId="58157BA6">
      <w:pPr>
        <w:pStyle w:val="4"/>
        <w:spacing w:before="257" w:line="299" w:lineRule="auto"/>
        <w:ind w:right="80" w:firstLine="492"/>
        <w:rPr>
          <w:rFonts w:hint="eastAsia"/>
          <w:color w:val="auto"/>
          <w:sz w:val="24"/>
          <w:szCs w:val="24"/>
          <w:highlight w:val="none"/>
          <w:lang w:eastAsia="zh-CN"/>
        </w:rPr>
      </w:pPr>
      <w:r>
        <w:rPr>
          <w:color w:val="auto"/>
          <w:spacing w:val="1"/>
          <w:sz w:val="24"/>
          <w:szCs w:val="24"/>
          <w:highlight w:val="none"/>
          <w:lang w:eastAsia="zh-CN"/>
        </w:rPr>
        <w:t>（1）质疑供应商对采购人、采购代理机构的答复不满意，或者采购人、采购代理</w:t>
      </w:r>
      <w:r>
        <w:rPr>
          <w:color w:val="auto"/>
          <w:spacing w:val="13"/>
          <w:sz w:val="24"/>
          <w:szCs w:val="24"/>
          <w:highlight w:val="none"/>
          <w:lang w:eastAsia="zh-CN"/>
        </w:rPr>
        <w:t xml:space="preserve"> </w:t>
      </w:r>
      <w:r>
        <w:rPr>
          <w:color w:val="auto"/>
          <w:spacing w:val="1"/>
          <w:sz w:val="24"/>
          <w:szCs w:val="24"/>
          <w:highlight w:val="none"/>
          <w:lang w:eastAsia="zh-CN"/>
        </w:rPr>
        <w:t>机构未在规定时间内作出答复的，可以在答复期</w:t>
      </w:r>
      <w:r>
        <w:rPr>
          <w:color w:val="auto"/>
          <w:sz w:val="24"/>
          <w:szCs w:val="24"/>
          <w:highlight w:val="none"/>
          <w:lang w:eastAsia="zh-CN"/>
        </w:rPr>
        <w:t>满后</w:t>
      </w:r>
      <w:r>
        <w:rPr>
          <w:color w:val="auto"/>
          <w:spacing w:val="-28"/>
          <w:sz w:val="24"/>
          <w:szCs w:val="24"/>
          <w:highlight w:val="none"/>
          <w:lang w:eastAsia="zh-CN"/>
        </w:rPr>
        <w:t xml:space="preserve"> </w:t>
      </w:r>
      <w:r>
        <w:rPr>
          <w:color w:val="auto"/>
          <w:sz w:val="24"/>
          <w:szCs w:val="24"/>
          <w:highlight w:val="none"/>
          <w:lang w:eastAsia="zh-CN"/>
        </w:rPr>
        <w:t>15</w:t>
      </w:r>
      <w:r>
        <w:rPr>
          <w:color w:val="auto"/>
          <w:spacing w:val="-51"/>
          <w:sz w:val="24"/>
          <w:szCs w:val="24"/>
          <w:highlight w:val="none"/>
          <w:lang w:eastAsia="zh-CN"/>
        </w:rPr>
        <w:t xml:space="preserve"> </w:t>
      </w:r>
      <w:r>
        <w:rPr>
          <w:color w:val="auto"/>
          <w:sz w:val="24"/>
          <w:szCs w:val="24"/>
          <w:highlight w:val="none"/>
          <w:lang w:eastAsia="zh-CN"/>
        </w:rPr>
        <w:t xml:space="preserve">个工作日内向同级财政部门提 </w:t>
      </w:r>
      <w:r>
        <w:rPr>
          <w:color w:val="auto"/>
          <w:spacing w:val="-3"/>
          <w:sz w:val="24"/>
          <w:szCs w:val="24"/>
          <w:highlight w:val="none"/>
          <w:lang w:eastAsia="zh-CN"/>
        </w:rPr>
        <w:t>起投诉。</w:t>
      </w:r>
    </w:p>
    <w:p w14:paraId="4B357D60">
      <w:pPr>
        <w:pStyle w:val="4"/>
        <w:spacing w:before="152" w:line="299" w:lineRule="auto"/>
        <w:ind w:firstLine="492"/>
        <w:rPr>
          <w:rFonts w:hint="eastAsia"/>
          <w:color w:val="auto"/>
          <w:sz w:val="24"/>
          <w:szCs w:val="24"/>
          <w:highlight w:val="none"/>
          <w:lang w:eastAsia="zh-CN"/>
        </w:rPr>
      </w:pPr>
      <w:r>
        <w:rPr>
          <w:color w:val="auto"/>
          <w:spacing w:val="2"/>
          <w:sz w:val="24"/>
          <w:szCs w:val="24"/>
          <w:highlight w:val="none"/>
          <w:lang w:eastAsia="zh-CN"/>
        </w:rPr>
        <w:t>（2）投诉人投诉时，应当提交投诉书和必要的证明材料，并按照被投诉采购人、</w:t>
      </w:r>
      <w:r>
        <w:rPr>
          <w:color w:val="auto"/>
          <w:spacing w:val="4"/>
          <w:sz w:val="24"/>
          <w:szCs w:val="24"/>
          <w:highlight w:val="none"/>
          <w:lang w:eastAsia="zh-CN"/>
        </w:rPr>
        <w:t xml:space="preserve"> </w:t>
      </w:r>
      <w:r>
        <w:rPr>
          <w:color w:val="auto"/>
          <w:spacing w:val="-6"/>
          <w:sz w:val="24"/>
          <w:szCs w:val="24"/>
          <w:highlight w:val="none"/>
          <w:lang w:eastAsia="zh-CN"/>
        </w:rPr>
        <w:t>采购代理机构（以下简称被投诉人）和与投诉事项有关的供应商数量提供投诉书的副本。</w:t>
      </w:r>
      <w:r>
        <w:rPr>
          <w:color w:val="auto"/>
          <w:spacing w:val="16"/>
          <w:sz w:val="24"/>
          <w:szCs w:val="24"/>
          <w:highlight w:val="none"/>
          <w:lang w:eastAsia="zh-CN"/>
        </w:rPr>
        <w:t xml:space="preserve"> </w:t>
      </w:r>
      <w:r>
        <w:rPr>
          <w:color w:val="auto"/>
          <w:spacing w:val="-1"/>
          <w:sz w:val="24"/>
          <w:szCs w:val="24"/>
          <w:highlight w:val="none"/>
          <w:lang w:eastAsia="zh-CN"/>
        </w:rPr>
        <w:t>投诉书应当包括下列内容：</w:t>
      </w:r>
    </w:p>
    <w:p w14:paraId="5E179F32">
      <w:pPr>
        <w:pStyle w:val="4"/>
        <w:spacing w:before="155" w:line="217" w:lineRule="auto"/>
        <w:ind w:left="480"/>
        <w:rPr>
          <w:rFonts w:hint="eastAsia"/>
          <w:color w:val="auto"/>
          <w:sz w:val="24"/>
          <w:szCs w:val="24"/>
          <w:highlight w:val="none"/>
          <w:lang w:eastAsia="zh-CN"/>
        </w:rPr>
      </w:pPr>
      <w:r>
        <w:rPr>
          <w:color w:val="auto"/>
          <w:sz w:val="24"/>
          <w:szCs w:val="24"/>
          <w:highlight w:val="none"/>
          <w:lang w:eastAsia="zh-CN"/>
        </w:rPr>
        <w:t>① 投诉人和被投诉人的姓名或者名称、通讯地址、邮编</w:t>
      </w:r>
      <w:r>
        <w:rPr>
          <w:color w:val="auto"/>
          <w:spacing w:val="-1"/>
          <w:sz w:val="24"/>
          <w:szCs w:val="24"/>
          <w:highlight w:val="none"/>
          <w:lang w:eastAsia="zh-CN"/>
        </w:rPr>
        <w:t>、联系人及联系电话；</w:t>
      </w:r>
    </w:p>
    <w:p w14:paraId="4B431A67">
      <w:pPr>
        <w:pStyle w:val="4"/>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② 质疑和质疑答复情况说明及相关证明材料；</w:t>
      </w:r>
    </w:p>
    <w:p w14:paraId="6858C811">
      <w:pPr>
        <w:pStyle w:val="4"/>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③ 具体、明确的投诉事项和与投诉事项相关的投诉请求；</w:t>
      </w:r>
    </w:p>
    <w:p w14:paraId="31002E89">
      <w:pPr>
        <w:pStyle w:val="4"/>
        <w:spacing w:before="157" w:line="217" w:lineRule="auto"/>
        <w:ind w:left="479"/>
        <w:rPr>
          <w:rFonts w:hint="eastAsia"/>
          <w:color w:val="auto"/>
          <w:sz w:val="24"/>
          <w:szCs w:val="24"/>
          <w:highlight w:val="none"/>
          <w:lang w:eastAsia="zh-CN"/>
        </w:rPr>
      </w:pPr>
      <w:r>
        <w:rPr>
          <w:color w:val="auto"/>
          <w:spacing w:val="-2"/>
          <w:sz w:val="24"/>
          <w:szCs w:val="24"/>
          <w:highlight w:val="none"/>
          <w:lang w:eastAsia="zh-CN"/>
        </w:rPr>
        <w:t>④ 事实依据；</w:t>
      </w:r>
    </w:p>
    <w:p w14:paraId="6F0608FF">
      <w:pPr>
        <w:pStyle w:val="4"/>
        <w:spacing w:before="160" w:line="217" w:lineRule="auto"/>
        <w:ind w:left="479"/>
        <w:rPr>
          <w:rFonts w:hint="eastAsia"/>
          <w:color w:val="auto"/>
          <w:sz w:val="24"/>
          <w:szCs w:val="24"/>
          <w:highlight w:val="none"/>
          <w:lang w:eastAsia="zh-CN"/>
        </w:rPr>
      </w:pPr>
      <w:r>
        <w:rPr>
          <w:color w:val="auto"/>
          <w:spacing w:val="-2"/>
          <w:sz w:val="24"/>
          <w:szCs w:val="24"/>
          <w:highlight w:val="none"/>
          <w:lang w:eastAsia="zh-CN"/>
        </w:rPr>
        <w:t>⑤ 法律依据；</w:t>
      </w:r>
    </w:p>
    <w:p w14:paraId="55940690">
      <w:pPr>
        <w:pStyle w:val="4"/>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⑥ 提起投诉的日期。</w:t>
      </w:r>
    </w:p>
    <w:p w14:paraId="2ACC99C1">
      <w:pPr>
        <w:pStyle w:val="4"/>
        <w:spacing w:before="157" w:line="279" w:lineRule="auto"/>
        <w:ind w:left="30" w:right="152" w:firstLine="462"/>
        <w:rPr>
          <w:rFonts w:hint="eastAsia"/>
          <w:color w:val="auto"/>
          <w:sz w:val="24"/>
          <w:szCs w:val="24"/>
          <w:highlight w:val="none"/>
          <w:lang w:eastAsia="zh-CN"/>
        </w:rPr>
      </w:pPr>
      <w:r>
        <w:rPr>
          <w:color w:val="auto"/>
          <w:spacing w:val="-1"/>
          <w:sz w:val="24"/>
          <w:szCs w:val="24"/>
          <w:highlight w:val="none"/>
          <w:lang w:eastAsia="zh-CN"/>
        </w:rPr>
        <w:t>（3）投诉人为自然人的，应当由本人签字；投诉人为法人或者其他组织的，应当</w:t>
      </w:r>
      <w:r>
        <w:rPr>
          <w:color w:val="auto"/>
          <w:spacing w:val="14"/>
          <w:sz w:val="24"/>
          <w:szCs w:val="24"/>
          <w:highlight w:val="none"/>
          <w:lang w:eastAsia="zh-CN"/>
        </w:rPr>
        <w:t xml:space="preserve"> </w:t>
      </w:r>
      <w:r>
        <w:rPr>
          <w:color w:val="auto"/>
          <w:spacing w:val="-1"/>
          <w:sz w:val="24"/>
          <w:szCs w:val="24"/>
          <w:highlight w:val="none"/>
          <w:lang w:eastAsia="zh-CN"/>
        </w:rPr>
        <w:t>由法定代表人、主要负责人，或者其授权代表签字或者盖章</w:t>
      </w:r>
      <w:r>
        <w:rPr>
          <w:color w:val="auto"/>
          <w:spacing w:val="-2"/>
          <w:sz w:val="24"/>
          <w:szCs w:val="24"/>
          <w:highlight w:val="none"/>
          <w:lang w:eastAsia="zh-CN"/>
        </w:rPr>
        <w:t>，并加盖公章。</w:t>
      </w:r>
    </w:p>
    <w:p w14:paraId="063359FB">
      <w:pPr>
        <w:pStyle w:val="4"/>
        <w:spacing w:before="156" w:line="219" w:lineRule="auto"/>
        <w:ind w:left="492"/>
        <w:rPr>
          <w:rFonts w:hint="eastAsia"/>
          <w:color w:val="auto"/>
          <w:sz w:val="24"/>
          <w:szCs w:val="24"/>
          <w:highlight w:val="none"/>
          <w:lang w:eastAsia="zh-CN"/>
        </w:rPr>
      </w:pPr>
      <w:r>
        <w:rPr>
          <w:color w:val="auto"/>
          <w:spacing w:val="-2"/>
          <w:sz w:val="24"/>
          <w:szCs w:val="24"/>
          <w:highlight w:val="none"/>
          <w:lang w:eastAsia="zh-CN"/>
        </w:rPr>
        <w:t>（4）投诉人提起投诉应当符合下列条件：</w:t>
      </w:r>
    </w:p>
    <w:p w14:paraId="7B0FB5FE">
      <w:pPr>
        <w:pStyle w:val="4"/>
        <w:spacing w:before="154" w:line="217" w:lineRule="auto"/>
        <w:ind w:left="480"/>
        <w:rPr>
          <w:rFonts w:hint="eastAsia"/>
          <w:color w:val="auto"/>
          <w:sz w:val="24"/>
          <w:szCs w:val="24"/>
          <w:highlight w:val="none"/>
          <w:lang w:eastAsia="zh-CN"/>
        </w:rPr>
      </w:pPr>
      <w:r>
        <w:rPr>
          <w:color w:val="auto"/>
          <w:spacing w:val="-1"/>
          <w:sz w:val="24"/>
          <w:szCs w:val="24"/>
          <w:highlight w:val="none"/>
          <w:lang w:eastAsia="zh-CN"/>
        </w:rPr>
        <w:t>① 提起投诉前已依法进行质疑；</w:t>
      </w:r>
    </w:p>
    <w:p w14:paraId="24C5B9E0">
      <w:pPr>
        <w:pStyle w:val="4"/>
        <w:spacing w:before="160" w:line="217" w:lineRule="auto"/>
        <w:ind w:right="32"/>
        <w:jc w:val="right"/>
        <w:rPr>
          <w:rFonts w:hint="eastAsia"/>
          <w:color w:val="auto"/>
          <w:sz w:val="24"/>
          <w:szCs w:val="24"/>
          <w:highlight w:val="none"/>
          <w:lang w:eastAsia="zh-CN"/>
        </w:rPr>
      </w:pPr>
      <w:r>
        <w:rPr>
          <w:color w:val="auto"/>
          <w:spacing w:val="-1"/>
          <w:sz w:val="24"/>
          <w:szCs w:val="24"/>
          <w:highlight w:val="none"/>
          <w:lang w:eastAsia="zh-CN"/>
        </w:rPr>
        <w:t>② 投诉书内容符合《政府采购质疑和投诉办法》（财政部令第</w:t>
      </w:r>
      <w:r>
        <w:rPr>
          <w:color w:val="auto"/>
          <w:spacing w:val="-47"/>
          <w:sz w:val="24"/>
          <w:szCs w:val="24"/>
          <w:highlight w:val="none"/>
          <w:lang w:eastAsia="zh-CN"/>
        </w:rPr>
        <w:t xml:space="preserve"> </w:t>
      </w:r>
      <w:r>
        <w:rPr>
          <w:color w:val="auto"/>
          <w:spacing w:val="-1"/>
          <w:sz w:val="24"/>
          <w:szCs w:val="24"/>
          <w:highlight w:val="none"/>
          <w:lang w:eastAsia="zh-CN"/>
        </w:rPr>
        <w:t>94</w:t>
      </w:r>
      <w:r>
        <w:rPr>
          <w:color w:val="auto"/>
          <w:spacing w:val="-45"/>
          <w:sz w:val="24"/>
          <w:szCs w:val="24"/>
          <w:highlight w:val="none"/>
          <w:lang w:eastAsia="zh-CN"/>
        </w:rPr>
        <w:t xml:space="preserve"> </w:t>
      </w:r>
      <w:r>
        <w:rPr>
          <w:color w:val="auto"/>
          <w:spacing w:val="-1"/>
          <w:sz w:val="24"/>
          <w:szCs w:val="24"/>
          <w:highlight w:val="none"/>
          <w:lang w:eastAsia="zh-CN"/>
        </w:rPr>
        <w:t>号令）的规定；</w:t>
      </w:r>
    </w:p>
    <w:p w14:paraId="50788FBB">
      <w:pPr>
        <w:pStyle w:val="4"/>
        <w:spacing w:before="157" w:line="217" w:lineRule="auto"/>
        <w:ind w:left="479"/>
        <w:rPr>
          <w:rFonts w:hint="eastAsia"/>
          <w:color w:val="auto"/>
          <w:sz w:val="24"/>
          <w:szCs w:val="24"/>
          <w:highlight w:val="none"/>
          <w:lang w:eastAsia="zh-CN"/>
        </w:rPr>
      </w:pPr>
      <w:r>
        <w:rPr>
          <w:color w:val="auto"/>
          <w:spacing w:val="-1"/>
          <w:sz w:val="24"/>
          <w:szCs w:val="24"/>
          <w:highlight w:val="none"/>
          <w:lang w:eastAsia="zh-CN"/>
        </w:rPr>
        <w:t>③ 在投诉有效期限内提起投诉；</w:t>
      </w:r>
    </w:p>
    <w:p w14:paraId="3C2ECC1B">
      <w:pPr>
        <w:pStyle w:val="4"/>
        <w:spacing w:before="157" w:line="217" w:lineRule="auto"/>
        <w:ind w:left="479"/>
        <w:rPr>
          <w:rFonts w:hint="eastAsia"/>
          <w:color w:val="auto"/>
          <w:sz w:val="24"/>
          <w:szCs w:val="24"/>
          <w:highlight w:val="none"/>
          <w:lang w:eastAsia="zh-CN"/>
        </w:rPr>
      </w:pPr>
      <w:r>
        <w:rPr>
          <w:color w:val="auto"/>
          <w:spacing w:val="-3"/>
          <w:sz w:val="24"/>
          <w:szCs w:val="24"/>
          <w:highlight w:val="none"/>
          <w:lang w:eastAsia="zh-CN"/>
        </w:rPr>
        <w:t>④</w:t>
      </w:r>
      <w:r>
        <w:rPr>
          <w:color w:val="auto"/>
          <w:spacing w:val="45"/>
          <w:sz w:val="24"/>
          <w:szCs w:val="24"/>
          <w:highlight w:val="none"/>
          <w:lang w:eastAsia="zh-CN"/>
        </w:rPr>
        <w:t xml:space="preserve"> </w:t>
      </w:r>
      <w:r>
        <w:rPr>
          <w:color w:val="auto"/>
          <w:spacing w:val="-3"/>
          <w:sz w:val="24"/>
          <w:szCs w:val="24"/>
          <w:highlight w:val="none"/>
          <w:lang w:eastAsia="zh-CN"/>
        </w:rPr>
        <w:t>同一投诉事项未经财政部门投诉处理；</w:t>
      </w:r>
    </w:p>
    <w:p w14:paraId="6A58F31C">
      <w:pPr>
        <w:pStyle w:val="4"/>
        <w:spacing w:before="159" w:line="217" w:lineRule="auto"/>
        <w:ind w:left="479"/>
        <w:rPr>
          <w:rFonts w:hint="eastAsia"/>
          <w:color w:val="auto"/>
          <w:sz w:val="24"/>
          <w:szCs w:val="24"/>
          <w:highlight w:val="none"/>
          <w:lang w:eastAsia="zh-CN"/>
        </w:rPr>
      </w:pPr>
      <w:r>
        <w:rPr>
          <w:color w:val="auto"/>
          <w:spacing w:val="-1"/>
          <w:sz w:val="24"/>
          <w:szCs w:val="24"/>
          <w:highlight w:val="none"/>
          <w:lang w:eastAsia="zh-CN"/>
        </w:rPr>
        <w:t>⑤ 财政部规定的其他条件。</w:t>
      </w:r>
    </w:p>
    <w:p w14:paraId="71736810">
      <w:pPr>
        <w:pStyle w:val="4"/>
        <w:spacing w:before="157" w:line="340" w:lineRule="auto"/>
        <w:ind w:left="3" w:right="152" w:firstLine="488"/>
        <w:rPr>
          <w:color w:val="auto"/>
          <w:spacing w:val="-2"/>
          <w:sz w:val="24"/>
          <w:szCs w:val="24"/>
          <w:highlight w:val="none"/>
          <w:lang w:eastAsia="zh-CN"/>
        </w:rPr>
      </w:pPr>
      <w:r>
        <w:rPr>
          <w:color w:val="auto"/>
          <w:spacing w:val="-1"/>
          <w:sz w:val="24"/>
          <w:szCs w:val="24"/>
          <w:highlight w:val="none"/>
          <w:lang w:eastAsia="zh-CN"/>
        </w:rPr>
        <w:t>（5）供应商投诉的事项不得超出已质疑事项的范围，但基于质疑答复内容提出的</w:t>
      </w:r>
      <w:r>
        <w:rPr>
          <w:color w:val="auto"/>
          <w:spacing w:val="14"/>
          <w:sz w:val="24"/>
          <w:szCs w:val="24"/>
          <w:highlight w:val="none"/>
          <w:lang w:eastAsia="zh-CN"/>
        </w:rPr>
        <w:t xml:space="preserve"> </w:t>
      </w:r>
      <w:r>
        <w:rPr>
          <w:color w:val="auto"/>
          <w:spacing w:val="-2"/>
          <w:sz w:val="24"/>
          <w:szCs w:val="24"/>
          <w:highlight w:val="none"/>
          <w:lang w:eastAsia="zh-CN"/>
        </w:rPr>
        <w:t>投诉事项除外。</w:t>
      </w:r>
    </w:p>
    <w:p w14:paraId="28676BB5">
      <w:pPr>
        <w:pStyle w:val="4"/>
        <w:spacing w:before="157" w:line="340" w:lineRule="auto"/>
        <w:ind w:right="152"/>
        <w:rPr>
          <w:color w:val="auto"/>
          <w:spacing w:val="-2"/>
          <w:sz w:val="24"/>
          <w:szCs w:val="24"/>
          <w:highlight w:val="none"/>
          <w:lang w:eastAsia="zh-CN"/>
        </w:rPr>
      </w:pPr>
    </w:p>
    <w:p w14:paraId="69AB6981">
      <w:pPr>
        <w:pStyle w:val="4"/>
        <w:spacing w:before="157" w:line="340" w:lineRule="auto"/>
        <w:ind w:left="3" w:right="152" w:firstLine="488"/>
        <w:rPr>
          <w:rFonts w:hint="eastAsia"/>
          <w:color w:val="auto"/>
          <w:spacing w:val="-2"/>
          <w:sz w:val="24"/>
          <w:szCs w:val="24"/>
          <w:highlight w:val="none"/>
          <w:lang w:eastAsia="zh-CN"/>
        </w:rPr>
      </w:pPr>
    </w:p>
    <w:p w14:paraId="4E338059">
      <w:pPr>
        <w:pStyle w:val="4"/>
        <w:spacing w:before="157" w:line="340" w:lineRule="auto"/>
        <w:ind w:left="3" w:right="152" w:firstLine="488"/>
        <w:rPr>
          <w:rFonts w:hint="eastAsia"/>
          <w:color w:val="auto"/>
          <w:spacing w:val="-2"/>
          <w:sz w:val="24"/>
          <w:szCs w:val="24"/>
          <w:highlight w:val="none"/>
          <w:lang w:eastAsia="zh-CN"/>
        </w:rPr>
      </w:pPr>
    </w:p>
    <w:p w14:paraId="6C060632">
      <w:pPr>
        <w:pStyle w:val="4"/>
        <w:spacing w:before="157" w:line="340" w:lineRule="auto"/>
        <w:ind w:left="3" w:right="152" w:firstLine="488"/>
        <w:rPr>
          <w:rFonts w:hint="eastAsia"/>
          <w:color w:val="auto"/>
          <w:spacing w:val="-2"/>
          <w:sz w:val="24"/>
          <w:szCs w:val="24"/>
          <w:highlight w:val="none"/>
          <w:lang w:eastAsia="zh-CN"/>
        </w:rPr>
      </w:pPr>
    </w:p>
    <w:p w14:paraId="54687ECB">
      <w:pPr>
        <w:pStyle w:val="4"/>
        <w:spacing w:before="264" w:line="219" w:lineRule="auto"/>
        <w:ind w:left="2657"/>
        <w:rPr>
          <w:b/>
          <w:bCs/>
          <w:color w:val="auto"/>
          <w:spacing w:val="-3"/>
          <w:sz w:val="30"/>
          <w:szCs w:val="30"/>
          <w:highlight w:val="none"/>
          <w:lang w:eastAsia="zh-CN"/>
        </w:rPr>
      </w:pPr>
      <w:r>
        <w:rPr>
          <w:b/>
          <w:bCs/>
          <w:color w:val="auto"/>
          <w:spacing w:val="-3"/>
          <w:sz w:val="30"/>
          <w:szCs w:val="30"/>
          <w:highlight w:val="none"/>
          <w:lang w:eastAsia="zh-CN"/>
        </w:rPr>
        <w:t>第三章</w:t>
      </w:r>
      <w:r>
        <w:rPr>
          <w:color w:val="auto"/>
          <w:spacing w:val="-3"/>
          <w:sz w:val="30"/>
          <w:szCs w:val="30"/>
          <w:highlight w:val="none"/>
          <w:lang w:eastAsia="zh-CN"/>
        </w:rPr>
        <w:t xml:space="preserve"> </w:t>
      </w:r>
      <w:r>
        <w:rPr>
          <w:b/>
          <w:bCs/>
          <w:color w:val="auto"/>
          <w:spacing w:val="-3"/>
          <w:sz w:val="30"/>
          <w:szCs w:val="30"/>
          <w:highlight w:val="none"/>
          <w:lang w:eastAsia="zh-CN"/>
        </w:rPr>
        <w:t>商务及合同主要条款</w:t>
      </w:r>
    </w:p>
    <w:p w14:paraId="64FD62EF">
      <w:pPr>
        <w:spacing w:line="800" w:lineRule="exact"/>
        <w:jc w:val="center"/>
        <w:rPr>
          <w:rFonts w:hint="default" w:ascii="宋体" w:hAnsi="宋体" w:eastAsia="宋体" w:cs="宋体"/>
          <w:color w:val="000000"/>
          <w:sz w:val="32"/>
          <w:szCs w:val="32"/>
          <w:lang w:val="en-US" w:eastAsia="zh-CN"/>
        </w:rPr>
      </w:pPr>
      <w:r>
        <w:rPr>
          <w:rFonts w:hint="eastAsia" w:ascii="宋体" w:hAnsi="宋体" w:eastAsia="宋体" w:cs="宋体"/>
          <w:b/>
          <w:bCs/>
          <w:color w:val="000000"/>
          <w:sz w:val="40"/>
          <w:szCs w:val="40"/>
          <w:lang w:val="en-US" w:eastAsia="zh-CN"/>
        </w:rPr>
        <w:t>合同主要条款</w:t>
      </w:r>
    </w:p>
    <w:p w14:paraId="159D69E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u w:val="single"/>
          <w:lang w:val="en-US" w:eastAsia="zh-CN"/>
        </w:rPr>
      </w:pPr>
      <w:r>
        <w:rPr>
          <w:rFonts w:hint="eastAsia" w:ascii="宋体" w:hAnsi="宋体" w:eastAsia="宋体" w:cs="宋体"/>
          <w:color w:val="auto"/>
          <w:sz w:val="32"/>
          <w:szCs w:val="32"/>
        </w:rPr>
        <w:t>甲方（采购人）：</w:t>
      </w:r>
      <w:r>
        <w:rPr>
          <w:rFonts w:hint="eastAsia" w:ascii="宋体" w:hAnsi="宋体" w:eastAsia="宋体" w:cs="宋体"/>
          <w:color w:val="auto"/>
          <w:sz w:val="32"/>
          <w:szCs w:val="32"/>
          <w:u w:val="single"/>
          <w:lang w:val="en-US" w:eastAsia="zh-CN"/>
        </w:rPr>
        <w:t xml:space="preserve">                    </w:t>
      </w:r>
    </w:p>
    <w:p w14:paraId="65EE090E">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乙方（中标人）：</w:t>
      </w:r>
      <w:r>
        <w:rPr>
          <w:rFonts w:hint="eastAsia" w:ascii="宋体" w:hAnsi="宋体" w:eastAsia="宋体" w:cs="宋体"/>
          <w:color w:val="auto"/>
          <w:sz w:val="32"/>
          <w:szCs w:val="32"/>
          <w:u w:val="single"/>
          <w:lang w:val="en-US" w:eastAsia="zh-CN"/>
        </w:rPr>
        <w:t xml:space="preserve">                    </w:t>
      </w:r>
    </w:p>
    <w:p w14:paraId="521DF5FE">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依据《中华人民共和国民法典》</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《中华人民共和国</w:t>
      </w:r>
      <w:r>
        <w:rPr>
          <w:rFonts w:hint="eastAsia" w:ascii="宋体" w:hAnsi="宋体" w:eastAsia="宋体" w:cs="宋体"/>
          <w:color w:val="auto"/>
          <w:sz w:val="32"/>
          <w:szCs w:val="32"/>
          <w:lang w:val="en-US" w:eastAsia="zh-CN"/>
        </w:rPr>
        <w:t>政府采购法</w:t>
      </w:r>
      <w:r>
        <w:rPr>
          <w:rFonts w:hint="eastAsia" w:ascii="宋体" w:hAnsi="宋体" w:eastAsia="宋体" w:cs="宋体"/>
          <w:color w:val="auto"/>
          <w:sz w:val="32"/>
          <w:szCs w:val="32"/>
        </w:rPr>
        <w:t>》，经双方协商按下述条款和条件签署本合同。</w:t>
      </w:r>
    </w:p>
    <w:p w14:paraId="1FCB171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一、合同价款</w:t>
      </w:r>
    </w:p>
    <w:p w14:paraId="3948B5D7">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（一）合同总价款为人民币（大写）</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(Y</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lang w:val="en-US" w:eastAsia="zh-CN"/>
        </w:rPr>
        <w:t>元）</w:t>
      </w:r>
    </w:p>
    <w:p w14:paraId="76A6CC1D">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（二）合同总价包括：</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w:t>
      </w:r>
    </w:p>
    <w:p w14:paraId="46BA934F">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（三）结算办法：成果经采购单位及评审通过后一次性结算。</w:t>
      </w:r>
    </w:p>
    <w:p w14:paraId="61B8426D">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二、服务地点及设计周期：</w:t>
      </w:r>
    </w:p>
    <w:p w14:paraId="69F4C5AD">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（一）服务地点：</w:t>
      </w:r>
      <w:r>
        <w:rPr>
          <w:rFonts w:hint="eastAsia" w:ascii="宋体" w:hAnsi="宋体" w:eastAsia="宋体" w:cs="宋体"/>
          <w:color w:val="auto"/>
          <w:sz w:val="32"/>
          <w:szCs w:val="32"/>
          <w:lang w:val="en-US" w:eastAsia="zh-CN"/>
        </w:rPr>
        <w:t>安康市恒口示范区</w:t>
      </w:r>
      <w:r>
        <w:rPr>
          <w:rFonts w:hint="eastAsia" w:ascii="宋体" w:hAnsi="宋体" w:eastAsia="宋体" w:cs="宋体"/>
          <w:color w:val="auto"/>
          <w:sz w:val="32"/>
          <w:szCs w:val="32"/>
        </w:rPr>
        <w:t>。</w:t>
      </w:r>
    </w:p>
    <w:p w14:paraId="41FAD40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（二）服务期限：</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日历天。</w:t>
      </w:r>
    </w:p>
    <w:p w14:paraId="403933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（三）</w:t>
      </w:r>
      <w:r>
        <w:rPr>
          <w:rFonts w:hint="eastAsia" w:ascii="宋体" w:hAnsi="宋体" w:eastAsia="宋体" w:cs="宋体"/>
          <w:color w:val="auto"/>
          <w:sz w:val="32"/>
          <w:szCs w:val="32"/>
        </w:rPr>
        <w:t>服务</w:t>
      </w:r>
      <w:r>
        <w:rPr>
          <w:rFonts w:hint="eastAsia" w:ascii="宋体" w:hAnsi="宋体" w:eastAsia="宋体" w:cs="宋体"/>
          <w:color w:val="auto"/>
          <w:sz w:val="32"/>
          <w:szCs w:val="32"/>
          <w:lang w:eastAsia="zh-CN"/>
        </w:rPr>
        <w:t>内容：</w:t>
      </w:r>
      <w:r>
        <w:rPr>
          <w:rFonts w:hint="eastAsia" w:ascii="宋体" w:hAnsi="宋体" w:eastAsia="宋体" w:cs="宋体"/>
          <w:color w:val="000000"/>
          <w:sz w:val="32"/>
          <w:szCs w:val="32"/>
          <w:lang w:eastAsia="zh-CN"/>
        </w:rPr>
        <w:t>“规划编制内容主要基于对恒口工业园区的现状梳理、产业架构，对园区用地性质、空间结构以及功能进行优化提升，对园区内部交通路网组织，景观绿地分布，公服配套设施布局进行规划调整，对园区布局形态、整体风貌、分区设计、设施配套进行统一规划设计，明确近远期建设发展目标，提出规划实施的具体措施。通过本次总体规划的编制，提升恒口示范区产业园的综合竞争力与可持续发展能力。通过此次规划编制系统解决园区在产业协同、空间效率、环境品质和运营治理方面的关键问题，形成空间规划、产业策划与实施管理的综合方案，展示园区“产业集聚、功能完善、绿色持续、风貌鲜明”的未来蓝图，并制定清晰的路径与坚实的保障，确保此次编制成果成为指导园区未来高质量发展的行动指南。</w:t>
      </w:r>
    </w:p>
    <w:p w14:paraId="15A59A00">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三、款项结算</w:t>
      </w:r>
    </w:p>
    <w:p w14:paraId="3884CA2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1.乙方须向甲方出具合法有效的增值税普通发票，甲方进行支付结算。</w:t>
      </w:r>
    </w:p>
    <w:p w14:paraId="60B1D97D">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2.结算方式：银行转账。</w:t>
      </w:r>
    </w:p>
    <w:p w14:paraId="5F9185A1">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3.结算时间：成果经采购单位及评审通过后一次性结算后</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rPr>
        <w:t>日内一次付清。</w:t>
      </w:r>
    </w:p>
    <w:p w14:paraId="382059C6">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四、验收</w:t>
      </w:r>
    </w:p>
    <w:p w14:paraId="50AA138A">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根据国家有关规定、招标文件、中标单位的投标文件以及合同约定的内容对成果经采购单位及评审通过。</w:t>
      </w:r>
    </w:p>
    <w:p w14:paraId="6B789D43">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五、双方责任</w:t>
      </w:r>
    </w:p>
    <w:p w14:paraId="1A913210">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 甲方责任</w:t>
      </w:r>
    </w:p>
    <w:p w14:paraId="270C566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1.1按合同规定时间及时支付乙方服务费用</w:t>
      </w:r>
      <w:r>
        <w:rPr>
          <w:rFonts w:hint="eastAsia" w:ascii="宋体" w:hAnsi="宋体" w:eastAsia="宋体" w:cs="宋体"/>
          <w:color w:val="auto"/>
          <w:sz w:val="32"/>
          <w:szCs w:val="32"/>
          <w:lang w:eastAsia="zh-CN"/>
        </w:rPr>
        <w:t>。</w:t>
      </w:r>
    </w:p>
    <w:p w14:paraId="3BDC4C56">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1.2</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甲方委托任务时，以书面形式明确项目任务要</w:t>
      </w:r>
      <w:r>
        <w:rPr>
          <w:rFonts w:hint="eastAsia" w:ascii="宋体" w:hAnsi="宋体" w:eastAsia="宋体" w:cs="宋体"/>
          <w:color w:val="auto"/>
          <w:sz w:val="32"/>
          <w:szCs w:val="32"/>
          <w:lang w:val="en-US" w:eastAsia="zh-CN"/>
        </w:rPr>
        <w:t>求。</w:t>
      </w:r>
    </w:p>
    <w:p w14:paraId="3B9A47D8">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1.3 甲方应及时为乙方提供并解决服务实施现场的工作条件和出现的问题</w:t>
      </w:r>
      <w:r>
        <w:rPr>
          <w:rFonts w:hint="eastAsia" w:ascii="宋体" w:hAnsi="宋体" w:eastAsia="宋体" w:cs="宋体"/>
          <w:sz w:val="32"/>
          <w:szCs w:val="32"/>
          <w:lang w:eastAsia="zh-CN"/>
        </w:rPr>
        <w:t>。</w:t>
      </w:r>
    </w:p>
    <w:p w14:paraId="13B50FC2">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1.4 </w:t>
      </w:r>
      <w:r>
        <w:rPr>
          <w:rFonts w:hint="eastAsia" w:ascii="宋体" w:hAnsi="宋体" w:eastAsia="宋体" w:cs="宋体"/>
          <w:sz w:val="32"/>
          <w:szCs w:val="32"/>
        </w:rPr>
        <w:t>维护乙方提交的成果，不得擅自修改、转让</w:t>
      </w:r>
      <w:r>
        <w:rPr>
          <w:rFonts w:hint="eastAsia" w:ascii="宋体" w:hAnsi="宋体" w:eastAsia="宋体" w:cs="宋体"/>
          <w:sz w:val="32"/>
          <w:szCs w:val="32"/>
          <w:lang w:val="en-US" w:eastAsia="zh-CN"/>
        </w:rPr>
        <w:t>。</w:t>
      </w:r>
    </w:p>
    <w:p w14:paraId="21016655">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1.5 </w:t>
      </w:r>
      <w:r>
        <w:rPr>
          <w:rFonts w:hint="eastAsia" w:ascii="宋体" w:hAnsi="宋体" w:eastAsia="宋体" w:cs="宋体"/>
          <w:sz w:val="32"/>
          <w:szCs w:val="32"/>
        </w:rPr>
        <w:t>有权要求乙方对其提交的不符合要求的成果</w:t>
      </w:r>
      <w:r>
        <w:rPr>
          <w:rFonts w:hint="eastAsia" w:ascii="宋体" w:hAnsi="宋体" w:eastAsia="宋体" w:cs="宋体"/>
          <w:sz w:val="32"/>
          <w:szCs w:val="32"/>
          <w:lang w:val="en-US" w:eastAsia="zh-CN"/>
        </w:rPr>
        <w:t>无条件做出修改。</w:t>
      </w:r>
    </w:p>
    <w:p w14:paraId="44DFD6C0">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2.乙方责任</w:t>
      </w:r>
    </w:p>
    <w:p w14:paraId="04E45EE3">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 乙方应按国家技术规范、标准、规程和甲方的任务委托书及技术要求进行项目实施。按本合同规定的时间提交质量合格的成果资料，并对其负责。</w:t>
      </w:r>
    </w:p>
    <w:p w14:paraId="6D5937D3">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2.2 若乙方提供的成果资料质量不合格，乙方应负责在甲方要求的期限内无偿给予补充完善使其达到质量合格；因成果质量原因造成重大经济损失或工程事故时，乙方除应负法律责任和免收受损失部分的费用外，并根据损失程度向甲方支付赔偿金。</w:t>
      </w:r>
    </w:p>
    <w:p w14:paraId="3F88A8D0">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2.3 项目实施过程中，根据项目的条件及技术规范要求，向甲方提出增减工作量或相关修改的意见，经甲方书面同意并办理正式变更手续后方可实施。</w:t>
      </w:r>
    </w:p>
    <w:p w14:paraId="448FCE14">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2.4 在现场工作的乙方的人员，应遵守甲方的安全保卫及其它有关的规章制度，承担其有关资料保密义务。 </w:t>
      </w:r>
    </w:p>
    <w:p w14:paraId="5352C30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2.5 乙方负责其工作人员在现场工作期间的安全，期间出现的设备、人员等安全责任由乙方全部承担，且乙方应赔偿由此给甲方造成的全部损失。</w:t>
      </w:r>
    </w:p>
    <w:p w14:paraId="1C3895A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2.6 乙方应及时响应、配合甲方提出的如验收、问题处理等后续服务要求。</w:t>
      </w:r>
    </w:p>
    <w:p w14:paraId="618C440A">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sz w:val="32"/>
          <w:szCs w:val="32"/>
        </w:rPr>
      </w:pPr>
      <w:r>
        <w:rPr>
          <w:rFonts w:hint="eastAsia" w:ascii="宋体" w:hAnsi="宋体" w:eastAsia="宋体" w:cs="宋体"/>
          <w:sz w:val="32"/>
          <w:szCs w:val="32"/>
        </w:rPr>
        <w:t xml:space="preserve">六、违约责任： </w:t>
      </w:r>
    </w:p>
    <w:p w14:paraId="52543169">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1.因甲方未按合同约定履行义务，给乙方造成的经济损失应予赔偿。</w:t>
      </w:r>
    </w:p>
    <w:p w14:paraId="48CB119A">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2.因甲方责任而造成项目完成延期的，双方协商确定合同服务期的顺延。</w:t>
      </w:r>
    </w:p>
    <w:p w14:paraId="18937045">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3. 因甲方责任而造成乙方无法履行合同的，乙方有权提出解除合同，由此造成的损失由甲方承担。 </w:t>
      </w:r>
    </w:p>
    <w:p w14:paraId="4CECD9B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4.乙方不能按合同规定的时间完成，应当承担逾期完成的责任，每推迟10天，扣罚合同总价款的</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 xml:space="preserve">。 </w:t>
      </w:r>
    </w:p>
    <w:p w14:paraId="2425DF32">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5.因乙方责任而导致不能继续项目实施，明显不能确保按期完成的，甲方有权提出解除合同，由此造成的经济损失由乙方承担。 </w:t>
      </w:r>
    </w:p>
    <w:p w14:paraId="7C777804">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6.乙方提供的最终成果质量不合格的，乙方应负责无偿予以更正，以达到质量</w:t>
      </w:r>
      <w:r>
        <w:rPr>
          <w:rFonts w:hint="eastAsia" w:ascii="宋体" w:hAnsi="宋体" w:eastAsia="宋体" w:cs="宋体"/>
          <w:sz w:val="32"/>
          <w:szCs w:val="32"/>
          <w:lang w:val="en-US" w:eastAsia="zh-CN"/>
        </w:rPr>
        <w:t>要求。</w:t>
      </w:r>
    </w:p>
    <w:p w14:paraId="43E0B45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sz w:val="32"/>
          <w:szCs w:val="32"/>
        </w:rPr>
      </w:pPr>
      <w:r>
        <w:rPr>
          <w:rFonts w:hint="eastAsia" w:ascii="宋体" w:hAnsi="宋体" w:eastAsia="宋体" w:cs="宋体"/>
          <w:sz w:val="32"/>
          <w:szCs w:val="32"/>
        </w:rPr>
        <w:t>七、保密约定</w:t>
      </w:r>
    </w:p>
    <w:p w14:paraId="54882423">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1.任何一方未经另一方同意，禁止泄露本协议所</w:t>
      </w:r>
      <w:r>
        <w:rPr>
          <w:rFonts w:hint="eastAsia" w:ascii="宋体" w:hAnsi="宋体" w:eastAsia="宋体" w:cs="宋体"/>
          <w:sz w:val="32"/>
          <w:szCs w:val="32"/>
          <w:lang w:val="en-US" w:eastAsia="zh-CN"/>
        </w:rPr>
        <w:t>涉及的相关商业和技术秘密。如违反本条，应按实际损失赔偿。</w:t>
      </w:r>
    </w:p>
    <w:p w14:paraId="58263DD1">
      <w:pPr>
        <w:keepNext w:val="0"/>
        <w:keepLines w:val="0"/>
        <w:pageBreakBefore w:val="0"/>
        <w:widowControl w:val="0"/>
        <w:kinsoku/>
        <w:wordWrap/>
        <w:overflowPunct/>
        <w:topLinePunct w:val="0"/>
        <w:autoSpaceDE/>
        <w:autoSpaceDN/>
        <w:bidi w:val="0"/>
        <w:adjustRightInd/>
        <w:snapToGrid/>
        <w:spacing w:line="360" w:lineRule="auto"/>
        <w:ind w:right="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2.本协议保密条款之时效将不受本协议有效期的影响，本协议有效期满后</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 xml:space="preserve">年内该保密条款仍将有效。 </w:t>
      </w:r>
    </w:p>
    <w:p w14:paraId="5A51D398">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八、合同争议解决的方式</w:t>
      </w:r>
    </w:p>
    <w:p w14:paraId="7F574CF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本合同在履行过程中发生的争议，由甲、乙双方当事人协商解决，协商不成的按下列第</w:t>
      </w:r>
      <w:r>
        <w:rPr>
          <w:rFonts w:hint="eastAsia" w:ascii="宋体" w:hAnsi="宋体" w:eastAsia="宋体" w:cs="宋体"/>
          <w:sz w:val="32"/>
          <w:szCs w:val="32"/>
          <w:u w:val="single"/>
        </w:rPr>
        <w:t xml:space="preserve"> 2 </w:t>
      </w:r>
      <w:r>
        <w:rPr>
          <w:rFonts w:hint="eastAsia" w:ascii="宋体" w:hAnsi="宋体" w:eastAsia="宋体" w:cs="宋体"/>
          <w:sz w:val="32"/>
          <w:szCs w:val="32"/>
        </w:rPr>
        <w:t xml:space="preserve">种方式解决： </w:t>
      </w:r>
    </w:p>
    <w:p w14:paraId="29FEC3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1.提交甲方所在地仲裁委员会仲裁； </w:t>
      </w:r>
    </w:p>
    <w:p w14:paraId="7BC2F9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2.依法向甲方所在地人民法院起诉。 </w:t>
      </w:r>
    </w:p>
    <w:p w14:paraId="091C1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32"/>
        </w:rPr>
      </w:pPr>
      <w:r>
        <w:rPr>
          <w:rFonts w:hint="eastAsia" w:ascii="宋体" w:hAnsi="宋体" w:eastAsia="宋体" w:cs="宋体"/>
          <w:sz w:val="32"/>
          <w:szCs w:val="32"/>
        </w:rPr>
        <w:t xml:space="preserve">九、合同生效 </w:t>
      </w:r>
    </w:p>
    <w:p w14:paraId="467133D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1.本合同经双方签字盖章后生效。 </w:t>
      </w:r>
    </w:p>
    <w:p w14:paraId="1F3A5F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2.本合同须经甲、乙双方的法定代表人（授权代理人）在合同书上签字并加盖本单位公章后正式生效。 </w:t>
      </w:r>
    </w:p>
    <w:p w14:paraId="007D2F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3.合同生效后，甲、乙双方须严格执行本合同条款的规定，全面履行合同，违者按《中华人民共和国</w:t>
      </w:r>
      <w:r>
        <w:rPr>
          <w:rFonts w:hint="eastAsia" w:ascii="宋体" w:hAnsi="宋体" w:eastAsia="宋体" w:cs="宋体"/>
          <w:sz w:val="32"/>
          <w:szCs w:val="32"/>
          <w:lang w:val="en-US" w:eastAsia="zh-CN"/>
        </w:rPr>
        <w:t>民法典</w:t>
      </w:r>
      <w:r>
        <w:rPr>
          <w:rFonts w:hint="eastAsia" w:ascii="宋体" w:hAnsi="宋体" w:eastAsia="宋体" w:cs="宋体"/>
          <w:sz w:val="32"/>
          <w:szCs w:val="32"/>
        </w:rPr>
        <w:t xml:space="preserve">》的有关规定承担相应责任。 </w:t>
      </w:r>
    </w:p>
    <w:p w14:paraId="79366B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4.本合同一式</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份，甲乙双方各执</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份。</w:t>
      </w:r>
    </w:p>
    <w:p w14:paraId="338903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color w:val="auto"/>
          <w:sz w:val="32"/>
          <w:szCs w:val="32"/>
        </w:rPr>
      </w:pPr>
      <w:r>
        <w:rPr>
          <w:rFonts w:hint="eastAsia" w:ascii="宋体" w:hAnsi="宋体" w:eastAsia="宋体" w:cs="宋体"/>
          <w:sz w:val="32"/>
          <w:szCs w:val="32"/>
        </w:rPr>
        <w:t xml:space="preserve">5.本协议如有未尽事宜，经甲乙方协商一致后，可签订补充合同，本合同具有同等的法律效应。 </w:t>
      </w:r>
    </w:p>
    <w:p w14:paraId="6D95D8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甲方名称：（盖章）</w:t>
      </w:r>
      <w:r>
        <w:rPr>
          <w:rFonts w:hint="eastAsia" w:ascii="宋体" w:hAnsi="宋体" w:eastAsia="宋体" w:cs="宋体"/>
          <w:color w:val="auto"/>
          <w:sz w:val="32"/>
          <w:szCs w:val="32"/>
          <w:lang w:val="en-US" w:eastAsia="zh-CN"/>
        </w:rPr>
        <w:t xml:space="preserve">                乙</w:t>
      </w:r>
      <w:r>
        <w:rPr>
          <w:rFonts w:hint="eastAsia" w:ascii="宋体" w:hAnsi="宋体" w:eastAsia="宋体" w:cs="宋体"/>
          <w:color w:val="auto"/>
          <w:sz w:val="32"/>
          <w:szCs w:val="32"/>
        </w:rPr>
        <w:t>方名称：</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 xml:space="preserve">盖章）                    </w:t>
      </w:r>
      <w:r>
        <w:rPr>
          <w:rFonts w:hint="eastAsia" w:ascii="宋体" w:hAnsi="宋体" w:eastAsia="宋体" w:cs="宋体"/>
          <w:color w:val="auto"/>
          <w:sz w:val="32"/>
          <w:szCs w:val="32"/>
          <w:lang w:val="en-US" w:eastAsia="zh-CN"/>
        </w:rPr>
        <w:t xml:space="preserve">    </w:t>
      </w:r>
    </w:p>
    <w:p w14:paraId="1BAAB0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地址：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地址：</w:t>
      </w:r>
    </w:p>
    <w:p w14:paraId="2308E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法定代表人</w:t>
      </w:r>
      <w:r>
        <w:rPr>
          <w:rFonts w:hint="eastAsia" w:ascii="宋体" w:hAnsi="宋体" w:eastAsia="宋体" w:cs="宋体"/>
          <w:color w:val="auto"/>
          <w:sz w:val="32"/>
          <w:szCs w:val="32"/>
          <w:lang w:val="en-US" w:eastAsia="zh-CN"/>
        </w:rPr>
        <w:t>或</w:t>
      </w:r>
      <w:r>
        <w:rPr>
          <w:rFonts w:hint="eastAsia" w:ascii="宋体" w:hAnsi="宋体" w:eastAsia="宋体" w:cs="宋体"/>
          <w:color w:val="auto"/>
          <w:sz w:val="32"/>
          <w:szCs w:val="32"/>
        </w:rPr>
        <w:t>授权代表（签字）：     法定代表人</w:t>
      </w:r>
      <w:r>
        <w:rPr>
          <w:rFonts w:hint="eastAsia" w:ascii="宋体" w:hAnsi="宋体" w:eastAsia="宋体" w:cs="宋体"/>
          <w:color w:val="auto"/>
          <w:sz w:val="32"/>
          <w:szCs w:val="32"/>
          <w:lang w:val="en-US" w:eastAsia="zh-CN"/>
        </w:rPr>
        <w:t>或</w:t>
      </w:r>
      <w:r>
        <w:rPr>
          <w:rFonts w:hint="eastAsia" w:ascii="宋体" w:hAnsi="宋体" w:eastAsia="宋体" w:cs="宋体"/>
          <w:color w:val="auto"/>
          <w:sz w:val="32"/>
          <w:szCs w:val="32"/>
        </w:rPr>
        <w:t xml:space="preserve">授权代表（签字）    </w:t>
      </w:r>
    </w:p>
    <w:p w14:paraId="1B584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开户银行：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开户银行：</w:t>
      </w:r>
    </w:p>
    <w:p w14:paraId="71457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银行</w:t>
      </w:r>
      <w:r>
        <w:rPr>
          <w:rFonts w:hint="eastAsia" w:ascii="宋体" w:hAnsi="宋体" w:eastAsia="宋体" w:cs="宋体"/>
          <w:color w:val="auto"/>
          <w:sz w:val="32"/>
          <w:szCs w:val="32"/>
          <w:lang w:eastAsia="zh-CN"/>
        </w:rPr>
        <w:t>账号</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银行账号</w:t>
      </w:r>
      <w:r>
        <w:rPr>
          <w:rFonts w:hint="eastAsia" w:ascii="宋体" w:hAnsi="宋体" w:eastAsia="宋体" w:cs="宋体"/>
          <w:color w:val="auto"/>
          <w:sz w:val="32"/>
          <w:szCs w:val="32"/>
        </w:rPr>
        <w:t>：</w:t>
      </w:r>
    </w:p>
    <w:p w14:paraId="2A84A8DC">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年     月     日</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年     月     日</w:t>
      </w:r>
    </w:p>
    <w:p w14:paraId="2962CF63">
      <w:pPr>
        <w:pStyle w:val="4"/>
        <w:spacing w:before="59" w:line="219" w:lineRule="auto"/>
        <w:ind w:left="3080"/>
        <w:rPr>
          <w:b/>
          <w:bCs/>
          <w:color w:val="auto"/>
          <w:spacing w:val="-3"/>
          <w:sz w:val="30"/>
          <w:szCs w:val="30"/>
          <w:highlight w:val="none"/>
          <w:lang w:eastAsia="zh-CN"/>
        </w:rPr>
      </w:pPr>
    </w:p>
    <w:p w14:paraId="1A555F09">
      <w:pPr>
        <w:pStyle w:val="4"/>
        <w:spacing w:before="59" w:line="219" w:lineRule="auto"/>
        <w:ind w:left="3080"/>
        <w:rPr>
          <w:b/>
          <w:bCs/>
          <w:color w:val="auto"/>
          <w:spacing w:val="-3"/>
          <w:sz w:val="30"/>
          <w:szCs w:val="30"/>
          <w:highlight w:val="none"/>
          <w:lang w:eastAsia="zh-CN"/>
        </w:rPr>
      </w:pPr>
    </w:p>
    <w:p w14:paraId="35710466">
      <w:pPr>
        <w:pStyle w:val="4"/>
        <w:spacing w:before="59" w:line="219" w:lineRule="auto"/>
        <w:ind w:left="3080"/>
        <w:rPr>
          <w:b/>
          <w:bCs/>
          <w:color w:val="auto"/>
          <w:spacing w:val="-3"/>
          <w:sz w:val="30"/>
          <w:szCs w:val="30"/>
          <w:highlight w:val="none"/>
          <w:lang w:eastAsia="zh-CN"/>
        </w:rPr>
      </w:pPr>
    </w:p>
    <w:p w14:paraId="11CEE2CE">
      <w:pPr>
        <w:pStyle w:val="4"/>
        <w:spacing w:before="59" w:line="219" w:lineRule="auto"/>
        <w:rPr>
          <w:b/>
          <w:bCs/>
          <w:color w:val="auto"/>
          <w:spacing w:val="-3"/>
          <w:sz w:val="30"/>
          <w:szCs w:val="30"/>
          <w:highlight w:val="none"/>
          <w:lang w:eastAsia="zh-CN"/>
        </w:rPr>
      </w:pPr>
    </w:p>
    <w:p w14:paraId="54A0A17B">
      <w:pPr>
        <w:rPr>
          <w:b/>
          <w:bCs/>
          <w:color w:val="auto"/>
          <w:spacing w:val="-3"/>
          <w:sz w:val="30"/>
          <w:szCs w:val="30"/>
          <w:highlight w:val="none"/>
          <w:lang w:eastAsia="zh-CN"/>
        </w:rPr>
      </w:pPr>
    </w:p>
    <w:p w14:paraId="6BBF9E85">
      <w:pPr>
        <w:rPr>
          <w:b/>
          <w:bCs/>
          <w:color w:val="auto"/>
          <w:spacing w:val="-3"/>
          <w:sz w:val="30"/>
          <w:szCs w:val="30"/>
          <w:highlight w:val="none"/>
          <w:lang w:eastAsia="zh-CN"/>
        </w:rPr>
      </w:pPr>
    </w:p>
    <w:p w14:paraId="634A3FA9">
      <w:pPr>
        <w:rPr>
          <w:b/>
          <w:bCs/>
          <w:color w:val="auto"/>
          <w:spacing w:val="-3"/>
          <w:sz w:val="30"/>
          <w:szCs w:val="30"/>
          <w:highlight w:val="none"/>
          <w:lang w:eastAsia="zh-CN"/>
        </w:rPr>
      </w:pPr>
    </w:p>
    <w:p w14:paraId="3360D67F">
      <w:pPr>
        <w:rPr>
          <w:b/>
          <w:bCs/>
          <w:color w:val="auto"/>
          <w:spacing w:val="-3"/>
          <w:sz w:val="30"/>
          <w:szCs w:val="30"/>
          <w:highlight w:val="none"/>
          <w:lang w:eastAsia="zh-CN"/>
        </w:rPr>
      </w:pPr>
    </w:p>
    <w:p w14:paraId="0537E0FC">
      <w:pPr>
        <w:rPr>
          <w:b/>
          <w:bCs/>
          <w:color w:val="auto"/>
          <w:spacing w:val="-3"/>
          <w:sz w:val="30"/>
          <w:szCs w:val="30"/>
          <w:highlight w:val="none"/>
          <w:lang w:eastAsia="zh-CN"/>
        </w:rPr>
      </w:pPr>
    </w:p>
    <w:p w14:paraId="4CCC3F32">
      <w:pPr>
        <w:rPr>
          <w:b/>
          <w:bCs/>
          <w:color w:val="auto"/>
          <w:spacing w:val="-3"/>
          <w:sz w:val="30"/>
          <w:szCs w:val="30"/>
          <w:highlight w:val="none"/>
          <w:lang w:eastAsia="zh-CN"/>
        </w:rPr>
      </w:pPr>
    </w:p>
    <w:p w14:paraId="23427F6A">
      <w:pPr>
        <w:rPr>
          <w:b/>
          <w:bCs/>
          <w:color w:val="auto"/>
          <w:spacing w:val="-3"/>
          <w:sz w:val="30"/>
          <w:szCs w:val="30"/>
          <w:highlight w:val="none"/>
          <w:lang w:eastAsia="zh-CN"/>
        </w:rPr>
      </w:pPr>
    </w:p>
    <w:p w14:paraId="2CEAC89D">
      <w:pPr>
        <w:rPr>
          <w:b/>
          <w:bCs/>
          <w:color w:val="auto"/>
          <w:spacing w:val="-3"/>
          <w:sz w:val="30"/>
          <w:szCs w:val="30"/>
          <w:highlight w:val="none"/>
          <w:lang w:eastAsia="zh-CN"/>
        </w:rPr>
      </w:pPr>
    </w:p>
    <w:p w14:paraId="26FBE2C6">
      <w:pPr>
        <w:rPr>
          <w:b/>
          <w:bCs/>
          <w:color w:val="auto"/>
          <w:spacing w:val="-3"/>
          <w:sz w:val="30"/>
          <w:szCs w:val="30"/>
          <w:highlight w:val="none"/>
          <w:lang w:eastAsia="zh-CN"/>
        </w:rPr>
      </w:pPr>
    </w:p>
    <w:p w14:paraId="799B48B6">
      <w:pPr>
        <w:rPr>
          <w:b/>
          <w:bCs/>
          <w:color w:val="auto"/>
          <w:spacing w:val="-3"/>
          <w:sz w:val="30"/>
          <w:szCs w:val="30"/>
          <w:highlight w:val="none"/>
          <w:lang w:eastAsia="zh-CN"/>
        </w:rPr>
      </w:pPr>
    </w:p>
    <w:p w14:paraId="58F0EF1F">
      <w:pPr>
        <w:rPr>
          <w:b/>
          <w:bCs/>
          <w:color w:val="auto"/>
          <w:spacing w:val="-3"/>
          <w:sz w:val="30"/>
          <w:szCs w:val="30"/>
          <w:highlight w:val="none"/>
          <w:lang w:eastAsia="zh-CN"/>
        </w:rPr>
      </w:pPr>
    </w:p>
    <w:p w14:paraId="716A7237">
      <w:pPr>
        <w:rPr>
          <w:b/>
          <w:bCs/>
          <w:color w:val="auto"/>
          <w:spacing w:val="-3"/>
          <w:sz w:val="30"/>
          <w:szCs w:val="30"/>
          <w:highlight w:val="none"/>
          <w:lang w:eastAsia="zh-CN"/>
        </w:rPr>
      </w:pPr>
    </w:p>
    <w:p w14:paraId="249112A8">
      <w:pPr>
        <w:rPr>
          <w:b/>
          <w:bCs/>
          <w:color w:val="auto"/>
          <w:spacing w:val="-3"/>
          <w:sz w:val="30"/>
          <w:szCs w:val="30"/>
          <w:highlight w:val="none"/>
          <w:lang w:eastAsia="zh-CN"/>
        </w:rPr>
      </w:pPr>
    </w:p>
    <w:p w14:paraId="2C52C029">
      <w:pPr>
        <w:rPr>
          <w:b/>
          <w:bCs/>
          <w:color w:val="auto"/>
          <w:spacing w:val="-3"/>
          <w:sz w:val="30"/>
          <w:szCs w:val="30"/>
          <w:highlight w:val="none"/>
          <w:lang w:eastAsia="zh-CN"/>
        </w:rPr>
      </w:pPr>
    </w:p>
    <w:p w14:paraId="42526ABF">
      <w:pPr>
        <w:rPr>
          <w:b/>
          <w:bCs/>
          <w:color w:val="auto"/>
          <w:spacing w:val="-3"/>
          <w:sz w:val="30"/>
          <w:szCs w:val="30"/>
          <w:highlight w:val="none"/>
          <w:lang w:eastAsia="zh-CN"/>
        </w:rPr>
      </w:pPr>
    </w:p>
    <w:p w14:paraId="5DF68B6B">
      <w:pPr>
        <w:rPr>
          <w:b/>
          <w:bCs/>
          <w:color w:val="auto"/>
          <w:spacing w:val="-3"/>
          <w:sz w:val="30"/>
          <w:szCs w:val="30"/>
          <w:highlight w:val="none"/>
          <w:lang w:eastAsia="zh-CN"/>
        </w:rPr>
      </w:pPr>
    </w:p>
    <w:p w14:paraId="57E4FF9A">
      <w:pPr>
        <w:rPr>
          <w:b/>
          <w:bCs/>
          <w:color w:val="auto"/>
          <w:spacing w:val="-3"/>
          <w:sz w:val="30"/>
          <w:szCs w:val="30"/>
          <w:highlight w:val="none"/>
          <w:lang w:eastAsia="zh-CN"/>
        </w:rPr>
      </w:pPr>
    </w:p>
    <w:p w14:paraId="4C20C8C5">
      <w:pPr>
        <w:rPr>
          <w:b/>
          <w:bCs/>
          <w:color w:val="auto"/>
          <w:spacing w:val="-3"/>
          <w:sz w:val="30"/>
          <w:szCs w:val="30"/>
          <w:highlight w:val="none"/>
          <w:lang w:eastAsia="zh-CN"/>
        </w:rPr>
      </w:pPr>
    </w:p>
    <w:p w14:paraId="68F89FEC">
      <w:pPr>
        <w:rPr>
          <w:b/>
          <w:bCs/>
          <w:color w:val="auto"/>
          <w:spacing w:val="-3"/>
          <w:sz w:val="30"/>
          <w:szCs w:val="30"/>
          <w:highlight w:val="none"/>
          <w:lang w:eastAsia="zh-CN"/>
        </w:rPr>
      </w:pPr>
    </w:p>
    <w:p w14:paraId="778F8BE0">
      <w:pPr>
        <w:rPr>
          <w:b/>
          <w:bCs/>
          <w:color w:val="auto"/>
          <w:spacing w:val="-3"/>
          <w:sz w:val="30"/>
          <w:szCs w:val="30"/>
          <w:highlight w:val="none"/>
          <w:lang w:eastAsia="zh-CN"/>
        </w:rPr>
      </w:pPr>
    </w:p>
    <w:p w14:paraId="47C2BAB9">
      <w:pPr>
        <w:rPr>
          <w:b/>
          <w:bCs/>
          <w:color w:val="auto"/>
          <w:spacing w:val="-3"/>
          <w:sz w:val="30"/>
          <w:szCs w:val="30"/>
          <w:highlight w:val="none"/>
          <w:lang w:eastAsia="zh-CN"/>
        </w:rPr>
      </w:pPr>
    </w:p>
    <w:p w14:paraId="7514C7C4">
      <w:pPr>
        <w:rPr>
          <w:b/>
          <w:bCs/>
          <w:color w:val="auto"/>
          <w:spacing w:val="-3"/>
          <w:sz w:val="30"/>
          <w:szCs w:val="30"/>
          <w:highlight w:val="none"/>
          <w:lang w:eastAsia="zh-CN"/>
        </w:rPr>
      </w:pPr>
    </w:p>
    <w:p w14:paraId="6597F9BC">
      <w:pPr>
        <w:rPr>
          <w:b/>
          <w:bCs/>
          <w:color w:val="auto"/>
          <w:spacing w:val="-3"/>
          <w:sz w:val="30"/>
          <w:szCs w:val="30"/>
          <w:highlight w:val="none"/>
          <w:lang w:eastAsia="zh-CN"/>
        </w:rPr>
      </w:pPr>
    </w:p>
    <w:p w14:paraId="2933B59F">
      <w:pPr>
        <w:rPr>
          <w:b/>
          <w:bCs/>
          <w:color w:val="auto"/>
          <w:spacing w:val="-3"/>
          <w:sz w:val="30"/>
          <w:szCs w:val="30"/>
          <w:highlight w:val="none"/>
          <w:lang w:eastAsia="zh-CN"/>
        </w:rPr>
      </w:pPr>
    </w:p>
    <w:p w14:paraId="4A81552E">
      <w:pPr>
        <w:pStyle w:val="4"/>
        <w:spacing w:before="59" w:line="219" w:lineRule="auto"/>
        <w:ind w:left="3080"/>
        <w:rPr>
          <w:b/>
          <w:bCs/>
          <w:color w:val="auto"/>
          <w:spacing w:val="-3"/>
          <w:sz w:val="30"/>
          <w:szCs w:val="30"/>
          <w:highlight w:val="none"/>
          <w:lang w:eastAsia="zh-CN"/>
        </w:rPr>
      </w:pPr>
    </w:p>
    <w:p w14:paraId="2D8083F6">
      <w:pPr>
        <w:pStyle w:val="4"/>
        <w:spacing w:before="59" w:line="219" w:lineRule="auto"/>
        <w:ind w:left="3080"/>
        <w:rPr>
          <w:rFonts w:hint="eastAsia"/>
          <w:color w:val="auto"/>
          <w:sz w:val="30"/>
          <w:szCs w:val="30"/>
          <w:highlight w:val="none"/>
          <w:lang w:eastAsia="zh-CN"/>
        </w:rPr>
      </w:pPr>
      <w:r>
        <w:rPr>
          <w:b/>
          <w:bCs/>
          <w:color w:val="auto"/>
          <w:spacing w:val="-3"/>
          <w:sz w:val="30"/>
          <w:szCs w:val="30"/>
          <w:highlight w:val="none"/>
          <w:lang w:eastAsia="zh-CN"/>
        </w:rPr>
        <w:t>第四章</w:t>
      </w:r>
      <w:r>
        <w:rPr>
          <w:color w:val="auto"/>
          <w:spacing w:val="-3"/>
          <w:sz w:val="30"/>
          <w:szCs w:val="30"/>
          <w:highlight w:val="none"/>
          <w:lang w:eastAsia="zh-CN"/>
        </w:rPr>
        <w:t xml:space="preserve"> </w:t>
      </w:r>
      <w:r>
        <w:rPr>
          <w:b/>
          <w:bCs/>
          <w:color w:val="auto"/>
          <w:spacing w:val="-3"/>
          <w:sz w:val="30"/>
          <w:szCs w:val="30"/>
          <w:highlight w:val="none"/>
          <w:lang w:eastAsia="zh-CN"/>
        </w:rPr>
        <w:t>采购内容及要求</w:t>
      </w:r>
    </w:p>
    <w:p w14:paraId="36533542">
      <w:pPr>
        <w:pStyle w:val="4"/>
        <w:spacing w:before="100" w:line="219" w:lineRule="auto"/>
        <w:ind w:left="127"/>
        <w:outlineLvl w:val="0"/>
        <w:rPr>
          <w:rFonts w:hint="eastAsia"/>
          <w:color w:val="auto"/>
          <w:sz w:val="28"/>
          <w:szCs w:val="28"/>
          <w:highlight w:val="none"/>
          <w:lang w:eastAsia="zh-CN"/>
        </w:rPr>
      </w:pPr>
      <w:r>
        <w:rPr>
          <w:b/>
          <w:bCs/>
          <w:color w:val="auto"/>
          <w:spacing w:val="-5"/>
          <w:sz w:val="28"/>
          <w:szCs w:val="28"/>
          <w:highlight w:val="none"/>
          <w:lang w:eastAsia="zh-CN"/>
        </w:rPr>
        <w:t>一、采购内容</w:t>
      </w:r>
    </w:p>
    <w:p w14:paraId="312EE3FE">
      <w:pPr>
        <w:pStyle w:val="4"/>
        <w:spacing w:before="153" w:line="219" w:lineRule="auto"/>
        <w:ind w:left="378"/>
        <w:rPr>
          <w:rFonts w:hint="eastAsia"/>
          <w:color w:val="auto"/>
          <w:sz w:val="24"/>
          <w:szCs w:val="24"/>
          <w:highlight w:val="none"/>
          <w:lang w:eastAsia="zh-CN"/>
        </w:rPr>
      </w:pPr>
      <w:r>
        <w:rPr>
          <w:color w:val="auto"/>
          <w:spacing w:val="-1"/>
          <w:sz w:val="24"/>
          <w:szCs w:val="24"/>
          <w:highlight w:val="none"/>
          <w:lang w:eastAsia="zh-CN"/>
        </w:rPr>
        <w:t>1、项目名称：</w:t>
      </w:r>
      <w:r>
        <w:rPr>
          <w:rFonts w:hint="eastAsia"/>
          <w:color w:val="auto"/>
          <w:spacing w:val="-1"/>
          <w:sz w:val="24"/>
          <w:szCs w:val="24"/>
          <w:highlight w:val="none"/>
          <w:lang w:eastAsia="zh-CN"/>
        </w:rPr>
        <w:t>安康市恒口示范区工业产业园总体规划（2025–2035年）编制</w:t>
      </w:r>
    </w:p>
    <w:p w14:paraId="0DEA7EED">
      <w:pPr>
        <w:pStyle w:val="4"/>
        <w:spacing w:before="303" w:line="288" w:lineRule="auto"/>
        <w:ind w:left="125" w:right="109" w:firstLine="240"/>
        <w:rPr>
          <w:rFonts w:hint="eastAsia"/>
          <w:color w:val="auto"/>
          <w:spacing w:val="2"/>
          <w:sz w:val="24"/>
          <w:szCs w:val="24"/>
          <w:highlight w:val="none"/>
          <w:lang w:eastAsia="zh-CN"/>
        </w:rPr>
      </w:pPr>
      <w:r>
        <w:rPr>
          <w:color w:val="auto"/>
          <w:spacing w:val="2"/>
          <w:sz w:val="24"/>
          <w:szCs w:val="24"/>
          <w:highlight w:val="none"/>
          <w:lang w:eastAsia="zh-CN"/>
        </w:rPr>
        <w:t>2、项目概况：</w:t>
      </w:r>
      <w:r>
        <w:rPr>
          <w:rFonts w:hint="eastAsia"/>
          <w:color w:val="auto"/>
          <w:spacing w:val="2"/>
          <w:sz w:val="24"/>
          <w:szCs w:val="24"/>
          <w:highlight w:val="none"/>
          <w:lang w:eastAsia="zh-CN"/>
        </w:rPr>
        <w:t>要基于对恒口工业园区的现状梳理、产业架构，对园区用地性质、空间结构以及功能进行优化提升，对园区内部交通路网组织，景观绿地分布，公服配套设施布局进行规划调整，对园区布局形态、整体风貌、分区设计、设施配套进行统一规划设计，明确近远期建设发展目标，提出规划实施的具体措施。通过本次总体规划的编制，提升恒口示范区产业园的综合竞争力与可持续发展能力。通过此次规划编制系统解决园区在产业协同、空间效率、环境品质和运营治理方面的关键问题，形成空间规划、产业策划与实施管理的综合方案，展示园区“产业集聚、功能完善、绿色持续、风貌鲜明”的未来蓝图，并制定清晰的路径与坚实的保障，确保此次编制成果成为指导园区未来高质量发展的行动指南。</w:t>
      </w:r>
    </w:p>
    <w:p w14:paraId="2251D71E">
      <w:pPr>
        <w:pStyle w:val="4"/>
        <w:spacing w:before="303" w:line="288" w:lineRule="auto"/>
        <w:ind w:left="125" w:right="109" w:firstLine="240"/>
        <w:rPr>
          <w:rFonts w:hint="eastAsia"/>
          <w:color w:val="auto"/>
          <w:sz w:val="24"/>
          <w:szCs w:val="24"/>
          <w:highlight w:val="none"/>
          <w:lang w:eastAsia="zh-CN"/>
        </w:rPr>
      </w:pPr>
      <w:r>
        <w:rPr>
          <w:color w:val="auto"/>
          <w:sz w:val="24"/>
          <w:szCs w:val="24"/>
          <w:highlight w:val="none"/>
          <w:lang w:eastAsia="zh-CN"/>
        </w:rPr>
        <w:t>3、服务期：合同签订后</w:t>
      </w:r>
      <w:r>
        <w:rPr>
          <w:rFonts w:hint="eastAsia"/>
          <w:color w:val="auto"/>
          <w:sz w:val="24"/>
          <w:szCs w:val="24"/>
          <w:highlight w:val="none"/>
          <w:lang w:val="en-US" w:eastAsia="zh-CN"/>
        </w:rPr>
        <w:t>90</w:t>
      </w:r>
      <w:r>
        <w:rPr>
          <w:color w:val="auto"/>
          <w:sz w:val="24"/>
          <w:szCs w:val="24"/>
          <w:highlight w:val="none"/>
          <w:lang w:eastAsia="zh-CN"/>
        </w:rPr>
        <w:t>天内完成项目实</w:t>
      </w:r>
      <w:r>
        <w:rPr>
          <w:color w:val="auto"/>
          <w:spacing w:val="-1"/>
          <w:sz w:val="24"/>
          <w:szCs w:val="24"/>
          <w:highlight w:val="none"/>
          <w:lang w:eastAsia="zh-CN"/>
        </w:rPr>
        <w:t>施并经甲方验收合格。</w:t>
      </w:r>
    </w:p>
    <w:p w14:paraId="38B6552B">
      <w:pPr>
        <w:pStyle w:val="4"/>
        <w:spacing w:before="303" w:line="219" w:lineRule="auto"/>
        <w:ind w:left="360"/>
        <w:rPr>
          <w:rFonts w:hint="eastAsia"/>
          <w:color w:val="auto"/>
          <w:sz w:val="24"/>
          <w:szCs w:val="24"/>
          <w:highlight w:val="none"/>
          <w:lang w:eastAsia="zh-CN"/>
        </w:rPr>
      </w:pPr>
      <w:r>
        <w:rPr>
          <w:color w:val="auto"/>
          <w:spacing w:val="-1"/>
          <w:sz w:val="24"/>
          <w:szCs w:val="24"/>
          <w:highlight w:val="none"/>
          <w:lang w:eastAsia="zh-CN"/>
        </w:rPr>
        <w:t>4、服务地点：采购人指定地点。</w:t>
      </w:r>
    </w:p>
    <w:p w14:paraId="45EE2019">
      <w:pPr>
        <w:pStyle w:val="4"/>
        <w:spacing w:before="187" w:line="220" w:lineRule="auto"/>
        <w:ind w:left="127"/>
        <w:rPr>
          <w:rFonts w:hint="eastAsia"/>
          <w:color w:val="auto"/>
          <w:sz w:val="28"/>
          <w:szCs w:val="28"/>
          <w:highlight w:val="none"/>
          <w:lang w:eastAsia="zh-CN"/>
        </w:rPr>
      </w:pPr>
      <w:r>
        <w:rPr>
          <w:b/>
          <w:bCs/>
          <w:color w:val="auto"/>
          <w:spacing w:val="-5"/>
          <w:sz w:val="28"/>
          <w:szCs w:val="28"/>
          <w:highlight w:val="none"/>
          <w:lang w:eastAsia="zh-CN"/>
        </w:rPr>
        <w:t>二、服务要求</w:t>
      </w:r>
    </w:p>
    <w:p w14:paraId="5B5231E0">
      <w:pPr>
        <w:pStyle w:val="4"/>
        <w:spacing w:before="205" w:line="290" w:lineRule="auto"/>
        <w:ind w:left="124" w:right="101" w:firstLine="494"/>
        <w:rPr>
          <w:rFonts w:hint="eastAsia"/>
          <w:color w:val="auto"/>
          <w:sz w:val="24"/>
          <w:szCs w:val="24"/>
          <w:highlight w:val="none"/>
          <w:lang w:eastAsia="zh-CN"/>
        </w:rPr>
      </w:pPr>
      <w:r>
        <w:rPr>
          <w:color w:val="auto"/>
          <w:spacing w:val="-2"/>
          <w:sz w:val="24"/>
          <w:szCs w:val="24"/>
          <w:highlight w:val="none"/>
          <w:lang w:eastAsia="zh-CN"/>
        </w:rPr>
        <w:t>1、成交单位应在合同签订后3个工作日内安排人员与采购人就相关工作进行安排、</w:t>
      </w:r>
      <w:r>
        <w:rPr>
          <w:color w:val="auto"/>
          <w:spacing w:val="6"/>
          <w:sz w:val="24"/>
          <w:szCs w:val="24"/>
          <w:highlight w:val="none"/>
          <w:lang w:eastAsia="zh-CN"/>
        </w:rPr>
        <w:t xml:space="preserve"> </w:t>
      </w:r>
      <w:r>
        <w:rPr>
          <w:color w:val="auto"/>
          <w:spacing w:val="-5"/>
          <w:sz w:val="24"/>
          <w:szCs w:val="24"/>
          <w:highlight w:val="none"/>
          <w:lang w:eastAsia="zh-CN"/>
        </w:rPr>
        <w:t>部署。</w:t>
      </w:r>
    </w:p>
    <w:p w14:paraId="7B50538F">
      <w:pPr>
        <w:pStyle w:val="4"/>
        <w:spacing w:before="180" w:line="290" w:lineRule="auto"/>
        <w:ind w:left="126" w:right="181" w:firstLine="477"/>
        <w:rPr>
          <w:rFonts w:hint="eastAsia"/>
          <w:color w:val="auto"/>
          <w:sz w:val="24"/>
          <w:szCs w:val="24"/>
          <w:highlight w:val="none"/>
          <w:lang w:eastAsia="zh-CN"/>
        </w:rPr>
      </w:pPr>
      <w:r>
        <w:rPr>
          <w:color w:val="auto"/>
          <w:sz w:val="24"/>
          <w:szCs w:val="24"/>
          <w:highlight w:val="none"/>
          <w:lang w:eastAsia="zh-CN"/>
        </w:rPr>
        <w:t>2、若未能在服务期限内完成合同规定的义务，由</w:t>
      </w:r>
      <w:r>
        <w:rPr>
          <w:color w:val="auto"/>
          <w:spacing w:val="-1"/>
          <w:sz w:val="24"/>
          <w:szCs w:val="24"/>
          <w:highlight w:val="none"/>
          <w:lang w:eastAsia="zh-CN"/>
        </w:rPr>
        <w:t>此对采购人造成的延误和一切损</w:t>
      </w:r>
      <w:r>
        <w:rPr>
          <w:color w:val="auto"/>
          <w:sz w:val="24"/>
          <w:szCs w:val="24"/>
          <w:highlight w:val="none"/>
          <w:lang w:eastAsia="zh-CN"/>
        </w:rPr>
        <w:t xml:space="preserve"> </w:t>
      </w:r>
      <w:r>
        <w:rPr>
          <w:color w:val="auto"/>
          <w:spacing w:val="-2"/>
          <w:sz w:val="24"/>
          <w:szCs w:val="24"/>
          <w:highlight w:val="none"/>
          <w:lang w:eastAsia="zh-CN"/>
        </w:rPr>
        <w:t>失，由成交单位承担和赔偿。</w:t>
      </w:r>
    </w:p>
    <w:p w14:paraId="07CF868F">
      <w:pPr>
        <w:pStyle w:val="4"/>
        <w:spacing w:before="181" w:line="219" w:lineRule="auto"/>
        <w:ind w:left="605"/>
        <w:rPr>
          <w:color w:val="auto"/>
          <w:highlight w:val="none"/>
          <w:lang w:eastAsia="zh-CN"/>
        </w:rPr>
      </w:pPr>
      <w:r>
        <w:rPr>
          <w:color w:val="auto"/>
          <w:spacing w:val="-3"/>
          <w:sz w:val="24"/>
          <w:szCs w:val="24"/>
          <w:highlight w:val="none"/>
          <w:lang w:eastAsia="zh-CN"/>
        </w:rPr>
        <w:t>3、技术要求：</w:t>
      </w:r>
    </w:p>
    <w:p w14:paraId="5CEDACE6">
      <w:pPr>
        <w:spacing w:line="288" w:lineRule="auto"/>
        <w:ind w:firstLine="420" w:firstLineChars="200"/>
        <w:rPr>
          <w:rFonts w:hint="eastAsia"/>
          <w:color w:val="auto"/>
          <w:highlight w:val="none"/>
          <w:lang w:eastAsia="zh-CN"/>
        </w:rPr>
      </w:pPr>
      <w:r>
        <w:rPr>
          <w:rFonts w:hint="eastAsia"/>
          <w:color w:val="auto"/>
          <w:highlight w:val="none"/>
          <w:lang w:eastAsia="zh-CN"/>
        </w:rPr>
        <w:t>要基于对恒口工业园区的现状梳理、产业架构，对园区用地性质、空间结构以及功能进行优化提升，对园区内部交通路网组织，景观绿地分布，公服配套设施布局进行规划调整，对园区布局形态、整体风貌、分区设计、设施配套进行统一规划设计，明确近远期建设发展目标，提出规划实施的具体措施。通过本次总体规划的编制，提升恒口示范区产业园的综合竞争力与可持续发展能力。通过此次规划编制系统解决园区在产业协同、空间效率、环境品质和运营治理方面的关键问题，形成空间规划、产业策划与实施管理的综合方案，展示园区“产业集聚、功能完善、绿色持续、风貌鲜明”的未来蓝图，并制定清晰的路径与坚实的保障，确保此次编制成果成为指导园区未来高质量发展的行动指南。</w:t>
      </w:r>
    </w:p>
    <w:p w14:paraId="154359BC">
      <w:pPr>
        <w:spacing w:line="288" w:lineRule="auto"/>
        <w:rPr>
          <w:color w:val="auto"/>
          <w:highlight w:val="none"/>
          <w:lang w:eastAsia="zh-CN"/>
        </w:rPr>
      </w:pPr>
    </w:p>
    <w:p w14:paraId="41A5FEAC">
      <w:pPr>
        <w:spacing w:line="288" w:lineRule="auto"/>
        <w:rPr>
          <w:color w:val="auto"/>
          <w:highlight w:val="none"/>
          <w:lang w:eastAsia="zh-CN"/>
        </w:rPr>
      </w:pPr>
    </w:p>
    <w:p w14:paraId="36088CF9">
      <w:pPr>
        <w:spacing w:line="288" w:lineRule="auto"/>
        <w:rPr>
          <w:color w:val="auto"/>
          <w:highlight w:val="none"/>
          <w:lang w:eastAsia="zh-CN"/>
        </w:rPr>
      </w:pPr>
    </w:p>
    <w:p w14:paraId="1CC24151">
      <w:pPr>
        <w:spacing w:line="288" w:lineRule="auto"/>
        <w:rPr>
          <w:color w:val="auto"/>
          <w:highlight w:val="none"/>
          <w:lang w:eastAsia="zh-CN"/>
        </w:rPr>
      </w:pPr>
    </w:p>
    <w:p w14:paraId="569FDD9C">
      <w:pPr>
        <w:spacing w:line="288" w:lineRule="auto"/>
        <w:rPr>
          <w:color w:val="auto"/>
          <w:highlight w:val="none"/>
          <w:lang w:eastAsia="zh-CN"/>
        </w:rPr>
      </w:pPr>
    </w:p>
    <w:p w14:paraId="0033CEF2">
      <w:pPr>
        <w:spacing w:line="288" w:lineRule="auto"/>
        <w:rPr>
          <w:color w:val="auto"/>
          <w:highlight w:val="none"/>
          <w:lang w:eastAsia="zh-CN"/>
        </w:rPr>
      </w:pPr>
    </w:p>
    <w:p w14:paraId="6034CF8E">
      <w:pPr>
        <w:spacing w:line="288" w:lineRule="auto"/>
        <w:rPr>
          <w:color w:val="auto"/>
          <w:highlight w:val="none"/>
          <w:lang w:eastAsia="zh-CN"/>
        </w:rPr>
      </w:pPr>
    </w:p>
    <w:p w14:paraId="79EC70E5">
      <w:pPr>
        <w:spacing w:line="288" w:lineRule="auto"/>
        <w:rPr>
          <w:color w:val="auto"/>
          <w:highlight w:val="none"/>
          <w:lang w:eastAsia="zh-CN"/>
        </w:rPr>
      </w:pPr>
    </w:p>
    <w:p w14:paraId="711D92C1">
      <w:pPr>
        <w:pStyle w:val="4"/>
        <w:spacing w:before="101" w:line="224" w:lineRule="auto"/>
        <w:ind w:left="2151"/>
        <w:rPr>
          <w:rFonts w:hint="eastAsia"/>
          <w:color w:val="auto"/>
          <w:sz w:val="31"/>
          <w:szCs w:val="31"/>
          <w:highlight w:val="none"/>
          <w:lang w:eastAsia="zh-CN"/>
        </w:rPr>
      </w:pPr>
      <w:r>
        <w:rPr>
          <w:b/>
          <w:bCs/>
          <w:color w:val="auto"/>
          <w:spacing w:val="6"/>
          <w:sz w:val="31"/>
          <w:szCs w:val="31"/>
          <w:highlight w:val="none"/>
          <w:lang w:eastAsia="zh-CN"/>
        </w:rPr>
        <w:t>第五章</w:t>
      </w:r>
      <w:r>
        <w:rPr>
          <w:color w:val="auto"/>
          <w:spacing w:val="6"/>
          <w:sz w:val="31"/>
          <w:szCs w:val="31"/>
          <w:highlight w:val="none"/>
          <w:lang w:eastAsia="zh-CN"/>
        </w:rPr>
        <w:t xml:space="preserve">  </w:t>
      </w:r>
      <w:r>
        <w:rPr>
          <w:b/>
          <w:bCs/>
          <w:color w:val="auto"/>
          <w:spacing w:val="6"/>
          <w:sz w:val="31"/>
          <w:szCs w:val="31"/>
          <w:highlight w:val="none"/>
          <w:lang w:eastAsia="zh-CN"/>
        </w:rPr>
        <w:t>磋商响应文件基本格式</w:t>
      </w:r>
    </w:p>
    <w:p w14:paraId="1693EB87">
      <w:pPr>
        <w:pStyle w:val="4"/>
        <w:spacing w:before="245" w:line="224" w:lineRule="auto"/>
        <w:jc w:val="right"/>
        <w:rPr>
          <w:rFonts w:hint="eastAsia"/>
          <w:color w:val="auto"/>
          <w:sz w:val="31"/>
          <w:szCs w:val="31"/>
          <w:highlight w:val="none"/>
          <w:lang w:eastAsia="zh-CN"/>
        </w:rPr>
      </w:pPr>
      <w:r>
        <w:rPr>
          <w:b/>
          <w:bCs/>
          <w:color w:val="auto"/>
          <w:spacing w:val="3"/>
          <w:sz w:val="31"/>
          <w:szCs w:val="31"/>
          <w:highlight w:val="none"/>
          <w:lang w:eastAsia="zh-CN"/>
        </w:rPr>
        <w:t>正（副）本</w:t>
      </w:r>
    </w:p>
    <w:p w14:paraId="43BF65CC">
      <w:pPr>
        <w:pStyle w:val="4"/>
        <w:spacing w:before="292" w:line="222" w:lineRule="auto"/>
        <w:rPr>
          <w:rFonts w:hint="eastAsia"/>
          <w:color w:val="auto"/>
          <w:sz w:val="48"/>
          <w:szCs w:val="48"/>
          <w:highlight w:val="none"/>
          <w:lang w:eastAsia="zh-CN"/>
        </w:rPr>
      </w:pPr>
      <w:r>
        <w:rPr>
          <w:rFonts w:hint="eastAsia"/>
          <w:b/>
          <w:bCs/>
          <w:color w:val="auto"/>
          <w:spacing w:val="5"/>
          <w:sz w:val="48"/>
          <w:szCs w:val="48"/>
          <w:highlight w:val="none"/>
          <w:lang w:eastAsia="zh-CN"/>
        </w:rPr>
        <w:t>安康市恒口示范区工业产业园总体规划（2025–2035年）编制</w:t>
      </w:r>
    </w:p>
    <w:p w14:paraId="20B10F17">
      <w:pPr>
        <w:spacing w:line="250" w:lineRule="auto"/>
        <w:rPr>
          <w:color w:val="auto"/>
          <w:highlight w:val="none"/>
          <w:lang w:eastAsia="zh-CN"/>
        </w:rPr>
      </w:pPr>
    </w:p>
    <w:p w14:paraId="439C9FE0">
      <w:pPr>
        <w:spacing w:line="250" w:lineRule="auto"/>
        <w:rPr>
          <w:color w:val="auto"/>
          <w:highlight w:val="none"/>
          <w:lang w:eastAsia="zh-CN"/>
        </w:rPr>
      </w:pPr>
    </w:p>
    <w:p w14:paraId="6AAE28E4">
      <w:pPr>
        <w:spacing w:line="250" w:lineRule="auto"/>
        <w:rPr>
          <w:color w:val="auto"/>
          <w:highlight w:val="none"/>
          <w:lang w:eastAsia="zh-CN"/>
        </w:rPr>
      </w:pPr>
    </w:p>
    <w:p w14:paraId="3663AED6">
      <w:pPr>
        <w:spacing w:line="250" w:lineRule="auto"/>
        <w:rPr>
          <w:color w:val="auto"/>
          <w:highlight w:val="none"/>
          <w:lang w:eastAsia="zh-CN"/>
        </w:rPr>
      </w:pPr>
    </w:p>
    <w:p w14:paraId="293712D2">
      <w:pPr>
        <w:spacing w:line="250" w:lineRule="auto"/>
        <w:rPr>
          <w:color w:val="auto"/>
          <w:highlight w:val="none"/>
          <w:lang w:eastAsia="zh-CN"/>
        </w:rPr>
      </w:pPr>
    </w:p>
    <w:p w14:paraId="40D9DC47">
      <w:pPr>
        <w:spacing w:line="250" w:lineRule="auto"/>
        <w:rPr>
          <w:color w:val="auto"/>
          <w:highlight w:val="none"/>
          <w:lang w:eastAsia="zh-CN"/>
        </w:rPr>
      </w:pPr>
    </w:p>
    <w:p w14:paraId="00E46F68">
      <w:pPr>
        <w:spacing w:line="251" w:lineRule="auto"/>
        <w:rPr>
          <w:color w:val="auto"/>
          <w:highlight w:val="none"/>
          <w:lang w:eastAsia="zh-CN"/>
        </w:rPr>
      </w:pPr>
    </w:p>
    <w:p w14:paraId="56929390">
      <w:pPr>
        <w:pStyle w:val="4"/>
        <w:spacing w:before="231" w:line="222" w:lineRule="auto"/>
        <w:ind w:left="2339"/>
        <w:rPr>
          <w:rFonts w:hint="eastAsia"/>
          <w:color w:val="auto"/>
          <w:sz w:val="71"/>
          <w:szCs w:val="71"/>
          <w:highlight w:val="none"/>
          <w:lang w:eastAsia="zh-CN"/>
        </w:rPr>
      </w:pPr>
      <w:r>
        <w:rPr>
          <w:b/>
          <w:bCs/>
          <w:color w:val="auto"/>
          <w:sz w:val="71"/>
          <w:szCs w:val="71"/>
          <w:highlight w:val="none"/>
          <w:lang w:eastAsia="zh-CN"/>
        </w:rPr>
        <w:t>磋商响应文件</w:t>
      </w:r>
    </w:p>
    <w:p w14:paraId="5033F0A7">
      <w:pPr>
        <w:spacing w:line="387" w:lineRule="auto"/>
        <w:rPr>
          <w:color w:val="auto"/>
          <w:highlight w:val="none"/>
          <w:lang w:eastAsia="zh-CN"/>
        </w:rPr>
      </w:pPr>
    </w:p>
    <w:p w14:paraId="0B582121">
      <w:pPr>
        <w:spacing w:line="258" w:lineRule="auto"/>
        <w:jc w:val="center"/>
        <w:rPr>
          <w:color w:val="auto"/>
          <w:highlight w:val="none"/>
          <w:lang w:eastAsia="zh-CN"/>
        </w:rPr>
      </w:pPr>
      <w:r>
        <w:rPr>
          <w:b/>
          <w:bCs/>
          <w:color w:val="auto"/>
          <w:spacing w:val="-3"/>
          <w:sz w:val="28"/>
          <w:szCs w:val="28"/>
          <w:highlight w:val="none"/>
          <w:lang w:eastAsia="zh-CN"/>
        </w:rPr>
        <w:t>项目编号：</w:t>
      </w:r>
      <w:r>
        <w:rPr>
          <w:rFonts w:hint="eastAsia"/>
          <w:b/>
          <w:bCs/>
          <w:color w:val="auto"/>
          <w:spacing w:val="-3"/>
          <w:sz w:val="28"/>
          <w:szCs w:val="28"/>
          <w:highlight w:val="none"/>
          <w:lang w:eastAsia="zh-CN"/>
        </w:rPr>
        <w:t>YYKS-AK-2025014</w:t>
      </w:r>
    </w:p>
    <w:p w14:paraId="4EFB93ED">
      <w:pPr>
        <w:spacing w:line="258" w:lineRule="auto"/>
        <w:rPr>
          <w:color w:val="auto"/>
          <w:highlight w:val="none"/>
          <w:lang w:eastAsia="zh-CN"/>
        </w:rPr>
      </w:pPr>
    </w:p>
    <w:p w14:paraId="2466D9FE">
      <w:pPr>
        <w:spacing w:line="258" w:lineRule="auto"/>
        <w:rPr>
          <w:color w:val="auto"/>
          <w:highlight w:val="none"/>
          <w:lang w:eastAsia="zh-CN"/>
        </w:rPr>
      </w:pPr>
    </w:p>
    <w:p w14:paraId="18C5B886">
      <w:pPr>
        <w:spacing w:line="258" w:lineRule="auto"/>
        <w:rPr>
          <w:color w:val="auto"/>
          <w:highlight w:val="none"/>
          <w:lang w:eastAsia="zh-CN"/>
        </w:rPr>
      </w:pPr>
    </w:p>
    <w:p w14:paraId="74449896">
      <w:pPr>
        <w:spacing w:line="258" w:lineRule="auto"/>
        <w:rPr>
          <w:color w:val="auto"/>
          <w:highlight w:val="none"/>
          <w:lang w:eastAsia="zh-CN"/>
        </w:rPr>
      </w:pPr>
    </w:p>
    <w:p w14:paraId="069E9D45">
      <w:pPr>
        <w:spacing w:line="258" w:lineRule="auto"/>
        <w:rPr>
          <w:color w:val="auto"/>
          <w:highlight w:val="none"/>
          <w:lang w:eastAsia="zh-CN"/>
        </w:rPr>
      </w:pPr>
    </w:p>
    <w:p w14:paraId="0E040D67">
      <w:pPr>
        <w:pStyle w:val="4"/>
        <w:spacing w:before="101" w:line="224" w:lineRule="auto"/>
        <w:ind w:left="1445"/>
        <w:rPr>
          <w:rFonts w:hint="eastAsia"/>
          <w:color w:val="auto"/>
          <w:sz w:val="31"/>
          <w:szCs w:val="31"/>
          <w:highlight w:val="none"/>
          <w:lang w:eastAsia="zh-CN"/>
        </w:rPr>
      </w:pPr>
      <w:r>
        <w:rPr>
          <w:b/>
          <w:bCs/>
          <w:color w:val="auto"/>
          <w:spacing w:val="-1"/>
          <w:sz w:val="31"/>
          <w:szCs w:val="31"/>
          <w:highlight w:val="none"/>
          <w:lang w:eastAsia="zh-CN"/>
        </w:rPr>
        <w:t>投</w:t>
      </w:r>
      <w:r>
        <w:rPr>
          <w:color w:val="auto"/>
          <w:spacing w:val="14"/>
          <w:sz w:val="31"/>
          <w:szCs w:val="31"/>
          <w:highlight w:val="none"/>
          <w:lang w:eastAsia="zh-CN"/>
        </w:rPr>
        <w:t xml:space="preserve">  </w:t>
      </w:r>
      <w:r>
        <w:rPr>
          <w:b/>
          <w:bCs/>
          <w:color w:val="auto"/>
          <w:spacing w:val="-1"/>
          <w:sz w:val="31"/>
          <w:szCs w:val="31"/>
          <w:highlight w:val="none"/>
          <w:lang w:eastAsia="zh-CN"/>
        </w:rPr>
        <w:t>标</w:t>
      </w:r>
      <w:r>
        <w:rPr>
          <w:color w:val="auto"/>
          <w:spacing w:val="13"/>
          <w:sz w:val="31"/>
          <w:szCs w:val="31"/>
          <w:highlight w:val="none"/>
          <w:lang w:eastAsia="zh-CN"/>
        </w:rPr>
        <w:t xml:space="preserve">  </w:t>
      </w:r>
      <w:r>
        <w:rPr>
          <w:b/>
          <w:bCs/>
          <w:color w:val="auto"/>
          <w:spacing w:val="-1"/>
          <w:sz w:val="31"/>
          <w:szCs w:val="31"/>
          <w:highlight w:val="none"/>
          <w:lang w:eastAsia="zh-CN"/>
        </w:rPr>
        <w:t>人（盖章</w:t>
      </w:r>
      <w:r>
        <w:rPr>
          <w:b/>
          <w:bCs/>
          <w:color w:val="auto"/>
          <w:spacing w:val="9"/>
          <w:sz w:val="31"/>
          <w:szCs w:val="31"/>
          <w:highlight w:val="none"/>
          <w:lang w:eastAsia="zh-CN"/>
        </w:rPr>
        <w:t>）：</w:t>
      </w:r>
      <w:r>
        <w:rPr>
          <w:color w:val="auto"/>
          <w:sz w:val="31"/>
          <w:szCs w:val="31"/>
          <w:highlight w:val="none"/>
          <w:u w:val="single"/>
          <w:lang w:eastAsia="zh-CN"/>
        </w:rPr>
        <w:t xml:space="preserve">                     </w:t>
      </w:r>
    </w:p>
    <w:p w14:paraId="4C82D7C6">
      <w:pPr>
        <w:spacing w:line="260" w:lineRule="auto"/>
        <w:rPr>
          <w:color w:val="auto"/>
          <w:highlight w:val="none"/>
          <w:lang w:eastAsia="zh-CN"/>
        </w:rPr>
      </w:pPr>
    </w:p>
    <w:p w14:paraId="529C98FA">
      <w:pPr>
        <w:spacing w:line="260" w:lineRule="auto"/>
        <w:rPr>
          <w:color w:val="auto"/>
          <w:highlight w:val="none"/>
          <w:lang w:eastAsia="zh-CN"/>
        </w:rPr>
      </w:pPr>
    </w:p>
    <w:p w14:paraId="5CA584B0">
      <w:pPr>
        <w:pStyle w:val="4"/>
        <w:spacing w:before="102" w:line="224" w:lineRule="auto"/>
        <w:ind w:left="1442"/>
        <w:rPr>
          <w:rFonts w:hint="eastAsia"/>
          <w:color w:val="auto"/>
          <w:sz w:val="31"/>
          <w:szCs w:val="31"/>
          <w:highlight w:val="none"/>
          <w:lang w:eastAsia="zh-CN"/>
        </w:rPr>
      </w:pPr>
      <w:r>
        <w:rPr>
          <w:b/>
          <w:bCs/>
          <w:color w:val="auto"/>
          <w:spacing w:val="6"/>
          <w:sz w:val="31"/>
          <w:szCs w:val="31"/>
          <w:highlight w:val="none"/>
          <w:lang w:eastAsia="zh-CN"/>
        </w:rPr>
        <w:t>法人或委托人（签字或盖章</w:t>
      </w:r>
      <w:r>
        <w:rPr>
          <w:b/>
          <w:bCs/>
          <w:color w:val="auto"/>
          <w:spacing w:val="12"/>
          <w:sz w:val="31"/>
          <w:szCs w:val="31"/>
          <w:highlight w:val="none"/>
          <w:lang w:eastAsia="zh-CN"/>
        </w:rPr>
        <w:t>）：</w:t>
      </w:r>
      <w:r>
        <w:rPr>
          <w:color w:val="auto"/>
          <w:sz w:val="31"/>
          <w:szCs w:val="31"/>
          <w:highlight w:val="none"/>
          <w:u w:val="single"/>
          <w:lang w:eastAsia="zh-CN"/>
        </w:rPr>
        <w:t xml:space="preserve">             </w:t>
      </w:r>
    </w:p>
    <w:p w14:paraId="54E033EB">
      <w:pPr>
        <w:spacing w:line="260" w:lineRule="auto"/>
        <w:rPr>
          <w:color w:val="auto"/>
          <w:highlight w:val="none"/>
          <w:lang w:eastAsia="zh-CN"/>
        </w:rPr>
      </w:pPr>
    </w:p>
    <w:p w14:paraId="3834B25C">
      <w:pPr>
        <w:spacing w:line="260" w:lineRule="auto"/>
        <w:rPr>
          <w:color w:val="auto"/>
          <w:highlight w:val="none"/>
          <w:lang w:eastAsia="zh-CN"/>
        </w:rPr>
      </w:pPr>
    </w:p>
    <w:p w14:paraId="58AB5427">
      <w:pPr>
        <w:pStyle w:val="4"/>
        <w:spacing w:before="102" w:line="226" w:lineRule="auto"/>
        <w:ind w:left="1445"/>
        <w:rPr>
          <w:rFonts w:hint="eastAsia"/>
          <w:color w:val="auto"/>
          <w:sz w:val="31"/>
          <w:szCs w:val="31"/>
          <w:highlight w:val="none"/>
          <w:lang w:eastAsia="zh-CN"/>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2237105</wp:posOffset>
                </wp:positionH>
                <wp:positionV relativeFrom="paragraph">
                  <wp:posOffset>264795</wp:posOffset>
                </wp:positionV>
                <wp:extent cx="2753360" cy="0"/>
                <wp:effectExtent l="0" t="4445" r="0" b="5080"/>
                <wp:wrapNone/>
                <wp:docPr id="1" name="任意多边形 1"/>
                <wp:cNvGraphicFramePr/>
                <a:graphic xmlns:a="http://schemas.openxmlformats.org/drawingml/2006/main">
                  <a:graphicData uri="http://schemas.microsoft.com/office/word/2010/wordprocessingShape">
                    <wps:wsp>
                      <wps:cNvSpPr/>
                      <wps:spPr>
                        <a:xfrm>
                          <a:off x="0" y="0"/>
                          <a:ext cx="2753360" cy="0"/>
                        </a:xfrm>
                        <a:custGeom>
                          <a:avLst/>
                          <a:gdLst/>
                          <a:ahLst/>
                          <a:cxnLst/>
                          <a:pathLst>
                            <a:path w="4337" h="15">
                              <a:moveTo>
                                <a:pt x="0" y="0"/>
                              </a:moveTo>
                              <a:lnTo>
                                <a:pt x="4337"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6.15pt;margin-top:20.85pt;height:0pt;width:216.8pt;z-index:251659264;mso-width-relative:page;mso-height-relative:page;" filled="f" stroked="t" coordsize="4337,15" o:gfxdata="UEsDBAoAAAAAAIdO4kAAAAAAAAAAAAAAAAAEAAAAZHJzL1BLAwQUAAAACACHTuJAVt3ODtcAAAAJ&#10;AQAADwAAAGRycy9kb3ducmV2LnhtbE2PQU7DMBBF90jcwZpK7KiTpqFpiFMhBFukhh7AtYckqj0O&#10;sduGnh5XXcByZp7+vF9tJmvYCUffOxKQzhNgSMrpnloBu8/3xwKYD5K0NI5QwA962NT3d5UstTvT&#10;Fk9NaFkMIV9KAV0IQ8m5Vx1a6eduQIq3LzdaGeI4tlyP8hzDreGLJHniVvYUP3RywNcO1aE5WgEq&#10;L4qPzF52L5fp+00tTY/bdSPEwyxNnoEFnMIfDFf9qA51dNq7I2nPjIAsX2QRFbBMV8AisCryNbD9&#10;bcHriv9vUP8CUEsDBBQAAAAIAIdO4kDtD0bpNAIAAJMEAAAOAAAAZHJzL2Uyb0RvYy54bWytVEuO&#10;EzEQ3SNxB8t70vnNDETpzIIwbBCMNMMBHNvdbck/uZxOsmfPniXiEmg0nIZBHIOyOz/CJgt60f3s&#10;Kr96Va7q6fXaaNLKAMrZkg56fUqk5U4oW5f04/3Ni5eUQGRWMO2sLOlGAr2ePX82XfmJHLrGaSED&#10;QRILk5UvaROjnxQF8EYaBj3npUVj5YJhEZehLkRgK2Q3uhj2+5fFygXhg+MSAHfnnZFuGcM5hK6q&#10;FJdzx5dG2tixBqlZxJSgUR7oLKutKsnjh6oCGYkuKWYa8xuDIF6kdzGbskkdmG8U30pg50g4yckw&#10;ZTHonmrOIiPLoP6hMooHB66KPe5M0SWSK4JZDPontblrmJc5Fyw1+H3R4f/R8vftbSBKYCdQYpnB&#10;C//58PDr0+enb19+//j+9PiVDFKRVh4m6Hvnb8N2BQhTxusqmPTFXMg6F3azL6xcR8Jxc3h1MRpd&#10;Ys35zlYcDvIlxLfSZRLWvoPY3YnYIdbsEF/bHfQspu0UOEGyKul4NLqipMFMLvJVGNfKe5c94oky&#10;jH6wanvs1bEcyezMeCLFmU23IMdGfCzeuhuldVavbVL0ajAeY84Mp6TC7kRoPFYabJ0FgtNKpCNJ&#10;I4R68VoH0rLUqflJdccQf7n5AHHOoOn8sqnr4YVsZRe7kUy8sYLEjcfbtDjENIkxUlCiJc58Qlll&#10;ZEqf44kitEUtqQm6a09o4cQGe2fpg6obHKzcJ9kHezUr385VGobjdWY6/Et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3c4O1wAAAAkBAAAPAAAAAAAAAAEAIAAAACIAAABkcnMvZG93bnJldi54&#10;bWxQSwECFAAUAAAACACHTuJA7Q9G6TQCAACTBAAADgAAAAAAAAABACAAAAAmAQAAZHJzL2Uyb0Rv&#10;Yy54bWxQSwUGAAAAAAYABgBZAQAAzAUAAAAA&#10;" path="m0,0l4337,0e">
                <v:fill on="f" focussize="0,0"/>
                <v:stroke weight="0.72pt" color="#000000" joinstyle="bevel"/>
                <v:imagedata o:title=""/>
                <o:lock v:ext="edit" aspectratio="f"/>
              </v:shape>
            </w:pict>
          </mc:Fallback>
        </mc:AlternateContent>
      </w:r>
      <w:r>
        <w:rPr>
          <w:b/>
          <w:bCs/>
          <w:color w:val="auto"/>
          <w:spacing w:val="-8"/>
          <w:sz w:val="31"/>
          <w:szCs w:val="31"/>
          <w:highlight w:val="none"/>
          <w:lang w:eastAsia="zh-CN"/>
        </w:rPr>
        <w:t>详</w:t>
      </w:r>
      <w:r>
        <w:rPr>
          <w:color w:val="auto"/>
          <w:spacing w:val="22"/>
          <w:sz w:val="31"/>
          <w:szCs w:val="31"/>
          <w:highlight w:val="none"/>
          <w:lang w:eastAsia="zh-CN"/>
        </w:rPr>
        <w:t xml:space="preserve"> </w:t>
      </w:r>
      <w:r>
        <w:rPr>
          <w:b/>
          <w:bCs/>
          <w:color w:val="auto"/>
          <w:spacing w:val="-8"/>
          <w:sz w:val="31"/>
          <w:szCs w:val="31"/>
          <w:highlight w:val="none"/>
          <w:lang w:eastAsia="zh-CN"/>
        </w:rPr>
        <w:t>细</w:t>
      </w:r>
      <w:r>
        <w:rPr>
          <w:color w:val="auto"/>
          <w:spacing w:val="21"/>
          <w:sz w:val="31"/>
          <w:szCs w:val="31"/>
          <w:highlight w:val="none"/>
          <w:lang w:eastAsia="zh-CN"/>
        </w:rPr>
        <w:t xml:space="preserve"> </w:t>
      </w:r>
      <w:r>
        <w:rPr>
          <w:b/>
          <w:bCs/>
          <w:color w:val="auto"/>
          <w:spacing w:val="-8"/>
          <w:sz w:val="31"/>
          <w:szCs w:val="31"/>
          <w:highlight w:val="none"/>
          <w:lang w:eastAsia="zh-CN"/>
        </w:rPr>
        <w:t>地</w:t>
      </w:r>
      <w:r>
        <w:rPr>
          <w:color w:val="auto"/>
          <w:spacing w:val="22"/>
          <w:sz w:val="31"/>
          <w:szCs w:val="31"/>
          <w:highlight w:val="none"/>
          <w:lang w:eastAsia="zh-CN"/>
        </w:rPr>
        <w:t xml:space="preserve"> </w:t>
      </w:r>
      <w:r>
        <w:rPr>
          <w:b/>
          <w:bCs/>
          <w:color w:val="auto"/>
          <w:spacing w:val="-8"/>
          <w:sz w:val="31"/>
          <w:szCs w:val="31"/>
          <w:highlight w:val="none"/>
          <w:lang w:eastAsia="zh-CN"/>
        </w:rPr>
        <w:t>址：</w:t>
      </w:r>
    </w:p>
    <w:p w14:paraId="3FC8491D">
      <w:pPr>
        <w:spacing w:line="257" w:lineRule="auto"/>
        <w:rPr>
          <w:color w:val="auto"/>
          <w:highlight w:val="none"/>
          <w:lang w:eastAsia="zh-CN"/>
        </w:rPr>
      </w:pPr>
    </w:p>
    <w:p w14:paraId="01A9BB6D">
      <w:pPr>
        <w:spacing w:line="258" w:lineRule="auto"/>
        <w:rPr>
          <w:color w:val="auto"/>
          <w:highlight w:val="none"/>
          <w:lang w:eastAsia="zh-CN"/>
        </w:rPr>
      </w:pPr>
    </w:p>
    <w:p w14:paraId="6787E890">
      <w:pPr>
        <w:pStyle w:val="4"/>
        <w:spacing w:before="101" w:line="225" w:lineRule="auto"/>
        <w:ind w:left="1520"/>
        <w:rPr>
          <w:rFonts w:hint="eastAsia"/>
          <w:color w:val="auto"/>
          <w:sz w:val="31"/>
          <w:szCs w:val="31"/>
          <w:highlight w:val="none"/>
          <w:lang w:eastAsia="zh-CN"/>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2251075</wp:posOffset>
                </wp:positionH>
                <wp:positionV relativeFrom="paragraph">
                  <wp:posOffset>266065</wp:posOffset>
                </wp:positionV>
                <wp:extent cx="2743200" cy="0"/>
                <wp:effectExtent l="0" t="4445" r="0" b="5080"/>
                <wp:wrapNone/>
                <wp:docPr id="2" name="任意多边形 2"/>
                <wp:cNvGraphicFramePr/>
                <a:graphic xmlns:a="http://schemas.openxmlformats.org/drawingml/2006/main">
                  <a:graphicData uri="http://schemas.microsoft.com/office/word/2010/wordprocessingShape">
                    <wps:wsp>
                      <wps:cNvSpPr/>
                      <wps:spPr>
                        <a:xfrm>
                          <a:off x="0" y="0"/>
                          <a:ext cx="2743200" cy="0"/>
                        </a:xfrm>
                        <a:custGeom>
                          <a:avLst/>
                          <a:gdLst/>
                          <a:ahLst/>
                          <a:cxnLst/>
                          <a:pathLst>
                            <a:path w="4320" h="15">
                              <a:moveTo>
                                <a:pt x="0" y="0"/>
                              </a:moveTo>
                              <a:lnTo>
                                <a:pt x="4320"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7.25pt;margin-top:20.95pt;height:0pt;width:216pt;z-index:251660288;mso-width-relative:page;mso-height-relative:page;" filled="f" stroked="t" coordsize="4320,15" o:gfxdata="UEsDBAoAAAAAAIdO4kAAAAAAAAAAAAAAAAAEAAAAZHJzL1BLAwQUAAAACACHTuJAFAH1OtkAAAAJ&#10;AQAADwAAAGRycy9kb3ducmV2LnhtbE2PPU/DQAyG90r8h5ORWCp6CTQlhFw6AB0qJtqKMrqJm0Tk&#10;fFHu+gG/HiMGGP361ePH+fxsO3WkwbeODcSTCBRx6aqWawOb9eI6BeUDcoWdYzLwSR7mxcUox6xy&#10;J36l4yrUSiDsMzTQhNBnWvuyIYt+4npi2e3dYDHIONS6GvAkcNvpmyiaaYsty4UGe3psqPxYHaxQ&#10;3vfLxfr566nd4Fu6Hb8kGrdLY64u4+gBVKBz+CvDj76oQyFOO3fgyqvOwG0yTaRqYBrfg5LCXTqT&#10;YPcb6CLX/z8ovgFQSwMEFAAAAAgAh07iQA/uLHsxAgAAkwQAAA4AAABkcnMvZTJvRG9jLnhtbK1U&#10;S44TMRDdI3EHy3vSSQi/KJ1ZEIYNgpFm5gCOXd1tyT/ZTneyZ8+eJeISaDSchkFzDMru/AibLMii&#10;89xVfvXq17OLtVakBR+kNSUdDYaUgOFWSFOX9Pbm8tlrSkJkRjBlDZR0A4FezJ8+mXVuCmPbWCXA&#10;EyQxYdq5kjYxumlRBN6AZmFgHRg0VtZrFvHo60J41iG7VsV4OHxZdNYL5y2HEPDtojfSLaM/h9BW&#10;leSwsHylwcSe1YNiEVMKjXSBzrPaqgIeP1VVgEhUSTHTmJ8YBPEyPYv5jE1rz1wj+VYCO0fCSU6a&#10;SYNB91QLFhlZefkPlZbc22CrOOBWF30iuSKYxWh4UpvrhjnIuWCpg9sXPfw/Wv6xvfJEipKOKTFM&#10;Y8N/3d39/vzl4fvXx58/Hu6/kXEqUufCFH2v3ZXfngLClPG68jr9Yy5knQu72RcW1pFwfDl+NXmO&#10;vaeE72zF4SJfhfgebCZh7YcQ+56IHWLNDvG12UHHYnqdAidIupKmEJQ0ONMvciu0beHGZo94ogyj&#10;H6zKHHv1LEcyezPeSHHmsy3IsREfizf2UiqV1SuTFL0ZTSaYM8MtqXA6EWqHlQ6mzgKDVVKkK0lj&#10;8PXyrfKkZWlS8y/VHUP85eZ8iAsWmt4vm/oZXkILfewGmHhnBIkbh900uMQ0idEgKFGAO59QVhmZ&#10;VOd4oghlUEsagr7tCS2t2ODsrJyXdYOLNcp6kwVnNSvf7lVahuNzZjp8S+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QB9TrZAAAACQEAAA8AAAAAAAAAAQAgAAAAIgAAAGRycy9kb3ducmV2Lnht&#10;bFBLAQIUABQAAAAIAIdO4kAP7ix7MQIAAJMEAAAOAAAAAAAAAAEAIAAAACgBAABkcnMvZTJvRG9j&#10;LnhtbFBLBQYAAAAABgAGAFkBAADLBQAAAAA=&#10;" path="m0,0l4320,0e">
                <v:fill on="f" focussize="0,0"/>
                <v:stroke weight="0.72pt" color="#000000" joinstyle="bevel"/>
                <v:imagedata o:title=""/>
                <o:lock v:ext="edit" aspectratio="f"/>
              </v:shape>
            </w:pict>
          </mc:Fallback>
        </mc:AlternateContent>
      </w:r>
      <w:r>
        <w:rPr>
          <w:b/>
          <w:bCs/>
          <w:color w:val="auto"/>
          <w:spacing w:val="-25"/>
          <w:sz w:val="31"/>
          <w:szCs w:val="31"/>
          <w:highlight w:val="none"/>
          <w:lang w:eastAsia="zh-CN"/>
        </w:rPr>
        <w:t>日</w:t>
      </w:r>
      <w:r>
        <w:rPr>
          <w:color w:val="auto"/>
          <w:spacing w:val="8"/>
          <w:sz w:val="31"/>
          <w:szCs w:val="31"/>
          <w:highlight w:val="none"/>
          <w:lang w:eastAsia="zh-CN"/>
        </w:rPr>
        <w:t xml:space="preserve">       </w:t>
      </w:r>
      <w:r>
        <w:rPr>
          <w:b/>
          <w:bCs/>
          <w:color w:val="auto"/>
          <w:spacing w:val="-25"/>
          <w:sz w:val="31"/>
          <w:szCs w:val="31"/>
          <w:highlight w:val="none"/>
          <w:lang w:eastAsia="zh-CN"/>
        </w:rPr>
        <w:t>期</w:t>
      </w:r>
      <w:r>
        <w:rPr>
          <w:color w:val="auto"/>
          <w:spacing w:val="-25"/>
          <w:sz w:val="31"/>
          <w:szCs w:val="31"/>
          <w:highlight w:val="none"/>
          <w:lang w:eastAsia="zh-CN"/>
        </w:rPr>
        <w:t>：</w:t>
      </w:r>
    </w:p>
    <w:p w14:paraId="63F1BD58">
      <w:pPr>
        <w:spacing w:line="225" w:lineRule="auto"/>
        <w:rPr>
          <w:color w:val="auto"/>
          <w:sz w:val="31"/>
          <w:szCs w:val="31"/>
          <w:highlight w:val="none"/>
          <w:lang w:eastAsia="zh-CN"/>
        </w:rPr>
        <w:sectPr>
          <w:footerReference r:id="rId7" w:type="default"/>
          <w:pgSz w:w="11906" w:h="16839"/>
          <w:pgMar w:top="1431" w:right="1233" w:bottom="1144" w:left="1563" w:header="0" w:footer="982" w:gutter="0"/>
          <w:cols w:space="720" w:num="1"/>
        </w:sectPr>
      </w:pPr>
    </w:p>
    <w:p w14:paraId="4BF9C6E3">
      <w:pPr>
        <w:spacing w:line="243" w:lineRule="auto"/>
        <w:rPr>
          <w:color w:val="auto"/>
          <w:highlight w:val="none"/>
          <w:lang w:eastAsia="zh-CN"/>
        </w:rPr>
      </w:pPr>
    </w:p>
    <w:sdt>
      <w:sdtPr>
        <w:rPr>
          <w:color w:val="auto"/>
          <w:sz w:val="47"/>
          <w:szCs w:val="47"/>
          <w:highlight w:val="none"/>
        </w:rPr>
        <w:id w:val="147463364"/>
        <w:docPartObj>
          <w:docPartGallery w:val="Table of Contents"/>
          <w:docPartUnique/>
        </w:docPartObj>
      </w:sdtPr>
      <w:sdtEndPr>
        <w:rPr>
          <w:color w:val="auto"/>
          <w:sz w:val="28"/>
          <w:szCs w:val="28"/>
          <w:highlight w:val="none"/>
        </w:rPr>
      </w:sdtEndPr>
      <w:sdtContent>
        <w:p w14:paraId="484FDE36">
          <w:pPr>
            <w:pStyle w:val="4"/>
            <w:spacing w:before="153" w:line="225" w:lineRule="auto"/>
            <w:ind w:left="3837"/>
            <w:rPr>
              <w:rFonts w:hint="eastAsia"/>
              <w:color w:val="auto"/>
              <w:sz w:val="47"/>
              <w:szCs w:val="47"/>
              <w:highlight w:val="none"/>
              <w:lang w:eastAsia="zh-CN"/>
            </w:rPr>
          </w:pPr>
          <w:r>
            <w:rPr>
              <w:b/>
              <w:bCs/>
              <w:color w:val="auto"/>
              <w:spacing w:val="-56"/>
              <w:sz w:val="47"/>
              <w:szCs w:val="47"/>
              <w:highlight w:val="none"/>
              <w:lang w:eastAsia="zh-CN"/>
            </w:rPr>
            <w:t>目</w:t>
          </w:r>
          <w:r>
            <w:rPr>
              <w:color w:val="auto"/>
              <w:spacing w:val="16"/>
              <w:sz w:val="47"/>
              <w:szCs w:val="47"/>
              <w:highlight w:val="none"/>
              <w:lang w:eastAsia="zh-CN"/>
            </w:rPr>
            <w:t xml:space="preserve">  </w:t>
          </w:r>
          <w:r>
            <w:rPr>
              <w:b/>
              <w:bCs/>
              <w:color w:val="auto"/>
              <w:spacing w:val="-56"/>
              <w:sz w:val="47"/>
              <w:szCs w:val="47"/>
              <w:highlight w:val="none"/>
              <w:lang w:eastAsia="zh-CN"/>
            </w:rPr>
            <w:t>录</w:t>
          </w:r>
        </w:p>
        <w:p w14:paraId="3B0C9F19">
          <w:pPr>
            <w:spacing w:line="297" w:lineRule="auto"/>
            <w:rPr>
              <w:color w:val="auto"/>
              <w:highlight w:val="none"/>
              <w:lang w:eastAsia="zh-CN"/>
            </w:rPr>
          </w:pPr>
        </w:p>
        <w:p w14:paraId="6E4067FB">
          <w:pPr>
            <w:spacing w:line="298" w:lineRule="auto"/>
            <w:rPr>
              <w:color w:val="auto"/>
              <w:highlight w:val="none"/>
              <w:lang w:eastAsia="zh-CN"/>
            </w:rPr>
          </w:pPr>
        </w:p>
        <w:p w14:paraId="37E20996">
          <w:pPr>
            <w:spacing w:line="298" w:lineRule="auto"/>
            <w:rPr>
              <w:color w:val="auto"/>
              <w:highlight w:val="none"/>
              <w:lang w:eastAsia="zh-CN"/>
            </w:rPr>
          </w:pPr>
        </w:p>
        <w:p w14:paraId="75968DA4">
          <w:pPr>
            <w:pStyle w:val="4"/>
            <w:spacing w:before="91" w:line="221" w:lineRule="auto"/>
            <w:ind w:left="207"/>
            <w:rPr>
              <w:rFonts w:hint="eastAsia"/>
              <w:color w:val="auto"/>
              <w:sz w:val="28"/>
              <w:szCs w:val="28"/>
              <w:highlight w:val="none"/>
              <w:lang w:eastAsia="zh-CN"/>
            </w:rPr>
          </w:pPr>
          <w:r>
            <w:rPr>
              <w:color w:val="auto"/>
              <w:spacing w:val="-3"/>
              <w:sz w:val="28"/>
              <w:szCs w:val="28"/>
              <w:highlight w:val="none"/>
              <w:lang w:eastAsia="zh-CN"/>
            </w:rPr>
            <w:t>一、响应函</w:t>
          </w:r>
        </w:p>
        <w:p w14:paraId="2BC4B7BA">
          <w:pPr>
            <w:pStyle w:val="4"/>
            <w:spacing w:before="288" w:line="219" w:lineRule="auto"/>
            <w:ind w:left="207"/>
            <w:rPr>
              <w:rFonts w:hint="eastAsia"/>
              <w:color w:val="auto"/>
              <w:sz w:val="28"/>
              <w:szCs w:val="28"/>
              <w:highlight w:val="none"/>
              <w:lang w:eastAsia="zh-CN"/>
            </w:rPr>
          </w:pPr>
          <w:r>
            <w:rPr>
              <w:color w:val="auto"/>
              <w:spacing w:val="-2"/>
              <w:sz w:val="28"/>
              <w:szCs w:val="28"/>
              <w:highlight w:val="none"/>
              <w:lang w:eastAsia="zh-CN"/>
            </w:rPr>
            <w:t>二、法定代表人授权委托书</w:t>
          </w:r>
        </w:p>
        <w:p w14:paraId="34C92AD2">
          <w:pPr>
            <w:pStyle w:val="4"/>
            <w:spacing w:before="290" w:line="219" w:lineRule="auto"/>
            <w:ind w:left="202"/>
            <w:rPr>
              <w:rFonts w:hint="eastAsia"/>
              <w:color w:val="auto"/>
              <w:sz w:val="28"/>
              <w:szCs w:val="28"/>
              <w:highlight w:val="none"/>
              <w:lang w:eastAsia="zh-CN"/>
            </w:rPr>
          </w:pPr>
          <w:r>
            <w:rPr>
              <w:color w:val="auto"/>
              <w:spacing w:val="-2"/>
              <w:sz w:val="28"/>
              <w:szCs w:val="28"/>
              <w:highlight w:val="none"/>
              <w:lang w:eastAsia="zh-CN"/>
            </w:rPr>
            <w:t>三、磋商报价表</w:t>
          </w:r>
        </w:p>
        <w:p w14:paraId="57A2464F">
          <w:pPr>
            <w:pStyle w:val="4"/>
            <w:spacing w:before="293" w:line="220" w:lineRule="auto"/>
            <w:ind w:left="207"/>
            <w:rPr>
              <w:rFonts w:hint="eastAsia"/>
              <w:color w:val="auto"/>
              <w:sz w:val="28"/>
              <w:szCs w:val="28"/>
              <w:highlight w:val="none"/>
              <w:lang w:eastAsia="zh-CN"/>
            </w:rPr>
          </w:pPr>
          <w:r>
            <w:rPr>
              <w:rFonts w:hint="eastAsia"/>
              <w:color w:val="auto"/>
              <w:spacing w:val="-2"/>
              <w:sz w:val="28"/>
              <w:szCs w:val="28"/>
              <w:highlight w:val="none"/>
              <w:lang w:eastAsia="zh-CN"/>
            </w:rPr>
            <w:t>四</w:t>
          </w:r>
          <w:r>
            <w:rPr>
              <w:color w:val="auto"/>
              <w:spacing w:val="-2"/>
              <w:sz w:val="28"/>
              <w:szCs w:val="28"/>
              <w:highlight w:val="none"/>
              <w:lang w:eastAsia="zh-CN"/>
            </w:rPr>
            <w:t>、商务及技术响应偏离表</w:t>
          </w:r>
        </w:p>
        <w:p w14:paraId="07702FB3">
          <w:pPr>
            <w:pStyle w:val="4"/>
            <w:spacing w:before="290" w:line="219" w:lineRule="auto"/>
            <w:ind w:left="204"/>
            <w:rPr>
              <w:rFonts w:hint="eastAsia"/>
              <w:color w:val="auto"/>
              <w:sz w:val="28"/>
              <w:szCs w:val="28"/>
              <w:highlight w:val="none"/>
              <w:lang w:eastAsia="zh-CN"/>
            </w:rPr>
          </w:pPr>
          <w:r>
            <w:rPr>
              <w:rFonts w:hint="eastAsia"/>
              <w:color w:val="auto"/>
              <w:spacing w:val="-2"/>
              <w:sz w:val="28"/>
              <w:szCs w:val="28"/>
              <w:highlight w:val="none"/>
              <w:lang w:eastAsia="zh-CN"/>
            </w:rPr>
            <w:t>五</w:t>
          </w:r>
          <w:r>
            <w:rPr>
              <w:color w:val="auto"/>
              <w:spacing w:val="-2"/>
              <w:sz w:val="28"/>
              <w:szCs w:val="28"/>
              <w:highlight w:val="none"/>
              <w:lang w:eastAsia="zh-CN"/>
            </w:rPr>
            <w:t>、供应商基本情况表</w:t>
          </w:r>
        </w:p>
        <w:p w14:paraId="75E2A830">
          <w:pPr>
            <w:pStyle w:val="4"/>
            <w:spacing w:before="292" w:line="220" w:lineRule="auto"/>
            <w:ind w:left="201"/>
            <w:rPr>
              <w:rFonts w:hint="eastAsia"/>
              <w:color w:val="auto"/>
              <w:sz w:val="28"/>
              <w:szCs w:val="28"/>
              <w:highlight w:val="none"/>
              <w:lang w:eastAsia="zh-CN"/>
            </w:rPr>
          </w:pPr>
          <w:r>
            <w:rPr>
              <w:rFonts w:hint="eastAsia"/>
              <w:color w:val="auto"/>
              <w:spacing w:val="-2"/>
              <w:sz w:val="28"/>
              <w:szCs w:val="28"/>
              <w:highlight w:val="none"/>
              <w:lang w:eastAsia="zh-CN"/>
            </w:rPr>
            <w:t>六</w:t>
          </w:r>
          <w:r>
            <w:rPr>
              <w:color w:val="auto"/>
              <w:spacing w:val="-2"/>
              <w:sz w:val="28"/>
              <w:szCs w:val="28"/>
              <w:highlight w:val="none"/>
              <w:lang w:eastAsia="zh-CN"/>
            </w:rPr>
            <w:t>、资格证明文件</w:t>
          </w:r>
        </w:p>
        <w:p w14:paraId="135B2231">
          <w:pPr>
            <w:pStyle w:val="4"/>
            <w:spacing w:before="290" w:line="220" w:lineRule="auto"/>
            <w:ind w:left="207"/>
            <w:rPr>
              <w:rFonts w:hint="eastAsia"/>
              <w:color w:val="auto"/>
              <w:sz w:val="28"/>
              <w:szCs w:val="28"/>
              <w:highlight w:val="none"/>
              <w:lang w:eastAsia="zh-CN"/>
            </w:rPr>
          </w:pPr>
          <w:r>
            <w:rPr>
              <w:rFonts w:hint="eastAsia"/>
              <w:color w:val="auto"/>
              <w:spacing w:val="-2"/>
              <w:sz w:val="28"/>
              <w:szCs w:val="28"/>
              <w:highlight w:val="none"/>
              <w:lang w:eastAsia="zh-CN"/>
            </w:rPr>
            <w:t>七</w:t>
          </w:r>
          <w:r>
            <w:rPr>
              <w:color w:val="auto"/>
              <w:spacing w:val="-2"/>
              <w:sz w:val="28"/>
              <w:szCs w:val="28"/>
              <w:highlight w:val="none"/>
              <w:lang w:eastAsia="zh-CN"/>
            </w:rPr>
            <w:t>、投标方案说明</w:t>
          </w:r>
        </w:p>
        <w:p w14:paraId="2A3B62E1">
          <w:pPr>
            <w:pStyle w:val="4"/>
            <w:spacing w:before="291" w:line="219" w:lineRule="auto"/>
            <w:ind w:left="209"/>
            <w:rPr>
              <w:rFonts w:hint="eastAsia"/>
              <w:color w:val="auto"/>
              <w:sz w:val="28"/>
              <w:szCs w:val="28"/>
              <w:highlight w:val="none"/>
              <w:lang w:eastAsia="zh-CN"/>
            </w:rPr>
          </w:pPr>
          <w:r>
            <w:rPr>
              <w:rFonts w:hint="eastAsia"/>
              <w:color w:val="auto"/>
              <w:spacing w:val="-1"/>
              <w:sz w:val="28"/>
              <w:szCs w:val="28"/>
              <w:highlight w:val="none"/>
              <w:lang w:eastAsia="zh-CN"/>
            </w:rPr>
            <w:t>八</w:t>
          </w:r>
          <w:r>
            <w:rPr>
              <w:color w:val="auto"/>
              <w:spacing w:val="-1"/>
              <w:sz w:val="28"/>
              <w:szCs w:val="28"/>
              <w:highlight w:val="none"/>
              <w:lang w:eastAsia="zh-CN"/>
            </w:rPr>
            <w:t>、供应商拒绝政府采购领域商业贿赂承诺书</w:t>
          </w:r>
        </w:p>
      </w:sdtContent>
    </w:sdt>
    <w:p w14:paraId="434D2A9A">
      <w:pPr>
        <w:spacing w:line="219" w:lineRule="auto"/>
        <w:rPr>
          <w:color w:val="auto"/>
          <w:sz w:val="28"/>
          <w:szCs w:val="28"/>
          <w:highlight w:val="none"/>
          <w:lang w:eastAsia="zh-CN"/>
        </w:rPr>
        <w:sectPr>
          <w:footerReference r:id="rId8" w:type="default"/>
          <w:pgSz w:w="11906" w:h="16839"/>
          <w:pgMar w:top="1431" w:right="1785" w:bottom="1144" w:left="1785" w:header="0" w:footer="982" w:gutter="0"/>
          <w:cols w:space="720" w:num="1"/>
        </w:sectPr>
      </w:pPr>
    </w:p>
    <w:p w14:paraId="0268401F">
      <w:pPr>
        <w:pStyle w:val="4"/>
        <w:spacing w:before="63" w:line="226" w:lineRule="auto"/>
        <w:ind w:left="3743"/>
        <w:rPr>
          <w:rFonts w:hint="eastAsia"/>
          <w:color w:val="auto"/>
          <w:sz w:val="31"/>
          <w:szCs w:val="31"/>
          <w:highlight w:val="none"/>
          <w:lang w:eastAsia="zh-CN"/>
        </w:rPr>
      </w:pPr>
      <w:r>
        <w:rPr>
          <w:b/>
          <w:bCs/>
          <w:color w:val="auto"/>
          <w:spacing w:val="3"/>
          <w:sz w:val="31"/>
          <w:szCs w:val="31"/>
          <w:highlight w:val="none"/>
          <w:lang w:eastAsia="zh-CN"/>
        </w:rPr>
        <w:t>一、响应函</w:t>
      </w:r>
    </w:p>
    <w:p w14:paraId="7470A77F">
      <w:pPr>
        <w:spacing w:line="383" w:lineRule="auto"/>
        <w:rPr>
          <w:color w:val="auto"/>
          <w:highlight w:val="none"/>
          <w:lang w:eastAsia="zh-CN"/>
        </w:rPr>
      </w:pPr>
    </w:p>
    <w:p w14:paraId="20D6A2DC">
      <w:pPr>
        <w:pStyle w:val="4"/>
        <w:spacing w:before="78" w:line="219" w:lineRule="auto"/>
        <w:ind w:left="18"/>
        <w:rPr>
          <w:rFonts w:hint="eastAsia"/>
          <w:color w:val="auto"/>
          <w:sz w:val="24"/>
          <w:szCs w:val="24"/>
          <w:highlight w:val="none"/>
          <w:lang w:eastAsia="zh-CN"/>
        </w:rPr>
      </w:pPr>
      <w:r>
        <w:rPr>
          <w:rFonts w:hint="eastAsia"/>
          <w:color w:val="auto"/>
          <w:spacing w:val="-3"/>
          <w:sz w:val="24"/>
          <w:szCs w:val="24"/>
          <w:highlight w:val="none"/>
          <w:lang w:eastAsia="zh-CN"/>
        </w:rPr>
        <w:t>陕西昱阳凯升工程顶目管理有限公司</w:t>
      </w:r>
      <w:r>
        <w:rPr>
          <w:color w:val="auto"/>
          <w:spacing w:val="-3"/>
          <w:sz w:val="24"/>
          <w:szCs w:val="24"/>
          <w:highlight w:val="none"/>
          <w:lang w:eastAsia="zh-CN"/>
        </w:rPr>
        <w:t>：</w:t>
      </w:r>
    </w:p>
    <w:p w14:paraId="653295BB">
      <w:pPr>
        <w:pStyle w:val="4"/>
        <w:spacing w:before="182" w:line="360" w:lineRule="auto"/>
        <w:ind w:right="2" w:firstLine="437"/>
        <w:jc w:val="both"/>
        <w:rPr>
          <w:rFonts w:hint="eastAsia"/>
          <w:color w:val="auto"/>
          <w:sz w:val="24"/>
          <w:szCs w:val="24"/>
          <w:highlight w:val="none"/>
          <w:lang w:eastAsia="zh-CN"/>
        </w:rPr>
      </w:pPr>
      <w:r>
        <w:rPr>
          <w:color w:val="auto"/>
          <w:spacing w:val="2"/>
          <w:sz w:val="24"/>
          <w:szCs w:val="24"/>
          <w:highlight w:val="none"/>
          <w:lang w:eastAsia="zh-CN"/>
        </w:rPr>
        <w:t>根据贵方为</w:t>
      </w:r>
      <w:r>
        <w:rPr>
          <w:color w:val="auto"/>
          <w:spacing w:val="-116"/>
          <w:sz w:val="24"/>
          <w:szCs w:val="24"/>
          <w:highlight w:val="none"/>
          <w:lang w:eastAsia="zh-CN"/>
        </w:rPr>
        <w:t xml:space="preserve"> </w:t>
      </w:r>
      <w:r>
        <w:rPr>
          <w:color w:val="auto"/>
          <w:spacing w:val="2"/>
          <w:sz w:val="24"/>
          <w:szCs w:val="24"/>
          <w:highlight w:val="none"/>
          <w:u w:val="single"/>
          <w:lang w:eastAsia="zh-CN"/>
        </w:rPr>
        <w:t xml:space="preserve">   （采购项目名称）</w:t>
      </w:r>
      <w:r>
        <w:rPr>
          <w:color w:val="auto"/>
          <w:spacing w:val="2"/>
          <w:sz w:val="24"/>
          <w:szCs w:val="24"/>
          <w:highlight w:val="none"/>
          <w:lang w:eastAsia="zh-CN"/>
        </w:rPr>
        <w:t>采购服务的磋商公告</w:t>
      </w:r>
      <w:r>
        <w:rPr>
          <w:color w:val="auto"/>
          <w:spacing w:val="-116"/>
          <w:sz w:val="24"/>
          <w:szCs w:val="24"/>
          <w:highlight w:val="none"/>
          <w:lang w:eastAsia="zh-CN"/>
        </w:rPr>
        <w:t xml:space="preserve"> </w:t>
      </w:r>
      <w:r>
        <w:rPr>
          <w:color w:val="auto"/>
          <w:spacing w:val="2"/>
          <w:sz w:val="24"/>
          <w:szCs w:val="24"/>
          <w:highlight w:val="none"/>
          <w:u w:val="single"/>
          <w:lang w:eastAsia="zh-CN"/>
        </w:rPr>
        <w:t xml:space="preserve">    （项目编号</w:t>
      </w:r>
      <w:r>
        <w:rPr>
          <w:color w:val="auto"/>
          <w:spacing w:val="11"/>
          <w:sz w:val="24"/>
          <w:szCs w:val="24"/>
          <w:highlight w:val="none"/>
          <w:u w:val="single"/>
          <w:lang w:eastAsia="zh-CN"/>
        </w:rPr>
        <w:t>）</w:t>
      </w:r>
      <w:r>
        <w:rPr>
          <w:color w:val="auto"/>
          <w:spacing w:val="11"/>
          <w:sz w:val="24"/>
          <w:szCs w:val="24"/>
          <w:highlight w:val="none"/>
          <w:lang w:eastAsia="zh-CN"/>
        </w:rPr>
        <w:t>，</w:t>
      </w:r>
      <w:r>
        <w:rPr>
          <w:color w:val="auto"/>
          <w:spacing w:val="2"/>
          <w:sz w:val="24"/>
          <w:szCs w:val="24"/>
          <w:highlight w:val="none"/>
          <w:lang w:eastAsia="zh-CN"/>
        </w:rPr>
        <w:t>签字代</w:t>
      </w:r>
      <w:r>
        <w:rPr>
          <w:color w:val="auto"/>
          <w:sz w:val="24"/>
          <w:szCs w:val="24"/>
          <w:highlight w:val="none"/>
          <w:lang w:eastAsia="zh-CN"/>
        </w:rPr>
        <w:t xml:space="preserve"> </w:t>
      </w:r>
      <w:r>
        <w:rPr>
          <w:color w:val="auto"/>
          <w:spacing w:val="-2"/>
          <w:sz w:val="24"/>
          <w:szCs w:val="24"/>
          <w:highlight w:val="none"/>
          <w:lang w:eastAsia="zh-CN"/>
        </w:rPr>
        <w:t>表</w:t>
      </w:r>
      <w:r>
        <w:rPr>
          <w:color w:val="auto"/>
          <w:spacing w:val="-2"/>
          <w:sz w:val="24"/>
          <w:szCs w:val="24"/>
          <w:highlight w:val="none"/>
          <w:u w:val="single"/>
          <w:lang w:eastAsia="zh-CN"/>
        </w:rPr>
        <w:t>（姓名、职务）</w:t>
      </w:r>
      <w:r>
        <w:rPr>
          <w:color w:val="auto"/>
          <w:spacing w:val="-2"/>
          <w:sz w:val="24"/>
          <w:szCs w:val="24"/>
          <w:highlight w:val="none"/>
          <w:lang w:eastAsia="zh-CN"/>
        </w:rPr>
        <w:t>经正式授权并代表供应商</w:t>
      </w:r>
      <w:r>
        <w:rPr>
          <w:color w:val="auto"/>
          <w:spacing w:val="-2"/>
          <w:sz w:val="24"/>
          <w:szCs w:val="24"/>
          <w:highlight w:val="none"/>
          <w:u w:val="single"/>
          <w:lang w:eastAsia="zh-CN"/>
        </w:rPr>
        <w:t>（供应商名称、地址</w:t>
      </w:r>
      <w:r>
        <w:rPr>
          <w:color w:val="auto"/>
          <w:spacing w:val="7"/>
          <w:sz w:val="24"/>
          <w:szCs w:val="24"/>
          <w:highlight w:val="none"/>
          <w:u w:val="single"/>
          <w:lang w:eastAsia="zh-CN"/>
        </w:rPr>
        <w:t>）</w:t>
      </w:r>
      <w:r>
        <w:rPr>
          <w:color w:val="auto"/>
          <w:spacing w:val="7"/>
          <w:sz w:val="24"/>
          <w:szCs w:val="24"/>
          <w:highlight w:val="none"/>
          <w:lang w:eastAsia="zh-CN"/>
        </w:rPr>
        <w:t>，</w:t>
      </w:r>
      <w:r>
        <w:rPr>
          <w:color w:val="auto"/>
          <w:spacing w:val="-2"/>
          <w:sz w:val="24"/>
          <w:szCs w:val="24"/>
          <w:highlight w:val="none"/>
          <w:lang w:eastAsia="zh-CN"/>
        </w:rPr>
        <w:t>提交磋商响应文件</w:t>
      </w:r>
      <w:r>
        <w:rPr>
          <w:color w:val="auto"/>
          <w:sz w:val="24"/>
          <w:szCs w:val="24"/>
          <w:highlight w:val="none"/>
          <w:lang w:eastAsia="zh-CN"/>
        </w:rPr>
        <w:t xml:space="preserve"> </w:t>
      </w:r>
      <w:r>
        <w:rPr>
          <w:color w:val="auto"/>
          <w:spacing w:val="-3"/>
          <w:sz w:val="24"/>
          <w:szCs w:val="24"/>
          <w:highlight w:val="none"/>
          <w:lang w:eastAsia="zh-CN"/>
        </w:rPr>
        <w:t>正本</w:t>
      </w:r>
      <w:r>
        <w:rPr>
          <w:color w:val="auto"/>
          <w:spacing w:val="-3"/>
          <w:sz w:val="24"/>
          <w:szCs w:val="24"/>
          <w:highlight w:val="none"/>
          <w:u w:val="single"/>
          <w:lang w:eastAsia="zh-CN"/>
        </w:rPr>
        <w:t>一</w:t>
      </w:r>
      <w:r>
        <w:rPr>
          <w:color w:val="auto"/>
          <w:spacing w:val="-3"/>
          <w:sz w:val="24"/>
          <w:szCs w:val="24"/>
          <w:highlight w:val="none"/>
          <w:lang w:eastAsia="zh-CN"/>
        </w:rPr>
        <w:t>份、副本</w:t>
      </w:r>
      <w:r>
        <w:rPr>
          <w:color w:val="auto"/>
          <w:spacing w:val="-3"/>
          <w:sz w:val="24"/>
          <w:szCs w:val="24"/>
          <w:highlight w:val="none"/>
          <w:u w:val="single"/>
          <w:lang w:eastAsia="zh-CN"/>
        </w:rPr>
        <w:t xml:space="preserve">    </w:t>
      </w:r>
      <w:r>
        <w:rPr>
          <w:color w:val="auto"/>
          <w:spacing w:val="-109"/>
          <w:sz w:val="24"/>
          <w:szCs w:val="24"/>
          <w:highlight w:val="none"/>
          <w:lang w:eastAsia="zh-CN"/>
        </w:rPr>
        <w:t xml:space="preserve"> </w:t>
      </w:r>
      <w:r>
        <w:rPr>
          <w:color w:val="auto"/>
          <w:spacing w:val="-3"/>
          <w:sz w:val="24"/>
          <w:szCs w:val="24"/>
          <w:highlight w:val="none"/>
          <w:lang w:eastAsia="zh-CN"/>
        </w:rPr>
        <w:t>份，电子版</w:t>
      </w:r>
      <w:r>
        <w:rPr>
          <w:color w:val="auto"/>
          <w:spacing w:val="-33"/>
          <w:sz w:val="24"/>
          <w:szCs w:val="24"/>
          <w:highlight w:val="none"/>
          <w:lang w:eastAsia="zh-CN"/>
        </w:rPr>
        <w:t xml:space="preserve"> </w:t>
      </w:r>
      <w:r>
        <w:rPr>
          <w:color w:val="auto"/>
          <w:spacing w:val="-3"/>
          <w:sz w:val="24"/>
          <w:szCs w:val="24"/>
          <w:highlight w:val="none"/>
          <w:lang w:eastAsia="zh-CN"/>
        </w:rPr>
        <w:t>1</w:t>
      </w:r>
      <w:r>
        <w:rPr>
          <w:color w:val="auto"/>
          <w:spacing w:val="-51"/>
          <w:sz w:val="24"/>
          <w:szCs w:val="24"/>
          <w:highlight w:val="none"/>
          <w:lang w:eastAsia="zh-CN"/>
        </w:rPr>
        <w:t xml:space="preserve"> </w:t>
      </w:r>
      <w:r>
        <w:rPr>
          <w:color w:val="auto"/>
          <w:spacing w:val="-3"/>
          <w:sz w:val="24"/>
          <w:szCs w:val="24"/>
          <w:highlight w:val="none"/>
          <w:lang w:eastAsia="zh-CN"/>
        </w:rPr>
        <w:t>份。</w:t>
      </w:r>
    </w:p>
    <w:p w14:paraId="040BC421">
      <w:pPr>
        <w:pStyle w:val="4"/>
        <w:spacing w:before="183" w:line="289" w:lineRule="auto"/>
        <w:ind w:left="2" w:right="2" w:firstLine="495"/>
        <w:rPr>
          <w:rFonts w:hint="eastAsia"/>
          <w:color w:val="auto"/>
          <w:sz w:val="24"/>
          <w:szCs w:val="24"/>
          <w:highlight w:val="none"/>
          <w:lang w:eastAsia="zh-CN"/>
        </w:rPr>
      </w:pPr>
      <w:r>
        <w:rPr>
          <w:color w:val="auto"/>
          <w:spacing w:val="1"/>
          <w:sz w:val="24"/>
          <w:szCs w:val="24"/>
          <w:highlight w:val="none"/>
          <w:lang w:eastAsia="zh-CN"/>
        </w:rPr>
        <w:t xml:space="preserve">1．所附投标报价表中规定的应提交和交付的服务投标总价为 </w:t>
      </w:r>
      <w:r>
        <w:rPr>
          <w:color w:val="auto"/>
          <w:spacing w:val="1"/>
          <w:sz w:val="24"/>
          <w:szCs w:val="24"/>
          <w:highlight w:val="none"/>
          <w:u w:val="single"/>
          <w:lang w:eastAsia="zh-CN"/>
        </w:rPr>
        <w:t xml:space="preserve">           人民币</w:t>
      </w:r>
      <w:r>
        <w:rPr>
          <w:color w:val="auto"/>
          <w:spacing w:val="1"/>
          <w:sz w:val="24"/>
          <w:szCs w:val="24"/>
          <w:highlight w:val="none"/>
          <w:lang w:eastAsia="zh-CN"/>
        </w:rPr>
        <w:t xml:space="preserve"> </w:t>
      </w:r>
      <w:r>
        <w:rPr>
          <w:color w:val="auto"/>
          <w:spacing w:val="-1"/>
          <w:sz w:val="24"/>
          <w:szCs w:val="24"/>
          <w:highlight w:val="none"/>
          <w:u w:val="single"/>
          <w:lang w:eastAsia="zh-CN"/>
        </w:rPr>
        <w:t>金额数（同时用汉字大写和数字表示的投标总价）</w:t>
      </w:r>
      <w:r>
        <w:rPr>
          <w:color w:val="auto"/>
          <w:spacing w:val="-1"/>
          <w:sz w:val="24"/>
          <w:szCs w:val="24"/>
          <w:highlight w:val="none"/>
          <w:lang w:eastAsia="zh-CN"/>
        </w:rPr>
        <w:t>。</w:t>
      </w:r>
    </w:p>
    <w:p w14:paraId="526FD2CB">
      <w:pPr>
        <w:pStyle w:val="4"/>
        <w:spacing w:before="184" w:line="219" w:lineRule="auto"/>
        <w:ind w:left="483"/>
        <w:rPr>
          <w:rFonts w:hint="eastAsia"/>
          <w:color w:val="auto"/>
          <w:sz w:val="24"/>
          <w:szCs w:val="24"/>
          <w:highlight w:val="none"/>
          <w:lang w:eastAsia="zh-CN"/>
        </w:rPr>
      </w:pPr>
      <w:r>
        <w:rPr>
          <w:color w:val="auto"/>
          <w:spacing w:val="-1"/>
          <w:sz w:val="24"/>
          <w:szCs w:val="24"/>
          <w:highlight w:val="none"/>
          <w:lang w:eastAsia="zh-CN"/>
        </w:rPr>
        <w:t>2．供应商将按磋商文件的规定履行合同责任和义务。</w:t>
      </w:r>
    </w:p>
    <w:p w14:paraId="26F6A76A">
      <w:pPr>
        <w:pStyle w:val="4"/>
        <w:spacing w:before="183" w:line="290" w:lineRule="auto"/>
        <w:ind w:left="3" w:firstLine="481"/>
        <w:rPr>
          <w:rFonts w:hint="eastAsia"/>
          <w:color w:val="auto"/>
          <w:sz w:val="24"/>
          <w:szCs w:val="24"/>
          <w:highlight w:val="none"/>
          <w:lang w:eastAsia="zh-CN"/>
        </w:rPr>
      </w:pPr>
      <w:r>
        <w:rPr>
          <w:color w:val="auto"/>
          <w:spacing w:val="2"/>
          <w:sz w:val="24"/>
          <w:szCs w:val="24"/>
          <w:highlight w:val="none"/>
          <w:lang w:eastAsia="zh-CN"/>
        </w:rPr>
        <w:t>3．供应商已详细审查全部磋商文件。我们完全理解</w:t>
      </w:r>
      <w:r>
        <w:rPr>
          <w:color w:val="auto"/>
          <w:spacing w:val="1"/>
          <w:sz w:val="24"/>
          <w:szCs w:val="24"/>
          <w:highlight w:val="none"/>
          <w:lang w:eastAsia="zh-CN"/>
        </w:rPr>
        <w:t>并同意放弃对这方面有不明及</w:t>
      </w:r>
      <w:r>
        <w:rPr>
          <w:color w:val="auto"/>
          <w:sz w:val="24"/>
          <w:szCs w:val="24"/>
          <w:highlight w:val="none"/>
          <w:lang w:eastAsia="zh-CN"/>
        </w:rPr>
        <w:t xml:space="preserve"> </w:t>
      </w:r>
      <w:r>
        <w:rPr>
          <w:color w:val="auto"/>
          <w:spacing w:val="-3"/>
          <w:sz w:val="24"/>
          <w:szCs w:val="24"/>
          <w:highlight w:val="none"/>
          <w:lang w:eastAsia="zh-CN"/>
        </w:rPr>
        <w:t>误解的权力。</w:t>
      </w:r>
    </w:p>
    <w:p w14:paraId="5F815609">
      <w:pPr>
        <w:pStyle w:val="4"/>
        <w:spacing w:before="183" w:line="290" w:lineRule="auto"/>
        <w:ind w:left="1" w:right="2" w:firstLine="478"/>
        <w:rPr>
          <w:rFonts w:hint="eastAsia"/>
          <w:color w:val="auto"/>
          <w:sz w:val="24"/>
          <w:szCs w:val="24"/>
          <w:highlight w:val="none"/>
          <w:lang w:eastAsia="zh-CN"/>
        </w:rPr>
      </w:pPr>
      <w:r>
        <w:rPr>
          <w:color w:val="auto"/>
          <w:spacing w:val="2"/>
          <w:sz w:val="24"/>
          <w:szCs w:val="24"/>
          <w:highlight w:val="none"/>
          <w:lang w:eastAsia="zh-CN"/>
        </w:rPr>
        <w:t>4．本次投标有效期为自开标日起</w:t>
      </w:r>
      <w:r>
        <w:rPr>
          <w:color w:val="auto"/>
          <w:spacing w:val="2"/>
          <w:sz w:val="24"/>
          <w:szCs w:val="24"/>
          <w:highlight w:val="none"/>
          <w:u w:val="single"/>
          <w:lang w:eastAsia="zh-CN"/>
        </w:rPr>
        <w:t xml:space="preserve"> 90 </w:t>
      </w:r>
      <w:r>
        <w:rPr>
          <w:color w:val="auto"/>
          <w:spacing w:val="2"/>
          <w:sz w:val="24"/>
          <w:szCs w:val="24"/>
          <w:highlight w:val="none"/>
          <w:lang w:eastAsia="zh-CN"/>
        </w:rPr>
        <w:t>个日历日（</w:t>
      </w:r>
      <w:r>
        <w:rPr>
          <w:color w:val="auto"/>
          <w:spacing w:val="1"/>
          <w:sz w:val="24"/>
          <w:szCs w:val="24"/>
          <w:highlight w:val="none"/>
          <w:lang w:eastAsia="zh-CN"/>
        </w:rPr>
        <w:t>中标人的磋商响应文件有效期延</w:t>
      </w:r>
      <w:r>
        <w:rPr>
          <w:color w:val="auto"/>
          <w:sz w:val="24"/>
          <w:szCs w:val="24"/>
          <w:highlight w:val="none"/>
          <w:lang w:eastAsia="zh-CN"/>
        </w:rPr>
        <w:t xml:space="preserve"> </w:t>
      </w:r>
      <w:r>
        <w:rPr>
          <w:color w:val="auto"/>
          <w:spacing w:val="-1"/>
          <w:sz w:val="24"/>
          <w:szCs w:val="24"/>
          <w:highlight w:val="none"/>
          <w:lang w:eastAsia="zh-CN"/>
        </w:rPr>
        <w:t>长为与合同有效期一致）。</w:t>
      </w:r>
    </w:p>
    <w:p w14:paraId="7FCE90E0">
      <w:pPr>
        <w:pStyle w:val="4"/>
        <w:spacing w:before="182" w:line="219" w:lineRule="auto"/>
        <w:ind w:left="485"/>
        <w:rPr>
          <w:rFonts w:hint="eastAsia"/>
          <w:color w:val="auto"/>
          <w:sz w:val="24"/>
          <w:szCs w:val="24"/>
          <w:highlight w:val="none"/>
          <w:lang w:eastAsia="zh-CN"/>
        </w:rPr>
      </w:pPr>
      <w:r>
        <w:rPr>
          <w:color w:val="auto"/>
          <w:spacing w:val="-1"/>
          <w:sz w:val="24"/>
          <w:szCs w:val="24"/>
          <w:highlight w:val="none"/>
          <w:lang w:eastAsia="zh-CN"/>
        </w:rPr>
        <w:t>5．供应商完全理解并同意贵方在磋商文件中的有关拒绝投标的条款。</w:t>
      </w:r>
    </w:p>
    <w:p w14:paraId="3298DA03">
      <w:pPr>
        <w:pStyle w:val="4"/>
        <w:spacing w:before="183" w:line="289" w:lineRule="auto"/>
        <w:ind w:firstLine="482"/>
        <w:rPr>
          <w:rFonts w:hint="eastAsia"/>
          <w:color w:val="auto"/>
          <w:sz w:val="24"/>
          <w:szCs w:val="24"/>
          <w:highlight w:val="none"/>
          <w:lang w:eastAsia="zh-CN"/>
        </w:rPr>
      </w:pPr>
      <w:r>
        <w:rPr>
          <w:color w:val="auto"/>
          <w:spacing w:val="2"/>
          <w:sz w:val="24"/>
          <w:szCs w:val="24"/>
          <w:highlight w:val="none"/>
          <w:lang w:eastAsia="zh-CN"/>
        </w:rPr>
        <w:t>6．供应商同意提供按照贵方可能要求的与其投标有关的</w:t>
      </w:r>
      <w:r>
        <w:rPr>
          <w:color w:val="auto"/>
          <w:spacing w:val="1"/>
          <w:sz w:val="24"/>
          <w:szCs w:val="24"/>
          <w:highlight w:val="none"/>
          <w:lang w:eastAsia="zh-CN"/>
        </w:rPr>
        <w:t>一切数据或资料，完全理</w:t>
      </w:r>
      <w:r>
        <w:rPr>
          <w:color w:val="auto"/>
          <w:sz w:val="24"/>
          <w:szCs w:val="24"/>
          <w:highlight w:val="none"/>
          <w:lang w:eastAsia="zh-CN"/>
        </w:rPr>
        <w:t xml:space="preserve"> </w:t>
      </w:r>
      <w:r>
        <w:rPr>
          <w:color w:val="auto"/>
          <w:spacing w:val="-1"/>
          <w:sz w:val="24"/>
          <w:szCs w:val="24"/>
          <w:highlight w:val="none"/>
          <w:lang w:eastAsia="zh-CN"/>
        </w:rPr>
        <w:t>解贵方不一定接受最低投标报价的投标或收到的任何投标。</w:t>
      </w:r>
    </w:p>
    <w:p w14:paraId="2CF069A7">
      <w:pPr>
        <w:pStyle w:val="4"/>
        <w:spacing w:before="186" w:line="219" w:lineRule="auto"/>
        <w:ind w:left="486"/>
        <w:rPr>
          <w:rFonts w:hint="eastAsia"/>
          <w:color w:val="auto"/>
          <w:sz w:val="24"/>
          <w:szCs w:val="24"/>
          <w:highlight w:val="none"/>
          <w:lang w:eastAsia="zh-CN"/>
        </w:rPr>
      </w:pPr>
      <w:r>
        <w:rPr>
          <w:color w:val="auto"/>
          <w:spacing w:val="-1"/>
          <w:sz w:val="24"/>
          <w:szCs w:val="24"/>
          <w:highlight w:val="none"/>
          <w:lang w:eastAsia="zh-CN"/>
        </w:rPr>
        <w:t>7．若我方获得中标，我方保证按有关规定向贵方支付中标服务费。</w:t>
      </w:r>
    </w:p>
    <w:p w14:paraId="1E11E6DD">
      <w:pPr>
        <w:pStyle w:val="4"/>
        <w:spacing w:before="182" w:line="219" w:lineRule="auto"/>
        <w:ind w:left="481"/>
        <w:rPr>
          <w:rFonts w:hint="eastAsia"/>
          <w:color w:val="auto"/>
          <w:sz w:val="24"/>
          <w:szCs w:val="24"/>
          <w:highlight w:val="none"/>
          <w:lang w:eastAsia="zh-CN"/>
        </w:rPr>
      </w:pPr>
      <w:r>
        <w:rPr>
          <w:color w:val="auto"/>
          <w:spacing w:val="-1"/>
          <w:sz w:val="24"/>
          <w:szCs w:val="24"/>
          <w:highlight w:val="none"/>
          <w:lang w:eastAsia="zh-CN"/>
        </w:rPr>
        <w:t>8．与本投标有关的一切正式往来信函请寄：</w:t>
      </w:r>
    </w:p>
    <w:p w14:paraId="2FD272CB">
      <w:pPr>
        <w:pStyle w:val="4"/>
        <w:spacing w:before="183" w:line="219" w:lineRule="auto"/>
        <w:ind w:left="480"/>
        <w:rPr>
          <w:rFonts w:hint="eastAsia"/>
          <w:color w:val="auto"/>
          <w:sz w:val="24"/>
          <w:szCs w:val="24"/>
          <w:highlight w:val="none"/>
          <w:lang w:eastAsia="zh-CN"/>
        </w:rPr>
      </w:pPr>
      <w:r>
        <w:rPr>
          <w:color w:val="auto"/>
          <w:spacing w:val="-2"/>
          <w:sz w:val="24"/>
          <w:szCs w:val="24"/>
          <w:highlight w:val="none"/>
          <w:lang w:eastAsia="zh-CN"/>
        </w:rPr>
        <w:t>供应商名称（公章</w:t>
      </w:r>
      <w:r>
        <w:rPr>
          <w:color w:val="auto"/>
          <w:spacing w:val="2"/>
          <w:sz w:val="24"/>
          <w:szCs w:val="24"/>
          <w:highlight w:val="none"/>
          <w:lang w:eastAsia="zh-CN"/>
        </w:rPr>
        <w:t>）：</w:t>
      </w:r>
    </w:p>
    <w:p w14:paraId="378AACAA">
      <w:pPr>
        <w:pStyle w:val="4"/>
        <w:spacing w:before="184" w:line="221" w:lineRule="auto"/>
        <w:ind w:left="483"/>
        <w:rPr>
          <w:rFonts w:hint="eastAsia"/>
          <w:color w:val="auto"/>
          <w:sz w:val="24"/>
          <w:szCs w:val="24"/>
          <w:highlight w:val="none"/>
          <w:lang w:eastAsia="zh-CN"/>
        </w:rPr>
      </w:pPr>
      <w:r>
        <w:rPr>
          <w:color w:val="auto"/>
          <w:spacing w:val="-3"/>
          <w:sz w:val="24"/>
          <w:szCs w:val="24"/>
          <w:highlight w:val="none"/>
          <w:lang w:eastAsia="zh-CN"/>
        </w:rPr>
        <w:t>详细地址：</w:t>
      </w:r>
      <w:r>
        <w:rPr>
          <w:color w:val="auto"/>
          <w:sz w:val="24"/>
          <w:szCs w:val="24"/>
          <w:highlight w:val="none"/>
          <w:u w:val="single"/>
          <w:lang w:eastAsia="zh-CN"/>
        </w:rPr>
        <w:t xml:space="preserve">                                   </w:t>
      </w:r>
    </w:p>
    <w:p w14:paraId="5E0EC435">
      <w:pPr>
        <w:pStyle w:val="4"/>
        <w:spacing w:before="181" w:line="219" w:lineRule="auto"/>
        <w:ind w:left="498"/>
        <w:rPr>
          <w:rFonts w:hint="eastAsia"/>
          <w:color w:val="auto"/>
          <w:sz w:val="24"/>
          <w:szCs w:val="24"/>
          <w:highlight w:val="none"/>
          <w:lang w:eastAsia="zh-CN"/>
        </w:rPr>
      </w:pPr>
      <w:r>
        <w:rPr>
          <w:color w:val="auto"/>
          <w:spacing w:val="-4"/>
          <w:sz w:val="24"/>
          <w:szCs w:val="24"/>
          <w:highlight w:val="none"/>
          <w:lang w:eastAsia="zh-CN"/>
        </w:rPr>
        <w:t>邮政编码：</w:t>
      </w:r>
      <w:r>
        <w:rPr>
          <w:color w:val="auto"/>
          <w:spacing w:val="-4"/>
          <w:sz w:val="24"/>
          <w:szCs w:val="24"/>
          <w:highlight w:val="none"/>
          <w:u w:val="single"/>
          <w:lang w:eastAsia="zh-CN"/>
        </w:rPr>
        <w:t xml:space="preserve">                                   </w:t>
      </w:r>
    </w:p>
    <w:p w14:paraId="778A05E9">
      <w:pPr>
        <w:pStyle w:val="4"/>
        <w:spacing w:before="184" w:line="221" w:lineRule="auto"/>
        <w:ind w:left="509"/>
        <w:rPr>
          <w:rFonts w:hint="eastAsia"/>
          <w:color w:val="auto"/>
          <w:sz w:val="24"/>
          <w:szCs w:val="24"/>
          <w:highlight w:val="none"/>
          <w:lang w:eastAsia="zh-CN"/>
        </w:rPr>
      </w:pPr>
      <w:r>
        <w:rPr>
          <w:color w:val="auto"/>
          <w:spacing w:val="-13"/>
          <w:sz w:val="24"/>
          <w:szCs w:val="24"/>
          <w:highlight w:val="none"/>
          <w:lang w:eastAsia="zh-CN"/>
        </w:rPr>
        <w:t>电话：</w:t>
      </w:r>
      <w:r>
        <w:rPr>
          <w:color w:val="auto"/>
          <w:sz w:val="24"/>
          <w:szCs w:val="24"/>
          <w:highlight w:val="none"/>
          <w:u w:val="single"/>
          <w:lang w:eastAsia="zh-CN"/>
        </w:rPr>
        <w:t xml:space="preserve">                                      </w:t>
      </w:r>
    </w:p>
    <w:p w14:paraId="0511A1A0">
      <w:pPr>
        <w:pStyle w:val="4"/>
        <w:spacing w:before="179" w:line="219" w:lineRule="auto"/>
        <w:ind w:left="479"/>
        <w:rPr>
          <w:rFonts w:hint="eastAsia"/>
          <w:color w:val="auto"/>
          <w:sz w:val="24"/>
          <w:szCs w:val="24"/>
          <w:highlight w:val="none"/>
          <w:lang w:eastAsia="zh-CN"/>
        </w:rPr>
      </w:pPr>
      <w:r>
        <w:rPr>
          <w:color w:val="auto"/>
          <w:spacing w:val="-3"/>
          <w:sz w:val="24"/>
          <w:szCs w:val="24"/>
          <w:highlight w:val="none"/>
          <w:lang w:eastAsia="zh-CN"/>
        </w:rPr>
        <w:t>传真：</w:t>
      </w:r>
      <w:r>
        <w:rPr>
          <w:color w:val="auto"/>
          <w:sz w:val="24"/>
          <w:szCs w:val="24"/>
          <w:highlight w:val="none"/>
          <w:u w:val="single"/>
          <w:lang w:eastAsia="zh-CN"/>
        </w:rPr>
        <w:t xml:space="preserve">                                      </w:t>
      </w:r>
    </w:p>
    <w:p w14:paraId="107232D9">
      <w:pPr>
        <w:pStyle w:val="4"/>
        <w:spacing w:before="184" w:line="219" w:lineRule="auto"/>
        <w:ind w:left="509"/>
        <w:rPr>
          <w:rFonts w:hint="eastAsia"/>
          <w:color w:val="auto"/>
          <w:sz w:val="24"/>
          <w:szCs w:val="24"/>
          <w:highlight w:val="none"/>
          <w:lang w:eastAsia="zh-CN"/>
        </w:rPr>
      </w:pPr>
      <w:r>
        <w:rPr>
          <w:color w:val="auto"/>
          <w:spacing w:val="-4"/>
          <w:sz w:val="24"/>
          <w:szCs w:val="24"/>
          <w:highlight w:val="none"/>
          <w:lang w:eastAsia="zh-CN"/>
        </w:rPr>
        <w:t>电子邮件地址：</w:t>
      </w:r>
      <w:r>
        <w:rPr>
          <w:color w:val="auto"/>
          <w:spacing w:val="-4"/>
          <w:sz w:val="24"/>
          <w:szCs w:val="24"/>
          <w:highlight w:val="none"/>
          <w:u w:val="single"/>
          <w:lang w:eastAsia="zh-CN"/>
        </w:rPr>
        <w:t xml:space="preserve">                        </w:t>
      </w:r>
      <w:r>
        <w:rPr>
          <w:color w:val="auto"/>
          <w:spacing w:val="-5"/>
          <w:sz w:val="24"/>
          <w:szCs w:val="24"/>
          <w:highlight w:val="none"/>
          <w:u w:val="single"/>
          <w:lang w:eastAsia="zh-CN"/>
        </w:rPr>
        <w:t xml:space="preserve">       </w:t>
      </w:r>
    </w:p>
    <w:p w14:paraId="08155965">
      <w:pPr>
        <w:spacing w:line="284" w:lineRule="auto"/>
        <w:rPr>
          <w:color w:val="auto"/>
          <w:highlight w:val="none"/>
          <w:lang w:eastAsia="zh-CN"/>
        </w:rPr>
      </w:pPr>
    </w:p>
    <w:p w14:paraId="361331C3">
      <w:pPr>
        <w:spacing w:line="285" w:lineRule="auto"/>
        <w:rPr>
          <w:color w:val="auto"/>
          <w:highlight w:val="none"/>
          <w:lang w:eastAsia="zh-CN"/>
        </w:rPr>
      </w:pPr>
    </w:p>
    <w:p w14:paraId="1968D6EA">
      <w:pPr>
        <w:pStyle w:val="4"/>
        <w:spacing w:before="79" w:line="219" w:lineRule="auto"/>
        <w:ind w:left="6673"/>
        <w:rPr>
          <w:rFonts w:hint="eastAsia"/>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0"/>
          <w:sz w:val="24"/>
          <w:szCs w:val="24"/>
          <w:highlight w:val="none"/>
          <w:lang w:eastAsia="zh-CN"/>
        </w:rPr>
        <w:t xml:space="preserve">     </w:t>
      </w:r>
      <w:r>
        <w:rPr>
          <w:color w:val="auto"/>
          <w:spacing w:val="-9"/>
          <w:sz w:val="24"/>
          <w:szCs w:val="24"/>
          <w:highlight w:val="none"/>
          <w:lang w:eastAsia="zh-CN"/>
        </w:rPr>
        <w:t>日</w:t>
      </w:r>
    </w:p>
    <w:p w14:paraId="66099703">
      <w:pPr>
        <w:spacing w:line="219" w:lineRule="auto"/>
        <w:rPr>
          <w:color w:val="auto"/>
          <w:sz w:val="24"/>
          <w:szCs w:val="24"/>
          <w:highlight w:val="none"/>
          <w:lang w:eastAsia="zh-CN"/>
        </w:rPr>
        <w:sectPr>
          <w:footerReference r:id="rId9" w:type="default"/>
          <w:pgSz w:w="11906" w:h="16839"/>
          <w:pgMar w:top="1424" w:right="1415" w:bottom="1144" w:left="1424" w:header="0" w:footer="982" w:gutter="0"/>
          <w:cols w:space="720" w:num="1"/>
        </w:sectPr>
      </w:pPr>
    </w:p>
    <w:p w14:paraId="18F33D49">
      <w:pPr>
        <w:pStyle w:val="4"/>
        <w:spacing w:before="162" w:line="224" w:lineRule="auto"/>
        <w:ind w:left="2869"/>
        <w:rPr>
          <w:rFonts w:hint="eastAsia"/>
          <w:color w:val="auto"/>
          <w:sz w:val="31"/>
          <w:szCs w:val="31"/>
          <w:highlight w:val="none"/>
          <w:lang w:eastAsia="zh-CN"/>
        </w:rPr>
      </w:pPr>
      <w:r>
        <w:rPr>
          <w:b/>
          <w:bCs/>
          <w:color w:val="auto"/>
          <w:spacing w:val="6"/>
          <w:sz w:val="31"/>
          <w:szCs w:val="31"/>
          <w:highlight w:val="none"/>
          <w:lang w:eastAsia="zh-CN"/>
        </w:rPr>
        <w:t>二、法定代表人授权委托书</w:t>
      </w:r>
    </w:p>
    <w:p w14:paraId="4682E246">
      <w:pPr>
        <w:pStyle w:val="4"/>
        <w:spacing w:before="266" w:line="220" w:lineRule="auto"/>
        <w:ind w:left="3177"/>
        <w:outlineLvl w:val="1"/>
        <w:rPr>
          <w:rFonts w:hint="eastAsia"/>
          <w:color w:val="auto"/>
          <w:sz w:val="28"/>
          <w:szCs w:val="28"/>
          <w:highlight w:val="none"/>
          <w:lang w:eastAsia="zh-CN"/>
        </w:rPr>
      </w:pPr>
      <w:r>
        <w:rPr>
          <w:b/>
          <w:bCs/>
          <w:color w:val="auto"/>
          <w:spacing w:val="-4"/>
          <w:sz w:val="28"/>
          <w:szCs w:val="28"/>
          <w:highlight w:val="none"/>
          <w:lang w:eastAsia="zh-CN"/>
        </w:rPr>
        <w:t>2.1、法定代表人资格证明</w:t>
      </w:r>
    </w:p>
    <w:p w14:paraId="262F7F95">
      <w:pPr>
        <w:spacing w:line="348" w:lineRule="auto"/>
        <w:rPr>
          <w:color w:val="auto"/>
          <w:highlight w:val="none"/>
          <w:lang w:eastAsia="zh-CN"/>
        </w:rPr>
      </w:pPr>
    </w:p>
    <w:p w14:paraId="073E3D0A">
      <w:pPr>
        <w:spacing w:line="348" w:lineRule="auto"/>
        <w:rPr>
          <w:color w:val="auto"/>
          <w:highlight w:val="none"/>
          <w:lang w:eastAsia="zh-CN"/>
        </w:rPr>
      </w:pPr>
    </w:p>
    <w:p w14:paraId="79B86E2A">
      <w:pPr>
        <w:pStyle w:val="4"/>
        <w:spacing w:before="78" w:line="219" w:lineRule="auto"/>
        <w:ind w:left="372"/>
        <w:rPr>
          <w:rFonts w:hint="eastAsia"/>
          <w:color w:val="auto"/>
          <w:sz w:val="24"/>
          <w:szCs w:val="24"/>
          <w:highlight w:val="none"/>
          <w:lang w:eastAsia="zh-CN"/>
        </w:rPr>
      </w:pPr>
      <w:r>
        <w:rPr>
          <w:color w:val="auto"/>
          <w:spacing w:val="-3"/>
          <w:sz w:val="24"/>
          <w:szCs w:val="24"/>
          <w:highlight w:val="none"/>
          <w:lang w:eastAsia="zh-CN"/>
        </w:rPr>
        <w:t>供应商：</w:t>
      </w:r>
      <w:r>
        <w:rPr>
          <w:color w:val="auto"/>
          <w:sz w:val="24"/>
          <w:szCs w:val="24"/>
          <w:highlight w:val="none"/>
          <w:u w:val="single"/>
          <w:lang w:eastAsia="zh-CN"/>
        </w:rPr>
        <w:t xml:space="preserve">                                             </w:t>
      </w:r>
    </w:p>
    <w:p w14:paraId="336730AD">
      <w:pPr>
        <w:spacing w:line="260" w:lineRule="auto"/>
        <w:rPr>
          <w:color w:val="auto"/>
          <w:highlight w:val="none"/>
          <w:lang w:eastAsia="zh-CN"/>
        </w:rPr>
      </w:pPr>
    </w:p>
    <w:p w14:paraId="18C33A96">
      <w:pPr>
        <w:pStyle w:val="4"/>
        <w:spacing w:before="78" w:line="220" w:lineRule="auto"/>
        <w:ind w:left="362"/>
        <w:rPr>
          <w:rFonts w:hint="eastAsia"/>
          <w:color w:val="auto"/>
          <w:sz w:val="24"/>
          <w:szCs w:val="24"/>
          <w:highlight w:val="none"/>
          <w:lang w:eastAsia="zh-CN"/>
        </w:rPr>
      </w:pPr>
      <w:r>
        <w:rPr>
          <w:color w:val="auto"/>
          <w:spacing w:val="-3"/>
          <w:sz w:val="24"/>
          <w:szCs w:val="24"/>
          <w:highlight w:val="none"/>
          <w:lang w:eastAsia="zh-CN"/>
        </w:rPr>
        <w:t>单位性质：</w:t>
      </w:r>
      <w:r>
        <w:rPr>
          <w:color w:val="auto"/>
          <w:sz w:val="24"/>
          <w:szCs w:val="24"/>
          <w:highlight w:val="none"/>
          <w:u w:val="single"/>
          <w:lang w:eastAsia="zh-CN"/>
        </w:rPr>
        <w:t xml:space="preserve">                                             </w:t>
      </w:r>
    </w:p>
    <w:p w14:paraId="14AB48E3">
      <w:pPr>
        <w:spacing w:line="257" w:lineRule="auto"/>
        <w:rPr>
          <w:color w:val="auto"/>
          <w:highlight w:val="none"/>
          <w:lang w:eastAsia="zh-CN"/>
        </w:rPr>
      </w:pPr>
    </w:p>
    <w:p w14:paraId="0A17EF61">
      <w:pPr>
        <w:pStyle w:val="4"/>
        <w:spacing w:before="78" w:line="229" w:lineRule="auto"/>
        <w:ind w:left="360"/>
        <w:rPr>
          <w:rFonts w:hint="eastAsia"/>
          <w:color w:val="auto"/>
          <w:sz w:val="24"/>
          <w:szCs w:val="24"/>
          <w:highlight w:val="none"/>
          <w:lang w:eastAsia="zh-CN"/>
        </w:rPr>
      </w:pP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53471795">
      <w:pPr>
        <w:spacing w:line="247" w:lineRule="auto"/>
        <w:rPr>
          <w:color w:val="auto"/>
          <w:highlight w:val="none"/>
          <w:lang w:eastAsia="zh-CN"/>
        </w:rPr>
      </w:pPr>
    </w:p>
    <w:p w14:paraId="69608392">
      <w:pPr>
        <w:pStyle w:val="4"/>
        <w:spacing w:before="78" w:line="220" w:lineRule="auto"/>
        <w:ind w:left="362"/>
        <w:rPr>
          <w:rFonts w:hint="eastAsia"/>
          <w:color w:val="auto"/>
          <w:sz w:val="24"/>
          <w:szCs w:val="24"/>
          <w:highlight w:val="none"/>
          <w:lang w:eastAsia="zh-CN"/>
        </w:rPr>
      </w:pPr>
      <w:r>
        <w:rPr>
          <w:color w:val="auto"/>
          <w:spacing w:val="-3"/>
          <w:sz w:val="24"/>
          <w:szCs w:val="24"/>
          <w:highlight w:val="none"/>
          <w:lang w:eastAsia="zh-CN"/>
        </w:rPr>
        <w:t>经营期限：</w:t>
      </w:r>
      <w:r>
        <w:rPr>
          <w:color w:val="auto"/>
          <w:sz w:val="24"/>
          <w:szCs w:val="24"/>
          <w:highlight w:val="none"/>
          <w:u w:val="single"/>
          <w:lang w:eastAsia="zh-CN"/>
        </w:rPr>
        <w:t xml:space="preserve">                                             </w:t>
      </w:r>
    </w:p>
    <w:p w14:paraId="36A46D14">
      <w:pPr>
        <w:spacing w:line="258" w:lineRule="auto"/>
        <w:rPr>
          <w:color w:val="auto"/>
          <w:highlight w:val="none"/>
          <w:lang w:eastAsia="zh-CN"/>
        </w:rPr>
      </w:pPr>
    </w:p>
    <w:p w14:paraId="5CF96777">
      <w:pPr>
        <w:pStyle w:val="4"/>
        <w:spacing w:before="79" w:line="219" w:lineRule="auto"/>
        <w:ind w:left="360"/>
        <w:rPr>
          <w:rFonts w:hint="eastAsia"/>
          <w:color w:val="auto"/>
          <w:sz w:val="24"/>
          <w:szCs w:val="24"/>
          <w:highlight w:val="none"/>
          <w:lang w:eastAsia="zh-CN"/>
        </w:rPr>
      </w:pPr>
      <w:r>
        <w:rPr>
          <w:color w:val="auto"/>
          <w:spacing w:val="-3"/>
          <w:sz w:val="24"/>
          <w:szCs w:val="24"/>
          <w:highlight w:val="none"/>
          <w:lang w:eastAsia="zh-CN"/>
        </w:rPr>
        <w:t>姓名：</w:t>
      </w:r>
      <w:r>
        <w:rPr>
          <w:color w:val="auto"/>
          <w:spacing w:val="-3"/>
          <w:sz w:val="24"/>
          <w:szCs w:val="24"/>
          <w:highlight w:val="none"/>
          <w:u w:val="single"/>
          <w:lang w:eastAsia="zh-CN"/>
        </w:rPr>
        <w:t xml:space="preserve">        </w:t>
      </w:r>
      <w:r>
        <w:rPr>
          <w:color w:val="auto"/>
          <w:spacing w:val="-107"/>
          <w:sz w:val="24"/>
          <w:szCs w:val="24"/>
          <w:highlight w:val="none"/>
          <w:lang w:eastAsia="zh-CN"/>
        </w:rPr>
        <w:t xml:space="preserve"> </w:t>
      </w:r>
      <w:r>
        <w:rPr>
          <w:color w:val="auto"/>
          <w:spacing w:val="-3"/>
          <w:sz w:val="24"/>
          <w:szCs w:val="24"/>
          <w:highlight w:val="none"/>
          <w:lang w:eastAsia="zh-CN"/>
        </w:rPr>
        <w:t>性别：</w:t>
      </w:r>
      <w:r>
        <w:rPr>
          <w:color w:val="auto"/>
          <w:spacing w:val="-3"/>
          <w:sz w:val="24"/>
          <w:szCs w:val="24"/>
          <w:highlight w:val="none"/>
          <w:u w:val="single"/>
          <w:lang w:eastAsia="zh-CN"/>
        </w:rPr>
        <w:t xml:space="preserve">         </w:t>
      </w:r>
      <w:r>
        <w:rPr>
          <w:color w:val="auto"/>
          <w:spacing w:val="-110"/>
          <w:sz w:val="24"/>
          <w:szCs w:val="24"/>
          <w:highlight w:val="none"/>
          <w:lang w:eastAsia="zh-CN"/>
        </w:rPr>
        <w:t xml:space="preserve"> </w:t>
      </w:r>
      <w:r>
        <w:rPr>
          <w:color w:val="auto"/>
          <w:spacing w:val="-3"/>
          <w:sz w:val="24"/>
          <w:szCs w:val="24"/>
          <w:highlight w:val="none"/>
          <w:lang w:eastAsia="zh-CN"/>
        </w:rPr>
        <w:t>年龄：</w:t>
      </w:r>
      <w:r>
        <w:rPr>
          <w:color w:val="auto"/>
          <w:spacing w:val="-3"/>
          <w:sz w:val="24"/>
          <w:szCs w:val="24"/>
          <w:highlight w:val="none"/>
          <w:u w:val="single"/>
          <w:lang w:eastAsia="zh-CN"/>
        </w:rPr>
        <w:t xml:space="preserve">          </w:t>
      </w:r>
      <w:r>
        <w:rPr>
          <w:color w:val="auto"/>
          <w:spacing w:val="-110"/>
          <w:sz w:val="24"/>
          <w:szCs w:val="24"/>
          <w:highlight w:val="none"/>
          <w:lang w:eastAsia="zh-CN"/>
        </w:rPr>
        <w:t xml:space="preserve"> </w:t>
      </w:r>
      <w:r>
        <w:rPr>
          <w:color w:val="auto"/>
          <w:spacing w:val="-4"/>
          <w:sz w:val="24"/>
          <w:szCs w:val="24"/>
          <w:highlight w:val="none"/>
          <w:lang w:eastAsia="zh-CN"/>
        </w:rPr>
        <w:t>职务：</w:t>
      </w:r>
      <w:r>
        <w:rPr>
          <w:color w:val="auto"/>
          <w:spacing w:val="-4"/>
          <w:sz w:val="24"/>
          <w:szCs w:val="24"/>
          <w:highlight w:val="none"/>
          <w:u w:val="single"/>
          <w:lang w:eastAsia="zh-CN"/>
        </w:rPr>
        <w:t xml:space="preserve">           </w:t>
      </w:r>
    </w:p>
    <w:p w14:paraId="670319D8">
      <w:pPr>
        <w:spacing w:line="258" w:lineRule="auto"/>
        <w:rPr>
          <w:color w:val="auto"/>
          <w:highlight w:val="none"/>
          <w:lang w:eastAsia="zh-CN"/>
        </w:rPr>
      </w:pPr>
    </w:p>
    <w:p w14:paraId="7D035698">
      <w:pPr>
        <w:pStyle w:val="4"/>
        <w:spacing w:before="79" w:line="219" w:lineRule="auto"/>
        <w:ind w:left="364"/>
        <w:rPr>
          <w:rFonts w:hint="eastAsia"/>
          <w:color w:val="auto"/>
          <w:sz w:val="24"/>
          <w:szCs w:val="24"/>
          <w:highlight w:val="none"/>
          <w:lang w:eastAsia="zh-CN"/>
        </w:rPr>
      </w:pPr>
      <w:r>
        <w:rPr>
          <w:color w:val="auto"/>
          <w:spacing w:val="-1"/>
          <w:sz w:val="24"/>
          <w:szCs w:val="24"/>
          <w:highlight w:val="none"/>
          <w:lang w:eastAsia="zh-CN"/>
        </w:rPr>
        <w:t>系</w:t>
      </w:r>
      <w:r>
        <w:rPr>
          <w:color w:val="auto"/>
          <w:spacing w:val="-1"/>
          <w:sz w:val="24"/>
          <w:szCs w:val="24"/>
          <w:highlight w:val="none"/>
          <w:u w:val="single"/>
          <w:lang w:eastAsia="zh-CN"/>
        </w:rPr>
        <w:t xml:space="preserve">                     </w:t>
      </w:r>
      <w:r>
        <w:rPr>
          <w:color w:val="auto"/>
          <w:spacing w:val="-1"/>
          <w:sz w:val="24"/>
          <w:szCs w:val="24"/>
          <w:highlight w:val="none"/>
          <w:lang w:eastAsia="zh-CN"/>
        </w:rPr>
        <w:t>（供应商）的法定代表人。</w:t>
      </w:r>
    </w:p>
    <w:p w14:paraId="041E1157">
      <w:pPr>
        <w:spacing w:line="293" w:lineRule="auto"/>
        <w:rPr>
          <w:color w:val="auto"/>
          <w:highlight w:val="none"/>
          <w:lang w:eastAsia="zh-CN"/>
        </w:rPr>
      </w:pPr>
    </w:p>
    <w:p w14:paraId="108BDD7F">
      <w:pPr>
        <w:spacing w:line="293" w:lineRule="auto"/>
        <w:rPr>
          <w:color w:val="auto"/>
          <w:highlight w:val="none"/>
          <w:lang w:eastAsia="zh-CN"/>
        </w:rPr>
      </w:pPr>
    </w:p>
    <w:p w14:paraId="60BD0F07">
      <w:pPr>
        <w:spacing w:line="294" w:lineRule="auto"/>
        <w:rPr>
          <w:color w:val="auto"/>
          <w:highlight w:val="none"/>
          <w:lang w:eastAsia="zh-CN"/>
        </w:rPr>
      </w:pPr>
    </w:p>
    <w:p w14:paraId="4FF65ABB">
      <w:pPr>
        <w:pStyle w:val="4"/>
        <w:spacing w:before="79" w:line="219" w:lineRule="auto"/>
        <w:ind w:left="840"/>
        <w:rPr>
          <w:rFonts w:hint="eastAsia"/>
          <w:color w:val="auto"/>
          <w:sz w:val="24"/>
          <w:szCs w:val="24"/>
          <w:highlight w:val="none"/>
          <w:lang w:eastAsia="zh-CN"/>
        </w:rPr>
      </w:pPr>
      <w:r>
        <w:rPr>
          <w:color w:val="auto"/>
          <w:spacing w:val="-2"/>
          <w:sz w:val="24"/>
          <w:szCs w:val="24"/>
          <w:highlight w:val="none"/>
          <w:lang w:eastAsia="zh-CN"/>
        </w:rPr>
        <w:t>特此证明。</w:t>
      </w:r>
    </w:p>
    <w:p w14:paraId="390393F2">
      <w:pPr>
        <w:spacing w:line="292" w:lineRule="auto"/>
        <w:rPr>
          <w:color w:val="auto"/>
          <w:highlight w:val="none"/>
          <w:lang w:eastAsia="zh-CN"/>
        </w:rPr>
      </w:pPr>
    </w:p>
    <w:p w14:paraId="594F86DA">
      <w:pPr>
        <w:spacing w:line="293" w:lineRule="auto"/>
        <w:rPr>
          <w:color w:val="auto"/>
          <w:highlight w:val="none"/>
          <w:lang w:eastAsia="zh-CN"/>
        </w:rPr>
      </w:pPr>
    </w:p>
    <w:p w14:paraId="5AF52E2A">
      <w:pPr>
        <w:spacing w:line="293" w:lineRule="auto"/>
        <w:rPr>
          <w:color w:val="auto"/>
          <w:highlight w:val="none"/>
          <w:lang w:eastAsia="zh-CN"/>
        </w:rPr>
      </w:pPr>
    </w:p>
    <w:p w14:paraId="0AF8DA5A">
      <w:pPr>
        <w:pStyle w:val="4"/>
        <w:spacing w:before="79" w:line="219" w:lineRule="auto"/>
        <w:ind w:left="3220"/>
        <w:rPr>
          <w:rFonts w:hint="eastAsia"/>
          <w:color w:val="auto"/>
          <w:sz w:val="24"/>
          <w:szCs w:val="24"/>
          <w:highlight w:val="none"/>
          <w:lang w:eastAsia="zh-CN"/>
        </w:rPr>
      </w:pPr>
      <w:r>
        <w:rPr>
          <w:color w:val="auto"/>
          <w:spacing w:val="4"/>
          <w:sz w:val="24"/>
          <w:szCs w:val="24"/>
          <w:highlight w:val="none"/>
          <w:lang w:eastAsia="zh-CN"/>
        </w:rPr>
        <w:t>供应商</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8"/>
          <w:sz w:val="24"/>
          <w:szCs w:val="24"/>
          <w:highlight w:val="none"/>
          <w:u w:val="single"/>
          <w:lang w:eastAsia="zh-CN"/>
        </w:rPr>
        <w:t>（</w:t>
      </w:r>
      <w:r>
        <w:rPr>
          <w:color w:val="auto"/>
          <w:spacing w:val="4"/>
          <w:sz w:val="24"/>
          <w:szCs w:val="24"/>
          <w:highlight w:val="none"/>
          <w:u w:val="single"/>
          <w:lang w:eastAsia="zh-CN"/>
        </w:rPr>
        <w:t>盖章）</w:t>
      </w:r>
    </w:p>
    <w:p w14:paraId="07DD610D">
      <w:pPr>
        <w:spacing w:line="260" w:lineRule="auto"/>
        <w:rPr>
          <w:color w:val="auto"/>
          <w:highlight w:val="none"/>
          <w:lang w:eastAsia="zh-CN"/>
        </w:rPr>
      </w:pPr>
    </w:p>
    <w:p w14:paraId="52E0E598">
      <w:pPr>
        <w:pStyle w:val="4"/>
        <w:spacing w:before="78" w:line="219" w:lineRule="auto"/>
        <w:ind w:left="4013"/>
        <w:rPr>
          <w:rFonts w:hint="eastAsia"/>
          <w:color w:val="auto"/>
          <w:sz w:val="24"/>
          <w:szCs w:val="24"/>
          <w:highlight w:val="none"/>
          <w:lang w:eastAsia="zh-CN"/>
        </w:rPr>
      </w:pPr>
      <w:r>
        <w:rPr>
          <w:color w:val="auto"/>
          <w:spacing w:val="-15"/>
          <w:sz w:val="24"/>
          <w:szCs w:val="24"/>
          <w:highlight w:val="none"/>
          <w:lang w:eastAsia="zh-CN"/>
        </w:rPr>
        <w:t>日</w:t>
      </w:r>
      <w:r>
        <w:rPr>
          <w:color w:val="auto"/>
          <w:spacing w:val="6"/>
          <w:sz w:val="24"/>
          <w:szCs w:val="24"/>
          <w:highlight w:val="none"/>
          <w:lang w:eastAsia="zh-CN"/>
        </w:rPr>
        <w:t xml:space="preserve">  </w:t>
      </w:r>
      <w:r>
        <w:rPr>
          <w:color w:val="auto"/>
          <w:spacing w:val="-15"/>
          <w:sz w:val="24"/>
          <w:szCs w:val="24"/>
          <w:highlight w:val="none"/>
          <w:lang w:eastAsia="zh-CN"/>
        </w:rPr>
        <w:t>期：</w:t>
      </w:r>
      <w:r>
        <w:rPr>
          <w:color w:val="auto"/>
          <w:sz w:val="24"/>
          <w:szCs w:val="24"/>
          <w:highlight w:val="none"/>
          <w:u w:val="single"/>
          <w:lang w:eastAsia="zh-CN"/>
        </w:rPr>
        <w:t xml:space="preserve">     </w:t>
      </w:r>
      <w:r>
        <w:rPr>
          <w:color w:val="auto"/>
          <w:spacing w:val="-109"/>
          <w:sz w:val="24"/>
          <w:szCs w:val="24"/>
          <w:highlight w:val="none"/>
          <w:lang w:eastAsia="zh-CN"/>
        </w:rPr>
        <w:t xml:space="preserve"> </w:t>
      </w:r>
      <w:r>
        <w:rPr>
          <w:color w:val="auto"/>
          <w:spacing w:val="-15"/>
          <w:sz w:val="24"/>
          <w:szCs w:val="24"/>
          <w:highlight w:val="none"/>
          <w:lang w:eastAsia="zh-CN"/>
        </w:rPr>
        <w:t>年</w:t>
      </w:r>
      <w:r>
        <w:rPr>
          <w:color w:val="auto"/>
          <w:sz w:val="24"/>
          <w:szCs w:val="24"/>
          <w:highlight w:val="none"/>
          <w:u w:val="single"/>
          <w:lang w:eastAsia="zh-CN"/>
        </w:rPr>
        <w:t xml:space="preserve">    </w:t>
      </w:r>
      <w:r>
        <w:rPr>
          <w:color w:val="auto"/>
          <w:spacing w:val="-105"/>
          <w:sz w:val="24"/>
          <w:szCs w:val="24"/>
          <w:highlight w:val="none"/>
          <w:lang w:eastAsia="zh-CN"/>
        </w:rPr>
        <w:t xml:space="preserve"> </w:t>
      </w:r>
      <w:r>
        <w:rPr>
          <w:color w:val="auto"/>
          <w:spacing w:val="-15"/>
          <w:sz w:val="24"/>
          <w:szCs w:val="24"/>
          <w:highlight w:val="none"/>
          <w:lang w:eastAsia="zh-CN"/>
        </w:rPr>
        <w:t>月</w:t>
      </w:r>
      <w:r>
        <w:rPr>
          <w:color w:val="auto"/>
          <w:sz w:val="24"/>
          <w:szCs w:val="24"/>
          <w:highlight w:val="none"/>
          <w:u w:val="single"/>
          <w:lang w:eastAsia="zh-CN"/>
        </w:rPr>
        <w:t xml:space="preserve">     </w:t>
      </w:r>
      <w:r>
        <w:rPr>
          <w:color w:val="auto"/>
          <w:spacing w:val="-70"/>
          <w:sz w:val="24"/>
          <w:szCs w:val="24"/>
          <w:highlight w:val="none"/>
          <w:lang w:eastAsia="zh-CN"/>
        </w:rPr>
        <w:t xml:space="preserve"> </w:t>
      </w:r>
      <w:r>
        <w:rPr>
          <w:color w:val="auto"/>
          <w:spacing w:val="-15"/>
          <w:sz w:val="24"/>
          <w:szCs w:val="24"/>
          <w:highlight w:val="none"/>
          <w:lang w:eastAsia="zh-CN"/>
        </w:rPr>
        <w:t>日</w:t>
      </w:r>
    </w:p>
    <w:p w14:paraId="18D4E910">
      <w:pPr>
        <w:spacing w:line="258" w:lineRule="auto"/>
        <w:rPr>
          <w:color w:val="auto"/>
          <w:highlight w:val="none"/>
          <w:lang w:eastAsia="zh-CN"/>
        </w:rPr>
      </w:pPr>
    </w:p>
    <w:p w14:paraId="3AFDD36B">
      <w:pPr>
        <w:pStyle w:val="4"/>
        <w:spacing w:before="79" w:line="219" w:lineRule="auto"/>
        <w:ind w:left="270"/>
        <w:rPr>
          <w:rFonts w:hint="eastAsia"/>
          <w:color w:val="auto"/>
          <w:sz w:val="24"/>
          <w:szCs w:val="24"/>
          <w:highlight w:val="none"/>
          <w:lang w:eastAsia="zh-CN"/>
        </w:rPr>
      </w:pPr>
      <w:r>
        <w:rPr>
          <w:color w:val="auto"/>
          <w:spacing w:val="-3"/>
          <w:sz w:val="24"/>
          <w:szCs w:val="24"/>
          <w:highlight w:val="none"/>
          <w:lang w:eastAsia="zh-CN"/>
        </w:rPr>
        <w:t>附：法定代表人身份证复印件。</w:t>
      </w:r>
    </w:p>
    <w:p w14:paraId="36A48A16">
      <w:pPr>
        <w:spacing w:line="147" w:lineRule="exact"/>
        <w:rPr>
          <w:color w:val="auto"/>
          <w:highlight w:val="none"/>
          <w:lang w:eastAsia="zh-CN"/>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612"/>
      </w:tblGrid>
      <w:tr w14:paraId="5C43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787" w:type="dxa"/>
          </w:tcPr>
          <w:p w14:paraId="61523C24">
            <w:pPr>
              <w:spacing w:line="293" w:lineRule="auto"/>
              <w:rPr>
                <w:color w:val="auto"/>
                <w:highlight w:val="none"/>
                <w:lang w:eastAsia="zh-CN"/>
              </w:rPr>
            </w:pPr>
          </w:p>
          <w:p w14:paraId="2ADA1C3A">
            <w:pPr>
              <w:spacing w:line="293" w:lineRule="auto"/>
              <w:rPr>
                <w:color w:val="auto"/>
                <w:highlight w:val="none"/>
                <w:lang w:eastAsia="zh-CN"/>
              </w:rPr>
            </w:pPr>
          </w:p>
          <w:p w14:paraId="0C79AD2C">
            <w:pPr>
              <w:spacing w:line="293" w:lineRule="auto"/>
              <w:rPr>
                <w:color w:val="auto"/>
                <w:highlight w:val="none"/>
                <w:lang w:eastAsia="zh-CN"/>
              </w:rPr>
            </w:pPr>
          </w:p>
          <w:p w14:paraId="32F52B21">
            <w:pPr>
              <w:spacing w:line="294" w:lineRule="auto"/>
              <w:rPr>
                <w:color w:val="auto"/>
                <w:highlight w:val="none"/>
                <w:lang w:eastAsia="zh-CN"/>
              </w:rPr>
            </w:pPr>
          </w:p>
          <w:p w14:paraId="02846908">
            <w:pPr>
              <w:pStyle w:val="11"/>
              <w:spacing w:before="78" w:line="219" w:lineRule="auto"/>
              <w:ind w:left="840"/>
              <w:rPr>
                <w:rFonts w:hint="eastAsia"/>
                <w:color w:val="auto"/>
                <w:highlight w:val="none"/>
                <w:lang w:eastAsia="zh-CN"/>
              </w:rPr>
            </w:pPr>
            <w:r>
              <w:rPr>
                <w:color w:val="auto"/>
                <w:spacing w:val="-1"/>
                <w:highlight w:val="none"/>
                <w:lang w:eastAsia="zh-CN"/>
              </w:rPr>
              <w:t>法定代表人身份证复印件正面</w:t>
            </w:r>
          </w:p>
        </w:tc>
        <w:tc>
          <w:tcPr>
            <w:tcW w:w="4612" w:type="dxa"/>
          </w:tcPr>
          <w:p w14:paraId="2CBE1BCB">
            <w:pPr>
              <w:spacing w:line="293" w:lineRule="auto"/>
              <w:rPr>
                <w:color w:val="auto"/>
                <w:highlight w:val="none"/>
                <w:lang w:eastAsia="zh-CN"/>
              </w:rPr>
            </w:pPr>
          </w:p>
          <w:p w14:paraId="143D03F5">
            <w:pPr>
              <w:spacing w:line="293" w:lineRule="auto"/>
              <w:rPr>
                <w:color w:val="auto"/>
                <w:highlight w:val="none"/>
                <w:lang w:eastAsia="zh-CN"/>
              </w:rPr>
            </w:pPr>
          </w:p>
          <w:p w14:paraId="03CD83E2">
            <w:pPr>
              <w:spacing w:line="293" w:lineRule="auto"/>
              <w:rPr>
                <w:color w:val="auto"/>
                <w:highlight w:val="none"/>
                <w:lang w:eastAsia="zh-CN"/>
              </w:rPr>
            </w:pPr>
          </w:p>
          <w:p w14:paraId="7E491937">
            <w:pPr>
              <w:spacing w:line="294" w:lineRule="auto"/>
              <w:rPr>
                <w:color w:val="auto"/>
                <w:highlight w:val="none"/>
                <w:lang w:eastAsia="zh-CN"/>
              </w:rPr>
            </w:pPr>
          </w:p>
          <w:p w14:paraId="555941F3">
            <w:pPr>
              <w:pStyle w:val="11"/>
              <w:spacing w:before="78" w:line="219" w:lineRule="auto"/>
              <w:ind w:left="753"/>
              <w:rPr>
                <w:rFonts w:hint="eastAsia"/>
                <w:color w:val="auto"/>
                <w:highlight w:val="none"/>
                <w:lang w:eastAsia="zh-CN"/>
              </w:rPr>
            </w:pPr>
            <w:r>
              <w:rPr>
                <w:color w:val="auto"/>
                <w:spacing w:val="-1"/>
                <w:highlight w:val="none"/>
                <w:lang w:eastAsia="zh-CN"/>
              </w:rPr>
              <w:t>法定代表人身份证复印件反面</w:t>
            </w:r>
          </w:p>
        </w:tc>
      </w:tr>
    </w:tbl>
    <w:p w14:paraId="33314CCC">
      <w:pPr>
        <w:rPr>
          <w:color w:val="auto"/>
          <w:highlight w:val="none"/>
          <w:lang w:eastAsia="zh-CN"/>
        </w:rPr>
      </w:pPr>
    </w:p>
    <w:p w14:paraId="055BEEC7">
      <w:pPr>
        <w:rPr>
          <w:color w:val="auto"/>
          <w:highlight w:val="none"/>
          <w:lang w:eastAsia="zh-CN"/>
        </w:rPr>
        <w:sectPr>
          <w:footerReference r:id="rId10" w:type="default"/>
          <w:pgSz w:w="11906" w:h="16839"/>
          <w:pgMar w:top="1431" w:right="1328" w:bottom="1144" w:left="1173" w:header="0" w:footer="982" w:gutter="0"/>
          <w:cols w:space="720" w:num="1"/>
        </w:sectPr>
      </w:pPr>
    </w:p>
    <w:p w14:paraId="32E3F267">
      <w:pPr>
        <w:pStyle w:val="4"/>
        <w:spacing w:before="181" w:line="219" w:lineRule="auto"/>
        <w:ind w:left="2897"/>
        <w:rPr>
          <w:rFonts w:hint="eastAsia"/>
          <w:color w:val="auto"/>
          <w:sz w:val="28"/>
          <w:szCs w:val="28"/>
          <w:highlight w:val="none"/>
          <w:lang w:eastAsia="zh-CN"/>
        </w:rPr>
      </w:pPr>
      <w:r>
        <w:rPr>
          <w:b/>
          <w:bCs/>
          <w:color w:val="auto"/>
          <w:spacing w:val="-3"/>
          <w:sz w:val="28"/>
          <w:szCs w:val="28"/>
          <w:highlight w:val="none"/>
          <w:lang w:eastAsia="zh-CN"/>
        </w:rPr>
        <w:t>2.2、法人授权委托书（如有）</w:t>
      </w:r>
    </w:p>
    <w:p w14:paraId="6DD73667">
      <w:pPr>
        <w:pStyle w:val="4"/>
        <w:tabs>
          <w:tab w:val="left" w:pos="9314"/>
        </w:tabs>
        <w:spacing w:before="233" w:line="360" w:lineRule="auto"/>
        <w:ind w:left="251" w:right="113" w:firstLine="481"/>
        <w:jc w:val="both"/>
        <w:rPr>
          <w:rFonts w:hint="eastAsia"/>
          <w:color w:val="auto"/>
          <w:sz w:val="24"/>
          <w:szCs w:val="24"/>
          <w:highlight w:val="none"/>
          <w:lang w:eastAsia="zh-CN"/>
        </w:rPr>
      </w:pPr>
      <w:r>
        <w:rPr>
          <w:color w:val="auto"/>
          <w:spacing w:val="1"/>
          <w:sz w:val="24"/>
          <w:szCs w:val="24"/>
          <w:highlight w:val="none"/>
          <w:lang w:eastAsia="zh-CN"/>
        </w:rPr>
        <w:t>本授权委托书声明：我</w:t>
      </w:r>
      <w:r>
        <w:rPr>
          <w:color w:val="auto"/>
          <w:spacing w:val="-106"/>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（姓名）系</w:t>
      </w:r>
      <w:r>
        <w:rPr>
          <w:color w:val="auto"/>
          <w:spacing w:val="-120"/>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（供应商名称）的法定</w:t>
      </w:r>
      <w:r>
        <w:rPr>
          <w:color w:val="auto"/>
          <w:sz w:val="24"/>
          <w:szCs w:val="24"/>
          <w:highlight w:val="none"/>
          <w:lang w:eastAsia="zh-CN"/>
        </w:rPr>
        <w:t xml:space="preserve"> </w:t>
      </w:r>
      <w:r>
        <w:rPr>
          <w:color w:val="auto"/>
          <w:spacing w:val="1"/>
          <w:sz w:val="24"/>
          <w:szCs w:val="24"/>
          <w:highlight w:val="none"/>
          <w:lang w:eastAsia="zh-CN"/>
        </w:rPr>
        <w:t>代表人，现代表公司授权委托</w:t>
      </w:r>
      <w:r>
        <w:rPr>
          <w:color w:val="auto"/>
          <w:spacing w:val="-102"/>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（被授权人的姓名、职务）为我公司合法</w:t>
      </w:r>
      <w:r>
        <w:rPr>
          <w:color w:val="auto"/>
          <w:sz w:val="24"/>
          <w:szCs w:val="24"/>
          <w:highlight w:val="none"/>
          <w:lang w:eastAsia="zh-CN"/>
        </w:rPr>
        <w:t xml:space="preserve"> </w:t>
      </w:r>
      <w:r>
        <w:rPr>
          <w:color w:val="auto"/>
          <w:spacing w:val="-1"/>
          <w:sz w:val="24"/>
          <w:szCs w:val="24"/>
          <w:highlight w:val="none"/>
          <w:lang w:eastAsia="zh-CN"/>
        </w:rPr>
        <w:t>代理人，代表本公司参加签署本项目</w:t>
      </w:r>
      <w:r>
        <w:rPr>
          <w:color w:val="auto"/>
          <w:spacing w:val="-1"/>
          <w:sz w:val="24"/>
          <w:szCs w:val="24"/>
          <w:highlight w:val="none"/>
          <w:u w:val="single"/>
          <w:lang w:eastAsia="zh-CN"/>
        </w:rPr>
        <w:t xml:space="preserve">      </w:t>
      </w:r>
      <w:r>
        <w:rPr>
          <w:color w:val="auto"/>
          <w:spacing w:val="-2"/>
          <w:sz w:val="24"/>
          <w:szCs w:val="24"/>
          <w:highlight w:val="none"/>
          <w:u w:val="single"/>
          <w:lang w:eastAsia="zh-CN"/>
        </w:rPr>
        <w:t xml:space="preserve">               （项目名称、项目编号）</w:t>
      </w:r>
      <w:r>
        <w:rPr>
          <w:color w:val="auto"/>
          <w:sz w:val="24"/>
          <w:szCs w:val="24"/>
          <w:highlight w:val="none"/>
          <w:u w:val="single"/>
          <w:lang w:eastAsia="zh-CN"/>
        </w:rPr>
        <w:tab/>
      </w:r>
      <w:r>
        <w:rPr>
          <w:color w:val="auto"/>
          <w:sz w:val="24"/>
          <w:szCs w:val="24"/>
          <w:highlight w:val="none"/>
          <w:lang w:eastAsia="zh-CN"/>
        </w:rPr>
        <w:t xml:space="preserve"> </w:t>
      </w:r>
      <w:r>
        <w:rPr>
          <w:color w:val="auto"/>
          <w:spacing w:val="-2"/>
          <w:sz w:val="24"/>
          <w:szCs w:val="24"/>
          <w:highlight w:val="none"/>
          <w:lang w:eastAsia="zh-CN"/>
        </w:rPr>
        <w:t>的投标工作。代理人在本次投标中所签署的一切文件和处理的一切有关事务，我公司均</w:t>
      </w:r>
      <w:r>
        <w:rPr>
          <w:color w:val="auto"/>
          <w:spacing w:val="18"/>
          <w:sz w:val="24"/>
          <w:szCs w:val="24"/>
          <w:highlight w:val="none"/>
          <w:lang w:eastAsia="zh-CN"/>
        </w:rPr>
        <w:t xml:space="preserve"> </w:t>
      </w:r>
      <w:r>
        <w:rPr>
          <w:color w:val="auto"/>
          <w:spacing w:val="-3"/>
          <w:sz w:val="24"/>
          <w:szCs w:val="24"/>
          <w:highlight w:val="none"/>
          <w:lang w:eastAsia="zh-CN"/>
        </w:rPr>
        <w:t>予承认。</w:t>
      </w:r>
    </w:p>
    <w:p w14:paraId="744EF737">
      <w:pPr>
        <w:pStyle w:val="4"/>
        <w:spacing w:line="219" w:lineRule="auto"/>
        <w:ind w:left="839"/>
        <w:rPr>
          <w:rFonts w:hint="eastAsia"/>
          <w:color w:val="auto"/>
          <w:sz w:val="24"/>
          <w:szCs w:val="24"/>
          <w:highlight w:val="none"/>
          <w:lang w:eastAsia="zh-CN"/>
        </w:rPr>
      </w:pPr>
      <w:r>
        <w:rPr>
          <w:color w:val="auto"/>
          <w:spacing w:val="-1"/>
          <w:sz w:val="24"/>
          <w:szCs w:val="24"/>
          <w:highlight w:val="none"/>
          <w:lang w:eastAsia="zh-CN"/>
        </w:rPr>
        <w:t>代理人无转委托权，特此委托。</w:t>
      </w:r>
    </w:p>
    <w:p w14:paraId="146EE51B">
      <w:pPr>
        <w:pStyle w:val="4"/>
        <w:spacing w:before="215" w:line="219" w:lineRule="auto"/>
        <w:ind w:left="689"/>
        <w:rPr>
          <w:rFonts w:hint="eastAsia"/>
          <w:color w:val="auto"/>
          <w:sz w:val="24"/>
          <w:szCs w:val="24"/>
          <w:highlight w:val="none"/>
          <w:lang w:eastAsia="zh-CN"/>
        </w:rPr>
      </w:pPr>
      <w:r>
        <w:rPr>
          <w:color w:val="auto"/>
          <w:spacing w:val="-4"/>
          <w:sz w:val="24"/>
          <w:szCs w:val="24"/>
          <w:highlight w:val="none"/>
          <w:lang w:eastAsia="zh-CN"/>
        </w:rPr>
        <w:t>本授权书于</w:t>
      </w:r>
      <w:r>
        <w:rPr>
          <w:color w:val="auto"/>
          <w:spacing w:val="-4"/>
          <w:sz w:val="24"/>
          <w:szCs w:val="24"/>
          <w:highlight w:val="none"/>
          <w:u w:val="single"/>
          <w:lang w:eastAsia="zh-CN"/>
        </w:rPr>
        <w:t xml:space="preserve">    </w:t>
      </w:r>
      <w:r>
        <w:rPr>
          <w:color w:val="auto"/>
          <w:spacing w:val="-99"/>
          <w:sz w:val="24"/>
          <w:szCs w:val="24"/>
          <w:highlight w:val="none"/>
          <w:lang w:eastAsia="zh-CN"/>
        </w:rPr>
        <w:t xml:space="preserve"> </w:t>
      </w:r>
      <w:r>
        <w:rPr>
          <w:color w:val="auto"/>
          <w:spacing w:val="-4"/>
          <w:sz w:val="24"/>
          <w:szCs w:val="24"/>
          <w:highlight w:val="none"/>
          <w:lang w:eastAsia="zh-CN"/>
        </w:rPr>
        <w:t>年</w:t>
      </w:r>
      <w:r>
        <w:rPr>
          <w:color w:val="auto"/>
          <w:spacing w:val="-4"/>
          <w:sz w:val="24"/>
          <w:szCs w:val="24"/>
          <w:highlight w:val="none"/>
          <w:u w:val="single"/>
          <w:lang w:eastAsia="zh-CN"/>
        </w:rPr>
        <w:t xml:space="preserve">    </w:t>
      </w:r>
      <w:r>
        <w:rPr>
          <w:color w:val="auto"/>
          <w:spacing w:val="-104"/>
          <w:sz w:val="24"/>
          <w:szCs w:val="24"/>
          <w:highlight w:val="none"/>
          <w:lang w:eastAsia="zh-CN"/>
        </w:rPr>
        <w:t xml:space="preserve"> </w:t>
      </w:r>
      <w:r>
        <w:rPr>
          <w:color w:val="auto"/>
          <w:spacing w:val="-4"/>
          <w:sz w:val="24"/>
          <w:szCs w:val="24"/>
          <w:highlight w:val="none"/>
          <w:lang w:eastAsia="zh-CN"/>
        </w:rPr>
        <w:t>月</w:t>
      </w:r>
      <w:r>
        <w:rPr>
          <w:color w:val="auto"/>
          <w:spacing w:val="-4"/>
          <w:sz w:val="24"/>
          <w:szCs w:val="24"/>
          <w:highlight w:val="none"/>
          <w:u w:val="single"/>
          <w:lang w:eastAsia="zh-CN"/>
        </w:rPr>
        <w:t xml:space="preserve">    </w:t>
      </w:r>
      <w:r>
        <w:rPr>
          <w:color w:val="auto"/>
          <w:spacing w:val="-69"/>
          <w:sz w:val="24"/>
          <w:szCs w:val="24"/>
          <w:highlight w:val="none"/>
          <w:lang w:eastAsia="zh-CN"/>
        </w:rPr>
        <w:t xml:space="preserve"> </w:t>
      </w:r>
      <w:r>
        <w:rPr>
          <w:color w:val="auto"/>
          <w:spacing w:val="-4"/>
          <w:sz w:val="24"/>
          <w:szCs w:val="24"/>
          <w:highlight w:val="none"/>
          <w:lang w:eastAsia="zh-CN"/>
        </w:rPr>
        <w:t>日签字生效，</w:t>
      </w:r>
    </w:p>
    <w:p w14:paraId="7D57F47A">
      <w:pPr>
        <w:pStyle w:val="4"/>
        <w:spacing w:before="280" w:line="219" w:lineRule="auto"/>
        <w:ind w:left="842"/>
        <w:rPr>
          <w:rFonts w:hint="eastAsia"/>
          <w:color w:val="auto"/>
          <w:sz w:val="24"/>
          <w:szCs w:val="24"/>
          <w:highlight w:val="none"/>
          <w:lang w:eastAsia="zh-CN"/>
        </w:rPr>
      </w:pPr>
      <w:r>
        <w:rPr>
          <w:color w:val="auto"/>
          <w:spacing w:val="-2"/>
          <w:sz w:val="24"/>
          <w:szCs w:val="24"/>
          <w:highlight w:val="none"/>
          <w:lang w:eastAsia="zh-CN"/>
        </w:rPr>
        <w:t>特此声明。</w:t>
      </w:r>
    </w:p>
    <w:p w14:paraId="324AEAF3">
      <w:pPr>
        <w:pStyle w:val="4"/>
        <w:spacing w:before="213" w:line="219" w:lineRule="auto"/>
        <w:ind w:left="253"/>
        <w:rPr>
          <w:rFonts w:hint="eastAsia"/>
          <w:color w:val="auto"/>
          <w:sz w:val="24"/>
          <w:szCs w:val="24"/>
          <w:highlight w:val="none"/>
          <w:lang w:eastAsia="zh-CN"/>
        </w:rPr>
      </w:pPr>
      <w:r>
        <w:rPr>
          <w:color w:val="auto"/>
          <w:sz w:val="24"/>
          <w:szCs w:val="24"/>
          <w:highlight w:val="none"/>
          <w:lang w:eastAsia="zh-CN"/>
        </w:rPr>
        <w:t>法人代表签字或盖章：</w:t>
      </w:r>
      <w:r>
        <w:rPr>
          <w:color w:val="auto"/>
          <w:sz w:val="24"/>
          <w:szCs w:val="24"/>
          <w:highlight w:val="none"/>
          <w:u w:val="single"/>
          <w:lang w:eastAsia="zh-CN"/>
        </w:rPr>
        <w:t xml:space="preserve">            </w:t>
      </w:r>
      <w:r>
        <w:rPr>
          <w:color w:val="auto"/>
          <w:spacing w:val="-1"/>
          <w:sz w:val="24"/>
          <w:szCs w:val="24"/>
          <w:highlight w:val="none"/>
          <w:lang w:eastAsia="zh-CN"/>
        </w:rPr>
        <w:t xml:space="preserve">     被授权人签字：</w:t>
      </w:r>
      <w:r>
        <w:rPr>
          <w:color w:val="auto"/>
          <w:sz w:val="24"/>
          <w:szCs w:val="24"/>
          <w:highlight w:val="none"/>
          <w:u w:val="single"/>
          <w:lang w:eastAsia="zh-CN"/>
        </w:rPr>
        <w:t xml:space="preserve">                  </w:t>
      </w:r>
    </w:p>
    <w:p w14:paraId="7F244537">
      <w:pPr>
        <w:spacing w:line="257" w:lineRule="auto"/>
        <w:rPr>
          <w:color w:val="auto"/>
          <w:highlight w:val="none"/>
          <w:lang w:eastAsia="zh-CN"/>
        </w:rPr>
      </w:pPr>
    </w:p>
    <w:p w14:paraId="2D804020">
      <w:pPr>
        <w:spacing w:line="257" w:lineRule="auto"/>
        <w:rPr>
          <w:color w:val="auto"/>
          <w:highlight w:val="none"/>
          <w:lang w:eastAsia="zh-CN"/>
        </w:rPr>
      </w:pPr>
    </w:p>
    <w:p w14:paraId="2C28C9E4">
      <w:pPr>
        <w:pStyle w:val="4"/>
        <w:spacing w:before="79" w:line="219" w:lineRule="auto"/>
        <w:ind w:left="263"/>
        <w:rPr>
          <w:rFonts w:hint="eastAsia"/>
          <w:color w:val="auto"/>
          <w:sz w:val="24"/>
          <w:szCs w:val="24"/>
          <w:highlight w:val="none"/>
          <w:lang w:eastAsia="zh-CN"/>
        </w:rPr>
      </w:pPr>
      <w:r>
        <w:rPr>
          <w:color w:val="auto"/>
          <w:spacing w:val="-3"/>
          <w:sz w:val="24"/>
          <w:szCs w:val="24"/>
          <w:highlight w:val="none"/>
          <w:lang w:eastAsia="zh-CN"/>
        </w:rPr>
        <w:t>（公章</w:t>
      </w:r>
      <w:r>
        <w:rPr>
          <w:color w:val="auto"/>
          <w:spacing w:val="2"/>
          <w:sz w:val="24"/>
          <w:szCs w:val="24"/>
          <w:highlight w:val="none"/>
          <w:lang w:eastAsia="zh-CN"/>
        </w:rPr>
        <w:t>）：</w:t>
      </w:r>
      <w:r>
        <w:rPr>
          <w:color w:val="auto"/>
          <w:sz w:val="24"/>
          <w:szCs w:val="24"/>
          <w:highlight w:val="none"/>
          <w:u w:val="single"/>
          <w:lang w:eastAsia="zh-CN"/>
        </w:rPr>
        <w:t xml:space="preserve">                       </w:t>
      </w:r>
      <w:r>
        <w:rPr>
          <w:color w:val="auto"/>
          <w:spacing w:val="2"/>
          <w:sz w:val="24"/>
          <w:szCs w:val="24"/>
          <w:highlight w:val="none"/>
          <w:lang w:eastAsia="zh-CN"/>
        </w:rPr>
        <w:t xml:space="preserve">    </w:t>
      </w:r>
      <w:r>
        <w:rPr>
          <w:color w:val="auto"/>
          <w:spacing w:val="-3"/>
          <w:sz w:val="24"/>
          <w:szCs w:val="24"/>
          <w:highlight w:val="none"/>
          <w:lang w:eastAsia="zh-CN"/>
        </w:rPr>
        <w:t>被授权人联系电话：</w:t>
      </w:r>
      <w:r>
        <w:rPr>
          <w:color w:val="auto"/>
          <w:sz w:val="24"/>
          <w:szCs w:val="24"/>
          <w:highlight w:val="none"/>
          <w:u w:val="single"/>
          <w:lang w:eastAsia="zh-CN"/>
        </w:rPr>
        <w:t xml:space="preserve">              </w:t>
      </w:r>
    </w:p>
    <w:p w14:paraId="33D6077F">
      <w:pPr>
        <w:spacing w:line="334" w:lineRule="auto"/>
        <w:rPr>
          <w:color w:val="auto"/>
          <w:highlight w:val="none"/>
          <w:lang w:eastAsia="zh-CN"/>
        </w:rPr>
      </w:pPr>
    </w:p>
    <w:p w14:paraId="34EA5A8B">
      <w:pPr>
        <w:spacing w:line="334" w:lineRule="auto"/>
        <w:rPr>
          <w:color w:val="auto"/>
          <w:highlight w:val="none"/>
          <w:lang w:eastAsia="zh-CN"/>
        </w:rPr>
      </w:pPr>
    </w:p>
    <w:p w14:paraId="1DA0644F">
      <w:pPr>
        <w:pStyle w:val="4"/>
        <w:spacing w:before="79" w:line="219" w:lineRule="auto"/>
        <w:ind w:left="6965"/>
        <w:rPr>
          <w:rFonts w:hint="eastAsia"/>
          <w:color w:val="auto"/>
          <w:sz w:val="24"/>
          <w:szCs w:val="24"/>
          <w:highlight w:val="none"/>
          <w:lang w:eastAsia="zh-CN"/>
        </w:rPr>
      </w:pPr>
      <w:r>
        <w:rPr>
          <w:color w:val="auto"/>
          <w:spacing w:val="-20"/>
          <w:sz w:val="24"/>
          <w:szCs w:val="24"/>
          <w:highlight w:val="none"/>
          <w:lang w:eastAsia="zh-CN"/>
        </w:rPr>
        <w:t>日</w:t>
      </w:r>
      <w:r>
        <w:rPr>
          <w:color w:val="auto"/>
          <w:spacing w:val="6"/>
          <w:sz w:val="24"/>
          <w:szCs w:val="24"/>
          <w:highlight w:val="none"/>
          <w:lang w:eastAsia="zh-CN"/>
        </w:rPr>
        <w:t xml:space="preserve">  </w:t>
      </w:r>
      <w:r>
        <w:rPr>
          <w:color w:val="auto"/>
          <w:spacing w:val="-20"/>
          <w:sz w:val="24"/>
          <w:szCs w:val="24"/>
          <w:highlight w:val="none"/>
          <w:lang w:eastAsia="zh-CN"/>
        </w:rPr>
        <w:t>期</w:t>
      </w:r>
      <w:r>
        <w:rPr>
          <w:color w:val="auto"/>
          <w:spacing w:val="-89"/>
          <w:sz w:val="24"/>
          <w:szCs w:val="24"/>
          <w:highlight w:val="none"/>
          <w:lang w:eastAsia="zh-CN"/>
        </w:rPr>
        <w:t xml:space="preserve"> </w:t>
      </w:r>
      <w:r>
        <w:rPr>
          <w:color w:val="auto"/>
          <w:spacing w:val="-20"/>
          <w:sz w:val="24"/>
          <w:szCs w:val="24"/>
          <w:highlight w:val="none"/>
          <w:lang w:eastAsia="zh-CN"/>
        </w:rPr>
        <w:t>：</w:t>
      </w:r>
      <w:r>
        <w:rPr>
          <w:color w:val="auto"/>
          <w:spacing w:val="5"/>
          <w:sz w:val="24"/>
          <w:szCs w:val="24"/>
          <w:highlight w:val="none"/>
          <w:lang w:eastAsia="zh-CN"/>
        </w:rPr>
        <w:t xml:space="preserve">  </w:t>
      </w:r>
      <w:r>
        <w:rPr>
          <w:color w:val="auto"/>
          <w:spacing w:val="-20"/>
          <w:sz w:val="24"/>
          <w:szCs w:val="24"/>
          <w:highlight w:val="none"/>
          <w:lang w:eastAsia="zh-CN"/>
        </w:rPr>
        <w:t>年</w:t>
      </w:r>
      <w:r>
        <w:rPr>
          <w:color w:val="auto"/>
          <w:spacing w:val="7"/>
          <w:sz w:val="24"/>
          <w:szCs w:val="24"/>
          <w:highlight w:val="none"/>
          <w:lang w:eastAsia="zh-CN"/>
        </w:rPr>
        <w:t xml:space="preserve">  </w:t>
      </w:r>
      <w:r>
        <w:rPr>
          <w:color w:val="auto"/>
          <w:spacing w:val="-20"/>
          <w:sz w:val="24"/>
          <w:szCs w:val="24"/>
          <w:highlight w:val="none"/>
          <w:lang w:eastAsia="zh-CN"/>
        </w:rPr>
        <w:t>月</w:t>
      </w:r>
      <w:r>
        <w:rPr>
          <w:color w:val="auto"/>
          <w:spacing w:val="25"/>
          <w:sz w:val="24"/>
          <w:szCs w:val="24"/>
          <w:highlight w:val="none"/>
          <w:lang w:eastAsia="zh-CN"/>
        </w:rPr>
        <w:t xml:space="preserve">  </w:t>
      </w:r>
      <w:r>
        <w:rPr>
          <w:color w:val="auto"/>
          <w:spacing w:val="-20"/>
          <w:sz w:val="24"/>
          <w:szCs w:val="24"/>
          <w:highlight w:val="none"/>
          <w:lang w:eastAsia="zh-CN"/>
        </w:rPr>
        <w:t>日</w:t>
      </w:r>
    </w:p>
    <w:p w14:paraId="2D34EE10">
      <w:pPr>
        <w:spacing w:line="277" w:lineRule="auto"/>
        <w:rPr>
          <w:color w:val="auto"/>
          <w:highlight w:val="none"/>
          <w:lang w:eastAsia="zh-CN"/>
        </w:rPr>
      </w:pPr>
    </w:p>
    <w:p w14:paraId="629D9A9A">
      <w:pPr>
        <w:pStyle w:val="4"/>
        <w:spacing w:before="79" w:line="219" w:lineRule="auto"/>
        <w:ind w:left="390"/>
        <w:rPr>
          <w:rFonts w:hint="eastAsia"/>
          <w:color w:val="auto"/>
          <w:sz w:val="24"/>
          <w:szCs w:val="24"/>
          <w:highlight w:val="none"/>
          <w:lang w:eastAsia="zh-CN"/>
        </w:rPr>
      </w:pPr>
      <w:r>
        <w:rPr>
          <w:color w:val="auto"/>
          <w:spacing w:val="-2"/>
          <w:sz w:val="24"/>
          <w:szCs w:val="24"/>
          <w:highlight w:val="none"/>
          <w:lang w:eastAsia="zh-CN"/>
        </w:rPr>
        <w:t>附：法定代表人、被授权人身份证复印件。</w:t>
      </w:r>
    </w:p>
    <w:p w14:paraId="5340E807">
      <w:pPr>
        <w:spacing w:line="146" w:lineRule="exact"/>
        <w:rPr>
          <w:color w:val="auto"/>
          <w:highlight w:val="none"/>
          <w:lang w:eastAsia="zh-CN"/>
        </w:rPr>
      </w:pPr>
    </w:p>
    <w:tbl>
      <w:tblPr>
        <w:tblStyle w:val="12"/>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0"/>
        <w:gridCol w:w="4623"/>
      </w:tblGrid>
      <w:tr w14:paraId="6FFA3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2" w:hRule="atLeast"/>
        </w:trPr>
        <w:tc>
          <w:tcPr>
            <w:tcW w:w="4800" w:type="dxa"/>
          </w:tcPr>
          <w:p w14:paraId="7C122576">
            <w:pPr>
              <w:spacing w:line="241" w:lineRule="auto"/>
              <w:rPr>
                <w:color w:val="auto"/>
                <w:highlight w:val="none"/>
                <w:lang w:eastAsia="zh-CN"/>
              </w:rPr>
            </w:pPr>
          </w:p>
          <w:p w14:paraId="5F3426A9">
            <w:pPr>
              <w:spacing w:line="241" w:lineRule="auto"/>
              <w:rPr>
                <w:color w:val="auto"/>
                <w:highlight w:val="none"/>
                <w:lang w:eastAsia="zh-CN"/>
              </w:rPr>
            </w:pPr>
          </w:p>
          <w:p w14:paraId="6EBC18E7">
            <w:pPr>
              <w:spacing w:line="242" w:lineRule="auto"/>
              <w:rPr>
                <w:color w:val="auto"/>
                <w:highlight w:val="none"/>
                <w:lang w:eastAsia="zh-CN"/>
              </w:rPr>
            </w:pPr>
          </w:p>
          <w:p w14:paraId="41144B42">
            <w:pPr>
              <w:spacing w:line="242" w:lineRule="auto"/>
              <w:rPr>
                <w:color w:val="auto"/>
                <w:highlight w:val="none"/>
                <w:lang w:eastAsia="zh-CN"/>
              </w:rPr>
            </w:pPr>
          </w:p>
          <w:p w14:paraId="4297E7D6">
            <w:pPr>
              <w:pStyle w:val="11"/>
              <w:spacing w:before="78" w:line="219" w:lineRule="auto"/>
              <w:ind w:left="848"/>
              <w:rPr>
                <w:rFonts w:hint="eastAsia"/>
                <w:color w:val="auto"/>
                <w:highlight w:val="none"/>
                <w:lang w:eastAsia="zh-CN"/>
              </w:rPr>
            </w:pPr>
            <w:r>
              <w:rPr>
                <w:color w:val="auto"/>
                <w:spacing w:val="-1"/>
                <w:highlight w:val="none"/>
                <w:lang w:eastAsia="zh-CN"/>
              </w:rPr>
              <w:t>法定代表人身份证复印件正面</w:t>
            </w:r>
          </w:p>
        </w:tc>
        <w:tc>
          <w:tcPr>
            <w:tcW w:w="4623" w:type="dxa"/>
          </w:tcPr>
          <w:p w14:paraId="58A5D3CF">
            <w:pPr>
              <w:spacing w:line="241" w:lineRule="auto"/>
              <w:rPr>
                <w:color w:val="auto"/>
                <w:highlight w:val="none"/>
                <w:lang w:eastAsia="zh-CN"/>
              </w:rPr>
            </w:pPr>
          </w:p>
          <w:p w14:paraId="6CBB8895">
            <w:pPr>
              <w:spacing w:line="241" w:lineRule="auto"/>
              <w:rPr>
                <w:color w:val="auto"/>
                <w:highlight w:val="none"/>
                <w:lang w:eastAsia="zh-CN"/>
              </w:rPr>
            </w:pPr>
          </w:p>
          <w:p w14:paraId="7173BAE8">
            <w:pPr>
              <w:spacing w:line="242" w:lineRule="auto"/>
              <w:rPr>
                <w:color w:val="auto"/>
                <w:highlight w:val="none"/>
                <w:lang w:eastAsia="zh-CN"/>
              </w:rPr>
            </w:pPr>
          </w:p>
          <w:p w14:paraId="7FD63D01">
            <w:pPr>
              <w:spacing w:line="242" w:lineRule="auto"/>
              <w:rPr>
                <w:color w:val="auto"/>
                <w:highlight w:val="none"/>
                <w:lang w:eastAsia="zh-CN"/>
              </w:rPr>
            </w:pPr>
          </w:p>
          <w:p w14:paraId="58EF50C3">
            <w:pPr>
              <w:pStyle w:val="11"/>
              <w:spacing w:before="78" w:line="219" w:lineRule="auto"/>
              <w:ind w:left="875"/>
              <w:rPr>
                <w:rFonts w:hint="eastAsia"/>
                <w:color w:val="auto"/>
                <w:highlight w:val="none"/>
                <w:lang w:eastAsia="zh-CN"/>
              </w:rPr>
            </w:pPr>
            <w:r>
              <w:rPr>
                <w:color w:val="auto"/>
                <w:spacing w:val="-1"/>
                <w:highlight w:val="none"/>
                <w:lang w:eastAsia="zh-CN"/>
              </w:rPr>
              <w:t>被授权人身份证复印件正面</w:t>
            </w:r>
          </w:p>
        </w:tc>
      </w:tr>
      <w:tr w14:paraId="0CAF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4800" w:type="dxa"/>
          </w:tcPr>
          <w:p w14:paraId="6E1090D7">
            <w:pPr>
              <w:spacing w:line="278" w:lineRule="auto"/>
              <w:rPr>
                <w:color w:val="auto"/>
                <w:highlight w:val="none"/>
                <w:lang w:eastAsia="zh-CN"/>
              </w:rPr>
            </w:pPr>
          </w:p>
          <w:p w14:paraId="0C917EB8">
            <w:pPr>
              <w:spacing w:line="279" w:lineRule="auto"/>
              <w:rPr>
                <w:color w:val="auto"/>
                <w:highlight w:val="none"/>
                <w:lang w:eastAsia="zh-CN"/>
              </w:rPr>
            </w:pPr>
          </w:p>
          <w:p w14:paraId="44B72100">
            <w:pPr>
              <w:spacing w:line="279" w:lineRule="auto"/>
              <w:rPr>
                <w:color w:val="auto"/>
                <w:highlight w:val="none"/>
                <w:lang w:eastAsia="zh-CN"/>
              </w:rPr>
            </w:pPr>
          </w:p>
          <w:p w14:paraId="4079D3C4">
            <w:pPr>
              <w:pStyle w:val="11"/>
              <w:spacing w:before="78" w:line="219" w:lineRule="auto"/>
              <w:ind w:left="848"/>
              <w:rPr>
                <w:rFonts w:hint="eastAsia"/>
                <w:color w:val="auto"/>
                <w:highlight w:val="none"/>
                <w:lang w:eastAsia="zh-CN"/>
              </w:rPr>
            </w:pPr>
            <w:r>
              <w:rPr>
                <w:color w:val="auto"/>
                <w:spacing w:val="-1"/>
                <w:highlight w:val="none"/>
                <w:lang w:eastAsia="zh-CN"/>
              </w:rPr>
              <w:t>法定代表人身份证复印件反面</w:t>
            </w:r>
          </w:p>
        </w:tc>
        <w:tc>
          <w:tcPr>
            <w:tcW w:w="4623" w:type="dxa"/>
          </w:tcPr>
          <w:p w14:paraId="1CBDED15">
            <w:pPr>
              <w:spacing w:line="278" w:lineRule="auto"/>
              <w:rPr>
                <w:color w:val="auto"/>
                <w:highlight w:val="none"/>
                <w:lang w:eastAsia="zh-CN"/>
              </w:rPr>
            </w:pPr>
          </w:p>
          <w:p w14:paraId="3D3D012A">
            <w:pPr>
              <w:spacing w:line="279" w:lineRule="auto"/>
              <w:rPr>
                <w:color w:val="auto"/>
                <w:highlight w:val="none"/>
                <w:lang w:eastAsia="zh-CN"/>
              </w:rPr>
            </w:pPr>
          </w:p>
          <w:p w14:paraId="68628D7C">
            <w:pPr>
              <w:spacing w:line="279" w:lineRule="auto"/>
              <w:rPr>
                <w:color w:val="auto"/>
                <w:highlight w:val="none"/>
                <w:lang w:eastAsia="zh-CN"/>
              </w:rPr>
            </w:pPr>
          </w:p>
          <w:p w14:paraId="27DAB719">
            <w:pPr>
              <w:pStyle w:val="11"/>
              <w:spacing w:before="78" w:line="219" w:lineRule="auto"/>
              <w:ind w:left="875"/>
              <w:rPr>
                <w:rFonts w:hint="eastAsia"/>
                <w:color w:val="auto"/>
                <w:highlight w:val="none"/>
                <w:lang w:eastAsia="zh-CN"/>
              </w:rPr>
            </w:pPr>
            <w:r>
              <w:rPr>
                <w:color w:val="auto"/>
                <w:spacing w:val="-1"/>
                <w:highlight w:val="none"/>
                <w:lang w:eastAsia="zh-CN"/>
              </w:rPr>
              <w:t>被授权人身份证复印件反面</w:t>
            </w:r>
          </w:p>
        </w:tc>
      </w:tr>
    </w:tbl>
    <w:p w14:paraId="31A7ECE9">
      <w:pPr>
        <w:rPr>
          <w:color w:val="auto"/>
          <w:highlight w:val="none"/>
          <w:lang w:eastAsia="zh-CN"/>
        </w:rPr>
      </w:pPr>
    </w:p>
    <w:p w14:paraId="12387433">
      <w:pPr>
        <w:rPr>
          <w:color w:val="auto"/>
          <w:highlight w:val="none"/>
          <w:lang w:eastAsia="zh-CN"/>
        </w:rPr>
        <w:sectPr>
          <w:footerReference r:id="rId11" w:type="default"/>
          <w:pgSz w:w="11906" w:h="16839"/>
          <w:pgMar w:top="1431" w:right="1304" w:bottom="1144" w:left="1173" w:header="0" w:footer="982" w:gutter="0"/>
          <w:cols w:space="720" w:num="1"/>
        </w:sectPr>
      </w:pPr>
    </w:p>
    <w:p w14:paraId="1ACE7BEE">
      <w:pPr>
        <w:pStyle w:val="4"/>
        <w:spacing w:before="64" w:line="223" w:lineRule="auto"/>
        <w:ind w:left="4065"/>
        <w:rPr>
          <w:rFonts w:hint="eastAsia"/>
          <w:color w:val="auto"/>
          <w:sz w:val="31"/>
          <w:szCs w:val="31"/>
          <w:highlight w:val="none"/>
          <w:lang w:eastAsia="zh-CN"/>
        </w:rPr>
      </w:pPr>
      <w:r>
        <w:rPr>
          <w:b/>
          <w:bCs/>
          <w:color w:val="auto"/>
          <w:spacing w:val="5"/>
          <w:sz w:val="31"/>
          <w:szCs w:val="31"/>
          <w:highlight w:val="none"/>
          <w:lang w:eastAsia="zh-CN"/>
        </w:rPr>
        <w:t>三、磋商报价表</w:t>
      </w:r>
    </w:p>
    <w:p w14:paraId="7E752429">
      <w:pPr>
        <w:pStyle w:val="4"/>
        <w:spacing w:before="235" w:line="219" w:lineRule="auto"/>
        <w:ind w:left="653"/>
        <w:rPr>
          <w:rFonts w:hint="eastAsia"/>
          <w:color w:val="auto"/>
          <w:sz w:val="24"/>
          <w:szCs w:val="24"/>
          <w:highlight w:val="none"/>
          <w:lang w:eastAsia="zh-CN"/>
        </w:rPr>
      </w:pPr>
      <w:r>
        <w:rPr>
          <w:color w:val="auto"/>
          <w:spacing w:val="-1"/>
          <w:sz w:val="24"/>
          <w:szCs w:val="24"/>
          <w:highlight w:val="none"/>
          <w:lang w:eastAsia="zh-CN"/>
        </w:rPr>
        <w:t>项目编号：</w:t>
      </w:r>
      <w:r>
        <w:rPr>
          <w:rFonts w:hint="eastAsia"/>
          <w:color w:val="auto"/>
          <w:spacing w:val="-1"/>
          <w:sz w:val="24"/>
          <w:szCs w:val="24"/>
          <w:highlight w:val="none"/>
          <w:lang w:eastAsia="zh-CN"/>
        </w:rPr>
        <w:t>YYKS-AK-2025014</w:t>
      </w:r>
    </w:p>
    <w:p w14:paraId="6EF93CC4">
      <w:pPr>
        <w:spacing w:line="145" w:lineRule="exact"/>
        <w:rPr>
          <w:color w:val="auto"/>
          <w:highlight w:val="none"/>
          <w:lang w:eastAsia="zh-CN"/>
        </w:rPr>
      </w:pPr>
    </w:p>
    <w:tbl>
      <w:tblPr>
        <w:tblStyle w:val="12"/>
        <w:tblW w:w="10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0"/>
        <w:gridCol w:w="2588"/>
        <w:gridCol w:w="3235"/>
        <w:gridCol w:w="1594"/>
      </w:tblGrid>
      <w:tr w14:paraId="39A8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0" w:type="dxa"/>
          </w:tcPr>
          <w:p w14:paraId="6A9D1F6A">
            <w:pPr>
              <w:spacing w:line="257" w:lineRule="auto"/>
              <w:rPr>
                <w:color w:val="auto"/>
                <w:highlight w:val="none"/>
                <w:lang w:eastAsia="zh-CN"/>
              </w:rPr>
            </w:pPr>
          </w:p>
          <w:p w14:paraId="28CB1B39">
            <w:pPr>
              <w:spacing w:line="258" w:lineRule="auto"/>
              <w:rPr>
                <w:color w:val="auto"/>
                <w:highlight w:val="none"/>
                <w:lang w:eastAsia="zh-CN"/>
              </w:rPr>
            </w:pPr>
          </w:p>
          <w:p w14:paraId="12E01AE6">
            <w:pPr>
              <w:pStyle w:val="11"/>
              <w:spacing w:before="78" w:line="220" w:lineRule="auto"/>
              <w:ind w:left="996"/>
              <w:rPr>
                <w:rFonts w:hint="eastAsia"/>
                <w:color w:val="auto"/>
                <w:highlight w:val="none"/>
              </w:rPr>
            </w:pPr>
            <w:r>
              <w:rPr>
                <w:color w:val="auto"/>
                <w:spacing w:val="-4"/>
                <w:highlight w:val="none"/>
              </w:rPr>
              <w:t>项目名称</w:t>
            </w:r>
          </w:p>
        </w:tc>
        <w:tc>
          <w:tcPr>
            <w:tcW w:w="2588" w:type="dxa"/>
          </w:tcPr>
          <w:p w14:paraId="3A749E15">
            <w:pPr>
              <w:spacing w:line="257" w:lineRule="auto"/>
              <w:rPr>
                <w:color w:val="auto"/>
                <w:highlight w:val="none"/>
              </w:rPr>
            </w:pPr>
          </w:p>
          <w:p w14:paraId="26E14BC5">
            <w:pPr>
              <w:spacing w:line="258" w:lineRule="auto"/>
              <w:rPr>
                <w:color w:val="auto"/>
                <w:highlight w:val="none"/>
              </w:rPr>
            </w:pPr>
          </w:p>
          <w:p w14:paraId="2C248AA0">
            <w:pPr>
              <w:pStyle w:val="11"/>
              <w:spacing w:before="78" w:line="218" w:lineRule="auto"/>
              <w:ind w:left="462"/>
              <w:rPr>
                <w:rFonts w:hint="eastAsia"/>
                <w:color w:val="auto"/>
                <w:highlight w:val="none"/>
              </w:rPr>
            </w:pPr>
            <w:r>
              <w:rPr>
                <w:color w:val="auto"/>
                <w:spacing w:val="-2"/>
                <w:highlight w:val="none"/>
              </w:rPr>
              <w:t>投标总价（元）</w:t>
            </w:r>
          </w:p>
        </w:tc>
        <w:tc>
          <w:tcPr>
            <w:tcW w:w="3235" w:type="dxa"/>
          </w:tcPr>
          <w:p w14:paraId="10E6EF99">
            <w:pPr>
              <w:spacing w:line="258" w:lineRule="auto"/>
              <w:rPr>
                <w:color w:val="auto"/>
                <w:highlight w:val="none"/>
              </w:rPr>
            </w:pPr>
          </w:p>
          <w:p w14:paraId="06828166">
            <w:pPr>
              <w:spacing w:line="258" w:lineRule="auto"/>
              <w:rPr>
                <w:color w:val="auto"/>
                <w:highlight w:val="none"/>
              </w:rPr>
            </w:pPr>
          </w:p>
          <w:p w14:paraId="57AADE1A">
            <w:pPr>
              <w:pStyle w:val="11"/>
              <w:spacing w:before="78" w:line="219" w:lineRule="auto"/>
              <w:ind w:left="1265"/>
              <w:rPr>
                <w:rFonts w:hint="eastAsia"/>
                <w:color w:val="auto"/>
                <w:highlight w:val="none"/>
              </w:rPr>
            </w:pPr>
            <w:r>
              <w:rPr>
                <w:color w:val="auto"/>
                <w:spacing w:val="-4"/>
                <w:highlight w:val="none"/>
              </w:rPr>
              <w:t>服务期</w:t>
            </w:r>
          </w:p>
        </w:tc>
        <w:tc>
          <w:tcPr>
            <w:tcW w:w="1594" w:type="dxa"/>
          </w:tcPr>
          <w:p w14:paraId="51176030">
            <w:pPr>
              <w:spacing w:line="257" w:lineRule="auto"/>
              <w:rPr>
                <w:color w:val="auto"/>
                <w:highlight w:val="none"/>
              </w:rPr>
            </w:pPr>
          </w:p>
          <w:p w14:paraId="08D1FBFD">
            <w:pPr>
              <w:spacing w:line="258" w:lineRule="auto"/>
              <w:rPr>
                <w:color w:val="auto"/>
                <w:highlight w:val="none"/>
              </w:rPr>
            </w:pPr>
          </w:p>
          <w:p w14:paraId="7ABCD79F">
            <w:pPr>
              <w:pStyle w:val="11"/>
              <w:spacing w:before="78" w:line="221" w:lineRule="auto"/>
              <w:ind w:left="567"/>
              <w:rPr>
                <w:rFonts w:hint="eastAsia"/>
                <w:color w:val="auto"/>
                <w:highlight w:val="none"/>
              </w:rPr>
            </w:pPr>
            <w:r>
              <w:rPr>
                <w:color w:val="auto"/>
                <w:spacing w:val="-7"/>
                <w:highlight w:val="none"/>
              </w:rPr>
              <w:t>备注</w:t>
            </w:r>
          </w:p>
        </w:tc>
      </w:tr>
      <w:tr w14:paraId="3FEB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0" w:type="dxa"/>
          </w:tcPr>
          <w:p w14:paraId="21152935">
            <w:pPr>
              <w:rPr>
                <w:color w:val="auto"/>
                <w:highlight w:val="none"/>
              </w:rPr>
            </w:pPr>
          </w:p>
        </w:tc>
        <w:tc>
          <w:tcPr>
            <w:tcW w:w="2588" w:type="dxa"/>
          </w:tcPr>
          <w:p w14:paraId="43DA8FF3">
            <w:pPr>
              <w:rPr>
                <w:color w:val="auto"/>
                <w:highlight w:val="none"/>
              </w:rPr>
            </w:pPr>
          </w:p>
        </w:tc>
        <w:tc>
          <w:tcPr>
            <w:tcW w:w="3235" w:type="dxa"/>
          </w:tcPr>
          <w:p w14:paraId="32D131DF">
            <w:pPr>
              <w:rPr>
                <w:color w:val="auto"/>
                <w:highlight w:val="none"/>
              </w:rPr>
            </w:pPr>
          </w:p>
        </w:tc>
        <w:tc>
          <w:tcPr>
            <w:tcW w:w="1594" w:type="dxa"/>
          </w:tcPr>
          <w:p w14:paraId="1E7314A0">
            <w:pPr>
              <w:rPr>
                <w:color w:val="auto"/>
                <w:highlight w:val="none"/>
              </w:rPr>
            </w:pPr>
          </w:p>
        </w:tc>
      </w:tr>
      <w:tr w14:paraId="6BD2A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0" w:type="dxa"/>
          </w:tcPr>
          <w:p w14:paraId="362ED0FE">
            <w:pPr>
              <w:spacing w:line="258" w:lineRule="auto"/>
              <w:rPr>
                <w:color w:val="auto"/>
                <w:highlight w:val="none"/>
              </w:rPr>
            </w:pPr>
          </w:p>
          <w:p w14:paraId="3D147C5C">
            <w:pPr>
              <w:spacing w:line="258" w:lineRule="auto"/>
              <w:rPr>
                <w:color w:val="auto"/>
                <w:highlight w:val="none"/>
              </w:rPr>
            </w:pPr>
          </w:p>
          <w:p w14:paraId="55F3B854">
            <w:pPr>
              <w:pStyle w:val="11"/>
              <w:spacing w:before="78" w:line="218" w:lineRule="auto"/>
              <w:ind w:left="515"/>
              <w:rPr>
                <w:rFonts w:hint="eastAsia"/>
                <w:color w:val="auto"/>
                <w:highlight w:val="none"/>
              </w:rPr>
            </w:pPr>
            <w:r>
              <w:rPr>
                <w:color w:val="auto"/>
                <w:spacing w:val="-2"/>
                <w:highlight w:val="none"/>
              </w:rPr>
              <w:t>投标总价（大写）</w:t>
            </w:r>
          </w:p>
        </w:tc>
        <w:tc>
          <w:tcPr>
            <w:tcW w:w="7417" w:type="dxa"/>
            <w:gridSpan w:val="3"/>
          </w:tcPr>
          <w:p w14:paraId="01F33F5E">
            <w:pPr>
              <w:rPr>
                <w:color w:val="auto"/>
                <w:highlight w:val="none"/>
              </w:rPr>
            </w:pPr>
          </w:p>
        </w:tc>
      </w:tr>
    </w:tbl>
    <w:p w14:paraId="0C26E873">
      <w:pPr>
        <w:spacing w:line="296" w:lineRule="auto"/>
        <w:rPr>
          <w:color w:val="auto"/>
          <w:highlight w:val="none"/>
        </w:rPr>
      </w:pPr>
    </w:p>
    <w:p w14:paraId="4BB03C0C">
      <w:pPr>
        <w:spacing w:line="296" w:lineRule="auto"/>
        <w:rPr>
          <w:color w:val="auto"/>
          <w:highlight w:val="none"/>
        </w:rPr>
      </w:pPr>
    </w:p>
    <w:p w14:paraId="42FC8202">
      <w:pPr>
        <w:spacing w:line="296" w:lineRule="auto"/>
        <w:rPr>
          <w:color w:val="auto"/>
          <w:highlight w:val="none"/>
        </w:rPr>
      </w:pPr>
    </w:p>
    <w:p w14:paraId="6C1464E9">
      <w:pPr>
        <w:pStyle w:val="4"/>
        <w:spacing w:before="78" w:line="219" w:lineRule="auto"/>
        <w:ind w:left="889"/>
        <w:rPr>
          <w:rFonts w:hint="eastAsia"/>
          <w:color w:val="auto"/>
          <w:sz w:val="24"/>
          <w:szCs w:val="24"/>
          <w:highlight w:val="none"/>
        </w:rPr>
      </w:pPr>
      <w:r>
        <w:rPr>
          <w:color w:val="auto"/>
          <w:spacing w:val="4"/>
          <w:sz w:val="24"/>
          <w:szCs w:val="24"/>
          <w:highlight w:val="none"/>
        </w:rPr>
        <w:t>供应商</w:t>
      </w:r>
      <w:r>
        <w:rPr>
          <w:color w:val="auto"/>
          <w:spacing w:val="-18"/>
          <w:sz w:val="24"/>
          <w:szCs w:val="24"/>
          <w:highlight w:val="none"/>
        </w:rPr>
        <w:t>：（</w:t>
      </w:r>
      <w:r>
        <w:rPr>
          <w:color w:val="auto"/>
          <w:spacing w:val="4"/>
          <w:sz w:val="24"/>
          <w:szCs w:val="24"/>
          <w:highlight w:val="none"/>
        </w:rPr>
        <w:t>盖章）</w:t>
      </w:r>
      <w:r>
        <w:rPr>
          <w:color w:val="auto"/>
          <w:sz w:val="24"/>
          <w:szCs w:val="24"/>
          <w:highlight w:val="none"/>
          <w:u w:val="single"/>
        </w:rPr>
        <w:t xml:space="preserve">                                     </w:t>
      </w:r>
    </w:p>
    <w:p w14:paraId="657024D8">
      <w:pPr>
        <w:spacing w:line="285" w:lineRule="auto"/>
        <w:rPr>
          <w:color w:val="auto"/>
          <w:highlight w:val="none"/>
        </w:rPr>
      </w:pPr>
    </w:p>
    <w:p w14:paraId="1A426962">
      <w:pPr>
        <w:spacing w:line="285" w:lineRule="auto"/>
        <w:rPr>
          <w:color w:val="auto"/>
          <w:highlight w:val="none"/>
        </w:rPr>
      </w:pPr>
    </w:p>
    <w:p w14:paraId="00D19232">
      <w:pPr>
        <w:pStyle w:val="4"/>
        <w:spacing w:before="78" w:line="219" w:lineRule="auto"/>
        <w:ind w:left="890"/>
        <w:rPr>
          <w:rFonts w:hint="eastAsia"/>
          <w:color w:val="auto"/>
          <w:sz w:val="24"/>
          <w:szCs w:val="24"/>
          <w:highlight w:val="none"/>
          <w:lang w:eastAsia="zh-CN"/>
        </w:rPr>
      </w:pPr>
      <w:r>
        <w:rPr>
          <w:color w:val="auto"/>
          <w:spacing w:val="-1"/>
          <w:sz w:val="24"/>
          <w:szCs w:val="24"/>
          <w:highlight w:val="none"/>
          <w:lang w:eastAsia="zh-CN"/>
        </w:rPr>
        <w:t>法定代表人或授权代理人签字：</w:t>
      </w:r>
      <w:r>
        <w:rPr>
          <w:color w:val="auto"/>
          <w:sz w:val="24"/>
          <w:szCs w:val="24"/>
          <w:highlight w:val="none"/>
          <w:u w:val="single"/>
          <w:lang w:eastAsia="zh-CN"/>
        </w:rPr>
        <w:t xml:space="preserve">                        </w:t>
      </w:r>
    </w:p>
    <w:p w14:paraId="02E2477C">
      <w:pPr>
        <w:spacing w:line="293" w:lineRule="auto"/>
        <w:rPr>
          <w:color w:val="auto"/>
          <w:highlight w:val="none"/>
          <w:lang w:eastAsia="zh-CN"/>
        </w:rPr>
      </w:pPr>
    </w:p>
    <w:p w14:paraId="3DDCFFD1">
      <w:pPr>
        <w:spacing w:line="293" w:lineRule="auto"/>
        <w:rPr>
          <w:color w:val="auto"/>
          <w:highlight w:val="none"/>
          <w:lang w:eastAsia="zh-CN"/>
        </w:rPr>
      </w:pPr>
    </w:p>
    <w:p w14:paraId="624EDADD">
      <w:pPr>
        <w:spacing w:line="293" w:lineRule="auto"/>
        <w:rPr>
          <w:color w:val="auto"/>
          <w:highlight w:val="none"/>
          <w:lang w:eastAsia="zh-CN"/>
        </w:rPr>
      </w:pPr>
    </w:p>
    <w:p w14:paraId="062F2B07">
      <w:pPr>
        <w:pStyle w:val="4"/>
        <w:spacing w:before="78" w:line="219" w:lineRule="auto"/>
        <w:ind w:left="7242"/>
        <w:rPr>
          <w:rFonts w:hint="eastAsia"/>
          <w:color w:val="auto"/>
          <w:sz w:val="24"/>
          <w:szCs w:val="24"/>
          <w:highlight w:val="none"/>
          <w:lang w:eastAsia="zh-CN"/>
        </w:rPr>
      </w:pPr>
      <w:r>
        <w:rPr>
          <w:color w:val="auto"/>
          <w:spacing w:val="-13"/>
          <w:sz w:val="24"/>
          <w:szCs w:val="24"/>
          <w:highlight w:val="none"/>
          <w:lang w:eastAsia="zh-CN"/>
        </w:rPr>
        <w:t>日期：</w:t>
      </w:r>
      <w:r>
        <w:rPr>
          <w:color w:val="auto"/>
          <w:spacing w:val="3"/>
          <w:sz w:val="24"/>
          <w:szCs w:val="24"/>
          <w:highlight w:val="none"/>
          <w:lang w:eastAsia="zh-CN"/>
        </w:rPr>
        <w:t xml:space="preserve">   </w:t>
      </w:r>
      <w:r>
        <w:rPr>
          <w:color w:val="auto"/>
          <w:spacing w:val="-13"/>
          <w:sz w:val="24"/>
          <w:szCs w:val="24"/>
          <w:highlight w:val="none"/>
          <w:lang w:eastAsia="zh-CN"/>
        </w:rPr>
        <w:t>年</w:t>
      </w:r>
      <w:r>
        <w:rPr>
          <w:color w:val="auto"/>
          <w:spacing w:val="5"/>
          <w:sz w:val="24"/>
          <w:szCs w:val="24"/>
          <w:highlight w:val="none"/>
          <w:lang w:eastAsia="zh-CN"/>
        </w:rPr>
        <w:t xml:space="preserve">   </w:t>
      </w:r>
      <w:r>
        <w:rPr>
          <w:color w:val="auto"/>
          <w:spacing w:val="-13"/>
          <w:sz w:val="24"/>
          <w:szCs w:val="24"/>
          <w:highlight w:val="none"/>
          <w:lang w:eastAsia="zh-CN"/>
        </w:rPr>
        <w:t>月</w:t>
      </w:r>
      <w:r>
        <w:rPr>
          <w:color w:val="auto"/>
          <w:spacing w:val="17"/>
          <w:sz w:val="24"/>
          <w:szCs w:val="24"/>
          <w:highlight w:val="none"/>
          <w:lang w:eastAsia="zh-CN"/>
        </w:rPr>
        <w:t xml:space="preserve">   </w:t>
      </w:r>
      <w:r>
        <w:rPr>
          <w:color w:val="auto"/>
          <w:spacing w:val="-13"/>
          <w:sz w:val="24"/>
          <w:szCs w:val="24"/>
          <w:highlight w:val="none"/>
          <w:lang w:eastAsia="zh-CN"/>
        </w:rPr>
        <w:t>日</w:t>
      </w:r>
    </w:p>
    <w:p w14:paraId="5A925DBE">
      <w:pPr>
        <w:spacing w:line="219" w:lineRule="auto"/>
        <w:rPr>
          <w:color w:val="auto"/>
          <w:sz w:val="24"/>
          <w:szCs w:val="24"/>
          <w:highlight w:val="none"/>
          <w:lang w:eastAsia="zh-CN"/>
        </w:rPr>
        <w:sectPr>
          <w:footerReference r:id="rId12" w:type="default"/>
          <w:pgSz w:w="11906" w:h="16839"/>
          <w:pgMar w:top="1424" w:right="777" w:bottom="1144" w:left="776" w:header="0" w:footer="982" w:gutter="0"/>
          <w:cols w:space="720" w:num="1"/>
        </w:sectPr>
      </w:pPr>
    </w:p>
    <w:p w14:paraId="61035FBA">
      <w:pPr>
        <w:pStyle w:val="4"/>
        <w:spacing w:before="88" w:line="225" w:lineRule="auto"/>
        <w:ind w:left="2738"/>
        <w:rPr>
          <w:rFonts w:hint="eastAsia"/>
          <w:color w:val="auto"/>
          <w:sz w:val="31"/>
          <w:szCs w:val="31"/>
          <w:highlight w:val="none"/>
          <w:lang w:eastAsia="zh-CN"/>
        </w:rPr>
      </w:pPr>
      <w:r>
        <w:rPr>
          <w:rFonts w:hint="eastAsia"/>
          <w:b/>
          <w:bCs/>
          <w:color w:val="auto"/>
          <w:spacing w:val="6"/>
          <w:sz w:val="31"/>
          <w:szCs w:val="31"/>
          <w:highlight w:val="none"/>
          <w:lang w:eastAsia="zh-CN"/>
        </w:rPr>
        <w:t>四</w:t>
      </w:r>
      <w:r>
        <w:rPr>
          <w:b/>
          <w:bCs/>
          <w:color w:val="auto"/>
          <w:spacing w:val="6"/>
          <w:sz w:val="31"/>
          <w:szCs w:val="31"/>
          <w:highlight w:val="none"/>
          <w:lang w:eastAsia="zh-CN"/>
        </w:rPr>
        <w:t>、商务及技术响应偏离表</w:t>
      </w:r>
    </w:p>
    <w:p w14:paraId="597C5FED">
      <w:pPr>
        <w:spacing w:line="473" w:lineRule="auto"/>
        <w:rPr>
          <w:color w:val="auto"/>
          <w:highlight w:val="none"/>
          <w:lang w:eastAsia="zh-CN"/>
        </w:rPr>
      </w:pPr>
    </w:p>
    <w:p w14:paraId="1378DC85">
      <w:pPr>
        <w:pStyle w:val="4"/>
        <w:spacing w:before="101" w:line="225" w:lineRule="auto"/>
        <w:ind w:left="137"/>
        <w:rPr>
          <w:rFonts w:hint="eastAsia"/>
          <w:color w:val="auto"/>
          <w:sz w:val="31"/>
          <w:szCs w:val="31"/>
          <w:highlight w:val="none"/>
        </w:rPr>
      </w:pPr>
      <w:r>
        <w:rPr>
          <w:b/>
          <w:bCs/>
          <w:color w:val="auto"/>
          <w:spacing w:val="5"/>
          <w:sz w:val="31"/>
          <w:szCs w:val="31"/>
          <w:highlight w:val="none"/>
        </w:rPr>
        <w:t>（一）商务响应偏离表</w:t>
      </w:r>
    </w:p>
    <w:p w14:paraId="1EB0907E">
      <w:pPr>
        <w:spacing w:before="69"/>
        <w:rPr>
          <w:color w:val="auto"/>
          <w:highlight w:val="none"/>
        </w:rPr>
      </w:pPr>
    </w:p>
    <w:tbl>
      <w:tblPr>
        <w:tblStyle w:val="12"/>
        <w:tblW w:w="9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7692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tcPr>
          <w:p w14:paraId="76A3F1C2">
            <w:pPr>
              <w:pStyle w:val="11"/>
              <w:spacing w:before="197" w:line="221" w:lineRule="auto"/>
              <w:ind w:left="206"/>
              <w:rPr>
                <w:rFonts w:hint="eastAsia"/>
                <w:color w:val="auto"/>
                <w:highlight w:val="none"/>
              </w:rPr>
            </w:pPr>
            <w:r>
              <w:rPr>
                <w:color w:val="auto"/>
                <w:spacing w:val="-5"/>
                <w:highlight w:val="none"/>
              </w:rPr>
              <w:t>序号</w:t>
            </w:r>
          </w:p>
        </w:tc>
        <w:tc>
          <w:tcPr>
            <w:tcW w:w="3008" w:type="dxa"/>
          </w:tcPr>
          <w:p w14:paraId="0A7EA454">
            <w:pPr>
              <w:pStyle w:val="11"/>
              <w:spacing w:before="198" w:line="219" w:lineRule="auto"/>
              <w:ind w:left="788"/>
              <w:rPr>
                <w:rFonts w:hint="eastAsia"/>
                <w:color w:val="auto"/>
                <w:highlight w:val="none"/>
              </w:rPr>
            </w:pPr>
            <w:r>
              <w:rPr>
                <w:color w:val="auto"/>
                <w:spacing w:val="-2"/>
                <w:highlight w:val="none"/>
              </w:rPr>
              <w:t>磋商文件要求</w:t>
            </w:r>
          </w:p>
        </w:tc>
        <w:tc>
          <w:tcPr>
            <w:tcW w:w="3238" w:type="dxa"/>
          </w:tcPr>
          <w:p w14:paraId="3772DFF1">
            <w:pPr>
              <w:pStyle w:val="11"/>
              <w:spacing w:before="198" w:line="219" w:lineRule="auto"/>
              <w:ind w:left="669"/>
              <w:rPr>
                <w:rFonts w:hint="eastAsia"/>
                <w:color w:val="auto"/>
                <w:highlight w:val="none"/>
              </w:rPr>
            </w:pPr>
            <w:r>
              <w:rPr>
                <w:color w:val="auto"/>
                <w:spacing w:val="-2"/>
                <w:highlight w:val="none"/>
              </w:rPr>
              <w:t>投标响应文件响应</w:t>
            </w:r>
          </w:p>
        </w:tc>
        <w:tc>
          <w:tcPr>
            <w:tcW w:w="2344" w:type="dxa"/>
          </w:tcPr>
          <w:p w14:paraId="4D05E795">
            <w:pPr>
              <w:pStyle w:val="11"/>
              <w:spacing w:before="198" w:line="219" w:lineRule="auto"/>
              <w:ind w:left="819"/>
              <w:rPr>
                <w:rFonts w:hint="eastAsia"/>
                <w:color w:val="auto"/>
                <w:highlight w:val="none"/>
              </w:rPr>
            </w:pPr>
            <w:r>
              <w:rPr>
                <w:color w:val="auto"/>
                <w:spacing w:val="-4"/>
                <w:highlight w:val="none"/>
              </w:rPr>
              <w:t>偏离度</w:t>
            </w:r>
          </w:p>
        </w:tc>
      </w:tr>
      <w:tr w14:paraId="2C0D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5EF426D5">
            <w:pPr>
              <w:rPr>
                <w:color w:val="auto"/>
                <w:highlight w:val="none"/>
              </w:rPr>
            </w:pPr>
          </w:p>
        </w:tc>
        <w:tc>
          <w:tcPr>
            <w:tcW w:w="3008" w:type="dxa"/>
          </w:tcPr>
          <w:p w14:paraId="57829CCF">
            <w:pPr>
              <w:rPr>
                <w:color w:val="auto"/>
                <w:highlight w:val="none"/>
              </w:rPr>
            </w:pPr>
          </w:p>
        </w:tc>
        <w:tc>
          <w:tcPr>
            <w:tcW w:w="3238" w:type="dxa"/>
          </w:tcPr>
          <w:p w14:paraId="48C68C76">
            <w:pPr>
              <w:rPr>
                <w:color w:val="auto"/>
                <w:highlight w:val="none"/>
              </w:rPr>
            </w:pPr>
          </w:p>
        </w:tc>
        <w:tc>
          <w:tcPr>
            <w:tcW w:w="2344" w:type="dxa"/>
          </w:tcPr>
          <w:p w14:paraId="04076DDA">
            <w:pPr>
              <w:rPr>
                <w:color w:val="auto"/>
                <w:highlight w:val="none"/>
              </w:rPr>
            </w:pPr>
          </w:p>
        </w:tc>
      </w:tr>
      <w:tr w14:paraId="484B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2E95B6A6">
            <w:pPr>
              <w:rPr>
                <w:color w:val="auto"/>
                <w:highlight w:val="none"/>
              </w:rPr>
            </w:pPr>
          </w:p>
        </w:tc>
        <w:tc>
          <w:tcPr>
            <w:tcW w:w="3008" w:type="dxa"/>
          </w:tcPr>
          <w:p w14:paraId="408CD3E0">
            <w:pPr>
              <w:rPr>
                <w:color w:val="auto"/>
                <w:highlight w:val="none"/>
              </w:rPr>
            </w:pPr>
          </w:p>
        </w:tc>
        <w:tc>
          <w:tcPr>
            <w:tcW w:w="3238" w:type="dxa"/>
          </w:tcPr>
          <w:p w14:paraId="75A8FC7B">
            <w:pPr>
              <w:rPr>
                <w:color w:val="auto"/>
                <w:highlight w:val="none"/>
              </w:rPr>
            </w:pPr>
          </w:p>
        </w:tc>
        <w:tc>
          <w:tcPr>
            <w:tcW w:w="2344" w:type="dxa"/>
          </w:tcPr>
          <w:p w14:paraId="6EEAFF27">
            <w:pPr>
              <w:rPr>
                <w:color w:val="auto"/>
                <w:highlight w:val="none"/>
              </w:rPr>
            </w:pPr>
          </w:p>
        </w:tc>
      </w:tr>
      <w:tr w14:paraId="16CC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1397B3F3">
            <w:pPr>
              <w:rPr>
                <w:color w:val="auto"/>
                <w:highlight w:val="none"/>
              </w:rPr>
            </w:pPr>
          </w:p>
        </w:tc>
        <w:tc>
          <w:tcPr>
            <w:tcW w:w="3008" w:type="dxa"/>
          </w:tcPr>
          <w:p w14:paraId="3DDF3576">
            <w:pPr>
              <w:rPr>
                <w:color w:val="auto"/>
                <w:highlight w:val="none"/>
              </w:rPr>
            </w:pPr>
          </w:p>
        </w:tc>
        <w:tc>
          <w:tcPr>
            <w:tcW w:w="3238" w:type="dxa"/>
          </w:tcPr>
          <w:p w14:paraId="3712D4F2">
            <w:pPr>
              <w:rPr>
                <w:color w:val="auto"/>
                <w:highlight w:val="none"/>
              </w:rPr>
            </w:pPr>
          </w:p>
        </w:tc>
        <w:tc>
          <w:tcPr>
            <w:tcW w:w="2344" w:type="dxa"/>
          </w:tcPr>
          <w:p w14:paraId="68802306">
            <w:pPr>
              <w:rPr>
                <w:color w:val="auto"/>
                <w:highlight w:val="none"/>
              </w:rPr>
            </w:pPr>
          </w:p>
        </w:tc>
      </w:tr>
      <w:tr w14:paraId="7D68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4206928D">
            <w:pPr>
              <w:rPr>
                <w:color w:val="auto"/>
                <w:highlight w:val="none"/>
              </w:rPr>
            </w:pPr>
          </w:p>
        </w:tc>
        <w:tc>
          <w:tcPr>
            <w:tcW w:w="3008" w:type="dxa"/>
          </w:tcPr>
          <w:p w14:paraId="1130FFD2">
            <w:pPr>
              <w:rPr>
                <w:color w:val="auto"/>
                <w:highlight w:val="none"/>
              </w:rPr>
            </w:pPr>
          </w:p>
        </w:tc>
        <w:tc>
          <w:tcPr>
            <w:tcW w:w="3238" w:type="dxa"/>
          </w:tcPr>
          <w:p w14:paraId="1FD2D18A">
            <w:pPr>
              <w:rPr>
                <w:color w:val="auto"/>
                <w:highlight w:val="none"/>
              </w:rPr>
            </w:pPr>
          </w:p>
        </w:tc>
        <w:tc>
          <w:tcPr>
            <w:tcW w:w="2344" w:type="dxa"/>
          </w:tcPr>
          <w:p w14:paraId="75BD6216">
            <w:pPr>
              <w:rPr>
                <w:color w:val="auto"/>
                <w:highlight w:val="none"/>
              </w:rPr>
            </w:pPr>
          </w:p>
        </w:tc>
      </w:tr>
      <w:tr w14:paraId="33E1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3C67FD15">
            <w:pPr>
              <w:rPr>
                <w:color w:val="auto"/>
                <w:highlight w:val="none"/>
              </w:rPr>
            </w:pPr>
          </w:p>
        </w:tc>
        <w:tc>
          <w:tcPr>
            <w:tcW w:w="3008" w:type="dxa"/>
          </w:tcPr>
          <w:p w14:paraId="7C64D92E">
            <w:pPr>
              <w:rPr>
                <w:color w:val="auto"/>
                <w:highlight w:val="none"/>
              </w:rPr>
            </w:pPr>
          </w:p>
        </w:tc>
        <w:tc>
          <w:tcPr>
            <w:tcW w:w="3238" w:type="dxa"/>
          </w:tcPr>
          <w:p w14:paraId="43ECAFA6">
            <w:pPr>
              <w:rPr>
                <w:color w:val="auto"/>
                <w:highlight w:val="none"/>
              </w:rPr>
            </w:pPr>
          </w:p>
        </w:tc>
        <w:tc>
          <w:tcPr>
            <w:tcW w:w="2344" w:type="dxa"/>
          </w:tcPr>
          <w:p w14:paraId="6A1B498B">
            <w:pPr>
              <w:rPr>
                <w:color w:val="auto"/>
                <w:highlight w:val="none"/>
              </w:rPr>
            </w:pPr>
          </w:p>
        </w:tc>
      </w:tr>
      <w:tr w14:paraId="3383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679F952C">
            <w:pPr>
              <w:rPr>
                <w:color w:val="auto"/>
                <w:highlight w:val="none"/>
              </w:rPr>
            </w:pPr>
          </w:p>
        </w:tc>
        <w:tc>
          <w:tcPr>
            <w:tcW w:w="3008" w:type="dxa"/>
          </w:tcPr>
          <w:p w14:paraId="702A9B96">
            <w:pPr>
              <w:rPr>
                <w:color w:val="auto"/>
                <w:highlight w:val="none"/>
              </w:rPr>
            </w:pPr>
          </w:p>
        </w:tc>
        <w:tc>
          <w:tcPr>
            <w:tcW w:w="3238" w:type="dxa"/>
          </w:tcPr>
          <w:p w14:paraId="2D9FCB32">
            <w:pPr>
              <w:rPr>
                <w:color w:val="auto"/>
                <w:highlight w:val="none"/>
              </w:rPr>
            </w:pPr>
          </w:p>
        </w:tc>
        <w:tc>
          <w:tcPr>
            <w:tcW w:w="2344" w:type="dxa"/>
          </w:tcPr>
          <w:p w14:paraId="664300D3">
            <w:pPr>
              <w:rPr>
                <w:color w:val="auto"/>
                <w:highlight w:val="none"/>
              </w:rPr>
            </w:pPr>
          </w:p>
        </w:tc>
      </w:tr>
      <w:tr w14:paraId="1A9A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55D1EA06">
            <w:pPr>
              <w:rPr>
                <w:color w:val="auto"/>
                <w:highlight w:val="none"/>
              </w:rPr>
            </w:pPr>
          </w:p>
        </w:tc>
        <w:tc>
          <w:tcPr>
            <w:tcW w:w="3008" w:type="dxa"/>
          </w:tcPr>
          <w:p w14:paraId="710BBA99">
            <w:pPr>
              <w:rPr>
                <w:color w:val="auto"/>
                <w:highlight w:val="none"/>
              </w:rPr>
            </w:pPr>
          </w:p>
        </w:tc>
        <w:tc>
          <w:tcPr>
            <w:tcW w:w="3238" w:type="dxa"/>
          </w:tcPr>
          <w:p w14:paraId="6A02784A">
            <w:pPr>
              <w:rPr>
                <w:color w:val="auto"/>
                <w:highlight w:val="none"/>
              </w:rPr>
            </w:pPr>
          </w:p>
        </w:tc>
        <w:tc>
          <w:tcPr>
            <w:tcW w:w="2344" w:type="dxa"/>
          </w:tcPr>
          <w:p w14:paraId="7BCDA0B2">
            <w:pPr>
              <w:rPr>
                <w:color w:val="auto"/>
                <w:highlight w:val="none"/>
              </w:rPr>
            </w:pPr>
          </w:p>
        </w:tc>
      </w:tr>
      <w:tr w14:paraId="1D4A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3F30D84A">
            <w:pPr>
              <w:rPr>
                <w:color w:val="auto"/>
                <w:highlight w:val="none"/>
              </w:rPr>
            </w:pPr>
          </w:p>
        </w:tc>
        <w:tc>
          <w:tcPr>
            <w:tcW w:w="3008" w:type="dxa"/>
          </w:tcPr>
          <w:p w14:paraId="4FE66FD7">
            <w:pPr>
              <w:rPr>
                <w:color w:val="auto"/>
                <w:highlight w:val="none"/>
              </w:rPr>
            </w:pPr>
          </w:p>
        </w:tc>
        <w:tc>
          <w:tcPr>
            <w:tcW w:w="3238" w:type="dxa"/>
          </w:tcPr>
          <w:p w14:paraId="565D6698">
            <w:pPr>
              <w:rPr>
                <w:color w:val="auto"/>
                <w:highlight w:val="none"/>
              </w:rPr>
            </w:pPr>
          </w:p>
        </w:tc>
        <w:tc>
          <w:tcPr>
            <w:tcW w:w="2344" w:type="dxa"/>
          </w:tcPr>
          <w:p w14:paraId="5835A6BD">
            <w:pPr>
              <w:rPr>
                <w:color w:val="auto"/>
                <w:highlight w:val="none"/>
              </w:rPr>
            </w:pPr>
          </w:p>
        </w:tc>
      </w:tr>
      <w:tr w14:paraId="7018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tcPr>
          <w:p w14:paraId="50E228C9">
            <w:pPr>
              <w:rPr>
                <w:color w:val="auto"/>
                <w:highlight w:val="none"/>
              </w:rPr>
            </w:pPr>
          </w:p>
        </w:tc>
        <w:tc>
          <w:tcPr>
            <w:tcW w:w="3008" w:type="dxa"/>
          </w:tcPr>
          <w:p w14:paraId="0F439864">
            <w:pPr>
              <w:rPr>
                <w:color w:val="auto"/>
                <w:highlight w:val="none"/>
              </w:rPr>
            </w:pPr>
          </w:p>
        </w:tc>
        <w:tc>
          <w:tcPr>
            <w:tcW w:w="3238" w:type="dxa"/>
          </w:tcPr>
          <w:p w14:paraId="2F39E0FD">
            <w:pPr>
              <w:rPr>
                <w:color w:val="auto"/>
                <w:highlight w:val="none"/>
              </w:rPr>
            </w:pPr>
          </w:p>
        </w:tc>
        <w:tc>
          <w:tcPr>
            <w:tcW w:w="2344" w:type="dxa"/>
          </w:tcPr>
          <w:p w14:paraId="5A790746">
            <w:pPr>
              <w:rPr>
                <w:color w:val="auto"/>
                <w:highlight w:val="none"/>
              </w:rPr>
            </w:pPr>
          </w:p>
        </w:tc>
      </w:tr>
      <w:tr w14:paraId="51F2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tcPr>
          <w:p w14:paraId="0A11302D">
            <w:pPr>
              <w:rPr>
                <w:color w:val="auto"/>
                <w:highlight w:val="none"/>
              </w:rPr>
            </w:pPr>
          </w:p>
        </w:tc>
        <w:tc>
          <w:tcPr>
            <w:tcW w:w="3008" w:type="dxa"/>
          </w:tcPr>
          <w:p w14:paraId="5071E160">
            <w:pPr>
              <w:rPr>
                <w:color w:val="auto"/>
                <w:highlight w:val="none"/>
              </w:rPr>
            </w:pPr>
          </w:p>
        </w:tc>
        <w:tc>
          <w:tcPr>
            <w:tcW w:w="3238" w:type="dxa"/>
          </w:tcPr>
          <w:p w14:paraId="3BDFEE1A">
            <w:pPr>
              <w:rPr>
                <w:color w:val="auto"/>
                <w:highlight w:val="none"/>
              </w:rPr>
            </w:pPr>
          </w:p>
        </w:tc>
        <w:tc>
          <w:tcPr>
            <w:tcW w:w="2344" w:type="dxa"/>
          </w:tcPr>
          <w:p w14:paraId="18BE2733">
            <w:pPr>
              <w:rPr>
                <w:color w:val="auto"/>
                <w:highlight w:val="none"/>
              </w:rPr>
            </w:pPr>
          </w:p>
        </w:tc>
      </w:tr>
      <w:tr w14:paraId="1961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tcPr>
          <w:p w14:paraId="634484BE">
            <w:pPr>
              <w:rPr>
                <w:color w:val="auto"/>
                <w:highlight w:val="none"/>
              </w:rPr>
            </w:pPr>
          </w:p>
        </w:tc>
        <w:tc>
          <w:tcPr>
            <w:tcW w:w="3008" w:type="dxa"/>
          </w:tcPr>
          <w:p w14:paraId="56A567E8">
            <w:pPr>
              <w:rPr>
                <w:color w:val="auto"/>
                <w:highlight w:val="none"/>
              </w:rPr>
            </w:pPr>
          </w:p>
        </w:tc>
        <w:tc>
          <w:tcPr>
            <w:tcW w:w="3238" w:type="dxa"/>
          </w:tcPr>
          <w:p w14:paraId="229004ED">
            <w:pPr>
              <w:rPr>
                <w:color w:val="auto"/>
                <w:highlight w:val="none"/>
              </w:rPr>
            </w:pPr>
          </w:p>
        </w:tc>
        <w:tc>
          <w:tcPr>
            <w:tcW w:w="2344" w:type="dxa"/>
          </w:tcPr>
          <w:p w14:paraId="0A19C32E">
            <w:pPr>
              <w:rPr>
                <w:color w:val="auto"/>
                <w:highlight w:val="none"/>
              </w:rPr>
            </w:pPr>
          </w:p>
        </w:tc>
      </w:tr>
    </w:tbl>
    <w:p w14:paraId="49F915DA">
      <w:pPr>
        <w:spacing w:line="289" w:lineRule="auto"/>
        <w:rPr>
          <w:color w:val="auto"/>
          <w:highlight w:val="none"/>
        </w:rPr>
      </w:pPr>
    </w:p>
    <w:p w14:paraId="73C81D57">
      <w:pPr>
        <w:spacing w:line="290" w:lineRule="auto"/>
        <w:rPr>
          <w:color w:val="auto"/>
          <w:highlight w:val="none"/>
        </w:rPr>
      </w:pPr>
    </w:p>
    <w:p w14:paraId="5F1A87F1">
      <w:pPr>
        <w:pStyle w:val="4"/>
        <w:spacing w:before="78" w:line="219" w:lineRule="auto"/>
        <w:ind w:left="121"/>
        <w:rPr>
          <w:rFonts w:hint="eastAsia"/>
          <w:color w:val="auto"/>
          <w:sz w:val="24"/>
          <w:szCs w:val="24"/>
          <w:highlight w:val="none"/>
          <w:lang w:eastAsia="zh-CN"/>
        </w:rPr>
      </w:pPr>
      <w:r>
        <w:rPr>
          <w:color w:val="auto"/>
          <w:spacing w:val="-2"/>
          <w:sz w:val="24"/>
          <w:szCs w:val="24"/>
          <w:highlight w:val="none"/>
          <w:lang w:eastAsia="zh-CN"/>
        </w:rPr>
        <w:t>供应商名称（盖章</w:t>
      </w:r>
      <w:r>
        <w:rPr>
          <w:color w:val="auto"/>
          <w:spacing w:val="2"/>
          <w:sz w:val="24"/>
          <w:szCs w:val="24"/>
          <w:highlight w:val="none"/>
          <w:lang w:eastAsia="zh-CN"/>
        </w:rPr>
        <w:t>）：</w:t>
      </w:r>
      <w:r>
        <w:rPr>
          <w:color w:val="auto"/>
          <w:sz w:val="24"/>
          <w:szCs w:val="24"/>
          <w:highlight w:val="none"/>
          <w:u w:val="single"/>
          <w:lang w:eastAsia="zh-CN"/>
        </w:rPr>
        <w:t xml:space="preserve">                    </w:t>
      </w:r>
    </w:p>
    <w:p w14:paraId="17DE13C7">
      <w:pPr>
        <w:spacing w:line="307" w:lineRule="auto"/>
        <w:rPr>
          <w:color w:val="auto"/>
          <w:highlight w:val="none"/>
          <w:lang w:eastAsia="zh-CN"/>
        </w:rPr>
      </w:pPr>
    </w:p>
    <w:p w14:paraId="3DA969FF">
      <w:pPr>
        <w:spacing w:line="307" w:lineRule="auto"/>
        <w:rPr>
          <w:color w:val="auto"/>
          <w:highlight w:val="none"/>
          <w:lang w:eastAsia="zh-CN"/>
        </w:rPr>
      </w:pPr>
    </w:p>
    <w:p w14:paraId="27543806">
      <w:pPr>
        <w:spacing w:line="308" w:lineRule="auto"/>
        <w:rPr>
          <w:color w:val="auto"/>
          <w:highlight w:val="none"/>
          <w:lang w:eastAsia="zh-CN"/>
        </w:rPr>
      </w:pPr>
    </w:p>
    <w:p w14:paraId="64F61698">
      <w:pPr>
        <w:pStyle w:val="4"/>
        <w:spacing w:before="78" w:line="219" w:lineRule="auto"/>
        <w:ind w:left="121"/>
        <w:rPr>
          <w:rFonts w:hint="eastAsia"/>
          <w:color w:val="auto"/>
          <w:sz w:val="24"/>
          <w:szCs w:val="24"/>
          <w:highlight w:val="none"/>
          <w:lang w:eastAsia="zh-CN"/>
        </w:rPr>
      </w:pPr>
      <w:r>
        <w:rPr>
          <w:color w:val="auto"/>
          <w:spacing w:val="-3"/>
          <w:sz w:val="24"/>
          <w:szCs w:val="24"/>
          <w:highlight w:val="none"/>
          <w:lang w:eastAsia="zh-CN"/>
        </w:rPr>
        <w:t>供应商授权代表签字：</w:t>
      </w:r>
      <w:r>
        <w:rPr>
          <w:color w:val="auto"/>
          <w:spacing w:val="-3"/>
          <w:sz w:val="24"/>
          <w:szCs w:val="24"/>
          <w:highlight w:val="none"/>
          <w:u w:val="single"/>
          <w:lang w:eastAsia="zh-CN"/>
        </w:rPr>
        <w:t xml:space="preserve">                 </w:t>
      </w:r>
      <w:r>
        <w:rPr>
          <w:color w:val="auto"/>
          <w:spacing w:val="5"/>
          <w:sz w:val="24"/>
          <w:szCs w:val="24"/>
          <w:highlight w:val="none"/>
          <w:lang w:eastAsia="zh-CN"/>
        </w:rPr>
        <w:t xml:space="preserve"> </w:t>
      </w:r>
      <w:r>
        <w:rPr>
          <w:color w:val="auto"/>
          <w:spacing w:val="-4"/>
          <w:sz w:val="24"/>
          <w:szCs w:val="24"/>
          <w:highlight w:val="none"/>
          <w:lang w:eastAsia="zh-CN"/>
        </w:rPr>
        <w:t>日</w:t>
      </w:r>
      <w:r>
        <w:rPr>
          <w:color w:val="auto"/>
          <w:spacing w:val="12"/>
          <w:sz w:val="24"/>
          <w:szCs w:val="24"/>
          <w:highlight w:val="none"/>
          <w:lang w:eastAsia="zh-CN"/>
        </w:rPr>
        <w:t xml:space="preserve"> </w:t>
      </w:r>
      <w:r>
        <w:rPr>
          <w:color w:val="auto"/>
          <w:spacing w:val="-4"/>
          <w:sz w:val="24"/>
          <w:szCs w:val="24"/>
          <w:highlight w:val="none"/>
          <w:lang w:eastAsia="zh-CN"/>
        </w:rPr>
        <w:t>期：</w:t>
      </w:r>
      <w:r>
        <w:rPr>
          <w:color w:val="auto"/>
          <w:spacing w:val="-4"/>
          <w:sz w:val="24"/>
          <w:szCs w:val="24"/>
          <w:highlight w:val="none"/>
          <w:u w:val="single"/>
          <w:lang w:eastAsia="zh-CN"/>
        </w:rPr>
        <w:t xml:space="preserve">          </w:t>
      </w:r>
    </w:p>
    <w:p w14:paraId="4FCDABF2">
      <w:pPr>
        <w:spacing w:line="241" w:lineRule="auto"/>
        <w:rPr>
          <w:color w:val="auto"/>
          <w:highlight w:val="none"/>
          <w:lang w:eastAsia="zh-CN"/>
        </w:rPr>
      </w:pPr>
    </w:p>
    <w:p w14:paraId="204A3DE1">
      <w:pPr>
        <w:spacing w:line="242" w:lineRule="auto"/>
        <w:rPr>
          <w:color w:val="auto"/>
          <w:highlight w:val="none"/>
          <w:lang w:eastAsia="zh-CN"/>
        </w:rPr>
      </w:pPr>
    </w:p>
    <w:p w14:paraId="0E17F1C6">
      <w:pPr>
        <w:pStyle w:val="4"/>
        <w:spacing w:before="78" w:line="362" w:lineRule="auto"/>
        <w:ind w:right="293" w:firstLine="472" w:firstLineChars="200"/>
        <w:rPr>
          <w:rFonts w:hint="eastAsia"/>
          <w:color w:val="auto"/>
          <w:sz w:val="24"/>
          <w:szCs w:val="24"/>
          <w:highlight w:val="none"/>
          <w:lang w:eastAsia="zh-CN"/>
        </w:rPr>
      </w:pPr>
      <w:r>
        <w:rPr>
          <w:color w:val="auto"/>
          <w:spacing w:val="-2"/>
          <w:sz w:val="24"/>
          <w:szCs w:val="24"/>
          <w:highlight w:val="none"/>
          <w:lang w:eastAsia="zh-CN"/>
        </w:rPr>
        <w:t>注：根据服务期限、付款等商务条款要求，此表在不改变表式的情况下可自行制作。偏</w:t>
      </w:r>
      <w:r>
        <w:rPr>
          <w:color w:val="auto"/>
          <w:spacing w:val="-1"/>
          <w:sz w:val="24"/>
          <w:szCs w:val="24"/>
          <w:highlight w:val="none"/>
          <w:lang w:eastAsia="zh-CN"/>
        </w:rPr>
        <w:t>离度填写：正偏离、无偏离、负偏离。</w:t>
      </w:r>
    </w:p>
    <w:p w14:paraId="47A2E669">
      <w:pPr>
        <w:spacing w:line="362" w:lineRule="auto"/>
        <w:rPr>
          <w:color w:val="auto"/>
          <w:sz w:val="24"/>
          <w:szCs w:val="24"/>
          <w:highlight w:val="none"/>
          <w:lang w:eastAsia="zh-CN"/>
        </w:rPr>
        <w:sectPr>
          <w:footerReference r:id="rId13" w:type="default"/>
          <w:pgSz w:w="11906" w:h="16839"/>
          <w:pgMar w:top="1431" w:right="1124" w:bottom="1144" w:left="1304" w:header="0" w:footer="982" w:gutter="0"/>
          <w:cols w:space="720" w:num="1"/>
        </w:sectPr>
      </w:pPr>
    </w:p>
    <w:p w14:paraId="4F6E2DCC">
      <w:pPr>
        <w:pStyle w:val="4"/>
        <w:spacing w:before="162" w:line="225" w:lineRule="auto"/>
        <w:ind w:left="15"/>
        <w:rPr>
          <w:rFonts w:hint="eastAsia"/>
          <w:color w:val="auto"/>
          <w:sz w:val="31"/>
          <w:szCs w:val="31"/>
          <w:highlight w:val="none"/>
        </w:rPr>
      </w:pPr>
      <w:r>
        <w:rPr>
          <w:b/>
          <w:bCs/>
          <w:color w:val="auto"/>
          <w:spacing w:val="5"/>
          <w:sz w:val="31"/>
          <w:szCs w:val="31"/>
          <w:highlight w:val="none"/>
        </w:rPr>
        <w:t>（二）技术响应偏离表</w:t>
      </w:r>
    </w:p>
    <w:p w14:paraId="50DFDB47">
      <w:pPr>
        <w:spacing w:line="92" w:lineRule="exact"/>
        <w:rPr>
          <w:color w:val="auto"/>
          <w:highlight w:val="none"/>
        </w:rPr>
      </w:pPr>
    </w:p>
    <w:tbl>
      <w:tblPr>
        <w:tblStyle w:val="12"/>
        <w:tblW w:w="9026"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2874"/>
        <w:gridCol w:w="3228"/>
        <w:gridCol w:w="1139"/>
        <w:gridCol w:w="937"/>
      </w:tblGrid>
      <w:tr w14:paraId="1E19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48" w:type="dxa"/>
          </w:tcPr>
          <w:p w14:paraId="36EC0969">
            <w:pPr>
              <w:pStyle w:val="11"/>
              <w:spacing w:before="245" w:line="221" w:lineRule="auto"/>
              <w:ind w:left="188"/>
              <w:rPr>
                <w:rFonts w:hint="eastAsia"/>
                <w:color w:val="auto"/>
                <w:highlight w:val="none"/>
              </w:rPr>
            </w:pPr>
            <w:r>
              <w:rPr>
                <w:b/>
                <w:bCs/>
                <w:color w:val="auto"/>
                <w:spacing w:val="-7"/>
                <w:highlight w:val="none"/>
              </w:rPr>
              <w:t>序号</w:t>
            </w:r>
          </w:p>
        </w:tc>
        <w:tc>
          <w:tcPr>
            <w:tcW w:w="2874" w:type="dxa"/>
          </w:tcPr>
          <w:p w14:paraId="1831DA16">
            <w:pPr>
              <w:pStyle w:val="11"/>
              <w:spacing w:before="246" w:line="219" w:lineRule="auto"/>
              <w:ind w:left="718"/>
              <w:rPr>
                <w:rFonts w:hint="eastAsia"/>
                <w:color w:val="auto"/>
                <w:highlight w:val="none"/>
              </w:rPr>
            </w:pPr>
            <w:r>
              <w:rPr>
                <w:b/>
                <w:bCs/>
                <w:color w:val="auto"/>
                <w:spacing w:val="-4"/>
                <w:highlight w:val="none"/>
              </w:rPr>
              <w:t>磋商文件需求</w:t>
            </w:r>
          </w:p>
        </w:tc>
        <w:tc>
          <w:tcPr>
            <w:tcW w:w="3228" w:type="dxa"/>
          </w:tcPr>
          <w:p w14:paraId="4B8848C5">
            <w:pPr>
              <w:pStyle w:val="11"/>
              <w:spacing w:before="246" w:line="219" w:lineRule="auto"/>
              <w:ind w:left="178"/>
              <w:rPr>
                <w:rFonts w:hint="eastAsia"/>
                <w:color w:val="auto"/>
                <w:highlight w:val="none"/>
                <w:lang w:eastAsia="zh-CN"/>
              </w:rPr>
            </w:pPr>
            <w:r>
              <w:rPr>
                <w:b/>
                <w:bCs/>
                <w:color w:val="auto"/>
                <w:spacing w:val="-3"/>
                <w:highlight w:val="none"/>
                <w:lang w:eastAsia="zh-CN"/>
              </w:rPr>
              <w:t>投标文件技术服务标准响应</w:t>
            </w:r>
          </w:p>
        </w:tc>
        <w:tc>
          <w:tcPr>
            <w:tcW w:w="1139" w:type="dxa"/>
          </w:tcPr>
          <w:p w14:paraId="465C920C">
            <w:pPr>
              <w:pStyle w:val="11"/>
              <w:spacing w:before="246" w:line="219" w:lineRule="auto"/>
              <w:ind w:left="216"/>
              <w:rPr>
                <w:rFonts w:hint="eastAsia"/>
                <w:color w:val="auto"/>
                <w:highlight w:val="none"/>
              </w:rPr>
            </w:pPr>
            <w:r>
              <w:rPr>
                <w:b/>
                <w:bCs/>
                <w:color w:val="auto"/>
                <w:spacing w:val="-6"/>
                <w:highlight w:val="none"/>
              </w:rPr>
              <w:t>偏差度</w:t>
            </w:r>
          </w:p>
        </w:tc>
        <w:tc>
          <w:tcPr>
            <w:tcW w:w="937" w:type="dxa"/>
          </w:tcPr>
          <w:p w14:paraId="685BA016">
            <w:pPr>
              <w:pStyle w:val="11"/>
              <w:spacing w:before="246" w:line="219" w:lineRule="auto"/>
              <w:ind w:left="237"/>
              <w:rPr>
                <w:rFonts w:hint="eastAsia"/>
                <w:color w:val="auto"/>
                <w:highlight w:val="none"/>
              </w:rPr>
            </w:pPr>
            <w:r>
              <w:rPr>
                <w:b/>
                <w:bCs/>
                <w:color w:val="auto"/>
                <w:spacing w:val="-9"/>
                <w:highlight w:val="none"/>
              </w:rPr>
              <w:t>说明</w:t>
            </w:r>
          </w:p>
        </w:tc>
      </w:tr>
      <w:tr w14:paraId="6F2B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4ED19D6C">
            <w:pPr>
              <w:rPr>
                <w:color w:val="auto"/>
                <w:highlight w:val="none"/>
              </w:rPr>
            </w:pPr>
          </w:p>
        </w:tc>
        <w:tc>
          <w:tcPr>
            <w:tcW w:w="2874" w:type="dxa"/>
          </w:tcPr>
          <w:p w14:paraId="5A912900">
            <w:pPr>
              <w:rPr>
                <w:color w:val="auto"/>
                <w:highlight w:val="none"/>
              </w:rPr>
            </w:pPr>
          </w:p>
        </w:tc>
        <w:tc>
          <w:tcPr>
            <w:tcW w:w="3228" w:type="dxa"/>
          </w:tcPr>
          <w:p w14:paraId="0DDECD01">
            <w:pPr>
              <w:rPr>
                <w:color w:val="auto"/>
                <w:highlight w:val="none"/>
              </w:rPr>
            </w:pPr>
          </w:p>
        </w:tc>
        <w:tc>
          <w:tcPr>
            <w:tcW w:w="1139" w:type="dxa"/>
          </w:tcPr>
          <w:p w14:paraId="376B5756">
            <w:pPr>
              <w:rPr>
                <w:color w:val="auto"/>
                <w:highlight w:val="none"/>
              </w:rPr>
            </w:pPr>
          </w:p>
        </w:tc>
        <w:tc>
          <w:tcPr>
            <w:tcW w:w="937" w:type="dxa"/>
          </w:tcPr>
          <w:p w14:paraId="2C024C05">
            <w:pPr>
              <w:rPr>
                <w:color w:val="auto"/>
                <w:highlight w:val="none"/>
              </w:rPr>
            </w:pPr>
          </w:p>
        </w:tc>
      </w:tr>
      <w:tr w14:paraId="61F4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65159DF7">
            <w:pPr>
              <w:rPr>
                <w:color w:val="auto"/>
                <w:highlight w:val="none"/>
              </w:rPr>
            </w:pPr>
          </w:p>
        </w:tc>
        <w:tc>
          <w:tcPr>
            <w:tcW w:w="2874" w:type="dxa"/>
          </w:tcPr>
          <w:p w14:paraId="0959EB5E">
            <w:pPr>
              <w:rPr>
                <w:color w:val="auto"/>
                <w:highlight w:val="none"/>
              </w:rPr>
            </w:pPr>
          </w:p>
        </w:tc>
        <w:tc>
          <w:tcPr>
            <w:tcW w:w="3228" w:type="dxa"/>
          </w:tcPr>
          <w:p w14:paraId="59A7386F">
            <w:pPr>
              <w:rPr>
                <w:color w:val="auto"/>
                <w:highlight w:val="none"/>
              </w:rPr>
            </w:pPr>
          </w:p>
        </w:tc>
        <w:tc>
          <w:tcPr>
            <w:tcW w:w="1139" w:type="dxa"/>
          </w:tcPr>
          <w:p w14:paraId="7F2CD881">
            <w:pPr>
              <w:rPr>
                <w:color w:val="auto"/>
                <w:highlight w:val="none"/>
              </w:rPr>
            </w:pPr>
          </w:p>
        </w:tc>
        <w:tc>
          <w:tcPr>
            <w:tcW w:w="937" w:type="dxa"/>
          </w:tcPr>
          <w:p w14:paraId="767AD96D">
            <w:pPr>
              <w:rPr>
                <w:color w:val="auto"/>
                <w:highlight w:val="none"/>
              </w:rPr>
            </w:pPr>
          </w:p>
        </w:tc>
      </w:tr>
      <w:tr w14:paraId="68E4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6DB65C41">
            <w:pPr>
              <w:rPr>
                <w:color w:val="auto"/>
                <w:highlight w:val="none"/>
              </w:rPr>
            </w:pPr>
          </w:p>
        </w:tc>
        <w:tc>
          <w:tcPr>
            <w:tcW w:w="2874" w:type="dxa"/>
          </w:tcPr>
          <w:p w14:paraId="07FE1643">
            <w:pPr>
              <w:rPr>
                <w:color w:val="auto"/>
                <w:highlight w:val="none"/>
              </w:rPr>
            </w:pPr>
          </w:p>
        </w:tc>
        <w:tc>
          <w:tcPr>
            <w:tcW w:w="3228" w:type="dxa"/>
          </w:tcPr>
          <w:p w14:paraId="39A8CA81">
            <w:pPr>
              <w:rPr>
                <w:color w:val="auto"/>
                <w:highlight w:val="none"/>
              </w:rPr>
            </w:pPr>
          </w:p>
        </w:tc>
        <w:tc>
          <w:tcPr>
            <w:tcW w:w="1139" w:type="dxa"/>
          </w:tcPr>
          <w:p w14:paraId="1B6D7941">
            <w:pPr>
              <w:rPr>
                <w:color w:val="auto"/>
                <w:highlight w:val="none"/>
              </w:rPr>
            </w:pPr>
          </w:p>
        </w:tc>
        <w:tc>
          <w:tcPr>
            <w:tcW w:w="937" w:type="dxa"/>
          </w:tcPr>
          <w:p w14:paraId="51D1638A">
            <w:pPr>
              <w:rPr>
                <w:color w:val="auto"/>
                <w:highlight w:val="none"/>
              </w:rPr>
            </w:pPr>
          </w:p>
        </w:tc>
      </w:tr>
      <w:tr w14:paraId="7109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Pr>
          <w:p w14:paraId="246B9FA7">
            <w:pPr>
              <w:rPr>
                <w:color w:val="auto"/>
                <w:highlight w:val="none"/>
              </w:rPr>
            </w:pPr>
          </w:p>
        </w:tc>
        <w:tc>
          <w:tcPr>
            <w:tcW w:w="2874" w:type="dxa"/>
          </w:tcPr>
          <w:p w14:paraId="4FD88B28">
            <w:pPr>
              <w:rPr>
                <w:color w:val="auto"/>
                <w:highlight w:val="none"/>
              </w:rPr>
            </w:pPr>
          </w:p>
        </w:tc>
        <w:tc>
          <w:tcPr>
            <w:tcW w:w="3228" w:type="dxa"/>
          </w:tcPr>
          <w:p w14:paraId="415F4DEE">
            <w:pPr>
              <w:rPr>
                <w:color w:val="auto"/>
                <w:highlight w:val="none"/>
              </w:rPr>
            </w:pPr>
          </w:p>
        </w:tc>
        <w:tc>
          <w:tcPr>
            <w:tcW w:w="1139" w:type="dxa"/>
          </w:tcPr>
          <w:p w14:paraId="003D797C">
            <w:pPr>
              <w:rPr>
                <w:color w:val="auto"/>
                <w:highlight w:val="none"/>
              </w:rPr>
            </w:pPr>
          </w:p>
        </w:tc>
        <w:tc>
          <w:tcPr>
            <w:tcW w:w="937" w:type="dxa"/>
          </w:tcPr>
          <w:p w14:paraId="516A2B3D">
            <w:pPr>
              <w:rPr>
                <w:color w:val="auto"/>
                <w:highlight w:val="none"/>
              </w:rPr>
            </w:pPr>
          </w:p>
        </w:tc>
      </w:tr>
      <w:tr w14:paraId="5205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1B87EA27">
            <w:pPr>
              <w:rPr>
                <w:color w:val="auto"/>
                <w:highlight w:val="none"/>
              </w:rPr>
            </w:pPr>
          </w:p>
        </w:tc>
        <w:tc>
          <w:tcPr>
            <w:tcW w:w="2874" w:type="dxa"/>
          </w:tcPr>
          <w:p w14:paraId="482E94FD">
            <w:pPr>
              <w:rPr>
                <w:color w:val="auto"/>
                <w:highlight w:val="none"/>
              </w:rPr>
            </w:pPr>
          </w:p>
        </w:tc>
        <w:tc>
          <w:tcPr>
            <w:tcW w:w="3228" w:type="dxa"/>
          </w:tcPr>
          <w:p w14:paraId="3E1677F1">
            <w:pPr>
              <w:rPr>
                <w:color w:val="auto"/>
                <w:highlight w:val="none"/>
              </w:rPr>
            </w:pPr>
          </w:p>
        </w:tc>
        <w:tc>
          <w:tcPr>
            <w:tcW w:w="1139" w:type="dxa"/>
          </w:tcPr>
          <w:p w14:paraId="7F041DB5">
            <w:pPr>
              <w:rPr>
                <w:color w:val="auto"/>
                <w:highlight w:val="none"/>
              </w:rPr>
            </w:pPr>
          </w:p>
        </w:tc>
        <w:tc>
          <w:tcPr>
            <w:tcW w:w="937" w:type="dxa"/>
          </w:tcPr>
          <w:p w14:paraId="5BF49BB1">
            <w:pPr>
              <w:rPr>
                <w:color w:val="auto"/>
                <w:highlight w:val="none"/>
              </w:rPr>
            </w:pPr>
          </w:p>
        </w:tc>
      </w:tr>
      <w:tr w14:paraId="2CF8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42CB9F55">
            <w:pPr>
              <w:rPr>
                <w:color w:val="auto"/>
                <w:highlight w:val="none"/>
              </w:rPr>
            </w:pPr>
          </w:p>
        </w:tc>
        <w:tc>
          <w:tcPr>
            <w:tcW w:w="2874" w:type="dxa"/>
          </w:tcPr>
          <w:p w14:paraId="18AC5048">
            <w:pPr>
              <w:rPr>
                <w:color w:val="auto"/>
                <w:highlight w:val="none"/>
              </w:rPr>
            </w:pPr>
          </w:p>
        </w:tc>
        <w:tc>
          <w:tcPr>
            <w:tcW w:w="3228" w:type="dxa"/>
          </w:tcPr>
          <w:p w14:paraId="259089D0">
            <w:pPr>
              <w:rPr>
                <w:color w:val="auto"/>
                <w:highlight w:val="none"/>
              </w:rPr>
            </w:pPr>
          </w:p>
        </w:tc>
        <w:tc>
          <w:tcPr>
            <w:tcW w:w="1139" w:type="dxa"/>
          </w:tcPr>
          <w:p w14:paraId="3503B81F">
            <w:pPr>
              <w:rPr>
                <w:color w:val="auto"/>
                <w:highlight w:val="none"/>
              </w:rPr>
            </w:pPr>
          </w:p>
        </w:tc>
        <w:tc>
          <w:tcPr>
            <w:tcW w:w="937" w:type="dxa"/>
          </w:tcPr>
          <w:p w14:paraId="6ABB42A5">
            <w:pPr>
              <w:rPr>
                <w:color w:val="auto"/>
                <w:highlight w:val="none"/>
              </w:rPr>
            </w:pPr>
          </w:p>
        </w:tc>
      </w:tr>
      <w:tr w14:paraId="167A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57893623">
            <w:pPr>
              <w:rPr>
                <w:color w:val="auto"/>
                <w:highlight w:val="none"/>
              </w:rPr>
            </w:pPr>
          </w:p>
        </w:tc>
        <w:tc>
          <w:tcPr>
            <w:tcW w:w="2874" w:type="dxa"/>
          </w:tcPr>
          <w:p w14:paraId="45EEB7C1">
            <w:pPr>
              <w:rPr>
                <w:color w:val="auto"/>
                <w:highlight w:val="none"/>
              </w:rPr>
            </w:pPr>
          </w:p>
        </w:tc>
        <w:tc>
          <w:tcPr>
            <w:tcW w:w="3228" w:type="dxa"/>
          </w:tcPr>
          <w:p w14:paraId="720C3530">
            <w:pPr>
              <w:rPr>
                <w:color w:val="auto"/>
                <w:highlight w:val="none"/>
              </w:rPr>
            </w:pPr>
          </w:p>
        </w:tc>
        <w:tc>
          <w:tcPr>
            <w:tcW w:w="1139" w:type="dxa"/>
          </w:tcPr>
          <w:p w14:paraId="5961569E">
            <w:pPr>
              <w:rPr>
                <w:color w:val="auto"/>
                <w:highlight w:val="none"/>
              </w:rPr>
            </w:pPr>
          </w:p>
        </w:tc>
        <w:tc>
          <w:tcPr>
            <w:tcW w:w="937" w:type="dxa"/>
          </w:tcPr>
          <w:p w14:paraId="0644BFB2">
            <w:pPr>
              <w:rPr>
                <w:color w:val="auto"/>
                <w:highlight w:val="none"/>
              </w:rPr>
            </w:pPr>
          </w:p>
        </w:tc>
      </w:tr>
      <w:tr w14:paraId="66A42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0099D6DD">
            <w:pPr>
              <w:rPr>
                <w:color w:val="auto"/>
                <w:highlight w:val="none"/>
              </w:rPr>
            </w:pPr>
          </w:p>
        </w:tc>
        <w:tc>
          <w:tcPr>
            <w:tcW w:w="2874" w:type="dxa"/>
          </w:tcPr>
          <w:p w14:paraId="28D48ECA">
            <w:pPr>
              <w:rPr>
                <w:color w:val="auto"/>
                <w:highlight w:val="none"/>
              </w:rPr>
            </w:pPr>
          </w:p>
        </w:tc>
        <w:tc>
          <w:tcPr>
            <w:tcW w:w="3228" w:type="dxa"/>
          </w:tcPr>
          <w:p w14:paraId="7D769F31">
            <w:pPr>
              <w:rPr>
                <w:color w:val="auto"/>
                <w:highlight w:val="none"/>
              </w:rPr>
            </w:pPr>
          </w:p>
        </w:tc>
        <w:tc>
          <w:tcPr>
            <w:tcW w:w="1139" w:type="dxa"/>
          </w:tcPr>
          <w:p w14:paraId="4AC60EE7">
            <w:pPr>
              <w:rPr>
                <w:color w:val="auto"/>
                <w:highlight w:val="none"/>
              </w:rPr>
            </w:pPr>
          </w:p>
        </w:tc>
        <w:tc>
          <w:tcPr>
            <w:tcW w:w="937" w:type="dxa"/>
          </w:tcPr>
          <w:p w14:paraId="2B368BF6">
            <w:pPr>
              <w:rPr>
                <w:color w:val="auto"/>
                <w:highlight w:val="none"/>
              </w:rPr>
            </w:pPr>
          </w:p>
        </w:tc>
      </w:tr>
      <w:tr w14:paraId="12F6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417626D2">
            <w:pPr>
              <w:rPr>
                <w:color w:val="auto"/>
                <w:highlight w:val="none"/>
              </w:rPr>
            </w:pPr>
          </w:p>
        </w:tc>
        <w:tc>
          <w:tcPr>
            <w:tcW w:w="2874" w:type="dxa"/>
          </w:tcPr>
          <w:p w14:paraId="6CBC0B85">
            <w:pPr>
              <w:rPr>
                <w:color w:val="auto"/>
                <w:highlight w:val="none"/>
              </w:rPr>
            </w:pPr>
          </w:p>
        </w:tc>
        <w:tc>
          <w:tcPr>
            <w:tcW w:w="3228" w:type="dxa"/>
          </w:tcPr>
          <w:p w14:paraId="0512E73B">
            <w:pPr>
              <w:rPr>
                <w:color w:val="auto"/>
                <w:highlight w:val="none"/>
              </w:rPr>
            </w:pPr>
          </w:p>
        </w:tc>
        <w:tc>
          <w:tcPr>
            <w:tcW w:w="1139" w:type="dxa"/>
          </w:tcPr>
          <w:p w14:paraId="413D63ED">
            <w:pPr>
              <w:rPr>
                <w:color w:val="auto"/>
                <w:highlight w:val="none"/>
              </w:rPr>
            </w:pPr>
          </w:p>
        </w:tc>
        <w:tc>
          <w:tcPr>
            <w:tcW w:w="937" w:type="dxa"/>
          </w:tcPr>
          <w:p w14:paraId="6B2F5C5A">
            <w:pPr>
              <w:rPr>
                <w:color w:val="auto"/>
                <w:highlight w:val="none"/>
              </w:rPr>
            </w:pPr>
          </w:p>
        </w:tc>
      </w:tr>
      <w:tr w14:paraId="65C4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23FE6090">
            <w:pPr>
              <w:rPr>
                <w:color w:val="auto"/>
                <w:highlight w:val="none"/>
              </w:rPr>
            </w:pPr>
          </w:p>
        </w:tc>
        <w:tc>
          <w:tcPr>
            <w:tcW w:w="2874" w:type="dxa"/>
          </w:tcPr>
          <w:p w14:paraId="70CB483B">
            <w:pPr>
              <w:rPr>
                <w:color w:val="auto"/>
                <w:highlight w:val="none"/>
              </w:rPr>
            </w:pPr>
          </w:p>
        </w:tc>
        <w:tc>
          <w:tcPr>
            <w:tcW w:w="3228" w:type="dxa"/>
          </w:tcPr>
          <w:p w14:paraId="419EEA0F">
            <w:pPr>
              <w:rPr>
                <w:color w:val="auto"/>
                <w:highlight w:val="none"/>
              </w:rPr>
            </w:pPr>
          </w:p>
        </w:tc>
        <w:tc>
          <w:tcPr>
            <w:tcW w:w="1139" w:type="dxa"/>
          </w:tcPr>
          <w:p w14:paraId="08860736">
            <w:pPr>
              <w:rPr>
                <w:color w:val="auto"/>
                <w:highlight w:val="none"/>
              </w:rPr>
            </w:pPr>
          </w:p>
        </w:tc>
        <w:tc>
          <w:tcPr>
            <w:tcW w:w="937" w:type="dxa"/>
          </w:tcPr>
          <w:p w14:paraId="18CF5A37">
            <w:pPr>
              <w:rPr>
                <w:color w:val="auto"/>
                <w:highlight w:val="none"/>
              </w:rPr>
            </w:pPr>
          </w:p>
        </w:tc>
      </w:tr>
      <w:tr w14:paraId="62E1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48379DB4">
            <w:pPr>
              <w:rPr>
                <w:color w:val="auto"/>
                <w:highlight w:val="none"/>
              </w:rPr>
            </w:pPr>
          </w:p>
        </w:tc>
        <w:tc>
          <w:tcPr>
            <w:tcW w:w="2874" w:type="dxa"/>
          </w:tcPr>
          <w:p w14:paraId="18A9E539">
            <w:pPr>
              <w:rPr>
                <w:color w:val="auto"/>
                <w:highlight w:val="none"/>
              </w:rPr>
            </w:pPr>
          </w:p>
        </w:tc>
        <w:tc>
          <w:tcPr>
            <w:tcW w:w="3228" w:type="dxa"/>
          </w:tcPr>
          <w:p w14:paraId="48CB8596">
            <w:pPr>
              <w:rPr>
                <w:color w:val="auto"/>
                <w:highlight w:val="none"/>
              </w:rPr>
            </w:pPr>
          </w:p>
        </w:tc>
        <w:tc>
          <w:tcPr>
            <w:tcW w:w="1139" w:type="dxa"/>
          </w:tcPr>
          <w:p w14:paraId="42D0A914">
            <w:pPr>
              <w:rPr>
                <w:color w:val="auto"/>
                <w:highlight w:val="none"/>
              </w:rPr>
            </w:pPr>
          </w:p>
        </w:tc>
        <w:tc>
          <w:tcPr>
            <w:tcW w:w="937" w:type="dxa"/>
          </w:tcPr>
          <w:p w14:paraId="59F33915">
            <w:pPr>
              <w:rPr>
                <w:color w:val="auto"/>
                <w:highlight w:val="none"/>
              </w:rPr>
            </w:pPr>
          </w:p>
        </w:tc>
      </w:tr>
      <w:tr w14:paraId="0674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0B618867">
            <w:pPr>
              <w:rPr>
                <w:color w:val="auto"/>
                <w:highlight w:val="none"/>
              </w:rPr>
            </w:pPr>
          </w:p>
        </w:tc>
        <w:tc>
          <w:tcPr>
            <w:tcW w:w="2874" w:type="dxa"/>
          </w:tcPr>
          <w:p w14:paraId="37BA8C8B">
            <w:pPr>
              <w:rPr>
                <w:color w:val="auto"/>
                <w:highlight w:val="none"/>
              </w:rPr>
            </w:pPr>
          </w:p>
        </w:tc>
        <w:tc>
          <w:tcPr>
            <w:tcW w:w="3228" w:type="dxa"/>
          </w:tcPr>
          <w:p w14:paraId="0AAE8206">
            <w:pPr>
              <w:rPr>
                <w:color w:val="auto"/>
                <w:highlight w:val="none"/>
              </w:rPr>
            </w:pPr>
          </w:p>
        </w:tc>
        <w:tc>
          <w:tcPr>
            <w:tcW w:w="1139" w:type="dxa"/>
          </w:tcPr>
          <w:p w14:paraId="63BEC544">
            <w:pPr>
              <w:rPr>
                <w:color w:val="auto"/>
                <w:highlight w:val="none"/>
              </w:rPr>
            </w:pPr>
          </w:p>
        </w:tc>
        <w:tc>
          <w:tcPr>
            <w:tcW w:w="937" w:type="dxa"/>
          </w:tcPr>
          <w:p w14:paraId="28A2BE89">
            <w:pPr>
              <w:rPr>
                <w:color w:val="auto"/>
                <w:highlight w:val="none"/>
              </w:rPr>
            </w:pPr>
          </w:p>
        </w:tc>
      </w:tr>
      <w:tr w14:paraId="535F4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387E76F3">
            <w:pPr>
              <w:rPr>
                <w:color w:val="auto"/>
                <w:highlight w:val="none"/>
              </w:rPr>
            </w:pPr>
          </w:p>
        </w:tc>
        <w:tc>
          <w:tcPr>
            <w:tcW w:w="2874" w:type="dxa"/>
          </w:tcPr>
          <w:p w14:paraId="66A62C01">
            <w:pPr>
              <w:rPr>
                <w:color w:val="auto"/>
                <w:highlight w:val="none"/>
              </w:rPr>
            </w:pPr>
          </w:p>
        </w:tc>
        <w:tc>
          <w:tcPr>
            <w:tcW w:w="3228" w:type="dxa"/>
          </w:tcPr>
          <w:p w14:paraId="0FF31981">
            <w:pPr>
              <w:rPr>
                <w:color w:val="auto"/>
                <w:highlight w:val="none"/>
              </w:rPr>
            </w:pPr>
          </w:p>
        </w:tc>
        <w:tc>
          <w:tcPr>
            <w:tcW w:w="1139" w:type="dxa"/>
          </w:tcPr>
          <w:p w14:paraId="7C2615FE">
            <w:pPr>
              <w:rPr>
                <w:color w:val="auto"/>
                <w:highlight w:val="none"/>
              </w:rPr>
            </w:pPr>
          </w:p>
        </w:tc>
        <w:tc>
          <w:tcPr>
            <w:tcW w:w="937" w:type="dxa"/>
          </w:tcPr>
          <w:p w14:paraId="5C26B0F3">
            <w:pPr>
              <w:rPr>
                <w:color w:val="auto"/>
                <w:highlight w:val="none"/>
              </w:rPr>
            </w:pPr>
          </w:p>
        </w:tc>
      </w:tr>
      <w:tr w14:paraId="1373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0956126F">
            <w:pPr>
              <w:rPr>
                <w:color w:val="auto"/>
                <w:highlight w:val="none"/>
              </w:rPr>
            </w:pPr>
          </w:p>
        </w:tc>
        <w:tc>
          <w:tcPr>
            <w:tcW w:w="2874" w:type="dxa"/>
          </w:tcPr>
          <w:p w14:paraId="460DD190">
            <w:pPr>
              <w:rPr>
                <w:color w:val="auto"/>
                <w:highlight w:val="none"/>
              </w:rPr>
            </w:pPr>
          </w:p>
        </w:tc>
        <w:tc>
          <w:tcPr>
            <w:tcW w:w="3228" w:type="dxa"/>
          </w:tcPr>
          <w:p w14:paraId="1B2D65B8">
            <w:pPr>
              <w:rPr>
                <w:color w:val="auto"/>
                <w:highlight w:val="none"/>
              </w:rPr>
            </w:pPr>
          </w:p>
        </w:tc>
        <w:tc>
          <w:tcPr>
            <w:tcW w:w="1139" w:type="dxa"/>
          </w:tcPr>
          <w:p w14:paraId="37A4069B">
            <w:pPr>
              <w:rPr>
                <w:color w:val="auto"/>
                <w:highlight w:val="none"/>
              </w:rPr>
            </w:pPr>
          </w:p>
        </w:tc>
        <w:tc>
          <w:tcPr>
            <w:tcW w:w="937" w:type="dxa"/>
          </w:tcPr>
          <w:p w14:paraId="2A9E3C14">
            <w:pPr>
              <w:rPr>
                <w:color w:val="auto"/>
                <w:highlight w:val="none"/>
              </w:rPr>
            </w:pPr>
          </w:p>
        </w:tc>
      </w:tr>
      <w:tr w14:paraId="185F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48" w:type="dxa"/>
          </w:tcPr>
          <w:p w14:paraId="56FF0991">
            <w:pPr>
              <w:rPr>
                <w:color w:val="auto"/>
                <w:highlight w:val="none"/>
              </w:rPr>
            </w:pPr>
          </w:p>
        </w:tc>
        <w:tc>
          <w:tcPr>
            <w:tcW w:w="2874" w:type="dxa"/>
          </w:tcPr>
          <w:p w14:paraId="111ED5EC">
            <w:pPr>
              <w:rPr>
                <w:color w:val="auto"/>
                <w:highlight w:val="none"/>
              </w:rPr>
            </w:pPr>
          </w:p>
        </w:tc>
        <w:tc>
          <w:tcPr>
            <w:tcW w:w="3228" w:type="dxa"/>
          </w:tcPr>
          <w:p w14:paraId="670174D5">
            <w:pPr>
              <w:rPr>
                <w:color w:val="auto"/>
                <w:highlight w:val="none"/>
              </w:rPr>
            </w:pPr>
          </w:p>
        </w:tc>
        <w:tc>
          <w:tcPr>
            <w:tcW w:w="1139" w:type="dxa"/>
          </w:tcPr>
          <w:p w14:paraId="3DEBEEC3">
            <w:pPr>
              <w:rPr>
                <w:color w:val="auto"/>
                <w:highlight w:val="none"/>
              </w:rPr>
            </w:pPr>
          </w:p>
        </w:tc>
        <w:tc>
          <w:tcPr>
            <w:tcW w:w="937" w:type="dxa"/>
          </w:tcPr>
          <w:p w14:paraId="1F339173">
            <w:pPr>
              <w:rPr>
                <w:color w:val="auto"/>
                <w:highlight w:val="none"/>
              </w:rPr>
            </w:pPr>
          </w:p>
        </w:tc>
      </w:tr>
      <w:tr w14:paraId="5382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8" w:type="dxa"/>
          </w:tcPr>
          <w:p w14:paraId="2733B8B3">
            <w:pPr>
              <w:rPr>
                <w:color w:val="auto"/>
                <w:highlight w:val="none"/>
              </w:rPr>
            </w:pPr>
          </w:p>
        </w:tc>
        <w:tc>
          <w:tcPr>
            <w:tcW w:w="2874" w:type="dxa"/>
          </w:tcPr>
          <w:p w14:paraId="06417EBA">
            <w:pPr>
              <w:rPr>
                <w:color w:val="auto"/>
                <w:highlight w:val="none"/>
              </w:rPr>
            </w:pPr>
          </w:p>
        </w:tc>
        <w:tc>
          <w:tcPr>
            <w:tcW w:w="3228" w:type="dxa"/>
          </w:tcPr>
          <w:p w14:paraId="19A754ED">
            <w:pPr>
              <w:rPr>
                <w:color w:val="auto"/>
                <w:highlight w:val="none"/>
              </w:rPr>
            </w:pPr>
          </w:p>
        </w:tc>
        <w:tc>
          <w:tcPr>
            <w:tcW w:w="1139" w:type="dxa"/>
          </w:tcPr>
          <w:p w14:paraId="4371DA25">
            <w:pPr>
              <w:rPr>
                <w:color w:val="auto"/>
                <w:highlight w:val="none"/>
              </w:rPr>
            </w:pPr>
          </w:p>
        </w:tc>
        <w:tc>
          <w:tcPr>
            <w:tcW w:w="937" w:type="dxa"/>
          </w:tcPr>
          <w:p w14:paraId="01CA9350">
            <w:pPr>
              <w:rPr>
                <w:color w:val="auto"/>
                <w:highlight w:val="none"/>
              </w:rPr>
            </w:pPr>
          </w:p>
        </w:tc>
      </w:tr>
    </w:tbl>
    <w:p w14:paraId="41B99034">
      <w:pPr>
        <w:pStyle w:val="4"/>
        <w:spacing w:before="114" w:line="362" w:lineRule="auto"/>
        <w:ind w:firstLine="239"/>
        <w:rPr>
          <w:rFonts w:hint="eastAsia"/>
          <w:color w:val="auto"/>
          <w:sz w:val="24"/>
          <w:szCs w:val="24"/>
          <w:highlight w:val="none"/>
          <w:lang w:eastAsia="zh-CN"/>
        </w:rPr>
      </w:pPr>
      <w:r>
        <w:rPr>
          <w:color w:val="auto"/>
          <w:spacing w:val="2"/>
          <w:sz w:val="24"/>
          <w:szCs w:val="24"/>
          <w:highlight w:val="none"/>
          <w:lang w:eastAsia="zh-CN"/>
        </w:rPr>
        <w:t>注：请按所投项目的实际技术服务标准，逐条对应招标</w:t>
      </w:r>
      <w:r>
        <w:rPr>
          <w:color w:val="auto"/>
          <w:spacing w:val="1"/>
          <w:sz w:val="24"/>
          <w:szCs w:val="24"/>
          <w:highlight w:val="none"/>
          <w:lang w:eastAsia="zh-CN"/>
        </w:rPr>
        <w:t>文件的“第四章 采购内容及</w:t>
      </w:r>
      <w:r>
        <w:rPr>
          <w:color w:val="auto"/>
          <w:sz w:val="24"/>
          <w:szCs w:val="24"/>
          <w:highlight w:val="none"/>
          <w:lang w:eastAsia="zh-CN"/>
        </w:rPr>
        <w:t xml:space="preserve"> </w:t>
      </w:r>
      <w:r>
        <w:rPr>
          <w:color w:val="auto"/>
          <w:spacing w:val="-2"/>
          <w:sz w:val="24"/>
          <w:szCs w:val="24"/>
          <w:highlight w:val="none"/>
          <w:lang w:eastAsia="zh-CN"/>
        </w:rPr>
        <w:t>要求</w:t>
      </w:r>
      <w:r>
        <w:rPr>
          <w:color w:val="auto"/>
          <w:spacing w:val="-82"/>
          <w:sz w:val="24"/>
          <w:szCs w:val="24"/>
          <w:highlight w:val="none"/>
          <w:lang w:eastAsia="zh-CN"/>
        </w:rPr>
        <w:t xml:space="preserve"> </w:t>
      </w:r>
      <w:r>
        <w:rPr>
          <w:color w:val="auto"/>
          <w:spacing w:val="-2"/>
          <w:sz w:val="24"/>
          <w:szCs w:val="24"/>
          <w:highlight w:val="none"/>
          <w:lang w:eastAsia="zh-CN"/>
        </w:rPr>
        <w:t>”认真填写本表。偏差度填写：优于、等于、低于。</w:t>
      </w:r>
    </w:p>
    <w:p w14:paraId="06DDEC44">
      <w:pPr>
        <w:spacing w:line="258" w:lineRule="auto"/>
        <w:rPr>
          <w:color w:val="auto"/>
          <w:highlight w:val="none"/>
          <w:lang w:eastAsia="zh-CN"/>
        </w:rPr>
      </w:pPr>
    </w:p>
    <w:p w14:paraId="0ABDAA39">
      <w:pPr>
        <w:pStyle w:val="4"/>
        <w:spacing w:before="78" w:line="219" w:lineRule="auto"/>
        <w:ind w:left="239"/>
        <w:rPr>
          <w:rFonts w:hint="eastAsia"/>
          <w:color w:val="auto"/>
          <w:sz w:val="24"/>
          <w:szCs w:val="24"/>
          <w:highlight w:val="none"/>
          <w:lang w:eastAsia="zh-CN"/>
        </w:rPr>
      </w:pPr>
      <w:r>
        <w:rPr>
          <w:color w:val="auto"/>
          <w:spacing w:val="4"/>
          <w:sz w:val="24"/>
          <w:szCs w:val="24"/>
          <w:highlight w:val="none"/>
          <w:lang w:eastAsia="zh-CN"/>
        </w:rPr>
        <w:t>供应商</w:t>
      </w:r>
      <w:r>
        <w:rPr>
          <w:color w:val="auto"/>
          <w:spacing w:val="-18"/>
          <w:sz w:val="24"/>
          <w:szCs w:val="24"/>
          <w:highlight w:val="none"/>
          <w:lang w:eastAsia="zh-CN"/>
        </w:rPr>
        <w:t>：（</w:t>
      </w:r>
      <w:r>
        <w:rPr>
          <w:color w:val="auto"/>
          <w:spacing w:val="4"/>
          <w:sz w:val="24"/>
          <w:szCs w:val="24"/>
          <w:highlight w:val="none"/>
          <w:lang w:eastAsia="zh-CN"/>
        </w:rPr>
        <w:t>盖章）</w:t>
      </w:r>
      <w:r>
        <w:rPr>
          <w:color w:val="auto"/>
          <w:sz w:val="24"/>
          <w:szCs w:val="24"/>
          <w:highlight w:val="none"/>
          <w:u w:val="single"/>
          <w:lang w:eastAsia="zh-CN"/>
        </w:rPr>
        <w:t xml:space="preserve">                    </w:t>
      </w:r>
    </w:p>
    <w:p w14:paraId="2938050E">
      <w:pPr>
        <w:spacing w:line="257" w:lineRule="auto"/>
        <w:rPr>
          <w:color w:val="auto"/>
          <w:highlight w:val="none"/>
          <w:lang w:eastAsia="zh-CN"/>
        </w:rPr>
      </w:pPr>
    </w:p>
    <w:p w14:paraId="6526B457">
      <w:pPr>
        <w:spacing w:line="258" w:lineRule="auto"/>
        <w:rPr>
          <w:color w:val="auto"/>
          <w:highlight w:val="none"/>
          <w:lang w:eastAsia="zh-CN"/>
        </w:rPr>
      </w:pPr>
    </w:p>
    <w:p w14:paraId="18E147AC">
      <w:pPr>
        <w:pStyle w:val="4"/>
        <w:spacing w:before="79" w:line="219" w:lineRule="auto"/>
        <w:ind w:left="240"/>
        <w:rPr>
          <w:rFonts w:hint="eastAsia"/>
          <w:color w:val="auto"/>
          <w:sz w:val="24"/>
          <w:szCs w:val="24"/>
          <w:highlight w:val="none"/>
          <w:lang w:eastAsia="zh-CN"/>
        </w:rPr>
      </w:pPr>
      <w:r>
        <w:rPr>
          <w:color w:val="auto"/>
          <w:spacing w:val="-1"/>
          <w:sz w:val="24"/>
          <w:szCs w:val="24"/>
          <w:highlight w:val="none"/>
          <w:lang w:eastAsia="zh-CN"/>
        </w:rPr>
        <w:t>法定代表人或授权代理人签字：</w:t>
      </w:r>
      <w:r>
        <w:rPr>
          <w:color w:val="auto"/>
          <w:sz w:val="24"/>
          <w:szCs w:val="24"/>
          <w:highlight w:val="none"/>
          <w:u w:val="single"/>
          <w:lang w:eastAsia="zh-CN"/>
        </w:rPr>
        <w:t xml:space="preserve">          </w:t>
      </w:r>
    </w:p>
    <w:p w14:paraId="158751B3">
      <w:pPr>
        <w:spacing w:line="405" w:lineRule="auto"/>
        <w:rPr>
          <w:color w:val="auto"/>
          <w:highlight w:val="none"/>
          <w:lang w:eastAsia="zh-CN"/>
        </w:rPr>
      </w:pPr>
    </w:p>
    <w:p w14:paraId="03560D0F">
      <w:pPr>
        <w:pStyle w:val="4"/>
        <w:spacing w:before="78" w:line="219" w:lineRule="auto"/>
        <w:ind w:left="280"/>
        <w:rPr>
          <w:rFonts w:hint="eastAsia"/>
          <w:color w:val="auto"/>
          <w:sz w:val="24"/>
          <w:szCs w:val="24"/>
          <w:highlight w:val="none"/>
          <w:lang w:eastAsia="zh-CN"/>
        </w:rPr>
      </w:pPr>
      <w:r>
        <w:rPr>
          <w:color w:val="auto"/>
          <w:spacing w:val="-13"/>
          <w:sz w:val="24"/>
          <w:szCs w:val="24"/>
          <w:highlight w:val="none"/>
          <w:lang w:eastAsia="zh-CN"/>
        </w:rPr>
        <w:t>日期：</w:t>
      </w:r>
      <w:r>
        <w:rPr>
          <w:color w:val="auto"/>
          <w:spacing w:val="5"/>
          <w:sz w:val="24"/>
          <w:szCs w:val="24"/>
          <w:highlight w:val="none"/>
          <w:lang w:eastAsia="zh-CN"/>
        </w:rPr>
        <w:t xml:space="preserve">  </w:t>
      </w:r>
      <w:r>
        <w:rPr>
          <w:color w:val="auto"/>
          <w:spacing w:val="-13"/>
          <w:sz w:val="24"/>
          <w:szCs w:val="24"/>
          <w:highlight w:val="none"/>
          <w:lang w:eastAsia="zh-CN"/>
        </w:rPr>
        <w:t>年</w:t>
      </w:r>
      <w:r>
        <w:rPr>
          <w:color w:val="auto"/>
          <w:spacing w:val="8"/>
          <w:sz w:val="24"/>
          <w:szCs w:val="24"/>
          <w:highlight w:val="none"/>
          <w:lang w:eastAsia="zh-CN"/>
        </w:rPr>
        <w:t xml:space="preserve">  </w:t>
      </w:r>
      <w:r>
        <w:rPr>
          <w:color w:val="auto"/>
          <w:spacing w:val="-13"/>
          <w:sz w:val="24"/>
          <w:szCs w:val="24"/>
          <w:highlight w:val="none"/>
          <w:lang w:eastAsia="zh-CN"/>
        </w:rPr>
        <w:t>月</w:t>
      </w:r>
      <w:r>
        <w:rPr>
          <w:color w:val="auto"/>
          <w:spacing w:val="25"/>
          <w:sz w:val="24"/>
          <w:szCs w:val="24"/>
          <w:highlight w:val="none"/>
          <w:lang w:eastAsia="zh-CN"/>
        </w:rPr>
        <w:t xml:space="preserve">  </w:t>
      </w:r>
      <w:r>
        <w:rPr>
          <w:color w:val="auto"/>
          <w:spacing w:val="-13"/>
          <w:sz w:val="24"/>
          <w:szCs w:val="24"/>
          <w:highlight w:val="none"/>
          <w:lang w:eastAsia="zh-CN"/>
        </w:rPr>
        <w:t>日</w:t>
      </w:r>
    </w:p>
    <w:p w14:paraId="173FA170">
      <w:pPr>
        <w:spacing w:line="219" w:lineRule="auto"/>
        <w:rPr>
          <w:color w:val="auto"/>
          <w:sz w:val="24"/>
          <w:szCs w:val="24"/>
          <w:highlight w:val="none"/>
          <w:lang w:eastAsia="zh-CN"/>
        </w:rPr>
        <w:sectPr>
          <w:footerReference r:id="rId14" w:type="default"/>
          <w:pgSz w:w="11906" w:h="16839"/>
          <w:pgMar w:top="1431" w:right="1418" w:bottom="1144" w:left="1426" w:header="0" w:footer="982" w:gutter="0"/>
          <w:cols w:space="720" w:num="1"/>
        </w:sectPr>
      </w:pPr>
    </w:p>
    <w:p w14:paraId="7F2106DF">
      <w:pPr>
        <w:pStyle w:val="4"/>
        <w:spacing w:before="88" w:line="224" w:lineRule="auto"/>
        <w:ind w:left="2958"/>
        <w:rPr>
          <w:rFonts w:hint="eastAsia"/>
          <w:color w:val="auto"/>
          <w:sz w:val="31"/>
          <w:szCs w:val="31"/>
          <w:highlight w:val="none"/>
          <w:lang w:eastAsia="zh-CN"/>
        </w:rPr>
      </w:pPr>
      <w:r>
        <w:rPr>
          <w:rFonts w:hint="eastAsia"/>
          <w:b/>
          <w:bCs/>
          <w:color w:val="auto"/>
          <w:spacing w:val="6"/>
          <w:sz w:val="31"/>
          <w:szCs w:val="31"/>
          <w:highlight w:val="none"/>
          <w:lang w:eastAsia="zh-CN"/>
        </w:rPr>
        <w:t>五</w:t>
      </w:r>
      <w:r>
        <w:rPr>
          <w:b/>
          <w:bCs/>
          <w:color w:val="auto"/>
          <w:spacing w:val="6"/>
          <w:sz w:val="31"/>
          <w:szCs w:val="31"/>
          <w:highlight w:val="none"/>
          <w:lang w:eastAsia="zh-CN"/>
        </w:rPr>
        <w:t>、供应商基本情况表</w:t>
      </w:r>
    </w:p>
    <w:p w14:paraId="31119A44">
      <w:pPr>
        <w:spacing w:before="210"/>
        <w:rPr>
          <w:color w:val="auto"/>
          <w:highlight w:val="none"/>
          <w:lang w:eastAsia="zh-CN"/>
        </w:rPr>
      </w:pPr>
    </w:p>
    <w:tbl>
      <w:tblPr>
        <w:tblStyle w:val="12"/>
        <w:tblW w:w="922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538"/>
        <w:gridCol w:w="939"/>
        <w:gridCol w:w="778"/>
        <w:gridCol w:w="1436"/>
        <w:gridCol w:w="1373"/>
        <w:gridCol w:w="1325"/>
        <w:gridCol w:w="2101"/>
      </w:tblGrid>
      <w:tr w14:paraId="4F19E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207" w:type="dxa"/>
            <w:gridSpan w:val="3"/>
            <w:tcBorders>
              <w:top w:val="single" w:color="000000" w:sz="10" w:space="0"/>
              <w:left w:val="single" w:color="000000" w:sz="10" w:space="0"/>
            </w:tcBorders>
          </w:tcPr>
          <w:p w14:paraId="0B57E2EC">
            <w:pPr>
              <w:spacing w:line="291" w:lineRule="auto"/>
              <w:rPr>
                <w:color w:val="auto"/>
                <w:highlight w:val="none"/>
                <w:lang w:eastAsia="zh-CN"/>
              </w:rPr>
            </w:pPr>
          </w:p>
          <w:p w14:paraId="45A91E66">
            <w:pPr>
              <w:pStyle w:val="11"/>
              <w:spacing w:before="78" w:line="219" w:lineRule="auto"/>
              <w:ind w:left="496"/>
              <w:rPr>
                <w:rFonts w:hint="eastAsia"/>
                <w:color w:val="auto"/>
                <w:highlight w:val="none"/>
              </w:rPr>
            </w:pPr>
            <w:r>
              <w:rPr>
                <w:color w:val="auto"/>
                <w:spacing w:val="-2"/>
                <w:highlight w:val="none"/>
              </w:rPr>
              <w:t>供应商名称</w:t>
            </w:r>
          </w:p>
        </w:tc>
        <w:tc>
          <w:tcPr>
            <w:tcW w:w="3587" w:type="dxa"/>
            <w:gridSpan w:val="3"/>
            <w:tcBorders>
              <w:top w:val="single" w:color="000000" w:sz="10" w:space="0"/>
            </w:tcBorders>
          </w:tcPr>
          <w:p w14:paraId="03FFFE68">
            <w:pPr>
              <w:rPr>
                <w:color w:val="auto"/>
                <w:highlight w:val="none"/>
              </w:rPr>
            </w:pPr>
          </w:p>
        </w:tc>
        <w:tc>
          <w:tcPr>
            <w:tcW w:w="1325" w:type="dxa"/>
            <w:tcBorders>
              <w:top w:val="single" w:color="000000" w:sz="10" w:space="0"/>
            </w:tcBorders>
          </w:tcPr>
          <w:p w14:paraId="0ECF9CF9">
            <w:pPr>
              <w:pStyle w:val="11"/>
              <w:spacing w:before="151" w:line="219" w:lineRule="auto"/>
              <w:ind w:left="193"/>
              <w:rPr>
                <w:rFonts w:hint="eastAsia"/>
                <w:color w:val="auto"/>
                <w:highlight w:val="none"/>
              </w:rPr>
            </w:pPr>
            <w:r>
              <w:rPr>
                <w:color w:val="auto"/>
                <w:spacing w:val="-3"/>
                <w:highlight w:val="none"/>
              </w:rPr>
              <w:t>法定代表</w:t>
            </w:r>
          </w:p>
          <w:p w14:paraId="4DC5B0FB">
            <w:pPr>
              <w:pStyle w:val="11"/>
              <w:spacing w:before="155" w:line="221" w:lineRule="auto"/>
              <w:ind w:left="553"/>
              <w:rPr>
                <w:rFonts w:hint="eastAsia"/>
                <w:color w:val="auto"/>
                <w:highlight w:val="none"/>
              </w:rPr>
            </w:pPr>
            <w:r>
              <w:rPr>
                <w:color w:val="auto"/>
                <w:highlight w:val="none"/>
              </w:rPr>
              <w:t>人</w:t>
            </w:r>
          </w:p>
        </w:tc>
        <w:tc>
          <w:tcPr>
            <w:tcW w:w="2101" w:type="dxa"/>
            <w:tcBorders>
              <w:top w:val="single" w:color="000000" w:sz="10" w:space="0"/>
              <w:right w:val="single" w:color="000000" w:sz="10" w:space="0"/>
            </w:tcBorders>
          </w:tcPr>
          <w:p w14:paraId="342373B0">
            <w:pPr>
              <w:rPr>
                <w:color w:val="auto"/>
                <w:highlight w:val="none"/>
              </w:rPr>
            </w:pPr>
          </w:p>
        </w:tc>
      </w:tr>
      <w:tr w14:paraId="15CD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207" w:type="dxa"/>
            <w:gridSpan w:val="3"/>
            <w:tcBorders>
              <w:left w:val="single" w:color="000000" w:sz="10" w:space="0"/>
            </w:tcBorders>
          </w:tcPr>
          <w:p w14:paraId="30A5C61C">
            <w:pPr>
              <w:pStyle w:val="11"/>
              <w:spacing w:before="153" w:line="219" w:lineRule="auto"/>
              <w:ind w:left="142"/>
              <w:rPr>
                <w:rFonts w:hint="eastAsia"/>
                <w:color w:val="auto"/>
                <w:highlight w:val="none"/>
              </w:rPr>
            </w:pPr>
            <w:r>
              <w:rPr>
                <w:color w:val="auto"/>
                <w:spacing w:val="-2"/>
                <w:highlight w:val="none"/>
              </w:rPr>
              <w:t>统一社会信用代码</w:t>
            </w:r>
          </w:p>
        </w:tc>
        <w:tc>
          <w:tcPr>
            <w:tcW w:w="3587" w:type="dxa"/>
            <w:gridSpan w:val="3"/>
          </w:tcPr>
          <w:p w14:paraId="62ADE0FC">
            <w:pPr>
              <w:rPr>
                <w:color w:val="auto"/>
                <w:highlight w:val="none"/>
              </w:rPr>
            </w:pPr>
          </w:p>
        </w:tc>
        <w:tc>
          <w:tcPr>
            <w:tcW w:w="1325" w:type="dxa"/>
          </w:tcPr>
          <w:p w14:paraId="439D01F5">
            <w:pPr>
              <w:pStyle w:val="11"/>
              <w:spacing w:before="154" w:line="219" w:lineRule="auto"/>
              <w:ind w:left="209"/>
              <w:rPr>
                <w:rFonts w:hint="eastAsia"/>
                <w:color w:val="auto"/>
                <w:highlight w:val="none"/>
              </w:rPr>
            </w:pPr>
            <w:r>
              <w:rPr>
                <w:color w:val="auto"/>
                <w:spacing w:val="-7"/>
                <w:highlight w:val="none"/>
              </w:rPr>
              <w:t>邮政编码</w:t>
            </w:r>
          </w:p>
        </w:tc>
        <w:tc>
          <w:tcPr>
            <w:tcW w:w="2101" w:type="dxa"/>
            <w:tcBorders>
              <w:right w:val="single" w:color="000000" w:sz="10" w:space="0"/>
            </w:tcBorders>
          </w:tcPr>
          <w:p w14:paraId="7960E8BF">
            <w:pPr>
              <w:rPr>
                <w:color w:val="auto"/>
                <w:highlight w:val="none"/>
              </w:rPr>
            </w:pPr>
          </w:p>
        </w:tc>
      </w:tr>
      <w:tr w14:paraId="5480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207" w:type="dxa"/>
            <w:gridSpan w:val="3"/>
            <w:tcBorders>
              <w:left w:val="single" w:color="000000" w:sz="10" w:space="0"/>
            </w:tcBorders>
          </w:tcPr>
          <w:p w14:paraId="13FBA30E">
            <w:pPr>
              <w:pStyle w:val="11"/>
              <w:spacing w:before="157" w:line="219" w:lineRule="auto"/>
              <w:ind w:left="615"/>
              <w:rPr>
                <w:rFonts w:hint="eastAsia"/>
                <w:color w:val="auto"/>
                <w:highlight w:val="none"/>
              </w:rPr>
            </w:pPr>
            <w:r>
              <w:rPr>
                <w:color w:val="auto"/>
                <w:spacing w:val="-3"/>
                <w:highlight w:val="none"/>
              </w:rPr>
              <w:t>授权代表</w:t>
            </w:r>
          </w:p>
        </w:tc>
        <w:tc>
          <w:tcPr>
            <w:tcW w:w="3587" w:type="dxa"/>
            <w:gridSpan w:val="3"/>
          </w:tcPr>
          <w:p w14:paraId="37AB12C6">
            <w:pPr>
              <w:rPr>
                <w:color w:val="auto"/>
                <w:highlight w:val="none"/>
              </w:rPr>
            </w:pPr>
          </w:p>
        </w:tc>
        <w:tc>
          <w:tcPr>
            <w:tcW w:w="1325" w:type="dxa"/>
          </w:tcPr>
          <w:p w14:paraId="38FC02BB">
            <w:pPr>
              <w:pStyle w:val="11"/>
              <w:spacing w:before="157" w:line="219" w:lineRule="auto"/>
              <w:ind w:left="195"/>
              <w:jc w:val="center"/>
              <w:rPr>
                <w:rFonts w:hint="eastAsia"/>
                <w:color w:val="auto"/>
                <w:highlight w:val="none"/>
              </w:rPr>
            </w:pPr>
            <w:r>
              <w:rPr>
                <w:color w:val="auto"/>
                <w:spacing w:val="-5"/>
                <w:highlight w:val="none"/>
              </w:rPr>
              <w:t>员工总人</w:t>
            </w:r>
            <w:r>
              <w:rPr>
                <w:rFonts w:hint="eastAsia"/>
                <w:color w:val="auto"/>
                <w:spacing w:val="-5"/>
                <w:highlight w:val="none"/>
                <w:lang w:eastAsia="zh-CN"/>
              </w:rPr>
              <w:t>数</w:t>
            </w:r>
          </w:p>
        </w:tc>
        <w:tc>
          <w:tcPr>
            <w:tcW w:w="2101" w:type="dxa"/>
            <w:tcBorders>
              <w:right w:val="single" w:color="000000" w:sz="10" w:space="0"/>
            </w:tcBorders>
          </w:tcPr>
          <w:p w14:paraId="3701A0BE">
            <w:pPr>
              <w:rPr>
                <w:color w:val="auto"/>
                <w:highlight w:val="none"/>
              </w:rPr>
            </w:pPr>
          </w:p>
        </w:tc>
      </w:tr>
      <w:tr w14:paraId="49F3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30" w:type="dxa"/>
            <w:vMerge w:val="restart"/>
            <w:tcBorders>
              <w:left w:val="single" w:color="000000" w:sz="10" w:space="0"/>
              <w:bottom w:val="nil"/>
            </w:tcBorders>
          </w:tcPr>
          <w:p w14:paraId="0A0F4293">
            <w:pPr>
              <w:spacing w:line="280" w:lineRule="auto"/>
              <w:rPr>
                <w:color w:val="auto"/>
                <w:highlight w:val="none"/>
              </w:rPr>
            </w:pPr>
          </w:p>
          <w:p w14:paraId="0679A49F">
            <w:pPr>
              <w:spacing w:line="281" w:lineRule="auto"/>
              <w:rPr>
                <w:color w:val="auto"/>
                <w:highlight w:val="none"/>
              </w:rPr>
            </w:pPr>
          </w:p>
          <w:p w14:paraId="03AD297A">
            <w:pPr>
              <w:pStyle w:val="11"/>
              <w:spacing w:before="78" w:line="220" w:lineRule="auto"/>
              <w:ind w:left="125"/>
              <w:rPr>
                <w:rFonts w:hint="eastAsia"/>
                <w:color w:val="auto"/>
                <w:highlight w:val="none"/>
              </w:rPr>
            </w:pPr>
            <w:r>
              <w:rPr>
                <w:color w:val="auto"/>
                <w:spacing w:val="-9"/>
                <w:highlight w:val="none"/>
              </w:rPr>
              <w:t>营业</w:t>
            </w:r>
          </w:p>
          <w:p w14:paraId="251CEC43">
            <w:pPr>
              <w:pStyle w:val="11"/>
              <w:spacing w:before="155" w:line="219" w:lineRule="auto"/>
              <w:ind w:left="117"/>
              <w:rPr>
                <w:rFonts w:hint="eastAsia"/>
                <w:color w:val="auto"/>
                <w:highlight w:val="none"/>
              </w:rPr>
            </w:pPr>
            <w:r>
              <w:rPr>
                <w:color w:val="auto"/>
                <w:spacing w:val="-5"/>
                <w:highlight w:val="none"/>
              </w:rPr>
              <w:t>执照</w:t>
            </w:r>
          </w:p>
        </w:tc>
        <w:tc>
          <w:tcPr>
            <w:tcW w:w="8490" w:type="dxa"/>
            <w:gridSpan w:val="7"/>
            <w:tcBorders>
              <w:right w:val="single" w:color="000000" w:sz="10" w:space="0"/>
            </w:tcBorders>
          </w:tcPr>
          <w:p w14:paraId="20FAA0B4">
            <w:pPr>
              <w:pStyle w:val="11"/>
              <w:spacing w:before="161" w:line="219" w:lineRule="auto"/>
              <w:ind w:left="647"/>
              <w:rPr>
                <w:rFonts w:hint="eastAsia"/>
                <w:color w:val="auto"/>
                <w:highlight w:val="none"/>
              </w:rPr>
            </w:pPr>
            <w:r>
              <w:rPr>
                <w:color w:val="auto"/>
                <w:spacing w:val="-4"/>
                <w:highlight w:val="none"/>
                <w:lang w:eastAsia="zh-CN"/>
              </w:rPr>
              <w:t>注册地址</w:t>
            </w:r>
          </w:p>
        </w:tc>
      </w:tr>
      <w:tr w14:paraId="498D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30" w:type="dxa"/>
            <w:vMerge w:val="continue"/>
            <w:tcBorders>
              <w:top w:val="nil"/>
              <w:left w:val="single" w:color="000000" w:sz="10" w:space="0"/>
              <w:bottom w:val="nil"/>
            </w:tcBorders>
          </w:tcPr>
          <w:p w14:paraId="2BAD93CD">
            <w:pPr>
              <w:rPr>
                <w:color w:val="auto"/>
                <w:highlight w:val="none"/>
              </w:rPr>
            </w:pPr>
          </w:p>
        </w:tc>
        <w:tc>
          <w:tcPr>
            <w:tcW w:w="2255" w:type="dxa"/>
            <w:gridSpan w:val="3"/>
          </w:tcPr>
          <w:p w14:paraId="3D0BEB60">
            <w:pPr>
              <w:pStyle w:val="11"/>
              <w:spacing w:before="161" w:line="219" w:lineRule="auto"/>
              <w:ind w:left="647"/>
              <w:rPr>
                <w:rFonts w:hint="eastAsia"/>
                <w:color w:val="auto"/>
                <w:highlight w:val="none"/>
              </w:rPr>
            </w:pPr>
            <w:r>
              <w:rPr>
                <w:rFonts w:hint="eastAsia"/>
                <w:color w:val="auto"/>
                <w:spacing w:val="-4"/>
                <w:highlight w:val="none"/>
                <w:lang w:eastAsia="zh-CN"/>
              </w:rPr>
              <w:t>登记</w:t>
            </w:r>
            <w:r>
              <w:rPr>
                <w:color w:val="auto"/>
                <w:spacing w:val="-4"/>
                <w:highlight w:val="none"/>
              </w:rPr>
              <w:t>机关</w:t>
            </w:r>
          </w:p>
        </w:tc>
        <w:tc>
          <w:tcPr>
            <w:tcW w:w="1436" w:type="dxa"/>
          </w:tcPr>
          <w:p w14:paraId="0D519BCB">
            <w:pPr>
              <w:rPr>
                <w:color w:val="auto"/>
                <w:highlight w:val="none"/>
              </w:rPr>
            </w:pPr>
          </w:p>
        </w:tc>
        <w:tc>
          <w:tcPr>
            <w:tcW w:w="1373" w:type="dxa"/>
          </w:tcPr>
          <w:p w14:paraId="0ED26D07">
            <w:pPr>
              <w:pStyle w:val="11"/>
              <w:spacing w:before="160" w:line="220" w:lineRule="auto"/>
              <w:ind w:left="275"/>
              <w:rPr>
                <w:rFonts w:hint="eastAsia"/>
                <w:color w:val="auto"/>
                <w:highlight w:val="none"/>
              </w:rPr>
            </w:pPr>
            <w:r>
              <w:rPr>
                <w:color w:val="auto"/>
                <w:spacing w:val="-4"/>
                <w:highlight w:val="none"/>
              </w:rPr>
              <w:t>发证日期</w:t>
            </w:r>
          </w:p>
        </w:tc>
        <w:tc>
          <w:tcPr>
            <w:tcW w:w="3426" w:type="dxa"/>
            <w:gridSpan w:val="2"/>
            <w:tcBorders>
              <w:right w:val="single" w:color="000000" w:sz="10" w:space="0"/>
            </w:tcBorders>
          </w:tcPr>
          <w:p w14:paraId="39AD5473">
            <w:pPr>
              <w:rPr>
                <w:color w:val="auto"/>
                <w:highlight w:val="none"/>
              </w:rPr>
            </w:pPr>
          </w:p>
        </w:tc>
      </w:tr>
      <w:tr w14:paraId="163F1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30" w:type="dxa"/>
            <w:vMerge w:val="continue"/>
            <w:tcBorders>
              <w:top w:val="nil"/>
              <w:left w:val="single" w:color="000000" w:sz="10" w:space="0"/>
              <w:bottom w:val="nil"/>
            </w:tcBorders>
          </w:tcPr>
          <w:p w14:paraId="569BE778">
            <w:pPr>
              <w:rPr>
                <w:color w:val="auto"/>
                <w:highlight w:val="none"/>
              </w:rPr>
            </w:pPr>
          </w:p>
        </w:tc>
        <w:tc>
          <w:tcPr>
            <w:tcW w:w="2255" w:type="dxa"/>
            <w:gridSpan w:val="3"/>
          </w:tcPr>
          <w:p w14:paraId="360BC454">
            <w:pPr>
              <w:pStyle w:val="11"/>
              <w:spacing w:before="164" w:line="218" w:lineRule="auto"/>
              <w:ind w:left="170"/>
              <w:rPr>
                <w:rFonts w:hint="eastAsia"/>
                <w:color w:val="auto"/>
                <w:highlight w:val="none"/>
              </w:rPr>
            </w:pPr>
            <w:r>
              <w:rPr>
                <w:color w:val="auto"/>
                <w:spacing w:val="-3"/>
                <w:highlight w:val="none"/>
              </w:rPr>
              <w:t>营业范围（主营）</w:t>
            </w:r>
          </w:p>
        </w:tc>
        <w:tc>
          <w:tcPr>
            <w:tcW w:w="6235" w:type="dxa"/>
            <w:gridSpan w:val="4"/>
            <w:tcBorders>
              <w:right w:val="single" w:color="000000" w:sz="10" w:space="0"/>
            </w:tcBorders>
          </w:tcPr>
          <w:p w14:paraId="7C77AD45">
            <w:pPr>
              <w:rPr>
                <w:color w:val="auto"/>
                <w:highlight w:val="none"/>
              </w:rPr>
            </w:pPr>
          </w:p>
        </w:tc>
      </w:tr>
      <w:tr w14:paraId="7081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30" w:type="dxa"/>
            <w:vMerge w:val="continue"/>
            <w:tcBorders>
              <w:top w:val="nil"/>
              <w:left w:val="single" w:color="000000" w:sz="10" w:space="0"/>
            </w:tcBorders>
          </w:tcPr>
          <w:p w14:paraId="0DBC0064">
            <w:pPr>
              <w:rPr>
                <w:color w:val="auto"/>
                <w:highlight w:val="none"/>
              </w:rPr>
            </w:pPr>
          </w:p>
        </w:tc>
        <w:tc>
          <w:tcPr>
            <w:tcW w:w="2255" w:type="dxa"/>
            <w:gridSpan w:val="3"/>
          </w:tcPr>
          <w:p w14:paraId="0067B162">
            <w:pPr>
              <w:pStyle w:val="11"/>
              <w:spacing w:before="164" w:line="218" w:lineRule="auto"/>
              <w:ind w:left="170"/>
              <w:rPr>
                <w:rFonts w:hint="eastAsia"/>
                <w:color w:val="auto"/>
                <w:highlight w:val="none"/>
              </w:rPr>
            </w:pPr>
            <w:r>
              <w:rPr>
                <w:color w:val="auto"/>
                <w:spacing w:val="-3"/>
                <w:highlight w:val="none"/>
              </w:rPr>
              <w:t>营业范围（兼营）</w:t>
            </w:r>
          </w:p>
        </w:tc>
        <w:tc>
          <w:tcPr>
            <w:tcW w:w="6235" w:type="dxa"/>
            <w:gridSpan w:val="4"/>
            <w:tcBorders>
              <w:right w:val="single" w:color="000000" w:sz="10" w:space="0"/>
            </w:tcBorders>
          </w:tcPr>
          <w:p w14:paraId="250CA0CB">
            <w:pPr>
              <w:rPr>
                <w:color w:val="auto"/>
                <w:highlight w:val="none"/>
              </w:rPr>
            </w:pPr>
          </w:p>
        </w:tc>
      </w:tr>
      <w:tr w14:paraId="1A91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8" w:type="dxa"/>
            <w:gridSpan w:val="2"/>
            <w:tcBorders>
              <w:left w:val="single" w:color="000000" w:sz="10" w:space="0"/>
              <w:bottom w:val="single" w:color="000000" w:sz="10" w:space="0"/>
            </w:tcBorders>
          </w:tcPr>
          <w:p w14:paraId="7EE59462">
            <w:pPr>
              <w:pStyle w:val="11"/>
              <w:spacing w:before="176" w:line="221" w:lineRule="auto"/>
              <w:ind w:left="389"/>
              <w:rPr>
                <w:rFonts w:hint="eastAsia"/>
                <w:color w:val="auto"/>
                <w:highlight w:val="none"/>
              </w:rPr>
            </w:pPr>
            <w:r>
              <w:rPr>
                <w:color w:val="auto"/>
                <w:spacing w:val="-7"/>
                <w:highlight w:val="none"/>
              </w:rPr>
              <w:t>备注</w:t>
            </w:r>
          </w:p>
        </w:tc>
        <w:tc>
          <w:tcPr>
            <w:tcW w:w="7952" w:type="dxa"/>
            <w:gridSpan w:val="6"/>
            <w:tcBorders>
              <w:bottom w:val="single" w:color="000000" w:sz="10" w:space="0"/>
              <w:right w:val="single" w:color="000000" w:sz="10" w:space="0"/>
            </w:tcBorders>
          </w:tcPr>
          <w:p w14:paraId="487A656B">
            <w:pPr>
              <w:rPr>
                <w:color w:val="auto"/>
                <w:highlight w:val="none"/>
              </w:rPr>
            </w:pPr>
          </w:p>
        </w:tc>
      </w:tr>
    </w:tbl>
    <w:p w14:paraId="7ADEB194">
      <w:pPr>
        <w:pStyle w:val="4"/>
        <w:spacing w:before="182" w:line="301" w:lineRule="auto"/>
        <w:ind w:left="442" w:right="4952" w:firstLine="310"/>
        <w:rPr>
          <w:rFonts w:hint="eastAsia"/>
          <w:color w:val="auto"/>
          <w:sz w:val="24"/>
          <w:szCs w:val="24"/>
          <w:highlight w:val="none"/>
          <w:lang w:eastAsia="zh-CN"/>
        </w:rPr>
      </w:pPr>
      <w:r>
        <w:rPr>
          <w:color w:val="auto"/>
          <w:spacing w:val="5"/>
          <w:sz w:val="24"/>
          <w:szCs w:val="24"/>
          <w:highlight w:val="none"/>
          <w:lang w:eastAsia="zh-CN"/>
        </w:rPr>
        <w:t>供 应</w:t>
      </w:r>
      <w:r>
        <w:rPr>
          <w:color w:val="auto"/>
          <w:spacing w:val="14"/>
          <w:sz w:val="24"/>
          <w:szCs w:val="24"/>
          <w:highlight w:val="none"/>
          <w:lang w:eastAsia="zh-CN"/>
        </w:rPr>
        <w:t xml:space="preserve"> </w:t>
      </w:r>
      <w:r>
        <w:rPr>
          <w:color w:val="auto"/>
          <w:spacing w:val="5"/>
          <w:sz w:val="24"/>
          <w:szCs w:val="24"/>
          <w:highlight w:val="none"/>
          <w:lang w:eastAsia="zh-CN"/>
        </w:rPr>
        <w:t>商</w:t>
      </w:r>
      <w:r>
        <w:rPr>
          <w:color w:val="auto"/>
          <w:spacing w:val="-30"/>
          <w:sz w:val="24"/>
          <w:szCs w:val="24"/>
          <w:highlight w:val="none"/>
          <w:lang w:eastAsia="zh-CN"/>
        </w:rPr>
        <w:t>：（</w:t>
      </w:r>
      <w:r>
        <w:rPr>
          <w:color w:val="auto"/>
          <w:spacing w:val="5"/>
          <w:sz w:val="24"/>
          <w:szCs w:val="24"/>
          <w:highlight w:val="none"/>
          <w:lang w:eastAsia="zh-CN"/>
        </w:rPr>
        <w:t>盖章）</w:t>
      </w:r>
    </w:p>
    <w:p w14:paraId="4C4F853C">
      <w:pPr>
        <w:spacing w:line="327" w:lineRule="auto"/>
        <w:rPr>
          <w:color w:val="auto"/>
          <w:highlight w:val="none"/>
          <w:lang w:eastAsia="zh-CN"/>
        </w:rPr>
      </w:pPr>
    </w:p>
    <w:p w14:paraId="21B71C0D">
      <w:pPr>
        <w:pStyle w:val="4"/>
        <w:spacing w:before="79" w:line="219" w:lineRule="auto"/>
        <w:ind w:left="443"/>
        <w:rPr>
          <w:rFonts w:hint="eastAsia"/>
          <w:color w:val="auto"/>
          <w:sz w:val="24"/>
          <w:szCs w:val="24"/>
          <w:highlight w:val="none"/>
          <w:lang w:eastAsia="zh-CN"/>
        </w:rPr>
      </w:pPr>
      <w:r>
        <w:rPr>
          <w:color w:val="auto"/>
          <w:spacing w:val="1"/>
          <w:sz w:val="24"/>
          <w:szCs w:val="24"/>
          <w:highlight w:val="none"/>
          <w:lang w:eastAsia="zh-CN"/>
        </w:rPr>
        <w:t>法定代表人或授权代表</w:t>
      </w:r>
      <w:r>
        <w:rPr>
          <w:color w:val="auto"/>
          <w:spacing w:val="-14"/>
          <w:sz w:val="24"/>
          <w:szCs w:val="24"/>
          <w:highlight w:val="none"/>
          <w:lang w:eastAsia="zh-CN"/>
        </w:rPr>
        <w:t>：（</w:t>
      </w:r>
      <w:r>
        <w:rPr>
          <w:color w:val="auto"/>
          <w:spacing w:val="1"/>
          <w:sz w:val="24"/>
          <w:szCs w:val="24"/>
          <w:highlight w:val="none"/>
          <w:lang w:eastAsia="zh-CN"/>
        </w:rPr>
        <w:t>签名或盖章）</w:t>
      </w:r>
    </w:p>
    <w:p w14:paraId="08BBDC9E">
      <w:pPr>
        <w:spacing w:line="434" w:lineRule="auto"/>
        <w:rPr>
          <w:color w:val="auto"/>
          <w:highlight w:val="none"/>
          <w:lang w:eastAsia="zh-CN"/>
        </w:rPr>
      </w:pPr>
    </w:p>
    <w:p w14:paraId="2A0B4E39">
      <w:pPr>
        <w:pStyle w:val="4"/>
        <w:spacing w:before="78" w:line="219" w:lineRule="auto"/>
        <w:ind w:left="484"/>
        <w:rPr>
          <w:rFonts w:hint="eastAsia"/>
          <w:color w:val="auto"/>
          <w:sz w:val="24"/>
          <w:szCs w:val="24"/>
          <w:highlight w:val="none"/>
          <w:lang w:eastAsia="zh-CN"/>
        </w:rPr>
      </w:pPr>
      <w:r>
        <w:rPr>
          <w:color w:val="auto"/>
          <w:spacing w:val="-13"/>
          <w:sz w:val="24"/>
          <w:szCs w:val="24"/>
          <w:highlight w:val="none"/>
          <w:lang w:eastAsia="zh-CN"/>
        </w:rPr>
        <w:t>日期：</w:t>
      </w:r>
      <w:r>
        <w:rPr>
          <w:color w:val="auto"/>
          <w:spacing w:val="2"/>
          <w:sz w:val="24"/>
          <w:szCs w:val="24"/>
          <w:highlight w:val="none"/>
          <w:lang w:eastAsia="zh-CN"/>
        </w:rPr>
        <w:t xml:space="preserve">    </w:t>
      </w:r>
      <w:r>
        <w:rPr>
          <w:color w:val="auto"/>
          <w:spacing w:val="-13"/>
          <w:sz w:val="24"/>
          <w:szCs w:val="24"/>
          <w:highlight w:val="none"/>
          <w:lang w:eastAsia="zh-CN"/>
        </w:rPr>
        <w:t>年</w:t>
      </w:r>
      <w:r>
        <w:rPr>
          <w:color w:val="auto"/>
          <w:spacing w:val="9"/>
          <w:sz w:val="24"/>
          <w:szCs w:val="24"/>
          <w:highlight w:val="none"/>
          <w:lang w:eastAsia="zh-CN"/>
        </w:rPr>
        <w:t xml:space="preserve">  </w:t>
      </w:r>
      <w:r>
        <w:rPr>
          <w:color w:val="auto"/>
          <w:spacing w:val="-13"/>
          <w:sz w:val="24"/>
          <w:szCs w:val="24"/>
          <w:highlight w:val="none"/>
          <w:lang w:eastAsia="zh-CN"/>
        </w:rPr>
        <w:t>月</w:t>
      </w:r>
      <w:r>
        <w:rPr>
          <w:color w:val="auto"/>
          <w:spacing w:val="25"/>
          <w:sz w:val="24"/>
          <w:szCs w:val="24"/>
          <w:highlight w:val="none"/>
          <w:lang w:eastAsia="zh-CN"/>
        </w:rPr>
        <w:t xml:space="preserve">  </w:t>
      </w:r>
      <w:r>
        <w:rPr>
          <w:color w:val="auto"/>
          <w:spacing w:val="-13"/>
          <w:sz w:val="24"/>
          <w:szCs w:val="24"/>
          <w:highlight w:val="none"/>
          <w:lang w:eastAsia="zh-CN"/>
        </w:rPr>
        <w:t>日</w:t>
      </w:r>
    </w:p>
    <w:p w14:paraId="0EC4BCB9">
      <w:pPr>
        <w:spacing w:line="219" w:lineRule="auto"/>
        <w:rPr>
          <w:color w:val="auto"/>
          <w:sz w:val="24"/>
          <w:szCs w:val="24"/>
          <w:highlight w:val="none"/>
          <w:lang w:eastAsia="zh-CN"/>
        </w:rPr>
        <w:sectPr>
          <w:footerReference r:id="rId15" w:type="default"/>
          <w:pgSz w:w="11906" w:h="16839"/>
          <w:pgMar w:top="1431" w:right="1257" w:bottom="1144" w:left="1402" w:header="0" w:footer="982" w:gutter="0"/>
          <w:cols w:space="720" w:num="1"/>
        </w:sectPr>
      </w:pPr>
    </w:p>
    <w:p w14:paraId="58DF8D02">
      <w:pPr>
        <w:pStyle w:val="4"/>
        <w:spacing w:before="88" w:line="225" w:lineRule="auto"/>
        <w:ind w:left="3229"/>
        <w:outlineLvl w:val="1"/>
        <w:rPr>
          <w:rFonts w:hint="eastAsia"/>
          <w:color w:val="auto"/>
          <w:spacing w:val="-4"/>
          <w:sz w:val="24"/>
          <w:szCs w:val="24"/>
          <w:highlight w:val="none"/>
          <w:lang w:eastAsia="zh-CN"/>
        </w:rPr>
      </w:pPr>
      <w:r>
        <w:rPr>
          <w:rFonts w:hint="eastAsia"/>
          <w:b/>
          <w:bCs/>
          <w:color w:val="auto"/>
          <w:spacing w:val="6"/>
          <w:sz w:val="31"/>
          <w:szCs w:val="31"/>
          <w:highlight w:val="none"/>
          <w:lang w:eastAsia="zh-CN"/>
        </w:rPr>
        <w:t>六</w:t>
      </w:r>
      <w:r>
        <w:rPr>
          <w:b/>
          <w:bCs/>
          <w:color w:val="auto"/>
          <w:spacing w:val="6"/>
          <w:sz w:val="31"/>
          <w:szCs w:val="31"/>
          <w:highlight w:val="none"/>
          <w:lang w:eastAsia="zh-CN"/>
        </w:rPr>
        <w:t>、资格证明文件</w:t>
      </w:r>
    </w:p>
    <w:p w14:paraId="6784F38E">
      <w:pPr>
        <w:pStyle w:val="4"/>
        <w:spacing w:before="183" w:line="290" w:lineRule="auto"/>
        <w:ind w:firstLine="244" w:firstLineChars="100"/>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（1）具有独立承担民事责任能力的法人或其他组织，并出具合法有效的营业执照或事业单位法人证书等国家规定的相关证明；</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（2）法定代表人参加投标的，提供法定代表人身份证；法定代表人授权委托人参加投标的，提供法定代表人授权委托书及被授权委托人身份证；</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（3）供应商须具备行政主管部门颁发的城乡规划编制乙级及以上资质证书；</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4）提供经审计的2024年度财务报告（包括审计报告、资产负债表、利润表、现金流量表、报表附注和审计机构相关资质证件，新成立的提供成立后任意时段的财务报表），或响应文件递交截止时间前六个月内其基本存款账户开户银行出具的资信证明（附开户许可证或基本存款账户信息）；</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（5）提供响应文件递交截止时间前一年内至少一个月的社会保障资金缴存单据或社保机构开具的社会保险参保缴费情况证明，依法不需要缴纳社会保障资金的应提供相关证明文件；</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（6）提供响应文件递交截止时间前一年内至少一个月的纳税证明或完税证明，纳税证明或完税证明上应有代收机构或税务机关的公章，依法免税的应提供相关证明文件；</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（7）参加本次政府采购活动前三年内在经营活动中没有重大违法记录的书面声明；</w:t>
      </w:r>
      <w:r>
        <w:rPr>
          <w:rFonts w:hint="eastAsia" w:ascii="宋体" w:hAnsi="宋体" w:eastAsia="宋体" w:cs="宋体"/>
          <w:color w:val="auto"/>
          <w:spacing w:val="2"/>
          <w:kern w:val="0"/>
          <w:sz w:val="24"/>
          <w:szCs w:val="24"/>
          <w:highlight w:val="none"/>
          <w:lang w:val="en-US" w:eastAsia="zh-CN"/>
        </w:rPr>
        <w:br w:type="textWrapping"/>
      </w:r>
      <w:r>
        <w:rPr>
          <w:rFonts w:hint="eastAsia" w:ascii="宋体" w:hAnsi="宋体" w:eastAsia="宋体" w:cs="宋体"/>
          <w:color w:val="auto"/>
          <w:spacing w:val="2"/>
          <w:kern w:val="0"/>
          <w:sz w:val="24"/>
          <w:szCs w:val="24"/>
          <w:highlight w:val="none"/>
          <w:lang w:val="en-US" w:eastAsia="zh-CN"/>
        </w:rPr>
        <w:t xml:space="preserve">  （8）供应商未被“信用中国-中国执行信息公开网”列为失信被执行人、重大税收违法失信主体，未被“中国政府采购网”列入政府采购严重违法失信行为记录名单，提供查询结果网页截图；</w:t>
      </w:r>
    </w:p>
    <w:p w14:paraId="3BD6EC29">
      <w:pPr>
        <w:pStyle w:val="4"/>
        <w:spacing w:before="183" w:line="290" w:lineRule="auto"/>
        <w:ind w:left="3" w:firstLine="481"/>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（9）本项目不接受联合体投标。</w:t>
      </w:r>
    </w:p>
    <w:p w14:paraId="39F6A896">
      <w:pPr>
        <w:pStyle w:val="4"/>
        <w:spacing w:before="183" w:line="290" w:lineRule="auto"/>
        <w:ind w:firstLine="488" w:firstLineChars="200"/>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lang w:val="en-US" w:eastAsia="zh-CN"/>
        </w:rPr>
        <w:t>（10）本项目专门面向中小企业采购，供应商应为中型企业、小型企 业、微型企业或监狱企业或残疾人福利性单位。供应商为中型企业、 小型企业、微型企业的应根据《政府采购促进中小企业发展管理办 法》（财库〔2020〕46 号）自行填写《中小企业声明函》，且中小 企业的划分标准所属行业为“其他未列明行业 ”；供应商为监狱企 业的，应提供监狱企业的证明文件；供应商为残疾人福利性单位的， 应提供《残疾人福利性单位声明函》。</w:t>
      </w:r>
    </w:p>
    <w:p w14:paraId="60B0DB66">
      <w:pPr>
        <w:pStyle w:val="4"/>
        <w:spacing w:before="292" w:line="219" w:lineRule="auto"/>
        <w:ind w:left="396"/>
        <w:rPr>
          <w:rFonts w:hint="eastAsia"/>
          <w:color w:val="auto"/>
          <w:sz w:val="28"/>
          <w:szCs w:val="28"/>
          <w:highlight w:val="none"/>
          <w:lang w:eastAsia="zh-CN"/>
        </w:rPr>
      </w:pPr>
      <w:r>
        <w:rPr>
          <w:b/>
          <w:bCs/>
          <w:color w:val="auto"/>
          <w:spacing w:val="-2"/>
          <w:sz w:val="28"/>
          <w:szCs w:val="28"/>
          <w:highlight w:val="none"/>
          <w:lang w:eastAsia="zh-CN"/>
        </w:rPr>
        <w:t>注：供应商未按磋商文件要求附相关资质证件</w:t>
      </w:r>
      <w:r>
        <w:rPr>
          <w:b/>
          <w:bCs/>
          <w:color w:val="auto"/>
          <w:spacing w:val="-3"/>
          <w:sz w:val="28"/>
          <w:szCs w:val="28"/>
          <w:highlight w:val="none"/>
          <w:lang w:eastAsia="zh-CN"/>
        </w:rPr>
        <w:t>的，按无效投标处理。</w:t>
      </w:r>
    </w:p>
    <w:p w14:paraId="7BDDBDF4">
      <w:pPr>
        <w:spacing w:line="219" w:lineRule="auto"/>
        <w:rPr>
          <w:color w:val="auto"/>
          <w:sz w:val="28"/>
          <w:szCs w:val="28"/>
          <w:highlight w:val="none"/>
          <w:lang w:eastAsia="zh-CN"/>
        </w:rPr>
        <w:sectPr>
          <w:footerReference r:id="rId16" w:type="default"/>
          <w:pgSz w:w="11906" w:h="16839"/>
          <w:pgMar w:top="1431" w:right="1418" w:bottom="1144" w:left="1450" w:header="0" w:footer="982" w:gutter="0"/>
          <w:cols w:space="720" w:num="1"/>
        </w:sectPr>
      </w:pPr>
    </w:p>
    <w:p w14:paraId="04CD3B0C">
      <w:pPr>
        <w:pStyle w:val="4"/>
        <w:spacing w:before="88" w:line="225" w:lineRule="auto"/>
        <w:ind w:left="3390"/>
        <w:rPr>
          <w:rFonts w:hint="eastAsia"/>
          <w:color w:val="auto"/>
          <w:sz w:val="31"/>
          <w:szCs w:val="31"/>
          <w:highlight w:val="none"/>
          <w:lang w:eastAsia="zh-CN"/>
        </w:rPr>
      </w:pPr>
      <w:r>
        <w:rPr>
          <w:rFonts w:hint="eastAsia"/>
          <w:b/>
          <w:bCs/>
          <w:color w:val="auto"/>
          <w:spacing w:val="5"/>
          <w:sz w:val="31"/>
          <w:szCs w:val="31"/>
          <w:highlight w:val="none"/>
          <w:lang w:eastAsia="zh-CN"/>
        </w:rPr>
        <w:t>七</w:t>
      </w:r>
      <w:r>
        <w:rPr>
          <w:b/>
          <w:bCs/>
          <w:color w:val="auto"/>
          <w:spacing w:val="5"/>
          <w:sz w:val="31"/>
          <w:szCs w:val="31"/>
          <w:highlight w:val="none"/>
          <w:lang w:eastAsia="zh-CN"/>
        </w:rPr>
        <w:t>、投标方案说明</w:t>
      </w:r>
    </w:p>
    <w:p w14:paraId="505EE325">
      <w:pPr>
        <w:spacing w:line="330" w:lineRule="auto"/>
        <w:rPr>
          <w:color w:val="auto"/>
          <w:highlight w:val="none"/>
          <w:lang w:eastAsia="zh-CN"/>
        </w:rPr>
      </w:pPr>
    </w:p>
    <w:p w14:paraId="633CED96">
      <w:pPr>
        <w:pStyle w:val="4"/>
        <w:spacing w:before="78" w:line="219" w:lineRule="auto"/>
        <w:ind w:left="868"/>
        <w:rPr>
          <w:rFonts w:hint="eastAsia"/>
          <w:color w:val="auto"/>
          <w:sz w:val="24"/>
          <w:szCs w:val="24"/>
          <w:highlight w:val="none"/>
          <w:lang w:eastAsia="zh-CN"/>
        </w:rPr>
      </w:pPr>
      <w:r>
        <w:rPr>
          <w:color w:val="auto"/>
          <w:spacing w:val="-1"/>
          <w:sz w:val="24"/>
          <w:szCs w:val="24"/>
          <w:highlight w:val="none"/>
          <w:lang w:eastAsia="zh-CN"/>
        </w:rPr>
        <w:t>1、按照磋商文件的评分要求编写投标方案及售后服务承诺，格式自拟</w:t>
      </w:r>
    </w:p>
    <w:p w14:paraId="72803625">
      <w:pPr>
        <w:spacing w:line="68" w:lineRule="exact"/>
        <w:rPr>
          <w:color w:val="auto"/>
          <w:highlight w:val="none"/>
          <w:lang w:eastAsia="zh-CN"/>
        </w:rPr>
      </w:pPr>
    </w:p>
    <w:p w14:paraId="0716027B">
      <w:pPr>
        <w:pStyle w:val="4"/>
        <w:spacing w:before="212" w:line="219" w:lineRule="auto"/>
        <w:ind w:left="133"/>
        <w:rPr>
          <w:rFonts w:hint="eastAsia"/>
          <w:color w:val="auto"/>
          <w:sz w:val="24"/>
          <w:szCs w:val="24"/>
          <w:highlight w:val="none"/>
          <w:lang w:eastAsia="zh-CN"/>
        </w:rPr>
      </w:pPr>
      <w:r>
        <w:rPr>
          <w:b/>
          <w:bCs/>
          <w:color w:val="auto"/>
          <w:spacing w:val="-3"/>
          <w:sz w:val="24"/>
          <w:szCs w:val="24"/>
          <w:highlight w:val="none"/>
          <w:lang w:eastAsia="zh-CN"/>
        </w:rPr>
        <w:t>说明：</w:t>
      </w:r>
      <w:r>
        <w:rPr>
          <w:rFonts w:hint="eastAsia"/>
          <w:b/>
          <w:bCs/>
          <w:color w:val="auto"/>
          <w:spacing w:val="-4"/>
          <w:sz w:val="24"/>
          <w:szCs w:val="24"/>
          <w:highlight w:val="none"/>
          <w:lang w:eastAsia="zh-CN"/>
        </w:rPr>
        <w:t>1</w:t>
      </w:r>
      <w:r>
        <w:rPr>
          <w:b/>
          <w:bCs/>
          <w:color w:val="auto"/>
          <w:spacing w:val="-4"/>
          <w:sz w:val="24"/>
          <w:szCs w:val="24"/>
          <w:highlight w:val="none"/>
          <w:lang w:eastAsia="zh-CN"/>
        </w:rPr>
        <w:t>、供应商应如实列出以上情况，如有隐瞒，一经查实将</w:t>
      </w:r>
      <w:r>
        <w:rPr>
          <w:b/>
          <w:bCs/>
          <w:color w:val="auto"/>
          <w:spacing w:val="-5"/>
          <w:sz w:val="24"/>
          <w:szCs w:val="24"/>
          <w:highlight w:val="none"/>
          <w:lang w:eastAsia="zh-CN"/>
        </w:rPr>
        <w:t>导致其响应文件被拒绝。</w:t>
      </w:r>
    </w:p>
    <w:p w14:paraId="7269DCAE">
      <w:pPr>
        <w:pStyle w:val="4"/>
        <w:spacing w:before="236" w:line="219" w:lineRule="auto"/>
        <w:ind w:left="855"/>
        <w:rPr>
          <w:rFonts w:hint="eastAsia"/>
          <w:color w:val="auto"/>
          <w:sz w:val="24"/>
          <w:szCs w:val="24"/>
          <w:highlight w:val="none"/>
          <w:lang w:eastAsia="zh-CN"/>
        </w:rPr>
      </w:pPr>
      <w:r>
        <w:rPr>
          <w:rFonts w:hint="eastAsia"/>
          <w:b/>
          <w:bCs/>
          <w:color w:val="auto"/>
          <w:spacing w:val="-3"/>
          <w:sz w:val="24"/>
          <w:szCs w:val="24"/>
          <w:highlight w:val="none"/>
          <w:lang w:eastAsia="zh-CN"/>
        </w:rPr>
        <w:t>2</w:t>
      </w:r>
      <w:r>
        <w:rPr>
          <w:b/>
          <w:bCs/>
          <w:color w:val="auto"/>
          <w:spacing w:val="-3"/>
          <w:sz w:val="24"/>
          <w:szCs w:val="24"/>
          <w:highlight w:val="none"/>
          <w:lang w:eastAsia="zh-CN"/>
        </w:rPr>
        <w:t>、未按上述要求提供、填写的，评标时不予以考虑。</w:t>
      </w:r>
    </w:p>
    <w:p w14:paraId="624401A9">
      <w:pPr>
        <w:spacing w:line="219" w:lineRule="auto"/>
        <w:rPr>
          <w:color w:val="auto"/>
          <w:sz w:val="24"/>
          <w:szCs w:val="24"/>
          <w:highlight w:val="none"/>
          <w:lang w:eastAsia="zh-CN"/>
        </w:rPr>
        <w:sectPr>
          <w:footerReference r:id="rId17" w:type="default"/>
          <w:pgSz w:w="11906" w:h="16839"/>
          <w:pgMar w:top="1431" w:right="1298" w:bottom="1144" w:left="1294" w:header="0" w:footer="982" w:gutter="0"/>
          <w:cols w:space="720" w:num="1"/>
        </w:sectPr>
      </w:pPr>
    </w:p>
    <w:p w14:paraId="6600935F">
      <w:pPr>
        <w:pStyle w:val="4"/>
        <w:spacing w:before="162" w:line="224" w:lineRule="auto"/>
        <w:ind w:left="1336"/>
        <w:rPr>
          <w:rFonts w:hint="eastAsia"/>
          <w:color w:val="auto"/>
          <w:sz w:val="31"/>
          <w:szCs w:val="31"/>
          <w:highlight w:val="none"/>
          <w:lang w:eastAsia="zh-CN"/>
        </w:rPr>
      </w:pPr>
      <w:r>
        <w:rPr>
          <w:rFonts w:hint="eastAsia"/>
          <w:b/>
          <w:bCs/>
          <w:color w:val="auto"/>
          <w:spacing w:val="6"/>
          <w:sz w:val="31"/>
          <w:szCs w:val="31"/>
          <w:highlight w:val="none"/>
          <w:lang w:eastAsia="zh-CN"/>
        </w:rPr>
        <w:t>八</w:t>
      </w:r>
      <w:r>
        <w:rPr>
          <w:b/>
          <w:bCs/>
          <w:color w:val="auto"/>
          <w:spacing w:val="6"/>
          <w:sz w:val="31"/>
          <w:szCs w:val="31"/>
          <w:highlight w:val="none"/>
          <w:lang w:eastAsia="zh-CN"/>
        </w:rPr>
        <w:t>、供应商拒绝政府采购领域商业贿赂承诺书</w:t>
      </w:r>
    </w:p>
    <w:p w14:paraId="3F22A1B1">
      <w:pPr>
        <w:pStyle w:val="4"/>
        <w:spacing w:before="240" w:line="338" w:lineRule="auto"/>
        <w:ind w:left="1" w:firstLine="481"/>
        <w:rPr>
          <w:rFonts w:hint="eastAsia"/>
          <w:color w:val="auto"/>
          <w:sz w:val="24"/>
          <w:szCs w:val="24"/>
          <w:highlight w:val="none"/>
          <w:lang w:eastAsia="zh-CN"/>
        </w:rPr>
      </w:pPr>
      <w:r>
        <w:rPr>
          <w:color w:val="auto"/>
          <w:spacing w:val="-2"/>
          <w:sz w:val="24"/>
          <w:szCs w:val="24"/>
          <w:highlight w:val="none"/>
          <w:lang w:eastAsia="zh-CN"/>
        </w:rPr>
        <w:t>为响应党中央、国务院关于治理政府采购领域商业贿赂行为的号召，我单位在此庄</w:t>
      </w:r>
      <w:r>
        <w:rPr>
          <w:color w:val="auto"/>
          <w:spacing w:val="10"/>
          <w:sz w:val="24"/>
          <w:szCs w:val="24"/>
          <w:highlight w:val="none"/>
          <w:lang w:eastAsia="zh-CN"/>
        </w:rPr>
        <w:t xml:space="preserve"> </w:t>
      </w:r>
      <w:r>
        <w:rPr>
          <w:color w:val="auto"/>
          <w:spacing w:val="-3"/>
          <w:sz w:val="24"/>
          <w:szCs w:val="24"/>
          <w:highlight w:val="none"/>
          <w:lang w:eastAsia="zh-CN"/>
        </w:rPr>
        <w:t>严承诺：</w:t>
      </w:r>
    </w:p>
    <w:p w14:paraId="2EA1D8A5">
      <w:pPr>
        <w:pStyle w:val="4"/>
        <w:spacing w:line="218" w:lineRule="auto"/>
        <w:ind w:left="498"/>
        <w:rPr>
          <w:rFonts w:hint="eastAsia"/>
          <w:color w:val="auto"/>
          <w:sz w:val="24"/>
          <w:szCs w:val="24"/>
          <w:highlight w:val="none"/>
          <w:lang w:eastAsia="zh-CN"/>
        </w:rPr>
      </w:pPr>
      <w:r>
        <w:rPr>
          <w:color w:val="auto"/>
          <w:spacing w:val="-1"/>
          <w:sz w:val="24"/>
          <w:szCs w:val="24"/>
          <w:highlight w:val="none"/>
          <w:lang w:eastAsia="zh-CN"/>
        </w:rPr>
        <w:t>1、在参与政府采购活动中遵纪守法、诚信经营、公平竞</w:t>
      </w:r>
      <w:r>
        <w:rPr>
          <w:color w:val="auto"/>
          <w:spacing w:val="-2"/>
          <w:sz w:val="24"/>
          <w:szCs w:val="24"/>
          <w:highlight w:val="none"/>
          <w:lang w:eastAsia="zh-CN"/>
        </w:rPr>
        <w:t>标。</w:t>
      </w:r>
    </w:p>
    <w:p w14:paraId="12010783">
      <w:pPr>
        <w:pStyle w:val="4"/>
        <w:spacing w:before="158" w:line="278" w:lineRule="auto"/>
        <w:ind w:left="28" w:right="71" w:firstLine="455"/>
        <w:rPr>
          <w:rFonts w:hint="eastAsia"/>
          <w:color w:val="auto"/>
          <w:sz w:val="24"/>
          <w:szCs w:val="24"/>
          <w:highlight w:val="none"/>
          <w:lang w:eastAsia="zh-CN"/>
        </w:rPr>
      </w:pPr>
      <w:r>
        <w:rPr>
          <w:color w:val="auto"/>
          <w:sz w:val="24"/>
          <w:szCs w:val="24"/>
          <w:highlight w:val="none"/>
          <w:lang w:eastAsia="zh-CN"/>
        </w:rPr>
        <w:t>2、不向政府采购人、采购代理机构和政府采购评</w:t>
      </w:r>
      <w:r>
        <w:rPr>
          <w:color w:val="auto"/>
          <w:spacing w:val="-1"/>
          <w:sz w:val="24"/>
          <w:szCs w:val="24"/>
          <w:highlight w:val="none"/>
          <w:lang w:eastAsia="zh-CN"/>
        </w:rPr>
        <w:t>审专家进行任何形式的商业贿赂</w:t>
      </w:r>
      <w:r>
        <w:rPr>
          <w:color w:val="auto"/>
          <w:sz w:val="24"/>
          <w:szCs w:val="24"/>
          <w:highlight w:val="none"/>
          <w:lang w:eastAsia="zh-CN"/>
        </w:rPr>
        <w:t xml:space="preserve"> </w:t>
      </w:r>
      <w:r>
        <w:rPr>
          <w:color w:val="auto"/>
          <w:spacing w:val="-5"/>
          <w:sz w:val="24"/>
          <w:szCs w:val="24"/>
          <w:highlight w:val="none"/>
          <w:lang w:eastAsia="zh-CN"/>
        </w:rPr>
        <w:t>以谋取交易机会。</w:t>
      </w:r>
    </w:p>
    <w:p w14:paraId="4C89F0B3">
      <w:pPr>
        <w:pStyle w:val="4"/>
        <w:spacing w:before="156" w:line="279" w:lineRule="auto"/>
        <w:ind w:right="71" w:firstLine="485"/>
        <w:rPr>
          <w:rFonts w:hint="eastAsia"/>
          <w:color w:val="auto"/>
          <w:sz w:val="24"/>
          <w:szCs w:val="24"/>
          <w:highlight w:val="none"/>
          <w:lang w:eastAsia="zh-CN"/>
        </w:rPr>
      </w:pPr>
      <w:r>
        <w:rPr>
          <w:color w:val="auto"/>
          <w:sz w:val="24"/>
          <w:szCs w:val="24"/>
          <w:highlight w:val="none"/>
          <w:lang w:eastAsia="zh-CN"/>
        </w:rPr>
        <w:t>3、不向政府采购代理机构和采购人提供虚假</w:t>
      </w:r>
      <w:r>
        <w:rPr>
          <w:color w:val="auto"/>
          <w:spacing w:val="-1"/>
          <w:sz w:val="24"/>
          <w:szCs w:val="24"/>
          <w:highlight w:val="none"/>
          <w:lang w:eastAsia="zh-CN"/>
        </w:rPr>
        <w:t>资质文件或采用虚假应标方式参与政</w:t>
      </w:r>
      <w:r>
        <w:rPr>
          <w:color w:val="auto"/>
          <w:sz w:val="24"/>
          <w:szCs w:val="24"/>
          <w:highlight w:val="none"/>
          <w:lang w:eastAsia="zh-CN"/>
        </w:rPr>
        <w:t xml:space="preserve"> </w:t>
      </w:r>
      <w:r>
        <w:rPr>
          <w:color w:val="auto"/>
          <w:spacing w:val="-1"/>
          <w:sz w:val="24"/>
          <w:szCs w:val="24"/>
          <w:highlight w:val="none"/>
          <w:lang w:eastAsia="zh-CN"/>
        </w:rPr>
        <w:t>府采购市场竞争并谋取中标、成交。</w:t>
      </w:r>
    </w:p>
    <w:p w14:paraId="62E3E123">
      <w:pPr>
        <w:pStyle w:val="4"/>
        <w:spacing w:before="154" w:line="219" w:lineRule="auto"/>
        <w:ind w:left="480"/>
        <w:rPr>
          <w:rFonts w:hint="eastAsia"/>
          <w:color w:val="auto"/>
          <w:sz w:val="24"/>
          <w:szCs w:val="24"/>
          <w:highlight w:val="none"/>
          <w:lang w:eastAsia="zh-CN"/>
        </w:rPr>
      </w:pPr>
      <w:r>
        <w:rPr>
          <w:color w:val="auto"/>
          <w:spacing w:val="-3"/>
          <w:sz w:val="24"/>
          <w:szCs w:val="24"/>
          <w:highlight w:val="none"/>
          <w:lang w:eastAsia="zh-CN"/>
        </w:rPr>
        <w:t>4、不采取“</w:t>
      </w:r>
      <w:r>
        <w:rPr>
          <w:color w:val="auto"/>
          <w:spacing w:val="-78"/>
          <w:sz w:val="24"/>
          <w:szCs w:val="24"/>
          <w:highlight w:val="none"/>
          <w:lang w:eastAsia="zh-CN"/>
        </w:rPr>
        <w:t xml:space="preserve"> </w:t>
      </w:r>
      <w:r>
        <w:rPr>
          <w:color w:val="auto"/>
          <w:spacing w:val="-3"/>
          <w:sz w:val="24"/>
          <w:szCs w:val="24"/>
          <w:highlight w:val="none"/>
          <w:lang w:eastAsia="zh-CN"/>
        </w:rPr>
        <w:t>围标、陪标</w:t>
      </w:r>
      <w:r>
        <w:rPr>
          <w:color w:val="auto"/>
          <w:spacing w:val="-88"/>
          <w:sz w:val="24"/>
          <w:szCs w:val="24"/>
          <w:highlight w:val="none"/>
          <w:lang w:eastAsia="zh-CN"/>
        </w:rPr>
        <w:t xml:space="preserve"> </w:t>
      </w:r>
      <w:r>
        <w:rPr>
          <w:color w:val="auto"/>
          <w:spacing w:val="-3"/>
          <w:sz w:val="24"/>
          <w:szCs w:val="24"/>
          <w:highlight w:val="none"/>
          <w:lang w:eastAsia="zh-CN"/>
        </w:rPr>
        <w:t>”等商业欺诈手段获得政府采购订单。</w:t>
      </w:r>
    </w:p>
    <w:p w14:paraId="5B40DAF3">
      <w:pPr>
        <w:pStyle w:val="4"/>
        <w:spacing w:before="155" w:line="219" w:lineRule="auto"/>
        <w:ind w:left="485"/>
        <w:rPr>
          <w:rFonts w:hint="eastAsia"/>
          <w:color w:val="auto"/>
          <w:sz w:val="24"/>
          <w:szCs w:val="24"/>
          <w:highlight w:val="none"/>
          <w:lang w:eastAsia="zh-CN"/>
        </w:rPr>
      </w:pPr>
      <w:r>
        <w:rPr>
          <w:color w:val="auto"/>
          <w:spacing w:val="-1"/>
          <w:sz w:val="24"/>
          <w:szCs w:val="24"/>
          <w:highlight w:val="none"/>
          <w:lang w:eastAsia="zh-CN"/>
        </w:rPr>
        <w:t>5、不采取不正当手段诋毁、排挤其他供应商。</w:t>
      </w:r>
    </w:p>
    <w:p w14:paraId="621C70F2">
      <w:pPr>
        <w:pStyle w:val="4"/>
        <w:spacing w:before="156" w:line="219" w:lineRule="auto"/>
        <w:ind w:left="482"/>
        <w:rPr>
          <w:rFonts w:hint="eastAsia"/>
          <w:color w:val="auto"/>
          <w:sz w:val="24"/>
          <w:szCs w:val="24"/>
          <w:highlight w:val="none"/>
          <w:lang w:eastAsia="zh-CN"/>
        </w:rPr>
      </w:pPr>
      <w:r>
        <w:rPr>
          <w:color w:val="auto"/>
          <w:spacing w:val="-1"/>
          <w:sz w:val="24"/>
          <w:szCs w:val="24"/>
          <w:highlight w:val="none"/>
          <w:lang w:eastAsia="zh-CN"/>
        </w:rPr>
        <w:t>6、不在提供商品和服务时“偷梁换柱、以次充好</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2"/>
          <w:sz w:val="24"/>
          <w:szCs w:val="24"/>
          <w:highlight w:val="none"/>
          <w:lang w:eastAsia="zh-CN"/>
        </w:rPr>
        <w:t>损害采购人的合法权益。</w:t>
      </w:r>
    </w:p>
    <w:p w14:paraId="7825D77E">
      <w:pPr>
        <w:pStyle w:val="4"/>
        <w:spacing w:before="156" w:line="278" w:lineRule="auto"/>
        <w:ind w:left="3" w:right="71" w:firstLine="482"/>
        <w:rPr>
          <w:rFonts w:hint="eastAsia"/>
          <w:color w:val="auto"/>
          <w:sz w:val="24"/>
          <w:szCs w:val="24"/>
          <w:highlight w:val="none"/>
          <w:lang w:eastAsia="zh-CN"/>
        </w:rPr>
      </w:pPr>
      <w:r>
        <w:rPr>
          <w:color w:val="auto"/>
          <w:sz w:val="24"/>
          <w:szCs w:val="24"/>
          <w:highlight w:val="none"/>
          <w:lang w:eastAsia="zh-CN"/>
        </w:rPr>
        <w:t>7、不与采购人、采购代理机构政府采购评</w:t>
      </w:r>
      <w:r>
        <w:rPr>
          <w:color w:val="auto"/>
          <w:spacing w:val="-1"/>
          <w:sz w:val="24"/>
          <w:szCs w:val="24"/>
          <w:highlight w:val="none"/>
          <w:lang w:eastAsia="zh-CN"/>
        </w:rPr>
        <w:t>审专家或其他供应商恶意串通，进行质</w:t>
      </w:r>
      <w:r>
        <w:rPr>
          <w:color w:val="auto"/>
          <w:sz w:val="24"/>
          <w:szCs w:val="24"/>
          <w:highlight w:val="none"/>
          <w:lang w:eastAsia="zh-CN"/>
        </w:rPr>
        <w:t xml:space="preserve"> </w:t>
      </w:r>
      <w:r>
        <w:rPr>
          <w:color w:val="auto"/>
          <w:spacing w:val="-1"/>
          <w:sz w:val="24"/>
          <w:szCs w:val="24"/>
          <w:highlight w:val="none"/>
          <w:lang w:eastAsia="zh-CN"/>
        </w:rPr>
        <w:t>疑和投诉，维护政府采购市场秩序。</w:t>
      </w:r>
    </w:p>
    <w:p w14:paraId="5EC8E5F9">
      <w:pPr>
        <w:pStyle w:val="4"/>
        <w:spacing w:before="158" w:line="278" w:lineRule="auto"/>
        <w:ind w:right="130" w:firstLine="480"/>
        <w:rPr>
          <w:rFonts w:hint="eastAsia"/>
          <w:color w:val="auto"/>
          <w:sz w:val="24"/>
          <w:szCs w:val="24"/>
          <w:highlight w:val="none"/>
          <w:lang w:eastAsia="zh-CN"/>
        </w:rPr>
      </w:pPr>
      <w:r>
        <w:rPr>
          <w:color w:val="auto"/>
          <w:spacing w:val="-2"/>
          <w:sz w:val="24"/>
          <w:szCs w:val="24"/>
          <w:highlight w:val="none"/>
          <w:lang w:eastAsia="zh-CN"/>
        </w:rPr>
        <w:t>8、尊重和接受政府采购监督管理部门的监督和政府采购代理机构招标采购要求，</w:t>
      </w:r>
      <w:r>
        <w:rPr>
          <w:color w:val="auto"/>
          <w:spacing w:val="2"/>
          <w:sz w:val="24"/>
          <w:szCs w:val="24"/>
          <w:highlight w:val="none"/>
          <w:lang w:eastAsia="zh-CN"/>
        </w:rPr>
        <w:t xml:space="preserve"> </w:t>
      </w:r>
      <w:r>
        <w:rPr>
          <w:color w:val="auto"/>
          <w:spacing w:val="-1"/>
          <w:sz w:val="24"/>
          <w:szCs w:val="24"/>
          <w:highlight w:val="none"/>
          <w:lang w:eastAsia="zh-CN"/>
        </w:rPr>
        <w:t>承担因违约行为给采购人造成的损失。</w:t>
      </w:r>
    </w:p>
    <w:p w14:paraId="5C2B5C32">
      <w:pPr>
        <w:pStyle w:val="4"/>
        <w:spacing w:before="155" w:line="219" w:lineRule="auto"/>
        <w:ind w:left="481"/>
        <w:rPr>
          <w:rFonts w:hint="eastAsia"/>
          <w:color w:val="auto"/>
          <w:sz w:val="24"/>
          <w:szCs w:val="24"/>
          <w:highlight w:val="none"/>
          <w:lang w:eastAsia="zh-CN"/>
        </w:rPr>
      </w:pPr>
      <w:r>
        <w:rPr>
          <w:color w:val="auto"/>
          <w:sz w:val="24"/>
          <w:szCs w:val="24"/>
          <w:highlight w:val="none"/>
          <w:lang w:eastAsia="zh-CN"/>
        </w:rPr>
        <w:t>9、不发生其他有悖于政府采购公开、公平</w:t>
      </w:r>
      <w:r>
        <w:rPr>
          <w:color w:val="auto"/>
          <w:spacing w:val="-1"/>
          <w:sz w:val="24"/>
          <w:szCs w:val="24"/>
          <w:highlight w:val="none"/>
          <w:lang w:eastAsia="zh-CN"/>
        </w:rPr>
        <w:t>、公正和诚信原则的行为。</w:t>
      </w:r>
    </w:p>
    <w:p w14:paraId="067CC2BC">
      <w:pPr>
        <w:spacing w:line="317" w:lineRule="auto"/>
        <w:rPr>
          <w:color w:val="auto"/>
          <w:highlight w:val="none"/>
          <w:lang w:eastAsia="zh-CN"/>
        </w:rPr>
      </w:pPr>
    </w:p>
    <w:p w14:paraId="7B474E3B">
      <w:pPr>
        <w:spacing w:line="317" w:lineRule="auto"/>
        <w:rPr>
          <w:color w:val="auto"/>
          <w:highlight w:val="none"/>
          <w:lang w:eastAsia="zh-CN"/>
        </w:rPr>
      </w:pPr>
    </w:p>
    <w:p w14:paraId="79912684">
      <w:pPr>
        <w:spacing w:line="317" w:lineRule="auto"/>
        <w:rPr>
          <w:color w:val="auto"/>
          <w:highlight w:val="none"/>
          <w:lang w:eastAsia="zh-CN"/>
        </w:rPr>
      </w:pPr>
    </w:p>
    <w:p w14:paraId="507F842C">
      <w:pPr>
        <w:pStyle w:val="4"/>
        <w:spacing w:before="78" w:line="219" w:lineRule="auto"/>
        <w:ind w:left="960"/>
        <w:rPr>
          <w:rFonts w:hint="eastAsia"/>
          <w:color w:val="auto"/>
          <w:sz w:val="24"/>
          <w:szCs w:val="24"/>
          <w:highlight w:val="none"/>
          <w:lang w:eastAsia="zh-CN"/>
        </w:rPr>
      </w:pPr>
      <w:r>
        <w:rPr>
          <w:color w:val="auto"/>
          <w:spacing w:val="3"/>
          <w:sz w:val="24"/>
          <w:szCs w:val="24"/>
          <w:highlight w:val="none"/>
          <w:lang w:eastAsia="zh-CN"/>
        </w:rPr>
        <w:t>承诺单位</w:t>
      </w:r>
      <w:r>
        <w:rPr>
          <w:color w:val="auto"/>
          <w:spacing w:val="-16"/>
          <w:sz w:val="24"/>
          <w:szCs w:val="24"/>
          <w:highlight w:val="none"/>
          <w:lang w:eastAsia="zh-CN"/>
        </w:rPr>
        <w:t>：</w:t>
      </w:r>
      <w:r>
        <w:rPr>
          <w:color w:val="auto"/>
          <w:spacing w:val="5"/>
          <w:sz w:val="24"/>
          <w:szCs w:val="24"/>
          <w:highlight w:val="none"/>
          <w:u w:val="single"/>
          <w:lang w:eastAsia="zh-CN"/>
        </w:rPr>
        <w:t xml:space="preserve">                   </w:t>
      </w:r>
      <w:r>
        <w:rPr>
          <w:color w:val="auto"/>
          <w:spacing w:val="4"/>
          <w:sz w:val="24"/>
          <w:szCs w:val="24"/>
          <w:highlight w:val="none"/>
          <w:u w:val="single"/>
          <w:lang w:eastAsia="zh-CN"/>
        </w:rPr>
        <w:t xml:space="preserve">      </w:t>
      </w:r>
      <w:r>
        <w:rPr>
          <w:color w:val="auto"/>
          <w:spacing w:val="-16"/>
          <w:sz w:val="24"/>
          <w:szCs w:val="24"/>
          <w:highlight w:val="none"/>
          <w:lang w:eastAsia="zh-CN"/>
        </w:rPr>
        <w:t>（</w:t>
      </w:r>
      <w:r>
        <w:rPr>
          <w:color w:val="auto"/>
          <w:spacing w:val="3"/>
          <w:sz w:val="24"/>
          <w:szCs w:val="24"/>
          <w:highlight w:val="none"/>
          <w:lang w:eastAsia="zh-CN"/>
        </w:rPr>
        <w:t>盖章）</w:t>
      </w:r>
    </w:p>
    <w:p w14:paraId="46FE6D51">
      <w:pPr>
        <w:pStyle w:val="4"/>
        <w:spacing w:before="158" w:line="219" w:lineRule="auto"/>
        <w:ind w:left="960"/>
        <w:rPr>
          <w:rFonts w:hint="eastAsia"/>
          <w:color w:val="auto"/>
          <w:sz w:val="24"/>
          <w:szCs w:val="24"/>
          <w:highlight w:val="none"/>
          <w:lang w:eastAsia="zh-CN"/>
        </w:rPr>
      </w:pPr>
      <w:r>
        <w:rPr>
          <w:color w:val="auto"/>
          <w:spacing w:val="3"/>
          <w:sz w:val="24"/>
          <w:szCs w:val="24"/>
          <w:highlight w:val="none"/>
          <w:lang w:eastAsia="zh-CN"/>
        </w:rPr>
        <w:t>全权代表</w:t>
      </w:r>
      <w:r>
        <w:rPr>
          <w:color w:val="auto"/>
          <w:spacing w:val="-16"/>
          <w:sz w:val="24"/>
          <w:szCs w:val="24"/>
          <w:highlight w:val="none"/>
          <w:lang w:eastAsia="zh-CN"/>
        </w:rPr>
        <w:t>：</w:t>
      </w:r>
      <w:r>
        <w:rPr>
          <w:color w:val="auto"/>
          <w:spacing w:val="5"/>
          <w:sz w:val="24"/>
          <w:szCs w:val="24"/>
          <w:highlight w:val="none"/>
          <w:u w:val="single"/>
          <w:lang w:eastAsia="zh-CN"/>
        </w:rPr>
        <w:t xml:space="preserve">                   </w:t>
      </w:r>
      <w:r>
        <w:rPr>
          <w:color w:val="auto"/>
          <w:spacing w:val="4"/>
          <w:sz w:val="24"/>
          <w:szCs w:val="24"/>
          <w:highlight w:val="none"/>
          <w:u w:val="single"/>
          <w:lang w:eastAsia="zh-CN"/>
        </w:rPr>
        <w:t xml:space="preserve">      </w:t>
      </w:r>
      <w:r>
        <w:rPr>
          <w:color w:val="auto"/>
          <w:spacing w:val="-16"/>
          <w:sz w:val="24"/>
          <w:szCs w:val="24"/>
          <w:highlight w:val="none"/>
          <w:lang w:eastAsia="zh-CN"/>
        </w:rPr>
        <w:t>（</w:t>
      </w:r>
      <w:r>
        <w:rPr>
          <w:color w:val="auto"/>
          <w:spacing w:val="3"/>
          <w:sz w:val="24"/>
          <w:szCs w:val="24"/>
          <w:highlight w:val="none"/>
          <w:lang w:eastAsia="zh-CN"/>
        </w:rPr>
        <w:t>签字）</w:t>
      </w:r>
    </w:p>
    <w:p w14:paraId="29B49465">
      <w:pPr>
        <w:pStyle w:val="4"/>
        <w:spacing w:before="154" w:line="229" w:lineRule="auto"/>
        <w:ind w:left="960"/>
        <w:rPr>
          <w:rFonts w:hint="eastAsia"/>
          <w:color w:val="auto"/>
          <w:sz w:val="24"/>
          <w:szCs w:val="24"/>
          <w:highlight w:val="none"/>
          <w:lang w:eastAsia="zh-CN"/>
        </w:rPr>
      </w:pPr>
      <w:r>
        <w:rPr>
          <w:color w:val="auto"/>
          <w:spacing w:val="-9"/>
          <w:sz w:val="24"/>
          <w:szCs w:val="24"/>
          <w:highlight w:val="none"/>
          <w:lang w:eastAsia="zh-CN"/>
        </w:rPr>
        <w:t>地</w:t>
      </w:r>
      <w:r>
        <w:rPr>
          <w:color w:val="auto"/>
          <w:spacing w:val="2"/>
          <w:sz w:val="24"/>
          <w:szCs w:val="24"/>
          <w:highlight w:val="none"/>
          <w:lang w:eastAsia="zh-CN"/>
        </w:rPr>
        <w:t xml:space="preserve">    </w:t>
      </w:r>
      <w:r>
        <w:rPr>
          <w:color w:val="auto"/>
          <w:spacing w:val="-9"/>
          <w:sz w:val="24"/>
          <w:szCs w:val="24"/>
          <w:highlight w:val="none"/>
          <w:lang w:eastAsia="zh-CN"/>
        </w:rPr>
        <w:t>址</w:t>
      </w:r>
      <w:r>
        <w:rPr>
          <w:color w:val="auto"/>
          <w:spacing w:val="-88"/>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pacing w:val="-10"/>
          <w:sz w:val="24"/>
          <w:szCs w:val="24"/>
          <w:highlight w:val="none"/>
          <w:u w:val="single"/>
          <w:lang w:eastAsia="zh-CN"/>
        </w:rPr>
        <w:t xml:space="preserve">            </w:t>
      </w:r>
    </w:p>
    <w:p w14:paraId="0FADA39D">
      <w:pPr>
        <w:pStyle w:val="4"/>
        <w:spacing w:before="142" w:line="219" w:lineRule="auto"/>
        <w:ind w:left="978"/>
        <w:rPr>
          <w:rFonts w:hint="eastAsia"/>
          <w:color w:val="auto"/>
          <w:sz w:val="24"/>
          <w:szCs w:val="24"/>
          <w:highlight w:val="none"/>
          <w:lang w:eastAsia="zh-CN"/>
        </w:rPr>
      </w:pPr>
      <w:r>
        <w:rPr>
          <w:color w:val="auto"/>
          <w:spacing w:val="-23"/>
          <w:sz w:val="24"/>
          <w:szCs w:val="24"/>
          <w:highlight w:val="none"/>
          <w:lang w:eastAsia="zh-CN"/>
        </w:rPr>
        <w:t>邮</w:t>
      </w:r>
      <w:r>
        <w:rPr>
          <w:color w:val="auto"/>
          <w:spacing w:val="2"/>
          <w:sz w:val="24"/>
          <w:szCs w:val="24"/>
          <w:highlight w:val="none"/>
          <w:lang w:eastAsia="zh-CN"/>
        </w:rPr>
        <w:t xml:space="preserve">    </w:t>
      </w:r>
      <w:r>
        <w:rPr>
          <w:color w:val="auto"/>
          <w:spacing w:val="-23"/>
          <w:sz w:val="24"/>
          <w:szCs w:val="24"/>
          <w:highlight w:val="none"/>
          <w:lang w:eastAsia="zh-CN"/>
        </w:rPr>
        <w:t>编</w:t>
      </w:r>
      <w:r>
        <w:rPr>
          <w:color w:val="auto"/>
          <w:spacing w:val="-88"/>
          <w:sz w:val="24"/>
          <w:szCs w:val="24"/>
          <w:highlight w:val="none"/>
          <w:lang w:eastAsia="zh-CN"/>
        </w:rPr>
        <w:t xml:space="preserve"> </w:t>
      </w:r>
      <w:r>
        <w:rPr>
          <w:color w:val="auto"/>
          <w:spacing w:val="-23"/>
          <w:sz w:val="24"/>
          <w:szCs w:val="24"/>
          <w:highlight w:val="none"/>
          <w:lang w:eastAsia="zh-CN"/>
        </w:rPr>
        <w:t>：</w:t>
      </w:r>
      <w:r>
        <w:rPr>
          <w:color w:val="auto"/>
          <w:sz w:val="24"/>
          <w:szCs w:val="24"/>
          <w:highlight w:val="none"/>
          <w:u w:val="single"/>
          <w:lang w:eastAsia="zh-CN"/>
        </w:rPr>
        <w:t xml:space="preserve">                          </w:t>
      </w:r>
    </w:p>
    <w:p w14:paraId="136A6500">
      <w:pPr>
        <w:pStyle w:val="4"/>
        <w:spacing w:before="157" w:line="221" w:lineRule="auto"/>
        <w:ind w:left="989"/>
        <w:rPr>
          <w:rFonts w:hint="eastAsia"/>
          <w:color w:val="auto"/>
          <w:sz w:val="24"/>
          <w:szCs w:val="24"/>
          <w:highlight w:val="none"/>
          <w:lang w:eastAsia="zh-CN"/>
        </w:rPr>
      </w:pPr>
      <w:r>
        <w:rPr>
          <w:color w:val="auto"/>
          <w:spacing w:val="-26"/>
          <w:sz w:val="24"/>
          <w:szCs w:val="24"/>
          <w:highlight w:val="none"/>
          <w:lang w:eastAsia="zh-CN"/>
        </w:rPr>
        <w:t>电</w:t>
      </w:r>
      <w:r>
        <w:rPr>
          <w:color w:val="auto"/>
          <w:spacing w:val="2"/>
          <w:sz w:val="24"/>
          <w:szCs w:val="24"/>
          <w:highlight w:val="none"/>
          <w:lang w:eastAsia="zh-CN"/>
        </w:rPr>
        <w:t xml:space="preserve">    </w:t>
      </w:r>
      <w:r>
        <w:rPr>
          <w:color w:val="auto"/>
          <w:spacing w:val="-26"/>
          <w:sz w:val="24"/>
          <w:szCs w:val="24"/>
          <w:highlight w:val="none"/>
          <w:lang w:eastAsia="zh-CN"/>
        </w:rPr>
        <w:t>话</w:t>
      </w:r>
      <w:r>
        <w:rPr>
          <w:color w:val="auto"/>
          <w:spacing w:val="-89"/>
          <w:sz w:val="24"/>
          <w:szCs w:val="24"/>
          <w:highlight w:val="none"/>
          <w:lang w:eastAsia="zh-CN"/>
        </w:rPr>
        <w:t xml:space="preserve"> </w:t>
      </w:r>
      <w:r>
        <w:rPr>
          <w:color w:val="auto"/>
          <w:spacing w:val="-26"/>
          <w:sz w:val="24"/>
          <w:szCs w:val="24"/>
          <w:highlight w:val="none"/>
          <w:lang w:eastAsia="zh-CN"/>
        </w:rPr>
        <w:t>：</w:t>
      </w:r>
      <w:r>
        <w:rPr>
          <w:color w:val="auto"/>
          <w:sz w:val="24"/>
          <w:szCs w:val="24"/>
          <w:highlight w:val="none"/>
          <w:u w:val="single"/>
          <w:lang w:eastAsia="zh-CN"/>
        </w:rPr>
        <w:t xml:space="preserve">                          </w:t>
      </w:r>
    </w:p>
    <w:p w14:paraId="73B175DB">
      <w:pPr>
        <w:spacing w:line="254" w:lineRule="auto"/>
        <w:rPr>
          <w:color w:val="auto"/>
          <w:highlight w:val="none"/>
          <w:lang w:eastAsia="zh-CN"/>
        </w:rPr>
      </w:pPr>
    </w:p>
    <w:p w14:paraId="7A034FFC">
      <w:pPr>
        <w:spacing w:line="255" w:lineRule="auto"/>
        <w:rPr>
          <w:color w:val="auto"/>
          <w:highlight w:val="none"/>
          <w:lang w:eastAsia="zh-CN"/>
        </w:rPr>
      </w:pPr>
    </w:p>
    <w:p w14:paraId="0892C056">
      <w:pPr>
        <w:pStyle w:val="4"/>
        <w:spacing w:before="79" w:line="219" w:lineRule="auto"/>
        <w:ind w:right="21"/>
        <w:jc w:val="right"/>
        <w:rPr>
          <w:rFonts w:hint="eastAsia"/>
          <w:color w:val="auto"/>
          <w:sz w:val="18"/>
          <w:szCs w:val="18"/>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7CD39FCE"/>
    <w:p w14:paraId="09CAE363"/>
    <w:sectPr>
      <w:footerReference r:id="rId18" w:type="default"/>
      <w:pgSz w:w="11906" w:h="16839"/>
      <w:pgMar w:top="1431" w:right="1359" w:bottom="1144" w:left="1424" w:header="0" w:footer="9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396A">
    <w:pPr>
      <w:pStyle w:val="4"/>
      <w:spacing w:line="209" w:lineRule="auto"/>
      <w:ind w:left="4080"/>
      <w:rPr>
        <w:rFonts w:hint="eastAsia"/>
        <w:sz w:val="18"/>
        <w:szCs w:val="18"/>
      </w:rPr>
    </w:pPr>
    <w:r>
      <w:rPr>
        <w:spacing w:val="-10"/>
        <w:sz w:val="18"/>
        <w:szCs w:val="18"/>
      </w:rPr>
      <w:t>第</w:t>
    </w:r>
    <w:r>
      <w:rPr>
        <w:spacing w:val="23"/>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5"/>
        <w:sz w:val="18"/>
        <w:szCs w:val="18"/>
      </w:rPr>
      <w:t xml:space="preserve">  </w:t>
    </w:r>
    <w:r>
      <w:rPr>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EB1CA">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EEB29">
    <w:pPr>
      <w:spacing w:line="176" w:lineRule="auto"/>
      <w:ind w:left="425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580B">
    <w:pPr>
      <w:spacing w:line="176" w:lineRule="auto"/>
      <w:ind w:left="413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49582">
    <w:pPr>
      <w:spacing w:line="176" w:lineRule="auto"/>
      <w:ind w:left="415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5A09">
    <w:pPr>
      <w:spacing w:line="176" w:lineRule="auto"/>
      <w:ind w:left="410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0028">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1920">
    <w:pPr>
      <w:spacing w:line="176"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AE47">
    <w:pPr>
      <w:pStyle w:val="4"/>
      <w:spacing w:line="209" w:lineRule="auto"/>
      <w:ind w:left="3913"/>
      <w:rPr>
        <w:rFonts w:hint="eastAsia"/>
        <w:sz w:val="18"/>
        <w:szCs w:val="18"/>
      </w:rPr>
    </w:pPr>
    <w:r>
      <w:rPr>
        <w:spacing w:val="-4"/>
        <w:sz w:val="18"/>
        <w:szCs w:val="18"/>
      </w:rPr>
      <w:t>第</w:t>
    </w:r>
    <w:r>
      <w:rPr>
        <w:spacing w:val="5"/>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5"/>
        <w:sz w:val="18"/>
        <w:szCs w:val="18"/>
      </w:rPr>
      <w:t xml:space="preserve">  </w:t>
    </w:r>
    <w:r>
      <w:rPr>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44E2">
    <w:pPr>
      <w:pStyle w:val="4"/>
      <w:spacing w:line="209" w:lineRule="auto"/>
      <w:ind w:left="4220"/>
      <w:rPr>
        <w:rFonts w:hint="eastAsia"/>
        <w:sz w:val="18"/>
        <w:szCs w:val="18"/>
      </w:rPr>
    </w:pPr>
    <w:r>
      <w:rPr>
        <w:spacing w:val="-7"/>
        <w:sz w:val="18"/>
        <w:szCs w:val="18"/>
      </w:rPr>
      <w:t>第</w:t>
    </w:r>
    <w:r>
      <w:rPr>
        <w:spacing w:val="14"/>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5"/>
        <w:sz w:val="18"/>
        <w:szCs w:val="18"/>
      </w:rPr>
      <w:t xml:space="preserve">  </w:t>
    </w:r>
    <w:r>
      <w:rPr>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D789">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27B6">
    <w:pPr>
      <w:spacing w:line="176" w:lineRule="auto"/>
      <w:ind w:left="3994"/>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EA29">
    <w:pPr>
      <w:spacing w:line="176" w:lineRule="auto"/>
      <w:ind w:left="377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1AF0">
    <w:pPr>
      <w:spacing w:line="176"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F1DA">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2802">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76A9B"/>
    <w:rsid w:val="2DEC2794"/>
    <w:rsid w:val="48D936D3"/>
    <w:rsid w:val="628C3D9C"/>
    <w:rsid w:val="7416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宋体" w:hAnsi="宋体" w:eastAsia="宋体" w:cs="宋体"/>
      <w:sz w:val="35"/>
      <w:szCs w:val="35"/>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rPr>
      <w:sz w:val="21"/>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4"/>
      <w:szCs w:val="24"/>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6567</Words>
  <Characters>7164</Characters>
  <Lines>0</Lines>
  <Paragraphs>0</Paragraphs>
  <TotalTime>67</TotalTime>
  <ScaleCrop>false</ScaleCrop>
  <LinksUpToDate>false</LinksUpToDate>
  <CharactersWithSpaces>7432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2026-01-05T02:50:00Z</dcterms:created>
  <dc:creator>86136</dc:creator>
  <cp:lastModifiedBy>Dream</cp:lastModifiedBy>
  <dcterms:modified xsi:type="dcterms:W3CDTF">2026-01-10T12:01:06Z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eyJoZGlkIjoiN2ZkN2U0NTE2ZWZjNGNkOGYwMTY5ODIwZjEyYjUxNGMiLCJ1c2VySWQiOiIyODU0ODI4MDcifQ==</vt:lpwstr>
  </property>
  <property fmtid="{D5CDD505-2E9C-101B-9397-08002B2CF9AE}" pid="4" name="ICV">
    <vt:lpwstr>D4030FD5BC044674957E5F1CA3125846_13</vt:lpwstr>
  </property>
</Properties>
</file>