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20604">
      <w:pPr>
        <w:pStyle w:val="6"/>
        <w:pageBreakBefore w:val="0"/>
        <w:widowControl/>
        <w:overflowPunct/>
        <w:topLinePunct w:val="0"/>
        <w:bidi w:val="0"/>
        <w:snapToGrid w:val="0"/>
        <w:spacing w:before="0" w:beforeAutospacing="0" w:after="120" w:afterAutospacing="0" w:line="360" w:lineRule="auto"/>
        <w:jc w:val="center"/>
        <w:textAlignment w:val="baseline"/>
        <w:outlineLvl w:val="0"/>
        <w:rPr>
          <w:rStyle w:val="9"/>
          <w:rFonts w:hint="default" w:ascii="Times New Roman Regular" w:hAnsi="Times New Roman Regular" w:eastAsia="仿宋" w:cs="Times New Roman Regular"/>
          <w:b/>
          <w:i w:val="0"/>
          <w:caps w:val="0"/>
          <w:color w:val="auto"/>
          <w:spacing w:val="0"/>
          <w:w w:val="100"/>
          <w:kern w:val="0"/>
          <w:sz w:val="36"/>
          <w:szCs w:val="36"/>
          <w:highlight w:val="none"/>
          <w:lang w:val="en-US" w:eastAsia="zh-CN" w:bidi="ar-SA"/>
        </w:rPr>
      </w:pPr>
      <w:r>
        <w:rPr>
          <w:rStyle w:val="7"/>
          <w:rFonts w:hint="default" w:ascii="Times New Roman Regular" w:hAnsi="Times New Roman Regular" w:eastAsia="仿宋" w:cs="Times New Roman Regular"/>
          <w:b/>
          <w:i w:val="0"/>
          <w:caps w:val="0"/>
          <w:color w:val="auto"/>
          <w:spacing w:val="0"/>
          <w:w w:val="100"/>
          <w:kern w:val="44"/>
          <w:sz w:val="36"/>
          <w:szCs w:val="36"/>
          <w:highlight w:val="none"/>
          <w:lang w:val="en-US" w:eastAsia="zh-CN" w:bidi="ar-SA"/>
        </w:rPr>
        <w:t>志丹县人民医院购置DSA数字减影血管机、高端CT机等设备采购招标公告</w:t>
      </w:r>
    </w:p>
    <w:p w14:paraId="5B9FDDD0">
      <w:pPr>
        <w:pStyle w:val="3"/>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60" w:lineRule="auto"/>
        <w:rPr>
          <w:rFonts w:hint="default" w:ascii="Times New Roman Regular" w:hAnsi="Times New Roman Regular" w:eastAsia="仿宋" w:cs="Times New Roman Regular"/>
          <w:b/>
          <w:color w:val="auto"/>
          <w:highlight w:val="none"/>
          <w:shd w:val="clear" w:color="auto" w:fill="FFFFFF"/>
        </w:rPr>
      </w:pPr>
      <w:r>
        <w:rPr>
          <w:rFonts w:hint="default" w:ascii="Times New Roman Regular" w:hAnsi="Times New Roman Regular" w:eastAsia="仿宋" w:cs="Times New Roman Regular"/>
          <w:b/>
          <w:color w:val="auto"/>
          <w:highlight w:val="none"/>
          <w:shd w:val="clear" w:color="auto" w:fill="FFFFFF"/>
        </w:rPr>
        <w:t>项目概况</w:t>
      </w:r>
    </w:p>
    <w:p w14:paraId="17EDB230">
      <w:pPr>
        <w:pStyle w:val="3"/>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360" w:lineRule="auto"/>
        <w:ind w:firstLine="480" w:firstLineChars="200"/>
        <w:rPr>
          <w:rFonts w:hint="default" w:ascii="Times New Roman Regular" w:hAnsi="Times New Roman Regular" w:eastAsia="仿宋" w:cs="Times New Roman Regular"/>
          <w:b/>
          <w:color w:val="auto"/>
          <w:highlight w:val="none"/>
          <w:shd w:val="clear" w:color="auto" w:fill="FFFFFF"/>
        </w:rPr>
      </w:pP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rPr>
        <w:t xml:space="preserve">购置DSA数字减影血管机、高端CT机等设备采购招标项目的潜在投标人应在全国公共资源交易平台（陕西省·延安市）网站〖首页〉电子交易平台〉陕西政府采购交易系统〉企业端〗（以下简称延安市公共资源交易平台）使用CA锁报名获取招标文件，并于2026年02月10日 </w:t>
      </w: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lang w:val="en-US"/>
        </w:rPr>
        <w:t>14</w:t>
      </w: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rPr>
        <w:t>时</w:t>
      </w: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lang w:val="en-US"/>
        </w:rPr>
        <w:t>30</w:t>
      </w: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rPr>
        <w:t>分</w:t>
      </w:r>
      <w:r>
        <w:rPr>
          <w:rStyle w:val="9"/>
          <w:rFonts w:hint="eastAsia" w:ascii="Times New Roman Regular" w:hAnsi="Times New Roman Regular" w:eastAsia="仿宋" w:cs="Times New Roman Regular"/>
          <w:color w:val="auto"/>
          <w:sz w:val="24"/>
          <w:highlight w:val="none"/>
          <w:lang w:eastAsia="zh-CN"/>
        </w:rPr>
        <w:t>（</w:t>
      </w:r>
      <w:r>
        <w:rPr>
          <w:rStyle w:val="9"/>
          <w:rFonts w:hint="eastAsia" w:ascii="Times New Roman Regular" w:hAnsi="Times New Roman Regular" w:eastAsia="仿宋" w:cs="Times New Roman Regular"/>
          <w:i w:val="0"/>
          <w:iCs w:val="0"/>
          <w:caps w:val="0"/>
          <w:color w:val="auto"/>
          <w:spacing w:val="0"/>
          <w:sz w:val="24"/>
          <w:szCs w:val="14"/>
          <w:highlight w:val="none"/>
          <w:shd w:val="clear" w:fill="FFFFFF"/>
        </w:rPr>
        <w:t>北京时间）前递交投标文件。</w:t>
      </w:r>
    </w:p>
    <w:p w14:paraId="20A2E34F">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jc w:val="left"/>
        <w:rPr>
          <w:rFonts w:hint="default" w:ascii="Times New Roman Regular" w:hAnsi="Times New Roman Regular" w:eastAsia="仿宋" w:cs="Times New Roman Regular"/>
          <w:b/>
          <w:bCs/>
          <w:color w:val="auto"/>
          <w:kern w:val="0"/>
          <w:sz w:val="24"/>
          <w:highlight w:val="none"/>
        </w:rPr>
      </w:pPr>
      <w:r>
        <w:rPr>
          <w:rFonts w:hint="default" w:ascii="Times New Roman Regular" w:hAnsi="Times New Roman Regular" w:eastAsia="仿宋" w:cs="Times New Roman Regular"/>
          <w:b/>
          <w:bCs/>
          <w:color w:val="auto"/>
          <w:kern w:val="0"/>
          <w:sz w:val="24"/>
          <w:highlight w:val="none"/>
        </w:rPr>
        <w:t>一、项目基本情况</w:t>
      </w:r>
    </w:p>
    <w:p w14:paraId="2475B7E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lang w:eastAsia="zh-CN"/>
        </w:rPr>
      </w:pPr>
      <w:r>
        <w:rPr>
          <w:rStyle w:val="9"/>
          <w:rFonts w:hint="default" w:ascii="Times New Roman Regular" w:hAnsi="Times New Roman Regular" w:eastAsia="仿宋" w:cs="Times New Roman Regular"/>
          <w:color w:val="auto"/>
          <w:kern w:val="0"/>
          <w:sz w:val="24"/>
          <w:highlight w:val="none"/>
        </w:rPr>
        <w:t>项目编号：0701-264111270001</w:t>
      </w:r>
    </w:p>
    <w:p w14:paraId="24A3C32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lang w:val="en-US" w:eastAsia="zh-CN"/>
        </w:rPr>
      </w:pPr>
      <w:r>
        <w:rPr>
          <w:rStyle w:val="9"/>
          <w:rFonts w:hint="default" w:ascii="Times New Roman Regular" w:hAnsi="Times New Roman Regular" w:eastAsia="仿宋" w:cs="Times New Roman Regular"/>
          <w:color w:val="auto"/>
          <w:kern w:val="0"/>
          <w:sz w:val="24"/>
          <w:highlight w:val="none"/>
        </w:rPr>
        <w:t>项目名称：</w:t>
      </w:r>
      <w:r>
        <w:rPr>
          <w:rStyle w:val="9"/>
          <w:rFonts w:hint="eastAsia" w:ascii="Times New Roman Regular" w:hAnsi="Times New Roman Regular" w:eastAsia="仿宋" w:cs="Times New Roman Regular"/>
          <w:color w:val="auto"/>
          <w:kern w:val="0"/>
          <w:sz w:val="24"/>
          <w:highlight w:val="none"/>
          <w:lang w:eastAsia="zh-CN"/>
        </w:rPr>
        <w:t>购置DSA数字减影血管机、高端CT机等设备采购</w:t>
      </w:r>
    </w:p>
    <w:p w14:paraId="5840BB1E">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采购方式：公开招标</w:t>
      </w:r>
    </w:p>
    <w:p w14:paraId="682FA1E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预算金额：</w:t>
      </w:r>
      <w:r>
        <w:rPr>
          <w:rStyle w:val="9"/>
          <w:rFonts w:hint="default" w:ascii="Times New Roman Regular" w:hAnsi="Times New Roman Regular" w:eastAsia="仿宋" w:cs="Times New Roman Regular"/>
          <w:color w:val="auto"/>
          <w:kern w:val="0"/>
          <w:sz w:val="24"/>
          <w:highlight w:val="none"/>
          <w:lang w:val="en-US" w:eastAsia="zh-CN"/>
        </w:rPr>
        <w:t>31</w:t>
      </w:r>
      <w:r>
        <w:rPr>
          <w:rStyle w:val="9"/>
          <w:rFonts w:hint="default" w:ascii="Times New Roman Regular" w:hAnsi="Times New Roman Regular" w:eastAsia="仿宋" w:cs="Times New Roman Regular"/>
          <w:color w:val="auto"/>
          <w:kern w:val="0"/>
          <w:sz w:val="24"/>
          <w:highlight w:val="none"/>
        </w:rPr>
        <w:t>,</w:t>
      </w:r>
      <w:r>
        <w:rPr>
          <w:rStyle w:val="9"/>
          <w:rFonts w:hint="default" w:ascii="Times New Roman Regular" w:hAnsi="Times New Roman Regular" w:eastAsia="仿宋" w:cs="Times New Roman Regular"/>
          <w:color w:val="auto"/>
          <w:kern w:val="0"/>
          <w:sz w:val="24"/>
          <w:highlight w:val="none"/>
          <w:lang w:val="en-US" w:eastAsia="zh-CN"/>
        </w:rPr>
        <w:t>0</w:t>
      </w:r>
      <w:r>
        <w:rPr>
          <w:rStyle w:val="9"/>
          <w:rFonts w:hint="default" w:ascii="Times New Roman Regular" w:hAnsi="Times New Roman Regular" w:eastAsia="仿宋" w:cs="Times New Roman Regular"/>
          <w:color w:val="auto"/>
          <w:kern w:val="0"/>
          <w:sz w:val="24"/>
          <w:highlight w:val="none"/>
        </w:rPr>
        <w:t>00,000.00元</w:t>
      </w:r>
    </w:p>
    <w:p w14:paraId="77871B7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采购需求：</w:t>
      </w:r>
    </w:p>
    <w:p w14:paraId="4D3207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合同包1(</w:t>
      </w:r>
      <w:r>
        <w:rPr>
          <w:rStyle w:val="9"/>
          <w:rFonts w:hint="eastAsia" w:ascii="Times New Roman Regular" w:hAnsi="Times New Roman Regular" w:eastAsia="仿宋" w:cs="Times New Roman Regular"/>
          <w:color w:val="auto"/>
          <w:kern w:val="0"/>
          <w:sz w:val="24"/>
          <w:highlight w:val="none"/>
          <w:lang w:eastAsia="zh-CN"/>
        </w:rPr>
        <w:t>志丹县人民医院购置DSA数字减影血管机、高端CT机等设备采购</w:t>
      </w:r>
      <w:r>
        <w:rPr>
          <w:rStyle w:val="9"/>
          <w:rFonts w:hint="default" w:ascii="Times New Roman Regular" w:hAnsi="Times New Roman Regular" w:eastAsia="仿宋" w:cs="Times New Roman Regular"/>
          <w:color w:val="auto"/>
          <w:kern w:val="0"/>
          <w:sz w:val="24"/>
          <w:highlight w:val="none"/>
        </w:rPr>
        <w:t>):</w:t>
      </w:r>
    </w:p>
    <w:p w14:paraId="39B4EC84">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合同包预算金额：</w:t>
      </w:r>
      <w:r>
        <w:rPr>
          <w:rStyle w:val="9"/>
          <w:rFonts w:hint="default" w:ascii="Times New Roman Regular" w:hAnsi="Times New Roman Regular" w:eastAsia="仿宋" w:cs="Times New Roman Regular"/>
          <w:color w:val="auto"/>
          <w:kern w:val="0"/>
          <w:sz w:val="24"/>
          <w:highlight w:val="none"/>
          <w:lang w:val="en-US" w:eastAsia="zh-CN"/>
        </w:rPr>
        <w:t>31</w:t>
      </w:r>
      <w:r>
        <w:rPr>
          <w:rStyle w:val="9"/>
          <w:rFonts w:hint="default" w:ascii="Times New Roman Regular" w:hAnsi="Times New Roman Regular" w:eastAsia="仿宋" w:cs="Times New Roman Regular"/>
          <w:color w:val="auto"/>
          <w:kern w:val="0"/>
          <w:sz w:val="24"/>
          <w:highlight w:val="none"/>
        </w:rPr>
        <w:t>,</w:t>
      </w:r>
      <w:r>
        <w:rPr>
          <w:rStyle w:val="9"/>
          <w:rFonts w:hint="default" w:ascii="Times New Roman Regular" w:hAnsi="Times New Roman Regular" w:eastAsia="仿宋" w:cs="Times New Roman Regular"/>
          <w:color w:val="auto"/>
          <w:kern w:val="0"/>
          <w:sz w:val="24"/>
          <w:highlight w:val="none"/>
          <w:lang w:val="en-US" w:eastAsia="zh-CN"/>
        </w:rPr>
        <w:t>0</w:t>
      </w:r>
      <w:r>
        <w:rPr>
          <w:rStyle w:val="9"/>
          <w:rFonts w:hint="default" w:ascii="Times New Roman Regular" w:hAnsi="Times New Roman Regular" w:eastAsia="仿宋" w:cs="Times New Roman Regular"/>
          <w:color w:val="auto"/>
          <w:kern w:val="0"/>
          <w:sz w:val="24"/>
          <w:highlight w:val="none"/>
        </w:rPr>
        <w:t>00,000.00元</w:t>
      </w:r>
    </w:p>
    <w:p w14:paraId="0600A39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合同包最高限价：29</w:t>
      </w:r>
      <w:r>
        <w:rPr>
          <w:rStyle w:val="9"/>
          <w:rFonts w:hint="default" w:ascii="Times New Roman Regular" w:hAnsi="Times New Roman Regular" w:eastAsia="仿宋" w:cs="Times New Roman Regular"/>
          <w:color w:val="auto"/>
          <w:kern w:val="0"/>
          <w:sz w:val="24"/>
          <w:highlight w:val="none"/>
          <w:lang w:val="en-US" w:eastAsia="zh-CN"/>
        </w:rPr>
        <w:t>,</w:t>
      </w:r>
      <w:r>
        <w:rPr>
          <w:rStyle w:val="9"/>
          <w:rFonts w:hint="default" w:ascii="Times New Roman Regular" w:hAnsi="Times New Roman Regular" w:eastAsia="仿宋" w:cs="Times New Roman Regular"/>
          <w:color w:val="auto"/>
          <w:kern w:val="0"/>
          <w:sz w:val="24"/>
          <w:highlight w:val="none"/>
        </w:rPr>
        <w:t>257</w:t>
      </w:r>
      <w:r>
        <w:rPr>
          <w:rStyle w:val="9"/>
          <w:rFonts w:hint="default" w:ascii="Times New Roman Regular" w:hAnsi="Times New Roman Regular" w:eastAsia="仿宋" w:cs="Times New Roman Regular"/>
          <w:color w:val="auto"/>
          <w:kern w:val="0"/>
          <w:sz w:val="24"/>
          <w:highlight w:val="none"/>
          <w:lang w:val="en-US" w:eastAsia="zh-CN"/>
        </w:rPr>
        <w:t>,</w:t>
      </w:r>
      <w:r>
        <w:rPr>
          <w:rStyle w:val="9"/>
          <w:rFonts w:hint="default" w:ascii="Times New Roman Regular" w:hAnsi="Times New Roman Regular" w:eastAsia="仿宋" w:cs="Times New Roman Regular"/>
          <w:color w:val="auto"/>
          <w:kern w:val="0"/>
          <w:sz w:val="24"/>
          <w:highlight w:val="none"/>
        </w:rPr>
        <w:t>179.70元</w:t>
      </w:r>
    </w:p>
    <w:tbl>
      <w:tblPr>
        <w:tblStyle w:val="4"/>
        <w:tblW w:w="89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4"/>
        <w:gridCol w:w="1523"/>
        <w:gridCol w:w="1875"/>
        <w:gridCol w:w="1362"/>
        <w:gridCol w:w="1654"/>
        <w:gridCol w:w="1620"/>
      </w:tblGrid>
      <w:tr w14:paraId="124F8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7" w:hRule="atLeast"/>
          <w:tblHeader/>
          <w:jc w:val="center"/>
        </w:trPr>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EBC8F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品目号</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86D5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品目名称</w:t>
            </w:r>
          </w:p>
        </w:tc>
        <w:tc>
          <w:tcPr>
            <w:tcW w:w="1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5EF10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采购标的</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F7416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lang w:val="en-US" w:eastAsia="zh-CN"/>
              </w:rPr>
            </w:pPr>
            <w:r>
              <w:rPr>
                <w:rStyle w:val="9"/>
                <w:rFonts w:hint="default" w:ascii="Times New Roman Regular" w:hAnsi="Times New Roman Regular" w:eastAsia="仿宋" w:cs="Times New Roman Regular"/>
                <w:b/>
                <w:bCs/>
                <w:color w:val="auto"/>
                <w:kern w:val="0"/>
                <w:sz w:val="24"/>
                <w:highlight w:val="none"/>
                <w:lang w:val="en-US" w:eastAsia="zh-CN"/>
              </w:rPr>
              <w:t>数量</w:t>
            </w:r>
          </w:p>
          <w:p w14:paraId="7F2DF12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（单位）</w:t>
            </w:r>
          </w:p>
        </w:tc>
        <w:tc>
          <w:tcPr>
            <w:tcW w:w="1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2657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技术规格、参数及要求</w:t>
            </w:r>
          </w:p>
        </w:tc>
        <w:tc>
          <w:tcPr>
            <w:tcW w:w="1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AD3BA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b/>
                <w:bCs/>
                <w:color w:val="auto"/>
                <w:kern w:val="0"/>
                <w:sz w:val="24"/>
                <w:highlight w:val="none"/>
              </w:rPr>
            </w:pPr>
            <w:r>
              <w:rPr>
                <w:rStyle w:val="9"/>
                <w:rFonts w:hint="default" w:ascii="Times New Roman Regular" w:hAnsi="Times New Roman Regular" w:eastAsia="仿宋" w:cs="Times New Roman Regular"/>
                <w:b/>
                <w:bCs/>
                <w:color w:val="auto"/>
                <w:kern w:val="0"/>
                <w:sz w:val="24"/>
                <w:highlight w:val="none"/>
                <w:lang w:val="en-US" w:eastAsia="zh-CN"/>
              </w:rPr>
              <w:t>品目预算(元)</w:t>
            </w:r>
          </w:p>
        </w:tc>
      </w:tr>
      <w:tr w14:paraId="67E535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2" w:hRule="atLeast"/>
          <w:jc w:val="center"/>
        </w:trPr>
        <w:tc>
          <w:tcPr>
            <w:tcW w:w="9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22370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lang w:val="en-US" w:eastAsia="zh-CN"/>
              </w:rPr>
              <w:t>1-1</w:t>
            </w:r>
          </w:p>
        </w:tc>
        <w:tc>
          <w:tcPr>
            <w:tcW w:w="15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EC1E6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lang w:val="en-US" w:eastAsia="zh-CN"/>
              </w:rPr>
            </w:pPr>
            <w:r>
              <w:rPr>
                <w:rStyle w:val="9"/>
                <w:rFonts w:hint="default" w:ascii="Times New Roman Regular" w:hAnsi="Times New Roman Regular" w:eastAsia="仿宋" w:cs="Times New Roman Regular"/>
                <w:color w:val="auto"/>
                <w:kern w:val="0"/>
                <w:sz w:val="24"/>
                <w:highlight w:val="none"/>
                <w:lang w:val="en-US" w:eastAsia="zh-CN"/>
              </w:rPr>
              <w:t>其他医疗设备</w:t>
            </w:r>
          </w:p>
        </w:tc>
        <w:tc>
          <w:tcPr>
            <w:tcW w:w="18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E0002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lang w:val="en-US" w:eastAsia="zh-CN"/>
              </w:rPr>
              <w:t>DSA数字减影血管机高端CT机等设备</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9BB711">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lang w:val="en-US" w:eastAsia="zh-CN"/>
              </w:rPr>
              <w:t>1(批)</w:t>
            </w:r>
          </w:p>
        </w:tc>
        <w:tc>
          <w:tcPr>
            <w:tcW w:w="1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B0189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0A852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0" w:firstLineChars="0"/>
              <w:jc w:val="center"/>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lang w:val="en-US" w:eastAsia="zh-CN"/>
              </w:rPr>
              <w:t>31</w:t>
            </w:r>
            <w:r>
              <w:rPr>
                <w:rStyle w:val="9"/>
                <w:rFonts w:hint="default" w:ascii="Times New Roman Regular" w:hAnsi="Times New Roman Regular" w:eastAsia="仿宋" w:cs="Times New Roman Regular"/>
                <w:color w:val="auto"/>
                <w:kern w:val="0"/>
                <w:sz w:val="24"/>
                <w:highlight w:val="none"/>
              </w:rPr>
              <w:t>,</w:t>
            </w:r>
            <w:r>
              <w:rPr>
                <w:rStyle w:val="9"/>
                <w:rFonts w:hint="default" w:ascii="Times New Roman Regular" w:hAnsi="Times New Roman Regular" w:eastAsia="仿宋" w:cs="Times New Roman Regular"/>
                <w:color w:val="auto"/>
                <w:kern w:val="0"/>
                <w:sz w:val="24"/>
                <w:highlight w:val="none"/>
                <w:lang w:val="en-US" w:eastAsia="zh-CN"/>
              </w:rPr>
              <w:t>0</w:t>
            </w:r>
            <w:r>
              <w:rPr>
                <w:rStyle w:val="9"/>
                <w:rFonts w:hint="default" w:ascii="Times New Roman Regular" w:hAnsi="Times New Roman Regular" w:eastAsia="仿宋" w:cs="Times New Roman Regular"/>
                <w:color w:val="auto"/>
                <w:kern w:val="0"/>
                <w:sz w:val="24"/>
                <w:highlight w:val="none"/>
              </w:rPr>
              <w:t>00,000.00</w:t>
            </w:r>
          </w:p>
        </w:tc>
      </w:tr>
    </w:tbl>
    <w:p w14:paraId="533BA1A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rPr>
      </w:pPr>
      <w:r>
        <w:rPr>
          <w:rStyle w:val="9"/>
          <w:rFonts w:hint="default" w:ascii="Times New Roman Regular" w:hAnsi="Times New Roman Regular" w:eastAsia="仿宋" w:cs="Times New Roman Regular"/>
          <w:color w:val="auto"/>
          <w:kern w:val="0"/>
          <w:sz w:val="24"/>
          <w:highlight w:val="none"/>
        </w:rPr>
        <w:t>本合同包不接受联合体投标</w:t>
      </w:r>
    </w:p>
    <w:p w14:paraId="74FA49E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baseline"/>
        <w:rPr>
          <w:rStyle w:val="9"/>
          <w:rFonts w:hint="default" w:ascii="Times New Roman Regular" w:hAnsi="Times New Roman Regular" w:eastAsia="仿宋" w:cs="Times New Roman Regular"/>
          <w:color w:val="auto"/>
          <w:kern w:val="0"/>
          <w:sz w:val="24"/>
          <w:highlight w:val="none"/>
          <w:lang w:val="en-US" w:eastAsia="zh-CN"/>
        </w:rPr>
      </w:pPr>
      <w:r>
        <w:rPr>
          <w:rStyle w:val="9"/>
          <w:rFonts w:hint="default" w:ascii="Times New Roman Regular" w:hAnsi="Times New Roman Regular" w:eastAsia="仿宋" w:cs="Times New Roman Regular"/>
          <w:color w:val="auto"/>
          <w:kern w:val="0"/>
          <w:sz w:val="24"/>
          <w:highlight w:val="none"/>
        </w:rPr>
        <w:t>合同履行期限：自合同签订生效之日起60日历日内完成供货及安装调试。进口产品自合同签订生效之日起90日历日内完成供货及安装调试。</w:t>
      </w:r>
    </w:p>
    <w:p w14:paraId="51830B57">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jc w:val="left"/>
        <w:rPr>
          <w:rFonts w:hint="default" w:ascii="Times New Roman Regular" w:hAnsi="Times New Roman Regular" w:eastAsia="仿宋" w:cs="Times New Roman Regular"/>
          <w:b/>
          <w:bCs/>
          <w:color w:val="auto"/>
          <w:kern w:val="0"/>
          <w:sz w:val="24"/>
          <w:highlight w:val="none"/>
        </w:rPr>
      </w:pPr>
      <w:r>
        <w:rPr>
          <w:rFonts w:hint="default" w:ascii="Times New Roman Regular" w:hAnsi="Times New Roman Regular" w:eastAsia="仿宋" w:cs="Times New Roman Regular"/>
          <w:b/>
          <w:bCs/>
          <w:color w:val="auto"/>
          <w:kern w:val="0"/>
          <w:sz w:val="24"/>
          <w:highlight w:val="none"/>
        </w:rPr>
        <w:t>二、申请人的资格要求</w:t>
      </w:r>
    </w:p>
    <w:p w14:paraId="212346A7">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1.满足《中华人民共和国政府采购法》第二十二条规定;</w:t>
      </w:r>
    </w:p>
    <w:p w14:paraId="758FFB56">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2.落实政府采购政策需满足的资格要求：</w:t>
      </w:r>
    </w:p>
    <w:p w14:paraId="6A355F7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合同包1(志丹县人民医院购置DSA数字减影血管机、高端CT机等设备采购)落实政府采购政策需满足的资格要求如下:</w:t>
      </w:r>
    </w:p>
    <w:p w14:paraId="5A98E8A3">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本项目非专门面向中小企业采购。</w:t>
      </w:r>
    </w:p>
    <w:p w14:paraId="3235BF51">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3.本项目的特定资格要求：</w:t>
      </w:r>
    </w:p>
    <w:p w14:paraId="205C10F2">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合同包1(志丹县人民医院购置DSA数字减影血管机、高端CT机等设备采购)特定资格要求如下:</w:t>
      </w:r>
    </w:p>
    <w:p w14:paraId="53F4C69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kern w:val="0"/>
          <w:sz w:val="24"/>
          <w:szCs w:val="20"/>
          <w:shd w:val="clear"/>
          <w:lang w:val="en-US" w:eastAsia="zh-CN" w:bidi="ar-SA"/>
        </w:rPr>
        <w:t>（1）</w:t>
      </w:r>
      <w:r>
        <w:rPr>
          <w:rFonts w:hint="default" w:ascii="Times New Roman Regular" w:hAnsi="Times New Roman Regular" w:eastAsia="仿宋" w:cs="Times New Roman Regular"/>
          <w:i w:val="0"/>
          <w:iCs w:val="0"/>
          <w:caps w:val="0"/>
          <w:color w:val="auto"/>
          <w:spacing w:val="0"/>
          <w:sz w:val="24"/>
          <w:szCs w:val="20"/>
          <w:highlight w:val="none"/>
          <w:shd w:val="clear"/>
        </w:rPr>
        <w:t>非法定代表人参加投标时，须提供法定代表人授权委托书、被授权人身份证及授权代表在投标文件递交截止之日前在投标单位近3个月内任意一个月的社保证明；法定代表人参加投标时,须提供法人身份证明书及法定代表人身份证。</w:t>
      </w:r>
    </w:p>
    <w:p w14:paraId="48C5211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（2）供应商为制造厂商的须提供《医疗器械生产许可证》或《医疗器械生产备案凭证》，投标产品属于医疗器械管理的提供《医疗器械注册证》（若注册证有附件的，还须提供附件）或医疗器械备案凭证。</w:t>
      </w:r>
    </w:p>
    <w:p w14:paraId="22E7388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3）供应商为代理商的须提供《医疗器械经营许可证》或《医疗器械经营备案凭证》和生产厂家的《医疗器械生产许可证》或《医疗器械生产备案凭证》；投标产品属于医疗器械管理的提供《医疗器械注册证》（若注册证有附件的，还须提供附件）或医疗器械备案凭证。</w:t>
      </w:r>
    </w:p>
    <w:p w14:paraId="04F8F3C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4）所投产品为进口产品的，须提供所投产品制造厂家授权书或总代理商授权书（提供总代理商授权书的须出具有效授权权限的相关证明文件，证明文件须能显示产品制造厂家对所投产品授权链条的完整性），英文授权须提供中文翻译版。</w:t>
      </w:r>
    </w:p>
    <w:p w14:paraId="7C0823F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4A3595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（6）投标产品属于放射性同位素和射线装置管理的，代理商参与提供代理商及生产厂家的《辐射安全许可证》，生产厂家直接参与的提供厂家《辐射安全许可证》。</w:t>
      </w:r>
    </w:p>
    <w:p w14:paraId="5695496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hint="default" w:ascii="Times New Roman Regular" w:hAnsi="Times New Roman Regular" w:eastAsia="仿宋" w:cs="Times New Roman Regular"/>
          <w:i w:val="0"/>
          <w:iCs w:val="0"/>
          <w:caps w:val="0"/>
          <w:color w:val="auto"/>
          <w:spacing w:val="0"/>
          <w:sz w:val="24"/>
          <w:szCs w:val="20"/>
          <w:highlight w:val="none"/>
          <w:shd w:val="clear"/>
        </w:rPr>
      </w:pPr>
      <w:r>
        <w:rPr>
          <w:rFonts w:hint="default" w:ascii="Times New Roman Regular" w:hAnsi="Times New Roman Regular" w:eastAsia="仿宋" w:cs="Times New Roman Regular"/>
          <w:i w:val="0"/>
          <w:iCs w:val="0"/>
          <w:caps w:val="0"/>
          <w:color w:val="auto"/>
          <w:spacing w:val="0"/>
          <w:sz w:val="24"/>
          <w:szCs w:val="20"/>
          <w:highlight w:val="none"/>
          <w:shd w:val="clear"/>
        </w:rPr>
        <w:t>（7）单位负责人为同一人或者存在控股、管理关系的不同供应商，不得参加同一合同项下的政府采购活动。</w:t>
      </w:r>
    </w:p>
    <w:p w14:paraId="7C8B45D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20"/>
        <w:jc w:val="left"/>
        <w:rPr>
          <w:rFonts w:ascii="Times New Roman Regular" w:hAnsi="Times New Roman Regular" w:eastAsia="仿宋" w:cs="Times New Roman Regular"/>
          <w:color w:val="auto"/>
          <w:sz w:val="24"/>
          <w:szCs w:val="20"/>
          <w:highlight w:val="none"/>
        </w:rPr>
      </w:pPr>
      <w:r>
        <w:rPr>
          <w:rFonts w:hint="default" w:ascii="Times New Roman Regular" w:hAnsi="Times New Roman Regular" w:eastAsia="仿宋" w:cs="Times New Roman Regular"/>
          <w:i w:val="0"/>
          <w:iCs w:val="0"/>
          <w:caps w:val="0"/>
          <w:color w:val="auto"/>
          <w:spacing w:val="0"/>
          <w:sz w:val="24"/>
          <w:szCs w:val="20"/>
          <w:highlight w:val="none"/>
          <w:shd w:val="clear"/>
        </w:rPr>
        <w:t>（8）本项目不接受联合体投标（提供书面声明材料）。</w:t>
      </w:r>
    </w:p>
    <w:p w14:paraId="11A61E18">
      <w:pPr>
        <w:keepNext w:val="0"/>
        <w:keepLines w:val="0"/>
        <w:pageBreakBefore w:val="0"/>
        <w:widowControl w:val="0"/>
        <w:kinsoku/>
        <w:wordWrap w:val="0"/>
        <w:overflowPunct/>
        <w:topLinePunct w:val="0"/>
        <w:autoSpaceDE/>
        <w:autoSpaceDN/>
        <w:bidi w:val="0"/>
        <w:adjustRightInd/>
        <w:snapToGrid w:val="0"/>
        <w:spacing w:before="0" w:beforeLines="0" w:beforeAutospacing="0" w:after="0" w:afterLines="0" w:afterAutospacing="0" w:line="450" w:lineRule="exact"/>
        <w:ind w:firstLine="422" w:firstLineChars="200"/>
        <w:textAlignment w:val="auto"/>
        <w:rPr>
          <w:rFonts w:hint="default" w:ascii="Times New Roman Regular" w:hAnsi="Times New Roman Regular" w:eastAsia="仿宋" w:cs="Times New Roman Regular"/>
          <w:b/>
          <w:color w:val="auto"/>
          <w:highlight w:val="none"/>
        </w:rPr>
      </w:pPr>
      <w:r>
        <w:rPr>
          <w:rFonts w:hint="default" w:ascii="Times New Roman Regular" w:hAnsi="Times New Roman Regular" w:eastAsia="仿宋" w:cs="Times New Roman Regular"/>
          <w:b/>
          <w:color w:val="auto"/>
          <w:highlight w:val="none"/>
          <w:shd w:val="clear" w:color="auto" w:fill="FFFFFF"/>
        </w:rPr>
        <w:t>三、获取</w:t>
      </w:r>
      <w:r>
        <w:rPr>
          <w:rFonts w:hint="default" w:ascii="Times New Roman Regular" w:hAnsi="Times New Roman Regular" w:eastAsia="仿宋" w:cs="Times New Roman Regular"/>
          <w:b/>
          <w:color w:val="auto"/>
          <w:highlight w:val="none"/>
          <w:shd w:val="clear" w:color="auto" w:fill="FFFFFF"/>
          <w:lang w:val="en-US" w:eastAsia="zh-CN"/>
        </w:rPr>
        <w:t>招标</w:t>
      </w:r>
      <w:r>
        <w:rPr>
          <w:rFonts w:hint="default" w:ascii="Times New Roman Regular" w:hAnsi="Times New Roman Regular" w:eastAsia="仿宋" w:cs="Times New Roman Regular"/>
          <w:b/>
          <w:color w:val="auto"/>
          <w:highlight w:val="none"/>
          <w:shd w:val="clear" w:color="auto" w:fill="FFFFFF"/>
        </w:rPr>
        <w:t>文件</w:t>
      </w:r>
    </w:p>
    <w:p w14:paraId="536145E9">
      <w:pPr>
        <w:pStyle w:val="3"/>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时间：</w:t>
      </w:r>
      <w:r>
        <w:rPr>
          <w:rFonts w:hint="default" w:ascii="Times New Roman Regular" w:hAnsi="Times New Roman Regular" w:eastAsia="仿宋" w:cs="Times New Roman Regular"/>
          <w:color w:val="auto"/>
          <w:highlight w:val="none"/>
          <w:lang w:val="en-US" w:eastAsia="zh-CN"/>
        </w:rPr>
        <w:t>2026</w:t>
      </w:r>
      <w:r>
        <w:rPr>
          <w:rFonts w:hint="default" w:ascii="Times New Roman Regular" w:hAnsi="Times New Roman Regular" w:eastAsia="仿宋" w:cs="Times New Roman Regular"/>
          <w:color w:val="auto"/>
          <w:highlight w:val="none"/>
        </w:rPr>
        <w:t>年</w:t>
      </w:r>
      <w:r>
        <w:rPr>
          <w:rFonts w:hint="eastAsia" w:ascii="Times New Roman Regular" w:hAnsi="Times New Roman Regular" w:eastAsia="仿宋" w:cs="Times New Roman Regular"/>
          <w:color w:val="auto"/>
          <w:highlight w:val="none"/>
          <w:lang w:val="en-US" w:eastAsia="zh-CN"/>
        </w:rPr>
        <w:t>01</w:t>
      </w:r>
      <w:r>
        <w:rPr>
          <w:rFonts w:hint="default" w:ascii="Times New Roman Regular" w:hAnsi="Times New Roman Regular" w:eastAsia="仿宋" w:cs="Times New Roman Regular"/>
          <w:color w:val="auto"/>
          <w:highlight w:val="none"/>
        </w:rPr>
        <w:t>月</w:t>
      </w:r>
      <w:r>
        <w:rPr>
          <w:rFonts w:hint="eastAsia" w:ascii="Times New Roman Regular" w:hAnsi="Times New Roman Regular" w:eastAsia="仿宋" w:cs="Times New Roman Regular"/>
          <w:color w:val="auto"/>
          <w:highlight w:val="none"/>
          <w:lang w:val="en-US" w:eastAsia="zh-CN"/>
        </w:rPr>
        <w:t>21</w:t>
      </w:r>
      <w:r>
        <w:rPr>
          <w:rFonts w:hint="default" w:ascii="Times New Roman Regular" w:hAnsi="Times New Roman Regular" w:eastAsia="仿宋" w:cs="Times New Roman Regular"/>
          <w:color w:val="auto"/>
          <w:highlight w:val="none"/>
        </w:rPr>
        <w:t>日至202</w:t>
      </w:r>
      <w:r>
        <w:rPr>
          <w:rFonts w:hint="default" w:ascii="Times New Roman Regular" w:hAnsi="Times New Roman Regular" w:eastAsia="仿宋" w:cs="Times New Roman Regular"/>
          <w:color w:val="auto"/>
          <w:highlight w:val="none"/>
          <w:lang w:val="en-US" w:eastAsia="zh-CN"/>
        </w:rPr>
        <w:t>6</w:t>
      </w:r>
      <w:r>
        <w:rPr>
          <w:rFonts w:hint="default" w:ascii="Times New Roman Regular" w:hAnsi="Times New Roman Regular" w:eastAsia="仿宋" w:cs="Times New Roman Regular"/>
          <w:color w:val="auto"/>
          <w:highlight w:val="none"/>
        </w:rPr>
        <w:t>年</w:t>
      </w:r>
      <w:r>
        <w:rPr>
          <w:rFonts w:hint="eastAsia" w:ascii="Times New Roman Regular" w:hAnsi="Times New Roman Regular" w:eastAsia="仿宋" w:cs="Times New Roman Regular"/>
          <w:color w:val="auto"/>
          <w:highlight w:val="none"/>
          <w:lang w:val="en-US" w:eastAsia="zh-CN"/>
        </w:rPr>
        <w:t>01</w:t>
      </w:r>
      <w:r>
        <w:rPr>
          <w:rFonts w:hint="default" w:ascii="Times New Roman Regular" w:hAnsi="Times New Roman Regular" w:eastAsia="仿宋" w:cs="Times New Roman Regular"/>
          <w:color w:val="auto"/>
          <w:highlight w:val="none"/>
        </w:rPr>
        <w:t>月</w:t>
      </w:r>
      <w:r>
        <w:rPr>
          <w:rFonts w:hint="eastAsia" w:ascii="Times New Roman Regular" w:hAnsi="Times New Roman Regular" w:eastAsia="仿宋" w:cs="Times New Roman Regular"/>
          <w:color w:val="auto"/>
          <w:highlight w:val="none"/>
          <w:lang w:val="en-US" w:eastAsia="zh-CN"/>
        </w:rPr>
        <w:t>27</w:t>
      </w:r>
      <w:r>
        <w:rPr>
          <w:rFonts w:hint="default" w:ascii="Times New Roman Regular" w:hAnsi="Times New Roman Regular" w:eastAsia="仿宋" w:cs="Times New Roman Regular"/>
          <w:color w:val="auto"/>
          <w:highlight w:val="none"/>
        </w:rPr>
        <w:t>日，每天上午00:00:00至12:00:00，下午 12:00:00 至 23:59:59 （北京时间）</w:t>
      </w:r>
    </w:p>
    <w:p w14:paraId="2675E938">
      <w:pPr>
        <w:pStyle w:val="3"/>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b/>
          <w:color w:val="auto"/>
          <w:kern w:val="44"/>
          <w:highlight w:val="none"/>
        </w:rPr>
      </w:pPr>
      <w:r>
        <w:rPr>
          <w:rFonts w:hint="default" w:ascii="Times New Roman Regular" w:hAnsi="Times New Roman Regular" w:eastAsia="仿宋" w:cs="Times New Roman Regular"/>
          <w:color w:val="auto"/>
          <w:highlight w:val="none"/>
        </w:rPr>
        <w:t>途径：全国公共资源交易平台（陕西省·延安市）网站〖首页〉电子交易平台〉陕西政府采购交易系统〉企业端〗（以下简称延安市公共资源交易平台）使用CA锁报名。</w:t>
      </w:r>
    </w:p>
    <w:p w14:paraId="5F5B3CA3">
      <w:pPr>
        <w:pStyle w:val="3"/>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方式：在线获取</w:t>
      </w:r>
    </w:p>
    <w:p w14:paraId="58E506FD">
      <w:pPr>
        <w:pStyle w:val="3"/>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售价：0元</w:t>
      </w:r>
    </w:p>
    <w:p w14:paraId="2630D65E">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rPr>
          <w:rFonts w:hint="default" w:ascii="Times New Roman Regular" w:hAnsi="Times New Roman Regular" w:eastAsia="仿宋" w:cs="Times New Roman Regular"/>
          <w:b/>
          <w:color w:val="auto"/>
          <w:highlight w:val="none"/>
        </w:rPr>
      </w:pPr>
      <w:r>
        <w:rPr>
          <w:rFonts w:hint="default" w:ascii="Times New Roman Regular" w:hAnsi="Times New Roman Regular" w:eastAsia="仿宋" w:cs="Times New Roman Regular"/>
          <w:b/>
          <w:color w:val="auto"/>
          <w:highlight w:val="none"/>
          <w:shd w:val="clear" w:color="auto" w:fill="FFFFFF"/>
        </w:rPr>
        <w:t>四、提交投标文件截止时间、开标时间和地点</w:t>
      </w:r>
    </w:p>
    <w:p w14:paraId="3D52FCA0">
      <w:pPr>
        <w:pStyle w:val="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baseline"/>
        <w:rPr>
          <w:rFonts w:hint="default" w:ascii="Times New Roman Regular" w:hAnsi="Times New Roman Regular" w:eastAsia="仿宋" w:cs="Times New Roman Regular"/>
          <w:color w:val="auto"/>
          <w:kern w:val="2"/>
          <w:sz w:val="24"/>
          <w:szCs w:val="24"/>
          <w:highlight w:val="none"/>
          <w:lang w:val="en-US" w:eastAsia="zh-CN" w:bidi="ar-SA"/>
        </w:rPr>
      </w:pPr>
      <w:r>
        <w:rPr>
          <w:rFonts w:hint="default" w:ascii="Times New Roman Regular" w:hAnsi="Times New Roman Regular" w:eastAsia="仿宋" w:cs="Times New Roman Regular"/>
          <w:color w:val="auto"/>
          <w:kern w:val="2"/>
          <w:sz w:val="24"/>
          <w:szCs w:val="24"/>
          <w:highlight w:val="none"/>
          <w:lang w:val="en-US" w:eastAsia="zh-CN" w:bidi="ar-SA"/>
        </w:rPr>
        <w:t>时间：2026年02月10日</w:t>
      </w:r>
      <w:r>
        <w:rPr>
          <w:rFonts w:hint="eastAsia" w:ascii="Times New Roman Regular" w:hAnsi="Times New Roman Regular" w:eastAsia="仿宋" w:cs="Times New Roman Regular"/>
          <w:color w:val="auto"/>
          <w:kern w:val="2"/>
          <w:sz w:val="24"/>
          <w:szCs w:val="24"/>
          <w:highlight w:val="none"/>
          <w:lang w:val="en-US" w:eastAsia="zh-CN" w:bidi="ar-SA"/>
        </w:rPr>
        <w:t>14</w:t>
      </w:r>
      <w:r>
        <w:rPr>
          <w:rFonts w:hint="default" w:ascii="Times New Roman Regular" w:hAnsi="Times New Roman Regular" w:eastAsia="仿宋" w:cs="Times New Roman Regular"/>
          <w:color w:val="auto"/>
          <w:kern w:val="2"/>
          <w:sz w:val="24"/>
          <w:szCs w:val="24"/>
          <w:highlight w:val="none"/>
          <w:lang w:val="en-US" w:eastAsia="zh-CN" w:bidi="ar-SA"/>
        </w:rPr>
        <w:t>时</w:t>
      </w:r>
      <w:r>
        <w:rPr>
          <w:rFonts w:hint="eastAsia" w:ascii="Times New Roman Regular" w:hAnsi="Times New Roman Regular" w:eastAsia="仿宋" w:cs="Times New Roman Regular"/>
          <w:color w:val="auto"/>
          <w:kern w:val="2"/>
          <w:sz w:val="24"/>
          <w:szCs w:val="24"/>
          <w:highlight w:val="none"/>
          <w:lang w:val="en-US" w:eastAsia="zh-CN" w:bidi="ar-SA"/>
        </w:rPr>
        <w:t>30</w:t>
      </w:r>
      <w:r>
        <w:rPr>
          <w:rFonts w:hint="default" w:ascii="Times New Roman Regular" w:hAnsi="Times New Roman Regular" w:eastAsia="仿宋" w:cs="Times New Roman Regular"/>
          <w:color w:val="auto"/>
          <w:kern w:val="2"/>
          <w:sz w:val="24"/>
          <w:szCs w:val="24"/>
          <w:highlight w:val="none"/>
          <w:lang w:val="en-US" w:eastAsia="zh-CN" w:bidi="ar-SA"/>
        </w:rPr>
        <w:t>分00秒（北京时间）</w:t>
      </w:r>
    </w:p>
    <w:p w14:paraId="2C1B2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default" w:ascii="Times New Roman Regular" w:hAnsi="Times New Roman Regular" w:eastAsia="仿宋" w:cs="Times New Roman Regular"/>
          <w:color w:val="auto"/>
          <w:kern w:val="2"/>
          <w:sz w:val="24"/>
          <w:szCs w:val="24"/>
          <w:highlight w:val="none"/>
          <w:lang w:val="en-US" w:eastAsia="zh-CN" w:bidi="ar-SA"/>
        </w:rPr>
      </w:pPr>
      <w:r>
        <w:rPr>
          <w:rFonts w:hint="default" w:ascii="Times New Roman Regular" w:hAnsi="Times New Roman Regular" w:eastAsia="仿宋" w:cs="Times New Roman Regular"/>
          <w:color w:val="auto"/>
          <w:kern w:val="2"/>
          <w:sz w:val="24"/>
          <w:szCs w:val="24"/>
          <w:highlight w:val="none"/>
          <w:lang w:val="en-US" w:eastAsia="zh-CN" w:bidi="ar-SA"/>
        </w:rPr>
        <w:t>提交投标文件地点：全国公共资源交易平台（陕西省·延安市）不见面开标大厅</w:t>
      </w:r>
    </w:p>
    <w:p w14:paraId="052EA3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default" w:ascii="Times New Roman Regular" w:hAnsi="Times New Roman Regular" w:eastAsia="仿宋" w:cs="Times New Roman Regular"/>
          <w:color w:val="auto"/>
          <w:kern w:val="2"/>
          <w:sz w:val="24"/>
          <w:szCs w:val="24"/>
          <w:highlight w:val="none"/>
          <w:lang w:val="en-US" w:eastAsia="zh-CN" w:bidi="ar-SA"/>
        </w:rPr>
      </w:pPr>
      <w:r>
        <w:rPr>
          <w:rFonts w:hint="default" w:ascii="Times New Roman Regular" w:hAnsi="Times New Roman Regular" w:eastAsia="仿宋" w:cs="Times New Roman Regular"/>
          <w:color w:val="auto"/>
          <w:kern w:val="2"/>
          <w:sz w:val="24"/>
          <w:szCs w:val="24"/>
          <w:highlight w:val="none"/>
          <w:lang w:val="en-US" w:eastAsia="zh-CN" w:bidi="ar-SA"/>
        </w:rPr>
        <w:t>开标地点：全国公共资源交易平台（陕西省·延安市）不见面开标大厅</w:t>
      </w:r>
    </w:p>
    <w:p w14:paraId="613A943A">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rPr>
          <w:rFonts w:hint="default" w:ascii="Times New Roman Regular" w:hAnsi="Times New Roman Regular" w:eastAsia="仿宋" w:cs="Times New Roman Regular"/>
          <w:b/>
          <w:color w:val="auto"/>
          <w:highlight w:val="none"/>
        </w:rPr>
      </w:pPr>
      <w:r>
        <w:rPr>
          <w:rFonts w:hint="default" w:ascii="Times New Roman Regular" w:hAnsi="Times New Roman Regular" w:eastAsia="仿宋" w:cs="Times New Roman Regular"/>
          <w:b/>
          <w:color w:val="auto"/>
          <w:highlight w:val="none"/>
          <w:shd w:val="clear" w:color="auto" w:fill="FFFFFF"/>
        </w:rPr>
        <w:t>五、公告期限</w:t>
      </w:r>
    </w:p>
    <w:p w14:paraId="1970FEC4">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自本公告发布之日起5个工作日。</w:t>
      </w:r>
    </w:p>
    <w:p w14:paraId="5EC28965">
      <w:pPr>
        <w:pStyle w:val="10"/>
        <w:keepNext w:val="0"/>
        <w:keepLines w:val="0"/>
        <w:pageBreakBefore w:val="0"/>
        <w:widowControl/>
        <w:kinsoku/>
        <w:wordWrap/>
        <w:overflowPunct/>
        <w:topLinePunct w:val="0"/>
        <w:autoSpaceDE/>
        <w:autoSpaceDN/>
        <w:bidi w:val="0"/>
        <w:adjustRightInd/>
        <w:snapToGrid w:val="0"/>
        <w:spacing w:before="0" w:beforeAutospacing="0" w:afterAutospacing="0" w:line="360" w:lineRule="auto"/>
        <w:textAlignment w:val="auto"/>
        <w:rPr>
          <w:rFonts w:hint="default" w:ascii="Times New Roman Regular" w:hAnsi="Times New Roman Regular" w:eastAsia="仿宋" w:cs="Times New Roman Regular"/>
          <w:color w:val="auto"/>
          <w:sz w:val="24"/>
          <w:szCs w:val="24"/>
          <w:highlight w:val="none"/>
        </w:rPr>
      </w:pPr>
      <w:r>
        <w:rPr>
          <w:rFonts w:hint="default" w:ascii="Times New Roman Regular" w:hAnsi="Times New Roman Regular" w:eastAsia="仿宋" w:cs="Times New Roman Regular"/>
          <w:color w:val="auto"/>
          <w:sz w:val="24"/>
          <w:szCs w:val="24"/>
          <w:highlight w:val="none"/>
        </w:rPr>
        <w:t>六、其他补充事宜</w:t>
      </w:r>
    </w:p>
    <w:p w14:paraId="5FD2113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bookmarkStart w:id="0" w:name="_Hlk71733480"/>
      <w:r>
        <w:rPr>
          <w:rFonts w:hint="default" w:ascii="Times New Roman Regular" w:hAnsi="Times New Roman Regular" w:eastAsia="仿宋" w:cs="Times New Roman Regular"/>
          <w:color w:val="auto"/>
          <w:sz w:val="24"/>
          <w:szCs w:val="24"/>
          <w:highlight w:val="none"/>
          <w:lang w:val="en-US" w:eastAsia="zh-CN"/>
        </w:rPr>
        <w:t>（一）操作流程</w:t>
      </w:r>
    </w:p>
    <w:p w14:paraId="16106186">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1.投标人初次登录延安市公共资源交易平台的，应事先完成诚信入库登记、CA认证和企业信息绑定。详见延安市公共资源交易平台【首页--服务指南-下载中心-投标单位手册】，并按要求完成诚信入库登记、CA认证及企业信息绑定。</w:t>
      </w:r>
    </w:p>
    <w:p w14:paraId="6F8CB795">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073CAD00">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3.请供应商务必及时下载项目招标文件并做好备份，否则会影响投标文件编制及后续投标活动。</w:t>
      </w:r>
    </w:p>
    <w:p w14:paraId="53379610">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4.获取招标文件方式：在延安市公共资源交易平台（网址：http://ya.sxggzyjy.cn/），〖首页·〉电子交易平台·〉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延安市公共资源交易平台获取招标文件的投标无效。</w:t>
      </w:r>
    </w:p>
    <w:p w14:paraId="34396B67">
      <w:pPr>
        <w:keepNext w:val="0"/>
        <w:keepLines w:val="0"/>
        <w:pageBreakBefore w:val="0"/>
        <w:widowControl/>
        <w:suppressLineNumbers w:val="0"/>
        <w:pBdr>
          <w:top w:val="none" w:color="auto" w:sz="0" w:space="0"/>
          <w:left w:val="none" w:color="auto" w:sz="0" w:space="0"/>
          <w:right w:val="none" w:color="auto" w:sz="0" w:space="0"/>
        </w:pBdr>
        <w:shd w:val="clear" w:fill="FFFFFF"/>
        <w:kinsoku/>
        <w:wordWrap w:val="0"/>
        <w:overflowPunct/>
        <w:topLinePunct w:val="0"/>
        <w:autoSpaceDE/>
        <w:autoSpaceDN/>
        <w:bidi w:val="0"/>
        <w:adjustRightInd/>
        <w:snapToGrid w:val="0"/>
        <w:spacing w:before="0" w:beforeAutospacing="0" w:after="0" w:afterAutospacing="0" w:line="360" w:lineRule="auto"/>
        <w:ind w:left="0" w:right="-130" w:firstLine="480" w:firstLineChars="200"/>
        <w:jc w:val="left"/>
        <w:textAlignment w:val="auto"/>
        <w:rPr>
          <w:rFonts w:ascii="Times New Roman Regular" w:hAnsi="Times New Roman Regular" w:eastAsia="仿宋" w:cs="Times New Roman Regular"/>
          <w:i w:val="0"/>
          <w:iCs w:val="0"/>
          <w:caps w:val="0"/>
          <w:color w:val="auto"/>
          <w:spacing w:val="0"/>
          <w:sz w:val="24"/>
          <w:szCs w:val="24"/>
          <w:highlight w:val="none"/>
        </w:rPr>
      </w:pPr>
      <w:r>
        <w:rPr>
          <w:rFonts w:hint="default" w:ascii="Times New Roman Regular" w:hAnsi="Times New Roman Regular" w:eastAsia="仿宋" w:cs="Times New Roman Regular"/>
          <w:color w:val="auto"/>
          <w:sz w:val="24"/>
          <w:szCs w:val="24"/>
          <w:highlight w:val="none"/>
          <w:lang w:val="en-US" w:eastAsia="zh-CN"/>
        </w:rPr>
        <w:t>5.</w:t>
      </w:r>
      <w:r>
        <w:rPr>
          <w:rFonts w:hint="default" w:ascii="Times New Roman Regular" w:hAnsi="Times New Roman Regular" w:eastAsia="仿宋" w:cs="Times New Roman Regular"/>
          <w:i w:val="0"/>
          <w:iCs w:val="0"/>
          <w:caps w:val="0"/>
          <w:color w:val="auto"/>
          <w:spacing w:val="0"/>
          <w:kern w:val="2"/>
          <w:sz w:val="24"/>
          <w:szCs w:val="24"/>
          <w:highlight w:val="none"/>
          <w:shd w:val="clear"/>
          <w:vertAlign w:val="baseline"/>
          <w:lang w:val="en-US" w:eastAsia="zh-CN" w:bidi="ar-SA"/>
        </w:rPr>
        <w:t>制作电子投标文件（*.SXSTF）需要使用专用制作工具。软件下载及操作说明详见延安市公共资源交易平台〖首页·〉服务指南·〉下载专区〗中的《政府采购项目投标文件制作软件及操作手册》。投标人电子投标文件需要加密并加盖电子签章。</w:t>
      </w:r>
    </w:p>
    <w:p w14:paraId="64523705">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i w:val="0"/>
          <w:iCs w:val="0"/>
          <w:caps w:val="0"/>
          <w:color w:val="auto"/>
          <w:spacing w:val="0"/>
          <w:kern w:val="2"/>
          <w:sz w:val="24"/>
          <w:szCs w:val="24"/>
          <w:highlight w:val="none"/>
          <w:shd w:val="clear"/>
          <w:vertAlign w:val="baseline"/>
          <w:lang w:val="en-US" w:eastAsia="zh-CN" w:bidi="ar-SA"/>
        </w:rPr>
        <w:t>提交投标文件截止时间前，投标人应随时留意《陕西省政府采购网》、《延安市公共资源交易平台》上可能发布的更正公告。若更正公告中明确注明本项目提供有变更文件的，投标人应登录企业端后，从〖项目流程·〉项目管理·〉答疑文件下载〗获取更新后的电子招标文件（*.SXSCF），使用旧版电子招标文件制作的电子投标文件（*.SXSTF），系统将拒绝接收。</w:t>
      </w:r>
    </w:p>
    <w:p w14:paraId="7CBECB76">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6.提交投标文件的方式：从全国公共资源交易平台（陕西省·延安市）〖首页〉电子交易平台〉陕西政府采购交易系统〉企业端〗登录，登录后切换到〖我的项目〗模块，依次点选〖项目流程</w:t>
      </w:r>
      <w:r>
        <w:rPr>
          <w:rStyle w:val="9"/>
          <w:rFonts w:hint="default" w:ascii="Times New Roman Regular" w:hAnsi="Times New Roman Regular" w:eastAsia="仿宋" w:cs="Times New Roman Regular"/>
          <w:b w:val="0"/>
          <w:bCs w:val="0"/>
          <w:i w:val="0"/>
          <w:caps w:val="0"/>
          <w:color w:val="auto"/>
          <w:spacing w:val="0"/>
          <w:w w:val="100"/>
          <w:kern w:val="0"/>
          <w:sz w:val="24"/>
          <w:szCs w:val="24"/>
          <w:highlight w:val="none"/>
          <w:lang w:val="en-US" w:eastAsia="zh-CN" w:bidi="ar-SA"/>
        </w:rPr>
        <w:t>·</w:t>
      </w:r>
      <w:r>
        <w:rPr>
          <w:rFonts w:hint="default" w:ascii="Times New Roman Regular" w:hAnsi="Times New Roman Regular" w:eastAsia="仿宋" w:cs="Times New Roman Regular"/>
          <w:color w:val="auto"/>
          <w:sz w:val="24"/>
          <w:szCs w:val="24"/>
          <w:highlight w:val="none"/>
          <w:lang w:val="en-US" w:eastAsia="zh-CN"/>
        </w:rPr>
        <w:t>〉项目管理</w:t>
      </w:r>
      <w:r>
        <w:rPr>
          <w:rStyle w:val="9"/>
          <w:rFonts w:hint="default" w:ascii="Times New Roman Regular" w:hAnsi="Times New Roman Regular" w:eastAsia="仿宋" w:cs="Times New Roman Regular"/>
          <w:b w:val="0"/>
          <w:bCs w:val="0"/>
          <w:i w:val="0"/>
          <w:caps w:val="0"/>
          <w:color w:val="auto"/>
          <w:spacing w:val="0"/>
          <w:w w:val="100"/>
          <w:kern w:val="0"/>
          <w:sz w:val="24"/>
          <w:szCs w:val="24"/>
          <w:highlight w:val="none"/>
          <w:lang w:val="en-US" w:eastAsia="zh-CN" w:bidi="ar-SA"/>
        </w:rPr>
        <w:t>·</w:t>
      </w:r>
      <w:r>
        <w:rPr>
          <w:rFonts w:hint="default" w:ascii="Times New Roman Regular" w:hAnsi="Times New Roman Regular" w:eastAsia="仿宋" w:cs="Times New Roman Regular"/>
          <w:color w:val="auto"/>
          <w:sz w:val="24"/>
          <w:szCs w:val="24"/>
          <w:highlight w:val="none"/>
          <w:lang w:val="en-US" w:eastAsia="zh-CN"/>
        </w:rPr>
        <w:t>〉上传投标文件〗上传加密后的电子投标文件（*.SXSTF），逾期提交的，系统将拒绝接收。</w:t>
      </w:r>
    </w:p>
    <w:p w14:paraId="6EB99AC5">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7.本项目采用“不见面开标”形式，供应商可登录全国公共资源交易平台(陕西省·延安市)网站〖首页〉不见面开标〗系统，在线参加开标过程。</w:t>
      </w:r>
    </w:p>
    <w:p w14:paraId="784F0A40">
      <w:pPr>
        <w:keepNext w:val="0"/>
        <w:keepLines w:val="0"/>
        <w:pageBreakBefore w:val="0"/>
        <w:widowControl/>
        <w:kinsoku/>
        <w:wordWrap w:val="0"/>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8.按照陕西省财政厅《关于政府采购供应商注册登记有关事项的通知》中的要求，供应商应通过陕西省政府采购网(http://www.ccgp-shaanxi.gov.cn/)注册登记，加入陕西省政府采购供应商库。</w:t>
      </w:r>
    </w:p>
    <w:p w14:paraId="13AF485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9.其他事项见本项目招标文件。</w:t>
      </w:r>
    </w:p>
    <w:p w14:paraId="2CFD0B48">
      <w:pPr>
        <w:pStyle w:val="2"/>
        <w:keepNext w:val="0"/>
        <w:keepLines w:val="0"/>
        <w:pageBreakBefore w:val="0"/>
        <w:widowControl/>
        <w:kinsoku/>
        <w:wordWrap/>
        <w:overflowPunct/>
        <w:topLinePunct w:val="0"/>
        <w:autoSpaceDE/>
        <w:autoSpaceDN/>
        <w:bidi w:val="0"/>
        <w:adjustRightInd/>
        <w:spacing w:beforeAutospacing="0" w:after="0" w:afterLines="0" w:afterAutospacing="0" w:line="360" w:lineRule="auto"/>
        <w:rPr>
          <w:rFonts w:hint="default" w:ascii="Times New Roman Regular" w:hAnsi="Times New Roman Regular" w:eastAsia="仿宋" w:cs="Times New Roman Regular"/>
          <w:color w:val="auto"/>
          <w:sz w:val="24"/>
          <w:szCs w:val="24"/>
          <w:highlight w:val="none"/>
          <w:lang w:val="en-US" w:eastAsia="zh-CN"/>
        </w:rPr>
      </w:pPr>
      <w:r>
        <w:rPr>
          <w:rFonts w:hint="default" w:ascii="Times New Roman Regular" w:hAnsi="Times New Roman Regular" w:eastAsia="仿宋" w:cs="Times New Roman Regular"/>
          <w:color w:val="auto"/>
          <w:sz w:val="24"/>
          <w:szCs w:val="24"/>
          <w:highlight w:val="none"/>
          <w:lang w:val="en-US" w:eastAsia="zh-CN"/>
        </w:rPr>
        <w:t>（二）需要落实的政府采购政策：</w:t>
      </w:r>
    </w:p>
    <w:p w14:paraId="43B3F0F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（1）《政府采购促进中小企业发展暂行办法》（财库〔2020〕46号）；</w:t>
      </w:r>
    </w:p>
    <w:p w14:paraId="74A8F608">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（2）《财政部司法部关于政府采购支持监狱企业发展有关问题的通知》（财库〔2014〕68号）；</w:t>
      </w:r>
    </w:p>
    <w:p w14:paraId="2C4C70CB">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（3）《关于促进残疾人就业政府采购政策的通知》（财库〔2017〕141号）；</w:t>
      </w:r>
    </w:p>
    <w:p w14:paraId="0830A12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（4）《节能产品政府采购实施意见》（财库[2004]185号）；</w:t>
      </w:r>
    </w:p>
    <w:p w14:paraId="2181955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（5）《环境标志产品政府采购实施的意见》（财库[2006]90号）；</w:t>
      </w:r>
    </w:p>
    <w:p w14:paraId="4527221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（6）《国务院办公厅关于建立政府强制采购节能产品制度的通知》（国办发〔2007〕51号）；</w:t>
      </w:r>
    </w:p>
    <w:p w14:paraId="43697423">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（7）财政部发展改革委生态环境部市场监管总局关于调整优化节能产品、环境标志产品政府采购执行机制的通知（财库[2019]9号）；</w:t>
      </w:r>
    </w:p>
    <w:p w14:paraId="33873E9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（8）《关于印发环境标志产品政府采购品目清单的通知》--（财库〔2019〕18号）；</w:t>
      </w:r>
      <w:bookmarkStart w:id="1" w:name="_GoBack"/>
      <w:bookmarkEnd w:id="1"/>
    </w:p>
    <w:p w14:paraId="05E6E425">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（9）《关于印发节能产品政府采购品目清单的通知》--（财库〔2019〕19号）；</w:t>
      </w:r>
    </w:p>
    <w:p w14:paraId="41AFEA3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（10）《市场监管总局关于发布参与实施政府采购节能产品、环境标志产品认证机构名录的公告》—2019年第16号；</w:t>
      </w:r>
    </w:p>
    <w:p w14:paraId="07AAEEAD">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（11）《关于运用政府采购政策支持乡村产业振兴的通知》（财库〔2021〕19号）；</w:t>
      </w:r>
    </w:p>
    <w:p w14:paraId="799413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（12）陕西省财政厅关于印发《陕西省中小企业政府采购信用融资办法》（陕财办采〔2018〕23号）；</w:t>
      </w:r>
    </w:p>
    <w:p w14:paraId="69F81BB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（13）《陕西省财政厅关于加快推进我省中小企业政府采购信用融资工作的通知》（陕财办采〔2020〕15号）；</w:t>
      </w:r>
    </w:p>
    <w:p w14:paraId="593600C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（14）《关于进一步加强政府绿色采购有关问题的通知》（陕财办采〔2021〕29号）；</w:t>
      </w:r>
    </w:p>
    <w:p w14:paraId="4A6A4A5C">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eastAsia" w:ascii="Times New Roman Regular" w:hAnsi="Times New Roman Regular" w:eastAsia="仿宋" w:cs="Times New Roman Regular"/>
          <w:b w:val="0"/>
          <w:bCs w:val="0"/>
          <w:color w:val="auto"/>
          <w:sz w:val="24"/>
          <w:szCs w:val="24"/>
          <w:highlight w:val="none"/>
          <w:lang w:val="en-US" w:eastAsia="zh-CN"/>
        </w:rPr>
        <w:t>（15）《国务院办公厅关于在政府采购中实施本国产品标准及相关政策的通知》（国办发〔2025〕34号）；</w:t>
      </w:r>
    </w:p>
    <w:p w14:paraId="3D80E69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w:t>
      </w:r>
      <w:r>
        <w:rPr>
          <w:rFonts w:hint="eastAsia" w:ascii="Times New Roman Regular" w:hAnsi="Times New Roman Regular" w:eastAsia="仿宋" w:cs="Times New Roman Regular"/>
          <w:b w:val="0"/>
          <w:bCs w:val="0"/>
          <w:color w:val="auto"/>
          <w:sz w:val="24"/>
          <w:szCs w:val="24"/>
          <w:highlight w:val="none"/>
          <w:lang w:val="en-US" w:eastAsia="zh-CN"/>
        </w:rPr>
        <w:t>6</w:t>
      </w:r>
      <w:r>
        <w:rPr>
          <w:rFonts w:hint="default" w:ascii="Times New Roman Regular" w:hAnsi="Times New Roman Regular" w:eastAsia="仿宋" w:cs="Times New Roman Regular"/>
          <w:b w:val="0"/>
          <w:bCs w:val="0"/>
          <w:color w:val="auto"/>
          <w:sz w:val="24"/>
          <w:szCs w:val="24"/>
          <w:highlight w:val="none"/>
          <w:lang w:val="en-US" w:eastAsia="zh-CN"/>
        </w:rPr>
        <w:t>）其他需要落实的政府采购政策。若享受以上政策优惠的企业，提供相应声明函或品目范围内产品有效认证证书。</w:t>
      </w:r>
    </w:p>
    <w:p w14:paraId="5AEED32A">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textAlignment w:val="auto"/>
        <w:rPr>
          <w:rFonts w:hint="default" w:ascii="Times New Roman Regular" w:hAnsi="Times New Roman Regular" w:eastAsia="仿宋" w:cs="Times New Roman Regular"/>
          <w:b w:val="0"/>
          <w:bCs w:val="0"/>
          <w:color w:val="auto"/>
          <w:sz w:val="24"/>
          <w:szCs w:val="24"/>
          <w:highlight w:val="none"/>
          <w:lang w:val="en-US" w:eastAsia="zh-CN"/>
        </w:rPr>
      </w:pPr>
      <w:r>
        <w:rPr>
          <w:rFonts w:hint="default" w:ascii="Times New Roman Regular" w:hAnsi="Times New Roman Regular" w:eastAsia="仿宋" w:cs="Times New Roman Regular"/>
          <w:b w:val="0"/>
          <w:bCs w:val="0"/>
          <w:color w:val="auto"/>
          <w:sz w:val="24"/>
          <w:szCs w:val="24"/>
          <w:highlight w:val="none"/>
          <w:lang w:val="en-US" w:eastAsia="zh-CN"/>
        </w:rPr>
        <w:t>（1</w:t>
      </w:r>
      <w:r>
        <w:rPr>
          <w:rFonts w:hint="eastAsia" w:ascii="Times New Roman Regular" w:hAnsi="Times New Roman Regular" w:eastAsia="仿宋" w:cs="Times New Roman Regular"/>
          <w:b w:val="0"/>
          <w:bCs w:val="0"/>
          <w:color w:val="auto"/>
          <w:sz w:val="24"/>
          <w:szCs w:val="24"/>
          <w:highlight w:val="none"/>
          <w:lang w:val="en-US" w:eastAsia="zh-CN"/>
        </w:rPr>
        <w:t>7</w:t>
      </w:r>
      <w:r>
        <w:rPr>
          <w:rFonts w:hint="default" w:ascii="Times New Roman Regular" w:hAnsi="Times New Roman Regular" w:eastAsia="仿宋" w:cs="Times New Roman Regular"/>
          <w:b w:val="0"/>
          <w:bCs w:val="0"/>
          <w:color w:val="auto"/>
          <w:sz w:val="24"/>
          <w:szCs w:val="24"/>
          <w:highlight w:val="none"/>
          <w:lang w:val="en-US" w:eastAsia="zh-CN"/>
        </w:rPr>
        <w:t>）本次采购的CT高压注射器、DSA高压注射器、主动脉内球囊反搏泵已做进口论证，</w:t>
      </w:r>
      <w:r>
        <w:rPr>
          <w:rFonts w:hint="default" w:ascii="Times New Roman Regular" w:hAnsi="Times New Roman Regular" w:eastAsia="仿宋" w:cs="Times New Roman Regular"/>
          <w:b w:val="0"/>
          <w:bCs w:val="0"/>
          <w:color w:val="auto"/>
          <w:sz w:val="24"/>
          <w:szCs w:val="24"/>
          <w:highlight w:val="none"/>
          <w:shd w:val="clear"/>
          <w:lang w:val="en-US" w:eastAsia="zh-CN"/>
        </w:rPr>
        <w:t>允许采</w:t>
      </w:r>
      <w:r>
        <w:rPr>
          <w:rFonts w:hint="default" w:ascii="Times New Roman Regular" w:hAnsi="Times New Roman Regular" w:eastAsia="仿宋" w:cs="Times New Roman Regular"/>
          <w:b w:val="0"/>
          <w:bCs w:val="0"/>
          <w:color w:val="auto"/>
          <w:sz w:val="24"/>
          <w:szCs w:val="24"/>
          <w:highlight w:val="none"/>
          <w:lang w:val="en-US" w:eastAsia="zh-CN"/>
        </w:rPr>
        <w:t>购进口产品。</w:t>
      </w:r>
    </w:p>
    <w:bookmarkEnd w:id="0"/>
    <w:p w14:paraId="00965091">
      <w:pPr>
        <w:pStyle w:val="10"/>
        <w:keepNext w:val="0"/>
        <w:keepLines w:val="0"/>
        <w:pageBreakBefore w:val="0"/>
        <w:widowControl/>
        <w:kinsoku/>
        <w:wordWrap/>
        <w:overflowPunct/>
        <w:topLinePunct w:val="0"/>
        <w:autoSpaceDE/>
        <w:autoSpaceDN/>
        <w:bidi w:val="0"/>
        <w:adjustRightInd/>
        <w:snapToGrid w:val="0"/>
        <w:spacing w:before="0" w:beforeAutospacing="0" w:afterAutospacing="0" w:line="360" w:lineRule="auto"/>
        <w:textAlignment w:val="auto"/>
        <w:rPr>
          <w:rFonts w:hint="default" w:ascii="Times New Roman Regular" w:hAnsi="Times New Roman Regular" w:eastAsia="仿宋" w:cs="Times New Roman Regular"/>
          <w:color w:val="auto"/>
          <w:sz w:val="24"/>
          <w:szCs w:val="24"/>
          <w:highlight w:val="none"/>
        </w:rPr>
      </w:pPr>
      <w:r>
        <w:rPr>
          <w:rFonts w:hint="default" w:ascii="Times New Roman Regular" w:hAnsi="Times New Roman Regular" w:eastAsia="仿宋" w:cs="Times New Roman Regular"/>
          <w:color w:val="auto"/>
          <w:sz w:val="24"/>
          <w:szCs w:val="24"/>
          <w:highlight w:val="none"/>
        </w:rPr>
        <w:t>七、对本次</w:t>
      </w:r>
      <w:r>
        <w:rPr>
          <w:rFonts w:hint="default" w:ascii="Times New Roman Regular" w:hAnsi="Times New Roman Regular" w:eastAsia="仿宋" w:cs="Times New Roman Regular"/>
          <w:color w:val="auto"/>
          <w:sz w:val="24"/>
          <w:szCs w:val="24"/>
          <w:highlight w:val="none"/>
          <w:lang w:val="en-US" w:eastAsia="zh-CN"/>
        </w:rPr>
        <w:t>招标</w:t>
      </w:r>
      <w:r>
        <w:rPr>
          <w:rFonts w:hint="default" w:ascii="Times New Roman Regular" w:hAnsi="Times New Roman Regular" w:eastAsia="仿宋" w:cs="Times New Roman Regular"/>
          <w:color w:val="auto"/>
          <w:sz w:val="24"/>
          <w:szCs w:val="24"/>
          <w:highlight w:val="none"/>
        </w:rPr>
        <w:t xml:space="preserve">提出询问，请按以下方式联系。 </w:t>
      </w:r>
    </w:p>
    <w:p w14:paraId="487658DB">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1.采购人信息</w:t>
      </w:r>
    </w:p>
    <w:p w14:paraId="61097D37">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eastAsia="zh-CN"/>
        </w:rPr>
      </w:pPr>
      <w:r>
        <w:rPr>
          <w:rFonts w:hint="default" w:ascii="Times New Roman Regular" w:hAnsi="Times New Roman Regular" w:eastAsia="仿宋" w:cs="Times New Roman Regular"/>
          <w:color w:val="auto"/>
          <w:highlight w:val="none"/>
        </w:rPr>
        <w:t>名称：</w:t>
      </w:r>
      <w:r>
        <w:rPr>
          <w:rFonts w:hint="default" w:ascii="Times New Roman Regular" w:hAnsi="Times New Roman Regular" w:eastAsia="仿宋" w:cs="Times New Roman Regular"/>
          <w:color w:val="auto"/>
          <w:highlight w:val="none"/>
          <w:lang w:eastAsia="zh-CN"/>
        </w:rPr>
        <w:t>志丹县人民医院</w:t>
      </w:r>
    </w:p>
    <w:p w14:paraId="0971D69B">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val="en-US" w:eastAsia="zh-CN"/>
        </w:rPr>
      </w:pPr>
      <w:r>
        <w:rPr>
          <w:rFonts w:hint="default" w:ascii="Times New Roman Regular" w:hAnsi="Times New Roman Regular" w:eastAsia="仿宋" w:cs="Times New Roman Regular"/>
          <w:color w:val="auto"/>
          <w:highlight w:val="none"/>
        </w:rPr>
        <w:t>地址：志丹县保安街54号</w:t>
      </w:r>
    </w:p>
    <w:p w14:paraId="60804D71">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val="en-US" w:eastAsia="zh-CN"/>
        </w:rPr>
      </w:pPr>
      <w:r>
        <w:rPr>
          <w:rFonts w:hint="default" w:ascii="Times New Roman Regular" w:hAnsi="Times New Roman Regular" w:eastAsia="仿宋" w:cs="Times New Roman Regular"/>
          <w:color w:val="auto"/>
          <w:highlight w:val="none"/>
        </w:rPr>
        <w:t>联系方式：0911-6623938</w:t>
      </w:r>
    </w:p>
    <w:p w14:paraId="5873159B">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2.采购代理机构信息</w:t>
      </w:r>
    </w:p>
    <w:p w14:paraId="3F7700AC">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名称：</w:t>
      </w:r>
      <w:r>
        <w:rPr>
          <w:rFonts w:hint="default" w:ascii="Times New Roman Regular" w:hAnsi="Times New Roman Regular" w:eastAsia="仿宋" w:cs="Times New Roman Regular"/>
          <w:color w:val="auto"/>
          <w:highlight w:val="none"/>
          <w:lang w:eastAsia="zh-CN"/>
        </w:rPr>
        <w:t>中技国际招标有限公司</w:t>
      </w:r>
      <w:r>
        <w:rPr>
          <w:rFonts w:hint="default" w:ascii="Times New Roman Regular" w:hAnsi="Times New Roman Regular" w:eastAsia="仿宋" w:cs="Times New Roman Regular"/>
          <w:color w:val="auto"/>
          <w:highlight w:val="none"/>
        </w:rPr>
        <w:t xml:space="preserve"> </w:t>
      </w:r>
    </w:p>
    <w:p w14:paraId="0A1BB3EF">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eastAsia="zh-CN"/>
        </w:rPr>
      </w:pPr>
      <w:r>
        <w:rPr>
          <w:rFonts w:hint="default" w:ascii="Times New Roman Regular" w:hAnsi="Times New Roman Regular" w:eastAsia="仿宋" w:cs="Times New Roman Regular"/>
          <w:color w:val="auto"/>
          <w:highlight w:val="none"/>
        </w:rPr>
        <w:t>地址：</w:t>
      </w:r>
      <w:r>
        <w:rPr>
          <w:rFonts w:hint="default" w:ascii="Times New Roman Regular" w:hAnsi="Times New Roman Regular" w:eastAsia="仿宋" w:cs="Times New Roman Regular"/>
          <w:color w:val="auto"/>
          <w:highlight w:val="none"/>
          <w:lang w:eastAsia="zh-CN"/>
        </w:rPr>
        <w:t>北京市丰台区西营街1号院通用时代中心C座</w:t>
      </w:r>
    </w:p>
    <w:p w14:paraId="04CF0181">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val="en-US" w:eastAsia="zh-CN"/>
        </w:rPr>
      </w:pPr>
      <w:r>
        <w:rPr>
          <w:rFonts w:hint="default" w:ascii="Times New Roman Regular" w:hAnsi="Times New Roman Regular" w:eastAsia="仿宋" w:cs="Times New Roman Regular"/>
          <w:color w:val="auto"/>
          <w:highlight w:val="none"/>
        </w:rPr>
        <w:t>联系方式：张帜</w:t>
      </w:r>
      <w:r>
        <w:rPr>
          <w:rFonts w:hint="default" w:ascii="Times New Roman Regular" w:hAnsi="Times New Roman Regular" w:eastAsia="仿宋" w:cs="Times New Roman Regular"/>
          <w:color w:val="auto"/>
          <w:highlight w:val="none"/>
          <w:lang w:eastAsia="zh-CN"/>
        </w:rPr>
        <w:t>、</w:t>
      </w:r>
      <w:r>
        <w:rPr>
          <w:rFonts w:hint="default" w:ascii="Times New Roman Regular" w:hAnsi="Times New Roman Regular" w:eastAsia="仿宋" w:cs="Times New Roman Regular"/>
          <w:color w:val="auto"/>
          <w:highlight w:val="none"/>
          <w:lang w:val="en-US" w:eastAsia="zh-CN"/>
        </w:rPr>
        <w:t>喻鹏 010-81168424、8922</w:t>
      </w:r>
    </w:p>
    <w:p w14:paraId="68C978DF">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420"/>
        <w:rPr>
          <w:rFonts w:hint="default" w:ascii="Times New Roman Regular" w:hAnsi="Times New Roman Regular" w:eastAsia="仿宋" w:cs="Times New Roman Regular"/>
          <w:color w:val="auto"/>
          <w:highlight w:val="none"/>
        </w:rPr>
      </w:pPr>
      <w:r>
        <w:rPr>
          <w:rFonts w:hint="default" w:ascii="Times New Roman Regular" w:hAnsi="Times New Roman Regular" w:eastAsia="仿宋" w:cs="Times New Roman Regular"/>
          <w:color w:val="auto"/>
          <w:highlight w:val="none"/>
        </w:rPr>
        <w:t>3.项目联系方式</w:t>
      </w:r>
    </w:p>
    <w:p w14:paraId="549FAF1F">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val="en-US" w:eastAsia="zh-CN"/>
        </w:rPr>
      </w:pPr>
      <w:r>
        <w:rPr>
          <w:rFonts w:hint="default" w:ascii="Times New Roman Regular" w:hAnsi="Times New Roman Regular" w:eastAsia="仿宋" w:cs="Times New Roman Regular"/>
          <w:color w:val="auto"/>
          <w:highlight w:val="none"/>
        </w:rPr>
        <w:t>项目联系人：张帜</w:t>
      </w:r>
      <w:r>
        <w:rPr>
          <w:rFonts w:hint="default" w:ascii="Times New Roman Regular" w:hAnsi="Times New Roman Regular" w:eastAsia="仿宋" w:cs="Times New Roman Regular"/>
          <w:color w:val="auto"/>
          <w:highlight w:val="none"/>
          <w:lang w:eastAsia="zh-CN"/>
        </w:rPr>
        <w:t>、</w:t>
      </w:r>
      <w:r>
        <w:rPr>
          <w:rFonts w:hint="default" w:ascii="Times New Roman Regular" w:hAnsi="Times New Roman Regular" w:eastAsia="仿宋" w:cs="Times New Roman Regular"/>
          <w:color w:val="auto"/>
          <w:highlight w:val="none"/>
          <w:lang w:val="en-US" w:eastAsia="zh-CN"/>
        </w:rPr>
        <w:t>喻鹏</w:t>
      </w:r>
    </w:p>
    <w:p w14:paraId="535161E0">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eastAsia" w:ascii="仿宋" w:hAnsi="仿宋" w:eastAsia="仿宋" w:cs="仿宋"/>
          <w:color w:val="auto"/>
          <w:highlight w:val="none"/>
          <w:lang w:val="en-US" w:eastAsia="zh-CN"/>
        </w:rPr>
      </w:pPr>
      <w:r>
        <w:rPr>
          <w:rFonts w:hint="default" w:ascii="Times New Roman Regular" w:hAnsi="Times New Roman Regular" w:eastAsia="仿宋" w:cs="Times New Roman Regular"/>
          <w:color w:val="auto"/>
          <w:highlight w:val="none"/>
        </w:rPr>
        <w:t>电话：</w:t>
      </w:r>
      <w:r>
        <w:rPr>
          <w:rFonts w:hint="eastAsia" w:ascii="仿宋" w:hAnsi="仿宋" w:eastAsia="仿宋" w:cs="仿宋"/>
          <w:color w:val="auto"/>
          <w:highlight w:val="none"/>
          <w:lang w:val="en-US" w:eastAsia="zh-CN"/>
        </w:rPr>
        <w:t>010-81168424、8922</w:t>
      </w:r>
    </w:p>
    <w:p w14:paraId="7EE6C175">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Times New Roman Regular" w:hAnsi="Times New Roman Regular" w:eastAsia="仿宋" w:cs="Times New Roman Regular"/>
          <w:color w:val="auto"/>
          <w:highlight w:val="none"/>
          <w:lang w:eastAsia="zh-CN"/>
        </w:rPr>
      </w:pPr>
    </w:p>
    <w:p w14:paraId="3BAB6442">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jc w:val="right"/>
        <w:rPr>
          <w:rFonts w:hint="default" w:ascii="Times New Roman Regular" w:hAnsi="Times New Roman Regular" w:eastAsia="仿宋" w:cs="Times New Roman Regular"/>
          <w:color w:val="auto"/>
          <w:highlight w:val="none"/>
          <w:lang w:eastAsia="zh-CN"/>
        </w:rPr>
      </w:pPr>
      <w:r>
        <w:rPr>
          <w:rFonts w:hint="default" w:ascii="Times New Roman Regular" w:hAnsi="Times New Roman Regular" w:eastAsia="仿宋" w:cs="Times New Roman Regular"/>
          <w:color w:val="auto"/>
          <w:highlight w:val="none"/>
          <w:lang w:eastAsia="zh-CN"/>
        </w:rPr>
        <w:t>中技国际招标有限公司</w:t>
      </w:r>
    </w:p>
    <w:p w14:paraId="247F6E0A">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jc w:val="right"/>
        <w:rPr>
          <w:rFonts w:hint="default" w:ascii="Times New Roman Regular" w:hAnsi="Times New Roman Regular" w:eastAsia="仿宋" w:cs="Times New Roman Regular"/>
          <w:color w:val="auto"/>
          <w:highlight w:val="none"/>
          <w:lang w:val="en-US" w:eastAsia="zh-CN"/>
        </w:rPr>
      </w:pPr>
      <w:r>
        <w:rPr>
          <w:rFonts w:hint="eastAsia" w:ascii="Times New Roman Regular" w:hAnsi="Times New Roman Regular" w:eastAsia="仿宋" w:cs="Times New Roman Regular"/>
          <w:color w:val="auto"/>
          <w:highlight w:val="none"/>
          <w:lang w:val="en-US" w:eastAsia="zh-CN"/>
        </w:rPr>
        <w:t>2026年01月20日</w:t>
      </w:r>
    </w:p>
    <w:p w14:paraId="47B7D7AF">
      <w:pPr>
        <w:pStyle w:val="3"/>
        <w:keepNext w:val="0"/>
        <w:keepLines w:val="0"/>
        <w:pageBreakBefore w:val="0"/>
        <w:widowControl/>
        <w:shd w:val="clear" w:color="auto" w:fill="FFFFFF"/>
        <w:kinsoku/>
        <w:wordWrap/>
        <w:overflowPunct/>
        <w:topLinePunct w:val="0"/>
        <w:autoSpaceDE/>
        <w:autoSpaceDN/>
        <w:bidi w:val="0"/>
        <w:adjustRightInd/>
        <w:spacing w:before="0" w:beforeLines="0" w:beforeAutospacing="0" w:after="0" w:afterLines="0" w:afterAutospacing="0" w:line="360" w:lineRule="auto"/>
        <w:ind w:firstLine="720" w:firstLineChars="3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B35F7"/>
    <w:rsid w:val="14813932"/>
    <w:rsid w:val="162B35F7"/>
    <w:rsid w:val="687236A0"/>
    <w:rsid w:val="6B2A762C"/>
    <w:rsid w:val="6F204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rPr>
      <w:rFonts w:hint="eastAsia" w:ascii="宋体" w:hAnsi="宋体" w:eastAsia="仿宋" w:cs="宋体"/>
      <w:kern w:val="0"/>
      <w:sz w:val="24"/>
      <w:szCs w:val="21"/>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
    <w:name w:val="BodyText"/>
    <w:basedOn w:val="1"/>
    <w:next w:val="1"/>
    <w:autoRedefine/>
    <w:qFormat/>
    <w:uiPriority w:val="0"/>
    <w:pPr>
      <w:spacing w:after="120"/>
      <w:jc w:val="both"/>
      <w:textAlignment w:val="baseline"/>
    </w:pPr>
    <w:rPr>
      <w:rFonts w:ascii="宋体" w:hAnsi="宋体" w:eastAsia="仿宋"/>
      <w:kern w:val="0"/>
      <w:sz w:val="24"/>
      <w:szCs w:val="21"/>
      <w:lang w:val="en-US" w:eastAsia="zh-CN" w:bidi="ar-SA"/>
    </w:rPr>
  </w:style>
  <w:style w:type="character" w:customStyle="1" w:styleId="7">
    <w:name w:val="UserStyle_88"/>
    <w:link w:val="8"/>
    <w:autoRedefine/>
    <w:qFormat/>
    <w:uiPriority w:val="0"/>
    <w:rPr>
      <w:b/>
      <w:kern w:val="44"/>
      <w:sz w:val="44"/>
      <w:lang w:val="en-US" w:eastAsia="zh-CN" w:bidi="ar-SA"/>
    </w:rPr>
  </w:style>
  <w:style w:type="paragraph" w:customStyle="1" w:styleId="8">
    <w:name w:val="Heading1"/>
    <w:basedOn w:val="1"/>
    <w:next w:val="1"/>
    <w:link w:val="7"/>
    <w:autoRedefine/>
    <w:qFormat/>
    <w:uiPriority w:val="0"/>
    <w:pPr>
      <w:keepNext/>
      <w:keepLines/>
      <w:spacing w:before="340" w:after="330" w:line="576" w:lineRule="auto"/>
      <w:jc w:val="both"/>
      <w:textAlignment w:val="baseline"/>
    </w:pPr>
    <w:rPr>
      <w:b/>
      <w:kern w:val="44"/>
      <w:sz w:val="44"/>
      <w:lang w:val="en-US" w:eastAsia="zh-CN" w:bidi="ar-SA"/>
    </w:rPr>
  </w:style>
  <w:style w:type="character" w:customStyle="1" w:styleId="9">
    <w:name w:val="NormalCharacter"/>
    <w:link w:val="1"/>
    <w:autoRedefine/>
    <w:qFormat/>
    <w:uiPriority w:val="0"/>
    <w:rPr>
      <w:rFonts w:ascii="Times New Roman" w:hAnsi="Times New Roman" w:eastAsia="宋体" w:cstheme="minorBidi"/>
      <w:kern w:val="2"/>
      <w:sz w:val="21"/>
      <w:lang w:val="en-US" w:eastAsia="zh-CN" w:bidi="ar-SA"/>
    </w:rPr>
  </w:style>
  <w:style w:type="paragraph" w:customStyle="1" w:styleId="10">
    <w:name w:val="title12"/>
    <w:basedOn w:val="1"/>
    <w:autoRedefine/>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909</Words>
  <Characters>1014</Characters>
  <Lines>0</Lines>
  <Paragraphs>0</Paragraphs>
  <TotalTime>19</TotalTime>
  <ScaleCrop>false</ScaleCrop>
  <LinksUpToDate>false</LinksUpToDate>
  <CharactersWithSpaces>1016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2026-01-19T08:30:00Z</dcterms:created>
  <dc:creator>简单点。</dc:creator>
  <cp:lastModifiedBy>简单点。</cp:lastModifiedBy>
  <dcterms:modified xsi:type="dcterms:W3CDTF">2026-01-20T09:50:30Z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2F9A45F0DA7D4E1786D47B8E06A14D44_11</vt:lpwstr>
  </property>
  <property fmtid="{D5CDD505-2E9C-101B-9397-08002B2CF9AE}" pid="4" name="KSOTemplateDocerSaveRecord">
    <vt:lpwstr>eyJoZGlkIjoiYzU2NTQ0ZDBhNTc4MDQ3ZjAwZTNkMmI0ZmEzNWJmOWUiLCJ1c2VySWQiOiIzMTc2NTQ3MDkifQ==</vt:lpwstr>
  </property>
</Properties>
</file>