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F0662">
      <w:pPr>
        <w:pStyle w:val="3"/>
        <w:pageBreakBefore w:val="0"/>
        <w:numPr>
          <w:ilvl w:val="0"/>
          <w:numId w:val="0"/>
        </w:numPr>
        <w:kinsoku/>
        <w:wordWrap/>
        <w:overflowPunct/>
        <w:topLinePunct w:val="0"/>
        <w:autoSpaceDE/>
        <w:autoSpaceDN/>
        <w:bidi w:val="0"/>
        <w:spacing w:before="0" w:beforeLines="0" w:after="0" w:afterLines="0" w:line="360" w:lineRule="auto"/>
        <w:jc w:val="center"/>
        <w:textAlignment w:val="auto"/>
        <w:outlineLvl w:val="0"/>
        <w:rPr>
          <w:rFonts w:hint="eastAsia" w:ascii="宋体" w:hAnsi="宋体" w:eastAsia="宋体" w:cs="Times New Roman"/>
          <w:b/>
          <w:bCs/>
          <w:lang w:val="en-US" w:eastAsia="zh-CN"/>
        </w:rPr>
      </w:pPr>
      <w:bookmarkStart w:id="0" w:name="_Toc12384"/>
      <w:bookmarkStart w:id="1" w:name="_Toc25046"/>
      <w:bookmarkStart w:id="2" w:name="_Toc25241"/>
      <w:bookmarkStart w:id="3" w:name="_Toc16375"/>
      <w:bookmarkStart w:id="4" w:name="_Toc10505"/>
      <w:r>
        <w:rPr>
          <w:rFonts w:hint="eastAsia" w:ascii="宋体" w:hAnsi="宋体" w:eastAsia="宋体" w:cs="Times New Roman"/>
          <w:b/>
          <w:bCs/>
          <w:lang w:val="en-US" w:eastAsia="zh-CN"/>
        </w:rPr>
        <w:t>武功县人民医院采购医疗责任保险服务</w:t>
      </w:r>
    </w:p>
    <w:p w14:paraId="21F8CB72">
      <w:pPr>
        <w:pStyle w:val="3"/>
        <w:pageBreakBefore w:val="0"/>
        <w:numPr>
          <w:ilvl w:val="0"/>
          <w:numId w:val="0"/>
        </w:numPr>
        <w:kinsoku/>
        <w:wordWrap/>
        <w:overflowPunct/>
        <w:topLinePunct w:val="0"/>
        <w:autoSpaceDE/>
        <w:autoSpaceDN/>
        <w:bidi w:val="0"/>
        <w:spacing w:before="0" w:beforeLines="0" w:after="0" w:afterLines="0" w:line="360" w:lineRule="auto"/>
        <w:jc w:val="center"/>
        <w:textAlignment w:val="auto"/>
        <w:outlineLvl w:val="0"/>
        <w:rPr>
          <w:rFonts w:hint="eastAsia"/>
        </w:rPr>
      </w:pPr>
      <w:r>
        <w:rPr>
          <w:rFonts w:hint="eastAsia" w:ascii="宋体" w:hAnsi="宋体" w:eastAsia="宋体" w:cs="Times New Roman"/>
          <w:b/>
          <w:bCs/>
          <w:lang w:val="en-US" w:eastAsia="zh-CN"/>
        </w:rPr>
        <w:t>项目</w:t>
      </w:r>
      <w:r>
        <w:rPr>
          <w:rFonts w:hint="eastAsia" w:ascii="宋体" w:hAnsi="宋体" w:eastAsia="宋体" w:cs="Times New Roman"/>
          <w:b/>
          <w:bCs/>
        </w:rPr>
        <w:t>竞争性磋商公告</w:t>
      </w:r>
      <w:bookmarkEnd w:id="0"/>
      <w:bookmarkEnd w:id="1"/>
      <w:bookmarkEnd w:id="2"/>
      <w:bookmarkEnd w:id="3"/>
      <w:bookmarkEnd w:id="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FF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8522" w:type="dxa"/>
            <w:noWrap w:val="0"/>
            <w:vAlign w:val="top"/>
          </w:tcPr>
          <w:p w14:paraId="1D3B6C14">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spacing w:val="12"/>
                <w:kern w:val="0"/>
                <w:sz w:val="24"/>
                <w:szCs w:val="24"/>
                <w:highlight w:val="none"/>
                <w:lang w:val="en-US" w:eastAsia="zh-CN"/>
              </w:rPr>
            </w:pPr>
            <w:r>
              <w:rPr>
                <w:rFonts w:hint="eastAsia" w:ascii="宋体" w:hAnsi="宋体" w:cs="宋体"/>
                <w:snapToGrid w:val="0"/>
                <w:spacing w:val="12"/>
                <w:kern w:val="0"/>
                <w:sz w:val="24"/>
                <w:szCs w:val="24"/>
                <w:highlight w:val="none"/>
                <w:lang w:val="en-US" w:eastAsia="zh-CN"/>
              </w:rPr>
              <w:t>项目概况</w:t>
            </w:r>
          </w:p>
          <w:p w14:paraId="1171C9F1">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z w:val="24"/>
                <w:szCs w:val="24"/>
                <w:highlight w:val="none"/>
                <w:vertAlign w:val="baseline"/>
              </w:rPr>
            </w:pPr>
            <w:r>
              <w:rPr>
                <w:rFonts w:hint="eastAsia" w:ascii="宋体" w:hAnsi="宋体" w:cs="宋体"/>
                <w:snapToGrid w:val="0"/>
                <w:spacing w:val="12"/>
                <w:kern w:val="0"/>
                <w:sz w:val="24"/>
                <w:szCs w:val="24"/>
                <w:highlight w:val="none"/>
                <w:lang w:eastAsia="zh-CN"/>
              </w:rPr>
              <w:t>武功县人民医院关于2025至2026年度购买医疗责任险采购项目</w:t>
            </w:r>
            <w:r>
              <w:rPr>
                <w:rFonts w:hint="eastAsia" w:ascii="宋体" w:hAnsi="宋体" w:eastAsia="宋体" w:cs="宋体"/>
                <w:snapToGrid w:val="0"/>
                <w:spacing w:val="12"/>
                <w:kern w:val="0"/>
                <w:sz w:val="24"/>
                <w:szCs w:val="24"/>
                <w:highlight w:val="none"/>
              </w:rPr>
              <w:t>潜在的供应商</w:t>
            </w:r>
            <w:r>
              <w:rPr>
                <w:rFonts w:hint="eastAsia" w:ascii="宋体" w:hAnsi="宋体" w:cs="宋体"/>
                <w:snapToGrid w:val="0"/>
                <w:spacing w:val="12"/>
                <w:kern w:val="0"/>
                <w:sz w:val="24"/>
                <w:szCs w:val="24"/>
                <w:highlight w:val="none"/>
                <w:lang w:val="en-US" w:eastAsia="zh-CN"/>
              </w:rPr>
              <w:t>应</w:t>
            </w:r>
            <w:r>
              <w:rPr>
                <w:rFonts w:hint="eastAsia" w:ascii="宋体" w:hAnsi="宋体" w:eastAsia="宋体" w:cs="宋体"/>
                <w:snapToGrid w:val="0"/>
                <w:spacing w:val="12"/>
                <w:kern w:val="0"/>
                <w:sz w:val="24"/>
                <w:szCs w:val="24"/>
                <w:highlight w:val="none"/>
              </w:rPr>
              <w:t>在</w:t>
            </w:r>
            <w:r>
              <w:rPr>
                <w:rFonts w:hint="eastAsia" w:ascii="宋体" w:hAnsi="宋体" w:cs="宋体"/>
                <w:snapToGrid w:val="0"/>
                <w:spacing w:val="12"/>
                <w:kern w:val="0"/>
                <w:sz w:val="24"/>
                <w:szCs w:val="24"/>
                <w:highlight w:val="none"/>
                <w:lang w:eastAsia="zh-CN"/>
              </w:rPr>
              <w:t>西安市曲江新区雁翔路3269号【旺座曲江】E座29层</w:t>
            </w:r>
            <w:r>
              <w:rPr>
                <w:rFonts w:hint="eastAsia" w:ascii="宋体" w:hAnsi="宋体" w:eastAsia="宋体" w:cs="宋体"/>
                <w:snapToGrid w:val="0"/>
                <w:spacing w:val="12"/>
                <w:kern w:val="0"/>
                <w:sz w:val="24"/>
                <w:szCs w:val="24"/>
                <w:highlight w:val="none"/>
              </w:rPr>
              <w:t>获取</w:t>
            </w:r>
            <w:r>
              <w:rPr>
                <w:rFonts w:hint="eastAsia" w:ascii="宋体" w:hAnsi="宋体" w:eastAsia="宋体" w:cs="宋体"/>
                <w:snapToGrid w:val="0"/>
                <w:spacing w:val="12"/>
                <w:kern w:val="0"/>
                <w:sz w:val="24"/>
                <w:szCs w:val="24"/>
                <w:highlight w:val="none"/>
                <w:lang w:val="en-US" w:eastAsia="zh-CN"/>
              </w:rPr>
              <w:t>采购</w:t>
            </w:r>
            <w:r>
              <w:rPr>
                <w:rFonts w:hint="eastAsia" w:ascii="宋体" w:hAnsi="宋体" w:eastAsia="宋体" w:cs="宋体"/>
                <w:snapToGrid w:val="0"/>
                <w:spacing w:val="12"/>
                <w:kern w:val="0"/>
                <w:sz w:val="24"/>
                <w:szCs w:val="24"/>
                <w:highlight w:val="none"/>
              </w:rPr>
              <w:t>文件，</w:t>
            </w:r>
            <w:r>
              <w:rPr>
                <w:rFonts w:hint="eastAsia" w:ascii="宋体" w:hAnsi="宋体" w:eastAsia="宋体" w:cs="宋体"/>
                <w:snapToGrid w:val="0"/>
                <w:color w:val="auto"/>
                <w:spacing w:val="12"/>
                <w:kern w:val="0"/>
                <w:sz w:val="24"/>
                <w:szCs w:val="24"/>
                <w:highlight w:val="none"/>
              </w:rPr>
              <w:t>并于</w:t>
            </w:r>
            <w:r>
              <w:rPr>
                <w:rFonts w:hint="eastAsia" w:ascii="宋体" w:hAnsi="宋体" w:cs="宋体"/>
                <w:snapToGrid w:val="0"/>
                <w:color w:val="auto"/>
                <w:spacing w:val="12"/>
                <w:kern w:val="0"/>
                <w:sz w:val="24"/>
                <w:szCs w:val="24"/>
                <w:highlight w:val="none"/>
                <w:lang w:val="en-US" w:eastAsia="zh-CN"/>
              </w:rPr>
              <w:t>2026</w:t>
            </w:r>
            <w:r>
              <w:rPr>
                <w:rFonts w:hint="eastAsia" w:ascii="宋体" w:hAnsi="宋体" w:eastAsia="宋体" w:cs="宋体"/>
                <w:snapToGrid w:val="0"/>
                <w:color w:val="auto"/>
                <w:spacing w:val="12"/>
                <w:kern w:val="0"/>
                <w:sz w:val="24"/>
                <w:szCs w:val="24"/>
                <w:highlight w:val="none"/>
              </w:rPr>
              <w:t>年</w:t>
            </w:r>
            <w:r>
              <w:rPr>
                <w:rFonts w:hint="eastAsia" w:ascii="宋体" w:hAnsi="宋体" w:eastAsia="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rPr>
              <w:t>月</w:t>
            </w:r>
            <w:r>
              <w:rPr>
                <w:rFonts w:hint="eastAsia" w:ascii="宋体" w:hAnsi="宋体" w:eastAsia="宋体" w:cs="宋体"/>
                <w:snapToGrid w:val="0"/>
                <w:color w:val="auto"/>
                <w:spacing w:val="12"/>
                <w:kern w:val="0"/>
                <w:sz w:val="24"/>
                <w:szCs w:val="24"/>
                <w:highlight w:val="none"/>
                <w:lang w:val="en-US" w:eastAsia="zh-CN"/>
              </w:rPr>
              <w:t>05</w:t>
            </w:r>
            <w:r>
              <w:rPr>
                <w:rFonts w:hint="eastAsia" w:ascii="宋体" w:hAnsi="宋体" w:eastAsia="宋体" w:cs="宋体"/>
                <w:snapToGrid w:val="0"/>
                <w:color w:val="auto"/>
                <w:spacing w:val="12"/>
                <w:kern w:val="0"/>
                <w:sz w:val="24"/>
                <w:szCs w:val="24"/>
                <w:highlight w:val="none"/>
              </w:rPr>
              <w:t>日14时30分（北京时间）前</w:t>
            </w:r>
            <w:r>
              <w:rPr>
                <w:rFonts w:hint="eastAsia" w:ascii="宋体" w:hAnsi="宋体" w:eastAsia="宋体" w:cs="宋体"/>
                <w:snapToGrid w:val="0"/>
                <w:color w:val="auto"/>
                <w:spacing w:val="12"/>
                <w:kern w:val="0"/>
                <w:sz w:val="24"/>
                <w:szCs w:val="24"/>
                <w:highlight w:val="none"/>
                <w:lang w:val="en-US" w:eastAsia="zh-CN"/>
              </w:rPr>
              <w:t>提</w:t>
            </w:r>
            <w:r>
              <w:rPr>
                <w:rFonts w:hint="eastAsia" w:ascii="宋体" w:hAnsi="宋体" w:eastAsia="宋体" w:cs="宋体"/>
                <w:snapToGrid w:val="0"/>
                <w:color w:val="auto"/>
                <w:spacing w:val="12"/>
                <w:kern w:val="0"/>
                <w:sz w:val="24"/>
                <w:szCs w:val="24"/>
                <w:highlight w:val="none"/>
              </w:rPr>
              <w:t>交响应文件。</w:t>
            </w:r>
          </w:p>
        </w:tc>
      </w:tr>
    </w:tbl>
    <w:p w14:paraId="7384E90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snapToGrid w:val="0"/>
          <w:spacing w:val="12"/>
          <w:kern w:val="0"/>
          <w:sz w:val="24"/>
          <w:szCs w:val="24"/>
          <w:highlight w:val="none"/>
        </w:rPr>
      </w:pPr>
      <w:r>
        <w:rPr>
          <w:rFonts w:hint="eastAsia" w:ascii="宋体" w:hAnsi="宋体" w:eastAsia="宋体" w:cs="宋体"/>
          <w:b/>
          <w:bCs/>
          <w:snapToGrid w:val="0"/>
          <w:spacing w:val="12"/>
          <w:kern w:val="0"/>
          <w:sz w:val="24"/>
          <w:szCs w:val="24"/>
          <w:highlight w:val="none"/>
        </w:rPr>
        <w:t>一、项目基本情况</w:t>
      </w:r>
    </w:p>
    <w:p w14:paraId="5869DE70">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rPr>
        <w:t>项目编号：HRC-ZBDL-2026-00087</w:t>
      </w:r>
    </w:p>
    <w:p w14:paraId="1B9E2798">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spacing w:val="12"/>
          <w:kern w:val="0"/>
          <w:sz w:val="24"/>
          <w:szCs w:val="24"/>
          <w:highlight w:val="none"/>
          <w:lang w:eastAsia="zh-CN"/>
        </w:rPr>
      </w:pPr>
      <w:r>
        <w:rPr>
          <w:rFonts w:hint="eastAsia" w:ascii="宋体" w:hAnsi="宋体" w:eastAsia="宋体" w:cs="宋体"/>
          <w:snapToGrid w:val="0"/>
          <w:spacing w:val="12"/>
          <w:kern w:val="0"/>
          <w:sz w:val="24"/>
          <w:szCs w:val="24"/>
          <w:highlight w:val="none"/>
        </w:rPr>
        <w:t>项目名称：</w:t>
      </w:r>
      <w:r>
        <w:rPr>
          <w:rFonts w:hint="eastAsia" w:ascii="宋体" w:hAnsi="宋体" w:cs="宋体"/>
          <w:snapToGrid w:val="0"/>
          <w:spacing w:val="12"/>
          <w:kern w:val="0"/>
          <w:sz w:val="24"/>
          <w:szCs w:val="24"/>
          <w:highlight w:val="none"/>
          <w:lang w:eastAsia="zh-CN"/>
        </w:rPr>
        <w:t>武功县人民医院关于2025至2026年度购买医疗责任险采购项目</w:t>
      </w:r>
    </w:p>
    <w:p w14:paraId="3B0D3236">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采购方式</w:t>
      </w:r>
      <w:r>
        <w:rPr>
          <w:rFonts w:hint="eastAsia" w:ascii="宋体" w:hAnsi="宋体" w:eastAsia="宋体" w:cs="宋体"/>
          <w:snapToGrid w:val="0"/>
          <w:spacing w:val="12"/>
          <w:kern w:val="0"/>
          <w:sz w:val="24"/>
          <w:szCs w:val="24"/>
          <w:highlight w:val="none"/>
        </w:rPr>
        <w:t>：</w:t>
      </w:r>
      <w:r>
        <w:rPr>
          <w:rFonts w:hint="eastAsia" w:ascii="宋体" w:hAnsi="宋体" w:eastAsia="宋体" w:cs="宋体"/>
          <w:sz w:val="24"/>
          <w:szCs w:val="24"/>
          <w:highlight w:val="none"/>
          <w:lang w:val="en-US" w:eastAsia="zh-CN"/>
        </w:rPr>
        <w:t>竞争性磋商</w:t>
      </w:r>
    </w:p>
    <w:p w14:paraId="3D826258">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预算金额</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12"/>
          <w:kern w:val="0"/>
          <w:sz w:val="24"/>
          <w:szCs w:val="24"/>
          <w:highlight w:val="none"/>
          <w:lang w:val="en-US" w:eastAsia="zh-CN" w:bidi="ar-SA"/>
        </w:rPr>
        <w:t>550,000.00</w:t>
      </w:r>
      <w:r>
        <w:rPr>
          <w:rFonts w:hint="eastAsia" w:ascii="宋体" w:hAnsi="宋体" w:eastAsia="宋体" w:cs="宋体"/>
          <w:sz w:val="24"/>
          <w:szCs w:val="24"/>
          <w:highlight w:val="none"/>
          <w:lang w:val="en-US" w:eastAsia="zh-CN"/>
        </w:rPr>
        <w:t>元</w:t>
      </w:r>
    </w:p>
    <w:p w14:paraId="0DD20FAD">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snapToGrid w:val="0"/>
          <w:spacing w:val="12"/>
          <w:kern w:val="0"/>
          <w:sz w:val="24"/>
          <w:szCs w:val="24"/>
          <w:highlight w:val="none"/>
        </w:rPr>
        <w:t>采购需求：</w:t>
      </w:r>
    </w:p>
    <w:p w14:paraId="7C6A00FA">
      <w:pPr>
        <w:keepNext w:val="0"/>
        <w:keepLines w:val="0"/>
        <w:pageBreakBefore w:val="0"/>
        <w:widowControl w:val="0"/>
        <w:kinsoku/>
        <w:wordWrap/>
        <w:overflowPunct/>
        <w:topLinePunct w:val="0"/>
        <w:autoSpaceDE/>
        <w:autoSpaceDN/>
        <w:bidi w:val="0"/>
        <w:adjustRightInd w:val="0"/>
        <w:snapToGrid w:val="0"/>
        <w:spacing w:line="500" w:lineRule="exact"/>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合同包1(</w:t>
      </w:r>
      <w:r>
        <w:rPr>
          <w:rFonts w:hint="eastAsia" w:ascii="宋体" w:hAnsi="宋体" w:eastAsia="宋体" w:cs="宋体"/>
          <w:snapToGrid w:val="0"/>
          <w:spacing w:val="12"/>
          <w:kern w:val="0"/>
          <w:sz w:val="24"/>
          <w:szCs w:val="24"/>
          <w:highlight w:val="none"/>
          <w:lang w:eastAsia="zh-CN"/>
        </w:rPr>
        <w:t>武功县人民医院关于2025至2026年度购买医疗责任险采购项目</w:t>
      </w:r>
      <w:r>
        <w:rPr>
          <w:rFonts w:hint="eastAsia" w:ascii="宋体" w:hAnsi="宋体" w:eastAsia="宋体" w:cs="宋体"/>
          <w:snapToGrid w:val="0"/>
          <w:spacing w:val="12"/>
          <w:kern w:val="0"/>
          <w:sz w:val="24"/>
          <w:szCs w:val="24"/>
          <w:highlight w:val="none"/>
          <w:lang w:val="en-US" w:eastAsia="zh-CN"/>
        </w:rPr>
        <w:t>)：</w:t>
      </w:r>
    </w:p>
    <w:p w14:paraId="332F3DE7">
      <w:pPr>
        <w:keepNext w:val="0"/>
        <w:keepLines w:val="0"/>
        <w:pageBreakBefore w:val="0"/>
        <w:widowControl w:val="0"/>
        <w:kinsoku/>
        <w:wordWrap/>
        <w:overflowPunct/>
        <w:topLinePunct w:val="0"/>
        <w:autoSpaceDE/>
        <w:autoSpaceDN/>
        <w:bidi w:val="0"/>
        <w:adjustRightInd w:val="0"/>
        <w:snapToGrid w:val="0"/>
        <w:spacing w:line="500" w:lineRule="exact"/>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合同包预算金额：</w:t>
      </w:r>
      <w:r>
        <w:rPr>
          <w:rFonts w:hint="eastAsia" w:ascii="宋体" w:hAnsi="宋体" w:eastAsia="宋体" w:cs="宋体"/>
          <w:snapToGrid w:val="0"/>
          <w:spacing w:val="12"/>
          <w:kern w:val="0"/>
          <w:sz w:val="24"/>
          <w:szCs w:val="24"/>
          <w:highlight w:val="none"/>
          <w:lang w:val="en-US" w:eastAsia="zh-CN" w:bidi="ar-SA"/>
        </w:rPr>
        <w:t>550,000.00</w:t>
      </w:r>
      <w:r>
        <w:rPr>
          <w:rFonts w:hint="eastAsia" w:ascii="宋体" w:hAnsi="宋体" w:eastAsia="宋体" w:cs="宋体"/>
          <w:snapToGrid w:val="0"/>
          <w:spacing w:val="12"/>
          <w:kern w:val="0"/>
          <w:sz w:val="24"/>
          <w:szCs w:val="24"/>
          <w:highlight w:val="none"/>
          <w:lang w:val="en-US" w:eastAsia="zh-CN"/>
        </w:rPr>
        <w:t>元</w:t>
      </w:r>
    </w:p>
    <w:p w14:paraId="4E4B488D">
      <w:pPr>
        <w:keepNext w:val="0"/>
        <w:keepLines w:val="0"/>
        <w:pageBreakBefore w:val="0"/>
        <w:widowControl w:val="0"/>
        <w:kinsoku/>
        <w:wordWrap/>
        <w:overflowPunct/>
        <w:topLinePunct w:val="0"/>
        <w:autoSpaceDE/>
        <w:autoSpaceDN/>
        <w:bidi w:val="0"/>
        <w:adjustRightInd w:val="0"/>
        <w:snapToGrid w:val="0"/>
        <w:spacing w:line="500" w:lineRule="exact"/>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合同包最高限价：</w:t>
      </w:r>
      <w:r>
        <w:rPr>
          <w:rFonts w:hint="eastAsia" w:ascii="宋体" w:hAnsi="宋体" w:eastAsia="宋体" w:cs="宋体"/>
          <w:snapToGrid w:val="0"/>
          <w:spacing w:val="12"/>
          <w:kern w:val="0"/>
          <w:sz w:val="24"/>
          <w:szCs w:val="24"/>
          <w:highlight w:val="none"/>
          <w:lang w:val="en-US" w:eastAsia="zh-CN" w:bidi="ar-SA"/>
        </w:rPr>
        <w:t>550,000.00</w:t>
      </w:r>
      <w:r>
        <w:rPr>
          <w:rFonts w:hint="eastAsia" w:ascii="宋体" w:hAnsi="宋体" w:eastAsia="宋体" w:cs="宋体"/>
          <w:snapToGrid w:val="0"/>
          <w:spacing w:val="12"/>
          <w:kern w:val="0"/>
          <w:sz w:val="24"/>
          <w:szCs w:val="24"/>
          <w:highlight w:val="none"/>
          <w:lang w:val="en-US" w:eastAsia="zh-CN"/>
        </w:rPr>
        <w:t>元</w:t>
      </w:r>
    </w:p>
    <w:tbl>
      <w:tblPr>
        <w:tblStyle w:val="9"/>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320"/>
        <w:gridCol w:w="1327"/>
        <w:gridCol w:w="1172"/>
        <w:gridCol w:w="1553"/>
        <w:gridCol w:w="1835"/>
      </w:tblGrid>
      <w:tr w14:paraId="556E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035" w:type="dxa"/>
            <w:noWrap w:val="0"/>
            <w:vAlign w:val="center"/>
          </w:tcPr>
          <w:p w14:paraId="1BDC1D93">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品目号</w:t>
            </w:r>
          </w:p>
        </w:tc>
        <w:tc>
          <w:tcPr>
            <w:tcW w:w="1320" w:type="dxa"/>
            <w:noWrap w:val="0"/>
            <w:vAlign w:val="center"/>
          </w:tcPr>
          <w:p w14:paraId="6B6ED8D9">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品目名称</w:t>
            </w:r>
          </w:p>
        </w:tc>
        <w:tc>
          <w:tcPr>
            <w:tcW w:w="1327" w:type="dxa"/>
            <w:noWrap w:val="0"/>
            <w:vAlign w:val="center"/>
          </w:tcPr>
          <w:p w14:paraId="496E232D">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采购标的</w:t>
            </w:r>
          </w:p>
        </w:tc>
        <w:tc>
          <w:tcPr>
            <w:tcW w:w="1172" w:type="dxa"/>
            <w:noWrap w:val="0"/>
            <w:vAlign w:val="center"/>
          </w:tcPr>
          <w:p w14:paraId="763E839B">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数量</w:t>
            </w:r>
          </w:p>
          <w:p w14:paraId="1618BFCC">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（单位）</w:t>
            </w:r>
          </w:p>
        </w:tc>
        <w:tc>
          <w:tcPr>
            <w:tcW w:w="1553" w:type="dxa"/>
            <w:noWrap w:val="0"/>
            <w:vAlign w:val="center"/>
          </w:tcPr>
          <w:p w14:paraId="43F8D1B0">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技术规格、参数及要求</w:t>
            </w:r>
          </w:p>
        </w:tc>
        <w:tc>
          <w:tcPr>
            <w:tcW w:w="1835" w:type="dxa"/>
            <w:noWrap w:val="0"/>
            <w:vAlign w:val="center"/>
          </w:tcPr>
          <w:p w14:paraId="65152182">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品目预算</w:t>
            </w:r>
          </w:p>
          <w:p w14:paraId="0E1B5BB8">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(元)</w:t>
            </w:r>
          </w:p>
        </w:tc>
      </w:tr>
      <w:tr w14:paraId="07D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35" w:type="dxa"/>
            <w:noWrap w:val="0"/>
            <w:vAlign w:val="center"/>
          </w:tcPr>
          <w:p w14:paraId="7D302307">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1-1</w:t>
            </w:r>
          </w:p>
        </w:tc>
        <w:tc>
          <w:tcPr>
            <w:tcW w:w="1320" w:type="dxa"/>
            <w:noWrap w:val="0"/>
            <w:vAlign w:val="center"/>
          </w:tcPr>
          <w:p w14:paraId="2DD6F96E">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其他保险服务</w:t>
            </w:r>
          </w:p>
        </w:tc>
        <w:tc>
          <w:tcPr>
            <w:tcW w:w="1327" w:type="dxa"/>
            <w:noWrap w:val="0"/>
            <w:vAlign w:val="center"/>
          </w:tcPr>
          <w:p w14:paraId="5285F87D">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医疗责任保险</w:t>
            </w:r>
          </w:p>
        </w:tc>
        <w:tc>
          <w:tcPr>
            <w:tcW w:w="1172" w:type="dxa"/>
            <w:noWrap w:val="0"/>
            <w:vAlign w:val="center"/>
          </w:tcPr>
          <w:p w14:paraId="568DF5CF">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1</w:t>
            </w:r>
            <w:r>
              <w:rPr>
                <w:rFonts w:hint="eastAsia" w:cs="宋体"/>
                <w:snapToGrid w:val="0"/>
                <w:spacing w:val="12"/>
                <w:kern w:val="0"/>
                <w:sz w:val="24"/>
                <w:szCs w:val="24"/>
                <w:highlight w:val="none"/>
                <w:lang w:val="en-US" w:eastAsia="zh-CN" w:bidi="ar-SA"/>
              </w:rPr>
              <w:t>项</w:t>
            </w:r>
          </w:p>
        </w:tc>
        <w:tc>
          <w:tcPr>
            <w:tcW w:w="1553" w:type="dxa"/>
            <w:noWrap w:val="0"/>
            <w:vAlign w:val="center"/>
          </w:tcPr>
          <w:p w14:paraId="1C222C07">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详见采购</w:t>
            </w:r>
          </w:p>
          <w:p w14:paraId="3AA91032">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eastAsia" w:ascii="宋体" w:hAnsi="宋体" w:eastAsia="宋体" w:cs="宋体"/>
                <w:snapToGrid w:val="0"/>
                <w:spacing w:val="12"/>
                <w:kern w:val="0"/>
                <w:sz w:val="24"/>
                <w:szCs w:val="24"/>
                <w:highlight w:val="none"/>
                <w:lang w:val="en-US" w:eastAsia="zh-CN" w:bidi="ar-SA"/>
              </w:rPr>
            </w:pPr>
            <w:r>
              <w:rPr>
                <w:rFonts w:hint="eastAsia" w:ascii="宋体" w:hAnsi="宋体" w:eastAsia="宋体" w:cs="宋体"/>
                <w:snapToGrid w:val="0"/>
                <w:spacing w:val="12"/>
                <w:kern w:val="0"/>
                <w:sz w:val="24"/>
                <w:szCs w:val="24"/>
                <w:highlight w:val="none"/>
                <w:lang w:val="en-US" w:eastAsia="zh-CN" w:bidi="ar-SA"/>
              </w:rPr>
              <w:t>文件</w:t>
            </w:r>
          </w:p>
        </w:tc>
        <w:tc>
          <w:tcPr>
            <w:tcW w:w="1835" w:type="dxa"/>
            <w:noWrap w:val="0"/>
            <w:vAlign w:val="center"/>
          </w:tcPr>
          <w:p w14:paraId="3C5A8930">
            <w:pPr>
              <w:pStyle w:val="13"/>
              <w:keepNext w:val="0"/>
              <w:keepLines w:val="0"/>
              <w:pageBreakBefore w:val="0"/>
              <w:widowControl w:val="0"/>
              <w:kinsoku/>
              <w:wordWrap/>
              <w:overflowPunct/>
              <w:topLinePunct w:val="0"/>
              <w:autoSpaceDE/>
              <w:autoSpaceDN/>
              <w:bidi w:val="0"/>
              <w:spacing w:line="500" w:lineRule="exact"/>
              <w:ind w:left="0" w:leftChars="0" w:firstLine="0" w:firstLineChars="0"/>
              <w:jc w:val="center"/>
              <w:rPr>
                <w:rFonts w:hint="default" w:ascii="宋体" w:hAnsi="宋体" w:eastAsia="宋体" w:cs="宋体"/>
                <w:snapToGrid w:val="0"/>
                <w:spacing w:val="12"/>
                <w:kern w:val="0"/>
                <w:sz w:val="24"/>
                <w:szCs w:val="24"/>
                <w:highlight w:val="none"/>
                <w:lang w:val="en-US" w:eastAsia="zh-CN" w:bidi="ar-SA"/>
              </w:rPr>
            </w:pPr>
            <w:r>
              <w:rPr>
                <w:rFonts w:hint="eastAsia" w:cs="宋体"/>
                <w:snapToGrid w:val="0"/>
                <w:spacing w:val="12"/>
                <w:kern w:val="0"/>
                <w:sz w:val="24"/>
                <w:szCs w:val="24"/>
                <w:highlight w:val="none"/>
                <w:lang w:val="en-US" w:eastAsia="zh-CN" w:bidi="ar-SA"/>
              </w:rPr>
              <w:t>55</w:t>
            </w:r>
            <w:r>
              <w:rPr>
                <w:rFonts w:hint="default" w:ascii="宋体" w:hAnsi="宋体" w:eastAsia="宋体" w:cs="宋体"/>
                <w:snapToGrid w:val="0"/>
                <w:spacing w:val="12"/>
                <w:kern w:val="0"/>
                <w:sz w:val="24"/>
                <w:szCs w:val="24"/>
                <w:highlight w:val="none"/>
                <w:lang w:val="en-US" w:eastAsia="zh-CN" w:bidi="ar-SA"/>
              </w:rPr>
              <w:t>0,000.00</w:t>
            </w:r>
          </w:p>
        </w:tc>
      </w:tr>
    </w:tbl>
    <w:p w14:paraId="1720CC7E">
      <w:pPr>
        <w:keepNext w:val="0"/>
        <w:keepLines w:val="0"/>
        <w:pageBreakBefore w:val="0"/>
        <w:widowControl w:val="0"/>
        <w:kinsoku/>
        <w:wordWrap/>
        <w:overflowPunct/>
        <w:topLinePunct w:val="0"/>
        <w:autoSpaceDE/>
        <w:autoSpaceDN/>
        <w:bidi w:val="0"/>
        <w:adjustRightInd w:val="0"/>
        <w:snapToGrid w:val="0"/>
        <w:spacing w:line="500" w:lineRule="exact"/>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本合同包不接受联合体投标</w:t>
      </w:r>
    </w:p>
    <w:p w14:paraId="536FA888">
      <w:pPr>
        <w:keepNext w:val="0"/>
        <w:keepLines w:val="0"/>
        <w:pageBreakBefore w:val="0"/>
        <w:widowControl w:val="0"/>
        <w:kinsoku/>
        <w:wordWrap/>
        <w:overflowPunct/>
        <w:topLinePunct w:val="0"/>
        <w:autoSpaceDE/>
        <w:autoSpaceDN/>
        <w:bidi w:val="0"/>
        <w:adjustRightInd/>
        <w:snapToGrid/>
        <w:spacing w:line="500" w:lineRule="exact"/>
        <w:ind w:firstLine="1056" w:firstLineChars="4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合同履行期限：自合同签订之日起一年</w:t>
      </w:r>
      <w:r>
        <w:rPr>
          <w:rFonts w:hint="eastAsia" w:ascii="宋体" w:hAnsi="宋体" w:cs="宋体"/>
          <w:snapToGrid w:val="0"/>
          <w:color w:val="auto"/>
          <w:spacing w:val="12"/>
          <w:kern w:val="0"/>
          <w:sz w:val="24"/>
          <w:szCs w:val="24"/>
          <w:highlight w:val="none"/>
          <w:lang w:val="en-US" w:eastAsia="zh-CN"/>
        </w:rPr>
        <w:t>。</w:t>
      </w:r>
    </w:p>
    <w:p w14:paraId="3F72A65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b/>
          <w:bCs/>
          <w:snapToGrid w:val="0"/>
          <w:spacing w:val="12"/>
          <w:kern w:val="0"/>
          <w:sz w:val="24"/>
          <w:szCs w:val="24"/>
          <w:highlight w:val="none"/>
        </w:rPr>
        <w:t>二、</w:t>
      </w:r>
      <w:r>
        <w:rPr>
          <w:rFonts w:hint="eastAsia" w:ascii="宋体" w:hAnsi="宋体" w:eastAsia="宋体" w:cs="宋体"/>
          <w:b/>
          <w:bCs/>
          <w:snapToGrid w:val="0"/>
          <w:spacing w:val="12"/>
          <w:kern w:val="0"/>
          <w:sz w:val="24"/>
          <w:szCs w:val="24"/>
          <w:highlight w:val="none"/>
          <w:lang w:val="en-US" w:eastAsia="zh-CN"/>
        </w:rPr>
        <w:t>申请人</w:t>
      </w:r>
      <w:r>
        <w:rPr>
          <w:rFonts w:hint="eastAsia" w:ascii="宋体" w:hAnsi="宋体" w:eastAsia="宋体" w:cs="宋体"/>
          <w:b/>
          <w:bCs/>
          <w:snapToGrid w:val="0"/>
          <w:spacing w:val="12"/>
          <w:kern w:val="0"/>
          <w:sz w:val="24"/>
          <w:szCs w:val="24"/>
          <w:highlight w:val="none"/>
        </w:rPr>
        <w:t>的资格要求</w:t>
      </w:r>
    </w:p>
    <w:p w14:paraId="57D40C09">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p>
    <w:p w14:paraId="08659FBF">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353CECBD">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武功县人民医院关于2025至2026年度购买医疗责任险采购项目</w:t>
      </w:r>
      <w:r>
        <w:rPr>
          <w:rFonts w:hint="eastAsia" w:ascii="宋体" w:hAnsi="宋体" w:eastAsia="宋体" w:cs="宋体"/>
          <w:sz w:val="24"/>
          <w:szCs w:val="24"/>
          <w:highlight w:val="none"/>
        </w:rPr>
        <w:t>)落实政府采购政策需满足的资格要求如下</w:t>
      </w:r>
      <w:r>
        <w:rPr>
          <w:rFonts w:hint="eastAsia" w:cs="宋体"/>
          <w:sz w:val="24"/>
          <w:szCs w:val="24"/>
          <w:highlight w:val="none"/>
          <w:lang w:eastAsia="zh-CN"/>
        </w:rPr>
        <w:t>：</w:t>
      </w:r>
    </w:p>
    <w:p w14:paraId="0FD9D410">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《财政部 国家发展改革委关于印发〈节能产品政府采购实施意见〉的通知》（财库〔2004〕185号）；（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）《国务院办公厅关于建立政府强制采购节能产品制度的通知》（国办发〔2007〕51号）；（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）《财政部环保总局关于环境标志产品政府采购实施的意见》（财库〔2006〕90号）；</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《财政部 司法部关于政府采购支持监狱企业发展有关问题的通知》（财库〔2014〕68号）；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《三部门联合发布关于促进残疾人就业政府采购政策的通知》（财库〔2017〕141号）</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《财政部 发展改革委 生态环境部 市场监管总局关于调整优化节能产品、环境标志产品政府采购执行机制的通知》（财库〔2019〕9号）；</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《关于运用政府采购政策支持乡村产业振兴的通知》（财库〔2021〕19号）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《政府采购促进中小企业发展管理办法》（财库〔2020〕46号</w:t>
      </w:r>
      <w:r>
        <w:rPr>
          <w:rFonts w:hint="eastAsia" w:ascii="宋体" w:hAnsi="宋体" w:eastAsia="宋体" w:cs="宋体"/>
          <w:sz w:val="24"/>
          <w:szCs w:val="24"/>
          <w:highlight w:val="none"/>
          <w:lang w:val="en-US" w:eastAsia="zh-CN"/>
        </w:rPr>
        <w:t>)；（9）《陕西省中小企业政府采购信用融资办法》（陕财办采〔2018〕23号）；（10）《陕西省财政厅关于加快推进我省中小企业政府采购信用融资工作的通知》（陕财办采〔2020〕15号文件）；（11）其他需要落实的政府采购政策。</w:t>
      </w:r>
    </w:p>
    <w:p w14:paraId="0D02C78B">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本项目的特定资格要求：</w:t>
      </w:r>
    </w:p>
    <w:p w14:paraId="1EDABCD4">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cs="宋体"/>
          <w:sz w:val="24"/>
          <w:szCs w:val="24"/>
          <w:highlight w:val="none"/>
          <w:lang w:val="en-US" w:eastAsia="zh-CN"/>
        </w:rPr>
        <w:t>武功县人民医院层流净化系统维保服务采购项目</w:t>
      </w:r>
      <w:r>
        <w:rPr>
          <w:rFonts w:hint="eastAsia" w:ascii="宋体" w:hAnsi="宋体" w:eastAsia="宋体" w:cs="宋体"/>
          <w:sz w:val="24"/>
          <w:szCs w:val="24"/>
          <w:highlight w:val="none"/>
        </w:rPr>
        <w:t>)特定资格要求</w:t>
      </w:r>
      <w:r>
        <w:rPr>
          <w:rFonts w:hint="eastAsia" w:ascii="宋体" w:hAnsi="宋体" w:eastAsia="宋体" w:cs="宋体"/>
          <w:sz w:val="24"/>
          <w:szCs w:val="24"/>
          <w:highlight w:val="none"/>
          <w:lang w:val="en-US" w:eastAsia="zh-CN"/>
        </w:rPr>
        <w:t>如下</w:t>
      </w:r>
      <w:r>
        <w:rPr>
          <w:rFonts w:hint="eastAsia" w:cs="宋体"/>
          <w:sz w:val="24"/>
          <w:szCs w:val="24"/>
          <w:highlight w:val="none"/>
          <w:lang w:val="en-US" w:eastAsia="zh-CN"/>
        </w:rPr>
        <w:t>：</w:t>
      </w:r>
    </w:p>
    <w:p w14:paraId="0372F49D">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具有独立承担民事责任能力的法人、其他组织，提供合法有效的统一社会信用代码营业执照（事业单位提供事业单位法人证书，自然人提供身份证明）；</w:t>
      </w:r>
    </w:p>
    <w:p w14:paraId="53622B1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b w:val="0"/>
          <w:bCs/>
          <w:sz w:val="24"/>
          <w:highlight w:val="none"/>
          <w:lang w:val="en-US" w:eastAsia="zh-CN"/>
        </w:rPr>
      </w:pPr>
      <w:r>
        <w:rPr>
          <w:rFonts w:hint="eastAsia" w:cs="宋体"/>
          <w:color w:val="000000"/>
          <w:kern w:val="0"/>
          <w:sz w:val="24"/>
          <w:szCs w:val="24"/>
          <w:highlight w:val="none"/>
          <w:lang w:val="en-US" w:eastAsia="zh-CN" w:bidi="ar"/>
        </w:rPr>
        <w:t>（2）</w:t>
      </w:r>
      <w:r>
        <w:rPr>
          <w:rFonts w:hint="eastAsia" w:ascii="宋体" w:hAnsi="宋体" w:cs="宋体"/>
          <w:kern w:val="2"/>
          <w:sz w:val="24"/>
          <w:szCs w:val="24"/>
          <w:highlight w:val="none"/>
          <w:lang w:val="en-US" w:eastAsia="zh-CN" w:bidi="ar"/>
        </w:rPr>
        <w:t>法定代表人授权委托书（附法定代表人、被授权人身份证复印件）及被授权人身份证原件（法定代表人参加磋商须提供法定代表人身份证明及本人身份证原件）</w:t>
      </w:r>
      <w:r>
        <w:rPr>
          <w:rFonts w:hint="eastAsia" w:ascii="宋体" w:hAnsi="宋体" w:eastAsia="宋体" w:cs="宋体"/>
          <w:b w:val="0"/>
          <w:bCs/>
          <w:sz w:val="24"/>
          <w:highlight w:val="none"/>
          <w:lang w:val="en-US" w:eastAsia="zh-CN"/>
        </w:rPr>
        <w:t>；</w:t>
      </w:r>
    </w:p>
    <w:p w14:paraId="5D1B2BB7">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b w:val="0"/>
          <w:bCs/>
          <w:sz w:val="24"/>
          <w:highlight w:val="none"/>
          <w:lang w:val="en-US" w:eastAsia="zh-CN"/>
        </w:rPr>
      </w:pPr>
      <w:r>
        <w:rPr>
          <w:rFonts w:hint="eastAsia" w:cs="宋体"/>
          <w:color w:val="000000"/>
          <w:kern w:val="0"/>
          <w:sz w:val="24"/>
          <w:szCs w:val="24"/>
          <w:highlight w:val="none"/>
          <w:lang w:val="en-US" w:eastAsia="zh-CN" w:bidi="ar"/>
        </w:rPr>
        <w:t>（3）</w:t>
      </w:r>
      <w:r>
        <w:rPr>
          <w:rFonts w:hint="eastAsia" w:ascii="宋体" w:hAnsi="宋体" w:eastAsia="宋体" w:cs="宋体"/>
          <w:b w:val="0"/>
          <w:bCs/>
          <w:sz w:val="24"/>
          <w:highlight w:val="none"/>
          <w:lang w:val="en-US" w:eastAsia="zh-CN"/>
        </w:rPr>
        <w:t>供应商须具有保险监督管理部门颁发的《经营保险业务许可证》或《保险许可证》（总公司取得的相关资质和指标，分支机构经总公司有效授权视为拥有同等资质和指标，总公司只允许授权1家分支机构参与投标，且不能与分支机构同时参与）。</w:t>
      </w:r>
    </w:p>
    <w:p w14:paraId="484A638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000000"/>
          <w:kern w:val="0"/>
          <w:sz w:val="24"/>
          <w:szCs w:val="24"/>
          <w:highlight w:val="none"/>
          <w:lang w:val="en-US" w:eastAsia="zh-CN" w:bidi="ar"/>
        </w:rPr>
        <w:t>（4）</w:t>
      </w:r>
      <w:r>
        <w:rPr>
          <w:rFonts w:hint="eastAsia" w:ascii="宋体" w:hAnsi="宋体" w:eastAsia="宋体" w:cs="宋体"/>
          <w:color w:val="000000"/>
          <w:spacing w:val="0"/>
          <w:kern w:val="0"/>
          <w:sz w:val="24"/>
          <w:szCs w:val="24"/>
          <w:highlight w:val="none"/>
          <w:lang w:val="en-US" w:eastAsia="zh-CN" w:bidi="ar"/>
        </w:rPr>
        <w:t>提供2024年度经审计的财务会计报告（成立时间至递交响应文件截止时间不足一年的可提供成立后任意时段的资产负债表）或其递交响应文件截止之日前三个月内基本开户银行出具的资信证明（附《基本存款账户信息》或《银行开户许可证》复印件）或财政部门认可的政府采购专业担保机构出具的响应担保函</w:t>
      </w:r>
      <w:r>
        <w:rPr>
          <w:rFonts w:hint="eastAsia" w:ascii="宋体" w:hAnsi="宋体" w:eastAsia="宋体" w:cs="宋体"/>
          <w:color w:val="auto"/>
          <w:sz w:val="24"/>
          <w:szCs w:val="24"/>
          <w:highlight w:val="none"/>
          <w:lang w:val="en-US" w:eastAsia="zh-CN"/>
        </w:rPr>
        <w:t>；</w:t>
      </w:r>
    </w:p>
    <w:p w14:paraId="66EEEAB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）社会保障资金缴纳证明：提供202</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月1日至今任意一个月的社会保障资金缴存单据或社保机构开具的社会保险参保缴费情况证明，依法不需要缴纳社会保障资金的单位应提供相关证明材料；</w:t>
      </w:r>
    </w:p>
    <w:p w14:paraId="0249672D">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）税收缴纳证明：提供202</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月1日至今任意一个月的纳税证明或完税证明，依法免税或无需缴纳税收的投标人应提供相关证明材料；</w:t>
      </w:r>
    </w:p>
    <w:p w14:paraId="3139A7F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）书面声明：参加采购活动前3年内，在经营活动中没有重大违法记录的书面声明；</w:t>
      </w:r>
    </w:p>
    <w:p w14:paraId="47DB8C60">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）承诺：提供具有履行合同所必需的设备和专业技术能力的承诺；</w:t>
      </w:r>
    </w:p>
    <w:p w14:paraId="3A1CDD92">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供应商不得为“中国执行信息公开网”网站（http：//zxgk.court.gov.cn）中列入失信被执行人，不得为“信用中国”网站（www.creditchina.gov.cn）中列入重大税收违法失信主体，不得为“中国政府采购网”网站（www.ccgp.gov.cn）政府采购严重违法失信行为记录名单中被财政部门禁止参加政府采购活动的供应商；</w:t>
      </w:r>
    </w:p>
    <w:p w14:paraId="36F9F558">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firstLine="420"/>
        <w:textAlignment w:val="auto"/>
        <w:rPr>
          <w:rFonts w:hint="eastAsia" w:ascii="宋体" w:hAnsi="宋体" w:eastAsia="宋体" w:cs="宋体"/>
          <w:sz w:val="24"/>
          <w:szCs w:val="24"/>
          <w:highlight w:val="none"/>
          <w:lang w:eastAsia="zh-CN"/>
        </w:rPr>
      </w:pPr>
      <w:r>
        <w:rPr>
          <w:rFonts w:hint="eastAsia" w:cs="宋体"/>
          <w:sz w:val="24"/>
          <w:szCs w:val="24"/>
          <w:highlight w:val="none"/>
          <w:lang w:eastAsia="zh-CN"/>
        </w:rPr>
        <w:t>（</w:t>
      </w:r>
      <w:r>
        <w:rPr>
          <w:rFonts w:hint="eastAsia" w:cs="宋体"/>
          <w:sz w:val="24"/>
          <w:szCs w:val="24"/>
          <w:highlight w:val="none"/>
          <w:lang w:val="en-US" w:eastAsia="zh-CN"/>
        </w:rPr>
        <w:t>10</w:t>
      </w:r>
      <w:r>
        <w:rPr>
          <w:rFonts w:hint="eastAsia" w:cs="宋体"/>
          <w:sz w:val="24"/>
          <w:szCs w:val="24"/>
          <w:highlight w:val="none"/>
          <w:lang w:eastAsia="zh-CN"/>
        </w:rPr>
        <w:t>）</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w:t>
      </w:r>
    </w:p>
    <w:p w14:paraId="6C47B54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snapToGrid w:val="0"/>
          <w:spacing w:val="12"/>
          <w:kern w:val="0"/>
          <w:sz w:val="24"/>
          <w:szCs w:val="24"/>
          <w:highlight w:val="none"/>
        </w:rPr>
      </w:pPr>
      <w:r>
        <w:rPr>
          <w:rFonts w:hint="eastAsia" w:ascii="宋体" w:hAnsi="宋体" w:eastAsia="宋体" w:cs="宋体"/>
          <w:b/>
          <w:bCs/>
          <w:snapToGrid w:val="0"/>
          <w:spacing w:val="12"/>
          <w:kern w:val="0"/>
          <w:sz w:val="24"/>
          <w:szCs w:val="24"/>
          <w:highlight w:val="none"/>
        </w:rPr>
        <w:t>三、获取采购文件</w:t>
      </w:r>
    </w:p>
    <w:p w14:paraId="36574AA7">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color w:val="auto"/>
          <w:spacing w:val="12"/>
          <w:kern w:val="0"/>
          <w:sz w:val="24"/>
          <w:szCs w:val="24"/>
          <w:highlight w:val="none"/>
          <w:lang w:val="en-US" w:eastAsia="zh-CN"/>
        </w:rPr>
      </w:pPr>
      <w:r>
        <w:rPr>
          <w:rFonts w:hint="eastAsia" w:ascii="宋体" w:hAnsi="宋体" w:eastAsia="宋体" w:cs="宋体"/>
          <w:snapToGrid w:val="0"/>
          <w:color w:val="auto"/>
          <w:spacing w:val="12"/>
          <w:kern w:val="0"/>
          <w:sz w:val="24"/>
          <w:szCs w:val="24"/>
          <w:highlight w:val="none"/>
          <w:lang w:val="en-US" w:eastAsia="zh-CN"/>
        </w:rPr>
        <w:t>时间：202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01</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26</w:t>
      </w:r>
      <w:r>
        <w:rPr>
          <w:rFonts w:hint="eastAsia" w:ascii="宋体" w:hAnsi="宋体" w:eastAsia="宋体" w:cs="宋体"/>
          <w:snapToGrid w:val="0"/>
          <w:color w:val="auto"/>
          <w:spacing w:val="12"/>
          <w:kern w:val="0"/>
          <w:sz w:val="24"/>
          <w:szCs w:val="24"/>
          <w:highlight w:val="none"/>
          <w:lang w:val="en-US" w:eastAsia="zh-CN"/>
        </w:rPr>
        <w:t>日至202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01</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30</w:t>
      </w:r>
      <w:r>
        <w:rPr>
          <w:rFonts w:hint="eastAsia" w:ascii="宋体" w:hAnsi="宋体" w:eastAsia="宋体" w:cs="宋体"/>
          <w:snapToGrid w:val="0"/>
          <w:color w:val="auto"/>
          <w:spacing w:val="12"/>
          <w:kern w:val="0"/>
          <w:sz w:val="24"/>
          <w:szCs w:val="24"/>
          <w:highlight w:val="none"/>
          <w:lang w:val="en-US" w:eastAsia="zh-CN"/>
        </w:rPr>
        <w:t>日，每天上午09</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00至12</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00，下午14</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00至17</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30</w:t>
      </w:r>
      <w:r>
        <w:rPr>
          <w:rFonts w:hint="eastAsia" w:ascii="宋体" w:hAnsi="宋体" w:cs="宋体"/>
          <w:snapToGrid w:val="0"/>
          <w:color w:val="auto"/>
          <w:spacing w:val="12"/>
          <w:kern w:val="0"/>
          <w:sz w:val="24"/>
          <w:szCs w:val="24"/>
          <w:highlight w:val="none"/>
          <w:lang w:val="en-US" w:eastAsia="zh-CN"/>
        </w:rPr>
        <w:t>：</w:t>
      </w:r>
      <w:r>
        <w:rPr>
          <w:rFonts w:hint="eastAsia" w:ascii="宋体" w:hAnsi="宋体" w:eastAsia="宋体" w:cs="宋体"/>
          <w:snapToGrid w:val="0"/>
          <w:color w:val="auto"/>
          <w:spacing w:val="12"/>
          <w:kern w:val="0"/>
          <w:sz w:val="24"/>
          <w:szCs w:val="24"/>
          <w:highlight w:val="none"/>
          <w:lang w:val="en-US" w:eastAsia="zh-CN"/>
        </w:rPr>
        <w:t>00（北京时间,法定节假日除外）</w:t>
      </w:r>
    </w:p>
    <w:p w14:paraId="23D6F03F">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spacing w:val="12"/>
          <w:kern w:val="0"/>
          <w:sz w:val="24"/>
          <w:szCs w:val="24"/>
          <w:highlight w:val="none"/>
          <w:lang w:eastAsia="zh-CN"/>
        </w:rPr>
      </w:pPr>
      <w:r>
        <w:rPr>
          <w:rFonts w:hint="eastAsia" w:ascii="宋体" w:hAnsi="宋体" w:cs="宋体"/>
          <w:snapToGrid w:val="0"/>
          <w:spacing w:val="12"/>
          <w:kern w:val="0"/>
          <w:sz w:val="24"/>
          <w:szCs w:val="24"/>
          <w:highlight w:val="none"/>
          <w:lang w:val="en-US" w:eastAsia="zh-CN"/>
        </w:rPr>
        <w:t>途径</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12"/>
          <w:kern w:val="0"/>
          <w:sz w:val="24"/>
          <w:szCs w:val="24"/>
          <w:highlight w:val="none"/>
          <w:lang w:eastAsia="zh-CN"/>
        </w:rPr>
        <w:t>西安市曲江新区雁翔路3269号【旺座曲江】E座29层</w:t>
      </w:r>
    </w:p>
    <w:p w14:paraId="6A036558">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rPr>
        <w:t>方式：现场</w:t>
      </w:r>
      <w:r>
        <w:rPr>
          <w:rFonts w:hint="eastAsia" w:ascii="宋体" w:hAnsi="宋体" w:eastAsia="宋体" w:cs="宋体"/>
          <w:snapToGrid w:val="0"/>
          <w:spacing w:val="12"/>
          <w:kern w:val="0"/>
          <w:sz w:val="24"/>
          <w:szCs w:val="24"/>
          <w:highlight w:val="none"/>
          <w:lang w:val="en-US" w:eastAsia="zh-CN"/>
        </w:rPr>
        <w:t>获取</w:t>
      </w:r>
    </w:p>
    <w:p w14:paraId="313E6350">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default"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highlight w:val="none"/>
          <w:lang w:val="en-US" w:eastAsia="zh-CN"/>
        </w:rPr>
        <w:t>售价：</w:t>
      </w:r>
      <w:r>
        <w:rPr>
          <w:rFonts w:hint="eastAsia" w:ascii="宋体" w:hAnsi="宋体" w:cs="宋体"/>
          <w:snapToGrid w:val="0"/>
          <w:spacing w:val="12"/>
          <w:kern w:val="0"/>
          <w:sz w:val="24"/>
          <w:szCs w:val="24"/>
          <w:highlight w:val="none"/>
          <w:lang w:val="en-US" w:eastAsia="zh-CN"/>
        </w:rPr>
        <w:t>0元</w:t>
      </w:r>
    </w:p>
    <w:p w14:paraId="6DB1893D">
      <w:pPr>
        <w:keepNext w:val="0"/>
        <w:keepLines w:val="0"/>
        <w:pageBreakBefore w:val="0"/>
        <w:widowControl w:val="0"/>
        <w:tabs>
          <w:tab w:val="right" w:pos="9070"/>
        </w:tabs>
        <w:kinsoku/>
        <w:wordWrap/>
        <w:overflowPunct/>
        <w:topLinePunct w:val="0"/>
        <w:autoSpaceDE/>
        <w:autoSpaceDN/>
        <w:bidi w:val="0"/>
        <w:adjustRightInd w:val="0"/>
        <w:snapToGrid w:val="0"/>
        <w:spacing w:line="500" w:lineRule="exact"/>
        <w:textAlignment w:val="auto"/>
        <w:rPr>
          <w:rFonts w:hint="eastAsia" w:ascii="宋体" w:hAnsi="宋体" w:eastAsia="宋体" w:cs="宋体"/>
          <w:b/>
          <w:bCs/>
          <w:snapToGrid w:val="0"/>
          <w:spacing w:val="12"/>
          <w:kern w:val="0"/>
          <w:sz w:val="24"/>
          <w:szCs w:val="24"/>
          <w:highlight w:val="none"/>
          <w:lang w:eastAsia="zh-CN"/>
        </w:rPr>
      </w:pPr>
      <w:r>
        <w:rPr>
          <w:rFonts w:hint="eastAsia" w:ascii="宋体" w:hAnsi="宋体" w:eastAsia="宋体" w:cs="宋体"/>
          <w:b/>
          <w:bCs/>
          <w:snapToGrid w:val="0"/>
          <w:spacing w:val="12"/>
          <w:kern w:val="0"/>
          <w:sz w:val="24"/>
          <w:szCs w:val="24"/>
          <w:highlight w:val="none"/>
        </w:rPr>
        <w:t>四、响应文件提交</w:t>
      </w:r>
      <w:r>
        <w:rPr>
          <w:rFonts w:hint="eastAsia" w:ascii="宋体" w:hAnsi="宋体" w:eastAsia="宋体" w:cs="宋体"/>
          <w:b/>
          <w:bCs/>
          <w:snapToGrid w:val="0"/>
          <w:spacing w:val="12"/>
          <w:kern w:val="0"/>
          <w:sz w:val="24"/>
          <w:szCs w:val="24"/>
          <w:highlight w:val="none"/>
          <w:lang w:eastAsia="zh-CN"/>
        </w:rPr>
        <w:tab/>
      </w:r>
    </w:p>
    <w:p w14:paraId="60F33047">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color w:val="auto"/>
          <w:spacing w:val="12"/>
          <w:kern w:val="0"/>
          <w:sz w:val="24"/>
          <w:szCs w:val="24"/>
          <w:highlight w:val="none"/>
          <w:lang w:val="en-US" w:eastAsia="zh-CN"/>
        </w:rPr>
      </w:pPr>
      <w:r>
        <w:rPr>
          <w:rFonts w:hint="eastAsia" w:ascii="宋体" w:hAnsi="宋体" w:eastAsia="宋体" w:cs="宋体"/>
          <w:snapToGrid w:val="0"/>
          <w:color w:val="auto"/>
          <w:spacing w:val="12"/>
          <w:kern w:val="0"/>
          <w:sz w:val="24"/>
          <w:szCs w:val="24"/>
          <w:highlight w:val="none"/>
          <w:lang w:val="en-US" w:eastAsia="zh-CN"/>
        </w:rPr>
        <w:t>截止时间：202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月05日14时30分00秒（北京时间）</w:t>
      </w:r>
    </w:p>
    <w:p w14:paraId="180F042A">
      <w:pPr>
        <w:pStyle w:val="2"/>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地点：西安市曲江新区雁翔路3269号【旺座曲江】E座30层第三会议室</w:t>
      </w:r>
    </w:p>
    <w:p w14:paraId="0A8E93E1">
      <w:pPr>
        <w:pStyle w:val="2"/>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b/>
          <w:bCs/>
          <w:snapToGrid w:val="0"/>
          <w:color w:val="auto"/>
          <w:spacing w:val="12"/>
          <w:kern w:val="0"/>
          <w:sz w:val="24"/>
          <w:szCs w:val="24"/>
          <w:highlight w:val="none"/>
          <w:lang w:val="en-US" w:eastAsia="zh-CN" w:bidi="ar-SA"/>
        </w:rPr>
      </w:pPr>
      <w:r>
        <w:rPr>
          <w:rFonts w:hint="eastAsia" w:ascii="宋体" w:hAnsi="宋体" w:eastAsia="宋体" w:cs="宋体"/>
          <w:b/>
          <w:bCs/>
          <w:snapToGrid w:val="0"/>
          <w:color w:val="auto"/>
          <w:spacing w:val="12"/>
          <w:kern w:val="0"/>
          <w:sz w:val="24"/>
          <w:szCs w:val="24"/>
          <w:highlight w:val="none"/>
          <w:lang w:val="en-US" w:eastAsia="zh-CN" w:bidi="ar-SA"/>
        </w:rPr>
        <w:t>五、开启</w:t>
      </w:r>
    </w:p>
    <w:p w14:paraId="09D1BA71">
      <w:pPr>
        <w:keepNext w:val="0"/>
        <w:keepLines w:val="0"/>
        <w:pageBreakBefore w:val="0"/>
        <w:widowControl w:val="0"/>
        <w:kinsoku/>
        <w:wordWrap/>
        <w:overflowPunct/>
        <w:topLinePunct w:val="0"/>
        <w:autoSpaceDE/>
        <w:autoSpaceDN/>
        <w:bidi w:val="0"/>
        <w:adjustRightInd w:val="0"/>
        <w:snapToGrid w:val="0"/>
        <w:spacing w:line="500" w:lineRule="exact"/>
        <w:ind w:firstLine="528" w:firstLineChars="200"/>
        <w:textAlignment w:val="auto"/>
        <w:rPr>
          <w:rFonts w:hint="eastAsia" w:ascii="宋体" w:hAnsi="宋体" w:eastAsia="宋体" w:cs="宋体"/>
          <w:snapToGrid w:val="0"/>
          <w:color w:val="auto"/>
          <w:spacing w:val="12"/>
          <w:kern w:val="0"/>
          <w:sz w:val="24"/>
          <w:szCs w:val="24"/>
          <w:highlight w:val="none"/>
          <w:lang w:val="en-US" w:eastAsia="zh-CN"/>
        </w:rPr>
      </w:pPr>
      <w:r>
        <w:rPr>
          <w:rFonts w:hint="eastAsia" w:ascii="宋体" w:hAnsi="宋体" w:eastAsia="宋体" w:cs="宋体"/>
          <w:snapToGrid w:val="0"/>
          <w:color w:val="auto"/>
          <w:spacing w:val="12"/>
          <w:kern w:val="0"/>
          <w:sz w:val="24"/>
          <w:szCs w:val="24"/>
          <w:highlight w:val="none"/>
          <w:lang w:val="en-US" w:eastAsia="zh-CN"/>
        </w:rPr>
        <w:t>时间：202</w:t>
      </w:r>
      <w:r>
        <w:rPr>
          <w:rFonts w:hint="eastAsia" w:ascii="宋体" w:hAnsi="宋体" w:cs="宋体"/>
          <w:snapToGrid w:val="0"/>
          <w:color w:val="auto"/>
          <w:spacing w:val="12"/>
          <w:kern w:val="0"/>
          <w:sz w:val="24"/>
          <w:szCs w:val="24"/>
          <w:highlight w:val="none"/>
          <w:lang w:val="en-US" w:eastAsia="zh-CN"/>
        </w:rPr>
        <w:t>6</w:t>
      </w:r>
      <w:r>
        <w:rPr>
          <w:rFonts w:hint="eastAsia" w:ascii="宋体" w:hAnsi="宋体" w:eastAsia="宋体" w:cs="宋体"/>
          <w:snapToGrid w:val="0"/>
          <w:color w:val="auto"/>
          <w:spacing w:val="12"/>
          <w:kern w:val="0"/>
          <w:sz w:val="24"/>
          <w:szCs w:val="24"/>
          <w:highlight w:val="none"/>
          <w:lang w:val="en-US" w:eastAsia="zh-CN"/>
        </w:rPr>
        <w:t>年</w:t>
      </w:r>
      <w:r>
        <w:rPr>
          <w:rFonts w:hint="eastAsia" w:ascii="宋体" w:hAnsi="宋体" w:cs="宋体"/>
          <w:snapToGrid w:val="0"/>
          <w:color w:val="auto"/>
          <w:spacing w:val="12"/>
          <w:kern w:val="0"/>
          <w:sz w:val="24"/>
          <w:szCs w:val="24"/>
          <w:highlight w:val="none"/>
          <w:lang w:val="en-US" w:eastAsia="zh-CN"/>
        </w:rPr>
        <w:t>02</w:t>
      </w:r>
      <w:r>
        <w:rPr>
          <w:rFonts w:hint="eastAsia" w:ascii="宋体" w:hAnsi="宋体" w:eastAsia="宋体" w:cs="宋体"/>
          <w:snapToGrid w:val="0"/>
          <w:color w:val="auto"/>
          <w:spacing w:val="12"/>
          <w:kern w:val="0"/>
          <w:sz w:val="24"/>
          <w:szCs w:val="24"/>
          <w:highlight w:val="none"/>
          <w:lang w:val="en-US" w:eastAsia="zh-CN"/>
        </w:rPr>
        <w:t>月</w:t>
      </w:r>
      <w:r>
        <w:rPr>
          <w:rFonts w:hint="eastAsia" w:ascii="宋体" w:hAnsi="宋体" w:cs="宋体"/>
          <w:snapToGrid w:val="0"/>
          <w:color w:val="auto"/>
          <w:spacing w:val="12"/>
          <w:kern w:val="0"/>
          <w:sz w:val="24"/>
          <w:szCs w:val="24"/>
          <w:highlight w:val="none"/>
          <w:lang w:val="en-US" w:eastAsia="zh-CN"/>
        </w:rPr>
        <w:t>05</w:t>
      </w:r>
      <w:r>
        <w:rPr>
          <w:rFonts w:hint="eastAsia" w:ascii="宋体" w:hAnsi="宋体" w:eastAsia="宋体" w:cs="宋体"/>
          <w:snapToGrid w:val="0"/>
          <w:color w:val="auto"/>
          <w:spacing w:val="12"/>
          <w:kern w:val="0"/>
          <w:sz w:val="24"/>
          <w:szCs w:val="24"/>
          <w:highlight w:val="none"/>
          <w:lang w:val="en-US" w:eastAsia="zh-CN"/>
        </w:rPr>
        <w:t>日14时30分00秒（北京时间）</w:t>
      </w:r>
    </w:p>
    <w:p w14:paraId="62FD3D6E">
      <w:pPr>
        <w:pStyle w:val="2"/>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地点：西安市曲江新区雁翔路3269号【旺座曲江】E座30层第三会议室</w:t>
      </w:r>
    </w:p>
    <w:p w14:paraId="54146CD2">
      <w:pPr>
        <w:pStyle w:val="13"/>
        <w:keepNext w:val="0"/>
        <w:keepLines w:val="0"/>
        <w:pageBreakBefore w:val="0"/>
        <w:widowControl w:val="0"/>
        <w:kinsoku/>
        <w:wordWrap/>
        <w:overflowPunct/>
        <w:topLinePunct w:val="0"/>
        <w:autoSpaceDE/>
        <w:autoSpaceDN/>
        <w:bidi w:val="0"/>
        <w:spacing w:line="500" w:lineRule="exact"/>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六、公示期限</w:t>
      </w:r>
    </w:p>
    <w:p w14:paraId="46E248BF">
      <w:pPr>
        <w:pStyle w:val="2"/>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141E5AFF">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00" w:lineRule="exact"/>
        <w:ind w:left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其他补充事宜</w:t>
      </w:r>
    </w:p>
    <w:p w14:paraId="203FA55B">
      <w:pPr>
        <w:pStyle w:val="7"/>
        <w:keepNext w:val="0"/>
        <w:keepLines w:val="0"/>
        <w:pageBreakBefore w:val="0"/>
        <w:widowControl w:val="0"/>
        <w:kinsoku/>
        <w:wordWrap w:val="0"/>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符合资格要求的各供应商提供法定代表人授权委托书及经办人身份证复印件并加盖公章（法定代表人只需提供法定代表人身份证明及正反两面身份证复印件并加盖鲜章）的扫描件一套发送至代理机构邮箱1553172354@qq.com，并联系代理机构进行报名确认（法定节假日除外）。</w:t>
      </w:r>
      <w:r>
        <w:rPr>
          <w:rFonts w:hint="eastAsia" w:ascii="宋体" w:hAnsi="宋体" w:eastAsia="宋体" w:cs="宋体"/>
          <w:sz w:val="24"/>
          <w:szCs w:val="24"/>
          <w:highlight w:val="none"/>
          <w:shd w:val="clear" w:color="auto" w:fill="auto"/>
          <w:lang w:val="en-US" w:eastAsia="zh-CN"/>
        </w:rPr>
        <w:t>因</w:t>
      </w:r>
      <w:r>
        <w:rPr>
          <w:rFonts w:hint="eastAsia" w:ascii="宋体" w:hAnsi="宋体" w:cs="宋体"/>
          <w:color w:val="000000"/>
          <w:spacing w:val="0"/>
          <w:kern w:val="0"/>
          <w:sz w:val="24"/>
          <w:szCs w:val="24"/>
          <w:highlight w:val="none"/>
          <w:lang w:val="en-US" w:eastAsia="zh-CN" w:bidi="ar"/>
        </w:rPr>
        <w:t>供应商</w:t>
      </w:r>
      <w:r>
        <w:rPr>
          <w:rFonts w:hint="eastAsia" w:ascii="宋体" w:hAnsi="宋体" w:eastAsia="宋体" w:cs="宋体"/>
          <w:sz w:val="24"/>
          <w:szCs w:val="24"/>
          <w:highlight w:val="none"/>
          <w:shd w:val="clear" w:color="auto" w:fill="auto"/>
          <w:lang w:val="en-US" w:eastAsia="zh-CN"/>
        </w:rPr>
        <w:t>提供的错误信息，对其参与</w:t>
      </w:r>
      <w:r>
        <w:rPr>
          <w:rFonts w:hint="eastAsia" w:ascii="宋体" w:hAnsi="宋体" w:cs="宋体"/>
          <w:color w:val="000000"/>
          <w:spacing w:val="0"/>
          <w:kern w:val="0"/>
          <w:sz w:val="24"/>
          <w:szCs w:val="24"/>
          <w:highlight w:val="none"/>
          <w:lang w:val="en-US" w:eastAsia="zh-CN" w:bidi="ar"/>
        </w:rPr>
        <w:t>磋商</w:t>
      </w:r>
      <w:r>
        <w:rPr>
          <w:rFonts w:hint="eastAsia" w:ascii="宋体" w:hAnsi="宋体" w:eastAsia="宋体" w:cs="宋体"/>
          <w:sz w:val="24"/>
          <w:szCs w:val="24"/>
          <w:highlight w:val="none"/>
          <w:shd w:val="clear" w:color="auto" w:fill="auto"/>
          <w:lang w:val="en-US" w:eastAsia="zh-CN"/>
        </w:rPr>
        <w:t>事宜造成影响的，由</w:t>
      </w:r>
      <w:r>
        <w:rPr>
          <w:rFonts w:hint="eastAsia" w:ascii="宋体" w:hAnsi="宋体" w:cs="宋体"/>
          <w:color w:val="000000"/>
          <w:spacing w:val="0"/>
          <w:kern w:val="0"/>
          <w:sz w:val="24"/>
          <w:szCs w:val="24"/>
          <w:highlight w:val="none"/>
          <w:lang w:val="en-US" w:eastAsia="zh-CN" w:bidi="ar"/>
        </w:rPr>
        <w:t>供应商</w:t>
      </w:r>
      <w:r>
        <w:rPr>
          <w:rFonts w:hint="eastAsia" w:ascii="宋体" w:hAnsi="宋体" w:eastAsia="宋体" w:cs="宋体"/>
          <w:sz w:val="24"/>
          <w:szCs w:val="24"/>
          <w:highlight w:val="none"/>
          <w:shd w:val="clear" w:color="auto" w:fill="auto"/>
          <w:lang w:val="en-US" w:eastAsia="zh-CN"/>
        </w:rPr>
        <w:t>自行承担所有责任。</w:t>
      </w:r>
    </w:p>
    <w:p w14:paraId="36707846">
      <w:pPr>
        <w:pStyle w:val="2"/>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2.供应商注册登记提醒：根据“陕西省财政厅关于政府采购供应商注册登记有关事项的通知”，供应商须按要求及时办理注册登记，并加入陕西省政府采购供应商库。</w:t>
      </w:r>
    </w:p>
    <w:p w14:paraId="5E227895">
      <w:pPr>
        <w:pStyle w:val="2"/>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3.本项目为非专门面向中小企业。</w:t>
      </w:r>
    </w:p>
    <w:p w14:paraId="667A54F3">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、对本次采购提出询问，请按以下方式联系。</w:t>
      </w:r>
    </w:p>
    <w:p w14:paraId="4E3EDC3E">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textAlignment w:val="auto"/>
        <w:rPr>
          <w:rFonts w:hint="eastAsia"/>
          <w:highlight w:val="none"/>
        </w:rPr>
      </w:pPr>
      <w:r>
        <w:rPr>
          <w:highlight w:val="none"/>
        </w:rPr>
        <w:t>1</w:t>
      </w:r>
      <w:r>
        <w:rPr>
          <w:rFonts w:hint="eastAsia"/>
          <w:highlight w:val="none"/>
          <w:lang w:eastAsia="zh-CN"/>
        </w:rPr>
        <w:t>.</w:t>
      </w:r>
      <w:r>
        <w:rPr>
          <w:rFonts w:hint="eastAsia"/>
          <w:highlight w:val="none"/>
        </w:rPr>
        <w:t>采购人信息</w:t>
      </w:r>
    </w:p>
    <w:p w14:paraId="69C9662C">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eastAsia="宋体"/>
          <w:highlight w:val="none"/>
          <w:lang w:eastAsia="zh-CN"/>
        </w:rPr>
      </w:pPr>
      <w:r>
        <w:rPr>
          <w:rFonts w:hint="eastAsia"/>
          <w:highlight w:val="none"/>
          <w:lang w:val="en-US" w:eastAsia="zh-CN"/>
        </w:rPr>
        <w:t>名称：武功县人民医院</w:t>
      </w:r>
    </w:p>
    <w:p w14:paraId="4AB153F1">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highlight w:val="none"/>
        </w:rPr>
      </w:pPr>
      <w:r>
        <w:rPr>
          <w:rFonts w:hint="eastAsia"/>
          <w:highlight w:val="none"/>
          <w:lang w:eastAsia="zh-CN"/>
        </w:rPr>
        <w:t>地址</w:t>
      </w:r>
      <w:r>
        <w:rPr>
          <w:rFonts w:hint="eastAsia"/>
          <w:highlight w:val="none"/>
        </w:rPr>
        <w:t>：</w:t>
      </w:r>
      <w:r>
        <w:rPr>
          <w:rFonts w:hint="eastAsia"/>
          <w:highlight w:val="none"/>
          <w:lang w:val="en-US" w:eastAsia="zh-CN"/>
        </w:rPr>
        <w:t>武功县普集镇后稷西路</w:t>
      </w:r>
    </w:p>
    <w:p w14:paraId="399418DE">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eastAsia="宋体"/>
          <w:highlight w:val="none"/>
          <w:lang w:val="en-US" w:eastAsia="zh-CN"/>
        </w:rPr>
      </w:pPr>
      <w:r>
        <w:rPr>
          <w:rFonts w:hint="eastAsia"/>
          <w:highlight w:val="none"/>
        </w:rPr>
        <w:t>联系方式</w:t>
      </w:r>
      <w:r>
        <w:rPr>
          <w:rFonts w:hint="eastAsia"/>
          <w:highlight w:val="none"/>
          <w:lang w:eastAsia="zh-CN"/>
        </w:rPr>
        <w:t>：</w:t>
      </w:r>
      <w:r>
        <w:rPr>
          <w:rFonts w:hint="eastAsia" w:cs="宋体"/>
          <w:highlight w:val="none"/>
          <w:lang w:val="en-US" w:eastAsia="zh-CN"/>
        </w:rPr>
        <w:t>15596714999</w:t>
      </w:r>
    </w:p>
    <w:p w14:paraId="1CDDB43F">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textAlignment w:val="auto"/>
        <w:rPr>
          <w:highlight w:val="none"/>
        </w:rPr>
      </w:pPr>
      <w:r>
        <w:rPr>
          <w:rFonts w:hint="eastAsia"/>
          <w:highlight w:val="none"/>
          <w:lang w:val="en-US" w:eastAsia="zh-CN"/>
        </w:rPr>
        <w:t>2</w:t>
      </w:r>
      <w:r>
        <w:rPr>
          <w:rFonts w:hint="eastAsia"/>
          <w:highlight w:val="none"/>
          <w:lang w:eastAsia="zh-CN"/>
        </w:rPr>
        <w:t>.</w:t>
      </w:r>
      <w:r>
        <w:rPr>
          <w:rFonts w:hint="eastAsia"/>
          <w:highlight w:val="none"/>
        </w:rPr>
        <w:t>采购代理机构信息</w:t>
      </w:r>
    </w:p>
    <w:p w14:paraId="2C4629F2">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名称：华睿诚项目管理有限公司</w:t>
      </w:r>
    </w:p>
    <w:p w14:paraId="1FC3154D">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地址：西安市曲江新区雁翔路3269号【旺座曲江】E座29层</w:t>
      </w:r>
    </w:p>
    <w:p w14:paraId="111C58A9">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联系方式：</w:t>
      </w:r>
      <w:r>
        <w:rPr>
          <w:rFonts w:hint="eastAsia" w:cs="宋体"/>
          <w:highlight w:val="none"/>
          <w:lang w:val="en-US" w:eastAsia="zh-CN"/>
        </w:rPr>
        <w:t>15667200662</w:t>
      </w:r>
    </w:p>
    <w:p w14:paraId="7CC1E2E7">
      <w:pPr>
        <w:pStyle w:val="7"/>
        <w:keepNext w:val="0"/>
        <w:keepLines w:val="0"/>
        <w:pageBreakBefore w:val="0"/>
        <w:kinsoku/>
        <w:wordWrap/>
        <w:overflowPunct/>
        <w:topLinePunct w:val="0"/>
        <w:autoSpaceDE/>
        <w:autoSpaceDN/>
        <w:bidi w:val="0"/>
        <w:adjustRightInd/>
        <w:snapToGrid/>
        <w:spacing w:beforeAutospacing="0" w:afterAutospacing="0" w:line="500" w:lineRule="exact"/>
        <w:ind w:firstLine="420"/>
        <w:textAlignment w:val="auto"/>
        <w:rPr>
          <w:highlight w:val="none"/>
        </w:rPr>
      </w:pPr>
      <w:r>
        <w:rPr>
          <w:rFonts w:hint="eastAsia"/>
          <w:highlight w:val="none"/>
          <w:lang w:val="en-US" w:eastAsia="zh-CN"/>
        </w:rPr>
        <w:t>3</w:t>
      </w:r>
      <w:r>
        <w:rPr>
          <w:rFonts w:hint="eastAsia"/>
          <w:highlight w:val="none"/>
          <w:lang w:eastAsia="zh-CN"/>
        </w:rPr>
        <w:t>.</w:t>
      </w:r>
      <w:r>
        <w:rPr>
          <w:rFonts w:hint="eastAsia"/>
          <w:highlight w:val="none"/>
        </w:rPr>
        <w:t>项目联系方式</w:t>
      </w:r>
    </w:p>
    <w:p w14:paraId="35C60614">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项目联系人：</w:t>
      </w:r>
      <w:r>
        <w:rPr>
          <w:rFonts w:hint="eastAsia" w:cs="宋体"/>
          <w:highlight w:val="none"/>
          <w:lang w:val="en-US" w:eastAsia="zh-CN"/>
        </w:rPr>
        <w:t>王</w:t>
      </w:r>
      <w:r>
        <w:rPr>
          <w:rFonts w:hint="eastAsia" w:ascii="宋体" w:hAnsi="宋体" w:eastAsia="宋体" w:cs="宋体"/>
          <w:highlight w:val="none"/>
          <w:lang w:val="en-US" w:eastAsia="zh-CN"/>
        </w:rPr>
        <w:t>工</w:t>
      </w:r>
    </w:p>
    <w:p w14:paraId="032ADC3E">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highlight w:val="none"/>
          <w:lang w:val="en-US" w:eastAsia="zh-CN"/>
        </w:rPr>
      </w:pPr>
      <w:r>
        <w:rPr>
          <w:rFonts w:hint="eastAsia" w:ascii="宋体" w:hAnsi="宋体" w:eastAsia="宋体" w:cs="宋体"/>
          <w:highlight w:val="none"/>
          <w:lang w:val="en-US" w:eastAsia="zh-CN"/>
        </w:rPr>
        <w:t>电话：</w:t>
      </w:r>
      <w:r>
        <w:rPr>
          <w:rFonts w:hint="eastAsia" w:cs="宋体"/>
          <w:highlight w:val="none"/>
          <w:lang w:val="en-US" w:eastAsia="zh-CN"/>
        </w:rPr>
        <w:t>15667200662</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2E4MDAyYjY0MjQwOWIzYzlmMDMzNzdmNzUxZDIifQ=="/>
  </w:docVars>
  <w:rsids>
    <w:rsidRoot w:val="2FAF3566"/>
    <w:rsid w:val="012A4CFE"/>
    <w:rsid w:val="031A67DB"/>
    <w:rsid w:val="038F73AC"/>
    <w:rsid w:val="07A64AE1"/>
    <w:rsid w:val="08833189"/>
    <w:rsid w:val="090917CB"/>
    <w:rsid w:val="09B01A72"/>
    <w:rsid w:val="0A851326"/>
    <w:rsid w:val="0B2E376B"/>
    <w:rsid w:val="0B776EC0"/>
    <w:rsid w:val="0BCA61AC"/>
    <w:rsid w:val="0BCF0AAA"/>
    <w:rsid w:val="0CA57A5D"/>
    <w:rsid w:val="0CE642FD"/>
    <w:rsid w:val="0DE84992"/>
    <w:rsid w:val="0EBA6429"/>
    <w:rsid w:val="0EF34AB0"/>
    <w:rsid w:val="0F220EF1"/>
    <w:rsid w:val="0F9A13CF"/>
    <w:rsid w:val="1125116C"/>
    <w:rsid w:val="11421D1E"/>
    <w:rsid w:val="11427629"/>
    <w:rsid w:val="11823EC9"/>
    <w:rsid w:val="1226519C"/>
    <w:rsid w:val="12E12E71"/>
    <w:rsid w:val="17CA65CA"/>
    <w:rsid w:val="17FE0021"/>
    <w:rsid w:val="19EE2A43"/>
    <w:rsid w:val="1AA67A22"/>
    <w:rsid w:val="1AFA5418"/>
    <w:rsid w:val="1BEC4D61"/>
    <w:rsid w:val="1BED4878"/>
    <w:rsid w:val="1C2208E7"/>
    <w:rsid w:val="1C676ADD"/>
    <w:rsid w:val="1D491D3F"/>
    <w:rsid w:val="1E087E4C"/>
    <w:rsid w:val="1E1467F1"/>
    <w:rsid w:val="1F8640CB"/>
    <w:rsid w:val="1FD60202"/>
    <w:rsid w:val="202D1DEC"/>
    <w:rsid w:val="20B147CB"/>
    <w:rsid w:val="20D81D57"/>
    <w:rsid w:val="220B7D2C"/>
    <w:rsid w:val="22D05517"/>
    <w:rsid w:val="243578CE"/>
    <w:rsid w:val="27280C17"/>
    <w:rsid w:val="278033E1"/>
    <w:rsid w:val="27A24E6D"/>
    <w:rsid w:val="29883BEF"/>
    <w:rsid w:val="29CD2D9F"/>
    <w:rsid w:val="29D7496B"/>
    <w:rsid w:val="2A0B6CFA"/>
    <w:rsid w:val="2ABC1DA2"/>
    <w:rsid w:val="2AC0650E"/>
    <w:rsid w:val="2AE632C3"/>
    <w:rsid w:val="2B97636B"/>
    <w:rsid w:val="2D214A86"/>
    <w:rsid w:val="2F126434"/>
    <w:rsid w:val="2F191EB9"/>
    <w:rsid w:val="2F397E65"/>
    <w:rsid w:val="2F5051AF"/>
    <w:rsid w:val="2F923A19"/>
    <w:rsid w:val="2FAF3566"/>
    <w:rsid w:val="2FD41AF9"/>
    <w:rsid w:val="30313232"/>
    <w:rsid w:val="30B67293"/>
    <w:rsid w:val="31BE4652"/>
    <w:rsid w:val="31FC33CC"/>
    <w:rsid w:val="332B21BB"/>
    <w:rsid w:val="349618B6"/>
    <w:rsid w:val="34DF14AF"/>
    <w:rsid w:val="35B97E0C"/>
    <w:rsid w:val="35BC70FA"/>
    <w:rsid w:val="36A04C6E"/>
    <w:rsid w:val="36C00E6C"/>
    <w:rsid w:val="377F0D27"/>
    <w:rsid w:val="391A0D07"/>
    <w:rsid w:val="39873EC3"/>
    <w:rsid w:val="39951868"/>
    <w:rsid w:val="3ADB0022"/>
    <w:rsid w:val="3D5C1338"/>
    <w:rsid w:val="3F5B5BD6"/>
    <w:rsid w:val="3F5D7BA0"/>
    <w:rsid w:val="3FB5178A"/>
    <w:rsid w:val="401C35B7"/>
    <w:rsid w:val="41F924BD"/>
    <w:rsid w:val="43000FEF"/>
    <w:rsid w:val="43E95C0F"/>
    <w:rsid w:val="44352E99"/>
    <w:rsid w:val="44AE7BB1"/>
    <w:rsid w:val="4716722E"/>
    <w:rsid w:val="4A954692"/>
    <w:rsid w:val="4CA0731E"/>
    <w:rsid w:val="4CFF2296"/>
    <w:rsid w:val="4ED67027"/>
    <w:rsid w:val="4F844CD5"/>
    <w:rsid w:val="5051105B"/>
    <w:rsid w:val="54D04518"/>
    <w:rsid w:val="562763BA"/>
    <w:rsid w:val="563352B9"/>
    <w:rsid w:val="56BE6D1E"/>
    <w:rsid w:val="56F14A30"/>
    <w:rsid w:val="573E1C0D"/>
    <w:rsid w:val="574436E3"/>
    <w:rsid w:val="578E4942"/>
    <w:rsid w:val="57D04F5B"/>
    <w:rsid w:val="58C46142"/>
    <w:rsid w:val="590F3861"/>
    <w:rsid w:val="591C7D2C"/>
    <w:rsid w:val="59973856"/>
    <w:rsid w:val="59CE20CA"/>
    <w:rsid w:val="59F14D15"/>
    <w:rsid w:val="5A0A04CC"/>
    <w:rsid w:val="5A11024D"/>
    <w:rsid w:val="5AB3021C"/>
    <w:rsid w:val="5B353327"/>
    <w:rsid w:val="5C0C052C"/>
    <w:rsid w:val="5C1C3567"/>
    <w:rsid w:val="5C537F09"/>
    <w:rsid w:val="5C961BA3"/>
    <w:rsid w:val="5CBD5382"/>
    <w:rsid w:val="5CD32DF8"/>
    <w:rsid w:val="5D5977A1"/>
    <w:rsid w:val="5D9947CF"/>
    <w:rsid w:val="5E7128C8"/>
    <w:rsid w:val="5EB84053"/>
    <w:rsid w:val="5EC839D1"/>
    <w:rsid w:val="5FEF20B2"/>
    <w:rsid w:val="62127F1E"/>
    <w:rsid w:val="623624C8"/>
    <w:rsid w:val="62C236F2"/>
    <w:rsid w:val="635B3845"/>
    <w:rsid w:val="63D062E3"/>
    <w:rsid w:val="646F3406"/>
    <w:rsid w:val="64842F3C"/>
    <w:rsid w:val="66401FD1"/>
    <w:rsid w:val="66501015"/>
    <w:rsid w:val="670F7122"/>
    <w:rsid w:val="672F3320"/>
    <w:rsid w:val="679F04A6"/>
    <w:rsid w:val="68712475"/>
    <w:rsid w:val="68833924"/>
    <w:rsid w:val="68D55CB7"/>
    <w:rsid w:val="68FB795E"/>
    <w:rsid w:val="6AA07179"/>
    <w:rsid w:val="6ADB05A5"/>
    <w:rsid w:val="6BA07DB0"/>
    <w:rsid w:val="6BBF2EC5"/>
    <w:rsid w:val="6BE2746D"/>
    <w:rsid w:val="6E057402"/>
    <w:rsid w:val="6EDD3EA1"/>
    <w:rsid w:val="716F713B"/>
    <w:rsid w:val="71C425EC"/>
    <w:rsid w:val="71FB452B"/>
    <w:rsid w:val="72205881"/>
    <w:rsid w:val="727A5D97"/>
    <w:rsid w:val="72FE6542"/>
    <w:rsid w:val="73A10B9D"/>
    <w:rsid w:val="73F17509"/>
    <w:rsid w:val="748A428C"/>
    <w:rsid w:val="76E45DE4"/>
    <w:rsid w:val="76EC2FDC"/>
    <w:rsid w:val="774A12AA"/>
    <w:rsid w:val="785E75C1"/>
    <w:rsid w:val="798474FC"/>
    <w:rsid w:val="79A33E26"/>
    <w:rsid w:val="79F47DF1"/>
    <w:rsid w:val="7A6D1D3E"/>
    <w:rsid w:val="7ABB6F4D"/>
    <w:rsid w:val="7B5353D8"/>
    <w:rsid w:val="7BD93AEA"/>
    <w:rsid w:val="7C1D1542"/>
    <w:rsid w:val="7DBB1012"/>
    <w:rsid w:val="7E235535"/>
    <w:rsid w:val="7E3E411D"/>
    <w:rsid w:val="7E8104AE"/>
    <w:rsid w:val="7EC30AC6"/>
    <w:rsid w:val="7F182BC0"/>
    <w:rsid w:val="7F4C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color w:val="993300"/>
      <w:sz w:val="24"/>
    </w:rPr>
  </w:style>
  <w:style w:type="paragraph" w:styleId="4">
    <w:name w:val="Block Text"/>
    <w:basedOn w:val="1"/>
    <w:next w:val="5"/>
    <w:qFormat/>
    <w:uiPriority w:val="0"/>
    <w:pPr>
      <w:spacing w:after="120"/>
      <w:ind w:left="1440" w:leftChars="700" w:rightChars="700"/>
    </w:pPr>
  </w:style>
  <w:style w:type="paragraph" w:styleId="5">
    <w:name w:val="Plain Text"/>
    <w:basedOn w:val="1"/>
    <w:next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文字"/>
    <w:basedOn w:val="1"/>
    <w:qFormat/>
    <w:uiPriority w:val="0"/>
    <w:pPr>
      <w:spacing w:before="25" w:after="25"/>
      <w:jc w:val="left"/>
    </w:pPr>
    <w:rPr>
      <w:rFonts w:ascii="方正仿宋_GBK" w:hAnsi="方正仿宋_GBK" w:eastAsia="宋体" w:cs="方正仿宋_GBK"/>
      <w:bCs/>
      <w:spacing w:val="10"/>
      <w:kern w:val="0"/>
      <w:sz w:val="24"/>
      <w:szCs w:val="20"/>
    </w:rPr>
  </w:style>
  <w:style w:type="paragraph" w:customStyle="1" w:styleId="13">
    <w:name w:val="文档正文"/>
    <w:basedOn w:val="1"/>
    <w:qFormat/>
    <w:uiPriority w:val="99"/>
    <w:pPr>
      <w:adjustRightInd w:val="0"/>
      <w:spacing w:line="400" w:lineRule="atLeast"/>
      <w:ind w:firstLine="420" w:firstLineChars="200"/>
      <w:jc w:val="left"/>
      <w:textAlignment w:val="baseline"/>
    </w:pPr>
    <w:rPr>
      <w:rFonts w:ascii="宋体" w:hAnsi="宋体"/>
      <w:kern w:val="0"/>
      <w:sz w:val="24"/>
    </w:rPr>
  </w:style>
  <w:style w:type="character" w:customStyle="1" w:styleId="14">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2254</Words>
  <Characters>2526</Characters>
  <Lines>0</Lines>
  <Paragraphs>0</Paragraphs>
  <TotalTime>0</TotalTime>
  <ScaleCrop>false</ScaleCrop>
  <LinksUpToDate>false</LinksUpToDate>
  <CharactersWithSpaces>2548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2022-07-26T03:43:00Z</dcterms:created>
  <dc:creator>三三妈咪</dc:creator>
  <cp:lastModifiedBy>Because  of  you</cp:lastModifiedBy>
  <dcterms:modified xsi:type="dcterms:W3CDTF">2026-01-25T14:07:22Z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D1A9A8AEA6EE45AAA65E5129D11EC7AC</vt:lpwstr>
  </property>
  <property fmtid="{D5CDD505-2E9C-101B-9397-08002B2CF9AE}" pid="4" name="KSOTemplateDocerSaveRecord">
    <vt:lpwstr>eyJoZGlkIjoiNzM0YjY2OTFlM2U1M2FhYmNmOTRhOTQyNzRkMDk5MDciLCJ1c2VySWQiOiIxMTc5MzUwNTQ5In0=</vt:lpwstr>
  </property>
</Properties>
</file>