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395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b/>
          <w:bCs/>
          <w:sz w:val="44"/>
          <w:szCs w:val="44"/>
          <w:lang w:val="en-US" w:eastAsia="zh-CN"/>
        </w:rPr>
        <w:t>采购需求</w:t>
      </w:r>
      <w:bookmarkStart w:id="0" w:name="_GoBack"/>
      <w:bookmarkEnd w:id="0"/>
    </w:p>
    <w:p w14:paraId="5F567AA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一、服务内容</w:t>
      </w:r>
    </w:p>
    <w:p w14:paraId="6866D3E6">
      <w:pPr>
        <w:pStyle w:val="5"/>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本项目需</w:t>
      </w:r>
      <w:r>
        <w:rPr>
          <w:rFonts w:hint="eastAsia" w:ascii="宋体" w:hAnsi="宋体" w:eastAsia="宋体" w:cs="宋体"/>
          <w:color w:val="auto"/>
          <w:sz w:val="21"/>
          <w:szCs w:val="21"/>
          <w:highlight w:val="none"/>
        </w:rPr>
        <w:t>一次性租赁12台新能源电动车，其中：10辆A级新能源汽车，2辆B级新能源汽车。A级新能源汽车要求市场价值不低于12万，车辆续航里程不低于280公里，B级新能源汽车要求市场价值不低于20万，车辆续航里程不低于500公里，所有车辆均符合普通充电和快速充电两种模式，车辆为</w:t>
      </w:r>
      <w:r>
        <w:rPr>
          <w:rFonts w:hint="eastAsia" w:ascii="宋体" w:hAnsi="宋体" w:cs="宋体"/>
          <w:color w:val="auto"/>
          <w:sz w:val="21"/>
          <w:szCs w:val="21"/>
          <w:highlight w:val="none"/>
          <w:lang w:eastAsia="zh-CN"/>
        </w:rPr>
        <w:t>自动挡</w:t>
      </w:r>
      <w:r>
        <w:rPr>
          <w:rFonts w:hint="eastAsia" w:ascii="宋体" w:hAnsi="宋体" w:eastAsia="宋体" w:cs="宋体"/>
          <w:color w:val="auto"/>
          <w:sz w:val="21"/>
          <w:szCs w:val="21"/>
          <w:highlight w:val="none"/>
        </w:rPr>
        <w:t>位。</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负责对车辆进行交强险和商业险的购买。车辆发生事故后，由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负责处理后续相关业务。 </w:t>
      </w:r>
    </w:p>
    <w:p w14:paraId="370FE2DA">
      <w:pPr>
        <w:pStyle w:val="5"/>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车型一：10辆A级新能源汽车；</w:t>
      </w:r>
    </w:p>
    <w:p w14:paraId="0E5E45AA">
      <w:pPr>
        <w:pStyle w:val="5"/>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车型二：2辆B级新能源汽车。 </w:t>
      </w:r>
    </w:p>
    <w:p w14:paraId="5893F214">
      <w:pPr>
        <w:pStyle w:val="5"/>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同一车型的租赁车辆必须为同一品牌、同一型号。</w:t>
      </w:r>
    </w:p>
    <w:p w14:paraId="25FB37E8">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shd w:val="clear" w:fill="FFFFFF"/>
          <w:lang w:val="en-US" w:eastAsia="zh-CN"/>
        </w:rPr>
      </w:pPr>
      <w:r>
        <w:rPr>
          <w:rFonts w:hint="eastAsia" w:ascii="宋体" w:hAnsi="宋体" w:eastAsia="宋体" w:cs="宋体"/>
          <w:b/>
          <w:bCs/>
          <w:color w:val="auto"/>
          <w:sz w:val="21"/>
          <w:szCs w:val="21"/>
          <w:highlight w:val="none"/>
          <w:shd w:val="clear" w:fill="FFFFFF"/>
          <w:lang w:val="en-US" w:eastAsia="zh-CN"/>
        </w:rPr>
        <w:t>二、服务要求</w:t>
      </w:r>
    </w:p>
    <w:p w14:paraId="1EEAA9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车辆必须为五座的纯电动汽车，整车和零部件性能必须满足国家技术标准和各项具体要求。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提供包括但不限于</w:t>
      </w:r>
      <w:r>
        <w:rPr>
          <w:rFonts w:hint="eastAsia" w:ascii="宋体" w:hAnsi="宋体" w:cs="宋体"/>
          <w:color w:val="auto"/>
          <w:sz w:val="21"/>
          <w:szCs w:val="21"/>
          <w:highlight w:val="none"/>
          <w:lang w:val="en-US" w:eastAsia="zh-CN"/>
        </w:rPr>
        <w:t>车辆行驶证复印件、合格证复印件、</w:t>
      </w:r>
      <w:r>
        <w:rPr>
          <w:rFonts w:hint="eastAsia" w:ascii="宋体" w:hAnsi="宋体" w:eastAsia="宋体" w:cs="宋体"/>
          <w:color w:val="auto"/>
          <w:sz w:val="21"/>
          <w:szCs w:val="21"/>
          <w:highlight w:val="none"/>
          <w:lang w:val="en-US" w:eastAsia="zh-CN"/>
        </w:rPr>
        <w:t>检测报告、彩页、功能界面截图、详细功能说明、技术白皮书、图片等佐证材料。</w:t>
      </w:r>
      <w:r>
        <w:rPr>
          <w:rFonts w:hint="eastAsia" w:ascii="宋体" w:hAnsi="宋体" w:eastAsia="宋体" w:cs="宋体"/>
          <w:color w:val="auto"/>
          <w:sz w:val="21"/>
          <w:szCs w:val="21"/>
          <w:highlight w:val="none"/>
          <w:lang w:eastAsia="zh-CN"/>
        </w:rPr>
        <w:t>）</w:t>
      </w:r>
    </w:p>
    <w:p w14:paraId="475E949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车辆配有强制保险凭证、商业保险凭证（车损保险、不少于200万第三者责任险）、行驶证、车辆号牌等手续证件，各种随车备件工具齐全。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提供以上手续证件复印件或图片）</w:t>
      </w:r>
    </w:p>
    <w:p w14:paraId="7D6DEB5E">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3.拟投入</w:t>
      </w:r>
      <w:r>
        <w:rPr>
          <w:rFonts w:hint="eastAsia" w:ascii="宋体" w:hAnsi="宋体" w:eastAsia="宋体" w:cs="宋体"/>
          <w:color w:val="auto"/>
          <w:sz w:val="21"/>
          <w:szCs w:val="21"/>
          <w:highlight w:val="none"/>
        </w:rPr>
        <w:t>车辆</w:t>
      </w:r>
      <w:r>
        <w:rPr>
          <w:rFonts w:hint="eastAsia" w:ascii="宋体" w:hAnsi="宋体" w:cs="宋体"/>
          <w:color w:val="auto"/>
          <w:sz w:val="21"/>
          <w:szCs w:val="21"/>
          <w:highlight w:val="none"/>
          <w:lang w:val="en-US" w:eastAsia="zh-CN"/>
        </w:rPr>
        <w:t>年限需</w:t>
      </w:r>
      <w:r>
        <w:rPr>
          <w:rFonts w:hint="eastAsia" w:ascii="宋体" w:hAnsi="宋体" w:eastAsia="宋体" w:cs="宋体"/>
          <w:color w:val="auto"/>
          <w:sz w:val="21"/>
          <w:szCs w:val="21"/>
          <w:highlight w:val="none"/>
        </w:rPr>
        <w:t>在5年之内且行驶里程在40000公里以内，车况良好。车辆无违章、违法及产权法律纠纷。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提供包括但不限于车辆行驶证复印件、行驶里程表图片、</w:t>
      </w:r>
      <w:r>
        <w:rPr>
          <w:rFonts w:hint="eastAsia" w:ascii="宋体" w:hAnsi="宋体" w:eastAsia="宋体" w:cs="宋体"/>
          <w:color w:val="auto"/>
          <w:sz w:val="21"/>
          <w:szCs w:val="21"/>
          <w:highlight w:val="none"/>
        </w:rPr>
        <w:t>车辆无违章</w:t>
      </w:r>
      <w:r>
        <w:rPr>
          <w:rFonts w:hint="eastAsia" w:ascii="宋体" w:hAnsi="宋体" w:eastAsia="宋体" w:cs="宋体"/>
          <w:color w:val="auto"/>
          <w:sz w:val="21"/>
          <w:szCs w:val="21"/>
          <w:highlight w:val="none"/>
          <w:lang w:val="en-US" w:eastAsia="zh-CN"/>
        </w:rPr>
        <w:t>和无违法</w:t>
      </w:r>
      <w:r>
        <w:rPr>
          <w:rFonts w:hint="eastAsia" w:ascii="宋体" w:hAnsi="宋体" w:cs="宋体"/>
          <w:color w:val="auto"/>
          <w:sz w:val="21"/>
          <w:szCs w:val="21"/>
          <w:highlight w:val="none"/>
          <w:lang w:val="en-US" w:eastAsia="zh-CN"/>
        </w:rPr>
        <w:t>承诺函等佐证材料</w:t>
      </w:r>
      <w:r>
        <w:rPr>
          <w:rFonts w:hint="eastAsia" w:ascii="宋体" w:hAnsi="宋体" w:cs="宋体"/>
          <w:color w:val="auto"/>
          <w:sz w:val="21"/>
          <w:szCs w:val="21"/>
          <w:highlight w:val="none"/>
          <w:lang w:eastAsia="zh-CN"/>
        </w:rPr>
        <w:t>）</w:t>
      </w:r>
    </w:p>
    <w:p w14:paraId="403344C2">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按照采购人要求，车身加装环保标识，不得额外收取费用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提供承诺函</w:t>
      </w:r>
      <w:r>
        <w:rPr>
          <w:rFonts w:hint="eastAsia" w:ascii="宋体" w:hAnsi="宋体" w:cs="宋体"/>
          <w:color w:val="auto"/>
          <w:sz w:val="21"/>
          <w:szCs w:val="21"/>
          <w:highlight w:val="none"/>
          <w:lang w:eastAsia="zh-CN"/>
        </w:rPr>
        <w:t>）</w:t>
      </w:r>
    </w:p>
    <w:p w14:paraId="735665B8">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租赁期内，供应商负责缴纳租赁车辆的各种保险费、税费、年度检验费用、维护保养费用。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提供承诺函</w:t>
      </w:r>
      <w:r>
        <w:rPr>
          <w:rFonts w:hint="eastAsia" w:ascii="宋体" w:hAnsi="宋体" w:cs="宋体"/>
          <w:color w:val="auto"/>
          <w:sz w:val="21"/>
          <w:szCs w:val="21"/>
          <w:highlight w:val="none"/>
          <w:lang w:eastAsia="zh-CN"/>
        </w:rPr>
        <w:t>）</w:t>
      </w:r>
    </w:p>
    <w:p w14:paraId="7C24CBB8">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租赁期内，若发生交通事故、盗抢等造成的现值损失，由供应商办理保险理赔部分。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提供承诺函</w:t>
      </w:r>
      <w:r>
        <w:rPr>
          <w:rFonts w:hint="eastAsia" w:ascii="宋体" w:hAnsi="宋体" w:cs="宋体"/>
          <w:color w:val="auto"/>
          <w:sz w:val="21"/>
          <w:szCs w:val="21"/>
          <w:highlight w:val="none"/>
          <w:lang w:eastAsia="zh-CN"/>
        </w:rPr>
        <w:t>）</w:t>
      </w:r>
    </w:p>
    <w:p w14:paraId="1E80F1D4">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租赁期内，供应商需按要求在采购人指定位置安装充电桩。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提供承诺函</w:t>
      </w:r>
      <w:r>
        <w:rPr>
          <w:rFonts w:hint="eastAsia" w:ascii="宋体" w:hAnsi="宋体" w:cs="宋体"/>
          <w:color w:val="auto"/>
          <w:sz w:val="21"/>
          <w:szCs w:val="21"/>
          <w:highlight w:val="none"/>
          <w:lang w:eastAsia="zh-CN"/>
        </w:rPr>
        <w:t>）</w:t>
      </w:r>
    </w:p>
    <w:p w14:paraId="5A42D93A">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租赁期内，供应商需配备两名司机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司机需具备C1驾驶证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提供司机驾驶证复印件</w:t>
      </w:r>
      <w:r>
        <w:rPr>
          <w:rFonts w:hint="eastAsia" w:ascii="宋体" w:hAnsi="宋体" w:eastAsia="宋体" w:cs="宋体"/>
          <w:color w:val="auto"/>
          <w:sz w:val="21"/>
          <w:szCs w:val="21"/>
          <w:highlight w:val="none"/>
          <w:lang w:eastAsia="zh-CN"/>
        </w:rPr>
        <w:t>）</w:t>
      </w:r>
    </w:p>
    <w:p w14:paraId="7463D709">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出租方应在合同签订后7个日历日内安排人员进行安排、部署工作。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提供承诺函</w:t>
      </w:r>
      <w:r>
        <w:rPr>
          <w:rFonts w:hint="eastAsia" w:ascii="宋体" w:hAnsi="宋体" w:cs="宋体"/>
          <w:color w:val="auto"/>
          <w:sz w:val="21"/>
          <w:szCs w:val="21"/>
          <w:highlight w:val="none"/>
          <w:lang w:eastAsia="zh-CN"/>
        </w:rPr>
        <w:t>）</w:t>
      </w:r>
    </w:p>
    <w:p w14:paraId="16A1387C">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须提供具体可行的技术培训服务。 </w:t>
      </w:r>
    </w:p>
    <w:p w14:paraId="33219B46">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培训地点：采购人指定地点；</w:t>
      </w:r>
    </w:p>
    <w:p w14:paraId="028E70EE">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培训对象：采购人指定的技术人员及管理人员； </w:t>
      </w:r>
    </w:p>
    <w:p w14:paraId="7410F274">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培训人数及时间：由采购人根据项目进度决定；</w:t>
      </w:r>
    </w:p>
    <w:p w14:paraId="4D26F749">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培训内容：车辆的操作原理、日常维护方法、排除故障等各个方面； </w:t>
      </w:r>
    </w:p>
    <w:p w14:paraId="331EA08D">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培训目的：熟练操作车辆、能够排除一般故障。 </w:t>
      </w:r>
    </w:p>
    <w:p w14:paraId="6D2FA917">
      <w:pPr>
        <w:pStyle w:val="5"/>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车辆性能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参数提供包括但不限于</w:t>
      </w:r>
      <w:r>
        <w:rPr>
          <w:rFonts w:hint="eastAsia" w:ascii="宋体" w:hAnsi="宋体" w:cs="宋体"/>
          <w:color w:val="auto"/>
          <w:sz w:val="21"/>
          <w:szCs w:val="21"/>
          <w:highlight w:val="none"/>
          <w:lang w:val="en-US" w:eastAsia="zh-CN"/>
        </w:rPr>
        <w:t>车辆行驶证复印件、合格证复印件、</w:t>
      </w:r>
      <w:r>
        <w:rPr>
          <w:rFonts w:hint="eastAsia" w:ascii="宋体" w:hAnsi="宋体" w:eastAsia="宋体" w:cs="宋体"/>
          <w:color w:val="auto"/>
          <w:sz w:val="21"/>
          <w:szCs w:val="21"/>
          <w:highlight w:val="none"/>
          <w:lang w:val="en-US" w:eastAsia="zh-CN"/>
        </w:rPr>
        <w:t>检测报告、彩页、功能界面截图、详细功能说明、技术白皮书、图片等佐证材料。</w:t>
      </w:r>
      <w:r>
        <w:rPr>
          <w:rFonts w:hint="eastAsia" w:ascii="宋体" w:hAnsi="宋体" w:cs="宋体"/>
          <w:color w:val="auto"/>
          <w:sz w:val="21"/>
          <w:szCs w:val="21"/>
          <w:highlight w:val="none"/>
          <w:lang w:eastAsia="zh-CN"/>
        </w:rPr>
        <w:t>）</w:t>
      </w:r>
    </w:p>
    <w:p w14:paraId="2D502B4F">
      <w:pPr>
        <w:pStyle w:val="5"/>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车型一性能要求：</w:t>
      </w:r>
    </w:p>
    <w:tbl>
      <w:tblPr>
        <w:tblStyle w:val="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255"/>
        <w:gridCol w:w="4156"/>
      </w:tblGrid>
      <w:tr w14:paraId="08AC7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54" w:hRule="exact"/>
          <w:jc w:val="center"/>
        </w:trPr>
        <w:tc>
          <w:tcPr>
            <w:tcW w:w="32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6FC7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▲车身尺寸（mm）</w:t>
            </w:r>
          </w:p>
        </w:tc>
        <w:tc>
          <w:tcPr>
            <w:tcW w:w="41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79A8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长宽高≥4000x1650x1450</w:t>
            </w:r>
          </w:p>
        </w:tc>
      </w:tr>
      <w:tr w14:paraId="76293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D92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▲NEDC纯电续航里程(km)</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05C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≥280</w:t>
            </w:r>
          </w:p>
        </w:tc>
      </w:tr>
      <w:tr w14:paraId="68068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548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▲轴距（mm）</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0E4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≥2500</w:t>
            </w:r>
          </w:p>
        </w:tc>
      </w:tr>
      <w:tr w14:paraId="5D4FE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C6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车身结构</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11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5门三厢车（5座）</w:t>
            </w:r>
          </w:p>
        </w:tc>
      </w:tr>
      <w:tr w14:paraId="3FF83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4C6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▲级别</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C29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A级紧凑型车</w:t>
            </w:r>
          </w:p>
        </w:tc>
      </w:tr>
      <w:tr w14:paraId="2A137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096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▲电池容量(kWh)</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E78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≥35</w:t>
            </w:r>
          </w:p>
        </w:tc>
      </w:tr>
      <w:tr w14:paraId="78D65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7B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▲燃料种类</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0E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纯电</w:t>
            </w:r>
          </w:p>
        </w:tc>
      </w:tr>
      <w:tr w14:paraId="4FDDF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1A7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变速箱</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4FC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电动车单速变速箱</w:t>
            </w:r>
          </w:p>
        </w:tc>
      </w:tr>
      <w:tr w14:paraId="076AD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791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随车工具</w:t>
            </w:r>
          </w:p>
        </w:tc>
        <w:tc>
          <w:tcPr>
            <w:tcW w:w="4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3EF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工具包、三角警示牌、灭火器、千斤顶</w:t>
            </w:r>
          </w:p>
        </w:tc>
      </w:tr>
    </w:tbl>
    <w:p w14:paraId="714027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车型二性能要求：</w:t>
      </w:r>
    </w:p>
    <w:tbl>
      <w:tblPr>
        <w:tblStyle w:val="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210"/>
        <w:gridCol w:w="4218"/>
      </w:tblGrid>
      <w:tr w14:paraId="4460B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71F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▲车身尺寸（mm）</w:t>
            </w:r>
          </w:p>
        </w:tc>
        <w:tc>
          <w:tcPr>
            <w:tcW w:w="42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1DD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长宽高≥4800x1800x1480</w:t>
            </w:r>
          </w:p>
        </w:tc>
      </w:tr>
      <w:tr w14:paraId="4E9D2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4C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▲轴距（mm）</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7C6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≥2800</w:t>
            </w:r>
          </w:p>
        </w:tc>
      </w:tr>
      <w:tr w14:paraId="4318E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F7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▲NEDC纯电续航里程(km)</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0F9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≥500</w:t>
            </w:r>
          </w:p>
        </w:tc>
      </w:tr>
      <w:tr w14:paraId="6FB04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1F3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车身结构</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DB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5门三厢车（5座）</w:t>
            </w:r>
          </w:p>
        </w:tc>
      </w:tr>
      <w:tr w14:paraId="7C7752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24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▲级别</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14B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中型车型</w:t>
            </w:r>
          </w:p>
        </w:tc>
      </w:tr>
      <w:tr w14:paraId="7D017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68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▲电池容量(kWh)</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F6C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≥90</w:t>
            </w:r>
          </w:p>
        </w:tc>
      </w:tr>
      <w:tr w14:paraId="2A248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8A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燃料种类</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B22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纯电</w:t>
            </w:r>
          </w:p>
        </w:tc>
      </w:tr>
      <w:tr w14:paraId="63977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202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▲驾驶辅助影像</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17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360°全景影像</w:t>
            </w:r>
          </w:p>
        </w:tc>
      </w:tr>
      <w:tr w14:paraId="1E972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DC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变速箱</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ED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电动车单速变速箱</w:t>
            </w:r>
          </w:p>
        </w:tc>
      </w:tr>
      <w:tr w14:paraId="7A89C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7BD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▲驱动电机数</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78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双电机驱动</w:t>
            </w:r>
          </w:p>
        </w:tc>
      </w:tr>
      <w:tr w14:paraId="2A2D6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853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▲电机布局</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BD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前置+后置</w:t>
            </w:r>
          </w:p>
        </w:tc>
      </w:tr>
      <w:tr w14:paraId="1BBD1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8B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随车工具</w:t>
            </w:r>
          </w:p>
        </w:tc>
        <w:tc>
          <w:tcPr>
            <w:tcW w:w="4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E61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工具包、三角警示牌、灭火器、千斤顶</w:t>
            </w:r>
          </w:p>
        </w:tc>
      </w:tr>
    </w:tbl>
    <w:p w14:paraId="570BA6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12.售后服务要求</w:t>
      </w:r>
    </w:p>
    <w:p w14:paraId="0DEF5E4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（1）响应要求：</w:t>
      </w:r>
      <w:r>
        <w:rPr>
          <w:rFonts w:hint="eastAsia" w:ascii="宋体" w:hAnsi="宋体" w:eastAsia="宋体" w:cs="宋体"/>
          <w:b w:val="0"/>
          <w:bCs w:val="0"/>
          <w:color w:val="auto"/>
          <w:sz w:val="21"/>
          <w:szCs w:val="21"/>
          <w:highlight w:val="none"/>
        </w:rPr>
        <w:t xml:space="preserve">租赁期内，接到采购人售后要求后，2小时内响应，4小时内给出解决方案，8小时内安排专人到达现场，12小时内解决问题。如12小时内不能排除故障的，必须安排同档次车型替换。 </w:t>
      </w:r>
    </w:p>
    <w:p w14:paraId="1C2C3BD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售后服务保障：</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提供7X24小时售后服务，售后服务方式包含但不限于电话售后服务支持，上门售后服务支持等。如车辆事故期间需要进场维修，维修期间</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应提供其他替代车辆以保障</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环境保护巡查保障工作的顺利。</w:t>
      </w:r>
    </w:p>
    <w:p w14:paraId="6D75DC39">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shd w:val="clear" w:fill="FFFFFF"/>
          <w:lang w:val="en-US" w:eastAsia="zh-CN"/>
        </w:rPr>
      </w:pPr>
      <w:r>
        <w:rPr>
          <w:rFonts w:hint="eastAsia" w:ascii="宋体" w:hAnsi="宋体" w:cs="宋体"/>
          <w:b/>
          <w:bCs/>
          <w:color w:val="auto"/>
          <w:sz w:val="21"/>
          <w:szCs w:val="21"/>
          <w:highlight w:val="none"/>
          <w:shd w:val="clear" w:fill="FFFFFF"/>
          <w:lang w:val="en-US" w:eastAsia="zh-CN"/>
        </w:rPr>
        <w:t>三</w:t>
      </w:r>
      <w:r>
        <w:rPr>
          <w:rFonts w:hint="eastAsia" w:ascii="宋体" w:hAnsi="宋体" w:eastAsia="宋体" w:cs="宋体"/>
          <w:b/>
          <w:bCs/>
          <w:color w:val="auto"/>
          <w:sz w:val="21"/>
          <w:szCs w:val="21"/>
          <w:highlight w:val="none"/>
          <w:shd w:val="clear" w:fill="FFFFFF"/>
          <w:lang w:val="en-US" w:eastAsia="zh-CN"/>
        </w:rPr>
        <w:t>、本项目需要落实的政府采购政策：</w:t>
      </w:r>
    </w:p>
    <w:p w14:paraId="624411B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1E35F5C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421A2765">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支持本国产业政策：《国务院办公厅关于在政府采购中实施本国产品标准及相关政策的通知》（国办发〔2025〕34号）；《财政部、工业和信息化部关于贯彻落实国务院办公厅关于在政府采购中实施本国产品标准及相关政策的通知》的意见（财库〔2025〕30号）《财政部关于印发&lt;进口产品管理办法&gt;的通知》（财库〔2007〕119号）；《财政部办公厅关于政府采购进口产品管理有关问题的通知》（财办库〔2008〕248号）。</w:t>
      </w:r>
    </w:p>
    <w:p w14:paraId="6A330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eastAsia="宋体" w:cs="宋体"/>
          <w:b w:val="0"/>
          <w:bCs w:val="0"/>
          <w:snapToGrid/>
          <w:color w:val="auto"/>
          <w:kern w:val="0"/>
          <w:sz w:val="21"/>
          <w:szCs w:val="21"/>
          <w:highlight w:val="none"/>
          <w:lang w:val="en-US" w:eastAsia="zh-CN"/>
        </w:rPr>
        <w:t xml:space="preserve">4.支持创新等政府采购政策。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6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2026-01-28T12:15:20Z</dcterms:created>
  <dc:creator>Administrator</dc:creator>
  <cp:lastModifiedBy>Lenovo</cp:lastModifiedBy>
  <dcterms:modified xsi:type="dcterms:W3CDTF">2026-01-28T12:16:45Z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50EDF25F354943069B280671EACA0490_12</vt:lpwstr>
  </property>
</Properties>
</file>