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01"/>
        <w:gridCol w:w="1178"/>
        <w:gridCol w:w="6528"/>
      </w:tblGrid>
      <w:tr w14:paraId="73386D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1" w:type="dxa"/>
          </w:tcPr>
          <w:p w14:paraId="07C5E725">
            <w:pPr>
              <w:pStyle w:val="18"/>
            </w:pPr>
            <w:r>
              <w:rPr>
                <w:rFonts w:ascii="仿宋_GB2312" w:hAnsi="仿宋_GB2312" w:eastAsia="仿宋_GB2312" w:cs="仿宋_GB2312"/>
              </w:rPr>
              <w:t>序号</w:t>
            </w:r>
          </w:p>
        </w:tc>
        <w:tc>
          <w:tcPr>
            <w:tcW w:w="1178" w:type="dxa"/>
          </w:tcPr>
          <w:p w14:paraId="536D0B5E">
            <w:pPr>
              <w:pStyle w:val="18"/>
            </w:pPr>
            <w:r>
              <w:rPr>
                <w:rFonts w:ascii="仿宋_GB2312" w:hAnsi="仿宋_GB2312" w:eastAsia="仿宋_GB2312" w:cs="仿宋_GB2312"/>
              </w:rPr>
              <w:t>参数性质</w:t>
            </w:r>
          </w:p>
        </w:tc>
        <w:tc>
          <w:tcPr>
            <w:tcW w:w="6528" w:type="dxa"/>
          </w:tcPr>
          <w:p w14:paraId="78462AC4">
            <w:pPr>
              <w:pStyle w:val="18"/>
            </w:pPr>
            <w:r>
              <w:rPr>
                <w:rFonts w:ascii="仿宋_GB2312" w:hAnsi="仿宋_GB2312" w:eastAsia="仿宋_GB2312" w:cs="仿宋_GB2312"/>
              </w:rPr>
              <w:t xml:space="preserve"> 技术参数与性能指标</w:t>
            </w:r>
          </w:p>
        </w:tc>
      </w:tr>
      <w:tr w14:paraId="6AE0B4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1" w:type="dxa"/>
          </w:tcPr>
          <w:p w14:paraId="384DBEDA">
            <w:pPr>
              <w:pStyle w:val="18"/>
            </w:pPr>
            <w:r>
              <w:rPr>
                <w:rFonts w:ascii="仿宋_GB2312" w:hAnsi="仿宋_GB2312" w:eastAsia="仿宋_GB2312" w:cs="仿宋_GB2312"/>
              </w:rPr>
              <w:t>1</w:t>
            </w:r>
          </w:p>
        </w:tc>
        <w:tc>
          <w:tcPr>
            <w:tcW w:w="1178" w:type="dxa"/>
          </w:tcPr>
          <w:p w14:paraId="78A795AC"/>
        </w:tc>
        <w:tc>
          <w:tcPr>
            <w:tcW w:w="6528" w:type="dxa"/>
          </w:tcPr>
          <w:p w14:paraId="463F97F1">
            <w:pPr>
              <w:pStyle w:val="18"/>
            </w:pPr>
            <w:r>
              <w:rPr>
                <w:rFonts w:ascii="仿宋_GB2312" w:hAnsi="仿宋_GB2312" w:eastAsia="仿宋_GB2312" w:cs="仿宋_GB2312"/>
                <w:sz w:val="21"/>
              </w:rPr>
              <w:t>一、采购清单：</w:t>
            </w:r>
          </w:p>
          <w:tbl>
            <w:tblPr>
              <w:tblStyle w:val="13"/>
              <w:tblW w:w="6219" w:type="dxa"/>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62"/>
              <w:gridCol w:w="4017"/>
              <w:gridCol w:w="770"/>
              <w:gridCol w:w="770"/>
            </w:tblGrid>
            <w:tr w14:paraId="74B858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6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8B0D7D0">
                  <w:pPr>
                    <w:pStyle w:val="18"/>
                    <w:jc w:val="center"/>
                  </w:pPr>
                  <w:r>
                    <w:rPr>
                      <w:rFonts w:ascii="仿宋_GB2312" w:hAnsi="仿宋_GB2312" w:eastAsia="仿宋_GB2312" w:cs="仿宋_GB2312"/>
                      <w:sz w:val="21"/>
                    </w:rPr>
                    <w:t>序号</w:t>
                  </w:r>
                </w:p>
              </w:tc>
              <w:tc>
                <w:tcPr>
                  <w:tcW w:w="401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4024071">
                  <w:pPr>
                    <w:pStyle w:val="18"/>
                    <w:jc w:val="center"/>
                  </w:pPr>
                  <w:r>
                    <w:rPr>
                      <w:rFonts w:ascii="仿宋_GB2312" w:hAnsi="仿宋_GB2312" w:eastAsia="仿宋_GB2312" w:cs="仿宋_GB2312"/>
                      <w:sz w:val="21"/>
                    </w:rPr>
                    <w:t>产品名称</w:t>
                  </w:r>
                </w:p>
              </w:tc>
              <w:tc>
                <w:tcPr>
                  <w:tcW w:w="77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29819EB">
                  <w:pPr>
                    <w:pStyle w:val="18"/>
                    <w:jc w:val="center"/>
                  </w:pPr>
                  <w:r>
                    <w:rPr>
                      <w:rFonts w:ascii="仿宋_GB2312" w:hAnsi="仿宋_GB2312" w:eastAsia="仿宋_GB2312" w:cs="仿宋_GB2312"/>
                      <w:sz w:val="21"/>
                    </w:rPr>
                    <w:t>数量</w:t>
                  </w:r>
                </w:p>
              </w:tc>
              <w:tc>
                <w:tcPr>
                  <w:tcW w:w="77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5129F8E">
                  <w:pPr>
                    <w:pStyle w:val="18"/>
                    <w:jc w:val="center"/>
                  </w:pPr>
                  <w:r>
                    <w:rPr>
                      <w:rFonts w:ascii="仿宋_GB2312" w:hAnsi="仿宋_GB2312" w:eastAsia="仿宋_GB2312" w:cs="仿宋_GB2312"/>
                      <w:sz w:val="21"/>
                    </w:rPr>
                    <w:t>单位</w:t>
                  </w:r>
                </w:p>
              </w:tc>
            </w:tr>
            <w:tr w14:paraId="378B4D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0126B5">
                  <w:pPr>
                    <w:pStyle w:val="18"/>
                    <w:jc w:val="center"/>
                  </w:pPr>
                  <w:r>
                    <w:rPr>
                      <w:rFonts w:ascii="仿宋_GB2312" w:hAnsi="仿宋_GB2312" w:eastAsia="仿宋_GB2312" w:cs="仿宋_GB2312"/>
                      <w:sz w:val="21"/>
                    </w:rPr>
                    <w:t>1</w:t>
                  </w:r>
                </w:p>
              </w:tc>
              <w:tc>
                <w:tcPr>
                  <w:tcW w:w="40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835DB2">
                  <w:pPr>
                    <w:pStyle w:val="18"/>
                    <w:jc w:val="center"/>
                  </w:pPr>
                  <w:r>
                    <w:rPr>
                      <w:rFonts w:ascii="仿宋_GB2312" w:hAnsi="仿宋_GB2312" w:eastAsia="仿宋_GB2312" w:cs="仿宋_GB2312"/>
                      <w:sz w:val="21"/>
                    </w:rPr>
                    <w:t>分布式测试测量模块机箱</w:t>
                  </w:r>
                </w:p>
              </w:tc>
              <w:tc>
                <w:tcPr>
                  <w:tcW w:w="7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835DD9">
                  <w:pPr>
                    <w:pStyle w:val="18"/>
                    <w:jc w:val="center"/>
                  </w:pPr>
                  <w:r>
                    <w:rPr>
                      <w:rFonts w:ascii="仿宋_GB2312" w:hAnsi="仿宋_GB2312" w:eastAsia="仿宋_GB2312" w:cs="仿宋_GB2312"/>
                      <w:sz w:val="21"/>
                    </w:rPr>
                    <w:t>1</w:t>
                  </w:r>
                </w:p>
              </w:tc>
              <w:tc>
                <w:tcPr>
                  <w:tcW w:w="7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333726">
                  <w:pPr>
                    <w:pStyle w:val="18"/>
                    <w:jc w:val="center"/>
                  </w:pPr>
                  <w:r>
                    <w:rPr>
                      <w:rFonts w:ascii="仿宋_GB2312" w:hAnsi="仿宋_GB2312" w:eastAsia="仿宋_GB2312" w:cs="仿宋_GB2312"/>
                      <w:sz w:val="21"/>
                    </w:rPr>
                    <w:t>套</w:t>
                  </w:r>
                </w:p>
              </w:tc>
            </w:tr>
            <w:tr w14:paraId="4F044C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926DCC">
                  <w:pPr>
                    <w:pStyle w:val="18"/>
                    <w:jc w:val="center"/>
                  </w:pPr>
                  <w:r>
                    <w:rPr>
                      <w:rFonts w:ascii="仿宋_GB2312" w:hAnsi="仿宋_GB2312" w:eastAsia="仿宋_GB2312" w:cs="仿宋_GB2312"/>
                      <w:sz w:val="21"/>
                    </w:rPr>
                    <w:t>2</w:t>
                  </w:r>
                </w:p>
              </w:tc>
              <w:tc>
                <w:tcPr>
                  <w:tcW w:w="40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299651">
                  <w:pPr>
                    <w:pStyle w:val="18"/>
                    <w:jc w:val="center"/>
                  </w:pPr>
                  <w:r>
                    <w:rPr>
                      <w:rFonts w:ascii="仿宋_GB2312" w:hAnsi="仿宋_GB2312" w:eastAsia="仿宋_GB2312" w:cs="仿宋_GB2312"/>
                      <w:sz w:val="21"/>
                    </w:rPr>
                    <w:t>分布式高速采集模块</w:t>
                  </w:r>
                </w:p>
              </w:tc>
              <w:tc>
                <w:tcPr>
                  <w:tcW w:w="7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569923">
                  <w:pPr>
                    <w:pStyle w:val="18"/>
                    <w:jc w:val="center"/>
                  </w:pPr>
                  <w:r>
                    <w:rPr>
                      <w:rFonts w:ascii="仿宋_GB2312" w:hAnsi="仿宋_GB2312" w:eastAsia="仿宋_GB2312" w:cs="仿宋_GB2312"/>
                      <w:sz w:val="21"/>
                    </w:rPr>
                    <w:t>1</w:t>
                  </w:r>
                </w:p>
              </w:tc>
              <w:tc>
                <w:tcPr>
                  <w:tcW w:w="7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93B63E">
                  <w:pPr>
                    <w:pStyle w:val="18"/>
                    <w:jc w:val="center"/>
                  </w:pPr>
                  <w:r>
                    <w:rPr>
                      <w:rFonts w:ascii="仿宋_GB2312" w:hAnsi="仿宋_GB2312" w:eastAsia="仿宋_GB2312" w:cs="仿宋_GB2312"/>
                      <w:color w:val="000000"/>
                      <w:sz w:val="21"/>
                    </w:rPr>
                    <w:t>套</w:t>
                  </w:r>
                </w:p>
              </w:tc>
            </w:tr>
            <w:tr w14:paraId="2A1FE2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D191C9">
                  <w:pPr>
                    <w:pStyle w:val="18"/>
                    <w:jc w:val="center"/>
                  </w:pPr>
                  <w:r>
                    <w:rPr>
                      <w:rFonts w:ascii="仿宋_GB2312" w:hAnsi="仿宋_GB2312" w:eastAsia="仿宋_GB2312" w:cs="仿宋_GB2312"/>
                      <w:sz w:val="21"/>
                    </w:rPr>
                    <w:t>3</w:t>
                  </w:r>
                </w:p>
              </w:tc>
              <w:tc>
                <w:tcPr>
                  <w:tcW w:w="40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C2943B">
                  <w:pPr>
                    <w:pStyle w:val="18"/>
                    <w:jc w:val="center"/>
                  </w:pPr>
                  <w:r>
                    <w:rPr>
                      <w:rFonts w:ascii="仿宋_GB2312" w:hAnsi="仿宋_GB2312" w:eastAsia="仿宋_GB2312" w:cs="仿宋_GB2312"/>
                      <w:sz w:val="21"/>
                    </w:rPr>
                    <w:t>分布式RTD采集模块</w:t>
                  </w:r>
                </w:p>
              </w:tc>
              <w:tc>
                <w:tcPr>
                  <w:tcW w:w="7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F874D2">
                  <w:pPr>
                    <w:pStyle w:val="18"/>
                    <w:jc w:val="center"/>
                  </w:pPr>
                  <w:r>
                    <w:rPr>
                      <w:rFonts w:ascii="仿宋_GB2312" w:hAnsi="仿宋_GB2312" w:eastAsia="仿宋_GB2312" w:cs="仿宋_GB2312"/>
                      <w:sz w:val="21"/>
                    </w:rPr>
                    <w:t>1</w:t>
                  </w:r>
                </w:p>
              </w:tc>
              <w:tc>
                <w:tcPr>
                  <w:tcW w:w="7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20044A">
                  <w:pPr>
                    <w:pStyle w:val="18"/>
                    <w:jc w:val="center"/>
                  </w:pPr>
                  <w:r>
                    <w:rPr>
                      <w:rFonts w:ascii="仿宋_GB2312" w:hAnsi="仿宋_GB2312" w:eastAsia="仿宋_GB2312" w:cs="仿宋_GB2312"/>
                      <w:color w:val="000000"/>
                      <w:sz w:val="21"/>
                    </w:rPr>
                    <w:t>套</w:t>
                  </w:r>
                </w:p>
              </w:tc>
            </w:tr>
            <w:tr w14:paraId="10424D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EB9D4F">
                  <w:pPr>
                    <w:pStyle w:val="18"/>
                    <w:jc w:val="center"/>
                  </w:pPr>
                  <w:r>
                    <w:rPr>
                      <w:rFonts w:ascii="仿宋_GB2312" w:hAnsi="仿宋_GB2312" w:eastAsia="仿宋_GB2312" w:cs="仿宋_GB2312"/>
                      <w:sz w:val="21"/>
                    </w:rPr>
                    <w:t>4</w:t>
                  </w:r>
                </w:p>
              </w:tc>
              <w:tc>
                <w:tcPr>
                  <w:tcW w:w="40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E08810">
                  <w:pPr>
                    <w:pStyle w:val="18"/>
                    <w:jc w:val="center"/>
                  </w:pPr>
                  <w:r>
                    <w:rPr>
                      <w:rFonts w:ascii="仿宋_GB2312" w:hAnsi="仿宋_GB2312" w:eastAsia="仿宋_GB2312" w:cs="仿宋_GB2312"/>
                      <w:sz w:val="21"/>
                    </w:rPr>
                    <w:t>分布式编码器采集模块</w:t>
                  </w:r>
                </w:p>
              </w:tc>
              <w:tc>
                <w:tcPr>
                  <w:tcW w:w="7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26D368">
                  <w:pPr>
                    <w:pStyle w:val="18"/>
                    <w:jc w:val="center"/>
                  </w:pPr>
                  <w:r>
                    <w:rPr>
                      <w:rFonts w:ascii="仿宋_GB2312" w:hAnsi="仿宋_GB2312" w:eastAsia="仿宋_GB2312" w:cs="仿宋_GB2312"/>
                      <w:sz w:val="21"/>
                    </w:rPr>
                    <w:t>1</w:t>
                  </w:r>
                </w:p>
              </w:tc>
              <w:tc>
                <w:tcPr>
                  <w:tcW w:w="7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32F7F7">
                  <w:pPr>
                    <w:pStyle w:val="18"/>
                    <w:jc w:val="center"/>
                  </w:pPr>
                  <w:r>
                    <w:rPr>
                      <w:rFonts w:ascii="仿宋_GB2312" w:hAnsi="仿宋_GB2312" w:eastAsia="仿宋_GB2312" w:cs="仿宋_GB2312"/>
                      <w:color w:val="000000"/>
                      <w:sz w:val="21"/>
                    </w:rPr>
                    <w:t>套</w:t>
                  </w:r>
                </w:p>
              </w:tc>
            </w:tr>
            <w:tr w14:paraId="506AD7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886BAA">
                  <w:pPr>
                    <w:pStyle w:val="18"/>
                    <w:jc w:val="center"/>
                  </w:pPr>
                  <w:r>
                    <w:rPr>
                      <w:rFonts w:ascii="仿宋_GB2312" w:hAnsi="仿宋_GB2312" w:eastAsia="仿宋_GB2312" w:cs="仿宋_GB2312"/>
                      <w:sz w:val="21"/>
                    </w:rPr>
                    <w:t>5</w:t>
                  </w:r>
                </w:p>
              </w:tc>
              <w:tc>
                <w:tcPr>
                  <w:tcW w:w="40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7290AA">
                  <w:pPr>
                    <w:pStyle w:val="18"/>
                    <w:jc w:val="center"/>
                  </w:pPr>
                  <w:r>
                    <w:rPr>
                      <w:rFonts w:ascii="仿宋_GB2312" w:hAnsi="仿宋_GB2312" w:eastAsia="仿宋_GB2312" w:cs="仿宋_GB2312"/>
                      <w:sz w:val="21"/>
                    </w:rPr>
                    <w:t>工业</w:t>
                  </w:r>
                  <w:bookmarkStart w:id="0" w:name="_GoBack"/>
                  <w:bookmarkEnd w:id="0"/>
                  <w:r>
                    <w:rPr>
                      <w:rFonts w:ascii="仿宋_GB2312" w:hAnsi="仿宋_GB2312" w:eastAsia="仿宋_GB2312" w:cs="仿宋_GB2312"/>
                      <w:sz w:val="21"/>
                    </w:rPr>
                    <w:t>5口百兆非网管交换机</w:t>
                  </w:r>
                </w:p>
              </w:tc>
              <w:tc>
                <w:tcPr>
                  <w:tcW w:w="7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35F064">
                  <w:pPr>
                    <w:pStyle w:val="18"/>
                    <w:jc w:val="center"/>
                  </w:pPr>
                  <w:r>
                    <w:rPr>
                      <w:rFonts w:ascii="仿宋_GB2312" w:hAnsi="仿宋_GB2312" w:eastAsia="仿宋_GB2312" w:cs="仿宋_GB2312"/>
                      <w:sz w:val="21"/>
                    </w:rPr>
                    <w:t>2</w:t>
                  </w:r>
                </w:p>
              </w:tc>
              <w:tc>
                <w:tcPr>
                  <w:tcW w:w="7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50640D">
                  <w:pPr>
                    <w:pStyle w:val="18"/>
                    <w:jc w:val="center"/>
                  </w:pPr>
                  <w:r>
                    <w:rPr>
                      <w:rFonts w:ascii="仿宋_GB2312" w:hAnsi="仿宋_GB2312" w:eastAsia="仿宋_GB2312" w:cs="仿宋_GB2312"/>
                      <w:color w:val="000000"/>
                      <w:sz w:val="21"/>
                    </w:rPr>
                    <w:t>套</w:t>
                  </w:r>
                </w:p>
              </w:tc>
            </w:tr>
            <w:tr w14:paraId="57E315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E2A792">
                  <w:pPr>
                    <w:pStyle w:val="18"/>
                    <w:jc w:val="center"/>
                  </w:pPr>
                  <w:r>
                    <w:rPr>
                      <w:rFonts w:ascii="仿宋_GB2312" w:hAnsi="仿宋_GB2312" w:eastAsia="仿宋_GB2312" w:cs="仿宋_GB2312"/>
                      <w:sz w:val="21"/>
                    </w:rPr>
                    <w:t>6</w:t>
                  </w:r>
                </w:p>
              </w:tc>
              <w:tc>
                <w:tcPr>
                  <w:tcW w:w="40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147864">
                  <w:pPr>
                    <w:pStyle w:val="18"/>
                    <w:jc w:val="center"/>
                  </w:pPr>
                  <w:r>
                    <w:rPr>
                      <w:rFonts w:ascii="仿宋_GB2312" w:hAnsi="仿宋_GB2312" w:eastAsia="仿宋_GB2312" w:cs="仿宋_GB2312"/>
                      <w:sz w:val="21"/>
                    </w:rPr>
                    <w:t>工业计算机</w:t>
                  </w:r>
                </w:p>
              </w:tc>
              <w:tc>
                <w:tcPr>
                  <w:tcW w:w="7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B2B698">
                  <w:pPr>
                    <w:pStyle w:val="18"/>
                    <w:jc w:val="center"/>
                  </w:pPr>
                  <w:r>
                    <w:rPr>
                      <w:rFonts w:ascii="仿宋_GB2312" w:hAnsi="仿宋_GB2312" w:eastAsia="仿宋_GB2312" w:cs="仿宋_GB2312"/>
                      <w:sz w:val="21"/>
                    </w:rPr>
                    <w:t>1</w:t>
                  </w:r>
                </w:p>
              </w:tc>
              <w:tc>
                <w:tcPr>
                  <w:tcW w:w="7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D3EA30">
                  <w:pPr>
                    <w:pStyle w:val="18"/>
                    <w:jc w:val="center"/>
                  </w:pPr>
                  <w:r>
                    <w:rPr>
                      <w:rFonts w:ascii="仿宋_GB2312" w:hAnsi="仿宋_GB2312" w:eastAsia="仿宋_GB2312" w:cs="仿宋_GB2312"/>
                      <w:color w:val="000000"/>
                      <w:sz w:val="21"/>
                    </w:rPr>
                    <w:t>套</w:t>
                  </w:r>
                </w:p>
              </w:tc>
            </w:tr>
            <w:tr w14:paraId="259212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0B5F6F">
                  <w:pPr>
                    <w:pStyle w:val="18"/>
                    <w:jc w:val="center"/>
                  </w:pPr>
                  <w:r>
                    <w:rPr>
                      <w:rFonts w:ascii="仿宋_GB2312" w:hAnsi="仿宋_GB2312" w:eastAsia="仿宋_GB2312" w:cs="仿宋_GB2312"/>
                      <w:sz w:val="21"/>
                    </w:rPr>
                    <w:t>7</w:t>
                  </w:r>
                </w:p>
              </w:tc>
              <w:tc>
                <w:tcPr>
                  <w:tcW w:w="40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66CBDF">
                  <w:pPr>
                    <w:pStyle w:val="18"/>
                    <w:jc w:val="center"/>
                  </w:pPr>
                  <w:r>
                    <w:rPr>
                      <w:rFonts w:ascii="仿宋_GB2312" w:hAnsi="仿宋_GB2312" w:eastAsia="仿宋_GB2312" w:cs="仿宋_GB2312"/>
                      <w:b/>
                      <w:sz w:val="21"/>
                    </w:rPr>
                    <w:t>工业大数据与数字孪生服务器（核心产品）</w:t>
                  </w:r>
                </w:p>
              </w:tc>
              <w:tc>
                <w:tcPr>
                  <w:tcW w:w="7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2130E9">
                  <w:pPr>
                    <w:pStyle w:val="18"/>
                    <w:jc w:val="center"/>
                  </w:pPr>
                  <w:r>
                    <w:rPr>
                      <w:rFonts w:ascii="仿宋_GB2312" w:hAnsi="仿宋_GB2312" w:eastAsia="仿宋_GB2312" w:cs="仿宋_GB2312"/>
                      <w:sz w:val="21"/>
                    </w:rPr>
                    <w:t>1</w:t>
                  </w:r>
                </w:p>
              </w:tc>
              <w:tc>
                <w:tcPr>
                  <w:tcW w:w="7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49B432">
                  <w:pPr>
                    <w:pStyle w:val="18"/>
                    <w:jc w:val="center"/>
                  </w:pPr>
                  <w:r>
                    <w:rPr>
                      <w:rFonts w:ascii="仿宋_GB2312" w:hAnsi="仿宋_GB2312" w:eastAsia="仿宋_GB2312" w:cs="仿宋_GB2312"/>
                      <w:color w:val="000000"/>
                      <w:sz w:val="21"/>
                    </w:rPr>
                    <w:t>套</w:t>
                  </w:r>
                </w:p>
              </w:tc>
            </w:tr>
            <w:tr w14:paraId="1C3FFB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2E24F4">
                  <w:pPr>
                    <w:pStyle w:val="18"/>
                    <w:jc w:val="center"/>
                  </w:pPr>
                  <w:r>
                    <w:rPr>
                      <w:rFonts w:ascii="仿宋_GB2312" w:hAnsi="仿宋_GB2312" w:eastAsia="仿宋_GB2312" w:cs="仿宋_GB2312"/>
                      <w:sz w:val="21"/>
                    </w:rPr>
                    <w:t>8</w:t>
                  </w:r>
                </w:p>
              </w:tc>
              <w:tc>
                <w:tcPr>
                  <w:tcW w:w="40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B77311">
                  <w:pPr>
                    <w:pStyle w:val="18"/>
                    <w:jc w:val="center"/>
                  </w:pPr>
                  <w:r>
                    <w:rPr>
                      <w:rFonts w:ascii="仿宋_GB2312" w:hAnsi="仿宋_GB2312" w:eastAsia="仿宋_GB2312" w:cs="仿宋_GB2312"/>
                      <w:sz w:val="21"/>
                    </w:rPr>
                    <w:t>工业数字孪生低代码平台</w:t>
                  </w:r>
                </w:p>
              </w:tc>
              <w:tc>
                <w:tcPr>
                  <w:tcW w:w="7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A01F40">
                  <w:pPr>
                    <w:pStyle w:val="18"/>
                    <w:jc w:val="center"/>
                  </w:pPr>
                  <w:r>
                    <w:rPr>
                      <w:rFonts w:ascii="仿宋_GB2312" w:hAnsi="仿宋_GB2312" w:eastAsia="仿宋_GB2312" w:cs="仿宋_GB2312"/>
                      <w:sz w:val="21"/>
                    </w:rPr>
                    <w:t>1</w:t>
                  </w:r>
                </w:p>
              </w:tc>
              <w:tc>
                <w:tcPr>
                  <w:tcW w:w="7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8732B6">
                  <w:pPr>
                    <w:pStyle w:val="18"/>
                    <w:jc w:val="center"/>
                  </w:pPr>
                  <w:r>
                    <w:rPr>
                      <w:rFonts w:ascii="仿宋_GB2312" w:hAnsi="仿宋_GB2312" w:eastAsia="仿宋_GB2312" w:cs="仿宋_GB2312"/>
                      <w:color w:val="000000"/>
                      <w:sz w:val="21"/>
                    </w:rPr>
                    <w:t>套</w:t>
                  </w:r>
                </w:p>
              </w:tc>
            </w:tr>
          </w:tbl>
          <w:p w14:paraId="683D938A">
            <w:pPr>
              <w:pStyle w:val="18"/>
            </w:pPr>
          </w:p>
        </w:tc>
      </w:tr>
      <w:tr w14:paraId="34E1CE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1" w:type="dxa"/>
          </w:tcPr>
          <w:p w14:paraId="027B7A8E">
            <w:pPr>
              <w:pStyle w:val="18"/>
            </w:pPr>
            <w:r>
              <w:rPr>
                <w:rFonts w:ascii="仿宋_GB2312" w:hAnsi="仿宋_GB2312" w:eastAsia="仿宋_GB2312" w:cs="仿宋_GB2312"/>
              </w:rPr>
              <w:t>2</w:t>
            </w:r>
          </w:p>
        </w:tc>
        <w:tc>
          <w:tcPr>
            <w:tcW w:w="1178" w:type="dxa"/>
          </w:tcPr>
          <w:p w14:paraId="498BB80A"/>
        </w:tc>
        <w:tc>
          <w:tcPr>
            <w:tcW w:w="6528" w:type="dxa"/>
          </w:tcPr>
          <w:p w14:paraId="0734B7A0">
            <w:pPr>
              <w:pStyle w:val="18"/>
            </w:pPr>
            <w:r>
              <w:rPr>
                <w:rFonts w:ascii="仿宋_GB2312" w:hAnsi="仿宋_GB2312" w:eastAsia="仿宋_GB2312" w:cs="仿宋_GB2312"/>
                <w:b/>
                <w:sz w:val="21"/>
              </w:rPr>
              <w:t>二、技术标准/配置要求：</w:t>
            </w:r>
          </w:p>
          <w:p w14:paraId="47B77F77">
            <w:pPr>
              <w:pStyle w:val="18"/>
            </w:pPr>
            <w:r>
              <w:rPr>
                <w:rFonts w:ascii="仿宋_GB2312" w:hAnsi="仿宋_GB2312" w:eastAsia="仿宋_GB2312" w:cs="仿宋_GB2312"/>
                <w:b/>
                <w:sz w:val="21"/>
              </w:rPr>
              <w:t>1、分布式测试测量模块机箱</w:t>
            </w:r>
          </w:p>
          <w:p w14:paraId="475DE635">
            <w:pPr>
              <w:pStyle w:val="18"/>
            </w:pPr>
            <w:r>
              <w:rPr>
                <w:rFonts w:ascii="仿宋_GB2312" w:hAnsi="仿宋_GB2312" w:eastAsia="仿宋_GB2312" w:cs="仿宋_GB2312"/>
                <w:color w:val="000000"/>
                <w:sz w:val="21"/>
              </w:rPr>
              <w:t>1）支持USB3.0以上超高速集线器或PXI/CPCI等协议接口</w:t>
            </w:r>
          </w:p>
          <w:p w14:paraId="06356979">
            <w:pPr>
              <w:pStyle w:val="18"/>
            </w:pPr>
            <w:r>
              <w:rPr>
                <w:rFonts w:ascii="仿宋_GB2312" w:hAnsi="仿宋_GB2312" w:eastAsia="仿宋_GB2312" w:cs="仿宋_GB2312"/>
                <w:color w:val="000000"/>
                <w:sz w:val="21"/>
              </w:rPr>
              <w:t>2）支持宽范围10-30V DC电源输入或AC220V电源输入</w:t>
            </w:r>
          </w:p>
          <w:p w14:paraId="18B4FDE6">
            <w:pPr>
              <w:pStyle w:val="18"/>
            </w:pPr>
            <w:r>
              <w:rPr>
                <w:rFonts w:ascii="仿宋_GB2312" w:hAnsi="仿宋_GB2312" w:eastAsia="仿宋_GB2312" w:cs="仿宋_GB2312"/>
                <w:color w:val="000000"/>
                <w:sz w:val="21"/>
              </w:rPr>
              <w:t>3）支持用于多模块识别的物理ID开关</w:t>
            </w:r>
          </w:p>
          <w:p w14:paraId="3B5B2497">
            <w:pPr>
              <w:pStyle w:val="18"/>
            </w:pPr>
            <w:r>
              <w:rPr>
                <w:rFonts w:ascii="仿宋_GB2312" w:hAnsi="仿宋_GB2312" w:eastAsia="仿宋_GB2312" w:cs="仿宋_GB2312"/>
                <w:color w:val="000000"/>
                <w:sz w:val="21"/>
              </w:rPr>
              <w:t>4）★≥8个采集模块插槽</w:t>
            </w:r>
          </w:p>
          <w:p w14:paraId="31E0FADF">
            <w:pPr>
              <w:pStyle w:val="18"/>
            </w:pPr>
            <w:r>
              <w:rPr>
                <w:rFonts w:ascii="仿宋_GB2312" w:hAnsi="仿宋_GB2312" w:eastAsia="仿宋_GB2312" w:cs="仿宋_GB2312"/>
                <w:sz w:val="21"/>
              </w:rPr>
              <w:t>5）具备≥2个可编程功能引脚，用于触发和时钟输入/输出</w:t>
            </w:r>
          </w:p>
          <w:p w14:paraId="45106388">
            <w:pPr>
              <w:pStyle w:val="18"/>
            </w:pPr>
            <w:r>
              <w:rPr>
                <w:rFonts w:ascii="仿宋_GB2312" w:hAnsi="仿宋_GB2312" w:eastAsia="仿宋_GB2312" w:cs="仿宋_GB2312"/>
                <w:sz w:val="21"/>
              </w:rPr>
              <w:t>6）★要求第2项分布式高速采集模块、第3项分布式RTD采集模块、第4项分布式编码器采集模块，可插入该机箱中，共同组建为整套测试测量系统。</w:t>
            </w:r>
          </w:p>
          <w:p w14:paraId="0A684BD9">
            <w:pPr>
              <w:pStyle w:val="18"/>
            </w:pPr>
            <w:r>
              <w:rPr>
                <w:rFonts w:ascii="仿宋_GB2312" w:hAnsi="仿宋_GB2312" w:eastAsia="仿宋_GB2312" w:cs="仿宋_GB2312"/>
                <w:b/>
                <w:sz w:val="21"/>
              </w:rPr>
              <w:t>2、分布式高速采集模块</w:t>
            </w:r>
          </w:p>
          <w:p w14:paraId="206E3260">
            <w:pPr>
              <w:pStyle w:val="18"/>
            </w:pPr>
            <w:r>
              <w:rPr>
                <w:rFonts w:ascii="仿宋_GB2312" w:hAnsi="仿宋_GB2312" w:eastAsia="仿宋_GB2312" w:cs="仿宋_GB2312"/>
                <w:color w:val="000000"/>
                <w:sz w:val="21"/>
              </w:rPr>
              <w:t>1）★分辨率≥24位</w:t>
            </w:r>
          </w:p>
          <w:p w14:paraId="245E11FF">
            <w:pPr>
              <w:pStyle w:val="18"/>
            </w:pPr>
            <w:r>
              <w:rPr>
                <w:rFonts w:ascii="仿宋_GB2312" w:hAnsi="仿宋_GB2312" w:eastAsia="仿宋_GB2312" w:cs="仿宋_GB2312"/>
                <w:color w:val="000000"/>
                <w:sz w:val="21"/>
              </w:rPr>
              <w:t>2）支持热插拔</w:t>
            </w:r>
          </w:p>
          <w:p w14:paraId="231BCE17">
            <w:pPr>
              <w:pStyle w:val="18"/>
            </w:pPr>
            <w:r>
              <w:rPr>
                <w:rFonts w:ascii="仿宋_GB2312" w:hAnsi="仿宋_GB2312" w:eastAsia="仿宋_GB2312" w:cs="仿宋_GB2312"/>
                <w:color w:val="000000"/>
                <w:sz w:val="21"/>
              </w:rPr>
              <w:t>3）★总通道个数≥24，各个通道独立同步采样率≥256 kS/s</w:t>
            </w:r>
          </w:p>
          <w:p w14:paraId="5ED63798">
            <w:pPr>
              <w:pStyle w:val="18"/>
            </w:pPr>
            <w:r>
              <w:rPr>
                <w:rFonts w:ascii="仿宋_GB2312" w:hAnsi="仿宋_GB2312" w:eastAsia="仿宋_GB2312" w:cs="仿宋_GB2312"/>
                <w:color w:val="000000"/>
                <w:sz w:val="21"/>
              </w:rPr>
              <w:t>5）★所有通道均支持IEPE供电，均为BNC接头或提供BNC转换接头</w:t>
            </w:r>
          </w:p>
          <w:p w14:paraId="1D12A182">
            <w:pPr>
              <w:pStyle w:val="18"/>
            </w:pPr>
            <w:r>
              <w:rPr>
                <w:rFonts w:ascii="仿宋_GB2312" w:hAnsi="仿宋_GB2312" w:eastAsia="仿宋_GB2312" w:cs="仿宋_GB2312"/>
                <w:color w:val="000000"/>
                <w:sz w:val="21"/>
              </w:rPr>
              <w:t>6）配置抗混叠滤波器</w:t>
            </w:r>
          </w:p>
          <w:p w14:paraId="4B7F8CB2">
            <w:pPr>
              <w:pStyle w:val="18"/>
            </w:pPr>
            <w:r>
              <w:rPr>
                <w:rFonts w:ascii="仿宋_GB2312" w:hAnsi="仿宋_GB2312" w:eastAsia="仿宋_GB2312" w:cs="仿宋_GB2312"/>
                <w:sz w:val="21"/>
              </w:rPr>
              <w:t>7）高增益：信号放大能力优于±187.5mV输入范围</w:t>
            </w:r>
          </w:p>
          <w:p w14:paraId="5C72683C">
            <w:pPr>
              <w:pStyle w:val="18"/>
            </w:pPr>
            <w:r>
              <w:rPr>
                <w:rFonts w:ascii="仿宋_GB2312" w:hAnsi="仿宋_GB2312" w:eastAsia="仿宋_GB2312" w:cs="仿宋_GB2312"/>
                <w:b/>
                <w:sz w:val="21"/>
              </w:rPr>
              <w:t>3、分布式RTD采集模块</w:t>
            </w:r>
          </w:p>
          <w:p w14:paraId="73FE5CAD">
            <w:pPr>
              <w:pStyle w:val="18"/>
            </w:pPr>
            <w:r>
              <w:rPr>
                <w:rFonts w:ascii="仿宋_GB2312" w:hAnsi="仿宋_GB2312" w:eastAsia="仿宋_GB2312" w:cs="仿宋_GB2312"/>
                <w:color w:val="000000"/>
                <w:sz w:val="21"/>
              </w:rPr>
              <w:t>1）支持≥8通道同步RTD输入</w:t>
            </w:r>
          </w:p>
          <w:p w14:paraId="40B9887E">
            <w:pPr>
              <w:pStyle w:val="18"/>
            </w:pPr>
            <w:r>
              <w:rPr>
                <w:rFonts w:ascii="仿宋_GB2312" w:hAnsi="仿宋_GB2312" w:eastAsia="仿宋_GB2312" w:cs="仿宋_GB2312"/>
                <w:color w:val="000000"/>
                <w:sz w:val="21"/>
              </w:rPr>
              <w:t>2）支持热插拔</w:t>
            </w:r>
          </w:p>
          <w:p w14:paraId="12672C2C">
            <w:pPr>
              <w:pStyle w:val="18"/>
            </w:pPr>
            <w:r>
              <w:rPr>
                <w:rFonts w:ascii="仿宋_GB2312" w:hAnsi="仿宋_GB2312" w:eastAsia="仿宋_GB2312" w:cs="仿宋_GB2312"/>
                <w:color w:val="000000"/>
                <w:sz w:val="21"/>
              </w:rPr>
              <w:t>3）分辨率≥24位</w:t>
            </w:r>
          </w:p>
          <w:p w14:paraId="3019DF4B">
            <w:pPr>
              <w:pStyle w:val="18"/>
            </w:pPr>
            <w:r>
              <w:rPr>
                <w:rFonts w:ascii="仿宋_GB2312" w:hAnsi="仿宋_GB2312" w:eastAsia="仿宋_GB2312" w:cs="仿宋_GB2312"/>
                <w:color w:val="000000"/>
                <w:sz w:val="21"/>
              </w:rPr>
              <w:t>4）支持多种RTD类型和连接类型</w:t>
            </w:r>
          </w:p>
          <w:p w14:paraId="4DA758A6">
            <w:pPr>
              <w:pStyle w:val="18"/>
            </w:pPr>
            <w:r>
              <w:rPr>
                <w:rFonts w:ascii="仿宋_GB2312" w:hAnsi="仿宋_GB2312" w:eastAsia="仿宋_GB2312" w:cs="仿宋_GB2312"/>
                <w:sz w:val="21"/>
              </w:rPr>
              <w:t>5）隔离保护≥600 VRMS</w:t>
            </w:r>
          </w:p>
          <w:p w14:paraId="788EFB0C">
            <w:pPr>
              <w:pStyle w:val="18"/>
            </w:pPr>
            <w:r>
              <w:rPr>
                <w:rFonts w:ascii="仿宋_GB2312" w:hAnsi="仿宋_GB2312" w:eastAsia="仿宋_GB2312" w:cs="仿宋_GB2312"/>
                <w:b/>
                <w:sz w:val="21"/>
              </w:rPr>
              <w:t>4、分布式编码器采集模块</w:t>
            </w:r>
          </w:p>
          <w:p w14:paraId="27D1BFAD">
            <w:pPr>
              <w:pStyle w:val="18"/>
            </w:pPr>
            <w:r>
              <w:rPr>
                <w:rFonts w:ascii="仿宋_GB2312" w:hAnsi="仿宋_GB2312" w:eastAsia="仿宋_GB2312" w:cs="仿宋_GB2312"/>
                <w:color w:val="000000"/>
                <w:sz w:val="21"/>
              </w:rPr>
              <w:t>1）★支持≥4通道编码器信号输入</w:t>
            </w:r>
          </w:p>
          <w:p w14:paraId="1D15E6AE">
            <w:pPr>
              <w:pStyle w:val="18"/>
            </w:pPr>
            <w:r>
              <w:rPr>
                <w:rFonts w:ascii="仿宋_GB2312" w:hAnsi="仿宋_GB2312" w:eastAsia="仿宋_GB2312" w:cs="仿宋_GB2312"/>
                <w:color w:val="000000"/>
                <w:sz w:val="21"/>
              </w:rPr>
              <w:t>2）支持32位编码器计数器/定时器功能</w:t>
            </w:r>
          </w:p>
          <w:p w14:paraId="34665FF1">
            <w:pPr>
              <w:pStyle w:val="18"/>
            </w:pPr>
            <w:r>
              <w:rPr>
                <w:rFonts w:ascii="仿宋_GB2312" w:hAnsi="仿宋_GB2312" w:eastAsia="仿宋_GB2312" w:cs="仿宋_GB2312"/>
                <w:color w:val="000000"/>
                <w:sz w:val="21"/>
              </w:rPr>
              <w:t>3）★支持编码器模式:正交(X1, X2, X4)，双脉冲(CW/CCW)</w:t>
            </w:r>
          </w:p>
          <w:p w14:paraId="36C8B941">
            <w:pPr>
              <w:pStyle w:val="18"/>
            </w:pPr>
            <w:r>
              <w:rPr>
                <w:rFonts w:ascii="仿宋_GB2312" w:hAnsi="仿宋_GB2312" w:eastAsia="仿宋_GB2312" w:cs="仿宋_GB2312"/>
                <w:color w:val="000000"/>
                <w:sz w:val="21"/>
              </w:rPr>
              <w:t>4）支持脉冲方向(符号脉冲)</w:t>
            </w:r>
          </w:p>
          <w:p w14:paraId="6D99ADDD">
            <w:pPr>
              <w:pStyle w:val="18"/>
            </w:pPr>
            <w:r>
              <w:rPr>
                <w:rFonts w:ascii="仿宋_GB2312" w:hAnsi="仿宋_GB2312" w:eastAsia="仿宋_GB2312" w:cs="仿宋_GB2312"/>
                <w:color w:val="000000"/>
                <w:sz w:val="21"/>
              </w:rPr>
              <w:t>5）具有可编程触发输出(预加载FIFO)的位置比较</w:t>
            </w:r>
          </w:p>
          <w:p w14:paraId="5107C2DE">
            <w:pPr>
              <w:pStyle w:val="18"/>
            </w:pPr>
            <w:r>
              <w:rPr>
                <w:rFonts w:ascii="仿宋_GB2312" w:hAnsi="仿宋_GB2312" w:eastAsia="仿宋_GB2312" w:cs="仿宋_GB2312"/>
                <w:color w:val="000000"/>
                <w:sz w:val="21"/>
              </w:rPr>
              <w:t>6）具有将比较输出作为触发信号或转换时钟连接到其他模块的功能</w:t>
            </w:r>
          </w:p>
          <w:p w14:paraId="2D360B86">
            <w:pPr>
              <w:pStyle w:val="18"/>
            </w:pPr>
            <w:r>
              <w:rPr>
                <w:rFonts w:ascii="仿宋_GB2312" w:hAnsi="仿宋_GB2312" w:eastAsia="仿宋_GB2312" w:cs="仿宋_GB2312"/>
                <w:color w:val="000000"/>
                <w:sz w:val="21"/>
              </w:rPr>
              <w:t>7）内置数字滤波器</w:t>
            </w:r>
          </w:p>
          <w:p w14:paraId="53BC3195">
            <w:pPr>
              <w:pStyle w:val="18"/>
            </w:pPr>
            <w:r>
              <w:rPr>
                <w:rFonts w:ascii="仿宋_GB2312" w:hAnsi="仿宋_GB2312" w:eastAsia="仿宋_GB2312" w:cs="仿宋_GB2312"/>
                <w:sz w:val="21"/>
              </w:rPr>
              <w:t>8）支持缓冲采集与其他模块同步</w:t>
            </w:r>
          </w:p>
          <w:p w14:paraId="1A08BD90">
            <w:pPr>
              <w:pStyle w:val="18"/>
            </w:pPr>
            <w:r>
              <w:rPr>
                <w:rFonts w:ascii="仿宋_GB2312" w:hAnsi="仿宋_GB2312" w:eastAsia="仿宋_GB2312" w:cs="仿宋_GB2312"/>
                <w:b/>
                <w:sz w:val="21"/>
              </w:rPr>
              <w:t>5、工业5口百兆非网管交换机</w:t>
            </w:r>
          </w:p>
          <w:p w14:paraId="2ABB961A">
            <w:pPr>
              <w:pStyle w:val="18"/>
            </w:pPr>
            <w:r>
              <w:rPr>
                <w:rFonts w:ascii="仿宋_GB2312" w:hAnsi="仿宋_GB2312" w:eastAsia="仿宋_GB2312" w:cs="仿宋_GB2312"/>
                <w:color w:val="000000"/>
                <w:sz w:val="21"/>
              </w:rPr>
              <w:t>1）支持≥5个自适应快速以太网口</w:t>
            </w:r>
          </w:p>
          <w:p w14:paraId="7570607B">
            <w:pPr>
              <w:pStyle w:val="18"/>
            </w:pPr>
            <w:r>
              <w:rPr>
                <w:rFonts w:ascii="仿宋_GB2312" w:hAnsi="仿宋_GB2312" w:eastAsia="仿宋_GB2312" w:cs="仿宋_GB2312"/>
                <w:color w:val="000000"/>
                <w:sz w:val="21"/>
              </w:rPr>
              <w:t>2）支持10/100Mbps自适应</w:t>
            </w:r>
          </w:p>
          <w:p w14:paraId="04D79D7C">
            <w:pPr>
              <w:pStyle w:val="18"/>
            </w:pPr>
            <w:r>
              <w:rPr>
                <w:rFonts w:ascii="仿宋_GB2312" w:hAnsi="仿宋_GB2312" w:eastAsia="仿宋_GB2312" w:cs="仿宋_GB2312"/>
                <w:color w:val="000000"/>
                <w:sz w:val="21"/>
              </w:rPr>
              <w:t>3）具有广播风暴保护功能</w:t>
            </w:r>
          </w:p>
          <w:p w14:paraId="1B517055">
            <w:pPr>
              <w:pStyle w:val="18"/>
            </w:pPr>
            <w:r>
              <w:rPr>
                <w:rFonts w:ascii="仿宋_GB2312" w:hAnsi="仿宋_GB2312" w:eastAsia="仿宋_GB2312" w:cs="仿宋_GB2312"/>
                <w:color w:val="000000"/>
                <w:sz w:val="21"/>
              </w:rPr>
              <w:t>4）支持DIN导轨安装/壁挂式安装</w:t>
            </w:r>
          </w:p>
          <w:p w14:paraId="2125C096">
            <w:pPr>
              <w:pStyle w:val="18"/>
            </w:pPr>
            <w:r>
              <w:rPr>
                <w:rFonts w:ascii="仿宋_GB2312" w:hAnsi="仿宋_GB2312" w:eastAsia="仿宋_GB2312" w:cs="仿宋_GB2312"/>
                <w:sz w:val="21"/>
              </w:rPr>
              <w:t>5）支持12~48VDC冗余电源输入和继电器报警</w:t>
            </w:r>
          </w:p>
          <w:p w14:paraId="51BC06B3">
            <w:pPr>
              <w:pStyle w:val="18"/>
            </w:pPr>
            <w:r>
              <w:rPr>
                <w:rFonts w:ascii="仿宋_GB2312" w:hAnsi="仿宋_GB2312" w:eastAsia="仿宋_GB2312" w:cs="仿宋_GB2312"/>
                <w:b/>
                <w:sz w:val="21"/>
              </w:rPr>
              <w:t>6、工业计算机</w:t>
            </w:r>
          </w:p>
          <w:p w14:paraId="19536EB2">
            <w:pPr>
              <w:pStyle w:val="18"/>
            </w:pPr>
            <w:r>
              <w:rPr>
                <w:rFonts w:ascii="仿宋_GB2312" w:hAnsi="仿宋_GB2312" w:eastAsia="仿宋_GB2312" w:cs="仿宋_GB2312"/>
                <w:color w:val="000000"/>
                <w:sz w:val="21"/>
              </w:rPr>
              <w:t>1）采用模组化边缘计算平台；</w:t>
            </w:r>
          </w:p>
          <w:p w14:paraId="718DF2E3">
            <w:pPr>
              <w:pStyle w:val="18"/>
            </w:pPr>
            <w:r>
              <w:rPr>
                <w:rFonts w:ascii="仿宋_GB2312" w:hAnsi="仿宋_GB2312" w:eastAsia="仿宋_GB2312" w:cs="仿宋_GB2312"/>
                <w:color w:val="000000"/>
                <w:sz w:val="21"/>
              </w:rPr>
              <w:t>2）CPU≥10核，主频≥1.7GHz；</w:t>
            </w:r>
          </w:p>
          <w:p w14:paraId="7276F1BC">
            <w:pPr>
              <w:pStyle w:val="18"/>
            </w:pPr>
            <w:r>
              <w:rPr>
                <w:rFonts w:ascii="仿宋_GB2312" w:hAnsi="仿宋_GB2312" w:eastAsia="仿宋_GB2312" w:cs="仿宋_GB2312"/>
                <w:color w:val="000000"/>
                <w:sz w:val="21"/>
              </w:rPr>
              <w:t>3）内存≥16GB；</w:t>
            </w:r>
          </w:p>
          <w:p w14:paraId="2EF09F04">
            <w:pPr>
              <w:pStyle w:val="18"/>
            </w:pPr>
            <w:r>
              <w:rPr>
                <w:rFonts w:ascii="仿宋_GB2312" w:hAnsi="仿宋_GB2312" w:eastAsia="仿宋_GB2312" w:cs="仿宋_GB2312"/>
                <w:color w:val="000000"/>
                <w:sz w:val="21"/>
              </w:rPr>
              <w:t>4）硬盘≥512G宽温SATA SSD硬盘；</w:t>
            </w:r>
          </w:p>
          <w:p w14:paraId="3D836E86">
            <w:pPr>
              <w:pStyle w:val="18"/>
            </w:pPr>
            <w:r>
              <w:rPr>
                <w:rFonts w:ascii="仿宋_GB2312" w:hAnsi="仿宋_GB2312" w:eastAsia="仿宋_GB2312" w:cs="仿宋_GB2312"/>
                <w:color w:val="000000"/>
                <w:sz w:val="21"/>
              </w:rPr>
              <w:t>5）串口≥2个，支持RS-232/422/485；</w:t>
            </w:r>
          </w:p>
          <w:p w14:paraId="490A4F58">
            <w:pPr>
              <w:pStyle w:val="18"/>
            </w:pPr>
            <w:r>
              <w:rPr>
                <w:rFonts w:ascii="仿宋_GB2312" w:hAnsi="仿宋_GB2312" w:eastAsia="仿宋_GB2312" w:cs="仿宋_GB2312"/>
                <w:color w:val="000000"/>
                <w:sz w:val="21"/>
              </w:rPr>
              <w:t>6）USB 3.2 ≥4个，Type-C≥2个；</w:t>
            </w:r>
          </w:p>
          <w:p w14:paraId="017742A0">
            <w:pPr>
              <w:pStyle w:val="18"/>
            </w:pPr>
            <w:r>
              <w:rPr>
                <w:rFonts w:ascii="仿宋_GB2312" w:hAnsi="仿宋_GB2312" w:eastAsia="仿宋_GB2312" w:cs="仿宋_GB2312"/>
                <w:color w:val="000000"/>
                <w:sz w:val="21"/>
              </w:rPr>
              <w:t>7）显示接口：DP/HDMI；</w:t>
            </w:r>
          </w:p>
          <w:p w14:paraId="2425949E">
            <w:pPr>
              <w:pStyle w:val="18"/>
            </w:pPr>
            <w:r>
              <w:rPr>
                <w:rFonts w:ascii="仿宋_GB2312" w:hAnsi="仿宋_GB2312" w:eastAsia="仿宋_GB2312" w:cs="仿宋_GB2312"/>
                <w:color w:val="000000"/>
                <w:sz w:val="21"/>
              </w:rPr>
              <w:t>8）支持CANBus通信；</w:t>
            </w:r>
          </w:p>
          <w:p w14:paraId="3C93FDB7">
            <w:pPr>
              <w:pStyle w:val="18"/>
            </w:pPr>
            <w:r>
              <w:rPr>
                <w:rFonts w:ascii="仿宋_GB2312" w:hAnsi="仿宋_GB2312" w:eastAsia="仿宋_GB2312" w:cs="仿宋_GB2312"/>
                <w:sz w:val="21"/>
              </w:rPr>
              <w:t>9）具有GPIO直流输入接线端子；</w:t>
            </w:r>
          </w:p>
          <w:p w14:paraId="70A27A77">
            <w:pPr>
              <w:pStyle w:val="18"/>
            </w:pPr>
            <w:r>
              <w:rPr>
                <w:rFonts w:ascii="仿宋_GB2312" w:hAnsi="仿宋_GB2312" w:eastAsia="仿宋_GB2312" w:cs="仿宋_GB2312"/>
                <w:b/>
                <w:sz w:val="21"/>
              </w:rPr>
              <w:t>7、工业大数据与数字孪生服务器（核心产品）</w:t>
            </w:r>
          </w:p>
          <w:p w14:paraId="3134E7AB">
            <w:pPr>
              <w:pStyle w:val="18"/>
            </w:pPr>
            <w:r>
              <w:rPr>
                <w:rFonts w:ascii="仿宋_GB2312" w:hAnsi="仿宋_GB2312" w:eastAsia="仿宋_GB2312" w:cs="仿宋_GB2312"/>
                <w:color w:val="000000"/>
                <w:sz w:val="21"/>
              </w:rPr>
              <w:t>1）采用4U上架式结构</w:t>
            </w:r>
          </w:p>
          <w:p w14:paraId="06C9EAC6">
            <w:pPr>
              <w:pStyle w:val="18"/>
            </w:pPr>
            <w:r>
              <w:rPr>
                <w:rFonts w:ascii="仿宋_GB2312" w:hAnsi="仿宋_GB2312" w:eastAsia="仿宋_GB2312" w:cs="仿宋_GB2312"/>
                <w:color w:val="000000"/>
                <w:sz w:val="21"/>
              </w:rPr>
              <w:t>2）★CPU ≥2个，每个可支持≥10核20线程，主频≥2.4 GHz，6.5M以上缓存，≥100W</w:t>
            </w:r>
          </w:p>
          <w:p w14:paraId="2B360E73">
            <w:pPr>
              <w:pStyle w:val="18"/>
            </w:pPr>
            <w:r>
              <w:rPr>
                <w:rFonts w:ascii="仿宋_GB2312" w:hAnsi="仿宋_GB2312" w:eastAsia="仿宋_GB2312" w:cs="仿宋_GB2312"/>
                <w:color w:val="000000"/>
                <w:sz w:val="21"/>
              </w:rPr>
              <w:t>3）★内存≥2个32 GB，≥3200 MHz REG DDR4；</w:t>
            </w:r>
          </w:p>
          <w:p w14:paraId="028C993E">
            <w:pPr>
              <w:pStyle w:val="18"/>
            </w:pPr>
            <w:r>
              <w:rPr>
                <w:rFonts w:ascii="仿宋_GB2312" w:hAnsi="仿宋_GB2312" w:eastAsia="仿宋_GB2312" w:cs="仿宋_GB2312"/>
                <w:color w:val="000000"/>
                <w:sz w:val="21"/>
              </w:rPr>
              <w:t>3）★系统盘≥2个，规格:单个≥512 GB MLCSSD，数据盘≥4个，规格:单个≥4TB 7200rpm SAS</w:t>
            </w:r>
          </w:p>
          <w:p w14:paraId="41294E87">
            <w:pPr>
              <w:pStyle w:val="18"/>
            </w:pPr>
            <w:r>
              <w:rPr>
                <w:rFonts w:ascii="仿宋_GB2312" w:hAnsi="仿宋_GB2312" w:eastAsia="仿宋_GB2312" w:cs="仿宋_GB2312"/>
                <w:color w:val="000000"/>
                <w:sz w:val="21"/>
              </w:rPr>
              <w:t>4）网卡≥2个，规格:≥1 Gbps网卡</w:t>
            </w:r>
          </w:p>
          <w:p w14:paraId="3C82E8D8">
            <w:pPr>
              <w:pStyle w:val="18"/>
            </w:pPr>
            <w:r>
              <w:rPr>
                <w:rFonts w:ascii="仿宋_GB2312" w:hAnsi="仿宋_GB2312" w:eastAsia="仿宋_GB2312" w:cs="仿宋_GB2312"/>
                <w:sz w:val="21"/>
              </w:rPr>
              <w:t>5）磁盘阵列(RAID)≥1个，规格:支持RAID 10</w:t>
            </w:r>
          </w:p>
          <w:p w14:paraId="7F3AF627">
            <w:pPr>
              <w:pStyle w:val="18"/>
            </w:pPr>
            <w:r>
              <w:rPr>
                <w:rFonts w:ascii="仿宋_GB2312" w:hAnsi="仿宋_GB2312" w:eastAsia="仿宋_GB2312" w:cs="仿宋_GB2312"/>
                <w:b/>
                <w:sz w:val="21"/>
              </w:rPr>
              <w:t>8、工业数字孪生低代码平台</w:t>
            </w:r>
          </w:p>
          <w:p w14:paraId="0133BF1B">
            <w:pPr>
              <w:pStyle w:val="18"/>
              <w:ind w:firstLine="360"/>
            </w:pPr>
            <w:r>
              <w:rPr>
                <w:rFonts w:ascii="仿宋_GB2312" w:hAnsi="仿宋_GB2312" w:eastAsia="仿宋_GB2312" w:cs="仿宋_GB2312"/>
                <w:color w:val="000000"/>
                <w:sz w:val="21"/>
              </w:rPr>
              <w:t>★</w:t>
            </w:r>
            <w:r>
              <w:rPr>
                <w:rFonts w:ascii="仿宋_GB2312" w:hAnsi="仿宋_GB2312" w:eastAsia="仿宋_GB2312" w:cs="仿宋_GB2312"/>
                <w:b/>
                <w:color w:val="000000"/>
                <w:sz w:val="21"/>
              </w:rPr>
              <w:t>包含数字孪生低代码平台模块、2D/3D可视化模块、自定义报表模块、设备监控运维管理模块等。要求平台可支持Ubuntu操作系统，且在本项目采购的工业服务器中进行私有化部署。</w:t>
            </w:r>
          </w:p>
          <w:p w14:paraId="448590F0">
            <w:pPr>
              <w:pStyle w:val="18"/>
            </w:pPr>
            <w:r>
              <w:rPr>
                <w:rFonts w:ascii="仿宋_GB2312" w:hAnsi="仿宋_GB2312" w:eastAsia="仿宋_GB2312" w:cs="仿宋_GB2312"/>
                <w:b/>
                <w:color w:val="000000"/>
                <w:sz w:val="21"/>
              </w:rPr>
              <w:t>各模块指标要求如下：</w:t>
            </w:r>
          </w:p>
          <w:p w14:paraId="21366AF7">
            <w:pPr>
              <w:pStyle w:val="18"/>
            </w:pPr>
            <w:r>
              <w:rPr>
                <w:rFonts w:ascii="仿宋_GB2312" w:hAnsi="仿宋_GB2312" w:eastAsia="仿宋_GB2312" w:cs="仿宋_GB2312"/>
                <w:b/>
                <w:color w:val="000000"/>
                <w:sz w:val="21"/>
              </w:rPr>
              <w:t>【数字孪生低代码平台模块】</w:t>
            </w:r>
          </w:p>
          <w:p w14:paraId="4DF1C87B">
            <w:pPr>
              <w:pStyle w:val="18"/>
            </w:pPr>
            <w:r>
              <w:rPr>
                <w:rFonts w:ascii="仿宋_GB2312" w:hAnsi="仿宋_GB2312" w:eastAsia="仿宋_GB2312" w:cs="仿宋_GB2312"/>
                <w:b/>
                <w:color w:val="000000"/>
                <w:sz w:val="21"/>
              </w:rPr>
              <w:t>1）平台架构要求：</w:t>
            </w:r>
          </w:p>
          <w:p w14:paraId="5967E025">
            <w:pPr>
              <w:pStyle w:val="18"/>
            </w:pPr>
            <w:r>
              <w:rPr>
                <w:rFonts w:ascii="仿宋_GB2312" w:hAnsi="仿宋_GB2312" w:eastAsia="仿宋_GB2312" w:cs="仿宋_GB2312"/>
                <w:color w:val="000000"/>
                <w:sz w:val="21"/>
              </w:rPr>
              <w:t>采用基于Kubernetes的容器管理架构，可提供快速创建、部署和管理云端应用程序的能力，并具备增强云服务和解决方案的能力，需满足如下要求：</w:t>
            </w:r>
          </w:p>
          <w:p w14:paraId="167CE142">
            <w:pPr>
              <w:pStyle w:val="18"/>
            </w:pPr>
            <w:r>
              <w:rPr>
                <w:rFonts w:ascii="仿宋_GB2312" w:hAnsi="仿宋_GB2312" w:eastAsia="仿宋_GB2312" w:cs="仿宋_GB2312"/>
                <w:color w:val="000000"/>
                <w:sz w:val="21"/>
              </w:rPr>
              <w:t>①多语言支持：支持根据实际需求进行自定义服务开发，包括但不限于JAVA, Go, Python, C#, C++等语言。</w:t>
            </w:r>
          </w:p>
          <w:p w14:paraId="6DBB88F1">
            <w:pPr>
              <w:pStyle w:val="18"/>
            </w:pPr>
            <w:r>
              <w:rPr>
                <w:rFonts w:ascii="仿宋_GB2312" w:hAnsi="仿宋_GB2312" w:eastAsia="仿宋_GB2312" w:cs="仿宋_GB2312"/>
                <w:color w:val="000000"/>
                <w:sz w:val="21"/>
              </w:rPr>
              <w:t>②动态扩容：支持动态识别微服务资源使用情况，透过微服务启动延迟判断、缩容抖动等细分指标，对微服务进行弹性伸缩。</w:t>
            </w:r>
          </w:p>
          <w:p w14:paraId="1198CA7D">
            <w:pPr>
              <w:pStyle w:val="18"/>
            </w:pPr>
            <w:r>
              <w:rPr>
                <w:rFonts w:ascii="仿宋_GB2312" w:hAnsi="仿宋_GB2312" w:eastAsia="仿宋_GB2312" w:cs="仿宋_GB2312"/>
                <w:color w:val="000000"/>
                <w:sz w:val="21"/>
              </w:rPr>
              <w:t>③负载均衡：支持主流负载均衡模式，包括HASH、轮询、权重、备份等负载均衡模式，可细分至不同的API做不同的负载均衡。</w:t>
            </w:r>
          </w:p>
          <w:p w14:paraId="2A272BB6">
            <w:pPr>
              <w:pStyle w:val="18"/>
            </w:pPr>
            <w:r>
              <w:rPr>
                <w:rFonts w:ascii="仿宋_GB2312" w:hAnsi="仿宋_GB2312" w:eastAsia="仿宋_GB2312" w:cs="仿宋_GB2312"/>
                <w:color w:val="000000"/>
                <w:sz w:val="21"/>
              </w:rPr>
              <w:t>④容灾保护：支持通过检测API的响应时间、重试次数等指标，在出现异常时迅速判断，减缓、阻止新的用户请求流入到异常的服务中。</w:t>
            </w:r>
          </w:p>
          <w:p w14:paraId="094DA28E">
            <w:pPr>
              <w:pStyle w:val="18"/>
            </w:pPr>
            <w:r>
              <w:rPr>
                <w:rFonts w:ascii="仿宋_GB2312" w:hAnsi="仿宋_GB2312" w:eastAsia="仿宋_GB2312" w:cs="仿宋_GB2312"/>
                <w:color w:val="000000"/>
                <w:sz w:val="21"/>
              </w:rPr>
              <w:t>⑤实时资源监控：提供各个功能的配置页面，同时提供细粒度的资源监控、统计功能，提供服务工作的实时信息等监控统计。</w:t>
            </w:r>
          </w:p>
          <w:p w14:paraId="27B0EFEE">
            <w:pPr>
              <w:pStyle w:val="18"/>
            </w:pPr>
            <w:r>
              <w:rPr>
                <w:rFonts w:ascii="仿宋_GB2312" w:hAnsi="仿宋_GB2312" w:eastAsia="仿宋_GB2312" w:cs="仿宋_GB2312"/>
                <w:color w:val="000000"/>
                <w:sz w:val="21"/>
              </w:rPr>
              <w:t>⑥动态服务发现：支持任意微服务的热挂载、动态识别新的微服务挂载请求，同时保证其它微服务工作不受干扰。</w:t>
            </w:r>
          </w:p>
          <w:p w14:paraId="1C54E76C">
            <w:pPr>
              <w:pStyle w:val="18"/>
            </w:pPr>
            <w:r>
              <w:rPr>
                <w:rFonts w:ascii="仿宋_GB2312" w:hAnsi="仿宋_GB2312" w:eastAsia="仿宋_GB2312" w:cs="仿宋_GB2312"/>
                <w:b/>
                <w:color w:val="000000"/>
                <w:sz w:val="21"/>
              </w:rPr>
              <w:t>2）应用管理服务：</w:t>
            </w:r>
          </w:p>
          <w:p w14:paraId="09E0FC8F">
            <w:pPr>
              <w:pStyle w:val="18"/>
            </w:pPr>
            <w:r>
              <w:rPr>
                <w:rFonts w:ascii="仿宋_GB2312" w:hAnsi="仿宋_GB2312" w:eastAsia="仿宋_GB2312" w:cs="仿宋_GB2312"/>
                <w:color w:val="000000"/>
                <w:sz w:val="21"/>
              </w:rPr>
              <w:t>①应用管理：支持应用的部署位置查询，版本，并显示应用的实时状态，同时可进行应用的更新和启动/停止操作。</w:t>
            </w:r>
          </w:p>
          <w:p w14:paraId="508B6C88">
            <w:pPr>
              <w:pStyle w:val="18"/>
            </w:pPr>
            <w:r>
              <w:rPr>
                <w:rFonts w:ascii="仿宋_GB2312" w:hAnsi="仿宋_GB2312" w:eastAsia="仿宋_GB2312" w:cs="仿宋_GB2312"/>
                <w:color w:val="000000"/>
                <w:sz w:val="21"/>
              </w:rPr>
              <w:t>②资源管理：支持管理集群，工作空间，命名空间的资源情况，支持查看状态，CPU和内存，磁盘，pod，以及持久化存储的实时数据监控，支持创建管理集群下的工作空间，工作空间下的命名空间。支持把不同的部门或者客户分配到不同的工作空间下进行多租户隔离。</w:t>
            </w:r>
          </w:p>
          <w:p w14:paraId="662AA6FE">
            <w:pPr>
              <w:pStyle w:val="18"/>
            </w:pPr>
            <w:r>
              <w:rPr>
                <w:rFonts w:ascii="仿宋_GB2312" w:hAnsi="仿宋_GB2312" w:eastAsia="仿宋_GB2312" w:cs="仿宋_GB2312"/>
                <w:color w:val="000000"/>
                <w:sz w:val="21"/>
              </w:rPr>
              <w:t>③监控管理：支持查看集群下的工作空间以及命名空间各资源等级的监控画面，以了解当前的计算资源和存储资源的使用状况和健康状况。</w:t>
            </w:r>
          </w:p>
          <w:p w14:paraId="3F7187B7">
            <w:pPr>
              <w:pStyle w:val="18"/>
            </w:pPr>
            <w:r>
              <w:rPr>
                <w:rFonts w:ascii="仿宋_GB2312" w:hAnsi="仿宋_GB2312" w:eastAsia="仿宋_GB2312" w:cs="仿宋_GB2312"/>
                <w:color w:val="000000"/>
                <w:sz w:val="21"/>
              </w:rPr>
              <w:t>④基础设置管理：支持提供集群节点管理，支持查看当前节点的CPU,内存，磁盘， pod个数，持久化存储卷的使用情况。支持配额管理，配置配额方案，限制CPU，memory，磁盘等各种资源的上限。</w:t>
            </w:r>
          </w:p>
          <w:p w14:paraId="7D294F3A">
            <w:pPr>
              <w:pStyle w:val="18"/>
            </w:pPr>
            <w:r>
              <w:rPr>
                <w:rFonts w:ascii="仿宋_GB2312" w:hAnsi="仿宋_GB2312" w:eastAsia="仿宋_GB2312" w:cs="仿宋_GB2312"/>
                <w:color w:val="000000"/>
                <w:sz w:val="21"/>
              </w:rPr>
              <w:t>⑤资源权限管理：支持添加资源使用的用户，并管理用户对集群，工作空间，命名空间各级资源的访问权限。</w:t>
            </w:r>
          </w:p>
          <w:p w14:paraId="15584ED7">
            <w:pPr>
              <w:pStyle w:val="18"/>
            </w:pPr>
            <w:r>
              <w:rPr>
                <w:rFonts w:ascii="仿宋_GB2312" w:hAnsi="仿宋_GB2312" w:eastAsia="仿宋_GB2312" w:cs="仿宋_GB2312"/>
                <w:color w:val="000000"/>
                <w:sz w:val="21"/>
              </w:rPr>
              <w:t>⑥路由管理：支持查询不同集群，工作空间，命名空间下的服务的内部域名和外部域名以及端口号。</w:t>
            </w:r>
          </w:p>
          <w:p w14:paraId="4830645E">
            <w:pPr>
              <w:pStyle w:val="18"/>
            </w:pPr>
            <w:r>
              <w:rPr>
                <w:rFonts w:ascii="仿宋_GB2312" w:hAnsi="仿宋_GB2312" w:eastAsia="仿宋_GB2312" w:cs="仿宋_GB2312"/>
                <w:b/>
                <w:color w:val="000000"/>
                <w:sz w:val="21"/>
              </w:rPr>
              <w:t>3）数据管理服务</w:t>
            </w:r>
          </w:p>
          <w:p w14:paraId="10CCC371">
            <w:pPr>
              <w:pStyle w:val="18"/>
            </w:pPr>
            <w:r>
              <w:rPr>
                <w:rFonts w:ascii="仿宋_GB2312" w:hAnsi="仿宋_GB2312" w:eastAsia="仿宋_GB2312" w:cs="仿宋_GB2312"/>
                <w:color w:val="000000"/>
                <w:sz w:val="21"/>
              </w:rPr>
              <w:t>①数据库支持：支持多种类型的数据库服务：包括PostgreSQL、MongoDB、InfluxDB等多元数据库，满足一个IoT解决方案对不同类型数据存储服务的多元需求，帮助用户快速构建行业应用；实现资源的弹性扩容以及高可用性。</w:t>
            </w:r>
          </w:p>
          <w:p w14:paraId="4CCC1784">
            <w:pPr>
              <w:pStyle w:val="18"/>
            </w:pPr>
            <w:r>
              <w:rPr>
                <w:rFonts w:ascii="仿宋_GB2312" w:hAnsi="仿宋_GB2312" w:eastAsia="仿宋_GB2312" w:cs="仿宋_GB2312"/>
                <w:color w:val="000000"/>
                <w:sz w:val="21"/>
              </w:rPr>
              <w:t>②安全的密钥管理：支持链接数据存储服务实例的秘钥管理能力，提供创建、查看、删除等秘钥全生命周期管理，并可将密钥自动注入应用部署的工作空间，保证了数据的安全。</w:t>
            </w:r>
          </w:p>
          <w:p w14:paraId="64E0EE13">
            <w:pPr>
              <w:pStyle w:val="18"/>
            </w:pPr>
            <w:r>
              <w:rPr>
                <w:rFonts w:ascii="仿宋_GB2312" w:hAnsi="仿宋_GB2312" w:eastAsia="仿宋_GB2312" w:cs="仿宋_GB2312"/>
                <w:color w:val="000000"/>
                <w:sz w:val="21"/>
              </w:rPr>
              <w:t>③便捷的操作界面：具有便捷的交互式界面管理。用户在一套用户界面中就可以完成所有的数据存储服务的管理，包括实例的创建和删除、秘钥的创建和删除；同时整合了SSO单点登录，实现应用、数据和平台的统一身份认证，用户在享受单点登录便捷性的同时保障了数据访问的权限管理。</w:t>
            </w:r>
          </w:p>
          <w:p w14:paraId="55F5265A">
            <w:pPr>
              <w:pStyle w:val="18"/>
            </w:pPr>
            <w:r>
              <w:rPr>
                <w:rFonts w:ascii="仿宋_GB2312" w:hAnsi="仿宋_GB2312" w:eastAsia="仿宋_GB2312" w:cs="仿宋_GB2312"/>
                <w:color w:val="000000"/>
                <w:sz w:val="21"/>
              </w:rPr>
              <w:t>④全方位实时监控：支持数据库实例的实时监控功能，可视化的监控看板，用户直观地了解数据库实例的健康状况及实时用量，并支持数据存储服务的实时异常报警。</w:t>
            </w:r>
          </w:p>
          <w:p w14:paraId="6DA5F913">
            <w:pPr>
              <w:pStyle w:val="18"/>
            </w:pPr>
            <w:r>
              <w:rPr>
                <w:rFonts w:ascii="仿宋_GB2312" w:hAnsi="仿宋_GB2312" w:eastAsia="仿宋_GB2312" w:cs="仿宋_GB2312"/>
                <w:b/>
                <w:color w:val="000000"/>
                <w:sz w:val="21"/>
              </w:rPr>
              <w:t>4）数据接入能力</w:t>
            </w:r>
          </w:p>
          <w:p w14:paraId="0ED1592F">
            <w:pPr>
              <w:pStyle w:val="18"/>
            </w:pPr>
            <w:r>
              <w:rPr>
                <w:rFonts w:ascii="仿宋_GB2312" w:hAnsi="仿宋_GB2312" w:eastAsia="仿宋_GB2312" w:cs="仿宋_GB2312"/>
                <w:color w:val="000000"/>
                <w:sz w:val="21"/>
              </w:rPr>
              <w:t>①支持modbus-TCP，opcua，opcda，iec104，lwm2m，coap，TCP，UDP等主流设备通信协议。可定义设备类型、设备模块和对应测点配置，接入设备并管理。</w:t>
            </w:r>
          </w:p>
          <w:p w14:paraId="04B61F21">
            <w:pPr>
              <w:pStyle w:val="18"/>
            </w:pPr>
            <w:r>
              <w:rPr>
                <w:rFonts w:ascii="仿宋_GB2312" w:hAnsi="仿宋_GB2312" w:eastAsia="仿宋_GB2312" w:cs="仿宋_GB2312"/>
                <w:color w:val="000000"/>
                <w:sz w:val="21"/>
              </w:rPr>
              <w:t>②支持反向对设备下发指令功能。</w:t>
            </w:r>
          </w:p>
          <w:p w14:paraId="55222B57">
            <w:pPr>
              <w:pStyle w:val="18"/>
            </w:pPr>
            <w:r>
              <w:rPr>
                <w:rFonts w:ascii="仿宋_GB2312" w:hAnsi="仿宋_GB2312" w:eastAsia="仿宋_GB2312" w:cs="仿宋_GB2312"/>
                <w:color w:val="000000"/>
                <w:sz w:val="21"/>
              </w:rPr>
              <w:t>③提供设备状态监控，异常告警通知功能。</w:t>
            </w:r>
          </w:p>
          <w:p w14:paraId="1556692F">
            <w:pPr>
              <w:pStyle w:val="18"/>
            </w:pPr>
            <w:r>
              <w:rPr>
                <w:rFonts w:ascii="仿宋_GB2312" w:hAnsi="仿宋_GB2312" w:eastAsia="仿宋_GB2312" w:cs="仿宋_GB2312"/>
                <w:color w:val="000000"/>
                <w:sz w:val="21"/>
              </w:rPr>
              <w:t>④若设备本身没有提供数据上云功能，则提供消息体格式。</w:t>
            </w:r>
          </w:p>
          <w:p w14:paraId="67B67050">
            <w:pPr>
              <w:pStyle w:val="18"/>
            </w:pPr>
            <w:r>
              <w:rPr>
                <w:rFonts w:ascii="仿宋_GB2312" w:hAnsi="仿宋_GB2312" w:eastAsia="仿宋_GB2312" w:cs="仿宋_GB2312"/>
                <w:color w:val="000000"/>
                <w:sz w:val="21"/>
              </w:rPr>
              <w:t>⑤支持设备历史数据与实时数据收集、处理和持久化存储。</w:t>
            </w:r>
          </w:p>
          <w:p w14:paraId="6656231D">
            <w:pPr>
              <w:pStyle w:val="18"/>
            </w:pPr>
            <w:r>
              <w:rPr>
                <w:rFonts w:ascii="仿宋_GB2312" w:hAnsi="仿宋_GB2312" w:eastAsia="仿宋_GB2312" w:cs="仿宋_GB2312"/>
                <w:color w:val="000000"/>
                <w:sz w:val="21"/>
              </w:rPr>
              <w:t>⑥支持规则引擎配置，例如聚合函数和各种泛用数学运算函数，也可以支持事件触发、数据异地存储和数据转发，达到一站式数据提取、过滤与流转；</w:t>
            </w:r>
          </w:p>
          <w:p w14:paraId="58235B7F">
            <w:pPr>
              <w:pStyle w:val="18"/>
            </w:pPr>
            <w:r>
              <w:rPr>
                <w:rFonts w:ascii="仿宋_GB2312" w:hAnsi="仿宋_GB2312" w:eastAsia="仿宋_GB2312" w:cs="仿宋_GB2312"/>
                <w:b/>
                <w:color w:val="000000"/>
                <w:sz w:val="21"/>
              </w:rPr>
              <w:t>5）低代码组件库</w:t>
            </w:r>
          </w:p>
          <w:p w14:paraId="45E57850">
            <w:pPr>
              <w:pStyle w:val="18"/>
            </w:pPr>
            <w:r>
              <w:rPr>
                <w:rFonts w:ascii="仿宋_GB2312" w:hAnsi="仿宋_GB2312" w:eastAsia="仿宋_GB2312" w:cs="仿宋_GB2312"/>
                <w:color w:val="000000"/>
                <w:sz w:val="21"/>
              </w:rPr>
              <w:t>要求工业互联网云平台是通过组件化低代码的设计理念进行开发，即将常用功能模快组件化，通过配置即可实现相应功能，而无需编写编程或少量编程（通过脚本来实现自定义组件），包括但不限于数据输入、数据处理、数据可视化等类型组件：</w:t>
            </w:r>
          </w:p>
          <w:p w14:paraId="6D6217AD">
            <w:pPr>
              <w:pStyle w:val="18"/>
            </w:pPr>
            <w:r>
              <w:rPr>
                <w:rFonts w:ascii="仿宋_GB2312" w:hAnsi="仿宋_GB2312" w:eastAsia="仿宋_GB2312" w:cs="仿宋_GB2312"/>
                <w:color w:val="000000"/>
                <w:sz w:val="21"/>
              </w:rPr>
              <w:t>①数据输入类组件包括但不限于：静态属性、边缘端输入、定位、视频、数据库输入、接口输入、MQ输入等组件；</w:t>
            </w:r>
          </w:p>
          <w:p w14:paraId="1256A578">
            <w:pPr>
              <w:pStyle w:val="18"/>
            </w:pPr>
            <w:r>
              <w:rPr>
                <w:rFonts w:ascii="仿宋_GB2312" w:hAnsi="仿宋_GB2312" w:eastAsia="仿宋_GB2312" w:cs="仿宋_GB2312"/>
                <w:color w:val="000000"/>
                <w:sz w:val="21"/>
              </w:rPr>
              <w:t>②数据处理类组件但不包括：标准差、环比分析、同比分析、反向控制、排程控制、均值分析、自定义指标等组件；</w:t>
            </w:r>
          </w:p>
          <w:p w14:paraId="1F93634A">
            <w:pPr>
              <w:pStyle w:val="18"/>
            </w:pPr>
            <w:r>
              <w:rPr>
                <w:rFonts w:ascii="仿宋_GB2312" w:hAnsi="仿宋_GB2312" w:eastAsia="仿宋_GB2312" w:cs="仿宋_GB2312"/>
                <w:color w:val="000000"/>
                <w:sz w:val="21"/>
              </w:rPr>
              <w:t>③数据可视化组件包括但不限于：仪表板、3D可视化等组件。</w:t>
            </w:r>
          </w:p>
          <w:p w14:paraId="2FACEE3E">
            <w:pPr>
              <w:pStyle w:val="18"/>
            </w:pPr>
            <w:r>
              <w:rPr>
                <w:rFonts w:ascii="仿宋_GB2312" w:hAnsi="仿宋_GB2312" w:eastAsia="仿宋_GB2312" w:cs="仿宋_GB2312"/>
                <w:b/>
                <w:color w:val="000000"/>
                <w:sz w:val="21"/>
              </w:rPr>
              <w:t>6）多租户管理：</w:t>
            </w:r>
            <w:r>
              <w:rPr>
                <w:rFonts w:ascii="仿宋_GB2312" w:hAnsi="仿宋_GB2312" w:eastAsia="仿宋_GB2312" w:cs="仿宋_GB2312"/>
                <w:color w:val="000000"/>
                <w:sz w:val="21"/>
              </w:rPr>
              <w:t>系统支持分级分权的多租户模式，提供一个部署空间，服务不同用户，保障不同组织间数据安全隔离。</w:t>
            </w:r>
          </w:p>
          <w:p w14:paraId="024E3477">
            <w:pPr>
              <w:pStyle w:val="18"/>
            </w:pPr>
            <w:r>
              <w:rPr>
                <w:rFonts w:ascii="仿宋_GB2312" w:hAnsi="仿宋_GB2312" w:eastAsia="仿宋_GB2312" w:cs="仿宋_GB2312"/>
                <w:b/>
                <w:color w:val="000000"/>
                <w:sz w:val="21"/>
              </w:rPr>
              <w:t>7）安全区域边界</w:t>
            </w:r>
          </w:p>
          <w:p w14:paraId="39D3009F">
            <w:pPr>
              <w:pStyle w:val="18"/>
            </w:pPr>
            <w:r>
              <w:rPr>
                <w:rFonts w:ascii="仿宋_GB2312" w:hAnsi="仿宋_GB2312" w:eastAsia="仿宋_GB2312" w:cs="仿宋_GB2312"/>
                <w:color w:val="000000"/>
                <w:sz w:val="21"/>
              </w:rPr>
              <w:t>①统一服务网关</w:t>
            </w:r>
          </w:p>
          <w:p w14:paraId="021A2E03">
            <w:pPr>
              <w:pStyle w:val="18"/>
            </w:pPr>
            <w:r>
              <w:rPr>
                <w:rFonts w:ascii="仿宋_GB2312" w:hAnsi="仿宋_GB2312" w:eastAsia="仿宋_GB2312" w:cs="仿宋_GB2312"/>
                <w:color w:val="000000"/>
                <w:sz w:val="21"/>
              </w:rPr>
              <w:t>基于可控方式，实现应用服务发布，通过统一的网关入口实现各服务的访问；</w:t>
            </w:r>
          </w:p>
          <w:p w14:paraId="790986B7">
            <w:pPr>
              <w:pStyle w:val="18"/>
            </w:pPr>
            <w:r>
              <w:rPr>
                <w:rFonts w:ascii="仿宋_GB2312" w:hAnsi="仿宋_GB2312" w:eastAsia="仿宋_GB2312" w:cs="仿宋_GB2312"/>
                <w:color w:val="000000"/>
                <w:sz w:val="21"/>
              </w:rPr>
              <w:t>②访问控制</w:t>
            </w:r>
          </w:p>
          <w:p w14:paraId="527B9AED">
            <w:pPr>
              <w:pStyle w:val="18"/>
            </w:pPr>
            <w:r>
              <w:rPr>
                <w:rFonts w:ascii="仿宋_GB2312" w:hAnsi="仿宋_GB2312" w:eastAsia="仿宋_GB2312" w:cs="仿宋_GB2312"/>
                <w:color w:val="000000"/>
                <w:sz w:val="21"/>
              </w:rPr>
              <w:t>平台基于角色权限设置访问控制规则，实现资产数据细粒度管控；</w:t>
            </w:r>
          </w:p>
          <w:p w14:paraId="2B576D13">
            <w:pPr>
              <w:pStyle w:val="18"/>
            </w:pPr>
            <w:r>
              <w:rPr>
                <w:rFonts w:ascii="仿宋_GB2312" w:hAnsi="仿宋_GB2312" w:eastAsia="仿宋_GB2312" w:cs="仿宋_GB2312"/>
                <w:color w:val="000000"/>
                <w:sz w:val="21"/>
              </w:rPr>
              <w:t>③访问行为审计</w:t>
            </w:r>
          </w:p>
          <w:p w14:paraId="6C84CC4E">
            <w:pPr>
              <w:pStyle w:val="18"/>
            </w:pPr>
            <w:r>
              <w:rPr>
                <w:rFonts w:ascii="仿宋_GB2312" w:hAnsi="仿宋_GB2312" w:eastAsia="仿宋_GB2312" w:cs="仿宋_GB2312"/>
                <w:color w:val="000000"/>
                <w:sz w:val="21"/>
              </w:rPr>
              <w:t>支持对用户的访问行为进行审计与分析；</w:t>
            </w:r>
          </w:p>
          <w:p w14:paraId="5781E57C">
            <w:pPr>
              <w:pStyle w:val="18"/>
            </w:pPr>
            <w:r>
              <w:rPr>
                <w:rFonts w:ascii="仿宋_GB2312" w:hAnsi="仿宋_GB2312" w:eastAsia="仿宋_GB2312" w:cs="仿宋_GB2312"/>
                <w:color w:val="000000"/>
                <w:sz w:val="21"/>
              </w:rPr>
              <w:t>④身份鉴别</w:t>
            </w:r>
          </w:p>
          <w:p w14:paraId="34992788">
            <w:pPr>
              <w:pStyle w:val="18"/>
            </w:pPr>
            <w:r>
              <w:rPr>
                <w:rFonts w:ascii="仿宋_GB2312" w:hAnsi="仿宋_GB2312" w:eastAsia="仿宋_GB2312" w:cs="仿宋_GB2312"/>
                <w:color w:val="000000"/>
                <w:sz w:val="21"/>
              </w:rPr>
              <w:t>支持基于可信凭证对边界设备和边界应用程序等进行可信认证；</w:t>
            </w:r>
          </w:p>
          <w:p w14:paraId="14806F0E">
            <w:pPr>
              <w:pStyle w:val="18"/>
            </w:pPr>
            <w:r>
              <w:rPr>
                <w:rFonts w:ascii="仿宋_GB2312" w:hAnsi="仿宋_GB2312" w:eastAsia="仿宋_GB2312" w:cs="仿宋_GB2312"/>
                <w:b/>
                <w:color w:val="000000"/>
                <w:sz w:val="21"/>
              </w:rPr>
              <w:t>8）安全通信</w:t>
            </w:r>
          </w:p>
          <w:p w14:paraId="34C5D9C4">
            <w:pPr>
              <w:pStyle w:val="18"/>
            </w:pPr>
            <w:r>
              <w:rPr>
                <w:rFonts w:ascii="仿宋_GB2312" w:hAnsi="仿宋_GB2312" w:eastAsia="仿宋_GB2312" w:cs="仿宋_GB2312"/>
                <w:color w:val="000000"/>
                <w:sz w:val="21"/>
              </w:rPr>
              <w:t>①数据加密通信</w:t>
            </w:r>
          </w:p>
          <w:p w14:paraId="48BAD870">
            <w:pPr>
              <w:pStyle w:val="18"/>
            </w:pPr>
            <w:r>
              <w:rPr>
                <w:rFonts w:ascii="仿宋_GB2312" w:hAnsi="仿宋_GB2312" w:eastAsia="仿宋_GB2312" w:cs="仿宋_GB2312"/>
                <w:color w:val="000000"/>
                <w:sz w:val="21"/>
              </w:rPr>
              <w:t>支持通过多重加密协议保障数据传输安全；</w:t>
            </w:r>
          </w:p>
          <w:p w14:paraId="324F83BC">
            <w:pPr>
              <w:pStyle w:val="18"/>
            </w:pPr>
            <w:r>
              <w:rPr>
                <w:rFonts w:ascii="仿宋_GB2312" w:hAnsi="仿宋_GB2312" w:eastAsia="仿宋_GB2312" w:cs="仿宋_GB2312"/>
                <w:color w:val="000000"/>
                <w:sz w:val="21"/>
              </w:rPr>
              <w:t>②可信认证</w:t>
            </w:r>
          </w:p>
          <w:p w14:paraId="6EB52FA8">
            <w:pPr>
              <w:pStyle w:val="18"/>
            </w:pPr>
            <w:r>
              <w:rPr>
                <w:rFonts w:ascii="仿宋_GB2312" w:hAnsi="仿宋_GB2312" w:eastAsia="仿宋_GB2312" w:cs="仿宋_GB2312"/>
                <w:color w:val="000000"/>
                <w:sz w:val="21"/>
              </w:rPr>
              <w:t>支持基于可信凭证对关键数据传输环节进行认证；</w:t>
            </w:r>
          </w:p>
          <w:p w14:paraId="453AA3F2">
            <w:pPr>
              <w:pStyle w:val="18"/>
            </w:pPr>
            <w:r>
              <w:rPr>
                <w:rFonts w:ascii="仿宋_GB2312" w:hAnsi="仿宋_GB2312" w:eastAsia="仿宋_GB2312" w:cs="仿宋_GB2312"/>
                <w:b/>
                <w:color w:val="000000"/>
                <w:sz w:val="21"/>
              </w:rPr>
              <w:t>9）平台扩展性</w:t>
            </w:r>
          </w:p>
          <w:p w14:paraId="529111A3">
            <w:pPr>
              <w:pStyle w:val="18"/>
            </w:pPr>
            <w:r>
              <w:rPr>
                <w:rFonts w:ascii="仿宋_GB2312" w:hAnsi="仿宋_GB2312" w:eastAsia="仿宋_GB2312" w:cs="仿宋_GB2312"/>
                <w:color w:val="000000"/>
                <w:sz w:val="21"/>
              </w:rPr>
              <w:t>①系统基于微服务架构开发，所有组件均具有弹性扩容、模块解耦等特性，支持按需裁剪、按需扩容；</w:t>
            </w:r>
          </w:p>
          <w:p w14:paraId="17DBE814">
            <w:pPr>
              <w:pStyle w:val="18"/>
            </w:pPr>
            <w:r>
              <w:rPr>
                <w:rFonts w:ascii="仿宋_GB2312" w:hAnsi="仿宋_GB2312" w:eastAsia="仿宋_GB2312" w:cs="仿宋_GB2312"/>
                <w:color w:val="000000"/>
                <w:sz w:val="21"/>
              </w:rPr>
              <w:t>②大数据接入：支持modbus-TCP，opcua，opcda，iec104，lwm2m，coap，TCP，UDP等主流设备通信协议，具备千万级数据规模管理能力，支持多数据源管理，包括：边缘网关设备数据采集、第三方业务数据库系统（SQL和NoSQL））、视频服务以及文档型数据（XLS、CSV）等；</w:t>
            </w:r>
          </w:p>
          <w:p w14:paraId="73C364A5">
            <w:pPr>
              <w:pStyle w:val="18"/>
            </w:pPr>
            <w:r>
              <w:rPr>
                <w:rFonts w:ascii="仿宋_GB2312" w:hAnsi="仿宋_GB2312" w:eastAsia="仿宋_GB2312" w:cs="仿宋_GB2312"/>
                <w:color w:val="000000"/>
                <w:sz w:val="21"/>
              </w:rPr>
              <w:t>③负载均衡：系统支持主流的负载均衡模式，包括：HASH、轮询、权重、备份、用户请求等负载均衡模式，并可细分对不同API做不同负载均衡，满足多种场景需求；</w:t>
            </w:r>
          </w:p>
          <w:p w14:paraId="18B5BD0A">
            <w:pPr>
              <w:pStyle w:val="18"/>
            </w:pPr>
            <w:r>
              <w:rPr>
                <w:rFonts w:ascii="仿宋_GB2312" w:hAnsi="仿宋_GB2312" w:eastAsia="仿宋_GB2312" w:cs="仿宋_GB2312"/>
                <w:color w:val="000000"/>
                <w:sz w:val="21"/>
              </w:rPr>
              <w:t>④开放架构：免费以RESTful API方式开放给开发者，用于服务的调用、数据共享，允许开发者基于平台中进行上层应用的开发和系统集成。</w:t>
            </w:r>
          </w:p>
          <w:p w14:paraId="4B7C2FE0">
            <w:pPr>
              <w:pStyle w:val="18"/>
            </w:pPr>
            <w:r>
              <w:rPr>
                <w:rFonts w:ascii="仿宋_GB2312" w:hAnsi="仿宋_GB2312" w:eastAsia="仿宋_GB2312" w:cs="仿宋_GB2312"/>
                <w:b/>
                <w:color w:val="000000"/>
                <w:sz w:val="21"/>
              </w:rPr>
              <w:t>【2D/3D可视化模块】</w:t>
            </w:r>
          </w:p>
          <w:p w14:paraId="05BE05EF">
            <w:pPr>
              <w:pStyle w:val="18"/>
            </w:pPr>
            <w:r>
              <w:rPr>
                <w:rFonts w:ascii="仿宋_GB2312" w:hAnsi="仿宋_GB2312" w:eastAsia="仿宋_GB2312" w:cs="仿宋_GB2312"/>
                <w:b/>
                <w:color w:val="000000"/>
                <w:sz w:val="21"/>
              </w:rPr>
              <w:t>1）外部文件格式支持:</w:t>
            </w:r>
          </w:p>
          <w:p w14:paraId="59D3D7DC">
            <w:pPr>
              <w:pStyle w:val="18"/>
            </w:pPr>
            <w:r>
              <w:rPr>
                <w:rFonts w:ascii="仿宋_GB2312" w:hAnsi="仿宋_GB2312" w:eastAsia="仿宋_GB2312" w:cs="仿宋_GB2312"/>
                <w:color w:val="000000"/>
                <w:sz w:val="21"/>
              </w:rPr>
              <w:t>支持标准通用.OBJ与.MTL 3D几何图形文件格式；可直接使用第3方绘制出完成品来使用，可使用JPEG, PNG, MP3, MP4, SVG等向量图型汇入。</w:t>
            </w:r>
          </w:p>
          <w:p w14:paraId="4D575AC8">
            <w:pPr>
              <w:pStyle w:val="18"/>
            </w:pPr>
            <w:r>
              <w:rPr>
                <w:rFonts w:ascii="仿宋_GB2312" w:hAnsi="仿宋_GB2312" w:eastAsia="仿宋_GB2312" w:cs="仿宋_GB2312"/>
                <w:b/>
                <w:color w:val="000000"/>
                <w:sz w:val="21"/>
              </w:rPr>
              <w:t>2）组件库:</w:t>
            </w:r>
          </w:p>
          <w:p w14:paraId="0D1A26CD">
            <w:pPr>
              <w:pStyle w:val="18"/>
            </w:pPr>
            <w:r>
              <w:rPr>
                <w:rFonts w:ascii="仿宋_GB2312" w:hAnsi="仿宋_GB2312" w:eastAsia="仿宋_GB2312" w:cs="仿宋_GB2312"/>
                <w:color w:val="000000"/>
                <w:sz w:val="21"/>
              </w:rPr>
              <w:t>系统内置组态库，包括一些场域场景的常用模型等。</w:t>
            </w:r>
          </w:p>
          <w:p w14:paraId="68ABA844">
            <w:pPr>
              <w:pStyle w:val="18"/>
            </w:pPr>
            <w:r>
              <w:rPr>
                <w:rFonts w:ascii="仿宋_GB2312" w:hAnsi="仿宋_GB2312" w:eastAsia="仿宋_GB2312" w:cs="仿宋_GB2312"/>
                <w:b/>
                <w:color w:val="000000"/>
                <w:sz w:val="21"/>
              </w:rPr>
              <w:t>3）基本图形：</w:t>
            </w:r>
          </w:p>
          <w:p w14:paraId="3010CC83">
            <w:pPr>
              <w:pStyle w:val="18"/>
            </w:pPr>
            <w:r>
              <w:rPr>
                <w:rFonts w:ascii="仿宋_GB2312" w:hAnsi="仿宋_GB2312" w:eastAsia="仿宋_GB2312" w:cs="仿宋_GB2312"/>
                <w:color w:val="000000"/>
                <w:sz w:val="21"/>
              </w:rPr>
              <w:t>支持通过直线、矩形、三角形、圆形等基本图形组成新的元件。</w:t>
            </w:r>
          </w:p>
          <w:p w14:paraId="75668FFA">
            <w:pPr>
              <w:pStyle w:val="18"/>
            </w:pPr>
            <w:r>
              <w:rPr>
                <w:rFonts w:ascii="仿宋_GB2312" w:hAnsi="仿宋_GB2312" w:eastAsia="仿宋_GB2312" w:cs="仿宋_GB2312"/>
                <w:b/>
                <w:color w:val="000000"/>
                <w:sz w:val="21"/>
              </w:rPr>
              <w:t>4）模型动画：</w:t>
            </w:r>
          </w:p>
          <w:p w14:paraId="080853A4">
            <w:pPr>
              <w:pStyle w:val="18"/>
            </w:pPr>
            <w:r>
              <w:rPr>
                <w:rFonts w:ascii="仿宋_GB2312" w:hAnsi="仿宋_GB2312" w:eastAsia="仿宋_GB2312" w:cs="仿宋_GB2312"/>
                <w:color w:val="000000"/>
                <w:sz w:val="21"/>
              </w:rPr>
              <w:t>支持元件的动态属性根据数据动态变化、显示，如液位升降，液体流动，位置移动，物品旋转等。</w:t>
            </w:r>
          </w:p>
          <w:p w14:paraId="73729448">
            <w:pPr>
              <w:pStyle w:val="18"/>
            </w:pPr>
            <w:r>
              <w:rPr>
                <w:rFonts w:ascii="仿宋_GB2312" w:hAnsi="仿宋_GB2312" w:eastAsia="仿宋_GB2312" w:cs="仿宋_GB2312"/>
                <w:b/>
                <w:color w:val="000000"/>
                <w:sz w:val="21"/>
              </w:rPr>
              <w:t>5）模型导入导出：</w:t>
            </w:r>
          </w:p>
          <w:p w14:paraId="3161081D">
            <w:pPr>
              <w:pStyle w:val="18"/>
            </w:pPr>
            <w:r>
              <w:rPr>
                <w:rFonts w:ascii="仿宋_GB2312" w:hAnsi="仿宋_GB2312" w:eastAsia="仿宋_GB2312" w:cs="仿宋_GB2312"/>
                <w:color w:val="000000"/>
                <w:sz w:val="21"/>
              </w:rPr>
              <w:t>支持2/3D模型导入和导出功能。</w:t>
            </w:r>
          </w:p>
          <w:p w14:paraId="7DCCE748">
            <w:pPr>
              <w:pStyle w:val="18"/>
            </w:pPr>
            <w:r>
              <w:rPr>
                <w:rFonts w:ascii="仿宋_GB2312" w:hAnsi="仿宋_GB2312" w:eastAsia="仿宋_GB2312" w:cs="仿宋_GB2312"/>
                <w:b/>
                <w:color w:val="000000"/>
                <w:sz w:val="21"/>
              </w:rPr>
              <w:t>6）视角轨迹：</w:t>
            </w:r>
          </w:p>
          <w:p w14:paraId="025D744B">
            <w:pPr>
              <w:pStyle w:val="18"/>
            </w:pPr>
            <w:r>
              <w:rPr>
                <w:rFonts w:ascii="仿宋_GB2312" w:hAnsi="仿宋_GB2312" w:eastAsia="仿宋_GB2312" w:cs="仿宋_GB2312"/>
                <w:color w:val="000000"/>
                <w:sz w:val="21"/>
              </w:rPr>
              <w:t>支持第一人称移动视角轨迹。</w:t>
            </w:r>
          </w:p>
          <w:p w14:paraId="37135FB0">
            <w:pPr>
              <w:pStyle w:val="18"/>
            </w:pPr>
            <w:r>
              <w:rPr>
                <w:rFonts w:ascii="仿宋_GB2312" w:hAnsi="仿宋_GB2312" w:eastAsia="仿宋_GB2312" w:cs="仿宋_GB2312"/>
                <w:b/>
                <w:color w:val="000000"/>
                <w:sz w:val="21"/>
              </w:rPr>
              <w:t>7）图形绘制：</w:t>
            </w:r>
          </w:p>
          <w:p w14:paraId="4B7C9656">
            <w:pPr>
              <w:pStyle w:val="18"/>
            </w:pPr>
            <w:r>
              <w:rPr>
                <w:rFonts w:ascii="仿宋_GB2312" w:hAnsi="仿宋_GB2312" w:eastAsia="仿宋_GB2312" w:cs="仿宋_GB2312"/>
                <w:color w:val="000000"/>
                <w:sz w:val="21"/>
              </w:rPr>
              <w:t>支持以HTML5 Canvas技术为基础进行图形绘制，支持虚拟画布的显示画面，放大缩小画面，都不会有失真的问题发生。</w:t>
            </w:r>
          </w:p>
          <w:p w14:paraId="62C944C5">
            <w:pPr>
              <w:pStyle w:val="18"/>
            </w:pPr>
            <w:r>
              <w:rPr>
                <w:rFonts w:ascii="仿宋_GB2312" w:hAnsi="仿宋_GB2312" w:eastAsia="仿宋_GB2312" w:cs="仿宋_GB2312"/>
                <w:b/>
                <w:color w:val="000000"/>
                <w:sz w:val="21"/>
              </w:rPr>
              <w:t>8）数据对接：</w:t>
            </w:r>
          </w:p>
          <w:p w14:paraId="0B178455">
            <w:pPr>
              <w:pStyle w:val="18"/>
            </w:pPr>
            <w:r>
              <w:rPr>
                <w:rFonts w:ascii="仿宋_GB2312" w:hAnsi="仿宋_GB2312" w:eastAsia="仿宋_GB2312" w:cs="仿宋_GB2312"/>
                <w:color w:val="000000"/>
                <w:sz w:val="21"/>
              </w:rPr>
              <w:t>支持包括MongoDB、PostgreSQL、InfluxDB、mysql、SqlServer等多种数据库数据常用资料收集功能；支持对接物联网平台数据进行综合展示；支持标准的Simplejson数据对接。</w:t>
            </w:r>
          </w:p>
          <w:p w14:paraId="4AFC0F84">
            <w:pPr>
              <w:pStyle w:val="18"/>
            </w:pPr>
            <w:r>
              <w:rPr>
                <w:rFonts w:ascii="仿宋_GB2312" w:hAnsi="仿宋_GB2312" w:eastAsia="仿宋_GB2312" w:cs="仿宋_GB2312"/>
                <w:b/>
                <w:color w:val="000000"/>
                <w:sz w:val="21"/>
              </w:rPr>
              <w:t>9）视频嵌入：</w:t>
            </w:r>
          </w:p>
          <w:p w14:paraId="1F924D35">
            <w:pPr>
              <w:pStyle w:val="18"/>
            </w:pPr>
            <w:r>
              <w:rPr>
                <w:rFonts w:ascii="仿宋_GB2312" w:hAnsi="仿宋_GB2312" w:eastAsia="仿宋_GB2312" w:cs="仿宋_GB2312"/>
                <w:color w:val="000000"/>
                <w:sz w:val="21"/>
              </w:rPr>
              <w:t>支持嵌入影像网页画面，丰富图面显示，增加画面信息内容。</w:t>
            </w:r>
          </w:p>
          <w:p w14:paraId="04E5A484">
            <w:pPr>
              <w:pStyle w:val="18"/>
            </w:pPr>
            <w:r>
              <w:rPr>
                <w:rFonts w:ascii="仿宋_GB2312" w:hAnsi="仿宋_GB2312" w:eastAsia="仿宋_GB2312" w:cs="仿宋_GB2312"/>
                <w:b/>
                <w:color w:val="000000"/>
                <w:sz w:val="21"/>
              </w:rPr>
              <w:t>10）逻辑操控与分析：</w:t>
            </w:r>
          </w:p>
          <w:p w14:paraId="35AF0E87">
            <w:pPr>
              <w:pStyle w:val="18"/>
            </w:pPr>
            <w:r>
              <w:rPr>
                <w:rFonts w:ascii="仿宋_GB2312" w:hAnsi="仿宋_GB2312" w:eastAsia="仿宋_GB2312" w:cs="仿宋_GB2312"/>
                <w:color w:val="000000"/>
                <w:sz w:val="21"/>
              </w:rPr>
              <w:t>支持标准JavaScript撰写，对资料进行二次编辑，用户可以进行轻量级的逻辑分析处理。</w:t>
            </w:r>
          </w:p>
          <w:p w14:paraId="34FD86A9">
            <w:pPr>
              <w:pStyle w:val="18"/>
            </w:pPr>
            <w:r>
              <w:rPr>
                <w:rFonts w:ascii="仿宋_GB2312" w:hAnsi="仿宋_GB2312" w:eastAsia="仿宋_GB2312" w:cs="仿宋_GB2312"/>
                <w:b/>
                <w:color w:val="000000"/>
                <w:sz w:val="21"/>
              </w:rPr>
              <w:t>11）即时刷新</w:t>
            </w:r>
          </w:p>
          <w:p w14:paraId="5DFDB36B">
            <w:pPr>
              <w:pStyle w:val="18"/>
            </w:pPr>
            <w:r>
              <w:rPr>
                <w:rFonts w:ascii="仿宋_GB2312" w:hAnsi="仿宋_GB2312" w:eastAsia="仿宋_GB2312" w:cs="仿宋_GB2312"/>
                <w:color w:val="000000"/>
                <w:sz w:val="21"/>
              </w:rPr>
              <w:t>支持多重动画以及毫秒等级的画面刷新速度，即时数据呈现。</w:t>
            </w:r>
          </w:p>
          <w:p w14:paraId="0A7E4369">
            <w:pPr>
              <w:pStyle w:val="18"/>
            </w:pPr>
            <w:r>
              <w:rPr>
                <w:rFonts w:ascii="仿宋_GB2312" w:hAnsi="仿宋_GB2312" w:eastAsia="仿宋_GB2312" w:cs="仿宋_GB2312"/>
                <w:b/>
                <w:color w:val="000000"/>
                <w:sz w:val="21"/>
              </w:rPr>
              <w:t>【自定义报表模块】</w:t>
            </w:r>
          </w:p>
          <w:p w14:paraId="2D1CBD30">
            <w:pPr>
              <w:pStyle w:val="18"/>
            </w:pPr>
            <w:r>
              <w:rPr>
                <w:rFonts w:ascii="仿宋_GB2312" w:hAnsi="仿宋_GB2312" w:eastAsia="仿宋_GB2312" w:cs="仿宋_GB2312"/>
                <w:b/>
                <w:color w:val="000000"/>
                <w:sz w:val="21"/>
              </w:rPr>
              <w:t>1）报表数据源：</w:t>
            </w:r>
          </w:p>
          <w:p w14:paraId="57FF7780">
            <w:pPr>
              <w:pStyle w:val="18"/>
            </w:pPr>
            <w:r>
              <w:rPr>
                <w:rFonts w:ascii="仿宋_GB2312" w:hAnsi="仿宋_GB2312" w:eastAsia="仿宋_GB2312" w:cs="仿宋_GB2312"/>
                <w:color w:val="000000"/>
                <w:sz w:val="21"/>
              </w:rPr>
              <w:t>①支持Bearer Token 、No Auth、Basic Auth等授权方式的接口数据源配置。</w:t>
            </w:r>
          </w:p>
          <w:p w14:paraId="0FFE1A0E">
            <w:pPr>
              <w:pStyle w:val="18"/>
            </w:pPr>
            <w:r>
              <w:rPr>
                <w:rFonts w:ascii="仿宋_GB2312" w:hAnsi="仿宋_GB2312" w:eastAsia="仿宋_GB2312" w:cs="仿宋_GB2312"/>
                <w:color w:val="000000"/>
                <w:sz w:val="21"/>
              </w:rPr>
              <w:t>②支持连接测试和采样数据预览等数据源测试功能。</w:t>
            </w:r>
          </w:p>
          <w:p w14:paraId="300016E7">
            <w:pPr>
              <w:pStyle w:val="18"/>
            </w:pPr>
            <w:r>
              <w:rPr>
                <w:rFonts w:ascii="仿宋_GB2312" w:hAnsi="仿宋_GB2312" w:eastAsia="仿宋_GB2312" w:cs="仿宋_GB2312"/>
                <w:b/>
                <w:color w:val="000000"/>
                <w:sz w:val="21"/>
              </w:rPr>
              <w:t>2）报表数据集：</w:t>
            </w:r>
          </w:p>
          <w:p w14:paraId="4612498E">
            <w:pPr>
              <w:pStyle w:val="18"/>
            </w:pPr>
            <w:r>
              <w:rPr>
                <w:rFonts w:ascii="仿宋_GB2312" w:hAnsi="仿宋_GB2312" w:eastAsia="仿宋_GB2312" w:cs="仿宋_GB2312"/>
                <w:color w:val="000000"/>
                <w:sz w:val="21"/>
              </w:rPr>
              <w:t>通过四步可视化的操作页面，让用户设计报表需要的数据集合。</w:t>
            </w:r>
          </w:p>
          <w:p w14:paraId="4226DD8E">
            <w:pPr>
              <w:pStyle w:val="18"/>
            </w:pPr>
            <w:r>
              <w:rPr>
                <w:rFonts w:ascii="仿宋_GB2312" w:hAnsi="仿宋_GB2312" w:eastAsia="仿宋_GB2312" w:cs="仿宋_GB2312"/>
                <w:color w:val="000000"/>
                <w:sz w:val="21"/>
              </w:rPr>
              <w:t>①关联关系：可视化拖拽多个数据源进行关联设置，支持内连接、左连接、右连接、全连接，支持自定义关联条件。</w:t>
            </w:r>
          </w:p>
          <w:p w14:paraId="1D6D605B">
            <w:pPr>
              <w:pStyle w:val="18"/>
            </w:pPr>
            <w:r>
              <w:rPr>
                <w:rFonts w:ascii="仿宋_GB2312" w:hAnsi="仿宋_GB2312" w:eastAsia="仿宋_GB2312" w:cs="仿宋_GB2312"/>
                <w:color w:val="000000"/>
                <w:sz w:val="21"/>
              </w:rPr>
              <w:t>②字段列表：依据第一步配置的关联关系，展示数据集的所有字段列表，可选需要输出的字段，并且可以设置字段的数据格式，以及输出的名称和描述。</w:t>
            </w:r>
          </w:p>
          <w:p w14:paraId="6A230771">
            <w:pPr>
              <w:pStyle w:val="18"/>
            </w:pPr>
            <w:r>
              <w:rPr>
                <w:rFonts w:ascii="仿宋_GB2312" w:hAnsi="仿宋_GB2312" w:eastAsia="仿宋_GB2312" w:cs="仿宋_GB2312"/>
                <w:color w:val="000000"/>
                <w:sz w:val="21"/>
              </w:rPr>
              <w:t>③查询参数：支持静态参数和动态参数，参数控件类型丰富（文本框/下拉框/日期选择器等），支持调整查询参数的显示顺序。</w:t>
            </w:r>
          </w:p>
          <w:p w14:paraId="360DD727">
            <w:pPr>
              <w:pStyle w:val="18"/>
            </w:pPr>
            <w:r>
              <w:rPr>
                <w:rFonts w:ascii="仿宋_GB2312" w:hAnsi="仿宋_GB2312" w:eastAsia="仿宋_GB2312" w:cs="仿宋_GB2312"/>
                <w:color w:val="000000"/>
                <w:sz w:val="21"/>
              </w:rPr>
              <w:t>④排序规则：支持数据集数据的多级排序（升序/降序）。</w:t>
            </w:r>
          </w:p>
          <w:p w14:paraId="5344D643">
            <w:pPr>
              <w:pStyle w:val="18"/>
            </w:pPr>
            <w:r>
              <w:rPr>
                <w:rFonts w:ascii="仿宋_GB2312" w:hAnsi="仿宋_GB2312" w:eastAsia="仿宋_GB2312" w:cs="仿宋_GB2312"/>
                <w:b/>
                <w:color w:val="000000"/>
                <w:sz w:val="21"/>
              </w:rPr>
              <w:t>3）报表模板：</w:t>
            </w:r>
          </w:p>
          <w:p w14:paraId="271ECC97">
            <w:pPr>
              <w:pStyle w:val="18"/>
            </w:pPr>
            <w:r>
              <w:rPr>
                <w:rFonts w:ascii="仿宋_GB2312" w:hAnsi="仿宋_GB2312" w:eastAsia="仿宋_GB2312" w:cs="仿宋_GB2312"/>
                <w:color w:val="000000"/>
                <w:sz w:val="21"/>
              </w:rPr>
              <w:t>①报表模板设计：</w:t>
            </w:r>
          </w:p>
          <w:p w14:paraId="1128920B">
            <w:pPr>
              <w:pStyle w:val="18"/>
            </w:pPr>
            <w:r>
              <w:rPr>
                <w:rFonts w:ascii="仿宋_GB2312" w:hAnsi="仿宋_GB2312" w:eastAsia="仿宋_GB2312" w:cs="仿宋_GB2312"/>
                <w:color w:val="000000"/>
                <w:sz w:val="21"/>
              </w:rPr>
              <w:t>提供报表页面设计器：支持单元格合并、样式设置、显示比例等。</w:t>
            </w:r>
          </w:p>
          <w:p w14:paraId="5E5808D4">
            <w:pPr>
              <w:pStyle w:val="18"/>
            </w:pPr>
            <w:r>
              <w:rPr>
                <w:rFonts w:ascii="仿宋_GB2312" w:hAnsi="仿宋_GB2312" w:eastAsia="仿宋_GB2312" w:cs="仿宋_GB2312"/>
                <w:color w:val="000000"/>
                <w:sz w:val="21"/>
              </w:rPr>
              <w:t>支持数据绑定：字段拖拽绑定、持横向/纵向数据扩展。</w:t>
            </w:r>
          </w:p>
          <w:p w14:paraId="05AD2CAC">
            <w:pPr>
              <w:pStyle w:val="18"/>
            </w:pPr>
            <w:r>
              <w:rPr>
                <w:rFonts w:ascii="仿宋_GB2312" w:hAnsi="仿宋_GB2312" w:eastAsia="仿宋_GB2312" w:cs="仿宋_GB2312"/>
                <w:color w:val="000000"/>
                <w:sz w:val="21"/>
              </w:rPr>
              <w:t>支持公式设定：内置各种函数（数学/文本/日期/逻辑等），并支持跨Sheet引用。</w:t>
            </w:r>
          </w:p>
          <w:p w14:paraId="3441502D">
            <w:pPr>
              <w:pStyle w:val="18"/>
            </w:pPr>
            <w:r>
              <w:rPr>
                <w:rFonts w:ascii="仿宋_GB2312" w:hAnsi="仿宋_GB2312" w:eastAsia="仿宋_GB2312" w:cs="仿宋_GB2312"/>
                <w:color w:val="000000"/>
                <w:sz w:val="21"/>
              </w:rPr>
              <w:t>支持多sheet管理：多Sheet模板、支持Sheet间数据联动、支持sheet显隐和复制操作。</w:t>
            </w:r>
          </w:p>
          <w:p w14:paraId="0C1667B5">
            <w:pPr>
              <w:pStyle w:val="18"/>
            </w:pPr>
            <w:r>
              <w:rPr>
                <w:rFonts w:ascii="仿宋_GB2312" w:hAnsi="仿宋_GB2312" w:eastAsia="仿宋_GB2312" w:cs="仿宋_GB2312"/>
                <w:color w:val="000000"/>
                <w:sz w:val="21"/>
              </w:rPr>
              <w:t>②报表模板操作</w:t>
            </w:r>
          </w:p>
          <w:p w14:paraId="75385751">
            <w:pPr>
              <w:pStyle w:val="18"/>
            </w:pPr>
            <w:r>
              <w:rPr>
                <w:rFonts w:ascii="仿宋_GB2312" w:hAnsi="仿宋_GB2312" w:eastAsia="仿宋_GB2312" w:cs="仿宋_GB2312"/>
                <w:color w:val="000000"/>
                <w:sz w:val="21"/>
              </w:rPr>
              <w:t>报表模板需支持编辑、预览以及复制。</w:t>
            </w:r>
          </w:p>
          <w:p w14:paraId="5C47B932">
            <w:pPr>
              <w:pStyle w:val="18"/>
            </w:pPr>
            <w:r>
              <w:rPr>
                <w:rFonts w:ascii="仿宋_GB2312" w:hAnsi="仿宋_GB2312" w:eastAsia="仿宋_GB2312" w:cs="仿宋_GB2312"/>
                <w:color w:val="000000"/>
                <w:sz w:val="21"/>
              </w:rPr>
              <w:t>③报表模板预览</w:t>
            </w:r>
          </w:p>
          <w:p w14:paraId="79E1BADE">
            <w:pPr>
              <w:pStyle w:val="18"/>
            </w:pPr>
            <w:r>
              <w:rPr>
                <w:rFonts w:ascii="仿宋_GB2312" w:hAnsi="仿宋_GB2312" w:eastAsia="仿宋_GB2312" w:cs="仿宋_GB2312"/>
                <w:color w:val="000000"/>
                <w:sz w:val="21"/>
              </w:rPr>
              <w:t>支持在浏览器中，复制报表链接就可以直接预览报表的样式和数据。</w:t>
            </w:r>
          </w:p>
          <w:p w14:paraId="5CEC320D">
            <w:pPr>
              <w:pStyle w:val="18"/>
            </w:pPr>
            <w:r>
              <w:rPr>
                <w:rFonts w:ascii="仿宋_GB2312" w:hAnsi="仿宋_GB2312" w:eastAsia="仿宋_GB2312" w:cs="仿宋_GB2312"/>
                <w:color w:val="000000"/>
                <w:sz w:val="21"/>
              </w:rPr>
              <w:t>④报表发布</w:t>
            </w:r>
          </w:p>
          <w:p w14:paraId="40943764">
            <w:pPr>
              <w:pStyle w:val="18"/>
            </w:pPr>
            <w:r>
              <w:rPr>
                <w:rFonts w:ascii="仿宋_GB2312" w:hAnsi="仿宋_GB2312" w:eastAsia="仿宋_GB2312" w:cs="仿宋_GB2312"/>
                <w:color w:val="000000"/>
                <w:sz w:val="21"/>
              </w:rPr>
              <w:t>支持通过菜单编排实现报表功能发布。</w:t>
            </w:r>
          </w:p>
          <w:p w14:paraId="3E4E83B8">
            <w:pPr>
              <w:pStyle w:val="18"/>
            </w:pPr>
            <w:r>
              <w:rPr>
                <w:rFonts w:ascii="仿宋_GB2312" w:hAnsi="仿宋_GB2312" w:eastAsia="仿宋_GB2312" w:cs="仿宋_GB2312"/>
                <w:b/>
                <w:color w:val="000000"/>
                <w:sz w:val="21"/>
              </w:rPr>
              <w:t>4）报表查看&amp;下载：</w:t>
            </w:r>
          </w:p>
          <w:p w14:paraId="7EE6C404">
            <w:pPr>
              <w:pStyle w:val="18"/>
            </w:pPr>
            <w:r>
              <w:rPr>
                <w:rFonts w:ascii="仿宋_GB2312" w:hAnsi="仿宋_GB2312" w:eastAsia="仿宋_GB2312" w:cs="仿宋_GB2312"/>
                <w:color w:val="000000"/>
                <w:sz w:val="21"/>
              </w:rPr>
              <w:t>①发布后的报表，支持根据权限进行报表的查看。</w:t>
            </w:r>
          </w:p>
          <w:p w14:paraId="7B486244">
            <w:pPr>
              <w:pStyle w:val="18"/>
            </w:pPr>
            <w:r>
              <w:rPr>
                <w:rFonts w:ascii="仿宋_GB2312" w:hAnsi="仿宋_GB2312" w:eastAsia="仿宋_GB2312" w:cs="仿宋_GB2312"/>
                <w:color w:val="000000"/>
                <w:sz w:val="21"/>
              </w:rPr>
              <w:t>②支持报表的下载，并且下载后的报表保留模板中设置的公式。</w:t>
            </w:r>
          </w:p>
          <w:p w14:paraId="1D1AE632">
            <w:pPr>
              <w:pStyle w:val="18"/>
            </w:pPr>
            <w:r>
              <w:rPr>
                <w:rFonts w:ascii="仿宋_GB2312" w:hAnsi="仿宋_GB2312" w:eastAsia="仿宋_GB2312" w:cs="仿宋_GB2312"/>
                <w:b/>
                <w:color w:val="000000"/>
                <w:sz w:val="21"/>
              </w:rPr>
              <w:t>5）填报管理：</w:t>
            </w:r>
          </w:p>
          <w:p w14:paraId="42394901">
            <w:pPr>
              <w:pStyle w:val="18"/>
            </w:pPr>
            <w:r>
              <w:rPr>
                <w:rFonts w:ascii="仿宋_GB2312" w:hAnsi="仿宋_GB2312" w:eastAsia="仿宋_GB2312" w:cs="仿宋_GB2312"/>
                <w:color w:val="000000"/>
                <w:sz w:val="21"/>
              </w:rPr>
              <w:t>①填报模板：支持填报模板设计界面，通过单元格与数据表字段绑定进行数据填报。</w:t>
            </w:r>
          </w:p>
          <w:p w14:paraId="76542822">
            <w:pPr>
              <w:pStyle w:val="18"/>
            </w:pPr>
            <w:r>
              <w:rPr>
                <w:rFonts w:ascii="仿宋_GB2312" w:hAnsi="仿宋_GB2312" w:eastAsia="仿宋_GB2312" w:cs="仿宋_GB2312"/>
                <w:color w:val="000000"/>
                <w:sz w:val="21"/>
              </w:rPr>
              <w:t>②数据填报：</w:t>
            </w:r>
          </w:p>
          <w:p w14:paraId="213539DB">
            <w:pPr>
              <w:pStyle w:val="18"/>
            </w:pPr>
            <w:r>
              <w:rPr>
                <w:rFonts w:ascii="仿宋_GB2312" w:hAnsi="仿宋_GB2312" w:eastAsia="仿宋_GB2312" w:cs="仿宋_GB2312"/>
                <w:color w:val="000000"/>
                <w:sz w:val="21"/>
              </w:rPr>
              <w:t>支持模板的权限管理。</w:t>
            </w:r>
          </w:p>
          <w:p w14:paraId="2CA6DB48">
            <w:pPr>
              <w:pStyle w:val="18"/>
            </w:pPr>
            <w:r>
              <w:rPr>
                <w:rFonts w:ascii="仿宋_GB2312" w:hAnsi="仿宋_GB2312" w:eastAsia="仿宋_GB2312" w:cs="仿宋_GB2312"/>
                <w:color w:val="000000"/>
                <w:sz w:val="21"/>
              </w:rPr>
              <w:t>支持直接输入数据进行数据填报，也支持根据设定的计算公式，将计算结果填报到目标数据表中。</w:t>
            </w:r>
          </w:p>
          <w:p w14:paraId="5822BEDC">
            <w:pPr>
              <w:pStyle w:val="18"/>
            </w:pPr>
            <w:r>
              <w:rPr>
                <w:rFonts w:ascii="仿宋_GB2312" w:hAnsi="仿宋_GB2312" w:eastAsia="仿宋_GB2312" w:cs="仿宋_GB2312"/>
                <w:color w:val="000000"/>
                <w:sz w:val="21"/>
              </w:rPr>
              <w:t>支持查询和更新历史周期的已填报数据。</w:t>
            </w:r>
          </w:p>
          <w:p w14:paraId="244341EC">
            <w:pPr>
              <w:pStyle w:val="18"/>
            </w:pPr>
            <w:r>
              <w:rPr>
                <w:rFonts w:ascii="仿宋_GB2312" w:hAnsi="仿宋_GB2312" w:eastAsia="仿宋_GB2312" w:cs="仿宋_GB2312"/>
                <w:b/>
                <w:color w:val="000000"/>
                <w:sz w:val="21"/>
              </w:rPr>
              <w:t>6）填报记录：</w:t>
            </w:r>
          </w:p>
          <w:p w14:paraId="00F21E84">
            <w:pPr>
              <w:pStyle w:val="18"/>
            </w:pPr>
            <w:r>
              <w:rPr>
                <w:rFonts w:ascii="仿宋_GB2312" w:hAnsi="仿宋_GB2312" w:eastAsia="仿宋_GB2312" w:cs="仿宋_GB2312"/>
                <w:color w:val="000000"/>
                <w:sz w:val="21"/>
              </w:rPr>
              <w:t>支持查看用户对填报数据的更改记录。</w:t>
            </w:r>
          </w:p>
          <w:p w14:paraId="2E96FDA6">
            <w:pPr>
              <w:pStyle w:val="18"/>
            </w:pPr>
            <w:r>
              <w:rPr>
                <w:rFonts w:ascii="仿宋_GB2312" w:hAnsi="仿宋_GB2312" w:eastAsia="仿宋_GB2312" w:cs="仿宋_GB2312"/>
                <w:b/>
                <w:color w:val="000000"/>
                <w:sz w:val="21"/>
              </w:rPr>
              <w:t>【设备监控运维管理模块】</w:t>
            </w:r>
          </w:p>
          <w:p w14:paraId="081AD990">
            <w:pPr>
              <w:pStyle w:val="18"/>
            </w:pPr>
            <w:r>
              <w:rPr>
                <w:rFonts w:ascii="仿宋_GB2312" w:hAnsi="仿宋_GB2312" w:eastAsia="仿宋_GB2312" w:cs="仿宋_GB2312"/>
                <w:b/>
                <w:color w:val="000000"/>
                <w:sz w:val="21"/>
              </w:rPr>
              <w:t>1）</w:t>
            </w:r>
            <w:r>
              <w:rPr>
                <w:rFonts w:ascii="仿宋_GB2312" w:hAnsi="仿宋_GB2312" w:eastAsia="仿宋_GB2312" w:cs="仿宋_GB2312"/>
                <w:color w:val="000000"/>
                <w:sz w:val="21"/>
              </w:rPr>
              <w:t>★</w:t>
            </w:r>
            <w:r>
              <w:rPr>
                <w:rFonts w:ascii="仿宋_GB2312" w:hAnsi="仿宋_GB2312" w:eastAsia="仿宋_GB2312" w:cs="仿宋_GB2312"/>
                <w:b/>
                <w:color w:val="000000"/>
                <w:sz w:val="21"/>
              </w:rPr>
              <w:t>设备管理与监控功能：</w:t>
            </w:r>
          </w:p>
          <w:p w14:paraId="271FB656">
            <w:pPr>
              <w:pStyle w:val="18"/>
            </w:pPr>
            <w:r>
              <w:rPr>
                <w:rFonts w:ascii="仿宋_GB2312" w:hAnsi="仿宋_GB2312" w:eastAsia="仿宋_GB2312" w:cs="仿宋_GB2312"/>
                <w:color w:val="000000"/>
                <w:sz w:val="21"/>
              </w:rPr>
              <w:t>①支持对设备概况、各区域设备情况、异常设备数、开工设备数、设备分布等信息的实时监控呈现。</w:t>
            </w:r>
          </w:p>
          <w:p w14:paraId="204ABB01">
            <w:pPr>
              <w:pStyle w:val="18"/>
            </w:pPr>
            <w:r>
              <w:rPr>
                <w:rFonts w:ascii="仿宋_GB2312" w:hAnsi="仿宋_GB2312" w:eastAsia="仿宋_GB2312" w:cs="仿宋_GB2312"/>
                <w:color w:val="000000"/>
                <w:sz w:val="21"/>
              </w:rPr>
              <w:t>②支持根据实际情况列出区域设备概况，设备利用率、能耗、故障排名情况和设备详细信息，同时可根据不同业务场景，针对关键参数可进行远程数值设置。</w:t>
            </w:r>
          </w:p>
          <w:p w14:paraId="02245595">
            <w:pPr>
              <w:pStyle w:val="18"/>
            </w:pPr>
            <w:r>
              <w:rPr>
                <w:rFonts w:ascii="仿宋_GB2312" w:hAnsi="仿宋_GB2312" w:eastAsia="仿宋_GB2312" w:cs="仿宋_GB2312"/>
                <w:color w:val="000000"/>
                <w:sz w:val="21"/>
              </w:rPr>
              <w:t>③支持对设备综合效率（OEE）进行实时分析监控，包括对设备开工率统计监控、对区域/厂区设备开工率总体进行分析统计，同时支持自定义利用率分析公式设定，实现自定义的数据分析。</w:t>
            </w:r>
          </w:p>
          <w:p w14:paraId="12949E83">
            <w:pPr>
              <w:pStyle w:val="18"/>
            </w:pPr>
            <w:r>
              <w:rPr>
                <w:rFonts w:ascii="仿宋_GB2312" w:hAnsi="仿宋_GB2312" w:eastAsia="仿宋_GB2312" w:cs="仿宋_GB2312"/>
                <w:color w:val="000000"/>
                <w:sz w:val="21"/>
              </w:rPr>
              <w:t>④支持对设备平均无故障时间以及设备平均维修时间进行分析，帮助有效提升设备的运维效益。</w:t>
            </w:r>
          </w:p>
          <w:p w14:paraId="20FE182D">
            <w:pPr>
              <w:pStyle w:val="18"/>
            </w:pPr>
            <w:r>
              <w:rPr>
                <w:rFonts w:ascii="仿宋_GB2312" w:hAnsi="仿宋_GB2312" w:eastAsia="仿宋_GB2312" w:cs="仿宋_GB2312"/>
                <w:b/>
                <w:color w:val="000000"/>
                <w:sz w:val="21"/>
              </w:rPr>
              <w:t>2）</w:t>
            </w:r>
            <w:r>
              <w:rPr>
                <w:rFonts w:ascii="仿宋_GB2312" w:hAnsi="仿宋_GB2312" w:eastAsia="仿宋_GB2312" w:cs="仿宋_GB2312"/>
                <w:color w:val="000000"/>
                <w:sz w:val="21"/>
              </w:rPr>
              <w:t>★</w:t>
            </w:r>
            <w:r>
              <w:rPr>
                <w:rFonts w:ascii="仿宋_GB2312" w:hAnsi="仿宋_GB2312" w:eastAsia="仿宋_GB2312" w:cs="仿宋_GB2312"/>
                <w:b/>
                <w:color w:val="000000"/>
                <w:sz w:val="21"/>
              </w:rPr>
              <w:t>设备异常告警管理功能：</w:t>
            </w:r>
          </w:p>
          <w:p w14:paraId="59EAD368">
            <w:pPr>
              <w:pStyle w:val="18"/>
            </w:pPr>
            <w:r>
              <w:rPr>
                <w:rFonts w:ascii="仿宋_GB2312" w:hAnsi="仿宋_GB2312" w:eastAsia="仿宋_GB2312" w:cs="仿宋_GB2312"/>
                <w:color w:val="000000"/>
                <w:sz w:val="21"/>
              </w:rPr>
              <w:t>①告警规则设定：支持以High/Low阈值设置、阈值临界区间设置、多值比较、基于运算公式报警、外挂脚本报警等多种不同形式设置预警事件，支持对预警事件进行基本信息配置及规则配置，根据不同需求为告警规则绑定用户通知群组；</w:t>
            </w:r>
          </w:p>
          <w:p w14:paraId="080DB68A">
            <w:pPr>
              <w:pStyle w:val="18"/>
            </w:pPr>
            <w:r>
              <w:rPr>
                <w:rFonts w:ascii="仿宋_GB2312" w:hAnsi="仿宋_GB2312" w:eastAsia="仿宋_GB2312" w:cs="仿宋_GB2312"/>
                <w:color w:val="000000"/>
                <w:sz w:val="21"/>
              </w:rPr>
              <w:t>②告警通知：针对所触发的告警事件实时在用户可视化界面中进行呈现，并可实时与通知系统进行联动，支持以手机APP、邮件、企业微信、Line等多种方式进行通知。同时系统也支持对异常事件进行分析，依据故障原因进行事件排序与记录管理；</w:t>
            </w:r>
          </w:p>
          <w:p w14:paraId="01163493">
            <w:pPr>
              <w:pStyle w:val="18"/>
            </w:pPr>
            <w:r>
              <w:rPr>
                <w:rFonts w:ascii="仿宋_GB2312" w:hAnsi="仿宋_GB2312" w:eastAsia="仿宋_GB2312" w:cs="仿宋_GB2312"/>
                <w:b/>
                <w:color w:val="000000"/>
                <w:sz w:val="21"/>
              </w:rPr>
              <w:t>3）数据报表管理和数据统计分析功能：</w:t>
            </w:r>
          </w:p>
          <w:p w14:paraId="1E48CC50">
            <w:pPr>
              <w:pStyle w:val="18"/>
            </w:pPr>
            <w:r>
              <w:rPr>
                <w:rFonts w:ascii="仿宋_GB2312" w:hAnsi="仿宋_GB2312" w:eastAsia="仿宋_GB2312" w:cs="仿宋_GB2312"/>
                <w:color w:val="000000"/>
                <w:sz w:val="21"/>
              </w:rPr>
              <w:t>①预置历史数据查询报表、实时报警查询报表、历史报警查询报表，可根据用户数据开放程度及开发要求，提供设备状态报表、备件管理报表、设备绩效管理报表等不同类别的报表；</w:t>
            </w:r>
          </w:p>
          <w:p w14:paraId="7CCB7A55">
            <w:pPr>
              <w:pStyle w:val="18"/>
            </w:pPr>
            <w:r>
              <w:rPr>
                <w:rFonts w:ascii="仿宋_GB2312" w:hAnsi="仿宋_GB2312" w:eastAsia="仿宋_GB2312" w:cs="仿宋_GB2312"/>
                <w:color w:val="000000"/>
                <w:sz w:val="21"/>
              </w:rPr>
              <w:t>②支持以自定义方式进行报表呈现模板、采集数据、数据计算规则设定，支持灵活设定报表生成周期。</w:t>
            </w:r>
          </w:p>
          <w:p w14:paraId="07C6AA37">
            <w:pPr>
              <w:pStyle w:val="18"/>
            </w:pPr>
            <w:r>
              <w:rPr>
                <w:rFonts w:ascii="仿宋_GB2312" w:hAnsi="仿宋_GB2312" w:eastAsia="仿宋_GB2312" w:cs="仿宋_GB2312"/>
                <w:b/>
                <w:color w:val="000000"/>
                <w:sz w:val="21"/>
              </w:rPr>
              <w:t>4）备品备件管理功能：</w:t>
            </w:r>
          </w:p>
          <w:p w14:paraId="240E4CD3">
            <w:pPr>
              <w:pStyle w:val="18"/>
            </w:pPr>
            <w:r>
              <w:rPr>
                <w:rFonts w:ascii="仿宋_GB2312" w:hAnsi="仿宋_GB2312" w:eastAsia="仿宋_GB2312" w:cs="仿宋_GB2312"/>
                <w:color w:val="000000"/>
                <w:sz w:val="21"/>
              </w:rPr>
              <w:t>①具有备品备件管理功能，可快速实现对备件、配件及废件进行管理；</w:t>
            </w:r>
          </w:p>
          <w:p w14:paraId="2AC6FE67">
            <w:pPr>
              <w:pStyle w:val="18"/>
            </w:pPr>
            <w:r>
              <w:rPr>
                <w:rFonts w:ascii="仿宋_GB2312" w:hAnsi="仿宋_GB2312" w:eastAsia="仿宋_GB2312" w:cs="仿宋_GB2312"/>
                <w:color w:val="000000"/>
                <w:sz w:val="21"/>
              </w:rPr>
              <w:t>②自定义备件属性信息及上传图片功能；</w:t>
            </w:r>
          </w:p>
          <w:p w14:paraId="4566F893">
            <w:pPr>
              <w:pStyle w:val="18"/>
            </w:pPr>
            <w:r>
              <w:rPr>
                <w:rFonts w:ascii="仿宋_GB2312" w:hAnsi="仿宋_GB2312" w:eastAsia="仿宋_GB2312" w:cs="仿宋_GB2312"/>
                <w:color w:val="000000"/>
                <w:sz w:val="21"/>
              </w:rPr>
              <w:t>③支持运维人员将相关手册文档上传到系统中。</w:t>
            </w:r>
          </w:p>
          <w:p w14:paraId="0965AE13">
            <w:pPr>
              <w:pStyle w:val="18"/>
            </w:pPr>
            <w:r>
              <w:rPr>
                <w:rFonts w:ascii="仿宋_GB2312" w:hAnsi="仿宋_GB2312" w:eastAsia="仿宋_GB2312" w:cs="仿宋_GB2312"/>
                <w:b/>
                <w:color w:val="000000"/>
                <w:sz w:val="21"/>
              </w:rPr>
              <w:t>5）构建运维知识库：</w:t>
            </w:r>
          </w:p>
          <w:p w14:paraId="312BCFB1">
            <w:pPr>
              <w:pStyle w:val="18"/>
            </w:pPr>
            <w:r>
              <w:rPr>
                <w:rFonts w:ascii="仿宋_GB2312" w:hAnsi="仿宋_GB2312" w:eastAsia="仿宋_GB2312" w:cs="仿宋_GB2312"/>
                <w:color w:val="000000"/>
                <w:sz w:val="21"/>
              </w:rPr>
              <w:t>①支持对设备运维知识库的构建，从而实现设备无故障时间分析、设备常见故障类型/原因分析等功能需求；</w:t>
            </w:r>
          </w:p>
          <w:p w14:paraId="734B059B">
            <w:pPr>
              <w:pStyle w:val="18"/>
            </w:pPr>
            <w:r>
              <w:rPr>
                <w:rFonts w:ascii="仿宋_GB2312" w:hAnsi="仿宋_GB2312" w:eastAsia="仿宋_GB2312" w:cs="仿宋_GB2312"/>
                <w:color w:val="000000"/>
                <w:sz w:val="21"/>
              </w:rPr>
              <w:t>②支持导入已有的资料文件，当发生异常的时候，运维人员可通过快速索引查找资料文件进行参阅分析。</w:t>
            </w:r>
          </w:p>
          <w:p w14:paraId="59EBB01D">
            <w:pPr>
              <w:pStyle w:val="18"/>
            </w:pPr>
            <w:r>
              <w:rPr>
                <w:rFonts w:ascii="仿宋_GB2312" w:hAnsi="仿宋_GB2312" w:eastAsia="仿宋_GB2312" w:cs="仿宋_GB2312"/>
                <w:b/>
                <w:color w:val="000000"/>
                <w:sz w:val="21"/>
              </w:rPr>
              <w:t>6）</w:t>
            </w:r>
            <w:r>
              <w:rPr>
                <w:rFonts w:ascii="仿宋_GB2312" w:hAnsi="仿宋_GB2312" w:eastAsia="仿宋_GB2312" w:cs="仿宋_GB2312"/>
                <w:color w:val="000000"/>
                <w:sz w:val="21"/>
              </w:rPr>
              <w:t>★</w:t>
            </w:r>
            <w:r>
              <w:rPr>
                <w:rFonts w:ascii="仿宋_GB2312" w:hAnsi="仿宋_GB2312" w:eastAsia="仿宋_GB2312" w:cs="仿宋_GB2312"/>
                <w:b/>
                <w:color w:val="000000"/>
                <w:sz w:val="21"/>
              </w:rPr>
              <w:t>设备维护保养管理</w:t>
            </w:r>
          </w:p>
          <w:p w14:paraId="3F8A9F6F">
            <w:pPr>
              <w:pStyle w:val="18"/>
            </w:pPr>
            <w:r>
              <w:rPr>
                <w:rFonts w:ascii="仿宋_GB2312" w:hAnsi="仿宋_GB2312" w:eastAsia="仿宋_GB2312" w:cs="仿宋_GB2312"/>
                <w:color w:val="000000"/>
                <w:sz w:val="21"/>
              </w:rPr>
              <w:t>①周期性保养设置：支持保养工单流程管理，允许用户自定义多元化的保养工单，可针对于保养周期进行灵活设定；</w:t>
            </w:r>
          </w:p>
          <w:p w14:paraId="5D412815">
            <w:pPr>
              <w:pStyle w:val="18"/>
            </w:pPr>
            <w:r>
              <w:rPr>
                <w:rFonts w:ascii="仿宋_GB2312" w:hAnsi="仿宋_GB2312" w:eastAsia="仿宋_GB2312" w:cs="仿宋_GB2312"/>
                <w:color w:val="000000"/>
                <w:sz w:val="21"/>
              </w:rPr>
              <w:t>②自动派发：支持定期自动派发保养工单，对于即将触发的工单，可实现信息自动化推送；管理员可通过APP、监控页面对保养过程进行实时监测管理，满足定期巡检、定期保养等多种场景需求。</w:t>
            </w:r>
          </w:p>
          <w:p w14:paraId="62382C88">
            <w:pPr>
              <w:pStyle w:val="18"/>
            </w:pPr>
            <w:r>
              <w:rPr>
                <w:rFonts w:ascii="仿宋_GB2312" w:hAnsi="仿宋_GB2312" w:eastAsia="仿宋_GB2312" w:cs="仿宋_GB2312"/>
                <w:b/>
                <w:color w:val="000000"/>
                <w:sz w:val="21"/>
              </w:rPr>
              <w:t>7）</w:t>
            </w:r>
            <w:r>
              <w:rPr>
                <w:rFonts w:ascii="仿宋_GB2312" w:hAnsi="仿宋_GB2312" w:eastAsia="仿宋_GB2312" w:cs="仿宋_GB2312"/>
                <w:color w:val="000000"/>
                <w:sz w:val="21"/>
              </w:rPr>
              <w:t>★</w:t>
            </w:r>
            <w:r>
              <w:rPr>
                <w:rFonts w:ascii="仿宋_GB2312" w:hAnsi="仿宋_GB2312" w:eastAsia="仿宋_GB2312" w:cs="仿宋_GB2312"/>
                <w:b/>
                <w:color w:val="000000"/>
                <w:sz w:val="21"/>
              </w:rPr>
              <w:t>设备维修保养派工报工：</w:t>
            </w:r>
          </w:p>
          <w:p w14:paraId="4A70C3F6">
            <w:pPr>
              <w:pStyle w:val="18"/>
            </w:pPr>
            <w:r>
              <w:rPr>
                <w:rFonts w:ascii="仿宋_GB2312" w:hAnsi="仿宋_GB2312" w:eastAsia="仿宋_GB2312" w:cs="仿宋_GB2312"/>
                <w:color w:val="000000"/>
                <w:sz w:val="21"/>
              </w:rPr>
              <w:t>①故障维修管理：针对设备的故障维修场景，提供默认维修工单管理、自定义多元维修工单管理、自动派工、手动派工、手机APP执行/监控、维修人员到位打卡、维修前检查记录、维修过程记录、维修后确认记录等故障维修全生命周期流程管控体系；</w:t>
            </w:r>
          </w:p>
          <w:p w14:paraId="5927E8F2">
            <w:pPr>
              <w:pStyle w:val="18"/>
            </w:pPr>
            <w:r>
              <w:rPr>
                <w:rFonts w:ascii="仿宋_GB2312" w:hAnsi="仿宋_GB2312" w:eastAsia="仿宋_GB2312" w:cs="仿宋_GB2312"/>
                <w:b/>
                <w:color w:val="000000"/>
                <w:sz w:val="21"/>
              </w:rPr>
              <w:t>8）设备远程参数设置：</w:t>
            </w:r>
            <w:r>
              <w:rPr>
                <w:rFonts w:ascii="仿宋_GB2312" w:hAnsi="仿宋_GB2312" w:eastAsia="仿宋_GB2312" w:cs="仿宋_GB2312"/>
                <w:sz w:val="21"/>
              </w:rPr>
              <w:t>提供远程控制功能，当发生异常事件时可远程对设备参数进行设置。</w:t>
            </w:r>
          </w:p>
          <w:p w14:paraId="10260F29">
            <w:pPr>
              <w:pStyle w:val="18"/>
            </w:pPr>
            <w:r>
              <w:rPr>
                <w:rFonts w:ascii="仿宋_GB2312" w:hAnsi="仿宋_GB2312" w:eastAsia="仿宋_GB2312" w:cs="仿宋_GB2312"/>
                <w:b/>
                <w:color w:val="000000"/>
                <w:sz w:val="21"/>
              </w:rPr>
              <w:t>注:带“★”的参数需求为实质性要求，供应商必须响应并满足的参数需求，并提供佐证材料（不限于第三方检测报告或官网截图或使用说明书或产品彩页等）</w:t>
            </w:r>
          </w:p>
        </w:tc>
      </w:tr>
      <w:tr w14:paraId="4BF3D1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1" w:type="dxa"/>
          </w:tcPr>
          <w:p w14:paraId="4247E2DA">
            <w:pPr>
              <w:pStyle w:val="18"/>
            </w:pPr>
            <w:r>
              <w:rPr>
                <w:rFonts w:ascii="仿宋_GB2312" w:hAnsi="仿宋_GB2312" w:eastAsia="仿宋_GB2312" w:cs="仿宋_GB2312"/>
              </w:rPr>
              <w:t>3</w:t>
            </w:r>
          </w:p>
        </w:tc>
        <w:tc>
          <w:tcPr>
            <w:tcW w:w="1178" w:type="dxa"/>
          </w:tcPr>
          <w:p w14:paraId="2A01DAEA"/>
        </w:tc>
        <w:tc>
          <w:tcPr>
            <w:tcW w:w="6528" w:type="dxa"/>
          </w:tcPr>
          <w:p w14:paraId="7B41FEB1">
            <w:pPr>
              <w:pStyle w:val="18"/>
              <w:jc w:val="both"/>
            </w:pPr>
            <w:r>
              <w:rPr>
                <w:rFonts w:ascii="仿宋_GB2312" w:hAnsi="仿宋_GB2312" w:eastAsia="仿宋_GB2312" w:cs="仿宋_GB2312"/>
                <w:b/>
                <w:sz w:val="21"/>
              </w:rPr>
              <w:t>三、培训</w:t>
            </w:r>
          </w:p>
          <w:p w14:paraId="2DC51A7D">
            <w:pPr>
              <w:pStyle w:val="18"/>
            </w:pPr>
            <w:r>
              <w:rPr>
                <w:rFonts w:ascii="仿宋_GB2312" w:hAnsi="仿宋_GB2312" w:eastAsia="仿宋_GB2312" w:cs="仿宋_GB2312"/>
                <w:sz w:val="21"/>
              </w:rPr>
              <w:t>1.供应商有义务为用户提供不少于4次培训，其中硬件培训时间累计不少于8小时，软件培训时间累计不少于8小时。并对工业大数据感知与数字孪生平台进行维护和安全检查，培训费用由供应商承担。</w:t>
            </w:r>
          </w:p>
          <w:p w14:paraId="182B2884">
            <w:pPr>
              <w:pStyle w:val="18"/>
              <w:jc w:val="both"/>
            </w:pPr>
            <w:r>
              <w:rPr>
                <w:rFonts w:ascii="仿宋_GB2312" w:hAnsi="仿宋_GB2312" w:eastAsia="仿宋_GB2312" w:cs="仿宋_GB2312"/>
                <w:sz w:val="21"/>
              </w:rPr>
              <w:t>2.仪器使用培训的内容包括：仪器的使用操作、日常的维护保养及简单的故障维修，使用户能够独立使用和获取正确的数据。培训完成后，供应商需提供仪器的使用手册和常规故障排除说明。（应用培训的内容需根据用户具体情况安排有针对性的应用培训。）</w:t>
            </w:r>
          </w:p>
          <w:p w14:paraId="241849E1">
            <w:pPr>
              <w:pStyle w:val="18"/>
            </w:pPr>
            <w:r>
              <w:rPr>
                <w:rFonts w:ascii="仿宋_GB2312" w:hAnsi="仿宋_GB2312" w:eastAsia="仿宋_GB2312" w:cs="仿宋_GB2312"/>
                <w:b/>
                <w:sz w:val="21"/>
              </w:rPr>
              <w:t>3、其他要求：供应商为用户提供至少一次免费设备移机服务</w:t>
            </w:r>
          </w:p>
        </w:tc>
      </w:tr>
    </w:tbl>
    <w:p w14:paraId="1ACEE1A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D462AD"/>
    <w:multiLevelType w:val="multilevel"/>
    <w:tmpl w:val="55D462AD"/>
    <w:lvl w:ilvl="0" w:tentative="0">
      <w:start w:val="1"/>
      <w:numFmt w:val="decimal"/>
      <w:pStyle w:val="2"/>
      <w:lvlText w:val="%1."/>
      <w:lvlJc w:val="left"/>
      <w:pPr>
        <w:tabs>
          <w:tab w:val="left" w:pos="425"/>
        </w:tabs>
        <w:ind w:left="425" w:hanging="425"/>
      </w:pPr>
      <w:rPr>
        <w:rFonts w:hint="eastAsia" w:eastAsia="宋体"/>
        <w:b/>
        <w:i w:val="0"/>
        <w:sz w:val="24"/>
        <w:szCs w:val="24"/>
      </w:rPr>
    </w:lvl>
    <w:lvl w:ilvl="1" w:tentative="0">
      <w:start w:val="1"/>
      <w:numFmt w:val="decimal"/>
      <w:lvlText w:val="%1.%2."/>
      <w:lvlJc w:val="left"/>
      <w:pPr>
        <w:tabs>
          <w:tab w:val="left" w:pos="567"/>
        </w:tabs>
        <w:ind w:left="567" w:hanging="567"/>
      </w:pPr>
      <w:rPr>
        <w:rFonts w:hint="eastAsia" w:ascii="宋体" w:hAnsi="宋体" w:eastAsia="宋体"/>
        <w:b/>
        <w:i w:val="0"/>
        <w:color w:val="auto"/>
        <w:sz w:val="24"/>
        <w:szCs w:val="24"/>
        <w:u w:val="none"/>
      </w:rPr>
    </w:lvl>
    <w:lvl w:ilvl="2" w:tentative="0">
      <w:start w:val="1"/>
      <w:numFmt w:val="decimal"/>
      <w:lvlText w:val="%1.%2.%3."/>
      <w:lvlJc w:val="left"/>
      <w:pPr>
        <w:tabs>
          <w:tab w:val="left" w:pos="709"/>
        </w:tabs>
        <w:ind w:left="709" w:hanging="709"/>
      </w:pPr>
      <w:rPr>
        <w:rFonts w:hint="eastAsia" w:ascii="宋体" w:hAnsi="宋体" w:eastAsia="宋体"/>
        <w:caps w:val="0"/>
        <w:strike w:val="0"/>
        <w:dstrike w:val="0"/>
        <w:shadow w:val="0"/>
        <w:emboss w:val="0"/>
        <w:imprint w:val="0"/>
        <w:vanish w:val="0"/>
        <w:vertAlign w:val="baseline"/>
      </w:rPr>
    </w:lvl>
    <w:lvl w:ilvl="3" w:tentative="0">
      <w:start w:val="1"/>
      <w:numFmt w:val="decimal"/>
      <w:lvlText w:val="%1.%2.%3.%4."/>
      <w:lvlJc w:val="left"/>
      <w:pPr>
        <w:tabs>
          <w:tab w:val="left" w:pos="851"/>
        </w:tabs>
        <w:ind w:left="851" w:hanging="851"/>
      </w:pPr>
      <w:rPr>
        <w:rFonts w:hint="eastAsia" w:ascii="宋体" w:hAnsi="宋体" w:eastAsia="宋体"/>
        <w:b/>
        <w:sz w:val="24"/>
        <w:szCs w:val="24"/>
      </w:rPr>
    </w:lvl>
    <w:lvl w:ilvl="4" w:tentative="0">
      <w:start w:val="1"/>
      <w:numFmt w:val="decimal"/>
      <w:pStyle w:val="6"/>
      <w:lvlText w:val="%1.%2.%3.%4.%5."/>
      <w:lvlJc w:val="left"/>
      <w:pPr>
        <w:tabs>
          <w:tab w:val="left" w:pos="992"/>
        </w:tabs>
        <w:ind w:left="992" w:hanging="992"/>
      </w:pPr>
      <w:rPr>
        <w:rFonts w:hint="eastAsia"/>
        <w:b/>
        <w:i w:val="0"/>
        <w:sz w:val="24"/>
        <w:szCs w:val="24"/>
      </w:rPr>
    </w:lvl>
    <w:lvl w:ilvl="5" w:tentative="0">
      <w:start w:val="1"/>
      <w:numFmt w:val="decimal"/>
      <w:pStyle w:val="7"/>
      <w:lvlText w:val="%1.%2.%3.%4.%5.%6."/>
      <w:lvlJc w:val="left"/>
      <w:pPr>
        <w:tabs>
          <w:tab w:val="left" w:pos="1134"/>
        </w:tabs>
        <w:ind w:left="1134" w:hanging="1134"/>
      </w:pPr>
      <w:rPr>
        <w:rFonts w:hint="eastAsia" w:ascii="宋体" w:hAnsi="宋体" w:eastAsia="宋体"/>
      </w:rPr>
    </w:lvl>
    <w:lvl w:ilvl="6" w:tentative="0">
      <w:start w:val="1"/>
      <w:numFmt w:val="decimal"/>
      <w:pStyle w:val="8"/>
      <w:lvlText w:val="%1.%2.%3.%4.%5.%6.%7."/>
      <w:lvlJc w:val="left"/>
      <w:pPr>
        <w:tabs>
          <w:tab w:val="left" w:pos="1276"/>
        </w:tabs>
        <w:ind w:left="1276" w:hanging="1276"/>
      </w:pPr>
      <w:rPr>
        <w:rFonts w:hint="eastAsia" w:ascii="宋体" w:hAnsi="宋体" w:eastAsia="宋体"/>
      </w:rPr>
    </w:lvl>
    <w:lvl w:ilvl="7" w:tentative="0">
      <w:start w:val="1"/>
      <w:numFmt w:val="decimal"/>
      <w:pStyle w:val="9"/>
      <w:lvlText w:val="%1.%2.%3.%4.%5.%6.%7.%8."/>
      <w:lvlJc w:val="left"/>
      <w:pPr>
        <w:tabs>
          <w:tab w:val="left" w:pos="1418"/>
        </w:tabs>
        <w:ind w:left="1418" w:hanging="1418"/>
      </w:pPr>
      <w:rPr>
        <w:rFonts w:hint="eastAsia"/>
      </w:rPr>
    </w:lvl>
    <w:lvl w:ilvl="8" w:tentative="0">
      <w:start w:val="1"/>
      <w:numFmt w:val="decimal"/>
      <w:pStyle w:val="10"/>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C96D3F"/>
    <w:rsid w:val="2FAC53AB"/>
    <w:rsid w:val="350F723F"/>
    <w:rsid w:val="46C41160"/>
    <w:rsid w:val="47A00955"/>
    <w:rsid w:val="4C994F45"/>
    <w:rsid w:val="4FFA62C3"/>
    <w:rsid w:val="51193204"/>
    <w:rsid w:val="589E15DC"/>
    <w:rsid w:val="5B394BC5"/>
    <w:rsid w:val="60CF045C"/>
    <w:rsid w:val="67C14DF2"/>
    <w:rsid w:val="69BA3CBF"/>
    <w:rsid w:val="6B3E7E6D"/>
    <w:rsid w:val="71C6639B"/>
    <w:rsid w:val="75C51318"/>
    <w:rsid w:val="780A5382"/>
    <w:rsid w:val="784D3606"/>
    <w:rsid w:val="78897695"/>
    <w:rsid w:val="7CDE0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425" w:hanging="425"/>
      <w:outlineLvl w:val="0"/>
    </w:pPr>
    <w:rPr>
      <w:b/>
      <w:kern w:val="44"/>
      <w:sz w:val="44"/>
    </w:rPr>
  </w:style>
  <w:style w:type="paragraph" w:styleId="3">
    <w:name w:val="heading 2"/>
    <w:basedOn w:val="1"/>
    <w:next w:val="1"/>
    <w:link w:val="16"/>
    <w:semiHidden/>
    <w:unhideWhenUsed/>
    <w:qFormat/>
    <w:uiPriority w:val="0"/>
    <w:pPr>
      <w:keepNext/>
      <w:keepLines/>
      <w:spacing w:before="260" w:after="260" w:line="360" w:lineRule="auto"/>
      <w:outlineLvl w:val="1"/>
    </w:pPr>
    <w:rPr>
      <w:rFonts w:ascii="宋体" w:hAnsi="宋体" w:eastAsia="宋体"/>
      <w:b/>
      <w:bCs/>
      <w:sz w:val="24"/>
      <w:szCs w:val="18"/>
    </w:rPr>
  </w:style>
  <w:style w:type="paragraph" w:styleId="4">
    <w:name w:val="heading 3"/>
    <w:basedOn w:val="1"/>
    <w:next w:val="1"/>
    <w:link w:val="17"/>
    <w:semiHidden/>
    <w:unhideWhenUsed/>
    <w:qFormat/>
    <w:uiPriority w:val="0"/>
    <w:pPr>
      <w:keepNext/>
      <w:keepLines/>
      <w:spacing w:before="260" w:after="260" w:line="360" w:lineRule="auto"/>
      <w:ind w:left="0" w:firstLine="0"/>
      <w:outlineLvl w:val="2"/>
    </w:pPr>
    <w:rPr>
      <w:rFonts w:ascii="Times New Roman" w:hAnsi="Times New Roman" w:eastAsia="宋体"/>
      <w:b/>
      <w:bCs/>
      <w:sz w:val="24"/>
      <w:szCs w:val="32"/>
    </w:rPr>
  </w:style>
  <w:style w:type="paragraph" w:styleId="5">
    <w:name w:val="heading 4"/>
    <w:basedOn w:val="1"/>
    <w:next w:val="1"/>
    <w:qFormat/>
    <w:uiPriority w:val="99"/>
    <w:pPr>
      <w:keepNext/>
      <w:keepLines/>
      <w:spacing w:before="280" w:after="290" w:line="376" w:lineRule="atLeast"/>
      <w:outlineLvl w:val="3"/>
    </w:pPr>
    <w:rPr>
      <w:b/>
      <w:spacing w:val="20"/>
      <w:sz w:val="28"/>
      <w:szCs w:val="20"/>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2" w:hanging="992"/>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6" w:hanging="1276"/>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9" w:hanging="1559"/>
      <w:outlineLvl w:val="8"/>
    </w:pPr>
    <w:rPr>
      <w:rFonts w:ascii="Arial" w:hAnsi="Arial" w:eastAsia="黑体"/>
      <w:sz w:val="21"/>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11">
    <w:name w:val="Body Text"/>
    <w:basedOn w:val="1"/>
    <w:semiHidden/>
    <w:qFormat/>
    <w:uiPriority w:val="0"/>
    <w:rPr>
      <w:rFonts w:ascii="宋体" w:hAnsi="宋体" w:eastAsia="宋体" w:cs="宋体"/>
      <w:sz w:val="24"/>
      <w:szCs w:val="24"/>
    </w:rPr>
  </w:style>
  <w:style w:type="paragraph" w:styleId="12">
    <w:name w:val="footer"/>
    <w:basedOn w:val="1"/>
    <w:qFormat/>
    <w:uiPriority w:val="0"/>
    <w:pPr>
      <w:tabs>
        <w:tab w:val="center" w:pos="4153"/>
        <w:tab w:val="right" w:pos="8306"/>
      </w:tabs>
    </w:pPr>
    <w:rPr>
      <w:sz w:val="1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2 Char"/>
    <w:link w:val="3"/>
    <w:qFormat/>
    <w:uiPriority w:val="0"/>
    <w:rPr>
      <w:rFonts w:ascii="宋体" w:hAnsi="宋体" w:eastAsia="宋体"/>
      <w:b/>
      <w:bCs/>
      <w:kern w:val="2"/>
      <w:sz w:val="24"/>
      <w:szCs w:val="18"/>
    </w:rPr>
  </w:style>
  <w:style w:type="character" w:customStyle="1" w:styleId="17">
    <w:name w:val="标题 3 Char"/>
    <w:link w:val="4"/>
    <w:qFormat/>
    <w:uiPriority w:val="0"/>
    <w:rPr>
      <w:rFonts w:ascii="Times New Roman" w:hAnsi="Times New Roman" w:eastAsia="宋体"/>
      <w:b/>
      <w:bCs/>
      <w:kern w:val="2"/>
      <w:sz w:val="24"/>
      <w:szCs w:val="32"/>
    </w:rPr>
  </w:style>
  <w:style w:type="paragraph" w:customStyle="1" w:styleId="18">
    <w:name w:val="null3"/>
    <w:hidden/>
    <w:qFormat/>
    <w:uiPriority w:val="0"/>
    <w:rPr>
      <w:rFonts w:hint="eastAsia" w:asciiTheme="minorHAnsi" w:hAnsiTheme="minorHAnsi" w:eastAsiaTheme="minorEastAsia" w:cstheme="minorBidi"/>
      <w:lang w:val="en-US" w:eastAsia="zh-Hans" w:bidi="ar-SA"/>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5791</Words>
  <Characters>6306</Characters>
  <Lines>0</Lines>
  <Paragraphs>0</Paragraphs>
  <TotalTime>0</TotalTime>
  <ScaleCrop>false</ScaleCrop>
  <LinksUpToDate>false</LinksUpToDate>
  <CharactersWithSpaces>6343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2022-09-07T05:52:00Z</dcterms:created>
  <dc:creator>Administrator</dc:creator>
  <cp:lastModifiedBy>起点</cp:lastModifiedBy>
  <dcterms:modified xsi:type="dcterms:W3CDTF">2026-01-29T06:46:33Z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466DA3339AB84D6DADD071CF891D7CBE</vt:lpwstr>
  </property>
  <property fmtid="{D5CDD505-2E9C-101B-9397-08002B2CF9AE}" pid="4" name="KSOTemplateDocerSaveRecord">
    <vt:lpwstr>eyJoZGlkIjoiNzQ2Y2ZmOTBkMTUyODBhYTJmYzM2MWM5NGIxYjkxMDYiLCJ1c2VySWQiOiI2Mjk5OTE3MzAifQ==</vt:lpwstr>
  </property>
</Properties>
</file>