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7B7A">
      <w:pPr>
        <w:pStyle w:val="4"/>
        <w:jc w:val="center"/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lang w:eastAsia="zh-CN"/>
        </w:rPr>
        <w:t>采购需求</w:t>
      </w:r>
    </w:p>
    <w:p w14:paraId="75F5E217">
      <w:pPr>
        <w:pStyle w:val="4"/>
        <w:ind w:firstLine="560" w:firstLineChars="200"/>
        <w:jc w:val="left"/>
      </w:pPr>
      <w:r>
        <w:rPr>
          <w:rFonts w:ascii="仿宋_GB2312" w:hAnsi="仿宋_GB2312" w:eastAsia="仿宋_GB2312" w:cs="仿宋_GB2312"/>
          <w:sz w:val="28"/>
        </w:rPr>
        <w:t>本次服务内容主要包括：为学校进行餐饮加工供应工作，确保所有膳食品种及营养搭配，以及膳食安全卫生，保障学生正常用餐；并按照相关餐饮各项规定负责餐厅卫生清洁，包括地面、墙面、餐厅内部设备工具及用餐工具的卫生清洁工作，建立食品卫生、消杀台账，保障用餐卫生安全。</w:t>
      </w:r>
    </w:p>
    <w:p w14:paraId="436860D0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劳务服务企业须满足以下条件</w:t>
      </w:r>
    </w:p>
    <w:p w14:paraId="3A3F02C0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一、人员要求</w:t>
      </w:r>
    </w:p>
    <w:p w14:paraId="48D06C3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（1）劳务服务企业须配备一名主要负责人，主要负责人具有三年以上餐饮从业经验，有良好的从业信誉。</w:t>
      </w:r>
    </w:p>
    <w:p w14:paraId="52E1D64C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（2）劳务服务企业须向学校至少配备1名具有相关从业资质或从业经验的厨师。依据每周食谱，根据人均标准于每日下午前提交次日的物料采购清单，所需物料由甲方负责采购。</w:t>
      </w:r>
    </w:p>
    <w:p w14:paraId="4F0E046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3）劳务服务企业须向所服务学校足额配备食堂从业人员（根据学生数量及工作内容自行配备人员，数量：3600余名师生），人员必须在上岗前经过体检和培训，必须持有有效健康证明上岗，不得超期使用健康证明，所有员工的健康证明需经由合法合规单位提供（费用由劳务服务企业承担）。</w:t>
      </w:r>
    </w:p>
    <w:p w14:paraId="5C089674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（4）聘请的食堂从业人员须熟知《食品安全法》、《食品安全国家标准餐饮服务通用卫生规范》(GB31654-2021)、《餐饮服务食品安全操作规范》等法律规定。</w:t>
      </w:r>
    </w:p>
    <w:p w14:paraId="647FA79C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（5）认真执行“五病调离制度”，即对患有痢疾、伤寒、病毒性肝炎等消化道传染病的人员，以及患有活动性肺结核、化脓性或者渗出性皮肤病等有碍食品安全的疾病人员，不得从事食堂工作。</w:t>
      </w:r>
    </w:p>
    <w:p w14:paraId="6F8F21F8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6）聘请的食堂从业人员，五官端正，视力良好，有清晰的语言表达能力；体格健壮，身体健康，肝功能正常，无传染病，无残疾，思想素质高、身体素质好，厨艺精湛、勤劳肯干，会使用现代办公设备，能做出师生喜爱的可口的饭菜。没有违法犯罪记录和违法犯罪倾向；所有工作人员均不得有违法犯罪记录和违法犯罪倾向。</w:t>
      </w:r>
    </w:p>
    <w:p w14:paraId="5DFB1C6E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（7）聘请的食堂从业人员具有较强的服务意识，身体健康，品德良好，思想端正，责任心强。</w:t>
      </w:r>
    </w:p>
    <w:p w14:paraId="21F5B4E5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（8）岗位设置合理，人数配置满足服务需求。</w:t>
      </w:r>
    </w:p>
    <w:p w14:paraId="0BEC7BC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（9）认真制定培训计划，定期组织管理人员、从业人员参加食品安全知识、职业道德和法律、法规的培训以及操作技能培训。</w:t>
      </w:r>
    </w:p>
    <w:p w14:paraId="26034875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（10）聘请的食堂从业人员的基本工资、奖金、法定节假日加班工资、社会保险、福利、安全保障等均由劳务服务企业承担。</w:t>
      </w:r>
    </w:p>
    <w:p w14:paraId="63BD0194">
      <w:pPr>
        <w:pStyle w:val="4"/>
        <w:jc w:val="center"/>
      </w:pPr>
      <w:r>
        <w:rPr>
          <w:rFonts w:ascii="仿宋_GB2312" w:hAnsi="仿宋_GB2312" w:eastAsia="仿宋_GB2312" w:cs="仿宋_GB2312"/>
          <w:b/>
          <w:sz w:val="28"/>
        </w:rPr>
        <w:t>各岗位职责要求</w:t>
      </w: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33"/>
        <w:gridCol w:w="5938"/>
      </w:tblGrid>
      <w:tr w14:paraId="4B05834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D217288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43ED8C2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岗位名称</w:t>
            </w:r>
          </w:p>
        </w:tc>
        <w:tc>
          <w:tcPr>
            <w:tcW w:w="5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67135FA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岗位职责</w:t>
            </w:r>
          </w:p>
        </w:tc>
      </w:tr>
      <w:tr w14:paraId="03DACBD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10D0117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1C5A45D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主要负责人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1299C1F">
            <w:pPr>
              <w:pStyle w:val="4"/>
              <w:spacing w:before="12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负责与本学校沟通，管理本学校团队人员，负责食品安全管理、卫生管理，接受本学校监督管理，制定人员培训方案</w:t>
            </w:r>
          </w:p>
        </w:tc>
      </w:tr>
      <w:tr w14:paraId="1E43CF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F13C32A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32AFD19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厨师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6B16175">
            <w:pPr>
              <w:pStyle w:val="4"/>
              <w:spacing w:before="12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负责检验主辅料、调料质量，按程序烹调食物，确保成品色、香、味、形达到要求及食堂厨师技术培训、菜品质量、食品卫生、消防安全等。</w:t>
            </w:r>
          </w:p>
        </w:tc>
      </w:tr>
      <w:tr w14:paraId="16BFC0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E951C0F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B64B495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面点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B387192">
            <w:pPr>
              <w:pStyle w:val="4"/>
              <w:spacing w:before="12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按食谱要求加工制作面食，高质量完成任务。</w:t>
            </w:r>
          </w:p>
        </w:tc>
      </w:tr>
      <w:tr w14:paraId="685D7F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32DA985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652F93D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普工</w:t>
            </w:r>
          </w:p>
        </w:tc>
        <w:tc>
          <w:tcPr>
            <w:tcW w:w="5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6DBF959">
            <w:pPr>
              <w:pStyle w:val="4"/>
              <w:spacing w:before="120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帮厨、切配、洗消、清洁等服务工作</w:t>
            </w:r>
          </w:p>
        </w:tc>
      </w:tr>
    </w:tbl>
    <w:p w14:paraId="25AD7437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二、劳务服务企业不得存在下列情形</w:t>
      </w:r>
    </w:p>
    <w:p w14:paraId="75B1FF63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（1）因劳务服务人员行为被市场监督管理部门吊销或注销证照的。</w:t>
      </w:r>
    </w:p>
    <w:p w14:paraId="173C460A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（2）食品加工过程中违反食品安全标准，造成食物中毒或其它食源性疾病食品安全事故的。</w:t>
      </w:r>
    </w:p>
    <w:p w14:paraId="519B6B2B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（3）不配合学校管理、出现问题不及时处理，有可能危及食品安全卫生、危害学生健康的。</w:t>
      </w:r>
    </w:p>
    <w:p w14:paraId="63FD8F7F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（4）未按食谱进行加工，降低饭菜质量和服务质量的。</w:t>
      </w:r>
    </w:p>
    <w:p w14:paraId="2C90063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（5）每学期供餐满意度测评2次不满意或非常不满意的，经督促整改后测评仍不满意的。</w:t>
      </w:r>
    </w:p>
    <w:p w14:paraId="398CC26A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（6）因食品加工制作导致安全问题引发群体性事件的。</w:t>
      </w:r>
    </w:p>
    <w:p w14:paraId="70457C11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（7）违反财经纪律，或存在其它违法、违规、违约行为，影响恶劣的。</w:t>
      </w:r>
    </w:p>
    <w:p w14:paraId="0DEF7D7A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三、劳务服务企业职责</w:t>
      </w:r>
    </w:p>
    <w:p w14:paraId="6450AF11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（1）劳务服务企业应制定项目管理方案，满足学校各项服务需求和要求，并且接受各级监管。</w:t>
      </w:r>
    </w:p>
    <w:p w14:paraId="45F74FA5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2）协助学校建立食堂组织机构，健全岗位责任制度，制定安全卫生管理制度、安全检查制度、食堂管理制度、奖惩制度、考核制度、满意度调查制度、食品中毒预案、安全应急预案、考勤等，各项制度应符合国家法律法规及学校内部管理制度的规定，并作为学校考核依据。</w:t>
      </w:r>
    </w:p>
    <w:p w14:paraId="7B783E89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（3）随时接受校方及上级相关部门检查。</w:t>
      </w:r>
    </w:p>
    <w:p w14:paraId="3F55717E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（4）建立库房进销存管理台账系统，并认真落实出入库程序。</w:t>
      </w:r>
    </w:p>
    <w:p w14:paraId="367FD3C6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（5）不得加工与本项目无关的食品向学校外部提供。</w:t>
      </w:r>
    </w:p>
    <w:p w14:paraId="605ADC8A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（6）制定垃圾处理、环境保护方案，符合陕西省相关环境卫生标准要求及污水排放要求。</w:t>
      </w:r>
    </w:p>
    <w:p w14:paraId="6FDECA8B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四、厨余及其他垃圾管理要求</w:t>
      </w:r>
    </w:p>
    <w:p w14:paraId="278256A8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（1）厨余垃圾合法处理率达100%，并需达到《绿色建筑评价标准》三星等级的标准。</w:t>
      </w:r>
    </w:p>
    <w:p w14:paraId="35F745D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（2）劳务服务企业应严格按照学校“垃圾分类管理要求”认真执行，严禁将餐厨垃圾与生活垃圾混放。</w:t>
      </w:r>
    </w:p>
    <w:p w14:paraId="75A6CDD5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（3）避免浪费，劳务服务企业应制定相应的节约、节能、节材方案，减少垃圾产出量。</w:t>
      </w:r>
    </w:p>
    <w:p w14:paraId="00A6F9F4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（4）学校将进行不定期卫生、安全检查，全面检查与抽查、问查相结合，主要检查各项制度的贯彻落实情况。</w:t>
      </w:r>
    </w:p>
    <w:p w14:paraId="6C10CCD5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五、食堂工作标准要求</w:t>
      </w:r>
    </w:p>
    <w:p w14:paraId="5D91F0A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按照制定的各岗位工作职责、工作要求、工作流程认真执行。</w:t>
      </w:r>
    </w:p>
    <w:p w14:paraId="196861B6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）放置调料的案台无油滴、酱油滴等液体调味品或精盐、味精、白糖等固体调味品以及汤汁、菜片等；料缸内的液体调味品表面无漂浮其他液体或固体调味品等；料缸内的固体调味品表面，无沾染或落有液体或其他固体调味品等。</w:t>
      </w:r>
    </w:p>
    <w:p w14:paraId="76608CD1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（2）灶台、灶前墙壁及其周边无油滴、酱油滴等液体调味品和汤汁等痕迹及菜片、油水等。</w:t>
      </w:r>
    </w:p>
    <w:p w14:paraId="4D6F0415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（3）工作人员应穿戴整洁的工作衣帽，保持个人卫生，统一着装（工作帽、工作衣、工作裤等），着装干净、卫生无污渍、不湿不油。</w:t>
      </w:r>
    </w:p>
    <w:p w14:paraId="64A0BC7C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（4）双手指甲长度不超出指肚1.5mm；头发须全部包在工作帽内。</w:t>
      </w:r>
    </w:p>
    <w:p w14:paraId="2647ABEC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（5）灶台抹布干净卫生，做消毒处理，分类使用，不用时洗涤干净叠放整齐。</w:t>
      </w:r>
    </w:p>
    <w:p w14:paraId="63E5CC27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（6）餐具摆放整齐，干净卫生。</w:t>
      </w:r>
    </w:p>
    <w:p w14:paraId="14573708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（7）各项卫生符合餐饮卫生标准。</w:t>
      </w:r>
    </w:p>
    <w:p w14:paraId="1A59D389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（8）在各个工作环节包括采购、运输、加工制做、配餐都应保障食品安全、卫生，在管理中注重各个细节。</w:t>
      </w:r>
    </w:p>
    <w:p w14:paraId="456A339A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（9）除一次性餐具外所有餐具定期进行消毒，做好记录、签字工作。</w:t>
      </w:r>
    </w:p>
    <w:p w14:paraId="5EC69B6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（10）每日制备膳食均需留样，每份样品不少于125克，并做好详细记录。</w:t>
      </w:r>
    </w:p>
    <w:p w14:paraId="560D62CD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（11）不得在操作间内洗衣服，不允许在配餐间及食堂内清洗与餐饮无关的任何物品。</w:t>
      </w:r>
    </w:p>
    <w:p w14:paraId="700A16C4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六、库房管理要求</w:t>
      </w:r>
    </w:p>
    <w:p w14:paraId="33A0D3F3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（1）食品与非食品应分库存放，不得与洗化用品、日杂用品混放。</w:t>
      </w:r>
    </w:p>
    <w:p w14:paraId="0AE84DAD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（2）食品仓库实行专用并设有防鼠、防潮、防霉、通风的设施及措施，并运转正常。</w:t>
      </w:r>
    </w:p>
    <w:p w14:paraId="6EB03DBE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（3）食品应分类、分架、隔墙隔地存放。各类食品有明显标识，有异味或易吸潮的食品应密封保存或分库存放，易腐食品要及时冷藏、冷冻保存。</w:t>
      </w:r>
    </w:p>
    <w:p w14:paraId="60EA259F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（4）储存散装食品的，应在散装食品的容器、外包装上注明食品的名称、生产日期、保质期、生产经营者名称及联系方式等内容。</w:t>
      </w:r>
    </w:p>
    <w:p w14:paraId="32EA71D9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（5）定期查阅进货台账和检查食品的保存与质量状况，对即将到期的食品应当在进货台账中做出醒目标注。</w:t>
      </w:r>
    </w:p>
    <w:p w14:paraId="1271E8C0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（6）建立库房进出库专人验收登记制度，做到勤进勤出，先进先出，定期清仓检查，防止食品过期、变质、霉变、生虫，及时清理不符合食品安全要求的食品。</w:t>
      </w:r>
    </w:p>
    <w:p w14:paraId="2B6B9F5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（7）食品库房应经常开窗通风，定期清扫，保持干燥和整洁。</w:t>
      </w:r>
    </w:p>
    <w:p w14:paraId="7634897B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七、出品要求</w:t>
      </w:r>
    </w:p>
    <w:p w14:paraId="3839C386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（1）严格按照学校制定的食谱按时提供正常工作日的餐饮服务（如遇地震应急和临时会议等特殊情况需要安排临时就餐时，由校方提前通知）。</w:t>
      </w:r>
    </w:p>
    <w:p w14:paraId="5DC6AA2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（2）不得在就餐区域进行烧烤、火锅等产生油烟的项目。</w:t>
      </w:r>
    </w:p>
    <w:p w14:paraId="65391489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（3）建立健全晨检、消毒、留样、油烟机清洗、餐厨垃圾处置、废弃油脂处置、食品添加剂、消杀等台账。</w:t>
      </w:r>
    </w:p>
    <w:p w14:paraId="59E23B05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八、出品质量指标</w:t>
      </w:r>
    </w:p>
    <w:p w14:paraId="0C34A7B9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（1）讲究烹调技艺，色、香、味、形、营养俱佳。</w:t>
      </w:r>
    </w:p>
    <w:p w14:paraId="6246E7A5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（2）主食：必须大小均匀，发面干湿度适当，发酵正常，无伤、缺碱，大小均匀，份量准确，洁白松泡，米饭软硬适度。</w:t>
      </w:r>
    </w:p>
    <w:p w14:paraId="4AD8C45E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（3）副食：注重菜肴的色。</w:t>
      </w:r>
    </w:p>
    <w:p w14:paraId="5786AF23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（4）主、副食无异味，色泽正常。</w:t>
      </w:r>
    </w:p>
    <w:p w14:paraId="29877BB9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（5）刀工、火候俱佳，味美可口，菜品中无杂质，主配料合理。</w:t>
      </w:r>
    </w:p>
    <w:p w14:paraId="14308644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（6）餐品应实行分批制作，现做现卖，分量适当，以保证学生就餐品质。</w:t>
      </w:r>
    </w:p>
    <w:p w14:paraId="60B5569A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九、食品质量与安全</w:t>
      </w:r>
    </w:p>
    <w:p w14:paraId="6BFDA18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（1）食品储存</w:t>
      </w:r>
    </w:p>
    <w:p w14:paraId="7C33C4F4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食材供应企业负责食材集散地食材储存，学校负责食堂食材储存，劳务服务企业在自身职责范围内予以配合落实。储存场所符合卫生安全标准，配备必要的食品储藏保鲜设施，建立健全食品出入库管理制度和库存盘点制度，食品储存应当分类、分架，安全管理，遵循先进先出的原则，及时清理销毁变质和过期的食品。</w:t>
      </w:r>
    </w:p>
    <w:p w14:paraId="1AFA94B5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（2）食品烹饪</w:t>
      </w:r>
    </w:p>
    <w:p w14:paraId="7DA88BA7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需要熟制烹饪的食品应烧熟煮透，烹饪时食品中心温度应不低于70℃。严禁使用非食用物质加工制作食品。食品添加剂的使用应符合有关规定，严禁超范围、超剂量使用。</w:t>
      </w:r>
    </w:p>
    <w:p w14:paraId="073563D3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（3）食品留样</w:t>
      </w:r>
    </w:p>
    <w:p w14:paraId="26157E3C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每餐次的食品成品必须留样，留样食品应按品种分别盛放于清洗消毒后的密闭专用容器内，在专用冷藏设施中在放48小时以上。每个品种留样量应满足检验需要，不少于125g，并记录留样食品名称、留样量、留样时间、留样人员、审核人员。留样食品应由专人负责保管，专柜双锁。</w:t>
      </w:r>
    </w:p>
    <w:p w14:paraId="5529115D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（4）清洗消毒</w:t>
      </w:r>
    </w:p>
    <w:p w14:paraId="1AE2B00F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严格执行餐具的回收、清洗、消毒制度，消毒完成的餐具存放在专用保洁设施内备用。不得使用未经清洗和消毒的餐用具。操作间、食堂的卫生也要按要求进行清洁、消毒。</w:t>
      </w:r>
    </w:p>
    <w:p w14:paraId="3E484B62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（5）应急事件处置</w:t>
      </w:r>
    </w:p>
    <w:p w14:paraId="2BAD572C">
      <w:pPr>
        <w:pStyle w:val="4"/>
        <w:ind w:firstLine="560"/>
        <w:jc w:val="left"/>
      </w:pPr>
      <w:r>
        <w:rPr>
          <w:rFonts w:ascii="仿宋_GB2312" w:hAnsi="仿宋_GB2312" w:eastAsia="仿宋_GB2312" w:cs="仿宋_GB2312"/>
          <w:sz w:val="28"/>
        </w:rPr>
        <w:t>学校制定食品安全事故应急预案，并适时组织开展应急培训、演练，完善快速反应机制，提高应急处置能力。发生学生食物中毒等食品安全事故后，学校应立即采取各项应急处置措施，防止事态扩大；并在30分钟之内向县教育局和卫生、食品药品监管部门电话报告，1小时内书面报告；积极配合有关部门进行事故调查处理，学校不得擅自发布食品安全事故信息。</w:t>
      </w:r>
    </w:p>
    <w:p w14:paraId="1A0CEB38">
      <w:pPr>
        <w:pStyle w:val="4"/>
        <w:jc w:val="left"/>
      </w:pPr>
      <w:r>
        <w:rPr>
          <w:rFonts w:ascii="仿宋_GB2312" w:hAnsi="仿宋_GB2312" w:eastAsia="仿宋_GB2312" w:cs="仿宋_GB2312"/>
          <w:sz w:val="28"/>
        </w:rPr>
        <w:t>十、依据“三原县2026年校园餐及农村义务教育学生营养改善计划食谱”进行食品加工及配送。</w:t>
      </w:r>
    </w:p>
    <w:p w14:paraId="65ACB763">
      <w:pPr>
        <w:pStyle w:val="4"/>
        <w:jc w:val="both"/>
      </w:pPr>
      <w:r>
        <w:rPr>
          <w:rFonts w:ascii="仿宋_GB2312" w:hAnsi="仿宋_GB2312" w:eastAsia="仿宋_GB2312" w:cs="仿宋_GB2312"/>
          <w:sz w:val="28"/>
        </w:rPr>
        <w:t>十一、劳务服务企业考核评价</w:t>
      </w:r>
    </w:p>
    <w:p w14:paraId="571526C8">
      <w:pPr>
        <w:pStyle w:val="4"/>
        <w:ind w:firstLine="560"/>
        <w:jc w:val="both"/>
      </w:pPr>
      <w:r>
        <w:rPr>
          <w:rFonts w:ascii="仿宋_GB2312" w:hAnsi="仿宋_GB2312" w:eastAsia="仿宋_GB2312" w:cs="仿宋_GB2312"/>
          <w:sz w:val="28"/>
        </w:rPr>
        <w:t>详见附件：《三原县东郊中学学生营养改善计划劳务服务工作考核办法》</w:t>
      </w:r>
    </w:p>
    <w:p w14:paraId="5BD51557">
      <w:pPr>
        <w:pStyle w:val="4"/>
        <w:jc w:val="center"/>
      </w:pPr>
      <w:r>
        <w:rPr>
          <w:rFonts w:ascii="仿宋_GB2312" w:hAnsi="仿宋_GB2312" w:eastAsia="仿宋_GB2312" w:cs="仿宋_GB2312"/>
          <w:b/>
          <w:sz w:val="28"/>
        </w:rPr>
        <w:t>三原县东郊中学学生营养改善计划劳务服务工作</w:t>
      </w:r>
    </w:p>
    <w:p w14:paraId="632329D1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</w:p>
    <w:p w14:paraId="57CA3BB8">
      <w:pPr>
        <w:pStyle w:val="4"/>
        <w:jc w:val="center"/>
      </w:pPr>
      <w:r>
        <w:rPr>
          <w:rFonts w:ascii="仿宋_GB2312" w:hAnsi="仿宋_GB2312" w:eastAsia="仿宋_GB2312" w:cs="仿宋_GB2312"/>
          <w:b/>
          <w:sz w:val="28"/>
        </w:rPr>
        <w:t>监督办法</w:t>
      </w:r>
    </w:p>
    <w:p w14:paraId="4EE62D91">
      <w:pPr>
        <w:pStyle w:val="4"/>
        <w:ind w:firstLine="560"/>
        <w:jc w:val="both"/>
      </w:pPr>
      <w:r>
        <w:rPr>
          <w:rFonts w:ascii="仿宋_GB2312" w:hAnsi="仿宋_GB2312" w:eastAsia="仿宋_GB2312" w:cs="仿宋_GB2312"/>
          <w:sz w:val="28"/>
        </w:rPr>
        <w:t>为进一步规范学生营养餐食堂食品加工服务工作，强化食品安全质量意识，改善食品供应水平，切实做到让学生舒心，让家长放心。根据《中华人民共和国食品安全法》《学校食品安全与营养健康管理规定》《陕西省农村义务教育学生营养改善计划管理办法》等法律法规和部门规章的规定，结合实际，制定考核办法：</w:t>
      </w:r>
    </w:p>
    <w:p w14:paraId="77954D64">
      <w:pPr>
        <w:pStyle w:val="4"/>
        <w:ind w:firstLine="562"/>
        <w:jc w:val="both"/>
      </w:pPr>
      <w:r>
        <w:rPr>
          <w:rFonts w:ascii="仿宋_GB2312" w:hAnsi="仿宋_GB2312" w:eastAsia="仿宋_GB2312" w:cs="仿宋_GB2312"/>
          <w:b/>
          <w:sz w:val="28"/>
        </w:rPr>
        <w:t>一、考核对象</w:t>
      </w:r>
    </w:p>
    <w:p w14:paraId="4C952979">
      <w:pPr>
        <w:pStyle w:val="4"/>
        <w:ind w:firstLine="560"/>
        <w:jc w:val="both"/>
      </w:pPr>
      <w:r>
        <w:rPr>
          <w:rFonts w:ascii="仿宋_GB2312" w:hAnsi="仿宋_GB2312" w:eastAsia="仿宋_GB2312" w:cs="仿宋_GB2312"/>
          <w:sz w:val="28"/>
        </w:rPr>
        <w:t>三原县东郊中学参与食堂劳务服务工作的从业人员。</w:t>
      </w:r>
    </w:p>
    <w:p w14:paraId="479AEA0C">
      <w:pPr>
        <w:pStyle w:val="4"/>
        <w:ind w:firstLine="562"/>
        <w:jc w:val="both"/>
      </w:pPr>
      <w:r>
        <w:rPr>
          <w:rFonts w:ascii="仿宋_GB2312" w:hAnsi="仿宋_GB2312" w:eastAsia="仿宋_GB2312" w:cs="仿宋_GB2312"/>
          <w:b/>
          <w:sz w:val="28"/>
        </w:rPr>
        <w:t>二、考核内容</w:t>
      </w:r>
    </w:p>
    <w:p w14:paraId="3D5CD587">
      <w:pPr>
        <w:pStyle w:val="4"/>
        <w:ind w:firstLine="560"/>
        <w:jc w:val="both"/>
      </w:pPr>
      <w:r>
        <w:rPr>
          <w:rFonts w:ascii="仿宋_GB2312" w:hAnsi="仿宋_GB2312" w:eastAsia="仿宋_GB2312" w:cs="仿宋_GB2312"/>
          <w:sz w:val="28"/>
        </w:rPr>
        <w:t>学生营养餐加工服务质量，详见营养改善计划服务企业考核细则。</w:t>
      </w:r>
    </w:p>
    <w:p w14:paraId="7D642512">
      <w:pPr>
        <w:pStyle w:val="4"/>
        <w:ind w:firstLine="562"/>
        <w:jc w:val="both"/>
      </w:pPr>
      <w:r>
        <w:rPr>
          <w:rFonts w:ascii="仿宋_GB2312" w:hAnsi="仿宋_GB2312" w:eastAsia="仿宋_GB2312" w:cs="仿宋_GB2312"/>
          <w:b/>
          <w:sz w:val="28"/>
        </w:rPr>
        <w:t>三、考核周期</w:t>
      </w:r>
    </w:p>
    <w:p w14:paraId="01B2FE2A">
      <w:pPr>
        <w:pStyle w:val="4"/>
        <w:ind w:firstLine="560"/>
        <w:jc w:val="both"/>
      </w:pPr>
      <w:r>
        <w:rPr>
          <w:rFonts w:ascii="仿宋_GB2312" w:hAnsi="仿宋_GB2312" w:eastAsia="仿宋_GB2312" w:cs="仿宋_GB2312"/>
          <w:sz w:val="28"/>
        </w:rPr>
        <w:t>每月考核一次</w:t>
      </w:r>
    </w:p>
    <w:p w14:paraId="3B5C06BD">
      <w:pPr>
        <w:pStyle w:val="4"/>
        <w:ind w:firstLine="562"/>
        <w:jc w:val="both"/>
      </w:pPr>
      <w:r>
        <w:rPr>
          <w:rFonts w:ascii="仿宋_GB2312" w:hAnsi="仿宋_GB2312" w:eastAsia="仿宋_GB2312" w:cs="仿宋_GB2312"/>
          <w:b/>
          <w:sz w:val="28"/>
        </w:rPr>
        <w:t>四、考核程序</w:t>
      </w:r>
    </w:p>
    <w:p w14:paraId="57AF847E">
      <w:pPr>
        <w:pStyle w:val="4"/>
        <w:ind w:firstLine="560"/>
        <w:jc w:val="both"/>
      </w:pPr>
      <w:r>
        <w:rPr>
          <w:rFonts w:ascii="仿宋_GB2312" w:hAnsi="仿宋_GB2312" w:eastAsia="仿宋_GB2312" w:cs="仿宋_GB2312"/>
          <w:sz w:val="28"/>
        </w:rPr>
        <w:t>1.每月由学校组织对食堂供餐服务进行一次满意度调查问卷(附件1)，调查问卷对象必须包含学生代表、家长代表、教师代表、学校领导班子、营养餐管理人员等，所有调查问卷对象的平均得分为提供劳务服务方满意度的最终得分。</w:t>
      </w:r>
    </w:p>
    <w:p w14:paraId="2289C903">
      <w:pPr>
        <w:pStyle w:val="4"/>
        <w:ind w:firstLine="560"/>
        <w:jc w:val="both"/>
      </w:pPr>
      <w:r>
        <w:rPr>
          <w:rFonts w:ascii="仿宋_GB2312" w:hAnsi="仿宋_GB2312" w:eastAsia="仿宋_GB2312" w:cs="仿宋_GB2312"/>
          <w:sz w:val="28"/>
        </w:rPr>
        <w:t>2.每月学校在平时监管时依据考核细则(附件2)以打分的形式对劳务服务工作进行考核。</w:t>
      </w:r>
    </w:p>
    <w:p w14:paraId="5B2C1631">
      <w:pPr>
        <w:pStyle w:val="4"/>
        <w:ind w:firstLine="562"/>
        <w:jc w:val="both"/>
      </w:pPr>
      <w:r>
        <w:rPr>
          <w:rFonts w:ascii="仿宋_GB2312" w:hAnsi="仿宋_GB2312" w:eastAsia="仿宋_GB2312" w:cs="仿宋_GB2312"/>
          <w:b/>
          <w:sz w:val="28"/>
        </w:rPr>
        <w:t>五、考核结果的运用</w:t>
      </w:r>
    </w:p>
    <w:p w14:paraId="26F01C9A">
      <w:pPr>
        <w:pStyle w:val="4"/>
        <w:ind w:firstLine="560"/>
        <w:jc w:val="both"/>
      </w:pPr>
      <w:r>
        <w:rPr>
          <w:rFonts w:ascii="仿宋_GB2312" w:hAnsi="仿宋_GB2312" w:eastAsia="仿宋_GB2312" w:cs="仿宋_GB2312"/>
          <w:sz w:val="28"/>
        </w:rPr>
        <w:t>每月考核分在90分及以上的为合格，90分以下的，每扣一分，扣劳务服务方费用2000元。</w:t>
      </w:r>
    </w:p>
    <w:p w14:paraId="74C3B5E9">
      <w:pPr>
        <w:pStyle w:val="4"/>
        <w:ind w:firstLine="560"/>
        <w:jc w:val="both"/>
      </w:pPr>
      <w:r>
        <w:rPr>
          <w:rFonts w:ascii="仿宋_GB2312" w:hAnsi="仿宋_GB2312" w:eastAsia="仿宋_GB2312" w:cs="仿宋_GB2312"/>
          <w:sz w:val="28"/>
        </w:rPr>
        <w:t>附件: 1.三原县东郊中学学生营养改善计划劳务服务工作满意度问卷表</w:t>
      </w:r>
    </w:p>
    <w:p w14:paraId="29EDDCA1">
      <w:pPr>
        <w:pStyle w:val="4"/>
        <w:ind w:firstLine="1400"/>
        <w:jc w:val="both"/>
      </w:pPr>
      <w:r>
        <w:rPr>
          <w:rFonts w:ascii="仿宋_GB2312" w:hAnsi="仿宋_GB2312" w:eastAsia="仿宋_GB2312" w:cs="仿宋_GB2312"/>
          <w:sz w:val="28"/>
        </w:rPr>
        <w:t>2.三原县东郊中学学生营养改善计划劳务服务工作考核细则</w:t>
      </w:r>
    </w:p>
    <w:p w14:paraId="3AE60D7B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</w:p>
    <w:p w14:paraId="6EFDEBD0">
      <w:pPr>
        <w:pStyle w:val="4"/>
        <w:jc w:val="both"/>
      </w:pPr>
      <w:r>
        <w:rPr>
          <w:rFonts w:ascii="仿宋_GB2312" w:hAnsi="仿宋_GB2312" w:eastAsia="仿宋_GB2312" w:cs="仿宋_GB2312"/>
          <w:b/>
          <w:sz w:val="28"/>
        </w:rPr>
        <w:t>附件1：</w:t>
      </w:r>
    </w:p>
    <w:p w14:paraId="14DDFDC1">
      <w:pPr>
        <w:pStyle w:val="4"/>
        <w:jc w:val="center"/>
      </w:pPr>
      <w:r>
        <w:rPr>
          <w:rFonts w:ascii="仿宋_GB2312" w:hAnsi="仿宋_GB2312" w:eastAsia="仿宋_GB2312" w:cs="仿宋_GB2312"/>
          <w:b/>
          <w:sz w:val="28"/>
        </w:rPr>
        <w:t>三原县东郊中学学生营养改善计划劳务服务工作满意度问卷表</w:t>
      </w:r>
    </w:p>
    <w:p w14:paraId="5ADCC374">
      <w:pPr>
        <w:pStyle w:val="4"/>
        <w:jc w:val="both"/>
      </w:pPr>
      <w:r>
        <w:rPr>
          <w:rFonts w:ascii="仿宋_GB2312" w:hAnsi="仿宋_GB2312" w:eastAsia="仿宋_GB2312" w:cs="仿宋_GB2312"/>
          <w:sz w:val="28"/>
        </w:rPr>
        <w:t>对服务企业在以下各方面的表现，根据评价项目和具体标准在○内打“√”。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889"/>
        <w:gridCol w:w="889"/>
        <w:gridCol w:w="889"/>
        <w:gridCol w:w="889"/>
        <w:gridCol w:w="889"/>
        <w:gridCol w:w="889"/>
        <w:gridCol w:w="889"/>
        <w:gridCol w:w="892"/>
      </w:tblGrid>
      <w:tr w14:paraId="666F43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EB0A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                          </w:t>
            </w:r>
            <w:r>
              <w:rPr>
                <w:rFonts w:ascii="仿宋_GB2312" w:hAnsi="仿宋_GB2312" w:eastAsia="仿宋_GB2312" w:cs="仿宋_GB2312"/>
                <w:sz w:val="28"/>
              </w:rPr>
              <w:t>项目</w:t>
            </w:r>
          </w:p>
          <w:p w14:paraId="0C9050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评价</w:t>
            </w:r>
          </w:p>
        </w:tc>
        <w:tc>
          <w:tcPr>
            <w:tcW w:w="10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91A3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满意</w:t>
            </w:r>
          </w:p>
        </w:tc>
        <w:tc>
          <w:tcPr>
            <w:tcW w:w="10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B6CB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基本满意</w:t>
            </w:r>
          </w:p>
        </w:tc>
        <w:tc>
          <w:tcPr>
            <w:tcW w:w="10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A561C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不满意</w:t>
            </w:r>
          </w:p>
        </w:tc>
        <w:tc>
          <w:tcPr>
            <w:tcW w:w="10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BDFE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非常不满意</w:t>
            </w:r>
          </w:p>
        </w:tc>
      </w:tr>
      <w:tr w14:paraId="47B335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A4BF8"/>
        </w:tc>
        <w:tc>
          <w:tcPr>
            <w:tcW w:w="104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39FB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（每项10分）</w:t>
            </w:r>
          </w:p>
        </w:tc>
        <w:tc>
          <w:tcPr>
            <w:tcW w:w="104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1BCD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（每项6分）</w:t>
            </w:r>
          </w:p>
        </w:tc>
        <w:tc>
          <w:tcPr>
            <w:tcW w:w="104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8E16A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（每项4分）</w:t>
            </w:r>
          </w:p>
        </w:tc>
        <w:tc>
          <w:tcPr>
            <w:tcW w:w="104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10C1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（每项0分）</w:t>
            </w:r>
          </w:p>
        </w:tc>
      </w:tr>
      <w:tr w14:paraId="74A7D2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CDA4E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食堂卫生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0B00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干净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0EA1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BF96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一般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91F6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141B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差强人意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5493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DE12C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很差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2C22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</w:tr>
      <w:tr w14:paraId="044811D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2214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餐具</w:t>
            </w:r>
          </w:p>
          <w:p w14:paraId="47A6D81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清洁度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5C3A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干净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ECC8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04767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较干净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A012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8628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马马虎虎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39A3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CD32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不干净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C57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</w:tr>
      <w:tr w14:paraId="2227A55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3DF4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供餐</w:t>
            </w:r>
          </w:p>
          <w:p w14:paraId="117F1E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及时度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D81A7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及时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C544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025E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时有拖延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BC99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9276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常有拖延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BF27D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43F7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没个准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5DA5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</w:tr>
      <w:tr w14:paraId="280C6C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2082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等餐时间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C60C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很快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C2C5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205C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较快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3249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C9F1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较长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F6B5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6B04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很长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DB98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</w:tr>
      <w:tr w14:paraId="587274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145A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饭菜口感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89C5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可口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0E08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6634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一般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75EF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82B0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不稳定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55FE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92B6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很难吃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3EED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</w:tr>
      <w:tr w14:paraId="209191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FA01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饭餐温度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7410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保证温热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FA4B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B31A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基本温热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A5A3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7EE4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时有冷饭菜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7306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9D29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经常冷的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3D2C1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</w:tr>
      <w:tr w14:paraId="49A524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F782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食堂从业人员仪表（口罩、帽子、收拾、个人卫生等）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5CBA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标准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2B39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FA19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较标准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2A25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6662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不太好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C9AA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08C8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差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54C3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</w:tr>
      <w:tr w14:paraId="2EA9C3F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279E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服务态度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FEE1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礼貌客气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84AF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42A7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一般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7B7B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D21E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没表情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81BB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39C6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态度差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4EB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○</w:t>
            </w:r>
          </w:p>
        </w:tc>
      </w:tr>
      <w:tr w14:paraId="66D7973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8122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总分</w:t>
            </w:r>
          </w:p>
        </w:tc>
        <w:tc>
          <w:tcPr>
            <w:tcW w:w="4178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9769EB">
            <w:pPr>
              <w:pStyle w:val="4"/>
              <w:jc w:val="center"/>
            </w:pPr>
          </w:p>
        </w:tc>
      </w:tr>
    </w:tbl>
    <w:p w14:paraId="12BB8570">
      <w:pPr>
        <w:pStyle w:val="4"/>
      </w:pPr>
      <w:r>
        <w:rPr>
          <w:rFonts w:ascii="仿宋_GB2312" w:hAnsi="仿宋_GB2312" w:eastAsia="仿宋_GB2312" w:cs="仿宋_GB2312"/>
          <w:b/>
          <w:sz w:val="28"/>
        </w:rPr>
        <w:t>附件2：</w:t>
      </w:r>
    </w:p>
    <w:p w14:paraId="1E4E2C47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</w:p>
    <w:p w14:paraId="207222D7">
      <w:pPr>
        <w:pStyle w:val="4"/>
        <w:jc w:val="center"/>
      </w:pPr>
      <w:r>
        <w:rPr>
          <w:rFonts w:ascii="仿宋_GB2312" w:hAnsi="仿宋_GB2312" w:eastAsia="仿宋_GB2312" w:cs="仿宋_GB2312"/>
          <w:b/>
          <w:sz w:val="28"/>
        </w:rPr>
        <w:t>三原县东郊中学学生营养改善计划劳务服务工作</w:t>
      </w:r>
    </w:p>
    <w:p w14:paraId="71A8B19A">
      <w:pPr>
        <w:pStyle w:val="4"/>
        <w:jc w:val="center"/>
      </w:pPr>
      <w:r>
        <w:rPr>
          <w:rFonts w:ascii="仿宋_GB2312" w:hAnsi="仿宋_GB2312" w:eastAsia="仿宋_GB2312" w:cs="仿宋_GB2312"/>
          <w:b/>
          <w:sz w:val="28"/>
        </w:rPr>
        <w:t>考核细则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2374"/>
        <w:gridCol w:w="2306"/>
        <w:gridCol w:w="787"/>
        <w:gridCol w:w="566"/>
      </w:tblGrid>
      <w:tr w14:paraId="2272601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AFB5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序号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CBD0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考核内容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2BD6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考核细则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A8AE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评分标准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1B5B94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35276B"/>
        </w:tc>
      </w:tr>
      <w:tr w14:paraId="3A188F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07F3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7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DC7C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卫生管理</w:t>
            </w:r>
          </w:p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864E0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1、地面、下水道、明沟有污水、污物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6D0CE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发现一次扣0.5分，若脏物较多可扣1-2分。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F12B12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BDCB3B"/>
        </w:tc>
      </w:tr>
      <w:tr w14:paraId="663565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BB5B8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08487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81698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2、墙壁、门窗、天花板有积尘、油污、蜘蛛网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5F24A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发现一次扣0.5分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1E19C1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090EA1"/>
        </w:tc>
      </w:tr>
      <w:tr w14:paraId="0183A93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075C5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CE89A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5228E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3、相关设备、设施、用具等没有保持卫生清洁，有污渍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70972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发现一次扣0.5分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519D02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ACFE28"/>
        </w:tc>
      </w:tr>
      <w:tr w14:paraId="79DF665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D68EA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CCE30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5D01F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4、餐具未做好清洗、消毒等工作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48A85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发现一次扣1分，情节严重可加倍扣分。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AD16E8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931F32"/>
        </w:tc>
      </w:tr>
      <w:tr w14:paraId="2ECB54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19C90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45557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839A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5、消毒后的餐具未按要求存放在保洁柜内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2090E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C1D2FF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D93474"/>
        </w:tc>
      </w:tr>
      <w:tr w14:paraId="495B44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CCD8F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91101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78E79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6、发现餐盘、碗、筷子、汤勺等餐具上面有油污、杂物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36AF8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发现一次扣1分，情节严重可加倍扣分。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25133F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481A73"/>
        </w:tc>
      </w:tr>
      <w:tr w14:paraId="5E87FC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6FB10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44717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B096C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7、从业人员上班期间未按要求戴手套及口罩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2F964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A7C493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227020"/>
        </w:tc>
      </w:tr>
      <w:tr w14:paraId="759F91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BFC36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A0333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67502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8、发现从业人员未办理健康证或健康证不在有效期内的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C1C5B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未办理发现一次2分，过期的发现一次扣1分。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8F464E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990D59"/>
        </w:tc>
      </w:tr>
      <w:tr w14:paraId="549292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312F0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9AB36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482E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9、未按规定要求建立消毒、燃气开关、食品留样等台帐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82DAA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发现一次扣2分，情节严重可加倍扣分。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29B308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A87605"/>
        </w:tc>
      </w:tr>
      <w:tr w14:paraId="29E3AA7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5396A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AA3A4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E2199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10、各类容器未按要求做到及时清洗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35553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D68B44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5BB77B"/>
        </w:tc>
      </w:tr>
      <w:tr w14:paraId="6B65DDA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FD4D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2</w:t>
            </w:r>
          </w:p>
        </w:tc>
        <w:tc>
          <w:tcPr>
            <w:tcW w:w="7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601A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切配加工</w:t>
            </w:r>
          </w:p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33254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1、各类食材未按要求做到分池(定位)清洗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6E55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46EBF6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4FEB73"/>
        </w:tc>
      </w:tr>
      <w:tr w14:paraId="127C702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4E7A0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2751B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37ED7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2、清洗后的食材接触到地面或有污渍的物体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C6958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E7A1A6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0BACF5"/>
        </w:tc>
      </w:tr>
      <w:tr w14:paraId="43DD4C6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CA898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EFA81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FE4F2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3、加工生、熟食品的刀、砧板及用具未按要求区分使用、出现混用的情况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1C9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发现一次扣0.5分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31CD58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5A2FD2"/>
        </w:tc>
      </w:tr>
      <w:tr w14:paraId="40DD422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B1FF2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BC9D4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A544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4、烹饪食品未做到科学合理(色、香、味、形俱全);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13C1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发现一次扣0.5分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CF466F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E9B68E"/>
        </w:tc>
      </w:tr>
      <w:tr w14:paraId="39F8413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F7B5C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66B27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BF2F1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5、烹饪食品必须烧熟煮透，如发现未加工熟透，视情节轻重扣分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4DFC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视情节酌情扣2-10分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907508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24876B"/>
        </w:tc>
      </w:tr>
      <w:tr w14:paraId="621680D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A7E8D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86796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C0DA6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6、食品里发现有异物，按问题严重程度扣分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7230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视情节酌情扣2-10分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941874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58027C"/>
        </w:tc>
      </w:tr>
      <w:tr w14:paraId="5C98A0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98CFC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E9B16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8EEEF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7、未按照带量食谱进行加工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21116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发现一次扣2分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ABCB9B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11C5AF"/>
        </w:tc>
      </w:tr>
      <w:tr w14:paraId="5E770E8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00F37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837C6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E7D6E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8、其他未列的菜品加工问题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C0E54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视情节酌情扣0.5-3分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3B9ADF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56B883"/>
        </w:tc>
      </w:tr>
      <w:tr w14:paraId="216E055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E5A5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3</w:t>
            </w:r>
          </w:p>
        </w:tc>
        <w:tc>
          <w:tcPr>
            <w:tcW w:w="7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D18F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服务管理</w:t>
            </w:r>
          </w:p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8B3FC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1、从业人员着装不规范、服务礼仪不到位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5EF54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01CE97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A23036"/>
        </w:tc>
      </w:tr>
      <w:tr w14:paraId="7207845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A09C6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97FE5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67A40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2、未按要求定期对从业人员进行培训，新上岗人员未按要求做到先培训后上岗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3A8D1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发现一次扣0.5分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099C93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EC3021"/>
        </w:tc>
      </w:tr>
      <w:tr w14:paraId="7AFD6FA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DF2C4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AB0A1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183D3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3、餐桌椅未及时打扫、清理，服务效率低下、服务态度生硬等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71D4B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1C3F9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D0446C"/>
        </w:tc>
      </w:tr>
      <w:tr w14:paraId="4648BE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0E620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F125D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7E323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4、发现上班时间从业人员在食堂内吸烟、吃零食，当班时行为不规范，如嬉戏聊天，大声喧哗，追逐打闹，勾肩搭背，串岗或擅自离岗等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35DAB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27BD8A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9DEDA3"/>
        </w:tc>
      </w:tr>
      <w:tr w14:paraId="054F3E4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E9C8A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51B46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9611D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5、从业人员交通工具未在指定地点有序停放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08098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发现一次扣1分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74E142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A4C915"/>
        </w:tc>
      </w:tr>
      <w:tr w14:paraId="5412DE3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643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6FF68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7D39A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6、从业人员不服从学校管理，与师生发生冲突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19724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发现一次扣2分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C7B074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BBAEC2"/>
        </w:tc>
      </w:tr>
      <w:tr w14:paraId="1C566F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3933B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609D8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4B64A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7、违反操作规程，造成设备损坏或故意损坏食堂财物设备、工具造成经济损失的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5CE52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发现一次扣3分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57B79E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101335"/>
        </w:tc>
      </w:tr>
      <w:tr w14:paraId="3A1CF9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EF9AD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291B5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3BAB1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8、未定期进行安全自查，并及时整改，出现安全隐患的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83538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发现一次扣3分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6CA59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373906"/>
        </w:tc>
      </w:tr>
      <w:tr w14:paraId="4E6012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359B0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A8CCF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58071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9、切配加工时发现食材质量有问题或超过保质期，没有及时反映或隐瞒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6713D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发现一次扣3分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8F9E98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8938FA"/>
        </w:tc>
      </w:tr>
      <w:tr w14:paraId="2E32D3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67B4A"/>
        </w:tc>
        <w:tc>
          <w:tcPr>
            <w:tcW w:w="7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E28D1"/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E0184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10、其他未列的服务和管理方面问题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3B005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视情节酌情扣0.5-3分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974BD3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F07F33"/>
        </w:tc>
      </w:tr>
      <w:tr w14:paraId="788581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72D0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4</w:t>
            </w:r>
          </w:p>
        </w:tc>
        <w:tc>
          <w:tcPr>
            <w:tcW w:w="7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331E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学校评价</w:t>
            </w:r>
          </w:p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22842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学校管理人员及师生满意度测评平均得分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56ABF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按实际测评为准，满意度得分在80-68分不扣分；67-48分扣2分；47-32分扣4分；31分一下的扣6分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42A7BB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3B4F66"/>
        </w:tc>
      </w:tr>
      <w:tr w14:paraId="5802ADC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3389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5</w:t>
            </w:r>
          </w:p>
        </w:tc>
        <w:tc>
          <w:tcPr>
            <w:tcW w:w="7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9FFF0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部门监管</w:t>
            </w:r>
          </w:p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50C39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被监管部门查处有违规行为的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6BE7E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根据情节严重程度扣2-12分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4684FC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BBD61E"/>
        </w:tc>
      </w:tr>
      <w:tr w14:paraId="79EC3F7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C952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6</w:t>
            </w:r>
          </w:p>
        </w:tc>
        <w:tc>
          <w:tcPr>
            <w:tcW w:w="7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659B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舆论处理</w:t>
            </w:r>
          </w:p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06BE6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出现网络舆论，经查属实，造成负面影响的</w:t>
            </w: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855B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8"/>
              </w:rPr>
              <w:t>视情节严重程度，扣1-10分</w:t>
            </w:r>
          </w:p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C2EA55">
            <w:pPr>
              <w:pStyle w:val="4"/>
              <w:jc w:val="center"/>
            </w:pPr>
          </w:p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DF1A68"/>
        </w:tc>
      </w:tr>
      <w:tr w14:paraId="4D7A5BB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FCB2FD"/>
        </w:tc>
        <w:tc>
          <w:tcPr>
            <w:tcW w:w="7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FFA2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8"/>
              </w:rPr>
              <w:t>总分</w:t>
            </w:r>
          </w:p>
        </w:tc>
        <w:tc>
          <w:tcPr>
            <w:tcW w:w="1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9FBC80">
            <w:pPr>
              <w:pStyle w:val="4"/>
              <w:jc w:val="left"/>
            </w:pPr>
          </w:p>
        </w:tc>
        <w:tc>
          <w:tcPr>
            <w:tcW w:w="1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E5DA4D"/>
        </w:tc>
        <w:tc>
          <w:tcPr>
            <w:tcW w:w="4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B85093"/>
        </w:tc>
        <w:tc>
          <w:tcPr>
            <w:tcW w:w="3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ACB0A4"/>
        </w:tc>
      </w:tr>
    </w:tbl>
    <w:p w14:paraId="147FE9CB">
      <w:r>
        <w:rPr>
          <w:rFonts w:ascii="仿宋_GB2312" w:hAnsi="仿宋_GB2312" w:eastAsia="仿宋_GB2312" w:cs="仿宋_GB2312"/>
          <w:b/>
          <w:sz w:val="28"/>
        </w:rPr>
        <w:t>注：总分值为100分，全部为扣分项。考核分在90分及以上为合格，不合格的，每扣1分，扣违约金2000元。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2026-01-29T08:19:43Z</dcterms:created>
  <dc:creator>Administrator</dc:creator>
  <cp:lastModifiedBy>123</cp:lastModifiedBy>
  <dcterms:modified xsi:type="dcterms:W3CDTF">2026-01-29T08:20:52Z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D9ACD2D81265472AAE3482EBA4523A8A_12</vt:lpwstr>
  </property>
</Properties>
</file>