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D5B76">
      <w:pPr>
        <w:rPr>
          <w:rFonts w:ascii="仿宋_GB2312" w:hAnsi="仿宋_GB2312" w:eastAsia="仿宋_GB2312" w:cs="仿宋_GB2312"/>
        </w:rPr>
      </w:pPr>
    </w:p>
    <w:p w14:paraId="6BA33E59">
      <w:pPr>
        <w:jc w:val="center"/>
        <w:rPr>
          <w:rFonts w:ascii="宋体" w:hAnsi="宋体" w:eastAsia="宋体" w:cs="仿宋_GB2312"/>
          <w:sz w:val="44"/>
          <w:szCs w:val="44"/>
        </w:rPr>
      </w:pPr>
      <w:r>
        <w:rPr>
          <w:rFonts w:hint="eastAsia" w:ascii="宋体" w:hAnsi="宋体" w:eastAsia="宋体" w:cs="仿宋_GB2312"/>
          <w:b/>
          <w:bCs/>
          <w:sz w:val="44"/>
          <w:szCs w:val="44"/>
          <w:lang w:eastAsia="zh-CN"/>
        </w:rPr>
        <w:t>府谷县2026年春节亮化项目</w:t>
      </w:r>
      <w:r>
        <w:rPr>
          <w:rFonts w:hint="eastAsia" w:ascii="宋体" w:hAnsi="宋体" w:eastAsia="宋体" w:cs="仿宋_GB2312"/>
          <w:b/>
          <w:bCs/>
          <w:sz w:val="44"/>
          <w:szCs w:val="44"/>
        </w:rPr>
        <w:t>采购需求文件</w:t>
      </w:r>
    </w:p>
    <w:p w14:paraId="28696C3E">
      <w:pPr>
        <w:rPr>
          <w:rFonts w:ascii="仿宋_GB2312" w:hAnsi="仿宋_GB2312" w:eastAsia="仿宋_GB2312" w:cs="仿宋_GB2312"/>
          <w:b/>
          <w:bCs/>
          <w:sz w:val="28"/>
          <w:szCs w:val="28"/>
        </w:rPr>
      </w:pPr>
    </w:p>
    <w:p w14:paraId="01945223">
      <w:pPr>
        <w:spacing w:line="360" w:lineRule="auto"/>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一、采购项目名称：</w:t>
      </w:r>
      <w:r>
        <w:rPr>
          <w:rFonts w:hint="eastAsia" w:ascii="仿宋_GB2312" w:hAnsi="仿宋_GB2312" w:eastAsia="仿宋_GB2312" w:cs="仿宋_GB2312"/>
          <w:b/>
          <w:bCs/>
          <w:sz w:val="28"/>
          <w:szCs w:val="28"/>
          <w:lang w:eastAsia="zh-CN"/>
        </w:rPr>
        <w:t>府谷县2026年春节亮化项目</w:t>
      </w:r>
    </w:p>
    <w:p w14:paraId="50335A22">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二、采购项目预算、资金构成和采购方式：</w:t>
      </w:r>
    </w:p>
    <w:p w14:paraId="09DB450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1、采购项目预算：</w:t>
      </w:r>
      <w:r>
        <w:rPr>
          <w:rFonts w:hint="eastAsia" w:ascii="仿宋_GB2312" w:hAnsi="仿宋_GB2312" w:eastAsia="仿宋_GB2312" w:cs="仿宋_GB2312"/>
          <w:sz w:val="28"/>
          <w:szCs w:val="28"/>
          <w:lang w:val="en-US" w:eastAsia="zh-CN"/>
        </w:rPr>
        <w:t>2483551.00元</w:t>
      </w:r>
      <w:r>
        <w:rPr>
          <w:rFonts w:hint="eastAsia" w:ascii="仿宋_GB2312" w:hAnsi="仿宋_GB2312" w:eastAsia="仿宋_GB2312" w:cs="仿宋_GB2312"/>
          <w:sz w:val="28"/>
          <w:szCs w:val="28"/>
        </w:rPr>
        <w:t>（见上传附件）</w:t>
      </w:r>
    </w:p>
    <w:p w14:paraId="1773EC6E">
      <w:pPr>
        <w:pStyle w:val="2"/>
        <w:spacing w:line="36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2、最高限价：</w:t>
      </w:r>
      <w:r>
        <w:rPr>
          <w:rFonts w:hint="eastAsia" w:ascii="仿宋_GB2312" w:hAnsi="仿宋_GB2312" w:eastAsia="仿宋_GB2312" w:cs="仿宋_GB2312"/>
          <w:sz w:val="28"/>
          <w:szCs w:val="28"/>
          <w:lang w:val="en-US" w:eastAsia="zh-CN"/>
        </w:rPr>
        <w:t>2483551.00元</w:t>
      </w:r>
    </w:p>
    <w:p w14:paraId="60C200A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3、资金来源：县财政资金</w:t>
      </w:r>
    </w:p>
    <w:p w14:paraId="3BE1971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4、价格信息来源：市场询价，县投资评审中心初审</w:t>
      </w:r>
    </w:p>
    <w:p w14:paraId="5307A2A8">
      <w:pPr>
        <w:spacing w:line="360" w:lineRule="auto"/>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5、采购方式：</w:t>
      </w:r>
      <w:r>
        <w:rPr>
          <w:rFonts w:hint="eastAsia" w:ascii="仿宋_GB2312" w:hAnsi="仿宋_GB2312" w:eastAsia="仿宋_GB2312" w:cs="仿宋_GB2312"/>
          <w:sz w:val="28"/>
          <w:szCs w:val="28"/>
          <w:lang w:val="en-US" w:eastAsia="zh-CN"/>
        </w:rPr>
        <w:t>公开招标</w:t>
      </w:r>
    </w:p>
    <w:p w14:paraId="23983D48">
      <w:pPr>
        <w:pStyle w:val="2"/>
        <w:spacing w:line="360" w:lineRule="auto"/>
        <w:ind w:firstLine="64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三、采购需求</w:t>
      </w:r>
    </w:p>
    <w:p w14:paraId="35619D18">
      <w:pPr>
        <w:pStyle w:val="2"/>
        <w:spacing w:line="360" w:lineRule="auto"/>
        <w:ind w:firstLine="6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要求：在老城区段(人民路、金信广场)、新区段(府兴路、营盘路新区广场)、河滨公园段实施彩灯亮化，布置大型灯展造型。</w:t>
      </w:r>
      <w:r>
        <w:rPr>
          <w:rFonts w:hint="eastAsia" w:ascii="仿宋_GB2312" w:hAnsi="仿宋_GB2312" w:eastAsia="仿宋_GB2312" w:cs="仿宋_GB2312"/>
          <w:sz w:val="28"/>
          <w:szCs w:val="28"/>
          <w:lang w:val="en-US" w:eastAsia="zh-CN"/>
        </w:rPr>
        <w:t>项目地址：府谷县，主要内容包括：在老城区段(人民路、金信广场)、新区段(府兴路、营盘路新区广场)、河滨公园段实施彩灯亮化，布置大型灯展造型。</w:t>
      </w:r>
    </w:p>
    <w:p w14:paraId="1B739A85">
      <w:pPr>
        <w:pStyle w:val="2"/>
        <w:spacing w:line="36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2、商务要求：</w:t>
      </w:r>
    </w:p>
    <w:p w14:paraId="5010B7E8">
      <w:p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1）项目实施时间：</w:t>
      </w:r>
      <w:r>
        <w:rPr>
          <w:rFonts w:hint="eastAsia" w:ascii="仿宋_GB2312" w:hAnsi="仿宋_GB2312" w:eastAsia="仿宋_GB2312" w:cs="仿宋_GB2312"/>
          <w:sz w:val="28"/>
          <w:szCs w:val="28"/>
        </w:rPr>
        <w:t>本项目计划于202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实施</w:t>
      </w:r>
    </w:p>
    <w:p w14:paraId="071464CA">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2）项目实施地点：</w:t>
      </w:r>
      <w:r>
        <w:rPr>
          <w:rFonts w:hint="eastAsia" w:ascii="仿宋_GB2312" w:hAnsi="仿宋_GB2312" w:eastAsia="仿宋_GB2312" w:cs="仿宋_GB2312"/>
          <w:sz w:val="28"/>
          <w:szCs w:val="28"/>
        </w:rPr>
        <w:t>府谷县。</w:t>
      </w:r>
    </w:p>
    <w:p w14:paraId="7DD8D558">
      <w:pPr>
        <w:spacing w:line="360" w:lineRule="auto"/>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sz w:val="28"/>
          <w:szCs w:val="28"/>
        </w:rPr>
        <w:t>3）履行期限及方式：</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货物类</w:t>
      </w:r>
      <w:r>
        <w:rPr>
          <w:rFonts w:hint="eastAsia" w:ascii="仿宋_GB2312" w:hAnsi="仿宋_GB2312" w:eastAsia="仿宋_GB2312" w:cs="仿宋_GB2312"/>
          <w:sz w:val="28"/>
          <w:szCs w:val="28"/>
        </w:rPr>
        <w:t>，项目须于签订合同</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日内完成。</w:t>
      </w:r>
    </w:p>
    <w:p w14:paraId="22AC2F4D">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四、合同模板：</w:t>
      </w:r>
    </w:p>
    <w:p w14:paraId="0EA19238">
      <w:pPr>
        <w:jc w:val="center"/>
        <w:rPr>
          <w:rFonts w:hint="eastAsia" w:ascii="仿宋_GB2312" w:hAnsi="仿宋_GB2312" w:eastAsia="仿宋_GB2312" w:cs="仿宋_GB2312"/>
          <w:sz w:val="32"/>
          <w:szCs w:val="32"/>
          <w:lang w:eastAsia="zh-CN"/>
        </w:rPr>
      </w:pPr>
    </w:p>
    <w:p w14:paraId="51B97BE8">
      <w:pPr>
        <w:rPr>
          <w:rFonts w:hint="eastAsia" w:ascii="仿宋_GB2312" w:hAnsi="仿宋_GB2312" w:eastAsia="仿宋_GB2312" w:cs="仿宋_GB2312"/>
          <w:b/>
          <w:bCs/>
          <w:sz w:val="40"/>
          <w:szCs w:val="40"/>
          <w:lang w:eastAsia="zh-CN"/>
        </w:rPr>
      </w:pPr>
      <w:r>
        <w:rPr>
          <w:rFonts w:hint="eastAsia" w:ascii="仿宋_GB2312" w:hAnsi="仿宋_GB2312" w:eastAsia="仿宋_GB2312" w:cs="仿宋_GB2312"/>
          <w:b/>
          <w:bCs/>
          <w:sz w:val="40"/>
          <w:szCs w:val="40"/>
          <w:lang w:eastAsia="zh-CN"/>
        </w:rPr>
        <w:br w:type="page"/>
      </w:r>
    </w:p>
    <w:p w14:paraId="35ADFE89">
      <w:pPr>
        <w:jc w:val="center"/>
        <w:rPr>
          <w:rFonts w:ascii="仿宋_GB2312" w:hAnsi="仿宋_GB2312" w:eastAsia="仿宋_GB2312" w:cs="仿宋_GB2312"/>
          <w:b/>
          <w:bCs/>
          <w:sz w:val="40"/>
          <w:szCs w:val="40"/>
        </w:rPr>
      </w:pPr>
      <w:r>
        <w:rPr>
          <w:rFonts w:hint="eastAsia" w:ascii="仿宋_GB2312" w:hAnsi="仿宋_GB2312" w:eastAsia="仿宋_GB2312" w:cs="仿宋_GB2312"/>
          <w:b/>
          <w:bCs/>
          <w:sz w:val="40"/>
          <w:szCs w:val="40"/>
          <w:lang w:eastAsia="zh-CN"/>
        </w:rPr>
        <w:t>府谷县2026年春节亮化项目</w:t>
      </w:r>
      <w:r>
        <w:rPr>
          <w:rFonts w:hint="eastAsia" w:ascii="仿宋_GB2312" w:hAnsi="仿宋_GB2312" w:eastAsia="仿宋_GB2312" w:cs="仿宋_GB2312"/>
          <w:b/>
          <w:bCs/>
          <w:sz w:val="40"/>
          <w:szCs w:val="40"/>
        </w:rPr>
        <w:t>合同</w:t>
      </w:r>
    </w:p>
    <w:p w14:paraId="2BCF7074">
      <w:pPr>
        <w:pStyle w:val="2"/>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kern w:val="2"/>
          <w:sz w:val="32"/>
          <w:szCs w:val="32"/>
          <w:u w:val="single"/>
          <w:lang w:val="en-US" w:eastAsia="zh-CN" w:bidi="ar-SA"/>
        </w:rPr>
        <w:t>中国共产党府谷县委宣传部（</w:t>
      </w:r>
      <w:r>
        <w:rPr>
          <w:rFonts w:hint="eastAsia" w:ascii="仿宋_GB2312" w:hAnsi="仿宋_GB2312" w:eastAsia="仿宋_GB2312" w:cs="仿宋_GB2312"/>
          <w:sz w:val="32"/>
          <w:szCs w:val="32"/>
        </w:rPr>
        <w:t>以下简称甲方）</w:t>
      </w:r>
    </w:p>
    <w:p w14:paraId="583CBEB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（以下简称乙方）</w:t>
      </w:r>
    </w:p>
    <w:p w14:paraId="2F7D9308">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本合同双方当事人本着平等互惠、协商一致的原则，授权各自的代表按照下述条款签署本合同：</w:t>
      </w:r>
    </w:p>
    <w:p w14:paraId="61F68BD6">
      <w:pPr>
        <w:pStyle w:val="10"/>
        <w:numPr>
          <w:ilvl w:val="0"/>
          <w:numId w:val="1"/>
        </w:numPr>
        <w:spacing w:line="60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合作宗旨</w:t>
      </w:r>
    </w:p>
    <w:p w14:paraId="59384D90">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按照“政企联合、相互促进、互利共赢、长期合作”的原则，双方将秉承长期友好的战略合作关系，乙方将充分发挥在</w:t>
      </w:r>
      <w:r>
        <w:rPr>
          <w:rFonts w:hint="eastAsia" w:ascii="仿宋_GB2312" w:hAnsi="仿宋_GB2312" w:eastAsia="仿宋_GB2312" w:cs="仿宋_GB2312"/>
          <w:sz w:val="32"/>
          <w:szCs w:val="32"/>
          <w:lang w:val="en-US" w:eastAsia="zh-CN"/>
        </w:rPr>
        <w:t>信息技术领域</w:t>
      </w:r>
      <w:r>
        <w:rPr>
          <w:rFonts w:hint="eastAsia" w:ascii="仿宋_GB2312" w:hAnsi="仿宋_GB2312" w:eastAsia="仿宋_GB2312" w:cs="仿宋_GB2312"/>
          <w:sz w:val="32"/>
          <w:szCs w:val="32"/>
        </w:rPr>
        <w:t>的优势，为客户提供优质的产品和服务。</w:t>
      </w:r>
    </w:p>
    <w:p w14:paraId="08F1B060">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bCs/>
          <w:sz w:val="32"/>
          <w:szCs w:val="32"/>
          <w:lang w:val="en-US" w:eastAsia="zh-CN"/>
        </w:rPr>
        <w:t>采购</w:t>
      </w:r>
      <w:r>
        <w:rPr>
          <w:rFonts w:hint="eastAsia" w:ascii="仿宋_GB2312" w:hAnsi="仿宋_GB2312" w:eastAsia="仿宋_GB2312" w:cs="仿宋_GB2312"/>
          <w:bCs/>
          <w:sz w:val="32"/>
          <w:szCs w:val="32"/>
        </w:rPr>
        <w:t>内容</w:t>
      </w:r>
    </w:p>
    <w:p w14:paraId="632D1029">
      <w:pPr>
        <w:pStyle w:val="2"/>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项目地址：府谷县，主要内容包括：在老城区段(人民路、金信广场)、新区段(府兴路、营盘路新区广场)、河滨公园段实施彩灯亮化，布置大型灯展造型。</w:t>
      </w:r>
    </w:p>
    <w:p w14:paraId="20A16368">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、费用支付：（在所选项目前打“√”）</w:t>
      </w:r>
    </w:p>
    <w:p w14:paraId="46C8CF3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 xml:space="preserve">合同总金额：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元人民币（大写）整。</w:t>
      </w:r>
    </w:p>
    <w:p w14:paraId="63397FF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2、合同期限：</w:t>
      </w:r>
      <w:r>
        <w:rPr>
          <w:rFonts w:hint="eastAsia" w:ascii="仿宋_GB2312" w:hAnsi="仿宋_GB2312" w:eastAsia="仿宋_GB2312" w:cs="仿宋_GB2312"/>
          <w:sz w:val="32"/>
          <w:szCs w:val="32"/>
          <w:lang w:val="en-US" w:eastAsia="zh-CN"/>
        </w:rPr>
        <w:t>7日历天</w:t>
      </w:r>
      <w:r>
        <w:rPr>
          <w:rFonts w:hint="eastAsia" w:ascii="仿宋_GB2312" w:hAnsi="仿宋_GB2312" w:eastAsia="仿宋_GB2312" w:cs="仿宋_GB2312"/>
          <w:sz w:val="32"/>
          <w:szCs w:val="32"/>
        </w:rPr>
        <w:t>。</w:t>
      </w:r>
    </w:p>
    <w:p w14:paraId="5FD03F37">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3、缴费方式：□银行托收    </w:t>
      </w:r>
      <w:r>
        <w:rPr>
          <w:rFonts w:hint="eastAsia" w:ascii="仿宋_GB2312" w:hAnsi="仿宋_GB2312" w:eastAsia="仿宋_GB2312" w:cs="仿宋_GB2312"/>
          <w:color w:val="000000"/>
          <w:sz w:val="32"/>
          <w:szCs w:val="32"/>
        </w:rPr>
        <w:sym w:font="Wingdings 2" w:char="F052"/>
      </w:r>
      <w:r>
        <w:rPr>
          <w:rFonts w:hint="eastAsia" w:ascii="仿宋_GB2312" w:hAnsi="仿宋_GB2312" w:eastAsia="仿宋_GB2312" w:cs="仿宋_GB2312"/>
          <w:color w:val="000000"/>
          <w:sz w:val="32"/>
          <w:szCs w:val="32"/>
        </w:rPr>
        <w:t>银行转帐  □现金缴费</w:t>
      </w:r>
    </w:p>
    <w:p w14:paraId="6F7CC8C9">
      <w:pPr>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4、付款方式：签</w:t>
      </w:r>
      <w:r>
        <w:rPr>
          <w:rFonts w:hint="eastAsia" w:ascii="仿宋_GB2312" w:hAnsi="仿宋_GB2312" w:eastAsia="仿宋_GB2312" w:cs="仿宋_GB2312"/>
          <w:color w:val="000000"/>
          <w:sz w:val="32"/>
          <w:szCs w:val="32"/>
          <w:highlight w:val="none"/>
          <w:lang w:val="en-US" w:eastAsia="zh-CN"/>
        </w:rPr>
        <w:t>订</w:t>
      </w:r>
      <w:r>
        <w:rPr>
          <w:rFonts w:hint="eastAsia" w:ascii="仿宋_GB2312" w:hAnsi="仿宋_GB2312" w:eastAsia="仿宋_GB2312" w:cs="仿宋_GB2312"/>
          <w:color w:val="000000"/>
          <w:sz w:val="32"/>
          <w:szCs w:val="32"/>
          <w:highlight w:val="none"/>
        </w:rPr>
        <w:t>合同后</w:t>
      </w:r>
      <w:r>
        <w:rPr>
          <w:rFonts w:hint="eastAsia" w:ascii="仿宋_GB2312" w:hAnsi="仿宋_GB2312" w:eastAsia="仿宋_GB2312" w:cs="仿宋_GB2312"/>
          <w:color w:val="000000"/>
          <w:sz w:val="32"/>
          <w:szCs w:val="32"/>
          <w:highlight w:val="none"/>
          <w:lang w:val="en-US" w:eastAsia="zh-CN"/>
        </w:rPr>
        <w:t>支</w:t>
      </w:r>
      <w:r>
        <w:rPr>
          <w:rFonts w:hint="eastAsia" w:ascii="仿宋_GB2312" w:hAnsi="仿宋_GB2312" w:eastAsia="仿宋_GB2312" w:cs="仿宋_GB2312"/>
          <w:color w:val="000000"/>
          <w:sz w:val="32"/>
          <w:szCs w:val="32"/>
          <w:highlight w:val="none"/>
        </w:rPr>
        <w:t>付70%，</w:t>
      </w:r>
      <w:r>
        <w:rPr>
          <w:rFonts w:hint="eastAsia" w:ascii="仿宋_GB2312" w:hAnsi="仿宋_GB2312" w:eastAsia="仿宋_GB2312" w:cs="仿宋_GB2312"/>
          <w:color w:val="000000"/>
          <w:sz w:val="32"/>
          <w:szCs w:val="32"/>
          <w:highlight w:val="none"/>
          <w:lang w:val="en-US" w:eastAsia="zh-CN"/>
        </w:rPr>
        <w:t>待验收合格审计后</w:t>
      </w:r>
      <w:r>
        <w:rPr>
          <w:rFonts w:hint="eastAsia" w:ascii="仿宋_GB2312" w:hAnsi="仿宋_GB2312" w:eastAsia="仿宋_GB2312" w:cs="仿宋_GB2312"/>
          <w:color w:val="000000"/>
          <w:sz w:val="32"/>
          <w:szCs w:val="32"/>
          <w:highlight w:val="none"/>
        </w:rPr>
        <w:t>支付剩余</w:t>
      </w:r>
      <w:r>
        <w:rPr>
          <w:rFonts w:hint="eastAsia" w:ascii="仿宋_GB2312" w:hAnsi="仿宋_GB2312" w:eastAsia="仿宋_GB2312" w:cs="仿宋_GB2312"/>
          <w:color w:val="000000"/>
          <w:sz w:val="32"/>
          <w:szCs w:val="32"/>
          <w:highlight w:val="none"/>
          <w:lang w:val="en-US" w:eastAsia="zh-CN"/>
        </w:rPr>
        <w:t>款项</w:t>
      </w:r>
      <w:r>
        <w:rPr>
          <w:rFonts w:hint="eastAsia" w:ascii="仿宋_GB2312" w:hAnsi="仿宋_GB2312" w:eastAsia="仿宋_GB2312" w:cs="仿宋_GB2312"/>
          <w:color w:val="000000"/>
          <w:sz w:val="32"/>
          <w:szCs w:val="32"/>
          <w:highlight w:val="none"/>
        </w:rPr>
        <w:t>。</w:t>
      </w:r>
    </w:p>
    <w:p w14:paraId="2E1C8E2B">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5、乙方的银行开户信息如下:</w:t>
      </w:r>
    </w:p>
    <w:p w14:paraId="58CECEEB">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乙方账户名称：</w:t>
      </w:r>
    </w:p>
    <w:p w14:paraId="3E272413">
      <w:pPr>
        <w:spacing w:line="360" w:lineRule="auto"/>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乙方开户行：</w:t>
      </w:r>
    </w:p>
    <w:p w14:paraId="1683ECCC">
      <w:pPr>
        <w:tabs>
          <w:tab w:val="left" w:pos="7027"/>
        </w:tabs>
        <w:spacing w:line="360" w:lineRule="auto"/>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乙方账号：</w:t>
      </w:r>
    </w:p>
    <w:p w14:paraId="22D8944A">
      <w:pPr>
        <w:tabs>
          <w:tab w:val="left" w:pos="7027"/>
        </w:tabs>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需开具专用或普通发票。</w:t>
      </w:r>
    </w:p>
    <w:p w14:paraId="66FD8289">
      <w:pPr>
        <w:spacing w:line="360" w:lineRule="auto"/>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税务条款</w:t>
      </w:r>
    </w:p>
    <w:p w14:paraId="27D5E0E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双方将承担中国有关机构根据中国税务法律向其征收的所有与合同执行有关的税款，在本合同履行过程中无偷漏税等违法行为,双方应各自承担其未按中华人民共和国相关税务法规足额缴纳税款而产生的全部责任。乙方在甲方支付合同款项时，应向甲方开具符合国家法律法规和标准的税务发票。不开具或开具不合格的，甲方有权迟延支付应付款项直至乙方开具合格票据之日且不承担任何违约责任，且乙方的各项合同义务仍应按合同约定履行。</w:t>
      </w:r>
    </w:p>
    <w:p w14:paraId="0F4D590E">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协议的变更</w:t>
      </w:r>
    </w:p>
    <w:p w14:paraId="24BCF9AA">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在本协议执行期内，未经双方协商并形成书面协议，任何一方不得单方面变更或解除协议，任何一方违约时均应承担违约责任。合同履行期内如有异议，由双方另行协商解决。</w:t>
      </w:r>
    </w:p>
    <w:p w14:paraId="5D951E34">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违约责任：</w:t>
      </w:r>
    </w:p>
    <w:p w14:paraId="24E91EF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1、任何一方违反本协议规定，均应承担相应的违约责任，违约方应承担因自己的违约行为而给守约方造成的经济损失。</w:t>
      </w:r>
    </w:p>
    <w:p w14:paraId="0B1F9F44">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2、除另有约定外，本协议不得提前解除，如协议一方欲提前解除协议的视为违约。</w:t>
      </w:r>
    </w:p>
    <w:p w14:paraId="615368D2">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免责条款：</w:t>
      </w:r>
    </w:p>
    <w:p w14:paraId="4D585FB2">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、遇到不可抗力事件造成的工期延误或业务中断，各方根据实际情况部分或全部免于承担责任，但遭遇不可抗力事件的一方应提供有效证明。</w:t>
      </w:r>
    </w:p>
    <w:p w14:paraId="6CD20927">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保密条款</w:t>
      </w:r>
    </w:p>
    <w:p w14:paraId="64D61533">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1、任何一方不得将本协议内容向第三方泄露。</w:t>
      </w:r>
    </w:p>
    <w:p w14:paraId="19BA06E5">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2、未经对方书面许可，任何一方不得将其持有的有关另一方的事务或其事务运行操作方法等保密信息向协议以外的第三方或公众透露，且不得对保密信息进行拷贝和抄写。</w:t>
      </w:r>
    </w:p>
    <w:p w14:paraId="4A857B2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因执行本协议的需要，各方有权向本方人员或本方当地公司及控股公司人员透露或使其接触从另一方获知的工作流程类保密信息，但应当尽量控制知情人员的范围，不得在本单位内部任意扩散对方的保密信息。</w:t>
      </w:r>
    </w:p>
    <w:p w14:paraId="298B29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sz w:val="32"/>
          <w:szCs w:val="32"/>
        </w:rPr>
        <w:t>争议的解决</w:t>
      </w:r>
    </w:p>
    <w:p w14:paraId="3160FF3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1、本合同的成立、有效性、解释、履行、签署、修订和终止以及争议的解决均应适用中华人民共和国法律。</w:t>
      </w:r>
    </w:p>
    <w:p w14:paraId="3F3D9D6E">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2、任何争议与权力要求都应由双方通过友好协商解决，协商应在一方向另一方送达关于协商的书面要求后立即开始。</w:t>
      </w:r>
    </w:p>
    <w:p w14:paraId="24209910">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3、由于执行本协议所发生的或与本协议有关的一切争议，各方应本着友好的原则协商解决。协商未果时可提请西安仲裁委员会仲裁解决。</w:t>
      </w:r>
    </w:p>
    <w:p w14:paraId="28C0DBF9">
      <w:pPr>
        <w:pStyle w:val="10"/>
        <w:ind w:left="420" w:firstLine="0" w:firstLineChars="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协议有效期</w:t>
      </w:r>
    </w:p>
    <w:p w14:paraId="2BB6C5FC">
      <w:pPr>
        <w:pStyle w:val="10"/>
        <w:ind w:left="42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本协议自双方代表签字盖章之日生效</w:t>
      </w:r>
      <w:r>
        <w:rPr>
          <w:rFonts w:hint="eastAsia" w:ascii="仿宋_GB2312" w:hAnsi="仿宋_GB2312" w:eastAsia="仿宋_GB2312" w:cs="仿宋_GB2312"/>
          <w:sz w:val="32"/>
          <w:szCs w:val="32"/>
        </w:rPr>
        <w:t>。</w:t>
      </w:r>
    </w:p>
    <w:p w14:paraId="2B88B70A">
      <w:pPr>
        <w:pStyle w:val="10"/>
        <w:ind w:firstLine="425" w:firstLineChars="133"/>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本协议一式肆份，双方各执贰份，具有同等法律效力。未尽事宜，双方可签订补充协议解决，补充协议与本协议具有同等法律效力。</w:t>
      </w:r>
    </w:p>
    <w:p w14:paraId="696FD912">
      <w:pPr>
        <w:pStyle w:val="10"/>
        <w:ind w:firstLine="0" w:firstLineChars="0"/>
        <w:rPr>
          <w:rFonts w:ascii="仿宋_GB2312" w:hAnsi="仿宋_GB2312" w:eastAsia="仿宋_GB2312" w:cs="仿宋_GB2312"/>
          <w:color w:val="000000"/>
          <w:sz w:val="32"/>
          <w:szCs w:val="32"/>
        </w:rPr>
      </w:pPr>
    </w:p>
    <w:p w14:paraId="66970032">
      <w:pPr>
        <w:rPr>
          <w:rFonts w:ascii="仿宋_GB2312" w:hAnsi="仿宋_GB2312" w:eastAsia="仿宋_GB2312" w:cs="仿宋_GB2312"/>
          <w:sz w:val="32"/>
          <w:szCs w:val="32"/>
        </w:rPr>
      </w:pPr>
    </w:p>
    <w:p w14:paraId="6EE2B6B1">
      <w:pPr>
        <w:spacing w:after="100" w:line="360" w:lineRule="auto"/>
        <w:ind w:left="320" w:right="11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甲方（盖章）                  乙方（盖章）                                                       </w:t>
      </w:r>
    </w:p>
    <w:p w14:paraId="20B635F5">
      <w:pPr>
        <w:rPr>
          <w:rFonts w:ascii="仿宋_GB2312" w:hAnsi="仿宋_GB2312" w:eastAsia="仿宋_GB2312" w:cs="仿宋_GB2312"/>
          <w:sz w:val="32"/>
          <w:szCs w:val="32"/>
        </w:rPr>
      </w:pPr>
      <w:r>
        <w:rPr>
          <w:rFonts w:hint="eastAsia" w:ascii="仿宋_GB2312" w:hAnsi="仿宋_GB2312" w:eastAsia="仿宋_GB2312" w:cs="仿宋_GB2312"/>
          <w:sz w:val="32"/>
          <w:szCs w:val="32"/>
        </w:rPr>
        <w:t>签字代表人：                         签字代表人：</w:t>
      </w:r>
    </w:p>
    <w:p w14:paraId="7476D4E7">
      <w:pPr>
        <w:rPr>
          <w:rFonts w:ascii="仿宋_GB2312" w:hAnsi="仿宋_GB2312" w:eastAsia="仿宋_GB2312" w:cs="仿宋_GB2312"/>
          <w:sz w:val="32"/>
          <w:szCs w:val="32"/>
        </w:rPr>
      </w:pPr>
      <w:r>
        <w:rPr>
          <w:rFonts w:hint="eastAsia" w:ascii="仿宋_GB2312" w:hAnsi="仿宋_GB2312" w:eastAsia="仿宋_GB2312" w:cs="仿宋_GB2312"/>
          <w:sz w:val="32"/>
          <w:szCs w:val="32"/>
        </w:rPr>
        <w:t>签约时间：                           签约时间：</w:t>
      </w:r>
    </w:p>
    <w:p w14:paraId="2489A8B0">
      <w:pPr>
        <w:rPr>
          <w:rFonts w:ascii="仿宋_GB2312" w:hAnsi="仿宋_GB2312" w:eastAsia="仿宋_GB2312" w:cs="仿宋_GB2312"/>
          <w:sz w:val="32"/>
          <w:szCs w:val="32"/>
        </w:rPr>
      </w:pPr>
    </w:p>
    <w:p w14:paraId="12E77637">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1D9FC574">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五、履约验收标准和方法</w:t>
      </w:r>
    </w:p>
    <w:p w14:paraId="5137421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1、履约验收时间：202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p>
    <w:p w14:paraId="36229217">
      <w:pPr>
        <w:pStyle w:val="2"/>
        <w:spacing w:line="360" w:lineRule="auto"/>
        <w:ind w:firstLine="6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rPr>
        <w:t>2、履约验收主体及内容：</w:t>
      </w:r>
      <w:r>
        <w:rPr>
          <w:rFonts w:hint="eastAsia" w:ascii="仿宋_GB2312" w:hAnsi="仿宋_GB2312" w:eastAsia="仿宋_GB2312" w:cs="仿宋_GB2312"/>
          <w:sz w:val="28"/>
          <w:szCs w:val="28"/>
          <w:lang w:val="en-US" w:eastAsia="zh-CN"/>
        </w:rPr>
        <w:t>在老城区段(人民路、金信广场)、新区段(府兴路、营盘路新区广场)、河滨公园段实施彩灯亮化，布置大型灯展造型。</w:t>
      </w:r>
    </w:p>
    <w:p w14:paraId="492B38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7645E4BA">
      <w:pPr>
        <w:pStyle w:val="2"/>
        <w:rPr>
          <w:rFonts w:hint="eastAsia" w:ascii="仿宋" w:hAnsi="仿宋" w:eastAsia="仿宋" w:cs="仿宋"/>
        </w:rPr>
      </w:pPr>
      <w:r>
        <w:rPr>
          <w:rFonts w:hint="eastAsia" w:ascii="仿宋_GB2312" w:hAnsi="仿宋_GB2312" w:eastAsia="仿宋_GB2312" w:cs="仿宋_GB2312"/>
          <w:sz w:val="32"/>
          <w:szCs w:val="32"/>
          <w:lang w:val="en-US" w:eastAsia="zh-CN"/>
        </w:rPr>
        <w:t xml:space="preserve">  4、验收标准</w:t>
      </w:r>
    </w:p>
    <w:p w14:paraId="057BB789">
      <w:pPr>
        <w:pStyle w:val="6"/>
        <w:keepNext w:val="0"/>
        <w:keepLines w:val="0"/>
        <w:widowControl/>
        <w:suppressLineNumbers w:val="0"/>
        <w:spacing w:before="0" w:beforeAutospacing="1" w:after="0" w:afterAutospacing="1"/>
        <w:ind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根据GBT24909—2010规范确定，标志、包装、运输和存储。</w:t>
      </w:r>
    </w:p>
    <w:p w14:paraId="3D48FF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1、标志 ，每只灯上应有下列清晰而牢固的标，包括下列内容：制造厂名或者商标；灯的型号、输入电压、功率及有关光电特性；外壳防护等级；制造日期（年、季、或月）</w:t>
      </w:r>
    </w:p>
    <w:p w14:paraId="55B640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2、每只灯用小包装盒包装，然后再用包装箱集装。包装应安全可靠，包装箱内应附有制造厂产品合格证或者符合下述要求的合格印章。</w:t>
      </w:r>
    </w:p>
    <w:p w14:paraId="6748AE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3、合格证上应标明制造厂名称或者注册商标，检验日期，检验员签章</w:t>
      </w:r>
    </w:p>
    <w:p w14:paraId="5ABB46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4、包装盒和包装箱上应使用汉字注明，制造厂名称或者注册商标，产品名称和型号，包装箱内灯的数量，厂址，产品标准号，其他有关标志。</w:t>
      </w:r>
    </w:p>
    <w:p w14:paraId="70AA5A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根据GB50303-2011规范确定：</w:t>
      </w:r>
    </w:p>
    <w:p w14:paraId="7622F0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1、查验合格证，新型气体放电灯具具有随带技术文件。</w:t>
      </w:r>
    </w:p>
    <w:p w14:paraId="39CB11F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2、外观检查：灯具涂层完整，无损伤，附件齐全。防爆灯具铭牌上有防爆标志和防爆合格证号，普通灯具具有安全认证标志。</w:t>
      </w:r>
    </w:p>
    <w:p w14:paraId="4C29155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成套灯具的绝缘电阻、内部接线等性能进行现场抽样检测。灯具的绝缘电阻值不小于2MΩ，内部接线为铜芯绝缘电线，线芯截面积不小于0.2mm2,橡胶或聚氯乙烯（pvc)绝缘电线的绝缘层厚度不小于0.6mm。对游泳池和类似场所灯具（水下灯及防水灯具）的密闭和绝缘性能有异议时，按批抽样送有资质的试验室检测。</w:t>
      </w:r>
    </w:p>
    <w:p w14:paraId="024D40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电线、电缆验收</w:t>
      </w:r>
    </w:p>
    <w:p w14:paraId="5E2AF89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电线、电缆符合下列规定</w:t>
      </w:r>
    </w:p>
    <w:p w14:paraId="247B290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技术资料检查：分批查验合格证（合格证有生产许可证编号）；安全认证标志【按《额定电压450/750 V及以下聚氯乙烯绝缘电缆》 GB 5023.1 -5023.7 标准生产的产品。】；质量保证书（含绝缘、性能测试记录并有质量盖章、生产日期）；数量、型号、规格是否符合设计要求。</w:t>
      </w:r>
    </w:p>
    <w:p w14:paraId="69BE5CA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按制造标准检查：现场抽样检测绝缘层厚度和圆形线芯的直径，线芯直径误差不大于标称直径的1%。对于阻燃或耐燃电线，现场常采用简易方法初步试验，割小段绝缘材料，明火点燃，撤去明火，视其能否延燃，不延燃则视作符合阻燃要求。</w:t>
      </w:r>
    </w:p>
    <w:p w14:paraId="1146B3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电线、电缆导电性能和阻燃性能有异议的时候，按批抽样送有资质的试验室检测，或厂方提供国家权威部门出具的试验报告。</w:t>
      </w:r>
    </w:p>
    <w:p w14:paraId="455553D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外观检查，包装完好，抽检的电线绝缘层完整无损，厚度均匀。电缆无压扁、扭曲，铠装不松卷。耐热、阻燃的电线、电缆保护层有明显标识和制造厂标，出厂合格证与质量证明书。</w:t>
      </w:r>
    </w:p>
    <w:p w14:paraId="7B653DF7">
      <w:pPr>
        <w:ind w:firstLine="640" w:firstLineChars="200"/>
        <w:rPr>
          <w:rFonts w:hint="eastAsia" w:ascii="仿宋_GB2312" w:hAnsi="仿宋_GB2312" w:eastAsia="仿宋_GB2312" w:cs="仿宋_GB2312"/>
          <w:sz w:val="32"/>
          <w:szCs w:val="32"/>
        </w:rPr>
        <w:sectPr>
          <w:pgSz w:w="11906" w:h="16838"/>
          <w:pgMar w:top="1418" w:right="1418" w:bottom="1418" w:left="1418" w:header="851" w:footer="992" w:gutter="0"/>
          <w:cols w:space="720" w:num="1"/>
          <w:docGrid w:type="lines" w:linePitch="381" w:charSpace="0"/>
        </w:sectPr>
      </w:pPr>
    </w:p>
    <w:p w14:paraId="2E8A4040">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六、对供应商的要求</w:t>
      </w:r>
    </w:p>
    <w:p w14:paraId="66205EB0">
      <w:pPr>
        <w:tabs>
          <w:tab w:val="left" w:pos="756"/>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1、在中华人民共和国境内注册的，具有独立法人资格的供应商；</w:t>
      </w:r>
    </w:p>
    <w:p w14:paraId="688B3EBD">
      <w:pPr>
        <w:tabs>
          <w:tab w:val="left" w:pos="756"/>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2B71E705">
      <w:pPr>
        <w:tabs>
          <w:tab w:val="left" w:pos="756"/>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773BACAA">
      <w:pPr>
        <w:tabs>
          <w:tab w:val="left" w:pos="756"/>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55AFFD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5、参加本项政府采购活动前三年内，在经营活动中没有重大违法记录。</w:t>
      </w:r>
    </w:p>
    <w:p w14:paraId="3200928A">
      <w:pPr>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七、付款方式：签订合同后支付70%，待验收合格审计后支付剩余款项。</w:t>
      </w:r>
      <w:bookmarkStart w:id="0" w:name="_GoBack"/>
      <w:bookmarkEnd w:id="0"/>
    </w:p>
    <w:p w14:paraId="47E13A44">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八、采购单位、采购单位地址、项目联系人及联系电话</w:t>
      </w:r>
    </w:p>
    <w:p w14:paraId="0913E142">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中国共产党府谷县委宣传部</w:t>
      </w:r>
    </w:p>
    <w:p w14:paraId="0CC268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2、采购单位地址：</w:t>
      </w:r>
      <w:r>
        <w:rPr>
          <w:rFonts w:hint="eastAsia" w:ascii="仿宋_GB2312" w:hAnsi="仿宋_GB2312" w:eastAsia="仿宋_GB2312" w:cs="仿宋_GB2312"/>
          <w:sz w:val="32"/>
          <w:szCs w:val="32"/>
          <w:lang w:val="en-US" w:eastAsia="zh-CN"/>
        </w:rPr>
        <w:t>府谷县新区</w:t>
      </w:r>
    </w:p>
    <w:p w14:paraId="714D18C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3、项目联系人：杜彦平  联系电话：18909127685</w:t>
      </w:r>
    </w:p>
    <w:p w14:paraId="081CB6DB">
      <w:pPr>
        <w:ind w:firstLine="3520" w:firstLineChars="1100"/>
        <w:rPr>
          <w:rFonts w:hint="eastAsia" w:ascii="仿宋_GB2312" w:hAnsi="仿宋_GB2312" w:eastAsia="仿宋_GB2312" w:cs="仿宋_GB2312"/>
          <w:sz w:val="32"/>
          <w:szCs w:val="32"/>
        </w:rPr>
      </w:pPr>
    </w:p>
    <w:p w14:paraId="314C6E73">
      <w:pPr>
        <w:pStyle w:val="2"/>
        <w:rPr>
          <w:rFonts w:hint="eastAsia"/>
        </w:rPr>
      </w:pPr>
    </w:p>
    <w:p w14:paraId="5917D263">
      <w:pPr>
        <w:pStyle w:val="2"/>
      </w:pPr>
    </w:p>
    <w:p w14:paraId="570C23A5">
      <w:pPr>
        <w:ind w:firstLine="64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中国共产党府谷县委宣传部</w:t>
      </w:r>
    </w:p>
    <w:p w14:paraId="5462B59D">
      <w:pPr>
        <w:tabs>
          <w:tab w:val="left" w:pos="756"/>
        </w:tabs>
        <w:ind w:firstLine="4480" w:firstLineChars="1400"/>
        <w:jc w:val="left"/>
        <w:rPr>
          <w:rFonts w:hint="eastAsia" w:ascii="仿宋_GB2312" w:hAnsi="仿宋_GB2312" w:eastAsia="仿宋_GB2312" w:cs="仿宋_GB2312"/>
          <w:sz w:val="32"/>
          <w:szCs w:val="32"/>
        </w:rPr>
      </w:pPr>
    </w:p>
    <w:p w14:paraId="35197309">
      <w:pPr>
        <w:tabs>
          <w:tab w:val="left" w:pos="756"/>
        </w:tabs>
        <w:ind w:firstLine="5440" w:firstLineChars="1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16451"/>
    <w:multiLevelType w:val="multilevel"/>
    <w:tmpl w:val="7E416451"/>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6D293A61"/>
    <w:rsid w:val="00005A83"/>
    <w:rsid w:val="000B2823"/>
    <w:rsid w:val="001702B5"/>
    <w:rsid w:val="00194518"/>
    <w:rsid w:val="001B7486"/>
    <w:rsid w:val="00237F29"/>
    <w:rsid w:val="0028314E"/>
    <w:rsid w:val="002A55FE"/>
    <w:rsid w:val="00354FF3"/>
    <w:rsid w:val="00403B53"/>
    <w:rsid w:val="004144E5"/>
    <w:rsid w:val="0043036B"/>
    <w:rsid w:val="005B0B70"/>
    <w:rsid w:val="00634973"/>
    <w:rsid w:val="006B5C9E"/>
    <w:rsid w:val="00714447"/>
    <w:rsid w:val="00863287"/>
    <w:rsid w:val="00911A7C"/>
    <w:rsid w:val="00C74E2C"/>
    <w:rsid w:val="00D453C7"/>
    <w:rsid w:val="00E00444"/>
    <w:rsid w:val="00ED537E"/>
    <w:rsid w:val="00ED7B66"/>
    <w:rsid w:val="00F95994"/>
    <w:rsid w:val="00FF32CC"/>
    <w:rsid w:val="03EE5241"/>
    <w:rsid w:val="065D170B"/>
    <w:rsid w:val="06BB0DA5"/>
    <w:rsid w:val="0D712931"/>
    <w:rsid w:val="0EE3534F"/>
    <w:rsid w:val="11512057"/>
    <w:rsid w:val="11FF5970"/>
    <w:rsid w:val="160C2CF4"/>
    <w:rsid w:val="200E56B3"/>
    <w:rsid w:val="22C850E1"/>
    <w:rsid w:val="24297F91"/>
    <w:rsid w:val="27955054"/>
    <w:rsid w:val="2F257C81"/>
    <w:rsid w:val="316518D0"/>
    <w:rsid w:val="346D1CC9"/>
    <w:rsid w:val="39225214"/>
    <w:rsid w:val="3EAE3976"/>
    <w:rsid w:val="3F6037A0"/>
    <w:rsid w:val="47F23F71"/>
    <w:rsid w:val="4AAC6B2A"/>
    <w:rsid w:val="4C4B1119"/>
    <w:rsid w:val="4C505092"/>
    <w:rsid w:val="4D4F5569"/>
    <w:rsid w:val="4FB51761"/>
    <w:rsid w:val="528334F9"/>
    <w:rsid w:val="529E6D2B"/>
    <w:rsid w:val="5F0F035B"/>
    <w:rsid w:val="5FCD47E1"/>
    <w:rsid w:val="619679CD"/>
    <w:rsid w:val="646C40CD"/>
    <w:rsid w:val="66A23715"/>
    <w:rsid w:val="6D29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Plain Text"/>
    <w:basedOn w:val="1"/>
    <w:next w:val="1"/>
    <w:qFormat/>
    <w:uiPriority w:val="0"/>
    <w:rPr>
      <w:rFonts w:ascii="宋体" w:hAnsi="Courier New" w:cs="Courier New"/>
      <w:szCs w:val="21"/>
    </w:rPr>
  </w:style>
  <w:style w:type="paragraph" w:styleId="5">
    <w:name w:val="Balloon Text"/>
    <w:basedOn w:val="1"/>
    <w:link w:val="11"/>
    <w:qFormat/>
    <w:uiPriority w:val="0"/>
    <w:rPr>
      <w:sz w:val="18"/>
      <w:szCs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9">
    <w:name w:val="Placeholder Text"/>
    <w:basedOn w:val="8"/>
    <w:semiHidden/>
    <w:qFormat/>
    <w:uiPriority w:val="99"/>
    <w:rPr>
      <w:color w:val="808080"/>
    </w:rPr>
  </w:style>
  <w:style w:type="paragraph" w:styleId="10">
    <w:name w:val="List Paragraph"/>
    <w:basedOn w:val="1"/>
    <w:qFormat/>
    <w:uiPriority w:val="34"/>
    <w:pPr>
      <w:ind w:firstLine="420" w:firstLineChars="200"/>
    </w:pPr>
    <w:rPr>
      <w:rFonts w:ascii="Times New Roman" w:hAnsi="Times New Roman" w:eastAsia="宋体" w:cs="Times New Roman"/>
    </w:rPr>
  </w:style>
  <w:style w:type="character" w:customStyle="1" w:styleId="11">
    <w:name w:val="批注框文本 Char"/>
    <w:basedOn w:val="8"/>
    <w:link w:val="5"/>
    <w:qFormat/>
    <w:uiPriority w:val="0"/>
    <w:rPr>
      <w:rFonts w:asciiTheme="minorHAnsi" w:hAnsiTheme="minorHAnsi" w:eastAsiaTheme="minorEastAsia" w:cstheme="minorBidi"/>
      <w:kern w:val="2"/>
      <w:sz w:val="18"/>
      <w:szCs w:val="18"/>
    </w:rPr>
  </w:style>
  <w:style w:type="paragraph" w:customStyle="1" w:styleId="12">
    <w:name w:val="列出段落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3047</Words>
  <Characters>3156</Characters>
  <Lines>23</Lines>
  <Paragraphs>6</Paragraphs>
  <TotalTime>2</TotalTime>
  <ScaleCrop>false</ScaleCrop>
  <LinksUpToDate>false</LinksUpToDate>
  <CharactersWithSpaces>3340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2021-07-28T01:59:00Z</dcterms:created>
  <dc:creator>温柔一刀</dc:creator>
  <cp:lastModifiedBy>企业用户_310311581</cp:lastModifiedBy>
  <dcterms:modified xsi:type="dcterms:W3CDTF">2026-01-08T01:30:01Z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D9F139F6F4D940DE968DDFB1ADAEFF6D_13</vt:lpwstr>
  </property>
  <property fmtid="{D5CDD505-2E9C-101B-9397-08002B2CF9AE}" pid="4" name="KSOTemplateDocerSaveRecord">
    <vt:lpwstr>eyJoZGlkIjoiNmQwMDQ3MTliYmRlYzI4NzlkOGQyMWM3ZWJkMDRhYzUiLCJ1c2VySWQiOiIxNTIwMzc4NDI0In0=</vt:lpwstr>
  </property>
</Properties>
</file>