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B572F">
      <w:pPr>
        <w:keepNext w:val="0"/>
        <w:keepLines w:val="0"/>
        <w:pageBreakBefore w:val="0"/>
        <w:widowControl/>
        <w:kinsoku w:val="0"/>
        <w:wordWrap/>
        <w:overflowPunct/>
        <w:topLinePunct w:val="0"/>
        <w:autoSpaceDE w:val="0"/>
        <w:autoSpaceDN w:val="0"/>
        <w:bidi w:val="0"/>
        <w:adjustRightInd w:val="0"/>
        <w:snapToGrid w:val="0"/>
        <w:spacing w:line="360" w:lineRule="auto"/>
        <w:ind w:firstLine="269" w:firstLineChars="100"/>
        <w:textAlignment w:val="baseline"/>
        <w:rPr>
          <w:rFonts w:hint="eastAsia" w:ascii="仿宋" w:hAnsi="仿宋" w:eastAsia="仿宋" w:cs="仿宋"/>
          <w:b/>
          <w:bCs/>
          <w:color w:val="auto"/>
          <w:spacing w:val="-6"/>
          <w:sz w:val="28"/>
          <w:szCs w:val="28"/>
          <w:highlight w:val="none"/>
          <w:lang w:val="en-US" w:eastAsia="zh-CN"/>
        </w:rPr>
      </w:pPr>
      <w:r>
        <w:rPr>
          <w:rFonts w:hint="eastAsia" w:ascii="仿宋" w:hAnsi="仿宋" w:eastAsia="仿宋" w:cs="仿宋"/>
          <w:b/>
          <w:bCs/>
          <w:color w:val="auto"/>
          <w:spacing w:val="-6"/>
          <w:sz w:val="28"/>
          <w:szCs w:val="28"/>
          <w:highlight w:val="none"/>
          <w:lang w:val="en-US" w:eastAsia="zh-CN"/>
        </w:rPr>
        <w:t>技术要求</w:t>
      </w:r>
    </w:p>
    <w:p w14:paraId="6B97A6A6">
      <w:pPr>
        <w:pStyle w:val="2"/>
        <w:jc w:val="both"/>
        <w:outlineLvl w:val="1"/>
        <w:rPr>
          <w:rFonts w:hint="default" w:eastAsia="宋体"/>
          <w:b/>
          <w:bCs/>
          <w:highlight w:val="none"/>
          <w:lang w:val="en-US" w:eastAsia="zh-CN"/>
        </w:rPr>
      </w:pPr>
      <w:r>
        <w:rPr>
          <w:rFonts w:hint="eastAsia" w:ascii="仿宋" w:hAnsi="仿宋" w:eastAsia="仿宋" w:cs="仿宋"/>
          <w:b/>
          <w:bCs/>
          <w:spacing w:val="6"/>
          <w:sz w:val="24"/>
          <w:szCs w:val="24"/>
          <w:highlight w:val="none"/>
          <w:lang w:val="en-US" w:eastAsia="zh-CN"/>
        </w:rPr>
        <w:t>一标段</w:t>
      </w:r>
    </w:p>
    <w:tbl>
      <w:tblPr>
        <w:tblStyle w:val="5"/>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9"/>
        <w:gridCol w:w="462"/>
        <w:gridCol w:w="4860"/>
        <w:gridCol w:w="919"/>
        <w:gridCol w:w="956"/>
        <w:gridCol w:w="956"/>
      </w:tblGrid>
      <w:tr w14:paraId="414B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atLeast"/>
          <w:tblHeader/>
        </w:trPr>
        <w:tc>
          <w:tcPr>
            <w:tcW w:w="221" w:type="pct"/>
            <w:shd w:val="clear" w:color="auto" w:fill="auto"/>
            <w:vAlign w:val="center"/>
          </w:tcPr>
          <w:p w14:paraId="2D711A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序号</w:t>
            </w:r>
          </w:p>
        </w:tc>
        <w:tc>
          <w:tcPr>
            <w:tcW w:w="270" w:type="pct"/>
            <w:shd w:val="clear" w:color="auto" w:fill="auto"/>
            <w:vAlign w:val="center"/>
          </w:tcPr>
          <w:p w14:paraId="55BD00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名称</w:t>
            </w:r>
          </w:p>
        </w:tc>
        <w:tc>
          <w:tcPr>
            <w:tcW w:w="2848" w:type="pct"/>
            <w:shd w:val="clear" w:color="auto" w:fill="auto"/>
            <w:vAlign w:val="center"/>
          </w:tcPr>
          <w:p w14:paraId="7B28F3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i w:val="0"/>
                <w:iCs w:val="0"/>
                <w:color w:val="auto"/>
                <w:sz w:val="21"/>
                <w:szCs w:val="21"/>
                <w:highlight w:val="none"/>
                <w:u w:val="none"/>
                <w:lang w:val="en-US"/>
              </w:rPr>
            </w:pPr>
            <w:r>
              <w:rPr>
                <w:rFonts w:hint="default" w:ascii="仿宋" w:hAnsi="仿宋" w:eastAsia="仿宋" w:cs="仿宋"/>
                <w:b/>
                <w:bCs/>
                <w:i w:val="0"/>
                <w:iCs w:val="0"/>
                <w:color w:val="auto"/>
                <w:sz w:val="21"/>
                <w:szCs w:val="21"/>
                <w:highlight w:val="none"/>
                <w:u w:val="none"/>
                <w:lang w:val="en-US"/>
              </w:rPr>
              <w:t>技术参数与性能指标</w:t>
            </w:r>
          </w:p>
        </w:tc>
        <w:tc>
          <w:tcPr>
            <w:tcW w:w="538" w:type="pct"/>
            <w:shd w:val="clear" w:color="auto" w:fill="auto"/>
            <w:vAlign w:val="center"/>
          </w:tcPr>
          <w:p w14:paraId="11B86C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数量</w:t>
            </w:r>
          </w:p>
        </w:tc>
        <w:tc>
          <w:tcPr>
            <w:tcW w:w="560" w:type="pct"/>
            <w:shd w:val="clear" w:color="auto" w:fill="auto"/>
            <w:vAlign w:val="center"/>
          </w:tcPr>
          <w:p w14:paraId="1A19BF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单位</w:t>
            </w:r>
          </w:p>
        </w:tc>
        <w:tc>
          <w:tcPr>
            <w:tcW w:w="560" w:type="pct"/>
            <w:shd w:val="clear" w:color="auto" w:fill="auto"/>
            <w:vAlign w:val="center"/>
          </w:tcPr>
          <w:p w14:paraId="4A67DB46">
            <w:pPr>
              <w:keepNext w:val="0"/>
              <w:keepLines w:val="0"/>
              <w:pageBreakBefore w:val="0"/>
              <w:kinsoku/>
              <w:wordWrap/>
              <w:overflowPunct/>
              <w:autoSpaceDE/>
              <w:bidi w:val="0"/>
              <w:adjustRightInd/>
              <w:snapToGrid/>
              <w:spacing w:line="240" w:lineRule="auto"/>
              <w:rPr>
                <w:rFonts w:hint="eastAsia" w:ascii="仿宋" w:hAnsi="仿宋" w:eastAsia="仿宋" w:cs="仿宋"/>
                <w:b w:val="0"/>
                <w:bCs w:val="0"/>
                <w:spacing w:val="4"/>
                <w:sz w:val="21"/>
                <w:szCs w:val="21"/>
                <w:highlight w:val="none"/>
                <w:lang w:val="en-US" w:eastAsia="zh-CN" w:bidi="ar-SA"/>
              </w:rPr>
            </w:pPr>
            <w:r>
              <w:rPr>
                <w:rFonts w:hint="eastAsia" w:ascii="仿宋" w:hAnsi="仿宋" w:eastAsia="仿宋" w:cs="仿宋"/>
                <w:b/>
                <w:bCs/>
                <w:spacing w:val="4"/>
                <w:sz w:val="21"/>
                <w:szCs w:val="21"/>
                <w:highlight w:val="none"/>
                <w:lang w:val="en-US" w:eastAsia="zh-CN"/>
              </w:rPr>
              <w:t>单价最高限价（元）</w:t>
            </w:r>
          </w:p>
        </w:tc>
      </w:tr>
      <w:tr w14:paraId="751E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21" w:type="pct"/>
            <w:shd w:val="clear" w:color="auto" w:fill="auto"/>
            <w:vAlign w:val="center"/>
          </w:tcPr>
          <w:p w14:paraId="39E1BB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w:t>
            </w:r>
          </w:p>
        </w:tc>
        <w:tc>
          <w:tcPr>
            <w:tcW w:w="270" w:type="pct"/>
            <w:shd w:val="clear" w:color="auto" w:fill="auto"/>
            <w:vAlign w:val="center"/>
          </w:tcPr>
          <w:p w14:paraId="58B71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rPr>
              <w:t>学生课桌、</w:t>
            </w:r>
          </w:p>
          <w:p w14:paraId="7E5993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rPr>
              <w:t>椅</w:t>
            </w:r>
          </w:p>
        </w:tc>
        <w:tc>
          <w:tcPr>
            <w:tcW w:w="2848" w:type="pct"/>
            <w:shd w:val="clear" w:color="auto" w:fill="auto"/>
            <w:vAlign w:val="center"/>
          </w:tcPr>
          <w:p w14:paraId="757314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sz w:val="21"/>
                <w:szCs w:val="21"/>
                <w:highlight w:val="none"/>
                <w:u w:val="none"/>
              </w:rPr>
              <w:t>学生课桌</w:t>
            </w:r>
          </w:p>
          <w:p w14:paraId="2517E01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1.整桌规格：600mm*400mm*（700-760）mm，±5mm,螺丝调节高度。</w:t>
            </w:r>
          </w:p>
          <w:p w14:paraId="0C82536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2.桌面：基材采用环保中密度纤维板，一次性注塑成型封边，胶水使用环保白乳胶、热熔胶，保证贴合及封边牢固。</w:t>
            </w:r>
          </w:p>
          <w:p w14:paraId="73EF0FB6">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尺寸：600W*400D*</w:t>
            </w:r>
            <w:r>
              <w:rPr>
                <w:rFonts w:hint="eastAsia" w:ascii="仿宋" w:hAnsi="仿宋" w:eastAsia="仿宋" w:cs="仿宋"/>
                <w:i w:val="0"/>
                <w:iCs w:val="0"/>
                <w:color w:val="auto"/>
                <w:sz w:val="21"/>
                <w:szCs w:val="21"/>
                <w:highlight w:val="none"/>
                <w:u w:val="none"/>
                <w:lang w:val="en-US" w:eastAsia="zh-CN"/>
              </w:rPr>
              <w:t>≥</w:t>
            </w:r>
            <w:r>
              <w:rPr>
                <w:rFonts w:hint="eastAsia" w:ascii="仿宋" w:hAnsi="仿宋" w:eastAsia="仿宋" w:cs="仿宋"/>
                <w:i w:val="0"/>
                <w:iCs w:val="0"/>
                <w:color w:val="auto"/>
                <w:sz w:val="21"/>
                <w:szCs w:val="21"/>
                <w:highlight w:val="none"/>
                <w:u w:val="none"/>
              </w:rPr>
              <w:t>18厚mm，前边带笔槽，流线美观。</w:t>
            </w:r>
          </w:p>
          <w:p w14:paraId="4B96E3C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3</w:t>
            </w:r>
            <w:r>
              <w:rPr>
                <w:rFonts w:hint="eastAsia" w:ascii="仿宋" w:hAnsi="仿宋" w:eastAsia="仿宋" w:cs="仿宋"/>
                <w:i w:val="0"/>
                <w:iCs w:val="0"/>
                <w:color w:val="auto"/>
                <w:sz w:val="21"/>
                <w:szCs w:val="21"/>
                <w:highlight w:val="none"/>
                <w:u w:val="none"/>
                <w:lang w:val="en-US" w:eastAsia="zh-CN"/>
              </w:rPr>
              <w:t>.</w:t>
            </w:r>
            <w:r>
              <w:rPr>
                <w:rFonts w:hint="eastAsia" w:ascii="仿宋" w:hAnsi="仿宋" w:eastAsia="仿宋" w:cs="仿宋"/>
                <w:i w:val="0"/>
                <w:iCs w:val="0"/>
                <w:color w:val="auto"/>
                <w:sz w:val="21"/>
                <w:szCs w:val="21"/>
                <w:highlight w:val="none"/>
                <w:u w:val="none"/>
              </w:rPr>
              <w:t>书斗：采用优质冷轧钢板厚钢板一次性冲压成型，卷边处理。</w:t>
            </w:r>
          </w:p>
          <w:p w14:paraId="7173293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4</w:t>
            </w:r>
            <w:r>
              <w:rPr>
                <w:rFonts w:hint="eastAsia" w:ascii="仿宋" w:hAnsi="仿宋" w:eastAsia="仿宋" w:cs="仿宋"/>
                <w:i w:val="0"/>
                <w:iCs w:val="0"/>
                <w:color w:val="auto"/>
                <w:sz w:val="21"/>
                <w:szCs w:val="21"/>
                <w:highlight w:val="none"/>
                <w:u w:val="none"/>
                <w:lang w:val="en-US" w:eastAsia="zh-CN"/>
              </w:rPr>
              <w:t>.</w:t>
            </w:r>
            <w:r>
              <w:rPr>
                <w:rFonts w:hint="eastAsia" w:ascii="仿宋" w:hAnsi="仿宋" w:eastAsia="仿宋" w:cs="仿宋"/>
                <w:i w:val="0"/>
                <w:iCs w:val="0"/>
                <w:color w:val="auto"/>
                <w:sz w:val="21"/>
                <w:szCs w:val="21"/>
                <w:highlight w:val="none"/>
                <w:u w:val="none"/>
              </w:rPr>
              <w:t>钢管：桌下架底脚、立柱、横杆采用 60*30*</w:t>
            </w:r>
            <w:r>
              <w:rPr>
                <w:rFonts w:hint="eastAsia" w:ascii="仿宋" w:hAnsi="仿宋" w:eastAsia="仿宋" w:cs="仿宋"/>
                <w:i w:val="0"/>
                <w:iCs w:val="0"/>
                <w:color w:val="auto"/>
                <w:sz w:val="21"/>
                <w:szCs w:val="21"/>
                <w:highlight w:val="none"/>
                <w:u w:val="none"/>
                <w:lang w:val="en-US" w:eastAsia="zh-CN"/>
              </w:rPr>
              <w:t>≥</w:t>
            </w:r>
            <w:r>
              <w:rPr>
                <w:rFonts w:hint="eastAsia" w:ascii="仿宋" w:hAnsi="仿宋" w:eastAsia="仿宋" w:cs="仿宋"/>
                <w:i w:val="0"/>
                <w:iCs w:val="0"/>
                <w:color w:val="auto"/>
                <w:sz w:val="21"/>
                <w:szCs w:val="21"/>
                <w:highlight w:val="none"/>
                <w:u w:val="none"/>
              </w:rPr>
              <w:t>1.2mm 椭圆形冷轧钢管焊接成型，桌上架升降立柱套管采用50*20*</w:t>
            </w:r>
            <w:r>
              <w:rPr>
                <w:rFonts w:hint="eastAsia" w:ascii="仿宋" w:hAnsi="仿宋" w:eastAsia="仿宋" w:cs="仿宋"/>
                <w:i w:val="0"/>
                <w:iCs w:val="0"/>
                <w:color w:val="auto"/>
                <w:sz w:val="21"/>
                <w:szCs w:val="21"/>
                <w:highlight w:val="none"/>
                <w:u w:val="none"/>
                <w:lang w:val="en-US" w:eastAsia="zh-CN"/>
              </w:rPr>
              <w:t>≥</w:t>
            </w:r>
            <w:r>
              <w:rPr>
                <w:rFonts w:hint="eastAsia" w:ascii="仿宋" w:hAnsi="仿宋" w:eastAsia="仿宋" w:cs="仿宋"/>
                <w:i w:val="0"/>
                <w:iCs w:val="0"/>
                <w:color w:val="auto"/>
                <w:sz w:val="21"/>
                <w:szCs w:val="21"/>
                <w:highlight w:val="none"/>
                <w:u w:val="none"/>
              </w:rPr>
              <w:t>1.2mm 椭圆形冷轧钢管。</w:t>
            </w:r>
          </w:p>
          <w:p w14:paraId="4B3E1CE1">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rPr>
              <w:t>5.脚套：采用PP工程塑料注塑成型，环保无异味。长 55mm、宽70mm、高42mm，厚≥3mm。</w:t>
            </w:r>
          </w:p>
          <w:p w14:paraId="4A7D21C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sz w:val="21"/>
                <w:szCs w:val="21"/>
                <w:highlight w:val="none"/>
                <w:u w:val="none"/>
              </w:rPr>
              <w:t>学生课椅</w:t>
            </w:r>
          </w:p>
          <w:p w14:paraId="686F0D24">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val="0"/>
                <w:bCs w:val="0"/>
                <w:i w:val="0"/>
                <w:iCs w:val="0"/>
                <w:color w:val="auto"/>
                <w:sz w:val="21"/>
                <w:szCs w:val="21"/>
                <w:highlight w:val="none"/>
                <w:u w:val="none"/>
                <w:lang w:val="en-US" w:eastAsia="zh-CN"/>
              </w:rPr>
              <w:t>1.</w:t>
            </w:r>
            <w:r>
              <w:rPr>
                <w:rFonts w:hint="eastAsia" w:ascii="仿宋" w:hAnsi="仿宋" w:eastAsia="仿宋" w:cs="仿宋"/>
                <w:b w:val="0"/>
                <w:bCs w:val="0"/>
                <w:i w:val="0"/>
                <w:iCs w:val="0"/>
                <w:color w:val="auto"/>
                <w:sz w:val="21"/>
                <w:szCs w:val="21"/>
                <w:highlight w:val="none"/>
                <w:u w:val="none"/>
              </w:rPr>
              <w:t>座</w:t>
            </w:r>
            <w:r>
              <w:rPr>
                <w:rFonts w:hint="eastAsia" w:ascii="仿宋" w:hAnsi="仿宋" w:eastAsia="仿宋" w:cs="仿宋"/>
                <w:i w:val="0"/>
                <w:iCs w:val="0"/>
                <w:color w:val="auto"/>
                <w:sz w:val="21"/>
                <w:szCs w:val="21"/>
                <w:highlight w:val="none"/>
                <w:u w:val="none"/>
              </w:rPr>
              <w:t>高 380-440mm(±5mm,螺丝调节高度），整椅高750-810mm(±5mm,螺丝调节高度）</w:t>
            </w:r>
          </w:p>
          <w:p w14:paraId="5149958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2</w:t>
            </w:r>
            <w:r>
              <w:rPr>
                <w:rFonts w:hint="eastAsia" w:ascii="仿宋" w:hAnsi="仿宋" w:eastAsia="仿宋" w:cs="仿宋"/>
                <w:i w:val="0"/>
                <w:iCs w:val="0"/>
                <w:color w:val="auto"/>
                <w:sz w:val="21"/>
                <w:szCs w:val="21"/>
                <w:highlight w:val="none"/>
                <w:u w:val="none"/>
              </w:rPr>
              <w:t>.椅座：采用全新环保PP工程塑料一次注塑成型，规格（宽*深）：430*390mm，厚度≥5mm。中间内凹型符合人体结构曲线设计，表面设有</w:t>
            </w:r>
            <w:r>
              <w:rPr>
                <w:rFonts w:hint="eastAsia" w:ascii="仿宋" w:hAnsi="仿宋" w:eastAsia="仿宋" w:cs="仿宋"/>
                <w:i w:val="0"/>
                <w:iCs w:val="0"/>
                <w:color w:val="auto"/>
                <w:sz w:val="21"/>
                <w:szCs w:val="21"/>
                <w:highlight w:val="none"/>
                <w:u w:val="none"/>
                <w:lang w:eastAsia="zh-CN"/>
              </w:rPr>
              <w:t>“</w:t>
            </w:r>
            <w:r>
              <w:rPr>
                <w:rFonts w:hint="eastAsia" w:ascii="仿宋" w:hAnsi="仿宋" w:eastAsia="仿宋" w:cs="仿宋"/>
                <w:i w:val="0"/>
                <w:iCs w:val="0"/>
                <w:color w:val="auto"/>
                <w:sz w:val="21"/>
                <w:szCs w:val="21"/>
                <w:highlight w:val="none"/>
                <w:u w:val="none"/>
                <w:lang w:val="en-US" w:eastAsia="zh-CN"/>
              </w:rPr>
              <w:t>图形+波浪线</w:t>
            </w:r>
            <w:r>
              <w:rPr>
                <w:rFonts w:hint="eastAsia" w:ascii="仿宋" w:hAnsi="仿宋" w:eastAsia="仿宋" w:cs="仿宋"/>
                <w:i w:val="0"/>
                <w:iCs w:val="0"/>
                <w:color w:val="auto"/>
                <w:sz w:val="21"/>
                <w:szCs w:val="21"/>
                <w:highlight w:val="none"/>
                <w:u w:val="none"/>
                <w:lang w:eastAsia="zh-CN"/>
              </w:rPr>
              <w:t>”</w:t>
            </w:r>
            <w:r>
              <w:rPr>
                <w:rFonts w:hint="eastAsia" w:ascii="仿宋" w:hAnsi="仿宋" w:eastAsia="仿宋" w:cs="仿宋"/>
                <w:i w:val="0"/>
                <w:iCs w:val="0"/>
                <w:color w:val="auto"/>
                <w:sz w:val="21"/>
                <w:szCs w:val="21"/>
                <w:highlight w:val="none"/>
                <w:u w:val="none"/>
              </w:rPr>
              <w:t>透气孔，便于久坐散热。</w:t>
            </w:r>
          </w:p>
          <w:p w14:paraId="3669DAE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3</w:t>
            </w:r>
            <w:r>
              <w:rPr>
                <w:rFonts w:hint="eastAsia" w:ascii="仿宋" w:hAnsi="仿宋" w:eastAsia="仿宋" w:cs="仿宋"/>
                <w:i w:val="0"/>
                <w:iCs w:val="0"/>
                <w:color w:val="auto"/>
                <w:sz w:val="21"/>
                <w:szCs w:val="21"/>
                <w:highlight w:val="none"/>
                <w:u w:val="none"/>
              </w:rPr>
              <w:t>.椅背：采用全新环保PP工程塑料一次注塑成型，规格（宽*高）410*335mm，厚度≥5mm。中间凹凸贴腰设计，符合人体结构曲线设计，表面设有“</w:t>
            </w:r>
            <w:r>
              <w:rPr>
                <w:rFonts w:hint="eastAsia" w:ascii="仿宋" w:hAnsi="仿宋" w:eastAsia="仿宋" w:cs="仿宋"/>
                <w:i w:val="0"/>
                <w:iCs w:val="0"/>
                <w:color w:val="auto"/>
                <w:sz w:val="21"/>
                <w:szCs w:val="21"/>
                <w:highlight w:val="none"/>
                <w:u w:val="none"/>
                <w:lang w:val="en-US" w:eastAsia="zh-CN"/>
              </w:rPr>
              <w:t>图</w:t>
            </w:r>
            <w:r>
              <w:rPr>
                <w:rFonts w:hint="eastAsia" w:ascii="仿宋" w:hAnsi="仿宋" w:eastAsia="仿宋" w:cs="仿宋"/>
                <w:i w:val="0"/>
                <w:iCs w:val="0"/>
                <w:color w:val="auto"/>
                <w:sz w:val="21"/>
                <w:szCs w:val="21"/>
                <w:highlight w:val="none"/>
                <w:u w:val="none"/>
              </w:rPr>
              <w:t>形+波浪线”透气孔，便于久靠散热。</w:t>
            </w:r>
          </w:p>
          <w:p w14:paraId="2478FD5B">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4</w:t>
            </w:r>
            <w:r>
              <w:rPr>
                <w:rFonts w:hint="eastAsia" w:ascii="仿宋" w:hAnsi="仿宋" w:eastAsia="仿宋" w:cs="仿宋"/>
                <w:i w:val="0"/>
                <w:iCs w:val="0"/>
                <w:color w:val="auto"/>
                <w:sz w:val="21"/>
                <w:szCs w:val="21"/>
                <w:highlight w:val="none"/>
                <w:u w:val="none"/>
              </w:rPr>
              <w:t>.钢管：下架底脚、立柱、横杆采用60*30*</w:t>
            </w:r>
            <w:r>
              <w:rPr>
                <w:rFonts w:hint="eastAsia" w:ascii="仿宋" w:hAnsi="仿宋" w:eastAsia="仿宋" w:cs="仿宋"/>
                <w:i w:val="0"/>
                <w:iCs w:val="0"/>
                <w:color w:val="auto"/>
                <w:sz w:val="21"/>
                <w:szCs w:val="21"/>
                <w:highlight w:val="none"/>
                <w:u w:val="none"/>
                <w:lang w:val="en-US" w:eastAsia="zh-CN"/>
              </w:rPr>
              <w:t>≥</w:t>
            </w:r>
            <w:r>
              <w:rPr>
                <w:rFonts w:hint="eastAsia" w:ascii="仿宋" w:hAnsi="仿宋" w:eastAsia="仿宋" w:cs="仿宋"/>
                <w:i w:val="0"/>
                <w:iCs w:val="0"/>
                <w:color w:val="auto"/>
                <w:sz w:val="21"/>
                <w:szCs w:val="21"/>
                <w:highlight w:val="none"/>
                <w:u w:val="none"/>
              </w:rPr>
              <w:t>1.2mm椭圆形冷轧钢管焊接成型，椅上架升降立柱套管采用50*20*</w:t>
            </w:r>
            <w:r>
              <w:rPr>
                <w:rFonts w:hint="eastAsia" w:ascii="仿宋" w:hAnsi="仿宋" w:eastAsia="仿宋" w:cs="仿宋"/>
                <w:i w:val="0"/>
                <w:iCs w:val="0"/>
                <w:color w:val="auto"/>
                <w:sz w:val="21"/>
                <w:szCs w:val="21"/>
                <w:highlight w:val="none"/>
                <w:u w:val="none"/>
                <w:lang w:val="en-US" w:eastAsia="zh-CN"/>
              </w:rPr>
              <w:t>≥</w:t>
            </w:r>
            <w:r>
              <w:rPr>
                <w:rFonts w:hint="eastAsia" w:ascii="仿宋" w:hAnsi="仿宋" w:eastAsia="仿宋" w:cs="仿宋"/>
                <w:i w:val="0"/>
                <w:iCs w:val="0"/>
                <w:color w:val="auto"/>
                <w:sz w:val="21"/>
                <w:szCs w:val="21"/>
                <w:highlight w:val="none"/>
                <w:u w:val="none"/>
              </w:rPr>
              <w:t>1.2mm椭圆形冷轧钢管。背架采用15*30*</w:t>
            </w:r>
            <w:r>
              <w:rPr>
                <w:rFonts w:hint="eastAsia" w:ascii="仿宋" w:hAnsi="仿宋" w:eastAsia="仿宋" w:cs="仿宋"/>
                <w:i w:val="0"/>
                <w:iCs w:val="0"/>
                <w:color w:val="auto"/>
                <w:sz w:val="21"/>
                <w:szCs w:val="21"/>
                <w:highlight w:val="none"/>
                <w:u w:val="none"/>
                <w:lang w:val="en-US" w:eastAsia="zh-CN"/>
              </w:rPr>
              <w:t>≥</w:t>
            </w:r>
            <w:r>
              <w:rPr>
                <w:rFonts w:hint="eastAsia" w:ascii="仿宋" w:hAnsi="仿宋" w:eastAsia="仿宋" w:cs="仿宋"/>
                <w:i w:val="0"/>
                <w:iCs w:val="0"/>
                <w:color w:val="auto"/>
                <w:sz w:val="21"/>
                <w:szCs w:val="21"/>
                <w:highlight w:val="none"/>
                <w:u w:val="none"/>
              </w:rPr>
              <w:t>1.0mm椭圆形冷轧钢管S 型抽芯弯曲处理。背架两端由椅座、椅背包裹，专用螺丝锁定。稳固、不松动。</w:t>
            </w:r>
          </w:p>
          <w:p w14:paraId="0C5989CC">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sz w:val="21"/>
                <w:szCs w:val="21"/>
                <w:highlight w:val="none"/>
                <w:u w:val="none"/>
                <w:lang w:val="en-US" w:eastAsia="zh-CN"/>
              </w:rPr>
              <w:t>5</w:t>
            </w:r>
            <w:r>
              <w:rPr>
                <w:rFonts w:hint="eastAsia" w:ascii="仿宋" w:hAnsi="仿宋" w:eastAsia="仿宋" w:cs="仿宋"/>
                <w:i w:val="0"/>
                <w:iCs w:val="0"/>
                <w:color w:val="auto"/>
                <w:sz w:val="21"/>
                <w:szCs w:val="21"/>
                <w:highlight w:val="none"/>
                <w:u w:val="none"/>
              </w:rPr>
              <w:t>.脚套：采用PP工程塑料注塑成型，环保无异味。长 55mm、宽70mm、高42mm，厚≥3mm。</w:t>
            </w:r>
          </w:p>
        </w:tc>
        <w:tc>
          <w:tcPr>
            <w:tcW w:w="538" w:type="pct"/>
            <w:shd w:val="clear" w:color="auto" w:fill="auto"/>
            <w:noWrap/>
            <w:vAlign w:val="center"/>
          </w:tcPr>
          <w:p w14:paraId="4A0B75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rPr>
              <w:t>100</w:t>
            </w:r>
          </w:p>
        </w:tc>
        <w:tc>
          <w:tcPr>
            <w:tcW w:w="560" w:type="pct"/>
            <w:shd w:val="clear" w:color="auto" w:fill="auto"/>
            <w:noWrap/>
            <w:vAlign w:val="center"/>
          </w:tcPr>
          <w:p w14:paraId="35529A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套</w:t>
            </w:r>
          </w:p>
        </w:tc>
        <w:tc>
          <w:tcPr>
            <w:tcW w:w="560" w:type="pct"/>
            <w:shd w:val="clear" w:color="auto" w:fill="auto"/>
            <w:noWrap/>
            <w:vAlign w:val="center"/>
          </w:tcPr>
          <w:p w14:paraId="54F51D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rPr>
              <w:t>460</w:t>
            </w:r>
          </w:p>
        </w:tc>
      </w:tr>
      <w:tr w14:paraId="5B6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0" w:hRule="atLeast"/>
        </w:trPr>
        <w:tc>
          <w:tcPr>
            <w:tcW w:w="221" w:type="pct"/>
            <w:shd w:val="clear" w:color="auto" w:fill="auto"/>
            <w:vAlign w:val="center"/>
          </w:tcPr>
          <w:p w14:paraId="416BA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2</w:t>
            </w:r>
          </w:p>
        </w:tc>
        <w:tc>
          <w:tcPr>
            <w:tcW w:w="270" w:type="pct"/>
            <w:shd w:val="clear" w:color="auto" w:fill="auto"/>
            <w:vAlign w:val="center"/>
          </w:tcPr>
          <w:p w14:paraId="01F7B7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食堂桌椅</w:t>
            </w:r>
          </w:p>
        </w:tc>
        <w:tc>
          <w:tcPr>
            <w:tcW w:w="2848" w:type="pct"/>
            <w:shd w:val="clear" w:color="auto" w:fill="auto"/>
            <w:vAlign w:val="center"/>
          </w:tcPr>
          <w:p w14:paraId="475ECF1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i w:val="0"/>
                <w:iCs w:val="0"/>
                <w:color w:val="auto"/>
                <w:kern w:val="0"/>
                <w:sz w:val="21"/>
                <w:szCs w:val="21"/>
                <w:highlight w:val="none"/>
                <w:u w:val="none"/>
                <w:lang w:val="en-US" w:eastAsia="zh-CN"/>
              </w:rPr>
            </w:pPr>
            <w:r>
              <w:rPr>
                <w:rFonts w:hint="eastAsia" w:ascii="仿宋" w:hAnsi="仿宋" w:eastAsia="仿宋" w:cs="仿宋"/>
                <w:b/>
                <w:bCs/>
                <w:i w:val="0"/>
                <w:iCs w:val="0"/>
                <w:color w:val="auto"/>
                <w:kern w:val="0"/>
                <w:sz w:val="21"/>
                <w:szCs w:val="21"/>
                <w:highlight w:val="none"/>
                <w:u w:val="none"/>
                <w:lang w:val="en-US" w:eastAsia="zh-CN"/>
              </w:rPr>
              <w:t>1、桌面（1600*1200*760mm</w:t>
            </w:r>
            <w:r>
              <w:rPr>
                <w:rFonts w:hint="eastAsia" w:ascii="仿宋" w:hAnsi="仿宋" w:eastAsia="仿宋" w:cs="仿宋"/>
                <w:i w:val="0"/>
                <w:iCs w:val="0"/>
                <w:color w:val="auto"/>
                <w:sz w:val="21"/>
                <w:szCs w:val="21"/>
                <w:highlight w:val="none"/>
                <w:u w:val="none"/>
              </w:rPr>
              <w:t>±5mm</w:t>
            </w:r>
            <w:r>
              <w:rPr>
                <w:rFonts w:hint="eastAsia" w:ascii="仿宋" w:hAnsi="仿宋" w:eastAsia="仿宋" w:cs="仿宋"/>
                <w:b/>
                <w:bCs/>
                <w:i w:val="0"/>
                <w:iCs w:val="0"/>
                <w:color w:val="auto"/>
                <w:kern w:val="0"/>
                <w:sz w:val="21"/>
                <w:szCs w:val="21"/>
                <w:highlight w:val="none"/>
                <w:u w:val="none"/>
                <w:lang w:val="en-US" w:eastAsia="zh-CN"/>
              </w:rPr>
              <w:t>）</w:t>
            </w:r>
          </w:p>
          <w:p w14:paraId="28E2AA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b/>
                <w:bCs/>
                <w:i w:val="0"/>
                <w:iCs w:val="0"/>
                <w:color w:val="auto"/>
                <w:kern w:val="0"/>
                <w:sz w:val="21"/>
                <w:szCs w:val="21"/>
                <w:highlight w:val="none"/>
                <w:u w:val="none"/>
                <w:lang w:val="en-US" w:eastAsia="zh-CN"/>
              </w:rPr>
              <w:t>①基材：</w:t>
            </w:r>
            <w:r>
              <w:rPr>
                <w:rFonts w:hint="eastAsia" w:ascii="仿宋" w:hAnsi="仿宋" w:eastAsia="仿宋" w:cs="仿宋"/>
                <w:i w:val="0"/>
                <w:iCs w:val="0"/>
                <w:color w:val="auto"/>
                <w:kern w:val="0"/>
                <w:sz w:val="21"/>
                <w:szCs w:val="21"/>
                <w:highlight w:val="none"/>
                <w:u w:val="none"/>
                <w:lang w:val="en-US" w:eastAsia="zh-CN"/>
              </w:rPr>
              <w:t>采用E0级或以上环保实木多层板，须符合：GB/T 9846-2015 《普通胶合板》、GB18580-2017《室内装饰装修材料 人造板及其制品中甲醛释放限量》、HJ 571-2010《环境标志产品技术要求 人造板及其制品》、GB/T35601-2017《绿色产品评价 人造板和木质地板》、GB/T 39600-2021《人造板及其制品甲醛释放量分级》、LY/T1985-2011《防腐木材和人造板中五氯苯酚含量的测定方法》、GB/T17657-2022《人造板及饰面人造板理化性能试验方法》标准，且各项检测结果为合格。技术参数须满足：含水率5-16%，甲醛释放量（气候箱法）≤0.025mg/m³ ,挥发性有机化合物（72h）苯、甲苯、二甲苯均为未检出、总挥发性有机化合物（TVOC）≤0.05mg/㎡·h。甲醛含量(干燥器法)≤0.22mg/L，五氯苯酚检测结果为未检出。</w:t>
            </w:r>
          </w:p>
          <w:p w14:paraId="239DE0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b/>
                <w:bCs/>
                <w:i w:val="0"/>
                <w:iCs w:val="0"/>
                <w:color w:val="auto"/>
                <w:kern w:val="0"/>
                <w:sz w:val="21"/>
                <w:szCs w:val="21"/>
                <w:highlight w:val="none"/>
                <w:u w:val="none"/>
                <w:lang w:val="en-US" w:eastAsia="zh-CN"/>
              </w:rPr>
              <w:t>②面材：</w:t>
            </w:r>
            <w:r>
              <w:rPr>
                <w:rFonts w:hint="eastAsia" w:ascii="仿宋" w:hAnsi="仿宋" w:eastAsia="仿宋" w:cs="仿宋"/>
                <w:i w:val="0"/>
                <w:iCs w:val="0"/>
                <w:color w:val="auto"/>
                <w:kern w:val="0"/>
                <w:sz w:val="21"/>
                <w:szCs w:val="21"/>
                <w:highlight w:val="none"/>
                <w:u w:val="none"/>
                <w:lang w:val="en-US" w:eastAsia="zh-CN"/>
              </w:rPr>
              <w:t>采用优质防火板饰面，桌面双面贴防火板，防火阻燃，须符合：GB18580-2017《室内装饰装修材料人造板及其制品中甲醛释放限量》标准。技术参数须满足：甲醛释放量（气候箱法）≤0.025mg/m³。</w:t>
            </w:r>
          </w:p>
          <w:p w14:paraId="3AE85C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b/>
                <w:bCs/>
                <w:i w:val="0"/>
                <w:iCs w:val="0"/>
                <w:color w:val="auto"/>
                <w:kern w:val="0"/>
                <w:sz w:val="21"/>
                <w:szCs w:val="21"/>
                <w:highlight w:val="none"/>
                <w:u w:val="none"/>
                <w:lang w:val="en-US" w:eastAsia="zh-CN"/>
              </w:rPr>
              <w:t>③封边条：</w:t>
            </w:r>
            <w:r>
              <w:rPr>
                <w:rFonts w:hint="eastAsia" w:ascii="仿宋" w:hAnsi="仿宋" w:eastAsia="仿宋" w:cs="仿宋"/>
                <w:i w:val="0"/>
                <w:iCs w:val="0"/>
                <w:color w:val="auto"/>
                <w:kern w:val="0"/>
                <w:sz w:val="21"/>
                <w:szCs w:val="21"/>
                <w:highlight w:val="none"/>
                <w:u w:val="none"/>
                <w:lang w:val="en-US" w:eastAsia="zh-CN"/>
              </w:rPr>
              <w:t>采用品牌环保封边条，须符合：QB/T4463-2013《家具用封边条技术要求》标准，技术参数须满足：甲醛释放量、氯乙烯单体、邻苯二甲酸酯的总量、多溴联苯及多溴联苯醚检测结果均为未检出，可迁移元素至少7项为未检出，耐开裂性（耐龟裂性）达到1级。</w:t>
            </w:r>
          </w:p>
          <w:p w14:paraId="11B692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bCs/>
                <w:i w:val="0"/>
                <w:iCs w:val="0"/>
                <w:color w:val="auto"/>
                <w:kern w:val="0"/>
                <w:sz w:val="21"/>
                <w:szCs w:val="21"/>
                <w:highlight w:val="none"/>
                <w:u w:val="none"/>
                <w:lang w:val="en-US" w:eastAsia="zh-CN"/>
              </w:rPr>
            </w:pPr>
            <w:r>
              <w:rPr>
                <w:rFonts w:hint="eastAsia" w:ascii="仿宋" w:hAnsi="仿宋" w:eastAsia="仿宋" w:cs="仿宋"/>
                <w:b/>
                <w:bCs/>
                <w:i w:val="0"/>
                <w:iCs w:val="0"/>
                <w:color w:val="auto"/>
                <w:kern w:val="0"/>
                <w:sz w:val="21"/>
                <w:szCs w:val="21"/>
                <w:highlight w:val="none"/>
                <w:u w:val="none"/>
                <w:lang w:val="en-US" w:eastAsia="zh-CN"/>
              </w:rPr>
              <w:t>2、桌架</w:t>
            </w:r>
          </w:p>
          <w:p w14:paraId="7EE43C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b/>
                <w:bCs/>
                <w:i w:val="0"/>
                <w:iCs w:val="0"/>
                <w:color w:val="auto"/>
                <w:kern w:val="0"/>
                <w:sz w:val="21"/>
                <w:szCs w:val="21"/>
                <w:highlight w:val="none"/>
                <w:u w:val="none"/>
                <w:lang w:val="en-US" w:eastAsia="zh-CN"/>
              </w:rPr>
              <w:t>①主材：</w:t>
            </w:r>
            <w:r>
              <w:rPr>
                <w:rFonts w:hint="eastAsia" w:ascii="仿宋" w:hAnsi="仿宋" w:eastAsia="仿宋" w:cs="仿宋"/>
                <w:i w:val="0"/>
                <w:iCs w:val="0"/>
                <w:color w:val="auto"/>
                <w:kern w:val="0"/>
                <w:sz w:val="21"/>
                <w:szCs w:val="21"/>
                <w:highlight w:val="none"/>
                <w:u w:val="none"/>
                <w:lang w:val="en-US" w:eastAsia="zh-CN"/>
              </w:rPr>
              <w:t>采用50mm*50mm优质钢管，壁厚≥1.8mm，检测依据参照GB/T3325-2024《金属家具通用技术条件》标准，技术参数须满足：产品表面理化性能通过抗盐雾18h 测试。</w:t>
            </w:r>
          </w:p>
          <w:p w14:paraId="721994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rPr>
            </w:pPr>
            <w:r>
              <w:rPr>
                <w:rFonts w:hint="eastAsia" w:ascii="仿宋" w:hAnsi="仿宋" w:eastAsia="仿宋" w:cs="仿宋"/>
                <w:b/>
                <w:bCs/>
                <w:i w:val="0"/>
                <w:iCs w:val="0"/>
                <w:color w:val="auto"/>
                <w:kern w:val="0"/>
                <w:sz w:val="21"/>
                <w:szCs w:val="21"/>
                <w:highlight w:val="none"/>
                <w:u w:val="none"/>
                <w:lang w:val="en-US" w:eastAsia="zh-CN"/>
              </w:rPr>
              <w:t>②表面：</w:t>
            </w:r>
            <w:r>
              <w:rPr>
                <w:rFonts w:hint="eastAsia" w:ascii="仿宋" w:hAnsi="仿宋" w:eastAsia="仿宋" w:cs="仿宋"/>
                <w:i w:val="0"/>
                <w:iCs w:val="0"/>
                <w:color w:val="auto"/>
                <w:kern w:val="0"/>
                <w:sz w:val="21"/>
                <w:szCs w:val="21"/>
                <w:highlight w:val="none"/>
                <w:u w:val="none"/>
                <w:lang w:val="en-US" w:eastAsia="zh-CN"/>
              </w:rPr>
              <w:t>采用品牌环保静电粉末，须符合HG/T2006-2022《热固性和热塑性粉末涂料》（I 型 I 类钢铁基材用室内用）、GB 18581-2020《木器涂料中有害物质限量》（粉末涂料）标准；密度≥1.67g/mL，总铅（Pb）含量、可溶性重金属（镉、铬、汞）检测结果均为未检出；铅笔硬度≥2H。</w:t>
            </w:r>
          </w:p>
          <w:p w14:paraId="7C3B93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③工艺：</w:t>
            </w:r>
            <w:r>
              <w:rPr>
                <w:rFonts w:hint="eastAsia" w:ascii="仿宋" w:hAnsi="仿宋" w:eastAsia="仿宋" w:cs="仿宋"/>
                <w:i w:val="0"/>
                <w:iCs w:val="0"/>
                <w:color w:val="auto"/>
                <w:kern w:val="0"/>
                <w:sz w:val="21"/>
                <w:szCs w:val="21"/>
                <w:highlight w:val="none"/>
                <w:u w:val="none"/>
                <w:lang w:val="en-US" w:eastAsia="zh-CN"/>
              </w:rPr>
              <w:t>桌架多次除油，酸洗，中和，表调，上膜，结晶，静电喷涂，钢架表面采用环保黑色锤纹漆烤漆处理，200℃高温烘烤，表面平整光洁、喷塑均匀。桌面底部加≥2根加强支撑杆。</w:t>
            </w:r>
          </w:p>
        </w:tc>
        <w:tc>
          <w:tcPr>
            <w:tcW w:w="538" w:type="pct"/>
            <w:shd w:val="clear" w:color="auto" w:fill="auto"/>
            <w:noWrap/>
            <w:vAlign w:val="center"/>
          </w:tcPr>
          <w:p w14:paraId="44CD1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rPr>
              <w:t>150</w:t>
            </w:r>
          </w:p>
        </w:tc>
        <w:tc>
          <w:tcPr>
            <w:tcW w:w="560" w:type="pct"/>
            <w:shd w:val="clear" w:color="auto" w:fill="auto"/>
            <w:noWrap/>
            <w:vAlign w:val="center"/>
          </w:tcPr>
          <w:p w14:paraId="4D7410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套</w:t>
            </w:r>
          </w:p>
        </w:tc>
        <w:tc>
          <w:tcPr>
            <w:tcW w:w="560" w:type="pct"/>
            <w:shd w:val="clear" w:color="auto" w:fill="auto"/>
            <w:noWrap/>
            <w:vAlign w:val="center"/>
          </w:tcPr>
          <w:p w14:paraId="625879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1150</w:t>
            </w:r>
          </w:p>
        </w:tc>
      </w:tr>
    </w:tbl>
    <w:p w14:paraId="55988E75">
      <w:pPr>
        <w:numPr>
          <w:ilvl w:val="-1"/>
          <w:numId w:val="0"/>
        </w:numPr>
        <w:spacing w:line="360" w:lineRule="auto"/>
        <w:ind w:firstLine="0" w:firstLineChars="0"/>
        <w:jc w:val="both"/>
        <w:outlineLvl w:val="1"/>
        <w:rPr>
          <w:rFonts w:hint="eastAsia" w:ascii="仿宋" w:hAnsi="仿宋" w:eastAsia="仿宋" w:cs="仿宋"/>
          <w:spacing w:val="6"/>
          <w:kern w:val="2"/>
          <w:sz w:val="24"/>
          <w:szCs w:val="24"/>
          <w:highlight w:val="none"/>
          <w:lang w:val="en-US" w:eastAsia="zh-CN" w:bidi="ar-SA"/>
        </w:rPr>
      </w:pPr>
      <w:r>
        <w:rPr>
          <w:rFonts w:hint="eastAsia"/>
          <w:highlight w:val="none"/>
        </w:rPr>
        <w:br w:type="page"/>
      </w:r>
      <w:r>
        <w:rPr>
          <w:rFonts w:hint="eastAsia" w:ascii="仿宋" w:hAnsi="仿宋" w:eastAsia="仿宋" w:cs="仿宋"/>
          <w:b/>
          <w:bCs/>
          <w:spacing w:val="6"/>
          <w:kern w:val="2"/>
          <w:sz w:val="24"/>
          <w:szCs w:val="24"/>
          <w:highlight w:val="none"/>
          <w:lang w:val="en-US" w:eastAsia="zh-CN" w:bidi="ar-SA"/>
        </w:rPr>
        <w:t>二标段</w:t>
      </w:r>
    </w:p>
    <w:tbl>
      <w:tblPr>
        <w:tblStyle w:val="5"/>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9"/>
        <w:gridCol w:w="465"/>
        <w:gridCol w:w="5114"/>
        <w:gridCol w:w="733"/>
        <w:gridCol w:w="763"/>
        <w:gridCol w:w="958"/>
      </w:tblGrid>
      <w:tr w14:paraId="49C1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3" w:hRule="atLeast"/>
          <w:tblHeader/>
        </w:trPr>
        <w:tc>
          <w:tcPr>
            <w:tcW w:w="225" w:type="pct"/>
            <w:shd w:val="clear" w:color="auto" w:fill="auto"/>
            <w:vAlign w:val="center"/>
          </w:tcPr>
          <w:p w14:paraId="5854E76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序号</w:t>
            </w:r>
          </w:p>
        </w:tc>
        <w:tc>
          <w:tcPr>
            <w:tcW w:w="276" w:type="pct"/>
            <w:shd w:val="clear" w:color="auto" w:fill="auto"/>
            <w:vAlign w:val="center"/>
          </w:tcPr>
          <w:p w14:paraId="722C3D9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名称</w:t>
            </w:r>
          </w:p>
        </w:tc>
        <w:tc>
          <w:tcPr>
            <w:tcW w:w="3039" w:type="pct"/>
            <w:shd w:val="clear" w:color="auto" w:fill="auto"/>
            <w:vAlign w:val="center"/>
          </w:tcPr>
          <w:p w14:paraId="29E9B92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b/>
                <w:bCs/>
                <w:i w:val="0"/>
                <w:iCs w:val="0"/>
                <w:color w:val="auto"/>
                <w:sz w:val="21"/>
                <w:szCs w:val="21"/>
                <w:highlight w:val="none"/>
                <w:u w:val="none"/>
                <w:lang w:val="en-US"/>
              </w:rPr>
            </w:pPr>
            <w:r>
              <w:rPr>
                <w:rFonts w:hint="default" w:ascii="仿宋" w:hAnsi="仿宋" w:eastAsia="仿宋" w:cs="仿宋"/>
                <w:b/>
                <w:bCs/>
                <w:i w:val="0"/>
                <w:iCs w:val="0"/>
                <w:color w:val="auto"/>
                <w:sz w:val="21"/>
                <w:szCs w:val="21"/>
                <w:highlight w:val="none"/>
                <w:u w:val="none"/>
                <w:lang w:val="en-US"/>
              </w:rPr>
              <w:t>技术参数与性能指标</w:t>
            </w:r>
          </w:p>
        </w:tc>
        <w:tc>
          <w:tcPr>
            <w:tcW w:w="435" w:type="pct"/>
            <w:shd w:val="clear" w:color="auto" w:fill="auto"/>
            <w:vAlign w:val="center"/>
          </w:tcPr>
          <w:p w14:paraId="4FA031F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数量</w:t>
            </w:r>
          </w:p>
        </w:tc>
        <w:tc>
          <w:tcPr>
            <w:tcW w:w="453" w:type="pct"/>
            <w:shd w:val="clear" w:color="auto" w:fill="auto"/>
            <w:vAlign w:val="center"/>
          </w:tcPr>
          <w:p w14:paraId="286BA26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rPr>
              <w:t>单位</w:t>
            </w:r>
          </w:p>
        </w:tc>
        <w:tc>
          <w:tcPr>
            <w:tcW w:w="569" w:type="pct"/>
            <w:shd w:val="clear" w:color="auto" w:fill="auto"/>
            <w:vAlign w:val="center"/>
          </w:tcPr>
          <w:p w14:paraId="7BEB2AA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rPr>
            </w:pPr>
            <w:r>
              <w:rPr>
                <w:rFonts w:hint="eastAsia" w:ascii="仿宋" w:hAnsi="仿宋" w:eastAsia="仿宋" w:cs="仿宋"/>
                <w:b/>
                <w:bCs/>
                <w:spacing w:val="4"/>
                <w:sz w:val="21"/>
                <w:szCs w:val="21"/>
                <w:highlight w:val="none"/>
                <w:lang w:val="en-US" w:eastAsia="zh-CN"/>
              </w:rPr>
              <w:t>单价最高限价（元）</w:t>
            </w:r>
          </w:p>
        </w:tc>
      </w:tr>
      <w:tr w14:paraId="693F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trPr>
        <w:tc>
          <w:tcPr>
            <w:tcW w:w="225" w:type="pct"/>
            <w:shd w:val="clear" w:color="auto" w:fill="auto"/>
            <w:vAlign w:val="center"/>
          </w:tcPr>
          <w:p w14:paraId="6479660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rPr>
              <w:t>1</w:t>
            </w:r>
          </w:p>
        </w:tc>
        <w:tc>
          <w:tcPr>
            <w:tcW w:w="276" w:type="pct"/>
            <w:shd w:val="clear" w:color="auto" w:fill="auto"/>
            <w:vAlign w:val="center"/>
          </w:tcPr>
          <w:p w14:paraId="212EE17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rPr>
              <w:t>集中式直饮机</w:t>
            </w:r>
          </w:p>
        </w:tc>
        <w:tc>
          <w:tcPr>
            <w:tcW w:w="3039" w:type="pct"/>
            <w:shd w:val="clear" w:color="auto" w:fill="auto"/>
            <w:vAlign w:val="center"/>
          </w:tcPr>
          <w:p w14:paraId="5116B44E">
            <w:pPr>
              <w:widowControl w:val="0"/>
              <w:numPr>
                <w:ilvl w:val="0"/>
                <w:numId w:val="1"/>
              </w:numPr>
              <w:spacing w:line="240" w:lineRule="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sz w:val="21"/>
                <w:szCs w:val="21"/>
                <w:highlight w:val="none"/>
              </w:rPr>
              <w:t>出水方式</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kern w:val="0"/>
                <w:sz w:val="21"/>
                <w:szCs w:val="21"/>
                <w:highlight w:val="none"/>
                <w:lang w:val="en-US" w:eastAsia="zh-CN"/>
              </w:rPr>
              <w:t>二开四温。</w:t>
            </w:r>
          </w:p>
          <w:p w14:paraId="3A28FA63">
            <w:pPr>
              <w:widowControl w:val="0"/>
              <w:numPr>
                <w:ilvl w:val="0"/>
                <w:numId w:val="1"/>
              </w:numPr>
              <w:spacing w:line="240" w:lineRule="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sz w:val="21"/>
                <w:szCs w:val="21"/>
                <w:highlight w:val="none"/>
                <w:lang w:eastAsia="zh-CN"/>
              </w:rPr>
              <w:t>取水方式：</w:t>
            </w:r>
            <w:r>
              <w:rPr>
                <w:rFonts w:hint="eastAsia" w:ascii="仿宋" w:hAnsi="仿宋" w:eastAsia="仿宋" w:cs="仿宋"/>
                <w:b w:val="0"/>
                <w:bCs/>
                <w:color w:val="auto"/>
                <w:kern w:val="0"/>
                <w:sz w:val="21"/>
                <w:szCs w:val="21"/>
                <w:highlight w:val="none"/>
                <w:lang w:eastAsia="zh-CN"/>
              </w:rPr>
              <w:t>触摸按键</w:t>
            </w:r>
            <w:r>
              <w:rPr>
                <w:rFonts w:hint="eastAsia" w:ascii="仿宋" w:hAnsi="仿宋" w:eastAsia="仿宋" w:cs="仿宋"/>
                <w:b w:val="0"/>
                <w:bCs/>
                <w:color w:val="auto"/>
                <w:kern w:val="0"/>
                <w:sz w:val="21"/>
                <w:szCs w:val="21"/>
                <w:highlight w:val="none"/>
                <w:lang w:val="en-US" w:eastAsia="zh-CN"/>
              </w:rPr>
              <w:t>取水。</w:t>
            </w:r>
          </w:p>
          <w:p w14:paraId="01567220">
            <w:pPr>
              <w:widowControl w:val="0"/>
              <w:numPr>
                <w:ilvl w:val="0"/>
                <w:numId w:val="1"/>
              </w:numPr>
              <w:spacing w:line="240" w:lineRule="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sz w:val="21"/>
                <w:szCs w:val="21"/>
                <w:highlight w:val="none"/>
                <w:lang w:val="en-US" w:eastAsia="zh-CN"/>
              </w:rPr>
              <w:t>产品</w:t>
            </w:r>
            <w:r>
              <w:rPr>
                <w:rFonts w:hint="eastAsia" w:ascii="仿宋" w:hAnsi="仿宋" w:eastAsia="仿宋" w:cs="仿宋"/>
                <w:b w:val="0"/>
                <w:bCs/>
                <w:color w:val="auto"/>
                <w:sz w:val="21"/>
                <w:szCs w:val="21"/>
                <w:highlight w:val="none"/>
              </w:rPr>
              <w:t>尺寸</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约</w:t>
            </w:r>
            <w:r>
              <w:rPr>
                <w:rFonts w:hint="eastAsia" w:ascii="仿宋" w:hAnsi="仿宋" w:eastAsia="仿宋" w:cs="仿宋"/>
                <w:b w:val="0"/>
                <w:bCs/>
                <w:color w:val="auto"/>
                <w:kern w:val="0"/>
                <w:sz w:val="21"/>
                <w:szCs w:val="21"/>
                <w:highlight w:val="none"/>
                <w:lang w:val="en-US" w:eastAsia="zh-CN"/>
              </w:rPr>
              <w:t>1500</w:t>
            </w:r>
            <w:r>
              <w:rPr>
                <w:rFonts w:hint="eastAsia" w:ascii="仿宋" w:hAnsi="仿宋" w:eastAsia="仿宋" w:cs="仿宋"/>
                <w:b w:val="0"/>
                <w:bCs/>
                <w:color w:val="auto"/>
                <w:kern w:val="0"/>
                <w:sz w:val="21"/>
                <w:szCs w:val="21"/>
                <w:highlight w:val="none"/>
              </w:rPr>
              <w:t>×</w:t>
            </w:r>
            <w:r>
              <w:rPr>
                <w:rFonts w:hint="eastAsia" w:ascii="仿宋" w:hAnsi="仿宋" w:eastAsia="仿宋" w:cs="仿宋"/>
                <w:b w:val="0"/>
                <w:bCs/>
                <w:color w:val="auto"/>
                <w:kern w:val="0"/>
                <w:sz w:val="21"/>
                <w:szCs w:val="21"/>
                <w:highlight w:val="none"/>
                <w:lang w:val="en-US" w:eastAsia="zh-CN"/>
              </w:rPr>
              <w:t>480</w:t>
            </w:r>
            <w:r>
              <w:rPr>
                <w:rFonts w:hint="eastAsia" w:ascii="仿宋" w:hAnsi="仿宋" w:eastAsia="仿宋" w:cs="仿宋"/>
                <w:b w:val="0"/>
                <w:bCs/>
                <w:color w:val="auto"/>
                <w:kern w:val="0"/>
                <w:sz w:val="21"/>
                <w:szCs w:val="21"/>
                <w:highlight w:val="none"/>
              </w:rPr>
              <w:t>×</w:t>
            </w:r>
            <w:r>
              <w:rPr>
                <w:rFonts w:hint="eastAsia" w:ascii="仿宋" w:hAnsi="仿宋" w:eastAsia="仿宋" w:cs="仿宋"/>
                <w:b w:val="0"/>
                <w:bCs/>
                <w:color w:val="auto"/>
                <w:kern w:val="0"/>
                <w:sz w:val="21"/>
                <w:szCs w:val="21"/>
                <w:highlight w:val="none"/>
                <w:lang w:val="en-US" w:eastAsia="zh-CN"/>
              </w:rPr>
              <w:t>1270</w:t>
            </w:r>
            <w:r>
              <w:rPr>
                <w:rFonts w:hint="eastAsia" w:ascii="仿宋" w:hAnsi="仿宋" w:eastAsia="仿宋" w:cs="仿宋"/>
                <w:b w:val="0"/>
                <w:bCs/>
                <w:color w:val="auto"/>
                <w:kern w:val="0"/>
                <w:sz w:val="21"/>
                <w:szCs w:val="21"/>
                <w:highlight w:val="none"/>
              </w:rPr>
              <w:t>（mm）</w:t>
            </w:r>
            <w:r>
              <w:rPr>
                <w:rFonts w:hint="eastAsia" w:ascii="仿宋" w:hAnsi="仿宋" w:eastAsia="仿宋" w:cs="仿宋"/>
                <w:b w:val="0"/>
                <w:bCs/>
                <w:color w:val="auto"/>
                <w:kern w:val="0"/>
                <w:sz w:val="21"/>
                <w:szCs w:val="21"/>
                <w:highlight w:val="none"/>
                <w:lang w:eastAsia="zh-CN"/>
              </w:rPr>
              <w:t>。</w:t>
            </w:r>
          </w:p>
          <w:p w14:paraId="5462DC3D">
            <w:pPr>
              <w:widowControl w:val="0"/>
              <w:numPr>
                <w:ilvl w:val="0"/>
                <w:numId w:val="1"/>
              </w:numPr>
              <w:spacing w:line="240" w:lineRule="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sz w:val="21"/>
                <w:szCs w:val="21"/>
                <w:highlight w:val="none"/>
              </w:rPr>
              <w:t>功率</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kern w:val="0"/>
                <w:sz w:val="21"/>
                <w:szCs w:val="21"/>
                <w:highlight w:val="none"/>
                <w:lang w:val="en-US" w:eastAsia="zh-CN"/>
              </w:rPr>
              <w:t>6</w:t>
            </w:r>
            <w:r>
              <w:rPr>
                <w:rFonts w:hint="eastAsia" w:ascii="仿宋" w:hAnsi="仿宋" w:eastAsia="仿宋" w:cs="仿宋"/>
                <w:b w:val="0"/>
                <w:bCs/>
                <w:color w:val="auto"/>
                <w:kern w:val="0"/>
                <w:sz w:val="21"/>
                <w:szCs w:val="21"/>
                <w:highlight w:val="none"/>
              </w:rPr>
              <w:t>KW</w:t>
            </w:r>
            <w:r>
              <w:rPr>
                <w:rFonts w:hint="eastAsia" w:ascii="仿宋" w:hAnsi="仿宋" w:eastAsia="仿宋" w:cs="仿宋"/>
                <w:b w:val="0"/>
                <w:bCs/>
                <w:color w:val="auto"/>
                <w:kern w:val="0"/>
                <w:sz w:val="21"/>
                <w:szCs w:val="21"/>
                <w:highlight w:val="none"/>
                <w:lang w:eastAsia="zh-CN"/>
              </w:rPr>
              <w:t>。</w:t>
            </w:r>
          </w:p>
          <w:p w14:paraId="3CA3CDE5">
            <w:pPr>
              <w:widowControl w:val="0"/>
              <w:numPr>
                <w:ilvl w:val="0"/>
                <w:numId w:val="1"/>
              </w:numPr>
              <w:spacing w:line="240" w:lineRule="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sz w:val="21"/>
                <w:szCs w:val="21"/>
                <w:highlight w:val="none"/>
              </w:rPr>
              <w:t>水胆容量</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kern w:val="0"/>
                <w:sz w:val="21"/>
                <w:szCs w:val="21"/>
                <w:highlight w:val="none"/>
                <w:lang w:val="en-US" w:eastAsia="zh-CN"/>
              </w:rPr>
              <w:t>35</w:t>
            </w:r>
            <w:r>
              <w:rPr>
                <w:rFonts w:hint="eastAsia" w:ascii="仿宋" w:hAnsi="仿宋" w:eastAsia="仿宋" w:cs="仿宋"/>
                <w:b w:val="0"/>
                <w:bCs/>
                <w:color w:val="auto"/>
                <w:kern w:val="0"/>
                <w:sz w:val="21"/>
                <w:szCs w:val="21"/>
                <w:highlight w:val="none"/>
              </w:rPr>
              <w:t>L</w:t>
            </w:r>
            <w:r>
              <w:rPr>
                <w:rFonts w:hint="eastAsia" w:ascii="仿宋" w:hAnsi="仿宋" w:eastAsia="仿宋" w:cs="仿宋"/>
                <w:b w:val="0"/>
                <w:bCs/>
                <w:color w:val="auto"/>
                <w:kern w:val="0"/>
                <w:sz w:val="21"/>
                <w:szCs w:val="21"/>
                <w:highlight w:val="none"/>
                <w:lang w:eastAsia="zh-CN"/>
              </w:rPr>
              <w:t>。</w:t>
            </w:r>
          </w:p>
          <w:p w14:paraId="19BEEEF9">
            <w:pPr>
              <w:widowControl w:val="0"/>
              <w:numPr>
                <w:ilvl w:val="0"/>
                <w:numId w:val="1"/>
              </w:numPr>
              <w:spacing w:line="240" w:lineRule="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sz w:val="21"/>
                <w:szCs w:val="21"/>
                <w:highlight w:val="none"/>
                <w:lang w:eastAsia="zh-CN"/>
              </w:rPr>
              <w:t>出水量：</w:t>
            </w:r>
            <w:r>
              <w:rPr>
                <w:rFonts w:hint="eastAsia" w:ascii="仿宋" w:hAnsi="仿宋" w:eastAsia="仿宋" w:cs="仿宋"/>
                <w:b w:val="0"/>
                <w:bCs/>
                <w:color w:val="auto"/>
                <w:kern w:val="0"/>
                <w:sz w:val="21"/>
                <w:szCs w:val="21"/>
                <w:highlight w:val="none"/>
                <w:lang w:val="en-US" w:eastAsia="zh-CN"/>
              </w:rPr>
              <w:t>开水</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kern w:val="0"/>
                <w:sz w:val="21"/>
                <w:szCs w:val="21"/>
                <w:highlight w:val="none"/>
                <w:lang w:val="en-US" w:eastAsia="zh-CN"/>
              </w:rPr>
              <w:t>60L/H；温开水</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kern w:val="0"/>
                <w:sz w:val="21"/>
                <w:szCs w:val="21"/>
                <w:highlight w:val="none"/>
                <w:lang w:val="en-US" w:eastAsia="zh-CN"/>
              </w:rPr>
              <w:t>350L/H。</w:t>
            </w:r>
          </w:p>
          <w:p w14:paraId="589592F4">
            <w:pPr>
              <w:widowControl w:val="0"/>
              <w:numPr>
                <w:ilvl w:val="0"/>
                <w:numId w:val="1"/>
              </w:numPr>
              <w:spacing w:line="240" w:lineRule="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sz w:val="21"/>
                <w:szCs w:val="21"/>
                <w:highlight w:val="none"/>
              </w:rPr>
              <w:t>过滤配置</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kern w:val="0"/>
                <w:sz w:val="21"/>
                <w:szCs w:val="21"/>
                <w:highlight w:val="none"/>
                <w:lang w:eastAsia="zh-CN"/>
              </w:rPr>
              <w:t>五</w:t>
            </w:r>
            <w:r>
              <w:rPr>
                <w:rFonts w:hint="eastAsia" w:ascii="仿宋" w:hAnsi="仿宋" w:eastAsia="仿宋" w:cs="仿宋"/>
                <w:b w:val="0"/>
                <w:bCs/>
                <w:color w:val="auto"/>
                <w:kern w:val="0"/>
                <w:sz w:val="21"/>
                <w:szCs w:val="21"/>
                <w:highlight w:val="none"/>
              </w:rPr>
              <w:t>级过滤（PP棉+</w:t>
            </w:r>
            <w:r>
              <w:rPr>
                <w:rFonts w:hint="eastAsia" w:ascii="仿宋" w:hAnsi="仿宋" w:eastAsia="仿宋" w:cs="仿宋"/>
                <w:b w:val="0"/>
                <w:bCs/>
                <w:color w:val="auto"/>
                <w:kern w:val="0"/>
                <w:sz w:val="21"/>
                <w:szCs w:val="21"/>
                <w:highlight w:val="none"/>
                <w:lang w:eastAsia="zh-CN"/>
              </w:rPr>
              <w:t>颗粒</w:t>
            </w:r>
            <w:r>
              <w:rPr>
                <w:rFonts w:hint="eastAsia" w:ascii="仿宋" w:hAnsi="仿宋" w:eastAsia="仿宋" w:cs="仿宋"/>
                <w:b w:val="0"/>
                <w:bCs/>
                <w:color w:val="auto"/>
                <w:kern w:val="0"/>
                <w:sz w:val="21"/>
                <w:szCs w:val="21"/>
                <w:highlight w:val="none"/>
              </w:rPr>
              <w:t>活性炭+</w:t>
            </w:r>
            <w:r>
              <w:rPr>
                <w:rFonts w:hint="eastAsia" w:ascii="仿宋" w:hAnsi="仿宋" w:eastAsia="仿宋" w:cs="仿宋"/>
                <w:b w:val="0"/>
                <w:bCs/>
                <w:color w:val="auto"/>
                <w:kern w:val="0"/>
                <w:sz w:val="21"/>
                <w:szCs w:val="21"/>
                <w:highlight w:val="none"/>
                <w:lang w:eastAsia="zh-CN"/>
              </w:rPr>
              <w:t>网炭</w:t>
            </w:r>
            <w:r>
              <w:rPr>
                <w:rFonts w:hint="eastAsia" w:ascii="仿宋" w:hAnsi="仿宋" w:eastAsia="仿宋" w:cs="仿宋"/>
                <w:b w:val="0"/>
                <w:bCs/>
                <w:color w:val="auto"/>
                <w:kern w:val="0"/>
                <w:sz w:val="21"/>
                <w:szCs w:val="21"/>
                <w:highlight w:val="none"/>
                <w:lang w:val="en-US" w:eastAsia="zh-CN"/>
              </w:rPr>
              <w:t>+RO膜+后置活性炭</w:t>
            </w:r>
            <w:r>
              <w:rPr>
                <w:rFonts w:hint="eastAsia" w:ascii="仿宋" w:hAnsi="仿宋" w:eastAsia="仿宋" w:cs="仿宋"/>
                <w:b w:val="0"/>
                <w:bCs/>
                <w:color w:val="auto"/>
                <w:kern w:val="0"/>
                <w:sz w:val="21"/>
                <w:szCs w:val="21"/>
                <w:highlight w:val="none"/>
              </w:rPr>
              <w:t>）</w:t>
            </w:r>
            <w:r>
              <w:rPr>
                <w:rFonts w:hint="eastAsia" w:ascii="仿宋" w:hAnsi="仿宋" w:eastAsia="仿宋" w:cs="仿宋"/>
                <w:b w:val="0"/>
                <w:bCs/>
                <w:color w:val="auto"/>
                <w:kern w:val="0"/>
                <w:sz w:val="21"/>
                <w:szCs w:val="21"/>
                <w:highlight w:val="none"/>
                <w:lang w:val="en-US" w:eastAsia="zh-CN"/>
              </w:rPr>
              <w:t>RO400+</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kern w:val="0"/>
                <w:sz w:val="21"/>
                <w:szCs w:val="21"/>
                <w:highlight w:val="none"/>
                <w:lang w:val="en-US" w:eastAsia="zh-CN"/>
              </w:rPr>
              <w:t>11G压力桶。</w:t>
            </w:r>
          </w:p>
          <w:p w14:paraId="5C4FCBAB">
            <w:pPr>
              <w:pStyle w:val="4"/>
              <w:widowControl w:val="0"/>
              <w:spacing w:line="240" w:lineRule="auto"/>
              <w:ind w:left="0" w:firstLine="0" w:firstLineChars="0"/>
              <w:jc w:val="both"/>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8.</w:t>
            </w:r>
            <w:r>
              <w:rPr>
                <w:rFonts w:hint="eastAsia" w:ascii="仿宋" w:hAnsi="仿宋" w:eastAsia="仿宋" w:cs="仿宋"/>
                <w:b w:val="0"/>
                <w:bCs/>
                <w:color w:val="auto"/>
                <w:sz w:val="21"/>
                <w:szCs w:val="21"/>
                <w:highlight w:val="none"/>
              </w:rPr>
              <w:t>产品材质</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水胆</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水槽采用304不锈钢，厚度</w:t>
            </w: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mm防溅水设计</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门板和侧板厚度为</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b w:val="0"/>
                <w:bCs/>
                <w:color w:val="auto"/>
                <w:sz w:val="21"/>
                <w:szCs w:val="21"/>
                <w:highlight w:val="none"/>
              </w:rPr>
              <w:t>0.</w:t>
            </w:r>
            <w:r>
              <w:rPr>
                <w:rFonts w:hint="eastAsia" w:ascii="仿宋" w:hAnsi="仿宋" w:eastAsia="仿宋" w:cs="仿宋"/>
                <w:b w:val="0"/>
                <w:bCs/>
                <w:color w:val="auto"/>
                <w:sz w:val="21"/>
                <w:szCs w:val="21"/>
                <w:highlight w:val="none"/>
                <w:lang w:val="en-US" w:eastAsia="zh-CN"/>
              </w:rPr>
              <w:t>6</w:t>
            </w:r>
            <w:r>
              <w:rPr>
                <w:rFonts w:hint="eastAsia" w:ascii="仿宋" w:hAnsi="仿宋" w:eastAsia="仿宋" w:cs="仿宋"/>
                <w:b w:val="0"/>
                <w:bCs/>
                <w:color w:val="auto"/>
                <w:sz w:val="21"/>
                <w:szCs w:val="21"/>
                <w:highlight w:val="none"/>
              </w:rPr>
              <w:t>mm，采用不锈钢</w:t>
            </w:r>
            <w:r>
              <w:rPr>
                <w:rFonts w:hint="eastAsia" w:ascii="仿宋" w:hAnsi="仿宋" w:eastAsia="仿宋" w:cs="仿宋"/>
                <w:b w:val="0"/>
                <w:bCs/>
                <w:color w:val="auto"/>
                <w:sz w:val="21"/>
                <w:szCs w:val="21"/>
                <w:highlight w:val="none"/>
                <w:lang w:eastAsia="zh-CN"/>
              </w:rPr>
              <w:t>材质。</w:t>
            </w:r>
          </w:p>
          <w:p w14:paraId="2D0DA4B6">
            <w:pPr>
              <w:pStyle w:val="4"/>
              <w:widowControl w:val="0"/>
              <w:spacing w:line="240" w:lineRule="auto"/>
              <w:ind w:left="0" w:firstLine="0" w:firstLineChars="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val="en-US" w:eastAsia="zh-CN"/>
              </w:rPr>
              <w:t>9.</w:t>
            </w:r>
            <w:r>
              <w:rPr>
                <w:rFonts w:hint="eastAsia" w:ascii="仿宋" w:hAnsi="仿宋" w:eastAsia="仿宋" w:cs="仿宋"/>
                <w:b w:val="0"/>
                <w:bCs/>
                <w:color w:val="auto"/>
                <w:sz w:val="21"/>
                <w:szCs w:val="21"/>
                <w:highlight w:val="none"/>
              </w:rPr>
              <w:t>安全技术配置</w:t>
            </w:r>
            <w:r>
              <w:rPr>
                <w:rFonts w:hint="eastAsia" w:ascii="仿宋" w:hAnsi="仿宋" w:eastAsia="仿宋" w:cs="仿宋"/>
                <w:b w:val="0"/>
                <w:bCs/>
                <w:color w:val="auto"/>
                <w:sz w:val="21"/>
                <w:szCs w:val="21"/>
                <w:highlight w:val="none"/>
                <w:lang w:eastAsia="zh-CN"/>
              </w:rPr>
              <w:t>：采用人性化触摸按钮，</w:t>
            </w:r>
            <w:r>
              <w:rPr>
                <w:rFonts w:hint="eastAsia" w:ascii="仿宋" w:hAnsi="仿宋" w:eastAsia="仿宋" w:cs="仿宋"/>
                <w:b w:val="0"/>
                <w:bCs/>
                <w:color w:val="auto"/>
                <w:sz w:val="21"/>
                <w:szCs w:val="21"/>
                <w:highlight w:val="none"/>
                <w:lang w:val="en-US" w:eastAsia="zh-CN"/>
              </w:rPr>
              <w:t>可防爆、防渗透，安全可靠</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双重泄压装置（常压式设计）</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配置</w:t>
            </w:r>
            <w:r>
              <w:rPr>
                <w:rFonts w:hint="eastAsia" w:ascii="仿宋" w:hAnsi="仿宋" w:eastAsia="仿宋" w:cs="仿宋"/>
                <w:b w:val="0"/>
                <w:bCs/>
                <w:color w:val="auto"/>
                <w:sz w:val="21"/>
                <w:szCs w:val="21"/>
                <w:highlight w:val="none"/>
                <w:lang w:eastAsia="zh-CN"/>
              </w:rPr>
              <w:t>温水</w:t>
            </w:r>
            <w:r>
              <w:rPr>
                <w:rFonts w:hint="eastAsia" w:ascii="仿宋" w:hAnsi="仿宋" w:eastAsia="仿宋" w:cs="仿宋"/>
                <w:b w:val="0"/>
                <w:bCs/>
                <w:color w:val="auto"/>
                <w:sz w:val="21"/>
                <w:szCs w:val="21"/>
                <w:highlight w:val="none"/>
              </w:rPr>
              <w:t>水温可调控到40℃±5℃范围中的某一温度</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设备外表应平整光滑，其易触及的零部件棱边和尖角应圆滑或加以防护</w:t>
            </w:r>
            <w:r>
              <w:rPr>
                <w:rFonts w:hint="eastAsia" w:ascii="仿宋" w:hAnsi="仿宋" w:eastAsia="仿宋" w:cs="仿宋"/>
                <w:b w:val="0"/>
                <w:bCs/>
                <w:color w:val="auto"/>
                <w:sz w:val="21"/>
                <w:szCs w:val="21"/>
                <w:highlight w:val="none"/>
                <w:lang w:eastAsia="zh-CN"/>
              </w:rPr>
              <w:t>；防干烧、</w:t>
            </w:r>
            <w:r>
              <w:rPr>
                <w:rFonts w:hint="eastAsia" w:ascii="仿宋" w:hAnsi="仿宋" w:eastAsia="仿宋" w:cs="仿宋"/>
                <w:b w:val="0"/>
                <w:bCs/>
                <w:color w:val="auto"/>
                <w:sz w:val="21"/>
                <w:szCs w:val="21"/>
                <w:highlight w:val="none"/>
              </w:rPr>
              <w:t>防漏电、防蒸汽、防超温、防触电、防断电</w:t>
            </w:r>
            <w:r>
              <w:rPr>
                <w:rFonts w:hint="eastAsia" w:ascii="仿宋" w:hAnsi="仿宋" w:eastAsia="仿宋" w:cs="仿宋"/>
                <w:b w:val="0"/>
                <w:bCs/>
                <w:color w:val="auto"/>
                <w:sz w:val="21"/>
                <w:szCs w:val="21"/>
                <w:highlight w:val="none"/>
                <w:lang w:eastAsia="zh-CN"/>
              </w:rPr>
              <w:t>。</w:t>
            </w:r>
          </w:p>
          <w:p w14:paraId="39108B50">
            <w:pPr>
              <w:widowControl w:val="0"/>
              <w:numPr>
                <w:ilvl w:val="0"/>
                <w:numId w:val="0"/>
              </w:numPr>
              <w:spacing w:line="240" w:lineRule="auto"/>
              <w:rPr>
                <w:rFonts w:hint="eastAsia" w:ascii="仿宋" w:hAnsi="仿宋" w:eastAsia="仿宋" w:cs="仿宋"/>
                <w:color w:val="auto"/>
                <w:kern w:val="0"/>
                <w:sz w:val="21"/>
                <w:szCs w:val="21"/>
                <w:highlight w:val="none"/>
              </w:rPr>
            </w:pPr>
            <w:r>
              <w:rPr>
                <w:rFonts w:hint="eastAsia" w:ascii="仿宋" w:hAnsi="仿宋" w:eastAsia="仿宋" w:cs="仿宋"/>
                <w:b w:val="0"/>
                <w:bCs/>
                <w:color w:val="auto"/>
                <w:sz w:val="21"/>
                <w:szCs w:val="21"/>
                <w:highlight w:val="none"/>
                <w:lang w:val="en-US" w:eastAsia="zh-CN"/>
              </w:rPr>
              <w:t>10.</w:t>
            </w:r>
            <w:r>
              <w:rPr>
                <w:rFonts w:hint="eastAsia" w:ascii="仿宋" w:hAnsi="仿宋" w:eastAsia="仿宋" w:cs="仿宋"/>
                <w:b w:val="0"/>
                <w:bCs/>
                <w:color w:val="auto"/>
                <w:sz w:val="21"/>
                <w:szCs w:val="21"/>
                <w:highlight w:val="none"/>
              </w:rPr>
              <w:t>节能技术配置</w:t>
            </w:r>
            <w:r>
              <w:rPr>
                <w:rFonts w:hint="eastAsia" w:ascii="仿宋" w:hAnsi="仿宋" w:eastAsia="仿宋" w:cs="仿宋"/>
                <w:b w:val="0"/>
                <w:bCs/>
                <w:color w:val="auto"/>
                <w:sz w:val="21"/>
                <w:szCs w:val="21"/>
                <w:highlight w:val="none"/>
                <w:lang w:eastAsia="zh-CN"/>
              </w:rPr>
              <w:t>：</w:t>
            </w:r>
            <w:r>
              <w:rPr>
                <w:rFonts w:hint="eastAsia" w:ascii="仿宋" w:hAnsi="仿宋" w:eastAsia="仿宋" w:cs="仿宋"/>
                <w:color w:val="auto"/>
                <w:kern w:val="0"/>
                <w:sz w:val="21"/>
                <w:szCs w:val="21"/>
                <w:highlight w:val="none"/>
              </w:rPr>
              <w:t>采用热交换技术，高效热能转换，内外管均采用304波纹管，节能管长度</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color w:val="auto"/>
                <w:kern w:val="0"/>
                <w:sz w:val="21"/>
                <w:szCs w:val="21"/>
                <w:highlight w:val="none"/>
              </w:rPr>
              <w:t>4米。需要加热</w:t>
            </w:r>
            <w:r>
              <w:rPr>
                <w:rFonts w:hint="eastAsia" w:ascii="仿宋" w:hAnsi="仿宋" w:eastAsia="仿宋" w:cs="仿宋"/>
                <w:color w:val="auto"/>
                <w:kern w:val="0"/>
                <w:sz w:val="21"/>
                <w:szCs w:val="21"/>
                <w:highlight w:val="none"/>
                <w:lang w:val="en-US" w:eastAsia="zh-CN"/>
              </w:rPr>
              <w:t>和</w:t>
            </w:r>
            <w:r>
              <w:rPr>
                <w:rFonts w:hint="eastAsia" w:ascii="仿宋" w:hAnsi="仿宋" w:eastAsia="仿宋" w:cs="仿宋"/>
                <w:color w:val="auto"/>
                <w:kern w:val="0"/>
                <w:sz w:val="21"/>
                <w:szCs w:val="21"/>
                <w:highlight w:val="none"/>
              </w:rPr>
              <w:t>降温</w:t>
            </w:r>
            <w:r>
              <w:rPr>
                <w:rFonts w:hint="eastAsia" w:ascii="仿宋" w:hAnsi="仿宋" w:eastAsia="仿宋" w:cs="仿宋"/>
                <w:color w:val="auto"/>
                <w:kern w:val="0"/>
                <w:sz w:val="21"/>
                <w:szCs w:val="21"/>
                <w:highlight w:val="none"/>
                <w:lang w:val="en-US" w:eastAsia="zh-CN"/>
              </w:rPr>
              <w:t>均</w:t>
            </w:r>
            <w:r>
              <w:rPr>
                <w:rFonts w:hint="eastAsia" w:ascii="仿宋" w:hAnsi="仿宋" w:eastAsia="仿宋" w:cs="仿宋"/>
                <w:color w:val="auto"/>
                <w:kern w:val="0"/>
                <w:sz w:val="21"/>
                <w:szCs w:val="21"/>
                <w:highlight w:val="none"/>
              </w:rPr>
              <w:t>通过不锈钢内管</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余热回收功能节能达到80%以上。</w:t>
            </w:r>
          </w:p>
          <w:p w14:paraId="7661C189">
            <w:pPr>
              <w:pStyle w:val="4"/>
              <w:widowControl w:val="0"/>
              <w:spacing w:line="240" w:lineRule="auto"/>
              <w:ind w:left="0" w:firstLine="0" w:firstLineChars="0"/>
              <w:jc w:val="both"/>
              <w:rPr>
                <w:rFonts w:hint="eastAsia" w:ascii="仿宋" w:hAnsi="仿宋" w:eastAsia="仿宋" w:cs="仿宋"/>
                <w:i w:val="0"/>
                <w:iCs w:val="0"/>
                <w:color w:val="auto"/>
                <w:sz w:val="21"/>
                <w:szCs w:val="21"/>
                <w:highlight w:val="none"/>
                <w:u w:val="none"/>
              </w:rPr>
            </w:pPr>
            <w:r>
              <w:rPr>
                <w:rFonts w:hint="eastAsia" w:ascii="仿宋" w:hAnsi="仿宋" w:eastAsia="仿宋" w:cs="仿宋"/>
                <w:b w:val="0"/>
                <w:bCs/>
                <w:color w:val="auto"/>
                <w:sz w:val="21"/>
                <w:szCs w:val="21"/>
                <w:highlight w:val="none"/>
                <w:lang w:val="en-US" w:eastAsia="zh-CN"/>
              </w:rPr>
              <w:t>11.</w:t>
            </w:r>
            <w:r>
              <w:rPr>
                <w:rFonts w:hint="eastAsia" w:ascii="仿宋" w:hAnsi="仿宋" w:eastAsia="仿宋" w:cs="仿宋"/>
                <w:b w:val="0"/>
                <w:bCs/>
                <w:color w:val="auto"/>
                <w:sz w:val="21"/>
                <w:szCs w:val="21"/>
                <w:highlight w:val="none"/>
              </w:rPr>
              <w:t>智能技术配置</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kern w:val="0"/>
                <w:sz w:val="21"/>
                <w:szCs w:val="21"/>
                <w:highlight w:val="none"/>
              </w:rPr>
              <w:t>采用智能</w:t>
            </w:r>
            <w:r>
              <w:rPr>
                <w:rFonts w:hint="eastAsia" w:ascii="仿宋" w:hAnsi="仿宋" w:eastAsia="仿宋" w:cs="仿宋"/>
                <w:color w:val="auto"/>
                <w:kern w:val="0"/>
                <w:sz w:val="21"/>
                <w:szCs w:val="21"/>
                <w:highlight w:val="none"/>
                <w:lang w:eastAsia="zh-CN"/>
              </w:rPr>
              <w:t>数码控制</w:t>
            </w:r>
            <w:r>
              <w:rPr>
                <w:rFonts w:hint="eastAsia" w:ascii="仿宋" w:hAnsi="仿宋" w:eastAsia="仿宋" w:cs="仿宋"/>
                <w:color w:val="auto"/>
                <w:kern w:val="0"/>
                <w:sz w:val="21"/>
                <w:szCs w:val="21"/>
                <w:highlight w:val="none"/>
              </w:rPr>
              <w:t>系统，水不开，则无水流出，避免饮用生水</w:t>
            </w:r>
            <w:r>
              <w:rPr>
                <w:rFonts w:hint="eastAsia" w:ascii="仿宋" w:hAnsi="仿宋" w:eastAsia="仿宋" w:cs="仿宋"/>
                <w:color w:val="auto"/>
                <w:kern w:val="0"/>
                <w:sz w:val="21"/>
                <w:szCs w:val="21"/>
                <w:highlight w:val="none"/>
                <w:lang w:eastAsia="zh-CN"/>
              </w:rPr>
              <w:t>，具有</w:t>
            </w:r>
            <w:r>
              <w:rPr>
                <w:rFonts w:hint="eastAsia" w:ascii="仿宋" w:hAnsi="仿宋" w:eastAsia="仿宋" w:cs="仿宋"/>
                <w:color w:val="auto"/>
                <w:kern w:val="0"/>
                <w:sz w:val="21"/>
                <w:szCs w:val="21"/>
                <w:highlight w:val="none"/>
              </w:rPr>
              <w:t>定时开关机功能、带有</w:t>
            </w:r>
            <w:r>
              <w:rPr>
                <w:rFonts w:hint="eastAsia" w:ascii="仿宋" w:hAnsi="仿宋" w:eastAsia="仿宋" w:cs="仿宋"/>
                <w:color w:val="auto"/>
                <w:kern w:val="0"/>
                <w:sz w:val="21"/>
                <w:szCs w:val="21"/>
                <w:highlight w:val="none"/>
                <w:lang w:eastAsia="zh-CN"/>
              </w:rPr>
              <w:t>水位</w:t>
            </w:r>
            <w:r>
              <w:rPr>
                <w:rFonts w:hint="eastAsia" w:ascii="仿宋" w:hAnsi="仿宋" w:eastAsia="仿宋" w:cs="仿宋"/>
                <w:color w:val="auto"/>
                <w:kern w:val="0"/>
                <w:sz w:val="21"/>
                <w:szCs w:val="21"/>
                <w:highlight w:val="none"/>
              </w:rPr>
              <w:t>显示</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温度显示、加热提示、温保提示等控制功能</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确保使用安全</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lang w:val="en-US" w:eastAsia="zh-CN"/>
              </w:rPr>
              <w:t>(2)</w:t>
            </w:r>
            <w:r>
              <w:rPr>
                <w:rFonts w:hint="eastAsia" w:ascii="仿宋" w:hAnsi="仿宋" w:eastAsia="仿宋" w:cs="仿宋"/>
                <w:color w:val="auto"/>
                <w:kern w:val="0"/>
                <w:sz w:val="21"/>
                <w:szCs w:val="21"/>
                <w:highlight w:val="none"/>
              </w:rPr>
              <w:t>全自动运行</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自动进水，自动加热，精准控温</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，全年无人值守</w:t>
            </w:r>
            <w:r>
              <w:rPr>
                <w:rFonts w:hint="eastAsia" w:ascii="仿宋" w:hAnsi="仿宋" w:eastAsia="仿宋" w:cs="仿宋"/>
                <w:color w:val="auto"/>
                <w:kern w:val="0"/>
                <w:sz w:val="21"/>
                <w:szCs w:val="21"/>
                <w:highlight w:val="none"/>
                <w:lang w:eastAsia="zh-CN"/>
              </w:rPr>
              <w:t>。</w:t>
            </w:r>
          </w:p>
        </w:tc>
        <w:tc>
          <w:tcPr>
            <w:tcW w:w="435" w:type="pct"/>
            <w:shd w:val="clear" w:color="auto" w:fill="auto"/>
            <w:noWrap/>
            <w:vAlign w:val="center"/>
          </w:tcPr>
          <w:p w14:paraId="1855C82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rPr>
              <w:t>3</w:t>
            </w:r>
          </w:p>
        </w:tc>
        <w:tc>
          <w:tcPr>
            <w:tcW w:w="453" w:type="pct"/>
            <w:shd w:val="clear" w:color="auto" w:fill="auto"/>
            <w:noWrap/>
            <w:vAlign w:val="center"/>
          </w:tcPr>
          <w:p w14:paraId="68CF974C">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台</w:t>
            </w:r>
          </w:p>
        </w:tc>
        <w:tc>
          <w:tcPr>
            <w:tcW w:w="569" w:type="pct"/>
            <w:shd w:val="clear" w:color="auto" w:fill="auto"/>
            <w:noWrap/>
            <w:vAlign w:val="center"/>
          </w:tcPr>
          <w:p w14:paraId="421F1CB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15000</w:t>
            </w:r>
          </w:p>
        </w:tc>
      </w:tr>
      <w:tr w14:paraId="6A6C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trPr>
        <w:tc>
          <w:tcPr>
            <w:tcW w:w="225" w:type="pct"/>
            <w:shd w:val="clear" w:color="auto" w:fill="auto"/>
            <w:vAlign w:val="center"/>
          </w:tcPr>
          <w:p w14:paraId="4945F93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rPr>
              <w:t>2</w:t>
            </w:r>
          </w:p>
        </w:tc>
        <w:tc>
          <w:tcPr>
            <w:tcW w:w="276" w:type="pct"/>
            <w:shd w:val="clear" w:color="auto" w:fill="auto"/>
            <w:vAlign w:val="center"/>
          </w:tcPr>
          <w:p w14:paraId="164E1E7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rPr>
            </w:pPr>
            <w:r>
              <w:rPr>
                <w:rFonts w:hint="default" w:ascii="仿宋" w:hAnsi="仿宋" w:eastAsia="仿宋" w:cs="仿宋"/>
                <w:i w:val="0"/>
                <w:iCs w:val="0"/>
                <w:color w:val="auto"/>
                <w:kern w:val="0"/>
                <w:sz w:val="21"/>
                <w:szCs w:val="21"/>
                <w:highlight w:val="none"/>
                <w:u w:val="none"/>
                <w:lang w:val="en-US" w:eastAsia="zh-CN"/>
              </w:rPr>
              <w:t>教师办公台式电脑</w:t>
            </w:r>
          </w:p>
        </w:tc>
        <w:tc>
          <w:tcPr>
            <w:tcW w:w="3039" w:type="pct"/>
            <w:shd w:val="clear" w:color="auto" w:fill="auto"/>
            <w:vAlign w:val="center"/>
          </w:tcPr>
          <w:p w14:paraId="75B14959">
            <w:pPr>
              <w:widowControl w:val="0"/>
              <w:numPr>
                <w:ilvl w:val="0"/>
                <w:numId w:val="2"/>
              </w:numPr>
              <w:spacing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基本参数：</w:t>
            </w:r>
          </w:p>
          <w:p w14:paraId="309BBCDD">
            <w:pPr>
              <w:widowControl w:val="0"/>
              <w:numPr>
                <w:ilvl w:val="0"/>
                <w:numId w:val="0"/>
              </w:num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1.CPU：国产，≥8核 8线程，≥2.7GHz。</w:t>
            </w:r>
          </w:p>
          <w:p w14:paraId="5E9ED2FB">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2.芯片组：性能≥兆芯 ZX-200。</w:t>
            </w:r>
          </w:p>
          <w:p w14:paraId="42DB4D2C">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3.内存：8GB DDR4 2666MT/s内存或以上。</w:t>
            </w:r>
          </w:p>
          <w:p w14:paraId="05433C28">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4.硬盘：≥512GB M.2 NVMe SSD硬盘，支持机械硬盘拓展。</w:t>
            </w:r>
          </w:p>
          <w:p w14:paraId="678C790A">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5.支持拓展9.5mm标准光驱。</w:t>
            </w:r>
          </w:p>
          <w:p w14:paraId="5EE1B066">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6.支持1000Mbps。网口支持wake on LAN。</w:t>
            </w:r>
          </w:p>
          <w:p w14:paraId="607C3B5D">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7.集成标准声卡。</w:t>
            </w:r>
          </w:p>
          <w:p w14:paraId="3EFAFF12">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8.集成显卡。</w:t>
            </w:r>
          </w:p>
          <w:p w14:paraId="3E74B363">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9.配置USB有线键盘、鼠标。</w:t>
            </w:r>
          </w:p>
          <w:p w14:paraId="22C229E3">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10.前置面板：USB3.0≥3个；TypeC≥1个；音频接口≥1个</w:t>
            </w:r>
          </w:p>
          <w:p w14:paraId="4EACC10A">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.支持物理网络开关按键</w:t>
            </w:r>
          </w:p>
          <w:p w14:paraId="15209479">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.▲关机状态下，支持≥3前置USB端口对外供电。</w:t>
            </w:r>
          </w:p>
          <w:p w14:paraId="43018FF0">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.后置面板：USB3.0≥4个；HDMI输出≥1个；VGA输出≥1个；音频输入≥2个；音频输出≥1个；RJ45≥1个；PS/2≥2个；串口≥1个。</w:t>
            </w:r>
          </w:p>
          <w:p w14:paraId="0A66C770">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.内部插槽：PCIEX16≥1个（支持拓展独立显卡）；PCIEX8≥2个；M.2≥2个；SATA≥4个。</w:t>
            </w:r>
          </w:p>
          <w:p w14:paraId="222A0D47">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.机箱体积：≤8L。</w:t>
            </w:r>
          </w:p>
          <w:p w14:paraId="058F3DDA">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.电源功率：≤200W。</w:t>
            </w:r>
          </w:p>
          <w:p w14:paraId="0040BB4D">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.操作系统：预装正版UOS/麒麟系统，可支持UOS、Windows10、麒麟等桌面操作系统。</w:t>
            </w:r>
          </w:p>
          <w:p w14:paraId="23B0114A">
            <w:pPr>
              <w:widowControl w:val="0"/>
              <w:spacing w:line="240" w:lineRule="auto"/>
              <w:jc w:val="left"/>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 xml:space="preserve">.显示器：同品牌≥23 </w:t>
            </w:r>
            <w:r>
              <w:rPr>
                <w:rFonts w:hint="eastAsia" w:ascii="仿宋" w:hAnsi="仿宋" w:eastAsia="仿宋" w:cs="仿宋"/>
                <w:color w:val="auto"/>
                <w:sz w:val="21"/>
                <w:szCs w:val="21"/>
                <w:highlight w:val="none"/>
                <w:lang w:val="en-US" w:eastAsia="zh-CN"/>
              </w:rPr>
              <w:t>英</w:t>
            </w:r>
            <w:r>
              <w:rPr>
                <w:rFonts w:hint="eastAsia" w:ascii="仿宋" w:hAnsi="仿宋" w:eastAsia="仿宋" w:cs="仿宋"/>
                <w:color w:val="auto"/>
                <w:sz w:val="21"/>
                <w:szCs w:val="21"/>
                <w:highlight w:val="none"/>
              </w:rPr>
              <w:t xml:space="preserve">寸显示器。                                                                                                    </w:t>
            </w:r>
            <w:r>
              <w:rPr>
                <w:rFonts w:hint="eastAsia" w:ascii="仿宋" w:hAnsi="仿宋" w:eastAsia="仿宋" w:cs="仿宋"/>
                <w:b/>
                <w:bCs/>
                <w:color w:val="auto"/>
                <w:sz w:val="21"/>
                <w:szCs w:val="21"/>
                <w:highlight w:val="none"/>
              </w:rPr>
              <w:t>二、电脑管理软件：</w:t>
            </w:r>
          </w:p>
          <w:p w14:paraId="4E57ADA5">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1.登录方式多样性：支持账号</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密码和扫码</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登录方式。</w:t>
            </w:r>
          </w:p>
          <w:p w14:paraId="6E7C03DC">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2.终端关联设备：支持通过扫码进行设备与学校的绑定，设置当前设备类型与归属用户。</w:t>
            </w:r>
          </w:p>
          <w:p w14:paraId="1A985CF8">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3.支持查看当前设备的硬件信息（包括CPU、主板、显卡、硬盘、显示器、网卡、声卡），系统信息（包括操作系统、系统激活状态、连接ID、SN 、MAC地址、内外网 IP）及设备的内存、CPU、硬盘、系统盘、网速的实时占用状态等信息。</w:t>
            </w:r>
          </w:p>
          <w:p w14:paraId="62577ED9">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4.▲支持电脑使用终端应用软件发送文件至班班通设备的接收端。</w:t>
            </w:r>
          </w:p>
          <w:p w14:paraId="5E58AFDD">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5.支持一次发送多个文件；支持发送图片、视频、文档等类型的文件。</w:t>
            </w:r>
          </w:p>
          <w:p w14:paraId="4B36ACE2">
            <w:pPr>
              <w:widowControl w:val="0"/>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6.支持拖动文件至助手栏的快传进行文件发送</w:t>
            </w:r>
            <w:r>
              <w:rPr>
                <w:rFonts w:hint="eastAsia" w:ascii="仿宋" w:hAnsi="仿宋" w:eastAsia="仿宋" w:cs="仿宋"/>
                <w:color w:val="auto"/>
                <w:sz w:val="21"/>
                <w:szCs w:val="21"/>
                <w:highlight w:val="none"/>
                <w:lang w:eastAsia="zh-CN"/>
              </w:rPr>
              <w:t>。</w:t>
            </w:r>
          </w:p>
          <w:p w14:paraId="2B5C2320">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7.支持从不同的文件夹拖动或选择文件至发送区；支持查看待发送的文件列表，文件选择错误时支持移除。</w:t>
            </w:r>
          </w:p>
          <w:p w14:paraId="4FDDC3F9">
            <w:pPr>
              <w:widowControl w:val="0"/>
              <w:spacing w:line="240" w:lineRule="auto"/>
              <w:rPr>
                <w:rFonts w:hint="eastAsia" w:ascii="仿宋" w:hAnsi="仿宋" w:eastAsia="仿宋" w:cs="仿宋"/>
                <w:color w:val="auto"/>
                <w:sz w:val="21"/>
                <w:szCs w:val="21"/>
                <w:highlight w:val="yellow"/>
              </w:rPr>
            </w:pPr>
            <w:r>
              <w:rPr>
                <w:rFonts w:hint="eastAsia" w:ascii="仿宋" w:hAnsi="仿宋" w:eastAsia="仿宋" w:cs="仿宋"/>
                <w:color w:val="auto"/>
                <w:sz w:val="21"/>
                <w:szCs w:val="21"/>
                <w:highlight w:val="none"/>
              </w:rPr>
              <w:t>8.▲支持一次发送文件给多个接收端设备；接收端设备离线时文件支持暂存云端，等接收端设备在线后进行自动下载。</w:t>
            </w:r>
          </w:p>
          <w:p w14:paraId="0853A1D0">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9.支持在接收端设备上创建自己独立的文件接收夹，可个性化定义文件的名称与图标颜色；接收到新文件时，有提示新文件。</w:t>
            </w:r>
          </w:p>
          <w:p w14:paraId="12B148BC">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10.支持接收端设备在线状态下自动接收终端应用软件发送的文件，自动清理超过14天的文件。</w:t>
            </w:r>
          </w:p>
          <w:p w14:paraId="794D2E51">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11.支持用户选择文件存储的路径在任意盘符，修改盘符的过程中支持用户对原盘符的文件进行迁移还是删除。</w:t>
            </w:r>
          </w:p>
          <w:p w14:paraId="0481D1AA">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12.支持用户在资料夹中把多个文件发送至班班通设备中，发送的文件不限格式，接收端自动下载该文件。</w:t>
            </w:r>
          </w:p>
          <w:p w14:paraId="1C931EA7">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支持助手栏呈现用户添加的应用、网站和组件，点击后即可通过终端应用软件快速打开；支持在应用内打开备课、课件库、校本资源、集体备课、作业本等；支持在终端应用软件内切换、关闭标签；支持对窗口进行最小化、最大化</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关闭。</w:t>
            </w:r>
          </w:p>
          <w:p w14:paraId="06A4E1DF">
            <w:pPr>
              <w:widowControl w:val="0"/>
              <w:spacing w:line="24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14.支持助手栏展示最近使用的课件，点击课件支持在终端应用软件内打开和编辑</w:t>
            </w:r>
            <w:r>
              <w:rPr>
                <w:rFonts w:hint="eastAsia" w:ascii="仿宋" w:hAnsi="仿宋" w:eastAsia="仿宋" w:cs="仿宋"/>
                <w:color w:val="auto"/>
                <w:sz w:val="21"/>
                <w:szCs w:val="21"/>
                <w:highlight w:val="none"/>
                <w:lang w:eastAsia="zh-CN"/>
              </w:rPr>
              <w:t>。</w:t>
            </w:r>
          </w:p>
          <w:p w14:paraId="3C9EAD0A">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15.支持用户自定义助手栏展示的内容，可根据自己的需求对内容进行移除、添加、移动位置，变更后数据会跟随当前登陆的账号，登录另一台电脑时会同步当前编辑的结果。</w:t>
            </w:r>
          </w:p>
          <w:p w14:paraId="0A5F080A">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16.支持用户主动添加网址，添加的网站会呈现在助手栏中，点击即可在终端应用软件打开。</w:t>
            </w:r>
          </w:p>
          <w:p w14:paraId="092BF4AB">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17.支持用户拖动助手栏到屏幕的任意位置，当用户拖动助手栏靠近屏幕边缘时会自动收到侧边；支持鼠标悬浮在侧边的时候，会弹出该助手栏，再次拖动助手栏会取消收起。</w:t>
            </w:r>
          </w:p>
          <w:p w14:paraId="2449E102">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18.支持学校管理员手机扫描班班通设备上二维码，选择学校并输入设备的名称，班班通设备即可完成关联学校；支持学校管理员对已关联的设备进行修改设备名称。普通老师加入该学校后可在终端应用软件中看到该设备并可远程创建接收夹。                                                                        </w:t>
            </w:r>
          </w:p>
          <w:p w14:paraId="6EE4B610">
            <w:pPr>
              <w:widowControl w:val="0"/>
              <w:spacing w:line="24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三、备课软件：</w:t>
            </w:r>
          </w:p>
          <w:p w14:paraId="47D61973">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1.▲提供拼音卡片、古诗词、汉字卡片、中文听写、字母卡片、英汉词典、英文听写、化学实验、化学方程式、物理实验等至少15种学科工具，可</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键插入课件。教学软件提供备课及授课模式，方便老师教学。</w:t>
            </w:r>
          </w:p>
          <w:p w14:paraId="06320C4B">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具备交互表格功能，课件可插入表格，预置不少于5种表格样式，支持边框、底纹设置，可合并单元格。表格支持输入文本，且根据文本内容可一键自动调整行列宽高。表格通过表格首行首列交接处的按键可一键增加行列。具备遮罩功能，表格中任一单元格可添加遮罩掩盖单元格内容授课模式点击即可取消遮罩，用于教师交互式教学。</w:t>
            </w:r>
          </w:p>
          <w:p w14:paraId="78865079">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3.支持对多对象的叠放层级、对齐方式进行设置，可批量组合、锁定课件对象。对象移动时自动弹出对齐线及等距线辅助排版。</w:t>
            </w:r>
          </w:p>
          <w:p w14:paraId="59085749">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4.支持给课件内所有的元素对象创建超链接，可链接到对象所在课件的相关页面、网页。</w:t>
            </w:r>
          </w:p>
          <w:p w14:paraId="63D921EA">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提供直线、箭头、正方形、圆角四边形、平行四边形、圆形、等腰三角形、直角三角形、菱形、梯形、五边形等基本几何图形，以及对话框、五角星、大括号、旗子等特殊图形。特殊图形插入后支持顶点位置编辑；图形总数量不少于40种，可直接插入课件供教师使用。图形具备旋转、镜像克隆、多图形等距对齐等功能，供教师完成图形排版。支持对图形样式设置：图形颜色、阴影、倒影、透明度、边框等样式设置；支持图形旋转中心调整。</w:t>
            </w:r>
          </w:p>
          <w:p w14:paraId="42E4CD62">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6.▲支持将互动课件导出为pptx、pdf、H5或web链接。导出的课件支持在多终端(包含windows、Macos、iOS、安卓、麒麟桌面操作系统)进行二次编辑。</w:t>
            </w:r>
          </w:p>
          <w:p w14:paraId="3C3B1714">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7.互动课件内容的编辑修改无需人为保存，可自动同步至云空间。本地课件不会自动同步到云空间。编辑多份互动课件时，教师可一键将所有处于编辑状态的课件同步到互动课件云空间。</w:t>
            </w:r>
          </w:p>
          <w:p w14:paraId="06D8906D">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8.内置不少于70个课件主题模板供教师选用，且教师可自定义课件背景。</w:t>
            </w:r>
          </w:p>
          <w:p w14:paraId="1A13E389">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9.支持插入文本框输入文本。支持文本  样式设置：字体、字号、颜色、加粗、倾斜、下划线、上下角标、项目符号。支持段落样式设置：顶部对齐、垂直居中对齐、底端对齐、行高、文本缩进等进行设置。文本、段落的样式支持格式刷复制。预置不少于15种艺术字效果，用来调用美化课件。</w:t>
            </w:r>
          </w:p>
          <w:p w14:paraId="1114BF1F">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10.支持PPT的原生解析，教师可将pptx 课件转化为互动课件。支持单份导入的导入方式，保留pptx原文件中的文字、图片、表格等对象及动画的可编辑性，并可为课件增加互动教学元素。</w:t>
            </w:r>
          </w:p>
          <w:p w14:paraId="5E0B9B3C">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11.内置图片处理功能，无需借助图片处理软件，可对课件内的图片进行抠图，图片主体处理后边缘无明显毛边。内置图片裁切功能，无需调用截图工具，可直接对课件内的图片进行裁切，裁切面积可自由调整。</w:t>
            </w:r>
          </w:p>
          <w:p w14:paraId="32ACE1A7">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12.可一键为课件文本、图片、形状等对象添加蒙层将其隐藏，授课模式下可通过橡皮擦工具或手势擦除蒙层展现隐藏内容。</w:t>
            </w:r>
          </w:p>
          <w:p w14:paraId="2188CCD0">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13.▲能够为教师提供100T的云存储空间，教师可在个人云空间中上传存储互动课件、云教案。</w:t>
            </w:r>
          </w:p>
          <w:p w14:paraId="40B2EC44">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14.为使用方全体教师配备个人账号，形成一体的信息化教学账号体系；根据教师账号信息将教师个人云空间匹配至对应学校、学科校本资源库。支持通过数字账号、微信二维码方式登录教师个人账号。</w:t>
            </w:r>
          </w:p>
          <w:p w14:paraId="70DF9349">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15.支持PPT解析课件、互动云课件和云端资源调用等多种备课方式。教师可直接在课件中调取试题、微课视频、仿真实验等云端资源，可创建试题、课堂互动游戏、思维导图、网络画板、学科工具形成互动课件。</w:t>
            </w:r>
          </w:p>
          <w:p w14:paraId="6AA5CCC2">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支持创建互动分类游戏，可自定义不同类别及相对应的对象，将不同对象拖拽到对应类别容器中系统自动辨识分类，分类正误均有相应提示。竞争模式下可记录不同操作者的动作和用时并自动排名。类别和对象的样式、数量均支持自定义修改。系统提供不少于10种游戏模板，直接选择并输入相应内容可生成互动分类游戏。</w:t>
            </w:r>
          </w:p>
          <w:p w14:paraId="372D1C4C">
            <w:pPr>
              <w:widowControl w:val="0"/>
              <w:spacing w:line="240" w:lineRule="auto"/>
              <w:rPr>
                <w:rFonts w:hint="eastAsia" w:ascii="仿宋" w:hAnsi="仿宋" w:eastAsia="仿宋" w:cs="仿宋"/>
                <w:color w:val="FF0000"/>
                <w:sz w:val="21"/>
                <w:szCs w:val="21"/>
                <w:highlight w:val="none"/>
              </w:rPr>
            </w:pPr>
            <w:r>
              <w:rPr>
                <w:rFonts w:hint="eastAsia" w:ascii="仿宋" w:hAnsi="仿宋" w:eastAsia="仿宋" w:cs="仿宋"/>
                <w:color w:val="auto"/>
                <w:sz w:val="21"/>
                <w:szCs w:val="21"/>
                <w:highlight w:val="none"/>
              </w:rPr>
              <w:t>17.▲支持创建智能选词填空游戏，填空选项支持并列选项，并列选项支持答案互换，教师可编辑填空题、题干以及相应的答案选项，将选项拖到对应题干空白处，系统自动判断答案正误。系统提供不少于10种游戏模板，且模板样式支持自定义修改。</w:t>
            </w:r>
          </w:p>
          <w:p w14:paraId="01B74333">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18.支持创建配对游戏，教师可将知识点进行配对。当开始配对游戏时，拖动知识点进行配对，系统将自动判断是 否正确。系统至少提供10种游戏模板，且模板样式支持自定义修改，同时支持设置干扰项。</w:t>
            </w:r>
          </w:p>
          <w:p w14:paraId="524F86CA">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19.支持创建分组竞争游戏，教师可设置正确项/干扰项，让两组学生开展竞争游戏。提供不少于3种难度、10种游戏模板供选择，且模板样式支持自定 义修改。支持记录和展示学生作答结果，用于课堂知识点对比讲解。</w:t>
            </w:r>
          </w:p>
          <w:p w14:paraId="72B5237E">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20.采用备授课一体化框架设计，教师可根据教学场景切换类PPT界面的备课模式和触控交互教学模式。</w:t>
            </w:r>
          </w:p>
          <w:p w14:paraId="7062BFD8">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21.具备云端静默推送下载功能，无需用户手动下载就可实现应用的在线升级，升级具有信息验证机制。</w:t>
            </w:r>
          </w:p>
          <w:p w14:paraId="4AD97C30">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22.▲提供至少30种应用于文本、形状、图片等课件元素的触发动画。可对动画的设置触发条件、动画声效、动画 时长、动画延迟和动画方向进行自定义设置。支持对任意课件元素自定义路径动画，可自由绘制动画移动轨迹，使课件元素沿轨迹路径进行移动。一个课件元素支持同时设置多组出现、消失、路径动画。</w:t>
            </w:r>
          </w:p>
          <w:p w14:paraId="691E1435">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支持课件内嵌图片、音视频等多媒体文件，可插入并播放以下格式：mp3、wav、ogg、aac、mp4、rmvb、wmv、3gp、mkv、flv、mov、png、bmp、jpg、jpeg、gif、svg。支持对音频、视频文件进行关键帧标记，可在音、视频进度条任意位置设置关键帧播放节点，用于定位讲解关键教学内容。提供单次播放、循环播放和自动播放等播放模式。</w:t>
            </w:r>
          </w:p>
          <w:p w14:paraId="48C33D9C">
            <w:pPr>
              <w:widowControl w:val="0"/>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具有学科思维导图功能，提供思维导图、鱼骨图及组织结构图等知识结构化工具，提供不少于8种预设模板。可增删或拖拽编辑知识节点，并支持在节点上插入图片、音频、视频、网页链接、课件页面等教学知识内容，用于建构知识结构。学科思维导图知识点可逐级、逐个展开，导图工具具备归纳总结功能，可将相邻知识节点-键归纳，并添加文本、图片、音频、视频等辅助讲解，进行知识点关联发散。思维导图支持自定义连接线、节点样式。</w:t>
            </w:r>
          </w:p>
          <w:p w14:paraId="0C5C2817">
            <w:pPr>
              <w:widowControl w:val="0"/>
              <w:spacing w:line="240" w:lineRule="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sz w:val="21"/>
                <w:szCs w:val="21"/>
                <w:highlight w:val="none"/>
              </w:rPr>
              <w:t xml:space="preserve">25.具备汉字生字卡不少于5000个，可展示该汉字的部首、读音、笔画顺序。  </w:t>
            </w:r>
            <w:bookmarkStart w:id="0" w:name="_GoBack"/>
            <w:bookmarkEnd w:id="0"/>
            <w:r>
              <w:rPr>
                <w:rFonts w:hint="eastAsia" w:ascii="仿宋" w:hAnsi="仿宋" w:eastAsia="仿宋" w:cs="仿宋"/>
                <w:color w:val="auto"/>
                <w:sz w:val="21"/>
                <w:szCs w:val="21"/>
                <w:highlight w:val="none"/>
              </w:rPr>
              <w:t xml:space="preserve">                                                                                                    </w:t>
            </w:r>
          </w:p>
        </w:tc>
        <w:tc>
          <w:tcPr>
            <w:tcW w:w="435" w:type="pct"/>
            <w:shd w:val="clear" w:color="auto" w:fill="auto"/>
            <w:noWrap/>
            <w:vAlign w:val="center"/>
          </w:tcPr>
          <w:p w14:paraId="5EC221C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rPr>
            </w:pPr>
            <w:r>
              <w:rPr>
                <w:rFonts w:hint="eastAsia" w:ascii="仿宋" w:hAnsi="仿宋" w:eastAsia="仿宋" w:cs="仿宋"/>
                <w:i w:val="0"/>
                <w:iCs w:val="0"/>
                <w:color w:val="auto"/>
                <w:kern w:val="0"/>
                <w:sz w:val="21"/>
                <w:szCs w:val="21"/>
                <w:highlight w:val="none"/>
                <w:u w:val="none"/>
                <w:lang w:val="en-US" w:eastAsia="zh-CN"/>
              </w:rPr>
              <w:t>49</w:t>
            </w:r>
          </w:p>
        </w:tc>
        <w:tc>
          <w:tcPr>
            <w:tcW w:w="453" w:type="pct"/>
            <w:shd w:val="clear" w:color="auto" w:fill="auto"/>
            <w:noWrap/>
            <w:vAlign w:val="center"/>
          </w:tcPr>
          <w:p w14:paraId="009EFD1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套</w:t>
            </w:r>
          </w:p>
        </w:tc>
        <w:tc>
          <w:tcPr>
            <w:tcW w:w="569" w:type="pct"/>
            <w:shd w:val="clear" w:color="auto" w:fill="auto"/>
            <w:noWrap/>
            <w:vAlign w:val="center"/>
          </w:tcPr>
          <w:p w14:paraId="2D291E46">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i w:val="0"/>
                <w:iCs w:val="0"/>
                <w:color w:val="auto"/>
                <w:sz w:val="21"/>
                <w:szCs w:val="21"/>
                <w:highlight w:val="none"/>
                <w:u w:val="none"/>
                <w:lang w:val="en-US" w:eastAsia="zh-CN"/>
              </w:rPr>
            </w:pPr>
            <w:r>
              <w:rPr>
                <w:rFonts w:hint="eastAsia" w:ascii="仿宋" w:hAnsi="仿宋" w:eastAsia="仿宋" w:cs="仿宋"/>
                <w:i w:val="0"/>
                <w:iCs w:val="0"/>
                <w:color w:val="auto"/>
                <w:sz w:val="21"/>
                <w:szCs w:val="21"/>
                <w:highlight w:val="none"/>
                <w:u w:val="none"/>
                <w:lang w:val="en-US" w:eastAsia="zh-CN"/>
              </w:rPr>
              <w:t>4200</w:t>
            </w:r>
          </w:p>
        </w:tc>
      </w:tr>
    </w:tbl>
    <w:p w14:paraId="42D65A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288E4"/>
    <w:multiLevelType w:val="singleLevel"/>
    <w:tmpl w:val="513288E4"/>
    <w:lvl w:ilvl="0" w:tentative="0">
      <w:start w:val="1"/>
      <w:numFmt w:val="decimal"/>
      <w:lvlText w:val="%1."/>
      <w:lvlJc w:val="left"/>
      <w:pPr>
        <w:tabs>
          <w:tab w:val="left" w:pos="312"/>
        </w:tabs>
      </w:pPr>
    </w:lvl>
  </w:abstractNum>
  <w:abstractNum w:abstractNumId="1">
    <w:nsid w:val="7B82B523"/>
    <w:multiLevelType w:val="singleLevel"/>
    <w:tmpl w:val="7B82B52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A20DC"/>
    <w:rsid w:val="2AAA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宋体" w:hAnsi="Times New Roman" w:eastAsia="宋体" w:cstheme="minorBidi"/>
      <w:sz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rPr>
      <w:rFonts w:ascii="Times New Roman"/>
      <w:kern w:val="2"/>
      <w:sz w:val="21"/>
      <w:szCs w:val="24"/>
    </w:rPr>
  </w:style>
  <w:style w:type="paragraph" w:styleId="3">
    <w:name w:val="annotation text"/>
    <w:basedOn w:val="1"/>
    <w:qFormat/>
    <w:uiPriority w:val="0"/>
    <w:pPr>
      <w:jc w:val="left"/>
    </w:pPr>
  </w:style>
  <w:style w:type="paragraph" w:styleId="4">
    <w:name w:val="Plain Text"/>
    <w:basedOn w:val="1"/>
    <w:qFormat/>
    <w:uiPriority w:val="0"/>
    <w:rPr>
      <w:rFonts w:hAnsi="Courier New"/>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2026-02-04T04:01:00Z</dcterms:created>
  <dc:creator>CG</dc:creator>
  <cp:lastModifiedBy>CG</cp:lastModifiedBy>
  <dcterms:modified xsi:type="dcterms:W3CDTF">2026-02-04T04:03:12Z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265D02C0CA5F499AAC2513086C963D46_11</vt:lpwstr>
  </property>
  <property fmtid="{D5CDD505-2E9C-101B-9397-08002B2CF9AE}" pid="4" name="KSOTemplateDocerSaveRecord">
    <vt:lpwstr>eyJoZGlkIjoiODYyYzgyZjY0NWUxMzEyZGY2NDc2YWM5ZTQxZjAyODYiLCJ1c2VySWQiOiI0MzY2NjA3NTUifQ==</vt:lpwstr>
  </property>
</Properties>
</file>