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76A3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sz w:val="32"/>
          <w:szCs w:val="32"/>
          <w:lang w:val="en-US" w:eastAsia="zh-Hans"/>
        </w:rPr>
      </w:pPr>
      <w:r>
        <w:rPr>
          <w:rFonts w:hint="eastAsia" w:ascii="仿宋" w:hAnsi="仿宋" w:eastAsia="仿宋" w:cs="仿宋"/>
          <w:b/>
          <w:bCs/>
          <w:sz w:val="32"/>
          <w:szCs w:val="32"/>
          <w:lang w:val="en-US" w:eastAsia="zh-CN"/>
        </w:rPr>
        <w:t>西安高新区第二十四小学后勤服务外包采购需求</w:t>
      </w:r>
    </w:p>
    <w:p w14:paraId="4B37D72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一、项目概况</w:t>
      </w:r>
    </w:p>
    <w:p w14:paraId="56A98F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西安高新区第二十四小学</w:t>
      </w:r>
      <w:r>
        <w:rPr>
          <w:rFonts w:hint="eastAsia" w:ascii="仿宋" w:hAnsi="仿宋" w:eastAsia="仿宋" w:cs="仿宋"/>
          <w:sz w:val="24"/>
          <w:szCs w:val="24"/>
        </w:rPr>
        <w:t>占地面积5600平方米，总建筑面积35465.5平方米</w:t>
      </w:r>
      <w:r>
        <w:rPr>
          <w:rFonts w:hint="eastAsia" w:ascii="仿宋" w:hAnsi="仿宋" w:eastAsia="仿宋" w:cs="仿宋"/>
          <w:sz w:val="24"/>
          <w:szCs w:val="24"/>
          <w:lang w:eastAsia="zh-CN"/>
        </w:rPr>
        <w:t>，地上4层，地下2层，地上建筑面积20129.5平方米，地下总建筑面积15336平方米</w:t>
      </w:r>
      <w:r>
        <w:rPr>
          <w:rFonts w:hint="eastAsia" w:ascii="仿宋" w:hAnsi="仿宋" w:eastAsia="仿宋" w:cs="仿宋"/>
          <w:sz w:val="24"/>
          <w:szCs w:val="24"/>
        </w:rPr>
        <w:t>。学校2025至2026学年有</w:t>
      </w:r>
      <w:r>
        <w:rPr>
          <w:rFonts w:hint="eastAsia" w:ascii="仿宋" w:hAnsi="仿宋" w:eastAsia="仿宋" w:cs="仿宋"/>
          <w:sz w:val="24"/>
          <w:szCs w:val="24"/>
          <w:lang w:val="en-US" w:eastAsia="zh-CN"/>
        </w:rPr>
        <w:t>8</w:t>
      </w:r>
      <w:r>
        <w:rPr>
          <w:rFonts w:hint="eastAsia" w:ascii="仿宋" w:hAnsi="仿宋" w:eastAsia="仿宋" w:cs="仿宋"/>
          <w:sz w:val="24"/>
          <w:szCs w:val="24"/>
        </w:rPr>
        <w:t>个班，学生</w:t>
      </w:r>
      <w:r>
        <w:rPr>
          <w:rFonts w:hint="eastAsia" w:ascii="仿宋" w:hAnsi="仿宋" w:eastAsia="仿宋" w:cs="仿宋"/>
          <w:sz w:val="24"/>
          <w:szCs w:val="24"/>
          <w:lang w:val="en-US" w:eastAsia="zh-CN"/>
        </w:rPr>
        <w:t>289</w:t>
      </w:r>
      <w:r>
        <w:rPr>
          <w:rFonts w:hint="eastAsia" w:ascii="仿宋" w:hAnsi="仿宋" w:eastAsia="仿宋" w:cs="仿宋"/>
          <w:sz w:val="24"/>
          <w:szCs w:val="24"/>
        </w:rPr>
        <w:t>人。根据教育局核定标准，学校需配备安全管理人员</w:t>
      </w:r>
      <w:r>
        <w:rPr>
          <w:rFonts w:hint="eastAsia" w:ascii="仿宋" w:hAnsi="仿宋" w:eastAsia="仿宋" w:cs="仿宋"/>
          <w:sz w:val="24"/>
          <w:szCs w:val="24"/>
          <w:lang w:val="en-US" w:eastAsia="zh-CN"/>
        </w:rPr>
        <w:t>5</w:t>
      </w:r>
      <w:r>
        <w:rPr>
          <w:rFonts w:hint="eastAsia" w:ascii="仿宋" w:hAnsi="仿宋" w:eastAsia="仿宋" w:cs="仿宋"/>
          <w:sz w:val="24"/>
          <w:szCs w:val="24"/>
        </w:rPr>
        <w:t>名，保洁人员</w:t>
      </w:r>
      <w:r>
        <w:rPr>
          <w:rFonts w:hint="eastAsia" w:ascii="仿宋" w:hAnsi="仿宋" w:eastAsia="仿宋" w:cs="仿宋"/>
          <w:sz w:val="24"/>
          <w:szCs w:val="24"/>
          <w:lang w:val="en-US" w:eastAsia="zh-CN"/>
        </w:rPr>
        <w:t>5</w:t>
      </w:r>
      <w:r>
        <w:rPr>
          <w:rFonts w:hint="eastAsia" w:ascii="仿宋" w:hAnsi="仿宋" w:eastAsia="仿宋" w:cs="仿宋"/>
          <w:sz w:val="24"/>
          <w:szCs w:val="24"/>
        </w:rPr>
        <w:t>人，工程维修人员2人。</w:t>
      </w:r>
    </w:p>
    <w:p w14:paraId="007B1B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本项目包括安全管理人员、保洁、工程维修等服务，包括但不限于员工工资等费用，即按规定的服务范围、服务内容、服务方式、服务标准实施服务的全过程服务范围内的人工等全部费用。</w:t>
      </w:r>
    </w:p>
    <w:p w14:paraId="01EE482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二、服务内容及要求</w:t>
      </w:r>
    </w:p>
    <w:p w14:paraId="23F6134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（一）后勤服务内容及要求</w:t>
      </w:r>
    </w:p>
    <w:p w14:paraId="78EE7F2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1.整体服务要求</w:t>
      </w:r>
    </w:p>
    <w:p w14:paraId="155072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（1）在学校后勤服务过程中，物业公司应严格依照国家各项标准开展工作。一年内深化管理服务，提高后勤服务水平，为广大师生提供舒适、安全、宁静的学习、生活环境。</w:t>
      </w:r>
    </w:p>
    <w:p w14:paraId="438CD4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（2）安全防范：管理范围内治安案件发率为零，无任何管理责任性事故发生。</w:t>
      </w:r>
    </w:p>
    <w:p w14:paraId="62306B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（3）环境卫生实行动态保洁、确保环境卫生满意率在95%以上。</w:t>
      </w:r>
    </w:p>
    <w:p w14:paraId="16D87B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（4）房屋及公共配套设施报修及时率100%以上。</w:t>
      </w:r>
    </w:p>
    <w:p w14:paraId="5C2A74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（5）除因基建质量、设备质量在保养期内等特殊原因外，楼内及配套设施、机电设施设备完好率95%以上。</w:t>
      </w:r>
    </w:p>
    <w:p w14:paraId="5D33DC0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（6）管理服务人员持有相应的上岗证、资格，专业培训合格率达 100%。</w:t>
      </w:r>
    </w:p>
    <w:p w14:paraId="4160F0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（7）管理服务工作服从学校的管理监督和指导，积极配合学校各部门开展各项工作。</w:t>
      </w:r>
    </w:p>
    <w:p w14:paraId="127F05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（8）学校对后勤服务满意率在 95%以上。</w:t>
      </w:r>
    </w:p>
    <w:p w14:paraId="4772AD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（9）严格遵守国家的法律、法规、条例以及政府部门的各项管理规定。科学、规范管理，全面推行质量管理体系，服务热情、周到，建立现代化、人性化管理服务体系。</w:t>
      </w:r>
    </w:p>
    <w:p w14:paraId="316AE5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（10）建立服务人员与学校师生的沟通机制，推行亲情服务。进一步规范和完善 24 小时值班制度。</w:t>
      </w:r>
    </w:p>
    <w:p w14:paraId="2719FF8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（11）提高优质环境保障，加大清洁管理力度。确保卫生状况良好，做好与分类垃圾收运单位的收运衔接工作，确保分类垃圾规范、有序收运，做到日产日清。定期进行消毒，使校园保持洁净、舒适。</w:t>
      </w:r>
    </w:p>
    <w:p w14:paraId="637438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（12）制定完善系统的培训计划，切实提高员工队伍的整体素质，确保持证上岗率达 100%。</w:t>
      </w:r>
    </w:p>
    <w:p w14:paraId="3EF8DC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2.卫生保洁管理要求</w:t>
      </w:r>
    </w:p>
    <w:p w14:paraId="2FC57F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（1）建筑物、玻璃门、窗、柱、走廊等洁净无污迹。室外景观、活动场地、主干道等干净整洁。</w:t>
      </w:r>
    </w:p>
    <w:p w14:paraId="76FF3C7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（2）公共座椅、消防设备与其他设备每天用毛巾擦拭一次。做到无污迹、无积灰。</w:t>
      </w:r>
    </w:p>
    <w:p w14:paraId="72B3C9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（3）雨雪天要加强排水、排污疏通，及时清理污垢和地面积水。</w:t>
      </w:r>
    </w:p>
    <w:p w14:paraId="2BDE44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（4）阴井、雨污水沟每月清理一次，及时排除沟内泥沙、污物等垃圾。</w:t>
      </w:r>
    </w:p>
    <w:p w14:paraId="4FA03B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（5）广告牌及校门区域每天巡回清扫，保持地面清洁无垃圾和烟蒂，墙柱面无海报等纸片清除；广告牌每周清擦一次。</w:t>
      </w:r>
    </w:p>
    <w:p w14:paraId="79A83B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（6）楼宇内保洁要求：走廊、楼梯、停车库（场）、公共区域的地面、墙面、门窗和固定设备等每天打扫、清洁两次，并循环保洁，定人定点巡回清扫、清除杂物。</w:t>
      </w:r>
    </w:p>
    <w:p w14:paraId="21FF15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（7）厕所的保洁要求：厕所设备设施完好无损，厕所内外做到无纸屑、无果皮（核）、无污水或积水、无粪便、无垃圾及其它废弃物等。</w:t>
      </w:r>
    </w:p>
    <w:p w14:paraId="15C2CD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（8）垃圾分类投放及清运工作：做到垃圾“四分类”，对校内垃圾站垃圾必须保证每天装车、清运。学校重大活动及时响应，做好卫生工作。</w:t>
      </w:r>
    </w:p>
    <w:p w14:paraId="7ED656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（9）服务标准：执行“5段2遍6清洁”标准化流程（即分5个时段、每日2次全面保洁、重点完成6类清洁任务）。</w:t>
      </w:r>
    </w:p>
    <w:p w14:paraId="60A9FEB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每日课前完成主要区域清扫，课间进行动态保洁，垃圾“日产日清”。</w:t>
      </w:r>
    </w:p>
    <w:p w14:paraId="0B80BA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每月至少进行1次全面消杀（含蚊蝇防治），特定时期按校方要求增加频次。</w:t>
      </w:r>
    </w:p>
    <w:p w14:paraId="774363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（10）人员配置：配备</w:t>
      </w:r>
      <w:r>
        <w:rPr>
          <w:rFonts w:hint="eastAsia" w:ascii="仿宋" w:hAnsi="仿宋" w:eastAsia="仿宋" w:cs="仿宋"/>
          <w:sz w:val="24"/>
          <w:szCs w:val="24"/>
          <w:lang w:val="en-US" w:eastAsia="zh-CN"/>
        </w:rPr>
        <w:t>5</w:t>
      </w:r>
      <w:r>
        <w:rPr>
          <w:rFonts w:hint="eastAsia" w:ascii="仿宋" w:hAnsi="仿宋" w:eastAsia="仿宋" w:cs="仿宋"/>
          <w:sz w:val="24"/>
          <w:szCs w:val="24"/>
        </w:rPr>
        <w:t>名专职保洁人员，统一着装，言行规范。</w:t>
      </w:r>
    </w:p>
    <w:p w14:paraId="7848AB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3.工程设备维修维护的管理要求</w:t>
      </w:r>
    </w:p>
    <w:p w14:paraId="31BA04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（1）负责物业范围内所有土建、机电设备、给排水、外装饰、教室设备、办公电器设备的管理与维护；关键区域的设施设备管理与维护在学校指定专业技术人员的指导下实施。</w:t>
      </w:r>
    </w:p>
    <w:p w14:paraId="08EA49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（2）变配电设施、设备的日常管理、使用和一般性维修。按照变压器、配电柜管理规范和标准进行巡查，并做好记录。</w:t>
      </w:r>
    </w:p>
    <w:p w14:paraId="13EDF3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（3）建筑主体及内外装饰的日常管理以及配套设施的日常管理、养护和一般性维修。</w:t>
      </w:r>
    </w:p>
    <w:p w14:paraId="5311FE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（4）教学楼所有水、电设备设施，全部机电设备设施的日常管理和一般性维修工作。</w:t>
      </w:r>
    </w:p>
    <w:p w14:paraId="500882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（5）服务标准：</w:t>
      </w:r>
    </w:p>
    <w:p w14:paraId="6DDA51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建立“1分钟响应，5分钟到场，急事即办”的快速响应机制。</w:t>
      </w:r>
    </w:p>
    <w:p w14:paraId="44179C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提供24小时紧急维修热线，普通维修任务完成率100%。</w:t>
      </w:r>
    </w:p>
    <w:p w14:paraId="3D2584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（6）配备2名工程维修人员，上岗确保操作规范安全。</w:t>
      </w:r>
    </w:p>
    <w:p w14:paraId="615072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校园保安管</w:t>
      </w:r>
      <w:r>
        <w:rPr>
          <w:rFonts w:hint="eastAsia" w:ascii="仿宋" w:hAnsi="仿宋" w:eastAsia="仿宋" w:cs="仿宋"/>
          <w:sz w:val="24"/>
          <w:szCs w:val="24"/>
        </w:rPr>
        <w:t>理服务内容及要求</w:t>
      </w:r>
    </w:p>
    <w:p w14:paraId="27ACDF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派驻学校的安全管理人员应持有相关技能证书，年龄不超过50岁。按治安管理要求，派驻学校的安全管理人员应持身份证到学校指定部门填写“外来人员登记表”，如有人员变动应及时到学校登记备案。值班、巡逻人员值班表每月提前报送学校。</w:t>
      </w:r>
    </w:p>
    <w:p w14:paraId="4D3DB06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2.负责校园的门卫工作，按照学校管理规章制度及其他有关规定，认真管理好进出园的人员和物资等。</w:t>
      </w:r>
    </w:p>
    <w:p w14:paraId="09F2E4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3.学校遇有重大活动、会议、招聘活动等需要增配、抽调人员协助时，应无偿按照校方要求执行，工作时应着统一服装及标志。</w:t>
      </w:r>
    </w:p>
    <w:p w14:paraId="1D930F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4.坚持文明执勤、文明上岗。上岗人员要仪表整洁卫生，站岗姿势要端正规范，指挥车辆动作要准确、标准，执勤语言要文明。</w:t>
      </w:r>
    </w:p>
    <w:p w14:paraId="03E77F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5.积极主动协调处理校内治安等方面的突发事件，迅速排除各种险情，及时制止违法犯罪行为，及时向总务处报告各类案件、事故及其他重大问题和重要情况，做好 110 接警工作。</w:t>
      </w:r>
    </w:p>
    <w:p w14:paraId="393C59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要加强值班，建立文明值班室。值班场所做到整洁、卫生、有序，负责门前三包：“包安全、包卫生、包秩序”；上岗人员做到“六不”：不擅离岗位，不打瞌睡，不闲聊嬉闹，不玩手机，不聚众喝酒，不干私活会客。</w:t>
      </w:r>
    </w:p>
    <w:p w14:paraId="669151F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7.安全管理人员应当及时制止发生在服务区域内的违法犯罪行为，对制止无效的违法犯罪行为应当立即报警，同时采取措施保护现场。</w:t>
      </w:r>
    </w:p>
    <w:p w14:paraId="1D2D60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8.服务标准：</w:t>
      </w:r>
    </w:p>
    <w:p w14:paraId="0C2653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（1）实行24小时双岗制，严格执行外来人员/车辆登记、查验制度。（2）每日安全巡逻不少于10次，并做好电子及纸质记录。</w:t>
      </w:r>
    </w:p>
    <w:p w14:paraId="449C32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（3）熟练操作一键报警系统、监视控制系统及消防器材，具备应急处置能力。</w:t>
      </w:r>
    </w:p>
    <w:p w14:paraId="474EEE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（4）上下学高峰时段，协助维持校门口秩序，构成“护学岗”一部分。</w:t>
      </w:r>
    </w:p>
    <w:p w14:paraId="1AB3F3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9.配备</w:t>
      </w:r>
      <w:r>
        <w:rPr>
          <w:rFonts w:hint="eastAsia" w:ascii="仿宋" w:hAnsi="仿宋" w:eastAsia="仿宋" w:cs="仿宋"/>
          <w:sz w:val="24"/>
          <w:szCs w:val="24"/>
          <w:lang w:val="en-US" w:eastAsia="zh-CN"/>
        </w:rPr>
        <w:t>5</w:t>
      </w:r>
      <w:r>
        <w:rPr>
          <w:rFonts w:hint="eastAsia" w:ascii="仿宋" w:hAnsi="仿宋" w:eastAsia="仿宋" w:cs="仿宋"/>
          <w:sz w:val="24"/>
          <w:szCs w:val="24"/>
        </w:rPr>
        <w:t>名专职安全管理人员，持有相关技能证书，定期进行军事化队列及应急演练。</w:t>
      </w:r>
    </w:p>
    <w:p w14:paraId="512968A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三、保险</w:t>
      </w:r>
      <w:bookmarkStart w:id="0" w:name="_GoBack"/>
      <w:bookmarkEnd w:id="0"/>
    </w:p>
    <w:p w14:paraId="08E3114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供应商须为所有服务人员购买工伤保险和意外伤害险，并为服务行为购买公众责任险。</w:t>
      </w:r>
    </w:p>
    <w:p w14:paraId="6C60063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考核与退出</w:t>
      </w:r>
    </w:p>
    <w:p w14:paraId="206CAE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合同执行“一招三签”，即合同一年一签，合同总服务期不超过3年。成交供应商的最终成交金额作为每年度服务期结算价格，校方将依据《服务标准考核细则》每月进行考核，连续两次或累计三次考核不合格，校方有权单方面解除合同。</w:t>
      </w:r>
    </w:p>
    <w:p w14:paraId="33DBED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如达到满意标准，经双方协商，可在当年合同期满一个月办理下年度合同续签手续。如因故须终止合同，提出终止的一方应在合同期满前二个月告知对方。</w:t>
      </w:r>
    </w:p>
    <w:p w14:paraId="3AEDF3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服务期限</w:t>
      </w:r>
    </w:p>
    <w:p w14:paraId="5CB7AE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自合同签订之日起一年，本项目合同执行“一招三签”，即合同一年一签，合同总服务期不超过3年。</w:t>
      </w:r>
    </w:p>
    <w:p w14:paraId="39BB51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考核标准</w:t>
      </w:r>
    </w:p>
    <w:p w14:paraId="73B5A08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校方将依据《服务标准考核细则》每月进行考核，连续两次或累计三次考核不合格，校方有权单方面解除合同。</w:t>
      </w:r>
    </w:p>
    <w:p w14:paraId="24DBD63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1F97B9CE-B296-41AB-92BD-57EF5BB7A9D4}"/>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4F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9F86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B9F86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E30AD"/>
    <w:rsid w:val="0A9E30AD"/>
    <w:rsid w:val="17D00DF1"/>
    <w:rsid w:val="3A810009"/>
    <w:rsid w:val="52B15A87"/>
    <w:rsid w:val="55B559ED"/>
    <w:rsid w:val="68BA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2676</Words>
  <Characters>2747</Characters>
  <Lines>0</Lines>
  <Paragraphs>0</Paragraphs>
  <TotalTime>37</TotalTime>
  <ScaleCrop>false</ScaleCrop>
  <LinksUpToDate>false</LinksUpToDate>
  <CharactersWithSpaces>2779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2026-01-04T01:01:00Z</dcterms:created>
  <dc:creator>餘曉哆</dc:creator>
  <cp:lastModifiedBy>123</cp:lastModifiedBy>
  <dcterms:modified xsi:type="dcterms:W3CDTF">2026-02-04T06:31:28Z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8569D66668784A66895A96DF104EF3E3_13</vt:lpwstr>
  </property>
  <property fmtid="{D5CDD505-2E9C-101B-9397-08002B2CF9AE}" pid="4" name="KSOTemplateDocerSaveRecord">
    <vt:lpwstr>eyJoZGlkIjoiN2NhN2Y2MGE5MjIwMDhkM2Q0ZjI1MGYxOTkyNDVjMmYiLCJ1c2VySWQiOiI0Nzk2NjcyNzMifQ==</vt:lpwstr>
  </property>
</Properties>
</file>