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DD8E">
      <w:pPr>
        <w:spacing w:line="360" w:lineRule="auto"/>
        <w:jc w:val="center"/>
        <w:rPr>
          <w:rFonts w:ascii="宋体" w:hAnsi="宋体" w:eastAsia="宋体"/>
          <w:b/>
          <w:bCs/>
          <w:sz w:val="28"/>
          <w:szCs w:val="28"/>
        </w:rPr>
      </w:pPr>
      <w:r>
        <w:rPr>
          <w:rFonts w:hint="eastAsia" w:ascii="宋体" w:hAnsi="宋体" w:eastAsia="宋体"/>
          <w:b/>
          <w:bCs/>
          <w:sz w:val="28"/>
          <w:szCs w:val="28"/>
        </w:rPr>
        <w:t>泾阳高新技术产业开发区绿色食品产业园污水处理厂环境影响评价、水土保持及全过程造价咨询服务采购需求书</w:t>
      </w:r>
    </w:p>
    <w:tbl>
      <w:tblPr>
        <w:tblStyle w:val="11"/>
        <w:tblW w:w="10230" w:type="dxa"/>
        <w:jc w:val="center"/>
        <w:tblLayout w:type="fixed"/>
        <w:tblCellMar>
          <w:top w:w="0" w:type="dxa"/>
          <w:left w:w="10" w:type="dxa"/>
          <w:bottom w:w="0" w:type="dxa"/>
          <w:right w:w="10" w:type="dxa"/>
        </w:tblCellMar>
      </w:tblPr>
      <w:tblGrid>
        <w:gridCol w:w="695"/>
        <w:gridCol w:w="983"/>
        <w:gridCol w:w="499"/>
        <w:gridCol w:w="1874"/>
        <w:gridCol w:w="6179"/>
      </w:tblGrid>
      <w:tr w14:paraId="1FA6AB17">
        <w:tblPrEx>
          <w:tblCellMar>
            <w:top w:w="0" w:type="dxa"/>
            <w:left w:w="10" w:type="dxa"/>
            <w:bottom w:w="0" w:type="dxa"/>
            <w:right w:w="10" w:type="dxa"/>
          </w:tblCellMar>
        </w:tblPrEx>
        <w:trPr>
          <w:cantSplit/>
          <w:trHeight w:val="794" w:hRule="exact"/>
          <w:jc w:val="center"/>
        </w:trPr>
        <w:tc>
          <w:tcPr>
            <w:tcW w:w="695" w:type="dxa"/>
            <w:tcBorders>
              <w:top w:val="single" w:color="auto" w:sz="4" w:space="0"/>
              <w:left w:val="single" w:color="auto" w:sz="4" w:space="0"/>
            </w:tcBorders>
            <w:shd w:val="clear" w:color="auto" w:fill="FFFFFF"/>
            <w:vAlign w:val="center"/>
          </w:tcPr>
          <w:p w14:paraId="41A9DF3A">
            <w:pPr>
              <w:pStyle w:val="15"/>
              <w:spacing w:line="240" w:lineRule="auto"/>
              <w:ind w:firstLine="0"/>
              <w:jc w:val="center"/>
              <w:rPr>
                <w:sz w:val="21"/>
                <w:szCs w:val="21"/>
                <w:highlight w:val="none"/>
              </w:rPr>
            </w:pPr>
            <w:r>
              <w:rPr>
                <w:b/>
                <w:bCs/>
                <w:color w:val="000000"/>
                <w:sz w:val="21"/>
                <w:szCs w:val="21"/>
                <w:highlight w:val="none"/>
              </w:rPr>
              <w:t>序号</w:t>
            </w:r>
          </w:p>
        </w:tc>
        <w:tc>
          <w:tcPr>
            <w:tcW w:w="1482" w:type="dxa"/>
            <w:gridSpan w:val="2"/>
            <w:tcBorders>
              <w:top w:val="single" w:color="auto" w:sz="4" w:space="0"/>
              <w:left w:val="single" w:color="auto" w:sz="4" w:space="0"/>
            </w:tcBorders>
            <w:shd w:val="clear" w:color="auto" w:fill="FFFFFF"/>
            <w:vAlign w:val="center"/>
          </w:tcPr>
          <w:p w14:paraId="24EB0785">
            <w:pPr>
              <w:pStyle w:val="15"/>
              <w:spacing w:line="240" w:lineRule="auto"/>
              <w:ind w:firstLine="0"/>
              <w:jc w:val="center"/>
              <w:rPr>
                <w:sz w:val="21"/>
                <w:szCs w:val="21"/>
                <w:highlight w:val="none"/>
              </w:rPr>
            </w:pPr>
            <w:r>
              <w:rPr>
                <w:b/>
                <w:bCs/>
                <w:color w:val="000000"/>
                <w:sz w:val="21"/>
                <w:szCs w:val="21"/>
                <w:highlight w:val="none"/>
              </w:rPr>
              <w:t>关键事项</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2969104E">
            <w:pPr>
              <w:pStyle w:val="15"/>
              <w:spacing w:line="240" w:lineRule="auto"/>
              <w:ind w:firstLine="0"/>
              <w:jc w:val="center"/>
              <w:rPr>
                <w:sz w:val="21"/>
                <w:szCs w:val="21"/>
                <w:highlight w:val="none"/>
              </w:rPr>
            </w:pPr>
            <w:r>
              <w:rPr>
                <w:b/>
                <w:bCs/>
                <w:color w:val="000000"/>
                <w:sz w:val="21"/>
                <w:szCs w:val="21"/>
                <w:highlight w:val="none"/>
              </w:rPr>
              <w:t>说明和要求</w:t>
            </w:r>
          </w:p>
        </w:tc>
      </w:tr>
      <w:tr w14:paraId="72539076">
        <w:tblPrEx>
          <w:tblCellMar>
            <w:top w:w="0" w:type="dxa"/>
            <w:left w:w="10" w:type="dxa"/>
            <w:bottom w:w="0" w:type="dxa"/>
            <w:right w:w="10" w:type="dxa"/>
          </w:tblCellMar>
        </w:tblPrEx>
        <w:trPr>
          <w:cantSplit/>
          <w:trHeight w:val="662" w:hRule="exact"/>
          <w:jc w:val="center"/>
        </w:trPr>
        <w:tc>
          <w:tcPr>
            <w:tcW w:w="695" w:type="dxa"/>
            <w:tcBorders>
              <w:top w:val="single" w:color="auto" w:sz="4" w:space="0"/>
              <w:left w:val="single" w:color="auto" w:sz="4" w:space="0"/>
            </w:tcBorders>
            <w:shd w:val="clear" w:color="auto" w:fill="FFFFFF"/>
            <w:vAlign w:val="center"/>
          </w:tcPr>
          <w:p w14:paraId="5C27B96F">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1</w:t>
            </w:r>
          </w:p>
        </w:tc>
        <w:tc>
          <w:tcPr>
            <w:tcW w:w="1482" w:type="dxa"/>
            <w:gridSpan w:val="2"/>
            <w:tcBorders>
              <w:top w:val="single" w:color="auto" w:sz="4" w:space="0"/>
              <w:left w:val="single" w:color="auto" w:sz="4" w:space="0"/>
            </w:tcBorders>
            <w:shd w:val="clear" w:color="auto" w:fill="FFFFFF"/>
            <w:vAlign w:val="center"/>
          </w:tcPr>
          <w:p w14:paraId="1F695357">
            <w:pPr>
              <w:pStyle w:val="15"/>
              <w:spacing w:line="240" w:lineRule="auto"/>
              <w:ind w:firstLine="0"/>
              <w:jc w:val="center"/>
              <w:rPr>
                <w:color w:val="000000"/>
                <w:sz w:val="21"/>
                <w:szCs w:val="21"/>
                <w:highlight w:val="none"/>
              </w:rPr>
            </w:pPr>
            <w:r>
              <w:rPr>
                <w:rFonts w:hint="eastAsia"/>
                <w:color w:val="000000"/>
                <w:sz w:val="21"/>
                <w:szCs w:val="21"/>
                <w:highlight w:val="none"/>
                <w:lang w:eastAsia="zh-CN"/>
              </w:rPr>
              <w:t>采购</w:t>
            </w:r>
            <w:r>
              <w:rPr>
                <w:rFonts w:hint="eastAsia"/>
                <w:color w:val="000000"/>
                <w:sz w:val="21"/>
                <w:szCs w:val="21"/>
                <w:highlight w:val="none"/>
              </w:rPr>
              <w:t>人</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08C687B5">
            <w:pPr>
              <w:pStyle w:val="15"/>
              <w:spacing w:line="240" w:lineRule="auto"/>
              <w:ind w:firstLine="210" w:firstLineChars="100"/>
              <w:jc w:val="center"/>
              <w:rPr>
                <w:color w:val="000000"/>
                <w:sz w:val="21"/>
                <w:szCs w:val="21"/>
                <w:highlight w:val="none"/>
              </w:rPr>
            </w:pPr>
            <w:r>
              <w:rPr>
                <w:rFonts w:hint="eastAsia"/>
                <w:color w:val="000000"/>
                <w:sz w:val="21"/>
                <w:szCs w:val="21"/>
                <w:highlight w:val="none"/>
              </w:rPr>
              <w:t>泾阳高新技术产业开发区管理委员会</w:t>
            </w:r>
          </w:p>
        </w:tc>
      </w:tr>
      <w:tr w14:paraId="64CDECE0">
        <w:tblPrEx>
          <w:tblCellMar>
            <w:top w:w="0" w:type="dxa"/>
            <w:left w:w="10" w:type="dxa"/>
            <w:bottom w:w="0" w:type="dxa"/>
            <w:right w:w="10" w:type="dxa"/>
          </w:tblCellMar>
        </w:tblPrEx>
        <w:trPr>
          <w:cantSplit/>
          <w:trHeight w:val="684" w:hRule="exact"/>
          <w:jc w:val="center"/>
        </w:trPr>
        <w:tc>
          <w:tcPr>
            <w:tcW w:w="695" w:type="dxa"/>
            <w:tcBorders>
              <w:top w:val="single" w:color="auto" w:sz="4" w:space="0"/>
              <w:left w:val="single" w:color="auto" w:sz="4" w:space="0"/>
            </w:tcBorders>
            <w:shd w:val="clear" w:color="auto" w:fill="FFFFFF"/>
            <w:vAlign w:val="center"/>
          </w:tcPr>
          <w:p w14:paraId="00512505">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2</w:t>
            </w:r>
          </w:p>
        </w:tc>
        <w:tc>
          <w:tcPr>
            <w:tcW w:w="1482" w:type="dxa"/>
            <w:gridSpan w:val="2"/>
            <w:tcBorders>
              <w:top w:val="single" w:color="auto" w:sz="4" w:space="0"/>
              <w:left w:val="single" w:color="auto" w:sz="4" w:space="0"/>
            </w:tcBorders>
            <w:shd w:val="clear" w:color="auto" w:fill="FFFFFF"/>
            <w:vAlign w:val="center"/>
          </w:tcPr>
          <w:p w14:paraId="6F1987BA">
            <w:pPr>
              <w:pStyle w:val="15"/>
              <w:spacing w:line="240" w:lineRule="auto"/>
              <w:ind w:firstLine="0"/>
              <w:jc w:val="center"/>
              <w:rPr>
                <w:color w:val="000000"/>
                <w:sz w:val="21"/>
                <w:szCs w:val="21"/>
                <w:highlight w:val="none"/>
              </w:rPr>
            </w:pPr>
            <w:r>
              <w:rPr>
                <w:rFonts w:hint="eastAsia"/>
                <w:color w:val="000000"/>
                <w:sz w:val="21"/>
                <w:szCs w:val="21"/>
                <w:highlight w:val="none"/>
              </w:rPr>
              <w:t>项目名称</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4B9824DD">
            <w:pPr>
              <w:pStyle w:val="15"/>
              <w:spacing w:line="240" w:lineRule="auto"/>
              <w:ind w:firstLine="210" w:firstLineChars="100"/>
              <w:jc w:val="both"/>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泾阳高新技术产业开发区绿色食品产业园污水处理厂环境影响评价、水土保持及全过程造价咨询服务</w:t>
            </w:r>
          </w:p>
        </w:tc>
      </w:tr>
      <w:tr w14:paraId="148D5A03">
        <w:tblPrEx>
          <w:tblCellMar>
            <w:top w:w="0" w:type="dxa"/>
            <w:left w:w="10" w:type="dxa"/>
            <w:bottom w:w="0" w:type="dxa"/>
            <w:right w:w="10" w:type="dxa"/>
          </w:tblCellMar>
        </w:tblPrEx>
        <w:trPr>
          <w:cantSplit/>
          <w:trHeight w:val="1633" w:hRule="exact"/>
          <w:jc w:val="center"/>
        </w:trPr>
        <w:tc>
          <w:tcPr>
            <w:tcW w:w="695" w:type="dxa"/>
            <w:tcBorders>
              <w:top w:val="single" w:color="auto" w:sz="4" w:space="0"/>
              <w:left w:val="single" w:color="auto" w:sz="4" w:space="0"/>
            </w:tcBorders>
            <w:shd w:val="clear" w:color="auto" w:fill="FFFFFF"/>
            <w:vAlign w:val="center"/>
          </w:tcPr>
          <w:p w14:paraId="272F5B3B">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3</w:t>
            </w:r>
          </w:p>
        </w:tc>
        <w:tc>
          <w:tcPr>
            <w:tcW w:w="1482" w:type="dxa"/>
            <w:gridSpan w:val="2"/>
            <w:tcBorders>
              <w:top w:val="single" w:color="auto" w:sz="4" w:space="0"/>
              <w:left w:val="single" w:color="auto" w:sz="4" w:space="0"/>
            </w:tcBorders>
            <w:shd w:val="clear" w:color="auto" w:fill="FFFFFF"/>
            <w:vAlign w:val="center"/>
          </w:tcPr>
          <w:p w14:paraId="739E812D">
            <w:pPr>
              <w:pStyle w:val="15"/>
              <w:spacing w:line="240" w:lineRule="auto"/>
              <w:ind w:firstLine="0"/>
              <w:jc w:val="center"/>
              <w:rPr>
                <w:color w:val="000000"/>
                <w:sz w:val="21"/>
                <w:szCs w:val="21"/>
                <w:highlight w:val="none"/>
              </w:rPr>
            </w:pPr>
            <w:r>
              <w:rPr>
                <w:rFonts w:hint="eastAsia"/>
                <w:color w:val="000000"/>
                <w:sz w:val="21"/>
                <w:szCs w:val="21"/>
                <w:highlight w:val="none"/>
              </w:rPr>
              <w:t>采购需求概况</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621E5E2F">
            <w:pPr>
              <w:pStyle w:val="15"/>
              <w:spacing w:line="240" w:lineRule="auto"/>
              <w:ind w:firstLine="210" w:firstLineChars="100"/>
              <w:jc w:val="both"/>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为进一步完善泾阳高新区绿色食品产业园基础设施服务水平，解决园区企业排水问题，按照县政府工作安排，泾阳高新区拟于2026年上半年开工建设泾阳高新技术产业开发区绿色食品产业园污水处理厂项目</w:t>
            </w:r>
            <w:r>
              <w:rPr>
                <w:rFonts w:hint="eastAsia"/>
                <w:color w:val="000000"/>
                <w:sz w:val="21"/>
                <w:szCs w:val="21"/>
                <w:highlight w:val="none"/>
                <w:lang w:val="en-US" w:eastAsia="zh-CN"/>
              </w:rPr>
              <w:t>（含配套管网及配套设施）</w:t>
            </w:r>
            <w:r>
              <w:rPr>
                <w:rFonts w:hint="eastAsia" w:eastAsia="宋体"/>
                <w:color w:val="000000"/>
                <w:sz w:val="21"/>
                <w:szCs w:val="21"/>
                <w:highlight w:val="none"/>
                <w:lang w:val="en-US" w:eastAsia="zh-CN"/>
              </w:rPr>
              <w:t>。为推进项目尽快落地实施，现需开展该项目环境影响评价、水土保持及全过程造价咨询服务采购事宜</w:t>
            </w:r>
            <w:r>
              <w:rPr>
                <w:rFonts w:hint="eastAsia"/>
                <w:color w:val="000000"/>
                <w:sz w:val="21"/>
                <w:szCs w:val="21"/>
                <w:highlight w:val="none"/>
                <w:lang w:val="en-US" w:eastAsia="zh-CN"/>
              </w:rPr>
              <w:t>。</w:t>
            </w:r>
          </w:p>
        </w:tc>
      </w:tr>
      <w:tr w14:paraId="1894C3CC">
        <w:tblPrEx>
          <w:tblCellMar>
            <w:top w:w="0" w:type="dxa"/>
            <w:left w:w="10" w:type="dxa"/>
            <w:bottom w:w="0" w:type="dxa"/>
            <w:right w:w="10" w:type="dxa"/>
          </w:tblCellMar>
        </w:tblPrEx>
        <w:trPr>
          <w:cantSplit/>
          <w:trHeight w:val="833" w:hRule="exact"/>
          <w:jc w:val="center"/>
        </w:trPr>
        <w:tc>
          <w:tcPr>
            <w:tcW w:w="695" w:type="dxa"/>
            <w:tcBorders>
              <w:top w:val="single" w:color="auto" w:sz="4" w:space="0"/>
              <w:left w:val="single" w:color="auto" w:sz="4" w:space="0"/>
            </w:tcBorders>
            <w:shd w:val="clear" w:color="auto" w:fill="FFFFFF"/>
            <w:vAlign w:val="center"/>
          </w:tcPr>
          <w:p w14:paraId="65025C61">
            <w:pPr>
              <w:pStyle w:val="15"/>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4</w:t>
            </w:r>
          </w:p>
        </w:tc>
        <w:tc>
          <w:tcPr>
            <w:tcW w:w="1482" w:type="dxa"/>
            <w:gridSpan w:val="2"/>
            <w:tcBorders>
              <w:top w:val="single" w:color="auto" w:sz="4" w:space="0"/>
              <w:left w:val="single" w:color="auto" w:sz="4" w:space="0"/>
            </w:tcBorders>
            <w:shd w:val="clear" w:color="auto" w:fill="FFFFFF"/>
            <w:vAlign w:val="center"/>
          </w:tcPr>
          <w:p w14:paraId="54E3F2BC">
            <w:pPr>
              <w:pStyle w:val="15"/>
              <w:spacing w:line="240" w:lineRule="auto"/>
              <w:ind w:firstLine="0"/>
              <w:jc w:val="center"/>
              <w:rPr>
                <w:color w:val="000000"/>
                <w:sz w:val="21"/>
                <w:szCs w:val="21"/>
                <w:highlight w:val="none"/>
              </w:rPr>
            </w:pPr>
            <w:r>
              <w:rPr>
                <w:rFonts w:hint="eastAsia"/>
                <w:color w:val="000000"/>
                <w:sz w:val="21"/>
                <w:szCs w:val="21"/>
                <w:highlight w:val="none"/>
              </w:rPr>
              <w:t>采购方式</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6B445F2D">
            <w:pPr>
              <w:pStyle w:val="15"/>
              <w:tabs>
                <w:tab w:val="left" w:leader="underscore" w:pos="2034"/>
              </w:tabs>
              <w:spacing w:line="292" w:lineRule="exact"/>
              <w:ind w:firstLine="0"/>
              <w:jc w:val="center"/>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竞争性磋商</w:t>
            </w:r>
          </w:p>
        </w:tc>
      </w:tr>
      <w:tr w14:paraId="1F4BBFB6">
        <w:tblPrEx>
          <w:tblCellMar>
            <w:top w:w="0" w:type="dxa"/>
            <w:left w:w="10" w:type="dxa"/>
            <w:bottom w:w="0" w:type="dxa"/>
            <w:right w:w="10" w:type="dxa"/>
          </w:tblCellMar>
        </w:tblPrEx>
        <w:trPr>
          <w:cantSplit/>
          <w:trHeight w:val="1049" w:hRule="exact"/>
          <w:jc w:val="center"/>
        </w:trPr>
        <w:tc>
          <w:tcPr>
            <w:tcW w:w="695" w:type="dxa"/>
            <w:tcBorders>
              <w:top w:val="single" w:color="auto" w:sz="4" w:space="0"/>
              <w:left w:val="single" w:color="auto" w:sz="4" w:space="0"/>
            </w:tcBorders>
            <w:shd w:val="clear" w:color="auto" w:fill="FFFFFF"/>
            <w:vAlign w:val="center"/>
          </w:tcPr>
          <w:p w14:paraId="381BE4A9">
            <w:pPr>
              <w:pStyle w:val="15"/>
              <w:spacing w:line="240" w:lineRule="auto"/>
              <w:ind w:firstLine="0"/>
              <w:jc w:val="center"/>
              <w:rPr>
                <w:sz w:val="21"/>
                <w:szCs w:val="21"/>
                <w:highlight w:val="none"/>
                <w:lang w:eastAsia="zh-CN"/>
              </w:rPr>
            </w:pPr>
            <w:r>
              <w:rPr>
                <w:rFonts w:hint="eastAsia"/>
                <w:sz w:val="21"/>
                <w:szCs w:val="21"/>
                <w:highlight w:val="none"/>
                <w:lang w:eastAsia="zh-CN"/>
              </w:rPr>
              <w:t>5</w:t>
            </w:r>
          </w:p>
        </w:tc>
        <w:tc>
          <w:tcPr>
            <w:tcW w:w="1482" w:type="dxa"/>
            <w:gridSpan w:val="2"/>
            <w:tcBorders>
              <w:top w:val="single" w:color="auto" w:sz="4" w:space="0"/>
              <w:left w:val="single" w:color="auto" w:sz="4" w:space="0"/>
            </w:tcBorders>
            <w:shd w:val="clear" w:color="auto" w:fill="FFFFFF"/>
            <w:vAlign w:val="center"/>
          </w:tcPr>
          <w:p w14:paraId="0A353E66">
            <w:pPr>
              <w:pStyle w:val="15"/>
              <w:spacing w:line="240" w:lineRule="auto"/>
              <w:ind w:firstLine="0"/>
              <w:jc w:val="center"/>
              <w:rPr>
                <w:sz w:val="21"/>
                <w:szCs w:val="21"/>
                <w:highlight w:val="none"/>
              </w:rPr>
            </w:pPr>
            <w:r>
              <w:rPr>
                <w:color w:val="000000"/>
                <w:sz w:val="21"/>
                <w:szCs w:val="21"/>
                <w:highlight w:val="none"/>
              </w:rPr>
              <w:t>釆购预算</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4DB20F19">
            <w:pPr>
              <w:pStyle w:val="15"/>
              <w:spacing w:line="292" w:lineRule="exact"/>
              <w:ind w:firstLine="0"/>
              <w:jc w:val="left"/>
              <w:rPr>
                <w:rFonts w:hint="eastAsia" w:eastAsia="宋体"/>
                <w:sz w:val="21"/>
                <w:szCs w:val="21"/>
                <w:highlight w:val="none"/>
                <w:lang w:val="en-US" w:eastAsia="zh-CN"/>
              </w:rPr>
            </w:pPr>
            <w:r>
              <w:rPr>
                <w:b/>
                <w:color w:val="000000"/>
                <w:sz w:val="21"/>
                <w:szCs w:val="21"/>
                <w:highlight w:val="none"/>
              </w:rPr>
              <w:t>人民币</w:t>
            </w:r>
            <w:r>
              <w:rPr>
                <w:rFonts w:hint="eastAsia" w:ascii="宋体" w:hAnsi="宋体" w:eastAsia="宋体" w:cs="宋体"/>
                <w:b/>
                <w:bCs/>
                <w:color w:val="000000"/>
                <w:sz w:val="21"/>
                <w:szCs w:val="21"/>
                <w:highlight w:val="none"/>
                <w:lang w:val="en-US" w:eastAsia="zh-CN"/>
              </w:rPr>
              <w:t>1084000元</w:t>
            </w:r>
            <w:r>
              <w:rPr>
                <w:rFonts w:hint="eastAsia" w:ascii="宋体" w:hAnsi="宋体" w:eastAsia="宋体" w:cs="宋体"/>
                <w:color w:val="000000"/>
                <w:sz w:val="21"/>
                <w:szCs w:val="21"/>
                <w:highlight w:val="none"/>
                <w:lang w:val="en-US" w:eastAsia="zh-CN"/>
              </w:rPr>
              <w:t>，其中采购包1（环境影响评价）预算金额：254000元，采购包2（水土保持）预算金额：230000元，采购包3（全过程造价咨询）预算金额：600000元。</w:t>
            </w:r>
          </w:p>
        </w:tc>
      </w:tr>
      <w:tr w14:paraId="2256C565">
        <w:tblPrEx>
          <w:tblCellMar>
            <w:top w:w="0" w:type="dxa"/>
            <w:left w:w="10" w:type="dxa"/>
            <w:bottom w:w="0" w:type="dxa"/>
            <w:right w:w="10" w:type="dxa"/>
          </w:tblCellMar>
        </w:tblPrEx>
        <w:trPr>
          <w:cantSplit/>
          <w:trHeight w:val="1139" w:hRule="exact"/>
          <w:jc w:val="center"/>
        </w:trPr>
        <w:tc>
          <w:tcPr>
            <w:tcW w:w="695" w:type="dxa"/>
            <w:tcBorders>
              <w:top w:val="single" w:color="auto" w:sz="4" w:space="0"/>
              <w:left w:val="single" w:color="auto" w:sz="4" w:space="0"/>
            </w:tcBorders>
            <w:shd w:val="clear" w:color="auto" w:fill="FFFFFF"/>
            <w:vAlign w:val="center"/>
          </w:tcPr>
          <w:p w14:paraId="4C0569EE">
            <w:pPr>
              <w:pStyle w:val="15"/>
              <w:spacing w:line="240" w:lineRule="auto"/>
              <w:ind w:firstLine="0"/>
              <w:jc w:val="center"/>
              <w:rPr>
                <w:sz w:val="21"/>
                <w:szCs w:val="21"/>
                <w:highlight w:val="none"/>
                <w:lang w:eastAsia="zh-CN"/>
              </w:rPr>
            </w:pPr>
            <w:r>
              <w:rPr>
                <w:rFonts w:hint="eastAsia"/>
                <w:sz w:val="21"/>
                <w:szCs w:val="21"/>
                <w:highlight w:val="none"/>
                <w:lang w:eastAsia="zh-CN"/>
              </w:rPr>
              <w:t>6</w:t>
            </w:r>
          </w:p>
        </w:tc>
        <w:tc>
          <w:tcPr>
            <w:tcW w:w="1482" w:type="dxa"/>
            <w:gridSpan w:val="2"/>
            <w:tcBorders>
              <w:top w:val="single" w:color="auto" w:sz="4" w:space="0"/>
              <w:left w:val="single" w:color="auto" w:sz="4" w:space="0"/>
            </w:tcBorders>
            <w:shd w:val="clear" w:color="auto" w:fill="FFFFFF"/>
            <w:vAlign w:val="center"/>
          </w:tcPr>
          <w:p w14:paraId="046A3B7E">
            <w:pPr>
              <w:pStyle w:val="15"/>
              <w:spacing w:line="240" w:lineRule="auto"/>
              <w:ind w:firstLine="0"/>
              <w:jc w:val="center"/>
              <w:rPr>
                <w:sz w:val="21"/>
                <w:szCs w:val="21"/>
                <w:highlight w:val="none"/>
              </w:rPr>
            </w:pPr>
            <w:r>
              <w:rPr>
                <w:color w:val="000000"/>
                <w:sz w:val="21"/>
                <w:szCs w:val="21"/>
                <w:highlight w:val="none"/>
              </w:rPr>
              <w:t>最高限价</w:t>
            </w:r>
          </w:p>
        </w:tc>
        <w:tc>
          <w:tcPr>
            <w:tcW w:w="8053" w:type="dxa"/>
            <w:gridSpan w:val="2"/>
            <w:tcBorders>
              <w:top w:val="single" w:color="auto" w:sz="4" w:space="0"/>
              <w:left w:val="single" w:color="auto" w:sz="4" w:space="0"/>
              <w:right w:val="single" w:color="auto" w:sz="4" w:space="0"/>
            </w:tcBorders>
            <w:shd w:val="clear" w:color="auto" w:fill="FFFFFF"/>
            <w:vAlign w:val="center"/>
          </w:tcPr>
          <w:p w14:paraId="386B7520">
            <w:pPr>
              <w:pStyle w:val="15"/>
              <w:spacing w:line="292" w:lineRule="exact"/>
              <w:ind w:firstLine="0"/>
              <w:jc w:val="left"/>
              <w:rPr>
                <w:rFonts w:hint="eastAsia"/>
                <w:b/>
                <w:color w:val="000000"/>
                <w:sz w:val="21"/>
                <w:szCs w:val="21"/>
                <w:highlight w:val="none"/>
                <w:lang w:eastAsia="zh-CN"/>
              </w:rPr>
            </w:pPr>
            <w:r>
              <w:rPr>
                <w:b/>
                <w:color w:val="000000"/>
                <w:sz w:val="21"/>
                <w:szCs w:val="21"/>
                <w:highlight w:val="none"/>
              </w:rPr>
              <w:t>人民币</w:t>
            </w:r>
            <w:r>
              <w:rPr>
                <w:rFonts w:hint="eastAsia"/>
                <w:b/>
                <w:color w:val="000000"/>
                <w:sz w:val="21"/>
                <w:szCs w:val="21"/>
                <w:highlight w:val="none"/>
              </w:rPr>
              <w:t>1084000元，其中采购包1（环境影响评价）</w:t>
            </w:r>
            <w:r>
              <w:rPr>
                <w:rFonts w:hint="eastAsia"/>
                <w:b/>
                <w:color w:val="000000"/>
                <w:sz w:val="21"/>
                <w:szCs w:val="21"/>
                <w:highlight w:val="none"/>
                <w:lang w:eastAsia="zh-CN"/>
              </w:rPr>
              <w:t>最高限价</w:t>
            </w:r>
            <w:r>
              <w:rPr>
                <w:rFonts w:hint="eastAsia"/>
                <w:b/>
                <w:color w:val="000000"/>
                <w:sz w:val="21"/>
                <w:szCs w:val="21"/>
                <w:highlight w:val="none"/>
              </w:rPr>
              <w:t>：254000元，采购包2（水土保持）</w:t>
            </w:r>
            <w:r>
              <w:rPr>
                <w:rFonts w:hint="eastAsia"/>
                <w:b/>
                <w:color w:val="000000"/>
                <w:sz w:val="21"/>
                <w:szCs w:val="21"/>
                <w:highlight w:val="none"/>
                <w:lang w:eastAsia="zh-CN"/>
              </w:rPr>
              <w:t>最高限价</w:t>
            </w:r>
            <w:r>
              <w:rPr>
                <w:rFonts w:hint="eastAsia"/>
                <w:b/>
                <w:color w:val="000000"/>
                <w:sz w:val="21"/>
                <w:szCs w:val="21"/>
                <w:highlight w:val="none"/>
              </w:rPr>
              <w:t>：230000元，采购包3（全过程造价咨询）</w:t>
            </w:r>
            <w:r>
              <w:rPr>
                <w:rFonts w:hint="eastAsia"/>
                <w:b/>
                <w:color w:val="000000"/>
                <w:sz w:val="21"/>
                <w:szCs w:val="21"/>
                <w:highlight w:val="none"/>
                <w:lang w:eastAsia="zh-CN"/>
              </w:rPr>
              <w:t>最高限价</w:t>
            </w:r>
            <w:r>
              <w:rPr>
                <w:rFonts w:hint="eastAsia"/>
                <w:b/>
                <w:color w:val="000000"/>
                <w:sz w:val="21"/>
                <w:szCs w:val="21"/>
                <w:highlight w:val="none"/>
              </w:rPr>
              <w:t>：600000元</w:t>
            </w:r>
          </w:p>
          <w:p w14:paraId="72213ED9">
            <w:pPr>
              <w:pStyle w:val="15"/>
              <w:spacing w:line="240" w:lineRule="auto"/>
              <w:ind w:firstLine="0"/>
              <w:jc w:val="both"/>
              <w:rPr>
                <w:sz w:val="21"/>
                <w:szCs w:val="21"/>
                <w:highlight w:val="none"/>
              </w:rPr>
            </w:pPr>
            <w:r>
              <w:rPr>
                <w:rFonts w:hint="eastAsia"/>
                <w:color w:val="000000"/>
                <w:sz w:val="21"/>
                <w:szCs w:val="21"/>
                <w:highlight w:val="none"/>
                <w:lang w:val="en-US" w:eastAsia="zh-CN"/>
              </w:rPr>
              <w:t>投标人</w:t>
            </w:r>
            <w:r>
              <w:rPr>
                <w:color w:val="000000"/>
                <w:sz w:val="21"/>
                <w:szCs w:val="21"/>
                <w:highlight w:val="none"/>
              </w:rPr>
              <w:t>投标报价高于最高限价的则其投标文件将按无效文件处理。</w:t>
            </w:r>
          </w:p>
        </w:tc>
      </w:tr>
      <w:tr w14:paraId="357E82AE">
        <w:tblPrEx>
          <w:tblCellMar>
            <w:top w:w="0" w:type="dxa"/>
            <w:left w:w="10" w:type="dxa"/>
            <w:bottom w:w="0" w:type="dxa"/>
            <w:right w:w="10" w:type="dxa"/>
          </w:tblCellMar>
        </w:tblPrEx>
        <w:trPr>
          <w:cantSplit/>
          <w:trHeight w:val="2034" w:hRule="exact"/>
          <w:jc w:val="center"/>
        </w:trPr>
        <w:tc>
          <w:tcPr>
            <w:tcW w:w="695" w:type="dxa"/>
            <w:tcBorders>
              <w:top w:val="single" w:color="auto" w:sz="4" w:space="0"/>
              <w:left w:val="single" w:color="auto" w:sz="4" w:space="0"/>
              <w:bottom w:val="single" w:color="auto" w:sz="4" w:space="0"/>
            </w:tcBorders>
            <w:shd w:val="clear" w:color="auto" w:fill="FFFFFF"/>
            <w:vAlign w:val="center"/>
          </w:tcPr>
          <w:p w14:paraId="3346CB55">
            <w:pPr>
              <w:pStyle w:val="15"/>
              <w:spacing w:line="240" w:lineRule="auto"/>
              <w:ind w:firstLine="0"/>
              <w:jc w:val="center"/>
              <w:rPr>
                <w:sz w:val="21"/>
                <w:szCs w:val="21"/>
                <w:highlight w:val="none"/>
              </w:rPr>
            </w:pPr>
            <w:r>
              <w:rPr>
                <w:rFonts w:hint="eastAsia"/>
                <w:sz w:val="21"/>
                <w:szCs w:val="21"/>
                <w:highlight w:val="none"/>
                <w:lang w:eastAsia="zh-CN"/>
              </w:rPr>
              <w:t>7</w:t>
            </w:r>
          </w:p>
        </w:tc>
        <w:tc>
          <w:tcPr>
            <w:tcW w:w="1482" w:type="dxa"/>
            <w:gridSpan w:val="2"/>
            <w:tcBorders>
              <w:top w:val="single" w:color="auto" w:sz="4" w:space="0"/>
              <w:left w:val="single" w:color="auto" w:sz="4" w:space="0"/>
              <w:bottom w:val="single" w:color="auto" w:sz="4" w:space="0"/>
            </w:tcBorders>
            <w:shd w:val="clear" w:color="auto" w:fill="FFFFFF"/>
            <w:vAlign w:val="center"/>
          </w:tcPr>
          <w:p w14:paraId="18B80335">
            <w:pPr>
              <w:pStyle w:val="15"/>
              <w:spacing w:line="240" w:lineRule="auto"/>
              <w:ind w:firstLine="0"/>
              <w:jc w:val="center"/>
              <w:rPr>
                <w:sz w:val="21"/>
                <w:szCs w:val="21"/>
                <w:highlight w:val="none"/>
              </w:rPr>
            </w:pPr>
            <w:r>
              <w:rPr>
                <w:color w:val="000000"/>
                <w:sz w:val="21"/>
                <w:szCs w:val="21"/>
                <w:highlight w:val="none"/>
              </w:rPr>
              <w:t>项目性质</w:t>
            </w:r>
          </w:p>
        </w:tc>
        <w:tc>
          <w:tcPr>
            <w:tcW w:w="805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789D4E">
            <w:pPr>
              <w:pStyle w:val="15"/>
              <w:spacing w:after="60" w:line="240" w:lineRule="auto"/>
              <w:ind w:firstLine="0"/>
              <w:jc w:val="both"/>
              <w:rPr>
                <w:color w:val="000000"/>
                <w:sz w:val="21"/>
                <w:szCs w:val="21"/>
                <w:highlight w:val="none"/>
              </w:rPr>
            </w:pPr>
            <w:r>
              <w:rPr>
                <w:rFonts w:hint="eastAsia"/>
                <w:color w:val="000000"/>
                <w:sz w:val="21"/>
                <w:szCs w:val="21"/>
                <w:highlight w:val="none"/>
                <w:lang w:val="zh-CN" w:eastAsia="zh-CN" w:bidi="zh-CN"/>
              </w:rPr>
              <w:sym w:font="Wingdings 2" w:char="0052"/>
            </w:r>
            <w:r>
              <w:rPr>
                <w:b/>
                <w:color w:val="000000"/>
                <w:sz w:val="21"/>
                <w:szCs w:val="21"/>
                <w:highlight w:val="none"/>
              </w:rPr>
              <w:t>专门面向中小企业釆购</w:t>
            </w:r>
          </w:p>
          <w:p w14:paraId="416B3DCE">
            <w:pPr>
              <w:pStyle w:val="15"/>
              <w:spacing w:after="60" w:line="240" w:lineRule="auto"/>
              <w:ind w:firstLine="0"/>
              <w:jc w:val="both"/>
              <w:rPr>
                <w:color w:val="000000"/>
                <w:sz w:val="21"/>
                <w:szCs w:val="21"/>
                <w:highlight w:val="none"/>
              </w:rPr>
            </w:pPr>
            <w:r>
              <w:rPr>
                <w:color w:val="000000"/>
                <w:sz w:val="21"/>
                <w:szCs w:val="21"/>
                <w:highlight w:val="none"/>
              </w:rPr>
              <w:t>仅允许中小企业或小型、微型企业参与投标</w:t>
            </w:r>
            <w:r>
              <w:rPr>
                <w:rFonts w:hint="eastAsia"/>
                <w:color w:val="000000"/>
                <w:sz w:val="21"/>
                <w:szCs w:val="21"/>
                <w:highlight w:val="none"/>
                <w:lang w:eastAsia="zh-CN"/>
              </w:rPr>
              <w:t>（含监狱企业、残疾人企业）</w:t>
            </w:r>
            <w:r>
              <w:rPr>
                <w:color w:val="000000"/>
                <w:sz w:val="21"/>
                <w:szCs w:val="21"/>
                <w:highlight w:val="none"/>
              </w:rPr>
              <w:t>。</w:t>
            </w:r>
          </w:p>
          <w:p w14:paraId="6ADD49AF">
            <w:pPr>
              <w:pStyle w:val="15"/>
              <w:spacing w:after="60" w:line="240" w:lineRule="auto"/>
              <w:ind w:firstLine="0"/>
              <w:jc w:val="both"/>
              <w:rPr>
                <w:rFonts w:hint="eastAsia" w:eastAsia="宋体"/>
                <w:b/>
                <w:color w:val="FF0000"/>
                <w:sz w:val="21"/>
                <w:szCs w:val="21"/>
                <w:highlight w:val="none"/>
                <w:lang w:val="en-US" w:eastAsia="zh-CN"/>
              </w:rPr>
            </w:pPr>
            <w:r>
              <w:rPr>
                <w:rFonts w:hint="eastAsia" w:ascii="Segoe UI Symbol" w:hAnsi="Segoe UI Symbol" w:cs="Segoe UI Symbol"/>
                <w:color w:val="000000"/>
                <w:sz w:val="21"/>
                <w:szCs w:val="21"/>
                <w:highlight w:val="none"/>
                <w:lang w:val="zh-CN" w:eastAsia="zh-CN" w:bidi="zh-CN"/>
              </w:rPr>
              <w:sym w:font="Wingdings 2" w:char="00A3"/>
            </w:r>
            <w:r>
              <w:rPr>
                <w:b/>
                <w:color w:val="000000"/>
                <w:sz w:val="21"/>
                <w:szCs w:val="21"/>
                <w:highlight w:val="none"/>
              </w:rPr>
              <w:t>非专门面向中小企业釆购</w:t>
            </w:r>
          </w:p>
          <w:p w14:paraId="2DC2273B">
            <w:pPr>
              <w:pStyle w:val="15"/>
              <w:spacing w:after="60" w:line="317" w:lineRule="exact"/>
              <w:ind w:firstLine="0"/>
              <w:jc w:val="both"/>
              <w:rPr>
                <w:sz w:val="21"/>
                <w:szCs w:val="21"/>
                <w:highlight w:val="none"/>
              </w:rPr>
            </w:pPr>
            <w:r>
              <w:rPr>
                <w:color w:val="000000"/>
                <w:sz w:val="21"/>
                <w:szCs w:val="21"/>
                <w:highlight w:val="none"/>
              </w:rPr>
              <w:t>对符合（财库〔</w:t>
            </w:r>
            <w:r>
              <w:rPr>
                <w:rFonts w:hint="eastAsia"/>
                <w:color w:val="000000"/>
                <w:sz w:val="21"/>
                <w:szCs w:val="21"/>
                <w:highlight w:val="none"/>
              </w:rPr>
              <w:t>2020</w:t>
            </w:r>
            <w:r>
              <w:rPr>
                <w:color w:val="000000"/>
                <w:sz w:val="21"/>
                <w:szCs w:val="21"/>
                <w:highlight w:val="none"/>
              </w:rPr>
              <w:t>〕46号）规定的小微企业（监狱企业视同小型、微型企业）的</w:t>
            </w:r>
            <w:r>
              <w:rPr>
                <w:b/>
                <w:color w:val="000000"/>
                <w:sz w:val="21"/>
                <w:szCs w:val="21"/>
                <w:highlight w:val="none"/>
              </w:rPr>
              <w:t>报价给予</w:t>
            </w:r>
            <w:r>
              <w:rPr>
                <w:rFonts w:hint="eastAsia"/>
                <w:b/>
                <w:color w:val="000000"/>
                <w:sz w:val="21"/>
                <w:szCs w:val="21"/>
                <w:highlight w:val="none"/>
                <w:u w:val="none"/>
                <w:lang w:val="en-US" w:eastAsia="zh-CN"/>
              </w:rPr>
              <w:t>10</w:t>
            </w:r>
            <w:r>
              <w:rPr>
                <w:rFonts w:hint="eastAsia"/>
                <w:b/>
                <w:color w:val="000000"/>
                <w:sz w:val="21"/>
                <w:szCs w:val="21"/>
                <w:highlight w:val="none"/>
                <w:u w:val="none"/>
              </w:rPr>
              <w:t xml:space="preserve"> </w:t>
            </w:r>
            <w:r>
              <w:rPr>
                <w:b/>
                <w:color w:val="000000"/>
                <w:sz w:val="21"/>
                <w:szCs w:val="21"/>
                <w:highlight w:val="none"/>
                <w:u w:val="none"/>
              </w:rPr>
              <w:t>%</w:t>
            </w:r>
            <w:r>
              <w:rPr>
                <w:b/>
                <w:color w:val="000000"/>
                <w:sz w:val="21"/>
                <w:szCs w:val="21"/>
                <w:highlight w:val="none"/>
              </w:rPr>
              <w:t>的扣除，用扣除后的价格参加评审。</w:t>
            </w:r>
            <w:bookmarkStart w:id="0" w:name="_GoBack"/>
            <w:bookmarkEnd w:id="0"/>
          </w:p>
        </w:tc>
      </w:tr>
      <w:tr w14:paraId="40E3A68B">
        <w:tblPrEx>
          <w:tblCellMar>
            <w:top w:w="0" w:type="dxa"/>
            <w:left w:w="10" w:type="dxa"/>
            <w:bottom w:w="0" w:type="dxa"/>
            <w:right w:w="10" w:type="dxa"/>
          </w:tblCellMar>
        </w:tblPrEx>
        <w:trPr>
          <w:cantSplit/>
          <w:trHeight w:val="15370" w:hRule="exact"/>
          <w:jc w:val="center"/>
        </w:trPr>
        <w:tc>
          <w:tcPr>
            <w:tcW w:w="695" w:type="dxa"/>
            <w:tcBorders>
              <w:top w:val="single" w:color="auto" w:sz="4" w:space="0"/>
              <w:left w:val="single" w:color="auto" w:sz="4" w:space="0"/>
            </w:tcBorders>
            <w:shd w:val="clear" w:color="auto" w:fill="FFFFFF"/>
            <w:vAlign w:val="center"/>
          </w:tcPr>
          <w:p w14:paraId="1EAF9994">
            <w:pPr>
              <w:pStyle w:val="15"/>
              <w:spacing w:line="240" w:lineRule="auto"/>
              <w:ind w:firstLine="0" w:firstLineChars="0"/>
              <w:jc w:val="center"/>
              <w:rPr>
                <w:rFonts w:hint="eastAsia"/>
                <w:sz w:val="21"/>
                <w:szCs w:val="21"/>
                <w:highlight w:val="none"/>
                <w:lang w:eastAsia="zh-CN"/>
              </w:rPr>
            </w:pPr>
            <w:r>
              <w:rPr>
                <w:rFonts w:hint="eastAsia"/>
                <w:sz w:val="21"/>
                <w:szCs w:val="21"/>
                <w:highlight w:val="none"/>
                <w:lang w:eastAsia="zh-CN"/>
              </w:rPr>
              <w:t>8</w:t>
            </w:r>
          </w:p>
        </w:tc>
        <w:tc>
          <w:tcPr>
            <w:tcW w:w="983" w:type="dxa"/>
            <w:tcBorders>
              <w:top w:val="single" w:color="auto" w:sz="4" w:space="0"/>
              <w:left w:val="single" w:color="auto" w:sz="4" w:space="0"/>
            </w:tcBorders>
            <w:shd w:val="clear" w:color="auto" w:fill="FFFFFF"/>
            <w:vAlign w:val="center"/>
          </w:tcPr>
          <w:p w14:paraId="1F48DACD">
            <w:pPr>
              <w:pStyle w:val="15"/>
              <w:spacing w:line="313" w:lineRule="exact"/>
              <w:ind w:firstLine="0" w:firstLineChars="0"/>
              <w:jc w:val="center"/>
              <w:rPr>
                <w:color w:val="000000"/>
                <w:sz w:val="21"/>
                <w:szCs w:val="21"/>
                <w:highlight w:val="none"/>
              </w:rPr>
            </w:pPr>
            <w:r>
              <w:rPr>
                <w:color w:val="000000"/>
                <w:sz w:val="21"/>
                <w:szCs w:val="21"/>
                <w:highlight w:val="none"/>
              </w:rPr>
              <w:t>对</w:t>
            </w:r>
            <w:r>
              <w:rPr>
                <w:rFonts w:hint="eastAsia"/>
                <w:color w:val="000000"/>
                <w:sz w:val="21"/>
                <w:szCs w:val="21"/>
                <w:highlight w:val="none"/>
                <w:lang w:eastAsia="zh-CN"/>
              </w:rPr>
              <w:t>供应商</w:t>
            </w:r>
            <w:r>
              <w:rPr>
                <w:color w:val="000000"/>
                <w:sz w:val="21"/>
                <w:szCs w:val="21"/>
                <w:highlight w:val="none"/>
              </w:rPr>
              <w:t>的资格要求</w:t>
            </w:r>
          </w:p>
        </w:tc>
        <w:tc>
          <w:tcPr>
            <w:tcW w:w="855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E95A526">
            <w:pPr>
              <w:pStyle w:val="15"/>
              <w:numPr>
                <w:ilvl w:val="0"/>
                <w:numId w:val="0"/>
              </w:numPr>
              <w:spacing w:line="313" w:lineRule="exact"/>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满足《中华人民共和国政府采购法》第二十二条规定</w:t>
            </w:r>
            <w:r>
              <w:rPr>
                <w:rFonts w:hint="eastAsia" w:ascii="宋体" w:hAnsi="宋体" w:eastAsia="宋体" w:cs="宋体"/>
                <w:color w:val="000000"/>
                <w:sz w:val="21"/>
                <w:szCs w:val="21"/>
                <w:highlight w:val="none"/>
                <w:lang w:eastAsia="zh-CN"/>
              </w:rPr>
              <w:t>：</w:t>
            </w:r>
          </w:p>
          <w:p w14:paraId="68B1059B">
            <w:pPr>
              <w:pStyle w:val="15"/>
              <w:numPr>
                <w:ilvl w:val="0"/>
                <w:numId w:val="0"/>
              </w:numPr>
              <w:spacing w:line="313"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其中（1、环境影响评价） （1）具有独立承担民事责任能力的法人、其他组织或自然人，营业执照、组织机构代码证、税务登记证（三证合一只提供营业执照，事业单位提供事业单位法人证书，自然人应提供身份证）合法有效； （2）法定代表人直接参加磋商的，须出具法定代表人身份证明书；法定代表人授权代表参加磋商的，须出具法定代表人授权书； （3）供应商须在环评信用平台登记备案；项目负责人具有注册环评工程师资格。 （4）提供2023或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 （5）提供2025年01月01日至响应文件提交截止时间前任意一个月已缴纳的社会保障资金缴存单据或社保机构开具的社会保险参保缴费情况证明，依法不需要缴纳社会保障资金的应提供相关文件证明； （6）提供2025年01月01日至响应文件提交截止时间前任意一个月已缴纳的完税凭证或税务机关开具的完税证明（任意税种），依法免税的应提供相关文件证明； （7）不得为“信用中国”网站列入“失信被执行人（页面跳转至“中国执行信息公开网”、重大税收违法失信主体、政府采购严重违法失信行为记录名单”的供应商；不得为中国政府采购网“政府采购严重违法失信行为记录名单”中的供应商； （8）单位负责人为同一人或者存在直接控股、管理关系的不同供应商，不得同时参加同一采购活动； （9）本项目不接受联合体投标；其中（2、水土保持） （1）具有独立承担民事责任能力的法人、其他组织或自然人，营业执照、组织机构代码证、税务登记证（三证合一只提供营业执照，事业单位提供事业单位法人证书，自然人应提供身份证）合法有效； （2）法定代表人直接参加磋商的，须出具法定代表人身份证明书；法定代表人授权代表参加磋商的，须出具法定代表人授权书； （3）提供2023或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 （4）提供2025年01月01日至响应文件提交截止时间前任意一个月已缴纳的社会保障资金缴存单据或社保机构开具的社会保险参保缴费情况证明，依法不需要缴纳社会保障资金的应提供相关文件证明； （5）提供2025年01月01日至响应文件提交截止时间前任意一个月已缴纳的完税凭证或税务机关开具的完税证明（任意税种），依法免税的应提供相关文件证明； （6）不得为“信用中国”网站列入“失信被执行人（页面跳转至“中国执行信息公开网”、重大税收违法失信主体、政府采购严重违法失信行为记录名单”的供应商；不得为中国政府采购网“政府采购严重违法失信行为记录名单”中的供应商； （7）单位负责人为同一人或者存在直接控股、管理关系的不同供应商，不得同时参加同一采购活动； （8）本项目不接受联合体投标</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其中（3、全过程造价咨询） （1）具有独立承担民事责任能力的法人、其他组织或自然人，营业执照、组织机构代码证、税务登记证（三证合一只提供营业执照，事业单位提供事业单位法人证书，自然人应提供身份证）合法有效； （2）法定代表人直接参加磋商的，须出具法定代表人身份证明书；法定代表人授权代表参加磋商的，须出具法定代表人授权书； （3）供应商在陕西省住房和城乡建设厅官网或陕西省政务服务网登记备案；项目负责人具有一级注册造价工程师资格。 （4）提供2023或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 （5）提供2025年01月01日至响应文件提交截止时间前任意一个月已缴纳的社会保障资金缴存单据或社保机构开具的社会保险参保缴费情况证明，依法不需要缴纳社会保障资金的应提供相关文件证明； （6）提供2025年01月01日至响应文件提交截止时间前任意一个月已缴纳的完税凭证或税务机关开具的完税证明（任意税种），依法免税的应提供相关文件证明； （7）不得为“信用中国”网站列入“失信被执行人（页面跳转至“中国执行信息公开网”、重大税收违法失信主体、政府采购严重违法失信行为记录名单”的供应商；不得为中国政府采购网“政府采购严重违法失信行为记录名单”中的供应商； （8）单位负责人为同一人或者存在直接控股、管理关系的不同供应商，不得同时参加同一采购活动； （9）本项目不接受联合体投标；</w:t>
            </w:r>
          </w:p>
        </w:tc>
      </w:tr>
      <w:tr w14:paraId="63FB40B5">
        <w:tblPrEx>
          <w:tblCellMar>
            <w:top w:w="0" w:type="dxa"/>
            <w:left w:w="10" w:type="dxa"/>
            <w:bottom w:w="0" w:type="dxa"/>
            <w:right w:w="10" w:type="dxa"/>
          </w:tblCellMar>
        </w:tblPrEx>
        <w:trPr>
          <w:cantSplit/>
          <w:trHeight w:val="1289" w:hRule="exact"/>
          <w:jc w:val="center"/>
        </w:trPr>
        <w:tc>
          <w:tcPr>
            <w:tcW w:w="695" w:type="dxa"/>
            <w:vMerge w:val="restart"/>
            <w:tcBorders>
              <w:top w:val="single" w:color="auto" w:sz="4" w:space="0"/>
              <w:left w:val="single" w:color="auto" w:sz="4" w:space="0"/>
            </w:tcBorders>
            <w:shd w:val="clear" w:color="auto" w:fill="FFFFFF"/>
            <w:vAlign w:val="center"/>
          </w:tcPr>
          <w:p w14:paraId="737DBE09">
            <w:pPr>
              <w:pStyle w:val="15"/>
              <w:spacing w:line="240" w:lineRule="auto"/>
              <w:ind w:firstLine="0"/>
              <w:jc w:val="center"/>
              <w:rPr>
                <w:color w:val="000000"/>
                <w:sz w:val="21"/>
                <w:szCs w:val="21"/>
                <w:highlight w:val="none"/>
              </w:rPr>
            </w:pPr>
            <w:r>
              <w:rPr>
                <w:rFonts w:hint="eastAsia"/>
                <w:color w:val="000000"/>
                <w:sz w:val="21"/>
                <w:szCs w:val="21"/>
                <w:highlight w:val="none"/>
                <w:lang w:val="en-US" w:eastAsia="zh-CN"/>
              </w:rPr>
              <w:t>9</w:t>
            </w:r>
          </w:p>
        </w:tc>
        <w:tc>
          <w:tcPr>
            <w:tcW w:w="1482" w:type="dxa"/>
            <w:gridSpan w:val="2"/>
            <w:vMerge w:val="restart"/>
            <w:tcBorders>
              <w:top w:val="single" w:color="auto" w:sz="4" w:space="0"/>
              <w:left w:val="single" w:color="auto" w:sz="4" w:space="0"/>
            </w:tcBorders>
            <w:shd w:val="clear" w:color="auto" w:fill="FFFFFF"/>
            <w:vAlign w:val="center"/>
          </w:tcPr>
          <w:p w14:paraId="2A2CBC9B">
            <w:pPr>
              <w:pStyle w:val="15"/>
              <w:spacing w:line="313" w:lineRule="exact"/>
              <w:ind w:firstLine="0"/>
              <w:jc w:val="center"/>
              <w:rPr>
                <w:color w:val="000000"/>
                <w:sz w:val="21"/>
                <w:szCs w:val="21"/>
                <w:highlight w:val="none"/>
              </w:rPr>
            </w:pPr>
            <w:r>
              <w:rPr>
                <w:color w:val="000000"/>
                <w:sz w:val="21"/>
                <w:szCs w:val="21"/>
                <w:highlight w:val="none"/>
              </w:rPr>
              <w:t>商务要求</w:t>
            </w:r>
          </w:p>
        </w:tc>
        <w:tc>
          <w:tcPr>
            <w:tcW w:w="1874" w:type="dxa"/>
            <w:tcBorders>
              <w:top w:val="single" w:color="auto" w:sz="4" w:space="0"/>
              <w:left w:val="single" w:color="auto" w:sz="4" w:space="0"/>
              <w:bottom w:val="single" w:color="auto" w:sz="4" w:space="0"/>
              <w:right w:val="single" w:color="auto" w:sz="4" w:space="0"/>
            </w:tcBorders>
            <w:shd w:val="clear" w:color="auto" w:fill="FFFFFF"/>
            <w:vAlign w:val="center"/>
          </w:tcPr>
          <w:p w14:paraId="5AEE183D">
            <w:pPr>
              <w:pStyle w:val="15"/>
              <w:tabs>
                <w:tab w:val="left" w:leader="underscore" w:pos="3478"/>
              </w:tabs>
              <w:spacing w:line="316" w:lineRule="exact"/>
              <w:ind w:firstLine="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服务期</w:t>
            </w:r>
          </w:p>
        </w:tc>
        <w:tc>
          <w:tcPr>
            <w:tcW w:w="6179" w:type="dxa"/>
            <w:tcBorders>
              <w:top w:val="single" w:color="auto" w:sz="4" w:space="0"/>
              <w:left w:val="single" w:color="auto" w:sz="4" w:space="0"/>
              <w:bottom w:val="single" w:color="auto" w:sz="4" w:space="0"/>
              <w:right w:val="single" w:color="auto" w:sz="4" w:space="0"/>
            </w:tcBorders>
            <w:shd w:val="clear" w:color="auto" w:fill="FFFFFF"/>
            <w:vAlign w:val="center"/>
          </w:tcPr>
          <w:p w14:paraId="4636EF8F">
            <w:pPr>
              <w:pStyle w:val="15"/>
              <w:tabs>
                <w:tab w:val="left" w:leader="underscore" w:pos="3478"/>
              </w:tabs>
              <w:spacing w:line="316" w:lineRule="exact"/>
              <w:ind w:firstLine="0"/>
              <w:jc w:val="center"/>
              <w:rPr>
                <w:rFonts w:hint="default"/>
                <w:color w:val="000000"/>
                <w:sz w:val="21"/>
                <w:szCs w:val="21"/>
                <w:highlight w:val="none"/>
                <w:lang w:val="en-US"/>
              </w:rPr>
            </w:pPr>
            <w:r>
              <w:rPr>
                <w:rFonts w:hint="default"/>
                <w:color w:val="000000"/>
                <w:sz w:val="21"/>
                <w:szCs w:val="21"/>
                <w:highlight w:val="none"/>
                <w:lang w:val="en-US"/>
              </w:rPr>
              <w:t>（环境影响评价）：合同签订之日起60日历天。 （水土保持）合同签订之日起365日历天。 （全过程造价咨询）合同签订之日起365日历天。</w:t>
            </w:r>
          </w:p>
        </w:tc>
      </w:tr>
      <w:tr w14:paraId="36D57C66">
        <w:tblPrEx>
          <w:tblCellMar>
            <w:top w:w="0" w:type="dxa"/>
            <w:left w:w="10" w:type="dxa"/>
            <w:bottom w:w="0" w:type="dxa"/>
            <w:right w:w="10" w:type="dxa"/>
          </w:tblCellMar>
        </w:tblPrEx>
        <w:trPr>
          <w:cantSplit/>
          <w:trHeight w:val="880" w:hRule="exact"/>
          <w:jc w:val="center"/>
        </w:trPr>
        <w:tc>
          <w:tcPr>
            <w:tcW w:w="695" w:type="dxa"/>
            <w:vMerge w:val="continue"/>
            <w:tcBorders>
              <w:left w:val="single" w:color="auto" w:sz="4" w:space="0"/>
            </w:tcBorders>
            <w:shd w:val="clear" w:color="auto" w:fill="FFFFFF"/>
            <w:vAlign w:val="center"/>
          </w:tcPr>
          <w:p w14:paraId="4C34E7D4">
            <w:pPr>
              <w:pStyle w:val="15"/>
              <w:spacing w:line="240" w:lineRule="auto"/>
              <w:ind w:firstLine="0"/>
              <w:jc w:val="center"/>
              <w:rPr>
                <w:color w:val="000000"/>
                <w:sz w:val="21"/>
                <w:szCs w:val="21"/>
                <w:highlight w:val="none"/>
              </w:rPr>
            </w:pPr>
          </w:p>
        </w:tc>
        <w:tc>
          <w:tcPr>
            <w:tcW w:w="1482" w:type="dxa"/>
            <w:gridSpan w:val="2"/>
            <w:vMerge w:val="continue"/>
            <w:tcBorders>
              <w:left w:val="single" w:color="auto" w:sz="4" w:space="0"/>
            </w:tcBorders>
            <w:shd w:val="clear" w:color="auto" w:fill="FFFFFF"/>
            <w:vAlign w:val="center"/>
          </w:tcPr>
          <w:p w14:paraId="609179FD">
            <w:pPr>
              <w:pStyle w:val="15"/>
              <w:spacing w:line="313" w:lineRule="exact"/>
              <w:ind w:firstLine="0"/>
              <w:jc w:val="center"/>
              <w:rPr>
                <w:color w:val="000000"/>
                <w:sz w:val="21"/>
                <w:szCs w:val="21"/>
                <w:highlight w:val="none"/>
              </w:rPr>
            </w:pPr>
          </w:p>
        </w:tc>
        <w:tc>
          <w:tcPr>
            <w:tcW w:w="1874" w:type="dxa"/>
            <w:tcBorders>
              <w:top w:val="single" w:color="auto" w:sz="4" w:space="0"/>
              <w:left w:val="single" w:color="auto" w:sz="4" w:space="0"/>
              <w:bottom w:val="single" w:color="auto" w:sz="4" w:space="0"/>
              <w:right w:val="single" w:color="auto" w:sz="4" w:space="0"/>
            </w:tcBorders>
            <w:shd w:val="clear" w:color="auto" w:fill="FFFFFF"/>
            <w:vAlign w:val="center"/>
          </w:tcPr>
          <w:p w14:paraId="432B15CB">
            <w:pPr>
              <w:pStyle w:val="15"/>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val="en-US" w:eastAsia="zh-CN"/>
              </w:rPr>
              <w:t>质量要求</w:t>
            </w:r>
          </w:p>
        </w:tc>
        <w:tc>
          <w:tcPr>
            <w:tcW w:w="6179" w:type="dxa"/>
            <w:tcBorders>
              <w:top w:val="single" w:color="auto" w:sz="4" w:space="0"/>
              <w:left w:val="single" w:color="auto" w:sz="4" w:space="0"/>
              <w:bottom w:val="single" w:color="auto" w:sz="4" w:space="0"/>
              <w:right w:val="single" w:color="auto" w:sz="4" w:space="0"/>
            </w:tcBorders>
            <w:shd w:val="clear" w:color="auto" w:fill="FFFFFF"/>
            <w:vAlign w:val="center"/>
          </w:tcPr>
          <w:p w14:paraId="694CAB42">
            <w:pPr>
              <w:pStyle w:val="15"/>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合格</w:t>
            </w:r>
          </w:p>
        </w:tc>
      </w:tr>
      <w:tr w14:paraId="3FAF9611">
        <w:tblPrEx>
          <w:tblCellMar>
            <w:top w:w="0" w:type="dxa"/>
            <w:left w:w="10" w:type="dxa"/>
            <w:bottom w:w="0" w:type="dxa"/>
            <w:right w:w="10" w:type="dxa"/>
          </w:tblCellMar>
        </w:tblPrEx>
        <w:trPr>
          <w:cantSplit/>
          <w:trHeight w:val="1044" w:hRule="exact"/>
          <w:jc w:val="center"/>
        </w:trPr>
        <w:tc>
          <w:tcPr>
            <w:tcW w:w="695" w:type="dxa"/>
            <w:vMerge w:val="restart"/>
            <w:tcBorders>
              <w:top w:val="single" w:color="auto" w:sz="4" w:space="0"/>
              <w:left w:val="single" w:color="auto" w:sz="4" w:space="0"/>
            </w:tcBorders>
            <w:shd w:val="clear" w:color="auto" w:fill="FFFFFF"/>
            <w:vAlign w:val="center"/>
          </w:tcPr>
          <w:p w14:paraId="2DC89546">
            <w:pPr>
              <w:pStyle w:val="15"/>
              <w:spacing w:line="240" w:lineRule="auto"/>
              <w:ind w:firstLine="0"/>
              <w:jc w:val="center"/>
              <w:rPr>
                <w:rFonts w:hint="eastAsia" w:eastAsia="宋体"/>
                <w:sz w:val="21"/>
                <w:szCs w:val="21"/>
                <w:highlight w:val="none"/>
                <w:lang w:eastAsia="zh-CN"/>
              </w:rPr>
            </w:pPr>
            <w:r>
              <w:rPr>
                <w:rFonts w:hint="eastAsia"/>
                <w:sz w:val="21"/>
                <w:szCs w:val="21"/>
                <w:highlight w:val="none"/>
                <w:lang w:eastAsia="zh-CN"/>
              </w:rPr>
              <w:t>1</w:t>
            </w:r>
            <w:r>
              <w:rPr>
                <w:rFonts w:hint="eastAsia"/>
                <w:sz w:val="21"/>
                <w:szCs w:val="21"/>
                <w:highlight w:val="none"/>
                <w:lang w:val="en-US" w:eastAsia="zh-CN"/>
              </w:rPr>
              <w:t>0</w:t>
            </w:r>
          </w:p>
        </w:tc>
        <w:tc>
          <w:tcPr>
            <w:tcW w:w="1482" w:type="dxa"/>
            <w:gridSpan w:val="2"/>
            <w:vMerge w:val="restart"/>
            <w:tcBorders>
              <w:top w:val="single" w:color="auto" w:sz="4" w:space="0"/>
              <w:left w:val="single" w:color="auto" w:sz="4" w:space="0"/>
            </w:tcBorders>
            <w:shd w:val="clear" w:color="auto" w:fill="FFFFFF"/>
            <w:vAlign w:val="center"/>
          </w:tcPr>
          <w:p w14:paraId="13F2057E">
            <w:pPr>
              <w:pStyle w:val="15"/>
              <w:spacing w:line="306" w:lineRule="exact"/>
              <w:ind w:firstLine="0"/>
              <w:jc w:val="center"/>
              <w:rPr>
                <w:sz w:val="21"/>
                <w:szCs w:val="21"/>
                <w:highlight w:val="none"/>
              </w:rPr>
            </w:pPr>
            <w:r>
              <w:rPr>
                <w:color w:val="000000"/>
                <w:sz w:val="21"/>
                <w:szCs w:val="21"/>
                <w:highlight w:val="none"/>
              </w:rPr>
              <w:t>是否接受联合体投标</w:t>
            </w:r>
          </w:p>
        </w:tc>
        <w:tc>
          <w:tcPr>
            <w:tcW w:w="8053" w:type="dxa"/>
            <w:gridSpan w:val="2"/>
            <w:tcBorders>
              <w:top w:val="single" w:color="auto" w:sz="4" w:space="0"/>
              <w:left w:val="single" w:color="auto" w:sz="4" w:space="0"/>
              <w:right w:val="single" w:color="auto" w:sz="4" w:space="0"/>
            </w:tcBorders>
            <w:shd w:val="clear" w:color="auto" w:fill="FFFFFF"/>
          </w:tcPr>
          <w:p w14:paraId="2CF98BC2">
            <w:pPr>
              <w:pStyle w:val="15"/>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14:paraId="0B8FB932">
        <w:tblPrEx>
          <w:tblCellMar>
            <w:top w:w="0" w:type="dxa"/>
            <w:left w:w="10" w:type="dxa"/>
            <w:bottom w:w="0" w:type="dxa"/>
            <w:right w:w="10" w:type="dxa"/>
          </w:tblCellMar>
        </w:tblPrEx>
        <w:trPr>
          <w:cantSplit/>
          <w:trHeight w:val="436" w:hRule="exact"/>
          <w:jc w:val="center"/>
        </w:trPr>
        <w:tc>
          <w:tcPr>
            <w:tcW w:w="695" w:type="dxa"/>
            <w:vMerge w:val="continue"/>
            <w:tcBorders>
              <w:left w:val="single" w:color="auto" w:sz="4" w:space="0"/>
              <w:bottom w:val="single" w:color="auto" w:sz="4" w:space="0"/>
            </w:tcBorders>
            <w:shd w:val="clear" w:color="auto" w:fill="FFFFFF"/>
            <w:vAlign w:val="center"/>
          </w:tcPr>
          <w:p w14:paraId="3386E434">
            <w:pPr>
              <w:rPr>
                <w:rFonts w:ascii="宋体" w:hAnsi="宋体" w:eastAsia="宋体"/>
                <w:szCs w:val="21"/>
                <w:highlight w:val="none"/>
              </w:rPr>
            </w:pPr>
          </w:p>
        </w:tc>
        <w:tc>
          <w:tcPr>
            <w:tcW w:w="1482" w:type="dxa"/>
            <w:gridSpan w:val="2"/>
            <w:vMerge w:val="continue"/>
            <w:tcBorders>
              <w:left w:val="single" w:color="auto" w:sz="4" w:space="0"/>
              <w:bottom w:val="single" w:color="auto" w:sz="4" w:space="0"/>
            </w:tcBorders>
            <w:shd w:val="clear" w:color="auto" w:fill="FFFFFF"/>
            <w:vAlign w:val="center"/>
          </w:tcPr>
          <w:p w14:paraId="7174555B">
            <w:pPr>
              <w:jc w:val="center"/>
              <w:rPr>
                <w:rFonts w:ascii="宋体" w:hAnsi="宋体" w:eastAsia="宋体"/>
                <w:szCs w:val="21"/>
                <w:highlight w:val="none"/>
              </w:rPr>
            </w:pPr>
          </w:p>
        </w:tc>
        <w:tc>
          <w:tcPr>
            <w:tcW w:w="8053" w:type="dxa"/>
            <w:gridSpan w:val="2"/>
            <w:tcBorders>
              <w:top w:val="single" w:color="auto" w:sz="4" w:space="0"/>
              <w:left w:val="single" w:color="auto" w:sz="4" w:space="0"/>
              <w:bottom w:val="single" w:color="auto" w:sz="4" w:space="0"/>
              <w:right w:val="single" w:color="auto" w:sz="4" w:space="0"/>
            </w:tcBorders>
            <w:shd w:val="clear" w:color="auto" w:fill="FFFFFF"/>
          </w:tcPr>
          <w:p w14:paraId="5C980E75">
            <w:pPr>
              <w:pStyle w:val="15"/>
              <w:spacing w:before="100" w:line="240" w:lineRule="auto"/>
              <w:ind w:firstLine="0"/>
              <w:jc w:val="both"/>
              <w:rPr>
                <w:sz w:val="21"/>
                <w:szCs w:val="21"/>
                <w:highlight w:val="none"/>
              </w:rPr>
            </w:pPr>
            <w:r>
              <w:rPr>
                <w:rFonts w:ascii="Segoe UI Symbol" w:hAnsi="Segoe UI Symbol" w:cs="Segoe UI Symbol"/>
                <w:color w:val="000000"/>
                <w:sz w:val="21"/>
                <w:szCs w:val="21"/>
                <w:highlight w:val="none"/>
              </w:rPr>
              <w:t>☑</w:t>
            </w:r>
            <w:r>
              <w:rPr>
                <w:b/>
                <w:color w:val="000000"/>
                <w:sz w:val="21"/>
                <w:szCs w:val="21"/>
                <w:highlight w:val="none"/>
              </w:rPr>
              <w:t>不接受</w:t>
            </w:r>
          </w:p>
        </w:tc>
      </w:tr>
      <w:tr w14:paraId="368776CF">
        <w:tblPrEx>
          <w:tblCellMar>
            <w:top w:w="0" w:type="dxa"/>
            <w:left w:w="10" w:type="dxa"/>
            <w:bottom w:w="0" w:type="dxa"/>
            <w:right w:w="10" w:type="dxa"/>
          </w:tblCellMar>
        </w:tblPrEx>
        <w:trPr>
          <w:cantSplit/>
          <w:trHeight w:val="1624" w:hRule="exact"/>
          <w:jc w:val="center"/>
        </w:trPr>
        <w:tc>
          <w:tcPr>
            <w:tcW w:w="695" w:type="dxa"/>
            <w:tcBorders>
              <w:left w:val="single" w:color="auto" w:sz="4" w:space="0"/>
              <w:bottom w:val="single" w:color="auto" w:sz="4" w:space="0"/>
            </w:tcBorders>
            <w:shd w:val="clear" w:color="auto" w:fill="FFFFFF"/>
            <w:vAlign w:val="center"/>
          </w:tcPr>
          <w:p w14:paraId="5C96BA46">
            <w:pPr>
              <w:pStyle w:val="15"/>
              <w:spacing w:line="240" w:lineRule="auto"/>
              <w:ind w:firstLine="0" w:firstLineChars="0"/>
              <w:jc w:val="center"/>
              <w:rPr>
                <w:rFonts w:ascii="宋体" w:hAnsi="宋体" w:eastAsia="宋体"/>
                <w:szCs w:val="21"/>
                <w:highlight w:val="none"/>
              </w:rPr>
            </w:pPr>
            <w:r>
              <w:rPr>
                <w:rFonts w:hint="eastAsia"/>
                <w:sz w:val="21"/>
                <w:szCs w:val="21"/>
                <w:highlight w:val="none"/>
                <w:lang w:eastAsia="zh-CN"/>
              </w:rPr>
              <w:t>1</w:t>
            </w:r>
            <w:r>
              <w:rPr>
                <w:rFonts w:hint="eastAsia"/>
                <w:sz w:val="21"/>
                <w:szCs w:val="21"/>
                <w:highlight w:val="none"/>
                <w:lang w:val="en-US" w:eastAsia="zh-CN"/>
              </w:rPr>
              <w:t>1</w:t>
            </w:r>
          </w:p>
        </w:tc>
        <w:tc>
          <w:tcPr>
            <w:tcW w:w="1482" w:type="dxa"/>
            <w:gridSpan w:val="2"/>
            <w:tcBorders>
              <w:left w:val="single" w:color="auto" w:sz="4" w:space="0"/>
              <w:bottom w:val="single" w:color="auto" w:sz="4" w:space="0"/>
            </w:tcBorders>
            <w:shd w:val="clear" w:color="auto" w:fill="FFFFFF"/>
            <w:vAlign w:val="center"/>
          </w:tcPr>
          <w:p w14:paraId="2698901C">
            <w:pPr>
              <w:pStyle w:val="15"/>
              <w:spacing w:line="313" w:lineRule="exact"/>
              <w:ind w:firstLine="0" w:firstLineChars="0"/>
              <w:jc w:val="center"/>
              <w:rPr>
                <w:rFonts w:ascii="宋体" w:hAnsi="宋体" w:eastAsia="宋体"/>
                <w:szCs w:val="21"/>
                <w:highlight w:val="none"/>
              </w:rPr>
            </w:pPr>
            <w:r>
              <w:rPr>
                <w:color w:val="000000"/>
                <w:sz w:val="21"/>
                <w:szCs w:val="21"/>
                <w:highlight w:val="none"/>
              </w:rPr>
              <w:t>履约保证金</w:t>
            </w:r>
          </w:p>
        </w:tc>
        <w:tc>
          <w:tcPr>
            <w:tcW w:w="805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0720E1">
            <w:pPr>
              <w:pStyle w:val="15"/>
              <w:spacing w:line="306" w:lineRule="exact"/>
              <w:ind w:firstLine="0"/>
              <w:jc w:val="both"/>
              <w:rPr>
                <w:b/>
                <w:color w:val="000000"/>
                <w:sz w:val="21"/>
                <w:szCs w:val="21"/>
                <w:highlight w:val="none"/>
              </w:rPr>
            </w:pPr>
            <w:r>
              <w:rPr>
                <w:rFonts w:hint="eastAsia"/>
                <w:color w:val="000000"/>
                <w:sz w:val="21"/>
                <w:szCs w:val="21"/>
                <w:highlight w:val="none"/>
              </w:rPr>
              <w:t>□</w:t>
            </w:r>
            <w:r>
              <w:rPr>
                <w:rFonts w:hint="eastAsia"/>
                <w:b/>
                <w:color w:val="000000"/>
                <w:sz w:val="21"/>
                <w:szCs w:val="21"/>
                <w:highlight w:val="none"/>
                <w:lang w:eastAsia="zh-CN"/>
              </w:rPr>
              <w:t>收取，</w:t>
            </w:r>
            <w:r>
              <w:rPr>
                <w:b/>
                <w:color w:val="000000"/>
                <w:sz w:val="21"/>
                <w:szCs w:val="21"/>
                <w:highlight w:val="none"/>
              </w:rPr>
              <w:t>占政府釆购合同金额的</w:t>
            </w:r>
            <w:r>
              <w:rPr>
                <w:rFonts w:hint="eastAsia"/>
                <w:b/>
                <w:color w:val="000000"/>
                <w:sz w:val="21"/>
                <w:szCs w:val="21"/>
                <w:highlight w:val="none"/>
                <w:u w:val="single"/>
                <w:lang w:eastAsia="zh-CN"/>
              </w:rPr>
              <w:t xml:space="preserve">      </w:t>
            </w:r>
            <w:r>
              <w:rPr>
                <w:b/>
                <w:color w:val="000000"/>
                <w:sz w:val="21"/>
                <w:szCs w:val="21"/>
                <w:highlight w:val="none"/>
              </w:rPr>
              <w:t>％</w:t>
            </w:r>
          </w:p>
          <w:p w14:paraId="69C5F308">
            <w:pPr>
              <w:pStyle w:val="15"/>
              <w:spacing w:line="306" w:lineRule="exact"/>
              <w:ind w:firstLine="0"/>
              <w:jc w:val="both"/>
              <w:rPr>
                <w:color w:val="000000"/>
                <w:sz w:val="21"/>
                <w:szCs w:val="21"/>
                <w:highlight w:val="none"/>
                <w:lang w:eastAsia="zh-CN"/>
              </w:rPr>
            </w:pPr>
            <w:r>
              <w:rPr>
                <w:color w:val="000000"/>
                <w:sz w:val="21"/>
                <w:szCs w:val="21"/>
                <w:highlight w:val="none"/>
              </w:rPr>
              <w:t>履约保证金的数额不得超过政府采购合同金额的</w:t>
            </w:r>
            <w:r>
              <w:rPr>
                <w:rFonts w:hint="eastAsia"/>
                <w:color w:val="000000"/>
                <w:sz w:val="21"/>
                <w:szCs w:val="21"/>
                <w:highlight w:val="none"/>
                <w:lang w:eastAsia="zh-CN"/>
              </w:rPr>
              <w:t>10%；</w:t>
            </w:r>
            <w:r>
              <w:rPr>
                <w:color w:val="000000"/>
                <w:sz w:val="21"/>
                <w:szCs w:val="21"/>
                <w:highlight w:val="none"/>
              </w:rPr>
              <w:t>对于单价合同</w:t>
            </w:r>
            <w:r>
              <w:rPr>
                <w:rFonts w:hint="eastAsia"/>
                <w:color w:val="000000"/>
                <w:sz w:val="21"/>
                <w:szCs w:val="21"/>
                <w:highlight w:val="none"/>
                <w:lang w:eastAsia="zh-CN"/>
              </w:rPr>
              <w:t>，</w:t>
            </w:r>
            <w:r>
              <w:rPr>
                <w:color w:val="000000"/>
                <w:sz w:val="21"/>
                <w:szCs w:val="21"/>
                <w:highlight w:val="none"/>
              </w:rPr>
              <w:t>其数额不得超过釆购预算的</w:t>
            </w:r>
            <w:r>
              <w:rPr>
                <w:rFonts w:hint="eastAsia"/>
                <w:color w:val="000000"/>
                <w:sz w:val="21"/>
                <w:szCs w:val="21"/>
                <w:highlight w:val="none"/>
                <w:lang w:eastAsia="zh-CN"/>
              </w:rPr>
              <w:t>10%。</w:t>
            </w:r>
          </w:p>
          <w:p w14:paraId="0482E7EC">
            <w:pPr>
              <w:pStyle w:val="15"/>
              <w:spacing w:line="306" w:lineRule="exact"/>
              <w:ind w:firstLine="0" w:firstLineChars="0"/>
              <w:jc w:val="both"/>
              <w:rPr>
                <w:rFonts w:ascii="Segoe UI Symbol" w:hAnsi="Segoe UI Symbol" w:cs="Segoe UI Symbol"/>
                <w:color w:val="000000"/>
                <w:sz w:val="21"/>
                <w:szCs w:val="21"/>
                <w:highlight w:val="none"/>
              </w:rPr>
            </w:pPr>
            <w:r>
              <w:rPr>
                <w:rFonts w:ascii="Segoe UI Symbol" w:hAnsi="Segoe UI Symbol" w:cs="Segoe UI Symbol"/>
                <w:color w:val="000000"/>
                <w:sz w:val="21"/>
                <w:szCs w:val="21"/>
                <w:highlight w:val="none"/>
              </w:rPr>
              <w:t>☑</w:t>
            </w:r>
            <w:r>
              <w:rPr>
                <w:rFonts w:hint="eastAsia"/>
                <w:b/>
                <w:color w:val="000000"/>
                <w:sz w:val="21"/>
                <w:szCs w:val="21"/>
                <w:highlight w:val="none"/>
                <w:lang w:eastAsia="zh-CN"/>
              </w:rPr>
              <w:t>不收取</w:t>
            </w:r>
          </w:p>
        </w:tc>
      </w:tr>
    </w:tbl>
    <w:p w14:paraId="241932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bCs/>
          <w:sz w:val="24"/>
          <w:szCs w:val="24"/>
        </w:rPr>
      </w:pPr>
    </w:p>
    <w:sectPr>
      <w:pgSz w:w="11906" w:h="16838"/>
      <w:pgMar w:top="1213"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244712"/>
    <w:rsid w:val="0005594C"/>
    <w:rsid w:val="000709D0"/>
    <w:rsid w:val="000A5B0E"/>
    <w:rsid w:val="0013339E"/>
    <w:rsid w:val="0017393E"/>
    <w:rsid w:val="00244712"/>
    <w:rsid w:val="002934D3"/>
    <w:rsid w:val="002A5522"/>
    <w:rsid w:val="002E539C"/>
    <w:rsid w:val="00345711"/>
    <w:rsid w:val="00473CB0"/>
    <w:rsid w:val="004878EE"/>
    <w:rsid w:val="004B6D57"/>
    <w:rsid w:val="005674DE"/>
    <w:rsid w:val="00577253"/>
    <w:rsid w:val="005F01A7"/>
    <w:rsid w:val="00717FBC"/>
    <w:rsid w:val="00765220"/>
    <w:rsid w:val="007B0EC3"/>
    <w:rsid w:val="007B3281"/>
    <w:rsid w:val="007D1718"/>
    <w:rsid w:val="007E60CA"/>
    <w:rsid w:val="008037C1"/>
    <w:rsid w:val="00823B6C"/>
    <w:rsid w:val="00833E2E"/>
    <w:rsid w:val="00893C43"/>
    <w:rsid w:val="009205E8"/>
    <w:rsid w:val="00956DEA"/>
    <w:rsid w:val="00A9393B"/>
    <w:rsid w:val="00A96490"/>
    <w:rsid w:val="00AA6C00"/>
    <w:rsid w:val="00B50213"/>
    <w:rsid w:val="00CF11FF"/>
    <w:rsid w:val="00D32256"/>
    <w:rsid w:val="00D4690D"/>
    <w:rsid w:val="00D765D7"/>
    <w:rsid w:val="00DA1DA0"/>
    <w:rsid w:val="00E24E92"/>
    <w:rsid w:val="00EB0AB4"/>
    <w:rsid w:val="00ED121B"/>
    <w:rsid w:val="00F3744D"/>
    <w:rsid w:val="00F73C55"/>
    <w:rsid w:val="00FC333C"/>
    <w:rsid w:val="00FC459B"/>
    <w:rsid w:val="03EC0BA3"/>
    <w:rsid w:val="069D416B"/>
    <w:rsid w:val="0D48061D"/>
    <w:rsid w:val="0EE117A6"/>
    <w:rsid w:val="0F2B26E2"/>
    <w:rsid w:val="111040DB"/>
    <w:rsid w:val="121D1624"/>
    <w:rsid w:val="14471BB3"/>
    <w:rsid w:val="16C06540"/>
    <w:rsid w:val="1DF95513"/>
    <w:rsid w:val="1EEE2819"/>
    <w:rsid w:val="2E011352"/>
    <w:rsid w:val="2E5224D6"/>
    <w:rsid w:val="31DB473E"/>
    <w:rsid w:val="36592EC0"/>
    <w:rsid w:val="38834AA7"/>
    <w:rsid w:val="3D466E5D"/>
    <w:rsid w:val="3F76656C"/>
    <w:rsid w:val="462E6FD1"/>
    <w:rsid w:val="4E363D35"/>
    <w:rsid w:val="52901E71"/>
    <w:rsid w:val="532347AB"/>
    <w:rsid w:val="54387E3C"/>
    <w:rsid w:val="54974338"/>
    <w:rsid w:val="569539DA"/>
    <w:rsid w:val="5E556B5D"/>
    <w:rsid w:val="61F01D56"/>
    <w:rsid w:val="63374072"/>
    <w:rsid w:val="65E134C3"/>
    <w:rsid w:val="66F6038C"/>
    <w:rsid w:val="674A2E4A"/>
    <w:rsid w:val="67756783"/>
    <w:rsid w:val="68071723"/>
    <w:rsid w:val="6901668A"/>
    <w:rsid w:val="6B8C5807"/>
    <w:rsid w:val="6C237933"/>
    <w:rsid w:val="714479C8"/>
    <w:rsid w:val="73CF5C6F"/>
    <w:rsid w:val="742A39DD"/>
    <w:rsid w:val="789D668F"/>
    <w:rsid w:val="7BC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360" w:lineRule="auto"/>
      <w:jc w:val="center"/>
      <w:outlineLvl w:val="1"/>
    </w:pPr>
    <w:rPr>
      <w:rFonts w:ascii="Arial" w:hAnsi="Arial" w:eastAsia="仿宋"/>
      <w:b/>
      <w:bCs/>
      <w:sz w:val="32"/>
      <w:szCs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5">
    <w:name w:val="Body Text Indent"/>
    <w:basedOn w:val="1"/>
    <w:next w:val="6"/>
    <w:qFormat/>
    <w:uiPriority w:val="0"/>
    <w:pPr>
      <w:spacing w:line="640" w:lineRule="exact"/>
      <w:ind w:firstLine="585"/>
    </w:pPr>
    <w:rPr>
      <w:rFonts w:ascii="楷体_GB2312" w:eastAsia="楷体_GB2312"/>
      <w:sz w:val="32"/>
    </w:rPr>
  </w:style>
  <w:style w:type="paragraph" w:styleId="6">
    <w:name w:val="envelope return"/>
    <w:basedOn w:val="1"/>
    <w:qFormat/>
    <w:uiPriority w:val="0"/>
    <w:pPr>
      <w:snapToGrid w:val="0"/>
    </w:pPr>
    <w:rPr>
      <w:rFonts w:ascii="Arial" w:hAnsi="Arial" w:eastAsia="宋体" w:cs="Times New Roman"/>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qFormat/>
    <w:uiPriority w:val="99"/>
    <w:pPr>
      <w:ind w:firstLine="420" w:firstLineChars="200"/>
    </w:pPr>
    <w:rPr>
      <w:szCs w:val="24"/>
    </w:rPr>
  </w:style>
  <w:style w:type="character" w:styleId="13">
    <w:name w:val="Strong"/>
    <w:basedOn w:val="12"/>
    <w:qFormat/>
    <w:uiPriority w:val="22"/>
    <w:rPr>
      <w:b/>
      <w:bCs/>
    </w:rPr>
  </w:style>
  <w:style w:type="character" w:customStyle="1" w:styleId="14">
    <w:name w:val="Other|1_"/>
    <w:basedOn w:val="12"/>
    <w:link w:val="15"/>
    <w:autoRedefine/>
    <w:qFormat/>
    <w:uiPriority w:val="0"/>
    <w:rPr>
      <w:rFonts w:ascii="宋体" w:hAnsi="宋体" w:eastAsia="宋体" w:cs="宋体"/>
      <w:sz w:val="28"/>
      <w:szCs w:val="28"/>
      <w:lang w:val="zh-TW" w:eastAsia="zh-TW" w:bidi="zh-TW"/>
    </w:rPr>
  </w:style>
  <w:style w:type="paragraph" w:customStyle="1" w:styleId="15">
    <w:name w:val="Other|1"/>
    <w:basedOn w:val="1"/>
    <w:link w:val="14"/>
    <w:autoRedefine/>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6">
    <w:name w:val="Heading #4|1_"/>
    <w:basedOn w:val="12"/>
    <w:link w:val="17"/>
    <w:autoRedefine/>
    <w:qFormat/>
    <w:uiPriority w:val="0"/>
    <w:rPr>
      <w:rFonts w:ascii="宋体" w:hAnsi="宋体" w:eastAsia="宋体" w:cs="宋体"/>
      <w:b/>
      <w:bCs/>
      <w:lang w:val="zh-TW" w:eastAsia="zh-TW" w:bidi="zh-TW"/>
    </w:rPr>
  </w:style>
  <w:style w:type="paragraph" w:customStyle="1" w:styleId="17">
    <w:name w:val="Heading #4|1"/>
    <w:basedOn w:val="1"/>
    <w:link w:val="16"/>
    <w:autoRedefine/>
    <w:qFormat/>
    <w:uiPriority w:val="0"/>
    <w:pPr>
      <w:spacing w:after="140" w:line="396" w:lineRule="exact"/>
      <w:ind w:firstLine="480"/>
      <w:jc w:val="left"/>
      <w:outlineLvl w:val="3"/>
    </w:pPr>
    <w:rPr>
      <w:rFonts w:ascii="宋体" w:hAnsi="宋体" w:eastAsia="宋体" w:cs="宋体"/>
      <w:b/>
      <w:bCs/>
      <w:lang w:val="zh-TW" w:eastAsia="zh-TW" w:bidi="zh-TW"/>
    </w:rPr>
  </w:style>
  <w:style w:type="character" w:customStyle="1" w:styleId="18">
    <w:name w:val="Body text|2_"/>
    <w:basedOn w:val="12"/>
    <w:link w:val="19"/>
    <w:autoRedefine/>
    <w:qFormat/>
    <w:uiPriority w:val="0"/>
    <w:rPr>
      <w:rFonts w:ascii="宋体" w:hAnsi="宋体" w:eastAsia="宋体" w:cs="宋体"/>
      <w:lang w:val="zh-TW" w:eastAsia="zh-TW" w:bidi="zh-TW"/>
    </w:rPr>
  </w:style>
  <w:style w:type="paragraph" w:customStyle="1" w:styleId="19">
    <w:name w:val="Body text|2"/>
    <w:basedOn w:val="1"/>
    <w:link w:val="18"/>
    <w:autoRedefine/>
    <w:qFormat/>
    <w:uiPriority w:val="0"/>
    <w:pPr>
      <w:spacing w:after="90" w:line="400" w:lineRule="exact"/>
      <w:ind w:left="470" w:firstLine="580"/>
      <w:jc w:val="left"/>
    </w:pPr>
    <w:rPr>
      <w:rFonts w:ascii="宋体" w:hAnsi="宋体" w:eastAsia="宋体" w:cs="宋体"/>
      <w:lang w:val="zh-TW" w:eastAsia="zh-TW" w:bidi="zh-TW"/>
    </w:rPr>
  </w:style>
  <w:style w:type="character" w:customStyle="1" w:styleId="20">
    <w:name w:val="页眉 字符"/>
    <w:basedOn w:val="12"/>
    <w:link w:val="8"/>
    <w:autoRedefine/>
    <w:qFormat/>
    <w:uiPriority w:val="99"/>
    <w:rPr>
      <w:sz w:val="18"/>
      <w:szCs w:val="18"/>
    </w:rPr>
  </w:style>
  <w:style w:type="character" w:customStyle="1" w:styleId="21">
    <w:name w:val="页脚 字符"/>
    <w:basedOn w:val="12"/>
    <w:link w:val="7"/>
    <w:autoRedefine/>
    <w:qFormat/>
    <w:uiPriority w:val="99"/>
    <w:rPr>
      <w:sz w:val="18"/>
      <w:szCs w:val="18"/>
    </w:rPr>
  </w:style>
  <w:style w:type="paragraph" w:customStyle="1" w:styleId="22">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1486</Words>
  <Characters>1594</Characters>
  <Lines>12</Lines>
  <Paragraphs>3</Paragraphs>
  <TotalTime>6</TotalTime>
  <ScaleCrop>false</ScaleCrop>
  <LinksUpToDate>false</LinksUpToDate>
  <CharactersWithSpaces>1607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2021-12-23T06:39:00Z</dcterms:created>
  <dc:creator>Administrator</dc:creator>
  <cp:lastModifiedBy>花儿</cp:lastModifiedBy>
  <cp:lastPrinted>2022-04-08T07:52:00Z</cp:lastPrinted>
  <dcterms:modified xsi:type="dcterms:W3CDTF">2026-02-11T12:04:50Z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76536F6C17344C8F9857741149A51E29_13</vt:lpwstr>
  </property>
  <property fmtid="{D5CDD505-2E9C-101B-9397-08002B2CF9AE}" pid="4" name="KSOTemplateDocerSaveRecord">
    <vt:lpwstr>eyJoZGlkIjoiMjk1NTllMWM1MzllZTdkOGE3OTJhNmE1NWQ0ODgxODkiLCJ1c2VySWQiOiI4MzY5ODg0NzcifQ==</vt:lpwstr>
  </property>
</Properties>
</file>