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7B8B0">
      <w:pPr>
        <w:pStyle w:val="2"/>
        <w:spacing w:before="162" w:beforeLines="50" w:after="263" w:afterLines="81" w:line="600" w:lineRule="exact"/>
        <w:rPr>
          <w:rFonts w:ascii="宋体" w:cs="宋体"/>
          <w:sz w:val="36"/>
          <w:szCs w:val="36"/>
          <w:highlight w:val="none"/>
        </w:rPr>
      </w:pPr>
      <w:bookmarkStart w:id="0" w:name="_Toc26575"/>
      <w:bookmarkStart w:id="1" w:name="_Toc2428"/>
      <w:bookmarkStart w:id="2" w:name="_Toc23156"/>
      <w:r>
        <w:rPr>
          <w:rFonts w:hint="eastAsia" w:ascii="宋体" w:hAnsi="宋体" w:cs="宋体"/>
          <w:sz w:val="36"/>
          <w:szCs w:val="36"/>
          <w:highlight w:val="none"/>
        </w:rPr>
        <w:t>第一部分</w:t>
      </w:r>
      <w:r>
        <w:rPr>
          <w:rFonts w:ascii="宋体" w:hAnsi="宋体" w:cs="宋体"/>
          <w:sz w:val="36"/>
          <w:szCs w:val="36"/>
          <w:highlight w:val="none"/>
        </w:rPr>
        <w:t xml:space="preserve">  </w:t>
      </w:r>
      <w:r>
        <w:rPr>
          <w:rFonts w:hint="eastAsia" w:ascii="宋体" w:hAnsi="宋体" w:cs="宋体"/>
          <w:sz w:val="36"/>
          <w:szCs w:val="36"/>
          <w:highlight w:val="none"/>
        </w:rPr>
        <w:t>公开招标公告</w:t>
      </w:r>
      <w:bookmarkEnd w:id="0"/>
      <w:bookmarkEnd w:id="1"/>
      <w:bookmarkEnd w:id="2"/>
    </w:p>
    <w:p w14:paraId="20622A2F">
      <w:pPr>
        <w:widowControl/>
        <w:wordWrap w:val="0"/>
        <w:snapToGrid w:val="0"/>
        <w:spacing w:line="360" w:lineRule="auto"/>
        <w:ind w:right="-92" w:rightChars="-44" w:firstLine="480" w:firstLineChars="200"/>
        <w:jc w:val="left"/>
        <w:rPr>
          <w:rFonts w:ascii="宋体" w:cs="宋体"/>
          <w:b/>
          <w:bCs/>
          <w:kern w:val="0"/>
          <w:sz w:val="24"/>
          <w:szCs w:val="24"/>
          <w:highlight w:val="none"/>
        </w:rPr>
      </w:pPr>
      <w:r>
        <w:rPr>
          <w:rFonts w:hint="eastAsia" w:ascii="宋体" w:hAnsi="宋体" w:cs="宋体"/>
          <w:kern w:val="0"/>
          <w:sz w:val="24"/>
          <w:szCs w:val="24"/>
          <w:highlight w:val="none"/>
        </w:rPr>
        <w:t>陕西万泽招标有限公司</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受</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的委托，经政府采购管理部门批准，就</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宝鸡市中医医院医疗设备G采购项目（二次）</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进行公开招标采购，欢迎符合资格条件的、有能力提供本次项目所需货物和服务的投标人参加投标。</w:t>
      </w:r>
    </w:p>
    <w:p w14:paraId="05AAC163">
      <w:pPr>
        <w:widowControl/>
        <w:numPr>
          <w:ilvl w:val="0"/>
          <w:numId w:val="1"/>
        </w:numPr>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宝鸡市中医医院医疗设备G采购项目（二次）</w:t>
      </w:r>
    </w:p>
    <w:p w14:paraId="12FE42E0">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SXWZ2025ZB-BJZY-311R</w:t>
      </w:r>
    </w:p>
    <w:p w14:paraId="44DF5963">
      <w:pPr>
        <w:widowControl/>
        <w:numPr>
          <w:ilvl w:val="0"/>
          <w:numId w:val="1"/>
        </w:numPr>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宝鸡市中医医院</w:t>
      </w:r>
    </w:p>
    <w:p w14:paraId="604E778A">
      <w:pPr>
        <w:widowControl/>
        <w:tabs>
          <w:tab w:val="left" w:pos="0"/>
        </w:tabs>
        <w:wordWrap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联系地址：</w:t>
      </w:r>
      <w:r>
        <w:rPr>
          <w:rFonts w:hint="eastAsia" w:ascii="宋体" w:hAnsi="宋体" w:cs="宋体"/>
          <w:kern w:val="0"/>
          <w:sz w:val="24"/>
          <w:szCs w:val="24"/>
          <w:highlight w:val="none"/>
          <w:lang w:eastAsia="zh-CN"/>
        </w:rPr>
        <w:t>陕西省宝鸡市金台区行政大道58号</w:t>
      </w:r>
    </w:p>
    <w:p w14:paraId="57F8736A">
      <w:pPr>
        <w:widowControl/>
        <w:tabs>
          <w:tab w:val="left" w:pos="0"/>
        </w:tabs>
        <w:wordWrap w:val="0"/>
        <w:spacing w:line="360" w:lineRule="auto"/>
        <w:ind w:firstLine="960" w:firstLineChars="400"/>
        <w:jc w:val="left"/>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联系方式：</w:t>
      </w:r>
      <w:r>
        <w:rPr>
          <w:rFonts w:hint="eastAsia" w:ascii="宋体" w:hAnsi="宋体" w:cs="宋体"/>
          <w:sz w:val="24"/>
          <w:szCs w:val="24"/>
          <w:highlight w:val="none"/>
          <w:lang w:eastAsia="zh-CN"/>
        </w:rPr>
        <w:t>0917-3886051</w:t>
      </w:r>
    </w:p>
    <w:p w14:paraId="0CECB71E">
      <w:pPr>
        <w:widowControl/>
        <w:numPr>
          <w:ilvl w:val="0"/>
          <w:numId w:val="1"/>
        </w:numPr>
        <w:tabs>
          <w:tab w:val="left" w:pos="1620"/>
        </w:tabs>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采购代理机构名称：陕西万泽招标有限公司</w:t>
      </w:r>
    </w:p>
    <w:p w14:paraId="3DE8871B">
      <w:pPr>
        <w:widowControl/>
        <w:wordWrap w:val="0"/>
        <w:spacing w:line="360" w:lineRule="auto"/>
        <w:ind w:firstLine="960" w:firstLineChars="400"/>
        <w:jc w:val="left"/>
        <w:rPr>
          <w:rFonts w:ascii="宋体" w:cs="宋体"/>
          <w:kern w:val="0"/>
          <w:sz w:val="24"/>
          <w:szCs w:val="24"/>
          <w:highlight w:val="none"/>
        </w:rPr>
      </w:pPr>
      <w:r>
        <w:rPr>
          <w:rFonts w:hint="eastAsia" w:ascii="宋体" w:hAnsi="宋体" w:cs="宋体"/>
          <w:kern w:val="0"/>
          <w:sz w:val="24"/>
          <w:szCs w:val="24"/>
          <w:highlight w:val="none"/>
        </w:rPr>
        <w:t>联系地址：西安市高新区旺座现代城 C 座 2502 室</w:t>
      </w:r>
    </w:p>
    <w:p w14:paraId="0EF2ED5A">
      <w:pPr>
        <w:widowControl/>
        <w:wordWrap w:val="0"/>
        <w:spacing w:line="360" w:lineRule="auto"/>
        <w:ind w:firstLine="960" w:firstLineChars="400"/>
        <w:jc w:val="left"/>
        <w:rPr>
          <w:rFonts w:hint="default" w:ascii="宋体" w:eastAsia="宋体" w:cs="宋体"/>
          <w:kern w:val="0"/>
          <w:sz w:val="24"/>
          <w:szCs w:val="24"/>
          <w:highlight w:val="none"/>
          <w:lang w:val="en-US" w:eastAsia="zh-CN"/>
        </w:rPr>
      </w:pPr>
      <w:r>
        <w:rPr>
          <w:rFonts w:hint="eastAsia" w:ascii="宋体" w:hAnsi="宋体" w:cs="宋体"/>
          <w:kern w:val="0"/>
          <w:sz w:val="24"/>
          <w:szCs w:val="24"/>
          <w:highlight w:val="none"/>
        </w:rPr>
        <w:t>联系方式：</w:t>
      </w:r>
      <w:r>
        <w:rPr>
          <w:rFonts w:ascii="宋体" w:hAnsi="宋体" w:cs="宋体"/>
          <w:kern w:val="0"/>
          <w:sz w:val="24"/>
          <w:szCs w:val="24"/>
          <w:highlight w:val="none"/>
        </w:rPr>
        <w:t>029-88319689</w:t>
      </w:r>
    </w:p>
    <w:p w14:paraId="20A93718">
      <w:pPr>
        <w:widowControl/>
        <w:numPr>
          <w:ilvl w:val="0"/>
          <w:numId w:val="1"/>
        </w:numPr>
        <w:tabs>
          <w:tab w:val="left" w:pos="1620"/>
        </w:tabs>
        <w:wordWrap w:val="0"/>
        <w:snapToGrid w:val="0"/>
        <w:spacing w:line="360" w:lineRule="auto"/>
        <w:ind w:firstLine="480" w:firstLineChars="200"/>
        <w:jc w:val="left"/>
        <w:rPr>
          <w:rFonts w:ascii="宋体" w:cs="宋体"/>
          <w:bCs/>
          <w:kern w:val="0"/>
          <w:sz w:val="24"/>
          <w:szCs w:val="24"/>
          <w:highlight w:val="none"/>
        </w:rPr>
      </w:pPr>
      <w:r>
        <w:rPr>
          <w:rFonts w:hint="eastAsia" w:ascii="宋体" w:hAnsi="宋体" w:cs="宋体"/>
          <w:kern w:val="0"/>
          <w:sz w:val="24"/>
          <w:szCs w:val="24"/>
          <w:highlight w:val="none"/>
        </w:rPr>
        <w:t>采购内容和要求：</w:t>
      </w:r>
    </w:p>
    <w:tbl>
      <w:tblPr>
        <w:tblStyle w:val="4"/>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902"/>
        <w:gridCol w:w="863"/>
        <w:gridCol w:w="812"/>
        <w:gridCol w:w="1352"/>
        <w:gridCol w:w="1179"/>
        <w:gridCol w:w="1181"/>
      </w:tblGrid>
      <w:tr w14:paraId="579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97" w:type="pct"/>
            <w:noWrap w:val="0"/>
            <w:vAlign w:val="center"/>
          </w:tcPr>
          <w:p w14:paraId="5CC166CB">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包号</w:t>
            </w:r>
          </w:p>
        </w:tc>
        <w:tc>
          <w:tcPr>
            <w:tcW w:w="1096" w:type="pct"/>
            <w:noWrap w:val="0"/>
            <w:vAlign w:val="center"/>
          </w:tcPr>
          <w:p w14:paraId="4612EFD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采购包名称</w:t>
            </w:r>
          </w:p>
        </w:tc>
        <w:tc>
          <w:tcPr>
            <w:tcW w:w="497" w:type="pct"/>
            <w:noWrap w:val="0"/>
            <w:vAlign w:val="center"/>
          </w:tcPr>
          <w:p w14:paraId="37814F35">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数量</w:t>
            </w:r>
          </w:p>
        </w:tc>
        <w:tc>
          <w:tcPr>
            <w:tcW w:w="468" w:type="pct"/>
            <w:noWrap w:val="0"/>
            <w:vAlign w:val="center"/>
          </w:tcPr>
          <w:p w14:paraId="0D9F2593">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单位</w:t>
            </w:r>
          </w:p>
        </w:tc>
        <w:tc>
          <w:tcPr>
            <w:tcW w:w="779" w:type="pct"/>
            <w:noWrap w:val="0"/>
            <w:vAlign w:val="center"/>
          </w:tcPr>
          <w:p w14:paraId="0E706FFA">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总预算</w:t>
            </w:r>
          </w:p>
        </w:tc>
        <w:tc>
          <w:tcPr>
            <w:tcW w:w="679" w:type="pct"/>
            <w:noWrap w:val="0"/>
            <w:vAlign w:val="center"/>
          </w:tcPr>
          <w:p w14:paraId="10739034">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最高限价</w:t>
            </w:r>
          </w:p>
        </w:tc>
        <w:tc>
          <w:tcPr>
            <w:tcW w:w="680" w:type="pct"/>
            <w:noWrap w:val="0"/>
            <w:vAlign w:val="center"/>
          </w:tcPr>
          <w:p w14:paraId="6696353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3738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7" w:type="pct"/>
            <w:noWrap w:val="0"/>
            <w:vAlign w:val="center"/>
          </w:tcPr>
          <w:p w14:paraId="45E10D62">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包</w:t>
            </w:r>
          </w:p>
          <w:p w14:paraId="479B9777">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原2包</w:t>
            </w:r>
            <w:r>
              <w:rPr>
                <w:rFonts w:hint="eastAsia" w:ascii="宋体" w:hAnsi="宋体" w:cs="宋体"/>
                <w:kern w:val="0"/>
                <w:sz w:val="24"/>
                <w:szCs w:val="24"/>
                <w:highlight w:val="none"/>
                <w:lang w:eastAsia="zh-CN"/>
              </w:rPr>
              <w:t>）</w:t>
            </w:r>
          </w:p>
        </w:tc>
        <w:tc>
          <w:tcPr>
            <w:tcW w:w="1096" w:type="pct"/>
            <w:noWrap w:val="0"/>
            <w:vAlign w:val="center"/>
          </w:tcPr>
          <w:p w14:paraId="7B4B578D">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电子输尿管软镜及电切系统</w:t>
            </w:r>
          </w:p>
        </w:tc>
        <w:tc>
          <w:tcPr>
            <w:tcW w:w="497" w:type="pct"/>
            <w:noWrap w:val="0"/>
            <w:vAlign w:val="center"/>
          </w:tcPr>
          <w:p w14:paraId="30F369CC">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468" w:type="pct"/>
            <w:noWrap w:val="0"/>
            <w:vAlign w:val="center"/>
          </w:tcPr>
          <w:p w14:paraId="34E7579B">
            <w:pPr>
              <w:widowControl/>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79" w:type="pct"/>
            <w:noWrap w:val="0"/>
            <w:vAlign w:val="center"/>
          </w:tcPr>
          <w:p w14:paraId="5A88220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180万元</w:t>
            </w:r>
          </w:p>
        </w:tc>
        <w:tc>
          <w:tcPr>
            <w:tcW w:w="679" w:type="pct"/>
            <w:noWrap w:val="0"/>
            <w:vAlign w:val="center"/>
          </w:tcPr>
          <w:p w14:paraId="34D600D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180万元</w:t>
            </w:r>
          </w:p>
        </w:tc>
        <w:tc>
          <w:tcPr>
            <w:tcW w:w="680" w:type="pct"/>
            <w:noWrap w:val="0"/>
            <w:vAlign w:val="center"/>
          </w:tcPr>
          <w:p w14:paraId="6D2FFB8A">
            <w:pPr>
              <w:widowControl/>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已做进口论证</w:t>
            </w:r>
          </w:p>
        </w:tc>
      </w:tr>
      <w:tr w14:paraId="6451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97" w:type="pct"/>
            <w:noWrap w:val="0"/>
            <w:vAlign w:val="center"/>
          </w:tcPr>
          <w:p w14:paraId="222F5C30">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包</w:t>
            </w:r>
          </w:p>
          <w:p w14:paraId="657FD856">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原3包</w:t>
            </w:r>
            <w:r>
              <w:rPr>
                <w:rFonts w:hint="eastAsia" w:ascii="宋体" w:hAnsi="宋体" w:cs="宋体"/>
                <w:kern w:val="0"/>
                <w:sz w:val="24"/>
                <w:szCs w:val="24"/>
                <w:highlight w:val="none"/>
                <w:lang w:eastAsia="zh-CN"/>
              </w:rPr>
              <w:t>）</w:t>
            </w:r>
          </w:p>
        </w:tc>
        <w:tc>
          <w:tcPr>
            <w:tcW w:w="1096" w:type="pct"/>
            <w:noWrap w:val="0"/>
            <w:vAlign w:val="center"/>
          </w:tcPr>
          <w:p w14:paraId="018C16CE">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电子宫腔镜及电切系统</w:t>
            </w:r>
          </w:p>
        </w:tc>
        <w:tc>
          <w:tcPr>
            <w:tcW w:w="497" w:type="pct"/>
            <w:noWrap w:val="0"/>
            <w:vAlign w:val="center"/>
          </w:tcPr>
          <w:p w14:paraId="2BBF78E8">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w:t>
            </w:r>
          </w:p>
        </w:tc>
        <w:tc>
          <w:tcPr>
            <w:tcW w:w="468" w:type="pct"/>
            <w:noWrap w:val="0"/>
            <w:vAlign w:val="center"/>
          </w:tcPr>
          <w:p w14:paraId="761A8C34">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79" w:type="pct"/>
            <w:noWrap w:val="0"/>
            <w:vAlign w:val="center"/>
          </w:tcPr>
          <w:p w14:paraId="3DEFE5D9">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120</w:t>
            </w:r>
            <w:r>
              <w:rPr>
                <w:rFonts w:hint="eastAsia" w:ascii="宋体" w:hAnsi="宋体" w:cs="宋体"/>
                <w:kern w:val="0"/>
                <w:sz w:val="24"/>
                <w:szCs w:val="24"/>
                <w:highlight w:val="none"/>
              </w:rPr>
              <w:t>万元</w:t>
            </w:r>
          </w:p>
        </w:tc>
        <w:tc>
          <w:tcPr>
            <w:tcW w:w="679" w:type="pct"/>
            <w:noWrap w:val="0"/>
            <w:vAlign w:val="center"/>
          </w:tcPr>
          <w:p w14:paraId="4790EAF4">
            <w:pPr>
              <w:widowControl/>
              <w:tabs>
                <w:tab w:val="left" w:pos="1620"/>
              </w:tabs>
              <w:wordWrap w:val="0"/>
              <w:adjustRightInd w:val="0"/>
              <w:snapToGrid w:val="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120万元</w:t>
            </w:r>
          </w:p>
        </w:tc>
        <w:tc>
          <w:tcPr>
            <w:tcW w:w="680" w:type="pct"/>
            <w:noWrap w:val="0"/>
            <w:vAlign w:val="center"/>
          </w:tcPr>
          <w:p w14:paraId="7726CB19">
            <w:pPr>
              <w:widowControl/>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w:t>
            </w:r>
          </w:p>
        </w:tc>
      </w:tr>
    </w:tbl>
    <w:p w14:paraId="7285AC36">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投标人资质要求：</w:t>
      </w:r>
    </w:p>
    <w:p w14:paraId="2715B90C">
      <w:pPr>
        <w:snapToGrid w:val="0"/>
        <w:spacing w:line="360" w:lineRule="auto"/>
        <w:ind w:firstLine="480" w:firstLineChars="200"/>
        <w:jc w:val="left"/>
        <w:rPr>
          <w:rFonts w:ascii="宋体" w:cs="宋体"/>
          <w:bCs/>
          <w:kern w:val="0"/>
          <w:sz w:val="24"/>
          <w:szCs w:val="24"/>
          <w:highlight w:val="none"/>
        </w:rPr>
      </w:pPr>
      <w:r>
        <w:rPr>
          <w:rFonts w:hint="eastAsia" w:ascii="宋体" w:hAnsi="宋体" w:cs="宋体"/>
          <w:bCs/>
          <w:kern w:val="0"/>
          <w:sz w:val="24"/>
          <w:szCs w:val="24"/>
          <w:highlight w:val="none"/>
        </w:rPr>
        <w:t>符合《中华人民共和国政府采购法》第二十二条规定，并提供以下材料：</w:t>
      </w:r>
    </w:p>
    <w:p w14:paraId="779D965D">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具有独立承担民事责任的能力，提供营业执照或事业单位法人证书（自然人参与须提供身份证明材料）。</w:t>
      </w:r>
    </w:p>
    <w:p w14:paraId="17940E5A">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p>
    <w:p w14:paraId="03748D3A">
      <w:pPr>
        <w:numPr>
          <w:ilvl w:val="0"/>
          <w:numId w:val="2"/>
        </w:numPr>
        <w:snapToGrid w:val="0"/>
        <w:spacing w:line="360" w:lineRule="auto"/>
        <w:ind w:firstLine="567"/>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财务状况报告：提供第三方审计机构出具的2024年度财务审计报告或开标前六个月内其基本账户银行出具的资信证明（提供基本户证明资料）。</w:t>
      </w:r>
    </w:p>
    <w:p w14:paraId="1A629A65">
      <w:pPr>
        <w:numPr>
          <w:ilvl w:val="0"/>
          <w:numId w:val="0"/>
        </w:numPr>
        <w:snapToGrid w:val="0"/>
        <w:spacing w:line="360" w:lineRule="auto"/>
        <w:ind w:left="630" w:leftChars="0"/>
        <w:jc w:val="left"/>
        <w:rPr>
          <w:rFonts w:hint="eastAsia" w:ascii="宋体" w:hAnsi="宋体" w:cs="宋体"/>
          <w:b/>
          <w:bCs w:val="0"/>
          <w:kern w:val="0"/>
          <w:sz w:val="24"/>
          <w:szCs w:val="24"/>
          <w:highlight w:val="none"/>
        </w:rPr>
      </w:pPr>
      <w:r>
        <w:rPr>
          <w:rFonts w:hint="eastAsia" w:ascii="宋体" w:hAnsi="宋体" w:cs="宋体"/>
          <w:b/>
          <w:bCs w:val="0"/>
          <w:kern w:val="0"/>
          <w:sz w:val="24"/>
          <w:szCs w:val="24"/>
          <w:highlight w:val="none"/>
        </w:rPr>
        <w:t>注：财会[2023]15号文《财政部 国务院国资委 金融监管总局关于加强审</w:t>
      </w:r>
    </w:p>
    <w:p w14:paraId="0FB0BCC9">
      <w:pPr>
        <w:numPr>
          <w:ilvl w:val="0"/>
          <w:numId w:val="0"/>
        </w:numPr>
        <w:snapToGrid w:val="0"/>
        <w:spacing w:line="360" w:lineRule="auto"/>
        <w:jc w:val="left"/>
        <w:rPr>
          <w:rFonts w:ascii="宋体" w:hAnsi="宋体" w:cs="宋体"/>
          <w:bCs/>
          <w:kern w:val="0"/>
          <w:sz w:val="24"/>
          <w:szCs w:val="24"/>
          <w:highlight w:val="none"/>
        </w:rPr>
      </w:pPr>
      <w:r>
        <w:rPr>
          <w:rFonts w:hint="eastAsia" w:ascii="宋体" w:hAnsi="宋体" w:cs="宋体"/>
          <w:b/>
          <w:bCs w:val="0"/>
          <w:kern w:val="0"/>
          <w:sz w:val="24"/>
          <w:szCs w:val="24"/>
          <w:highlight w:val="none"/>
        </w:rPr>
        <w:t>计报告查验工作的通知》会计师事务所应当主动向被审计单位提供附验证码的审计报告。即 2023 年及以后的审计报告需附验证码；</w:t>
      </w:r>
    </w:p>
    <w:p w14:paraId="5A364797">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税收缴纳证明：投标人须提供投标截止时间前12个月内任意1个月的纳税证明或完税证明，纳税证明或完税证明上应有代收机构或税务机关的公章或业务专用章。依法免税的投标人应提供相关文件证明。</w:t>
      </w:r>
    </w:p>
    <w:p w14:paraId="3E40CC97">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社保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p>
    <w:p w14:paraId="7465A83E">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参加政府采购活动前3年内在经营活动中没有重大违法记录的书面声明（原件）。</w:t>
      </w:r>
    </w:p>
    <w:p w14:paraId="6DE1DFB9">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信用记录：经查，投标人未被列入“信用中国”网站记录的“失信被执行人”或“重大税收违法失信主体”名单；不处于“中国政府采购网”记录的“政府采购严重违法失信行为记录名单 ”中的禁止参加政府采购活动期间。</w:t>
      </w:r>
    </w:p>
    <w:p w14:paraId="1516D946">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一包（电子输尿管软镜及电切系统）：</w:t>
      </w:r>
      <w:r>
        <w:rPr>
          <w:rFonts w:hint="eastAsia" w:ascii="宋体" w:hAnsi="宋体" w:cs="宋体"/>
          <w:bCs/>
          <w:kern w:val="0"/>
          <w:sz w:val="24"/>
          <w:szCs w:val="24"/>
          <w:highlight w:val="none"/>
        </w:rPr>
        <w:t>所投设备为进口设备则须提供针对本项目所投设备的厂家授权书或总代理商授权书及厂家售后服务承诺函（厂家直投只须提供售后服务承诺函）（提供总代理商授权的须出具有效授权权限的相关证明文件，证明文件须能显示设备制造厂家对所投设备授权链条的完整性，且授权范围须包含本次采购项目内容）</w:t>
      </w:r>
      <w:r>
        <w:rPr>
          <w:rFonts w:hint="eastAsia" w:ascii="宋体" w:hAnsi="宋体" w:cs="宋体"/>
          <w:bCs/>
          <w:kern w:val="0"/>
          <w:sz w:val="24"/>
          <w:szCs w:val="24"/>
          <w:highlight w:val="none"/>
          <w:lang w:eastAsia="zh-CN"/>
        </w:rPr>
        <w:t>；</w:t>
      </w:r>
    </w:p>
    <w:p w14:paraId="70EFE1F4">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为代理商，所投产品属于医疗器械设备的须提供《医疗器械经营许可证》或《医疗器械经营备案凭证》及所投产品医疗器械注册证或医疗器械备案凭证(含附件和附页)；并出具产品</w:t>
      </w:r>
      <w:r>
        <w:rPr>
          <w:rFonts w:hint="eastAsia" w:ascii="宋体" w:hAnsi="宋体" w:cs="宋体"/>
          <w:bCs/>
          <w:kern w:val="0"/>
          <w:sz w:val="24"/>
          <w:szCs w:val="24"/>
          <w:highlight w:val="none"/>
          <w:lang w:val="en-US" w:eastAsia="zh-CN"/>
        </w:rPr>
        <w:t>制造商</w:t>
      </w:r>
      <w:r>
        <w:rPr>
          <w:rFonts w:hint="eastAsia" w:ascii="宋体" w:hAnsi="宋体" w:cs="宋体"/>
          <w:bCs/>
          <w:kern w:val="0"/>
          <w:sz w:val="24"/>
          <w:szCs w:val="24"/>
          <w:highlight w:val="none"/>
        </w:rPr>
        <w:t>的营业执照、税务登记证（国、地税）、组织机构代码（三证合一的单位，只须提供营业执照）和医疗器械生产许可证；复印件加盖公章；投标人为制造商的须提供《医疗器械经营许可证》或《医疗器械经营备案凭证》、《医疗器械生产许可证》及所投产品医疗器械注册证或医疗器械备案凭证(含附件和附页)；</w:t>
      </w:r>
    </w:p>
    <w:p w14:paraId="32537FC0">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p w14:paraId="327DA0EB">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采购项目需要落实的政府采购政策：</w:t>
      </w:r>
      <w:r>
        <w:rPr>
          <w:rFonts w:ascii="宋体" w:hAnsi="宋体" w:cs="宋体"/>
          <w:kern w:val="0"/>
          <w:sz w:val="24"/>
          <w:szCs w:val="24"/>
          <w:highlight w:val="none"/>
        </w:rPr>
        <w:t xml:space="preserve"> </w:t>
      </w:r>
    </w:p>
    <w:p w14:paraId="13CC15B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6B91F4C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5AF1C05E">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204299A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6D7F489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4966017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17E00758">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7B64E6D1">
      <w:pPr>
        <w:snapToGrid w:val="0"/>
        <w:spacing w:line="360" w:lineRule="auto"/>
        <w:ind w:left="7" w:firstLine="559" w:firstLineChars="233"/>
        <w:jc w:val="left"/>
        <w:rPr>
          <w:rFonts w:hint="eastAsia" w:eastAsia="宋体"/>
          <w:sz w:val="24"/>
          <w:szCs w:val="28"/>
          <w:highlight w:val="none"/>
          <w:lang w:val="en-US" w:eastAsia="zh-CN"/>
        </w:rPr>
      </w:pPr>
      <w:r>
        <w:rPr>
          <w:rFonts w:hint="eastAsia" w:eastAsia="宋体"/>
          <w:sz w:val="24"/>
          <w:szCs w:val="28"/>
          <w:highlight w:val="none"/>
          <w:lang w:val="en-US" w:eastAsia="zh-CN"/>
        </w:rPr>
        <w:t>7、《陕西省中小企业政府采购信用融资办法》（陕财办采〔2018〕23号）</w:t>
      </w:r>
    </w:p>
    <w:p w14:paraId="3EE5144E">
      <w:pPr>
        <w:snapToGrid w:val="0"/>
        <w:spacing w:line="360" w:lineRule="auto"/>
        <w:ind w:left="7" w:firstLine="559" w:firstLineChars="233"/>
        <w:jc w:val="left"/>
        <w:rPr>
          <w:rFonts w:hint="eastAsia" w:eastAsia="宋体"/>
          <w:sz w:val="24"/>
          <w:szCs w:val="28"/>
          <w:highlight w:val="none"/>
          <w:lang w:val="en-US" w:eastAsia="zh-CN"/>
        </w:rPr>
      </w:pPr>
      <w:r>
        <w:rPr>
          <w:rFonts w:hint="eastAsia" w:eastAsia="宋体"/>
          <w:sz w:val="24"/>
          <w:szCs w:val="28"/>
          <w:highlight w:val="none"/>
          <w:lang w:val="en-US" w:eastAsia="zh-CN"/>
        </w:rPr>
        <w:t>8、《国务院办公厅关于在政府采购中实施本国产品标准及相关政策的通知》（国办发〔2025〕34号）</w:t>
      </w:r>
    </w:p>
    <w:p w14:paraId="57EAB90D">
      <w:pPr>
        <w:snapToGrid w:val="0"/>
        <w:spacing w:line="360" w:lineRule="auto"/>
        <w:ind w:left="7" w:firstLine="559" w:firstLineChars="233"/>
        <w:jc w:val="left"/>
        <w:rPr>
          <w:rFonts w:hint="eastAsia" w:eastAsia="宋体"/>
          <w:sz w:val="24"/>
          <w:szCs w:val="28"/>
          <w:highlight w:val="none"/>
          <w:lang w:val="en-US" w:eastAsia="zh-CN"/>
        </w:rPr>
      </w:pPr>
      <w:r>
        <w:rPr>
          <w:rFonts w:hint="eastAsia" w:eastAsia="宋体"/>
          <w:sz w:val="24"/>
          <w:szCs w:val="28"/>
          <w:highlight w:val="none"/>
          <w:lang w:val="en-US" w:eastAsia="zh-CN"/>
        </w:rPr>
        <w:t>9、《关于推动解决政府采购异常低价问题的通知》（财库〔2026〕2号）</w:t>
      </w:r>
    </w:p>
    <w:p w14:paraId="01FACF1B">
      <w:pPr>
        <w:snapToGrid w:val="0"/>
        <w:spacing w:line="360" w:lineRule="auto"/>
        <w:ind w:left="7" w:firstLine="559" w:firstLineChars="233"/>
        <w:jc w:val="left"/>
        <w:rPr>
          <w:rFonts w:hint="eastAsia" w:eastAsia="宋体"/>
          <w:sz w:val="24"/>
          <w:szCs w:val="28"/>
          <w:highlight w:val="none"/>
          <w:lang w:val="en-US" w:eastAsia="zh-CN"/>
        </w:rPr>
      </w:pPr>
      <w:r>
        <w:rPr>
          <w:rFonts w:hint="eastAsia" w:eastAsia="宋体"/>
          <w:sz w:val="24"/>
          <w:szCs w:val="28"/>
          <w:highlight w:val="none"/>
          <w:lang w:val="en-US" w:eastAsia="zh-CN"/>
        </w:rPr>
        <w:t>10、如有最新颁布的政府采购政策，按最新的文件执行。</w:t>
      </w:r>
    </w:p>
    <w:p w14:paraId="6F046E29">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八、招标文件领取：</w:t>
      </w:r>
    </w:p>
    <w:p w14:paraId="5AAA6786">
      <w:pPr>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1、领取时</w:t>
      </w:r>
      <w:r>
        <w:rPr>
          <w:rFonts w:hint="eastAsia" w:ascii="宋体" w:hAnsi="宋体" w:cs="宋体"/>
          <w:sz w:val="24"/>
          <w:szCs w:val="24"/>
          <w:highlight w:val="none"/>
        </w:rPr>
        <w:t>间：</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02</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月</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12</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日起至</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02</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月</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26</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日</w:t>
      </w:r>
      <w:r>
        <w:rPr>
          <w:rFonts w:hint="eastAsia" w:ascii="宋体" w:hAnsi="宋体" w:cs="宋体"/>
          <w:sz w:val="24"/>
          <w:szCs w:val="24"/>
          <w:highlight w:val="none"/>
        </w:rPr>
        <w:t>止（上午09:00～12:00，下午14:00～17:00法定节假日除外）</w:t>
      </w:r>
    </w:p>
    <w:p w14:paraId="320E94E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2、发售地点：西安市高新区旺座现代城C座2502室</w:t>
      </w:r>
    </w:p>
    <w:p w14:paraId="3943A5A7">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3、文件售价：¥0元/包。谢绝邮寄。</w:t>
      </w:r>
    </w:p>
    <w:p w14:paraId="029B8AAA">
      <w:pPr>
        <w:widowControl/>
        <w:tabs>
          <w:tab w:val="left" w:pos="1620"/>
        </w:tabs>
        <w:wordWrap w:val="0"/>
        <w:snapToGrid w:val="0"/>
        <w:spacing w:line="36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注：（1）投标人领取标书时，请携带单位介绍信、经办人身份证原件及复印件加盖公章；（2）请投标人按照《陕西省财政厅关于政府采购投标人注册登记有关事项的通知》中的要求，通过陕西省政府采购网（http://www.ccgp-shaanxi.gov.cn/）注册登记加入陕西省政府采购投标人库。</w:t>
      </w:r>
    </w:p>
    <w:p w14:paraId="0472BF74">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九、投标文件递交截止时间及开标时间和地点：</w:t>
      </w:r>
    </w:p>
    <w:p w14:paraId="455A8A85">
      <w:pPr>
        <w:widowControl/>
        <w:wordWrap w:val="0"/>
        <w:snapToGrid w:val="0"/>
        <w:spacing w:line="360" w:lineRule="auto"/>
        <w:ind w:right="-199" w:rightChars="-95"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1、投标文件递交截止时间：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03</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0时</w:t>
      </w:r>
    </w:p>
    <w:p w14:paraId="44F27E6C">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2、开标时间：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03</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0</w:t>
      </w:r>
      <w:r>
        <w:rPr>
          <w:rFonts w:hint="eastAsia" w:ascii="宋体" w:hAnsi="宋体" w:eastAsia="宋体" w:cs="宋体"/>
          <w:b/>
          <w:bCs/>
          <w:kern w:val="0"/>
          <w:sz w:val="24"/>
          <w:szCs w:val="24"/>
          <w:highlight w:val="none"/>
        </w:rPr>
        <w:t>时</w:t>
      </w:r>
    </w:p>
    <w:p w14:paraId="1713314F">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3、开标地点：西安市高新区旺座现代城C座2503室</w:t>
      </w:r>
      <w:bookmarkStart w:id="3" w:name="_GoBack"/>
      <w:bookmarkEnd w:id="3"/>
    </w:p>
    <w:p w14:paraId="04F247FB">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十、其他应说明的事项：</w:t>
      </w:r>
    </w:p>
    <w:p w14:paraId="3D304D31">
      <w:pPr>
        <w:widowControl/>
        <w:wordWrap w:val="0"/>
        <w:snapToGrid w:val="0"/>
        <w:spacing w:line="360" w:lineRule="auto"/>
        <w:ind w:right="-199" w:rightChars="-95"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采购项目联系人：黄茜 陈先锋</w:t>
      </w:r>
    </w:p>
    <w:p w14:paraId="3BB71928">
      <w:pPr>
        <w:widowControl/>
        <w:wordWrap w:val="0"/>
        <w:snapToGrid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联系方式（电话/传真）：029-88319689-8003/8005</w:t>
      </w:r>
    </w:p>
    <w:p w14:paraId="06EC1846">
      <w:pPr>
        <w:widowControl/>
        <w:tabs>
          <w:tab w:val="left" w:pos="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十一、公告期自发布之日起五个工作日。</w:t>
      </w:r>
    </w:p>
    <w:p w14:paraId="3D4E3D87">
      <w:pPr>
        <w:widowControl/>
        <w:tabs>
          <w:tab w:val="left" w:pos="1620"/>
        </w:tabs>
        <w:snapToGrid w:val="0"/>
        <w:spacing w:line="360" w:lineRule="auto"/>
        <w:ind w:firstLine="420" w:firstLineChars="175"/>
        <w:jc w:val="right"/>
        <w:rPr>
          <w:rFonts w:hint="eastAsia" w:ascii="宋体" w:hAnsi="宋体" w:cs="宋体"/>
          <w:kern w:val="0"/>
          <w:sz w:val="24"/>
          <w:szCs w:val="24"/>
          <w:highlight w:val="none"/>
        </w:rPr>
      </w:pPr>
    </w:p>
    <w:p w14:paraId="49DF78C2">
      <w:pPr>
        <w:widowControl/>
        <w:tabs>
          <w:tab w:val="left" w:pos="1620"/>
        </w:tabs>
        <w:snapToGrid w:val="0"/>
        <w:spacing w:line="36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14:paraId="2185087E">
      <w:pPr>
        <w:jc w:val="right"/>
      </w:pP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cs="Times New Roman"/>
      </w:rPr>
    </w:lvl>
  </w:abstractNum>
  <w:abstractNum w:abstractNumId="1">
    <w:nsid w:val="58BFC878"/>
    <w:multiLevelType w:val="singleLevel"/>
    <w:tmpl w:val="58BFC878"/>
    <w:lvl w:ilvl="0" w:tentative="0">
      <w:start w:val="1"/>
      <w:numFmt w:val="decimal"/>
      <w:suff w:val="nothing"/>
      <w:lvlText w:val="%1、"/>
      <w:lvlJc w:val="left"/>
      <w:pPr>
        <w:ind w:left="63" w:firstLine="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105B0"/>
    <w:rsid w:val="1C955F7A"/>
    <w:rsid w:val="287574C2"/>
    <w:rsid w:val="32281D42"/>
    <w:rsid w:val="6D31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576" w:lineRule="auto"/>
      <w:jc w:val="center"/>
      <w:outlineLvl w:val="0"/>
    </w:pPr>
    <w:rPr>
      <w:rFonts w:ascii="Times New Roman" w:hAnsi="Times New Roman"/>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2242</Words>
  <Characters>2456</Characters>
  <Lines>0</Lines>
  <Paragraphs>0</Paragraphs>
  <TotalTime>1</TotalTime>
  <ScaleCrop>false</ScaleCrop>
  <LinksUpToDate>false</LinksUpToDate>
  <CharactersWithSpaces>2486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2026-01-22T05:43:00Z</dcterms:created>
  <dc:creator>  </dc:creator>
  <cp:lastModifiedBy>  </cp:lastModifiedBy>
  <dcterms:modified xsi:type="dcterms:W3CDTF">2026-02-12T09:48:57Z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02E906563A5F458186D6F0809C471C7E_11</vt:lpwstr>
  </property>
  <property fmtid="{D5CDD505-2E9C-101B-9397-08002B2CF9AE}" pid="4" name="KSOTemplateDocerSaveRecord">
    <vt:lpwstr>eyJoZGlkIjoiMDRmZjJmOTBjZTkyYjIwN2JiMWE2MjhmOWZiY2E0MmMiLCJ1c2VySWQiOiI1Njk1MDIwOTAifQ==</vt:lpwstr>
  </property>
</Properties>
</file>