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DE025">
      <w:pPr>
        <w:pStyle w:val="4"/>
        <w:jc w:val="center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采购需求</w:t>
      </w:r>
    </w:p>
    <w:p w14:paraId="5A6851E4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A5A254C">
      <w:pPr>
        <w:pStyle w:val="4"/>
      </w:pPr>
      <w:r>
        <w:rPr>
          <w:rFonts w:ascii="仿宋_GB2312" w:hAnsi="仿宋_GB2312" w:eastAsia="仿宋_GB2312" w:cs="仿宋_GB2312"/>
        </w:rPr>
        <w:t>采购包预算金额（元）: 1,900,000.00</w:t>
      </w:r>
    </w:p>
    <w:p w14:paraId="5674F8C8">
      <w:pPr>
        <w:pStyle w:val="4"/>
      </w:pPr>
      <w:r>
        <w:rPr>
          <w:rFonts w:ascii="仿宋_GB2312" w:hAnsi="仿宋_GB2312" w:eastAsia="仿宋_GB2312" w:cs="仿宋_GB2312"/>
        </w:rPr>
        <w:t>采购包最高限价（元）: 1,880,800.00</w:t>
      </w:r>
    </w:p>
    <w:p w14:paraId="6DC4B44B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704FA18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653D9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7B198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B1AAA8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B86BE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62D80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F4FA6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9E95A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0FA55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51D26A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E81DF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14BBE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C75E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B008A1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5A3F6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汉中市精神卫生中心精神卫生服务能力提升项目设计服务采购项目</w:t>
            </w:r>
          </w:p>
        </w:tc>
        <w:tc>
          <w:tcPr>
            <w:tcW w:w="831" w:type="dxa"/>
          </w:tcPr>
          <w:p w14:paraId="7DDF076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D6CD5E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1,900,000.00</w:t>
            </w:r>
          </w:p>
        </w:tc>
        <w:tc>
          <w:tcPr>
            <w:tcW w:w="831" w:type="dxa"/>
          </w:tcPr>
          <w:p w14:paraId="7DFC07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636DB6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58B1C7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2D38D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EC1D2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75080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7F711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A12B6"/>
    <w:rsid w:val="48E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2026-02-13T10:39:00Z</dcterms:created>
  <dc:creator>招标四部</dc:creator>
  <cp:lastModifiedBy>招标四部</cp:lastModifiedBy>
  <dcterms:modified xsi:type="dcterms:W3CDTF">2026-02-13T10:40:02Z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ED8EB83CDE644C3AA320AD9416943AE3_11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