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ED6E">
      <w:pPr>
        <w:jc w:val="center"/>
        <w:rPr>
          <w:rFonts w:hint="eastAsia"/>
          <w:b/>
          <w:bCs/>
          <w:sz w:val="44"/>
          <w:szCs w:val="52"/>
          <w:lang w:val="en-US" w:eastAsia="zh-CN"/>
        </w:rPr>
      </w:pPr>
      <w:r>
        <w:rPr>
          <w:rFonts w:hint="eastAsia"/>
          <w:b/>
          <w:bCs/>
          <w:sz w:val="44"/>
          <w:szCs w:val="52"/>
          <w:lang w:val="en-US" w:eastAsia="zh-CN"/>
        </w:rPr>
        <w:t>采购需求</w:t>
      </w:r>
    </w:p>
    <w:p w14:paraId="1D2119A3">
      <w:pPr>
        <w:keepNext w:val="0"/>
        <w:keepLines w:val="0"/>
        <w:pageBreakBefore w:val="0"/>
        <w:widowControl w:val="0"/>
        <w:numPr>
          <w:ilvl w:val="0"/>
          <w:numId w:val="2"/>
        </w:numPr>
        <w:kinsoku/>
        <w:wordWrap/>
        <w:overflowPunct/>
        <w:topLinePunct w:val="0"/>
        <w:bidi w:val="0"/>
        <w:adjustRightInd w:val="0"/>
        <w:snapToGrid w:val="0"/>
        <w:spacing w:line="576" w:lineRule="exact"/>
        <w:ind w:firstLine="643" w:firstLineChars="200"/>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项目概况</w:t>
      </w:r>
      <w:bookmarkStart w:id="1" w:name="_GoBack"/>
      <w:bookmarkEnd w:id="1"/>
    </w:p>
    <w:p w14:paraId="2C95B6B3">
      <w:pPr>
        <w:keepNext w:val="0"/>
        <w:keepLines w:val="0"/>
        <w:pageBreakBefore w:val="0"/>
        <w:widowControl w:val="0"/>
        <w:numPr>
          <w:ilvl w:val="0"/>
          <w:numId w:val="0"/>
        </w:numPr>
        <w:kinsoku/>
        <w:wordWrap/>
        <w:overflowPunct/>
        <w:topLinePunct w:val="0"/>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2025年10月，党的二十届四中全会审议通过《中共中央关于制定国民经济和社会发展第十五个五年规划的建议》，明确将实施自贸试验区提升战略作为扩大高水平对外开放的关键举措。为全面深入实施自贸试验区提升战略，更大力度开展首创性、集成式探索，结合省考、市考核任务，西安高新技术产业开发区商务局拟继续联合第三方智库联合开展自贸试验区制度创新案例培育工作。</w:t>
      </w:r>
    </w:p>
    <w:p w14:paraId="0BEBE410">
      <w:pPr>
        <w:keepNext w:val="0"/>
        <w:keepLines w:val="0"/>
        <w:pageBreakBefore w:val="0"/>
        <w:widowControl w:val="0"/>
        <w:numPr>
          <w:ilvl w:val="0"/>
          <w:numId w:val="0"/>
        </w:numPr>
        <w:kinsoku/>
        <w:wordWrap/>
        <w:overflowPunct/>
        <w:topLinePunct w:val="0"/>
        <w:bidi w:val="0"/>
        <w:adjustRightInd w:val="0"/>
        <w:snapToGrid w:val="0"/>
        <w:spacing w:line="576"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lang w:eastAsia="zh-CN"/>
        </w:rPr>
        <w:t>、项目工作内容</w:t>
      </w:r>
    </w:p>
    <w:p w14:paraId="629B66A6">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仿宋_GB2312" w:hAnsi="仿宋_GB2312" w:eastAsia="仿宋_GB2312" w:cs="仿宋_GB2312"/>
          <w:color w:val="000000"/>
          <w:kern w:val="15"/>
          <w:sz w:val="32"/>
          <w:szCs w:val="32"/>
          <w:lang w:val="en-US" w:eastAsia="zh-CN"/>
        </w:rPr>
      </w:pPr>
      <w:bookmarkStart w:id="0" w:name="_Toc24894"/>
      <w:r>
        <w:rPr>
          <w:rFonts w:hint="eastAsia" w:ascii="仿宋_GB2312" w:hAnsi="仿宋_GB2312" w:eastAsia="仿宋_GB2312" w:cs="仿宋_GB2312"/>
          <w:color w:val="000000"/>
          <w:kern w:val="15"/>
          <w:sz w:val="32"/>
          <w:szCs w:val="32"/>
          <w:lang w:eastAsia="zh-CN"/>
        </w:rPr>
        <w:t>（</w:t>
      </w:r>
      <w:r>
        <w:rPr>
          <w:rFonts w:hint="eastAsia" w:ascii="仿宋_GB2312" w:hAnsi="仿宋_GB2312" w:eastAsia="仿宋_GB2312" w:cs="仿宋_GB2312"/>
          <w:color w:val="000000"/>
          <w:kern w:val="15"/>
          <w:sz w:val="32"/>
          <w:szCs w:val="32"/>
          <w:lang w:val="en-US" w:eastAsia="zh-CN"/>
        </w:rPr>
        <w:t>二</w:t>
      </w:r>
      <w:r>
        <w:rPr>
          <w:rFonts w:hint="eastAsia" w:ascii="仿宋_GB2312" w:hAnsi="仿宋_GB2312" w:eastAsia="仿宋_GB2312" w:cs="仿宋_GB2312"/>
          <w:color w:val="000000"/>
          <w:kern w:val="15"/>
          <w:sz w:val="32"/>
          <w:szCs w:val="32"/>
          <w:lang w:eastAsia="zh-CN"/>
        </w:rPr>
        <w:t>）第三方智库要协同西安高新技术产业开发区商务局培育、提炼至少30个高质量的制度创新案例，其中至少5个创新案例获得省级层面认可，至少1个获得国家层面认可</w:t>
      </w:r>
      <w:r>
        <w:rPr>
          <w:rFonts w:hint="eastAsia" w:ascii="仿宋_GB2312" w:hAnsi="仿宋_GB2312" w:eastAsia="仿宋_GB2312" w:cs="仿宋_GB2312"/>
          <w:color w:val="000000"/>
          <w:kern w:val="15"/>
          <w:sz w:val="32"/>
          <w:szCs w:val="32"/>
          <w:lang w:val="en-US" w:eastAsia="zh-CN"/>
        </w:rPr>
        <w:t>。</w:t>
      </w:r>
    </w:p>
    <w:p w14:paraId="4E7BE89E">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000000"/>
          <w:kern w:val="15"/>
          <w:sz w:val="32"/>
          <w:szCs w:val="32"/>
          <w:lang w:eastAsia="zh-CN"/>
        </w:rPr>
      </w:pPr>
      <w:r>
        <w:rPr>
          <w:rFonts w:hint="eastAsia" w:ascii="仿宋_GB2312" w:hAnsi="仿宋_GB2312" w:eastAsia="仿宋_GB2312" w:cs="仿宋_GB2312"/>
          <w:color w:val="000000"/>
          <w:kern w:val="15"/>
          <w:sz w:val="32"/>
          <w:szCs w:val="32"/>
          <w:lang w:eastAsia="zh-CN"/>
        </w:rPr>
        <w:t>（</w:t>
      </w:r>
      <w:r>
        <w:rPr>
          <w:rFonts w:hint="eastAsia" w:ascii="仿宋_GB2312" w:hAnsi="仿宋_GB2312" w:eastAsia="仿宋_GB2312" w:cs="仿宋_GB2312"/>
          <w:color w:val="000000"/>
          <w:kern w:val="15"/>
          <w:sz w:val="32"/>
          <w:szCs w:val="32"/>
          <w:lang w:val="en-US" w:eastAsia="zh-CN"/>
        </w:rPr>
        <w:t>二</w:t>
      </w:r>
      <w:r>
        <w:rPr>
          <w:rFonts w:hint="eastAsia" w:ascii="仿宋_GB2312" w:hAnsi="仿宋_GB2312" w:eastAsia="仿宋_GB2312" w:cs="仿宋_GB2312"/>
          <w:color w:val="000000"/>
          <w:kern w:val="15"/>
          <w:sz w:val="32"/>
          <w:szCs w:val="32"/>
          <w:lang w:eastAsia="zh-CN"/>
        </w:rPr>
        <w:t>）安排</w:t>
      </w:r>
      <w:r>
        <w:rPr>
          <w:rFonts w:hint="eastAsia" w:ascii="仿宋_GB2312" w:hAnsi="仿宋_GB2312" w:eastAsia="仿宋_GB2312" w:cs="仿宋_GB2312"/>
          <w:color w:val="000000"/>
          <w:kern w:val="15"/>
          <w:sz w:val="32"/>
          <w:szCs w:val="32"/>
          <w:lang w:val="en-US" w:eastAsia="zh-CN"/>
        </w:rPr>
        <w:t>1</w:t>
      </w:r>
      <w:r>
        <w:rPr>
          <w:rFonts w:hint="eastAsia" w:ascii="仿宋_GB2312" w:hAnsi="仿宋_GB2312" w:eastAsia="仿宋_GB2312" w:cs="仿宋_GB2312"/>
          <w:color w:val="000000"/>
          <w:kern w:val="15"/>
          <w:sz w:val="32"/>
          <w:szCs w:val="32"/>
          <w:lang w:eastAsia="zh-CN"/>
        </w:rPr>
        <w:t>名具有工作经验的专职工作人员赴西安高新技术产业开发区商务局协助工作1年。</w:t>
      </w:r>
    </w:p>
    <w:p w14:paraId="602E2767">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000000"/>
          <w:kern w:val="15"/>
          <w:sz w:val="32"/>
          <w:szCs w:val="32"/>
          <w:lang w:eastAsia="zh-CN"/>
        </w:rPr>
      </w:pPr>
      <w:r>
        <w:rPr>
          <w:rFonts w:hint="eastAsia" w:ascii="仿宋_GB2312" w:hAnsi="仿宋_GB2312" w:eastAsia="仿宋_GB2312" w:cs="仿宋_GB2312"/>
          <w:color w:val="000000"/>
          <w:kern w:val="15"/>
          <w:sz w:val="32"/>
          <w:szCs w:val="32"/>
          <w:lang w:eastAsia="zh-CN"/>
        </w:rPr>
        <w:t>（</w:t>
      </w:r>
      <w:r>
        <w:rPr>
          <w:rFonts w:hint="eastAsia" w:ascii="仿宋_GB2312" w:hAnsi="仿宋_GB2312" w:eastAsia="仿宋_GB2312" w:cs="仿宋_GB2312"/>
          <w:color w:val="000000"/>
          <w:kern w:val="15"/>
          <w:sz w:val="32"/>
          <w:szCs w:val="32"/>
          <w:lang w:val="en-US" w:eastAsia="zh-CN"/>
        </w:rPr>
        <w:t>三</w:t>
      </w:r>
      <w:r>
        <w:rPr>
          <w:rFonts w:hint="eastAsia" w:ascii="仿宋_GB2312" w:hAnsi="仿宋_GB2312" w:eastAsia="仿宋_GB2312" w:cs="仿宋_GB2312"/>
          <w:color w:val="000000"/>
          <w:kern w:val="15"/>
          <w:sz w:val="32"/>
          <w:szCs w:val="32"/>
          <w:lang w:eastAsia="zh-CN"/>
        </w:rPr>
        <w:t>）主要研究人员每周赴高新区各部门、重点企业调研一次，</w:t>
      </w:r>
      <w:r>
        <w:rPr>
          <w:rFonts w:hint="eastAsia" w:ascii="仿宋_GB2312" w:hAnsi="仿宋_GB2312" w:eastAsia="仿宋_GB2312" w:cs="仿宋_GB2312"/>
          <w:color w:val="000000"/>
          <w:kern w:val="15"/>
          <w:sz w:val="32"/>
          <w:szCs w:val="32"/>
          <w:lang w:val="en-US" w:eastAsia="zh-CN"/>
        </w:rPr>
        <w:t>并结合省市安排</w:t>
      </w:r>
      <w:r>
        <w:rPr>
          <w:rFonts w:hint="eastAsia" w:ascii="仿宋_GB2312" w:hAnsi="仿宋_GB2312" w:eastAsia="仿宋_GB2312" w:cs="仿宋_GB2312"/>
          <w:color w:val="000000"/>
          <w:kern w:val="15"/>
          <w:sz w:val="32"/>
          <w:szCs w:val="32"/>
          <w:lang w:eastAsia="zh-CN"/>
        </w:rPr>
        <w:t>围绕</w:t>
      </w:r>
      <w:r>
        <w:rPr>
          <w:rFonts w:hint="eastAsia" w:ascii="仿宋_GB2312" w:hAnsi="仿宋_GB2312" w:eastAsia="仿宋_GB2312" w:cs="仿宋_GB2312"/>
          <w:color w:val="000000"/>
          <w:kern w:val="15"/>
          <w:sz w:val="32"/>
          <w:szCs w:val="32"/>
          <w:lang w:val="en-US" w:eastAsia="zh-CN"/>
        </w:rPr>
        <w:t>自贸试验区</w:t>
      </w:r>
      <w:r>
        <w:rPr>
          <w:rFonts w:hint="eastAsia" w:ascii="仿宋_GB2312" w:hAnsi="仿宋_GB2312" w:eastAsia="仿宋_GB2312" w:cs="仿宋_GB2312"/>
          <w:color w:val="000000"/>
          <w:kern w:val="15"/>
          <w:sz w:val="32"/>
          <w:szCs w:val="32"/>
          <w:lang w:eastAsia="zh-CN"/>
        </w:rPr>
        <w:t>建设提出具有可操作性的制度创新</w:t>
      </w:r>
      <w:r>
        <w:rPr>
          <w:rFonts w:hint="eastAsia" w:ascii="仿宋_GB2312" w:hAnsi="仿宋_GB2312" w:eastAsia="仿宋_GB2312" w:cs="仿宋_GB2312"/>
          <w:color w:val="000000"/>
          <w:kern w:val="15"/>
          <w:sz w:val="32"/>
          <w:szCs w:val="32"/>
          <w:lang w:val="en-US" w:eastAsia="zh-CN"/>
        </w:rPr>
        <w:t>文件</w:t>
      </w:r>
      <w:r>
        <w:rPr>
          <w:rFonts w:hint="eastAsia" w:ascii="仿宋_GB2312" w:hAnsi="仿宋_GB2312" w:eastAsia="仿宋_GB2312" w:cs="仿宋_GB2312"/>
          <w:color w:val="000000"/>
          <w:kern w:val="15"/>
          <w:sz w:val="32"/>
          <w:szCs w:val="32"/>
          <w:lang w:eastAsia="zh-CN"/>
        </w:rPr>
        <w:t>。</w:t>
      </w:r>
    </w:p>
    <w:p w14:paraId="02705D9F">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000000"/>
          <w:kern w:val="15"/>
          <w:sz w:val="32"/>
          <w:szCs w:val="32"/>
          <w:lang w:eastAsia="zh-CN"/>
        </w:rPr>
      </w:pPr>
      <w:r>
        <w:rPr>
          <w:rFonts w:hint="eastAsia" w:ascii="仿宋_GB2312" w:hAnsi="仿宋_GB2312" w:eastAsia="仿宋_GB2312" w:cs="仿宋_GB2312"/>
          <w:color w:val="000000"/>
          <w:kern w:val="15"/>
          <w:sz w:val="32"/>
          <w:szCs w:val="32"/>
          <w:lang w:val="en-US" w:eastAsia="zh-CN"/>
        </w:rPr>
        <w:t>（四）</w:t>
      </w:r>
      <w:r>
        <w:rPr>
          <w:rFonts w:hint="eastAsia" w:ascii="仿宋_GB2312" w:hAnsi="仿宋_GB2312" w:eastAsia="仿宋_GB2312" w:cs="仿宋_GB2312"/>
          <w:color w:val="000000"/>
          <w:kern w:val="15"/>
          <w:sz w:val="32"/>
          <w:szCs w:val="32"/>
          <w:lang w:eastAsia="zh-CN"/>
        </w:rPr>
        <w:t>深度研究国内外</w:t>
      </w:r>
      <w:r>
        <w:rPr>
          <w:rFonts w:hint="eastAsia" w:ascii="仿宋_GB2312" w:hAnsi="仿宋_GB2312" w:eastAsia="仿宋_GB2312" w:cs="仿宋_GB2312"/>
          <w:color w:val="000000"/>
          <w:kern w:val="15"/>
          <w:sz w:val="32"/>
          <w:szCs w:val="32"/>
          <w:lang w:val="en-US" w:eastAsia="zh-CN"/>
        </w:rPr>
        <w:t>自贸试验区</w:t>
      </w:r>
      <w:r>
        <w:rPr>
          <w:rFonts w:hint="eastAsia" w:ascii="仿宋_GB2312" w:hAnsi="仿宋_GB2312" w:eastAsia="仿宋_GB2312" w:cs="仿宋_GB2312"/>
          <w:color w:val="000000"/>
          <w:kern w:val="15"/>
          <w:sz w:val="32"/>
          <w:szCs w:val="32"/>
          <w:lang w:eastAsia="zh-CN"/>
        </w:rPr>
        <w:t>建设的先进经验，结合高新区工作实际，形成</w:t>
      </w:r>
      <w:r>
        <w:rPr>
          <w:rFonts w:hint="eastAsia" w:ascii="仿宋_GB2312" w:hAnsi="仿宋_GB2312" w:eastAsia="仿宋_GB2312" w:cs="仿宋_GB2312"/>
          <w:color w:val="000000"/>
          <w:kern w:val="15"/>
          <w:sz w:val="32"/>
          <w:szCs w:val="32"/>
          <w:lang w:val="en-US" w:eastAsia="zh-CN"/>
        </w:rPr>
        <w:t>采购人认可的</w:t>
      </w:r>
      <w:r>
        <w:rPr>
          <w:rFonts w:hint="eastAsia" w:ascii="仿宋_GB2312" w:hAnsi="仿宋_GB2312" w:eastAsia="仿宋_GB2312" w:cs="仿宋_GB2312"/>
          <w:color w:val="000000"/>
          <w:kern w:val="15"/>
          <w:sz w:val="32"/>
          <w:szCs w:val="32"/>
          <w:lang w:eastAsia="zh-CN"/>
        </w:rPr>
        <w:t>高质量调研报告</w:t>
      </w:r>
      <w:r>
        <w:rPr>
          <w:rFonts w:hint="eastAsia" w:ascii="仿宋_GB2312" w:hAnsi="仿宋_GB2312" w:eastAsia="仿宋_GB2312" w:cs="仿宋_GB2312"/>
          <w:color w:val="000000"/>
          <w:kern w:val="15"/>
          <w:sz w:val="32"/>
          <w:szCs w:val="32"/>
          <w:lang w:val="en-US" w:eastAsia="zh-CN"/>
        </w:rPr>
        <w:t>5篇</w:t>
      </w:r>
      <w:r>
        <w:rPr>
          <w:rFonts w:hint="eastAsia" w:ascii="仿宋_GB2312" w:hAnsi="仿宋_GB2312" w:eastAsia="仿宋_GB2312" w:cs="仿宋_GB2312"/>
          <w:color w:val="000000"/>
          <w:kern w:val="15"/>
          <w:sz w:val="32"/>
          <w:szCs w:val="32"/>
          <w:lang w:eastAsia="zh-CN"/>
        </w:rPr>
        <w:t>。</w:t>
      </w:r>
    </w:p>
    <w:p w14:paraId="1ECF5F09">
      <w:pPr>
        <w:pStyle w:val="13"/>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三、人员要求</w:t>
      </w:r>
    </w:p>
    <w:bookmarkEnd w:id="0"/>
    <w:p w14:paraId="555E468E">
      <w:pPr>
        <w:pStyle w:val="13"/>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leftChars="0" w:firstLine="640" w:firstLineChars="200"/>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核心团队负责人具有高级职称，理论与实践性结合较强，能够全身心研究政策突破。</w:t>
      </w:r>
    </w:p>
    <w:p w14:paraId="401ADE8E">
      <w:pPr>
        <w:pStyle w:val="13"/>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autoSpaceDN/>
        <w:bidi w:val="0"/>
        <w:snapToGrid w:val="0"/>
        <w:spacing w:line="576" w:lineRule="exact"/>
        <w:ind w:leftChars="0" w:firstLine="643" w:firstLineChars="200"/>
        <w:textAlignment w:val="auto"/>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四、本项目采购预算：298000.00元，最高限价：298000.00元</w:t>
      </w:r>
    </w:p>
    <w:p w14:paraId="4C43469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五、服务周期：自合同签订之日起一年。</w:t>
      </w:r>
    </w:p>
    <w:p w14:paraId="3414EDF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1136D"/>
    <w:multiLevelType w:val="multilevel"/>
    <w:tmpl w:val="8E31136D"/>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55BDB14A"/>
    <w:multiLevelType w:val="singleLevel"/>
    <w:tmpl w:val="55BDB14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E0AED"/>
    <w:rsid w:val="2D3576C1"/>
    <w:rsid w:val="3E1E037D"/>
    <w:rsid w:val="585E0AED"/>
    <w:rsid w:val="656C55A9"/>
    <w:rsid w:val="70113CA5"/>
    <w:rsid w:val="7A71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6"/>
    <w:qFormat/>
    <w:uiPriority w:val="0"/>
    <w:pPr>
      <w:keepNext/>
      <w:numPr>
        <w:ilvl w:val="0"/>
        <w:numId w:val="1"/>
      </w:numPr>
      <w:spacing w:line="700" w:lineRule="exact"/>
      <w:jc w:val="center"/>
      <w:outlineLvl w:val="0"/>
    </w:pPr>
    <w:rPr>
      <w:rFonts w:ascii="黑体" w:hAnsi="黑体" w:eastAsia="宋体"/>
      <w:b/>
      <w:sz w:val="44"/>
    </w:rPr>
  </w:style>
  <w:style w:type="paragraph" w:styleId="4">
    <w:name w:val="heading 2"/>
    <w:basedOn w:val="1"/>
    <w:next w:val="1"/>
    <w:link w:val="17"/>
    <w:semiHidden/>
    <w:unhideWhenUsed/>
    <w:qFormat/>
    <w:uiPriority w:val="0"/>
    <w:pPr>
      <w:keepNext/>
      <w:numPr>
        <w:ilvl w:val="1"/>
        <w:numId w:val="1"/>
      </w:numPr>
      <w:spacing w:line="700" w:lineRule="exact"/>
      <w:outlineLvl w:val="1"/>
    </w:pPr>
    <w:rPr>
      <w:rFonts w:ascii="黑体" w:hAnsi="黑体" w:eastAsia="宋体"/>
      <w:b/>
      <w:sz w:val="44"/>
    </w:rPr>
  </w:style>
  <w:style w:type="paragraph" w:styleId="5">
    <w:name w:val="heading 3"/>
    <w:basedOn w:val="1"/>
    <w:next w:val="1"/>
    <w:semiHidden/>
    <w:unhideWhenUsed/>
    <w:qFormat/>
    <w:uiPriority w:val="0"/>
    <w:pPr>
      <w:keepNext/>
      <w:keepLines/>
      <w:numPr>
        <w:ilvl w:val="2"/>
        <w:numId w:val="1"/>
      </w:numPr>
      <w:snapToGrid w:val="0"/>
      <w:spacing w:before="260" w:beforeLines="0" w:beforeAutospacing="0" w:after="260" w:afterLines="0" w:afterAutospacing="0" w:line="300" w:lineRule="auto"/>
      <w:ind w:firstLine="403"/>
      <w:outlineLvl w:val="2"/>
    </w:pPr>
    <w:rPr>
      <w:rFonts w:eastAsia="仿宋_GB2312" w:asciiTheme="minorAscii" w:hAnsiTheme="minorAscii"/>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200" w:firstLineChars="200"/>
    </w:pPr>
    <w:rPr>
      <w:rFonts w:eastAsia="楷体_GB2312"/>
    </w:rPr>
  </w:style>
  <w:style w:type="paragraph" w:styleId="12">
    <w:name w:val="Body Text"/>
    <w:basedOn w:val="1"/>
    <w:qFormat/>
    <w:uiPriority w:val="99"/>
    <w:pPr>
      <w:jc w:val="left"/>
    </w:pPr>
    <w:rPr>
      <w:kern w:val="0"/>
    </w:rPr>
  </w:style>
  <w:style w:type="paragraph" w:styleId="13">
    <w:name w:val="footer"/>
    <w:basedOn w:val="1"/>
    <w:next w:val="12"/>
    <w:qFormat/>
    <w:uiPriority w:val="99"/>
    <w:pPr>
      <w:tabs>
        <w:tab w:val="center" w:pos="4153"/>
        <w:tab w:val="right" w:pos="8306"/>
      </w:tabs>
      <w:snapToGrid w:val="0"/>
      <w:jc w:val="left"/>
    </w:pPr>
    <w:rPr>
      <w:sz w:val="18"/>
      <w:szCs w:val="18"/>
    </w:rPr>
  </w:style>
  <w:style w:type="character" w:customStyle="1" w:styleId="16">
    <w:name w:val="标题 1 Char"/>
    <w:link w:val="3"/>
    <w:qFormat/>
    <w:uiPriority w:val="0"/>
    <w:rPr>
      <w:rFonts w:ascii="黑体" w:hAnsi="黑体" w:eastAsia="宋体"/>
      <w:b/>
      <w:sz w:val="44"/>
    </w:rPr>
  </w:style>
  <w:style w:type="character" w:customStyle="1" w:styleId="17">
    <w:name w:val="标题 2 Char"/>
    <w:link w:val="4"/>
    <w:qFormat/>
    <w:uiPriority w:val="0"/>
    <w:rPr>
      <w:rFonts w:ascii="黑体" w:hAnsi="黑体" w:eastAsia="宋体"/>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2026-02-24T09:26:00Z</dcterms:created>
  <dc:creator>陕西华采招标有限公司</dc:creator>
  <cp:lastModifiedBy>陕西华采招标有限公司</cp:lastModifiedBy>
  <dcterms:modified xsi:type="dcterms:W3CDTF">2026-02-24T09:35:10Z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CFBAA683DF92408ABA1C4DEAB3EE80A4_11</vt:lpwstr>
  </property>
  <property fmtid="{D5CDD505-2E9C-101B-9397-08002B2CF9AE}" pid="4" name="KSOTemplateDocerSaveRecord">
    <vt:lpwstr>eyJoZGlkIjoiNzlkYjQxZmY4MWQ0ZWY2YTZhOTY1MTMyMDgzMmE0NmEiLCJ1c2VySWQiOiI5MzY1NjA0ODAifQ==</vt:lpwstr>
  </property>
</Properties>
</file>