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3424F">
      <w:pPr>
        <w:widowControl/>
        <w:tabs>
          <w:tab w:val="left" w:pos="3960"/>
          <w:tab w:val="left" w:pos="8460"/>
        </w:tabs>
        <w:spacing w:line="360" w:lineRule="auto"/>
        <w:jc w:val="left"/>
        <w:rPr>
          <w:rFonts w:hint="eastAsia" w:ascii="宋体" w:hAnsi="宋体" w:cs="宋体"/>
          <w:b/>
          <w:bCs w:val="0"/>
          <w:color w:val="000000" w:themeColor="text1"/>
          <w:sz w:val="32"/>
          <w:szCs w:val="32"/>
          <w:lang w:val="en-US" w:eastAsia="zh-CN"/>
          <w14:textFill>
            <w14:solidFill>
              <w14:schemeClr w14:val="tx1"/>
            </w14:solidFill>
          </w14:textFill>
        </w:rPr>
      </w:pPr>
      <w:bookmarkStart w:id="368" w:name="_GoBack"/>
      <w:bookmarkEnd w:id="368"/>
      <w:r>
        <w:rPr>
          <w:rFonts w:hint="eastAsia" w:ascii="宋体" w:hAnsi="宋体" w:eastAsia="宋体" w:cs="宋体"/>
          <w:b/>
          <w:color w:val="000000" w:themeColor="text1"/>
          <w:sz w:val="32"/>
          <w:szCs w:val="32"/>
          <w14:textFill>
            <w14:solidFill>
              <w14:schemeClr w14:val="tx1"/>
            </w14:solidFill>
          </w14:textFill>
        </w:rPr>
        <w:t>项目编</w:t>
      </w:r>
      <w:r>
        <w:rPr>
          <w:rFonts w:hint="eastAsia" w:ascii="宋体" w:hAnsi="宋体" w:eastAsia="宋体" w:cs="宋体"/>
          <w:b/>
          <w:bCs w:val="0"/>
          <w:color w:val="000000" w:themeColor="text1"/>
          <w:sz w:val="32"/>
          <w:szCs w:val="32"/>
          <w14:textFill>
            <w14:solidFill>
              <w14:schemeClr w14:val="tx1"/>
            </w14:solidFill>
          </w14:textFill>
        </w:rPr>
        <w:t>号：</w:t>
      </w:r>
      <w:r>
        <w:rPr>
          <w:rFonts w:hint="eastAsia" w:ascii="宋体" w:hAnsi="宋体" w:cs="宋体"/>
          <w:b/>
          <w:bCs w:val="0"/>
          <w:color w:val="000000" w:themeColor="text1"/>
          <w:sz w:val="32"/>
          <w:szCs w:val="32"/>
          <w:lang w:val="en-US" w:eastAsia="zh-CN"/>
          <w14:textFill>
            <w14:solidFill>
              <w14:schemeClr w14:val="tx1"/>
            </w14:solidFill>
          </w14:textFill>
        </w:rPr>
        <w:t>SXCY2026-08</w:t>
      </w:r>
    </w:p>
    <w:p w14:paraId="7BD969DE">
      <w:pPr>
        <w:pStyle w:val="32"/>
        <w:rPr>
          <w:rFonts w:hint="eastAsia" w:ascii="宋体" w:hAnsi="宋体" w:cs="宋体"/>
          <w:b/>
          <w:bCs w:val="0"/>
          <w:color w:val="000000" w:themeColor="text1"/>
          <w:sz w:val="30"/>
          <w:szCs w:val="30"/>
          <w:lang w:val="en-US" w:eastAsia="zh-CN"/>
          <w14:textFill>
            <w14:solidFill>
              <w14:schemeClr w14:val="tx1"/>
            </w14:solidFill>
          </w14:textFill>
        </w:rPr>
      </w:pPr>
    </w:p>
    <w:p w14:paraId="0CB40AEB">
      <w:pPr>
        <w:pStyle w:val="32"/>
        <w:rPr>
          <w:rFonts w:hint="eastAsia" w:ascii="宋体" w:hAnsi="宋体" w:cs="宋体"/>
          <w:b/>
          <w:bCs w:val="0"/>
          <w:color w:val="000000" w:themeColor="text1"/>
          <w:sz w:val="30"/>
          <w:szCs w:val="30"/>
          <w:lang w:val="en-US" w:eastAsia="zh-CN"/>
          <w14:textFill>
            <w14:solidFill>
              <w14:schemeClr w14:val="tx1"/>
            </w14:solidFill>
          </w14:textFill>
        </w:rPr>
      </w:pPr>
    </w:p>
    <w:p w14:paraId="41DFBC65">
      <w:pPr>
        <w:spacing w:line="360" w:lineRule="auto"/>
        <w:rPr>
          <w:rFonts w:hint="eastAsia" w:ascii="宋体" w:hAnsi="宋体" w:eastAsia="宋体" w:cs="宋体"/>
          <w:b/>
          <w:color w:val="000000" w:themeColor="text1"/>
          <w:sz w:val="30"/>
          <w:szCs w:val="30"/>
          <w14:textFill>
            <w14:solidFill>
              <w14:schemeClr w14:val="tx1"/>
            </w14:solidFill>
          </w14:textFill>
        </w:rPr>
      </w:pPr>
    </w:p>
    <w:p w14:paraId="69FF6685">
      <w:pPr>
        <w:spacing w:line="360" w:lineRule="auto"/>
        <w:rPr>
          <w:rFonts w:hint="eastAsia" w:ascii="宋体" w:hAnsi="宋体" w:eastAsia="宋体" w:cs="宋体"/>
          <w:b/>
          <w:color w:val="000000" w:themeColor="text1"/>
          <w:sz w:val="30"/>
          <w:szCs w:val="30"/>
          <w14:textFill>
            <w14:solidFill>
              <w14:schemeClr w14:val="tx1"/>
            </w14:solidFill>
          </w14:textFill>
        </w:rPr>
      </w:pPr>
    </w:p>
    <w:p w14:paraId="4223E315">
      <w:pPr>
        <w:pStyle w:val="16"/>
        <w:rPr>
          <w:rFonts w:hint="eastAsia"/>
          <w:b/>
          <w:bCs/>
          <w:sz w:val="56"/>
          <w:szCs w:val="60"/>
          <w:lang w:val="en-US" w:eastAsia="zh-CN"/>
        </w:rPr>
      </w:pPr>
      <w:r>
        <w:rPr>
          <w:rFonts w:hint="eastAsia"/>
          <w:b/>
          <w:bCs/>
          <w:sz w:val="56"/>
          <w:szCs w:val="60"/>
          <w:lang w:val="en-US" w:eastAsia="zh-CN"/>
        </w:rPr>
        <w:t>宜川县丹州街道办北斗村灌溉蓄水池</w:t>
      </w:r>
    </w:p>
    <w:p w14:paraId="4B061BE8">
      <w:pPr>
        <w:pStyle w:val="16"/>
        <w:rPr>
          <w:rFonts w:hint="eastAsia"/>
          <w:b/>
          <w:bCs/>
          <w:sz w:val="56"/>
          <w:szCs w:val="60"/>
          <w:lang w:val="en-US" w:eastAsia="zh-CN"/>
        </w:rPr>
      </w:pPr>
    </w:p>
    <w:p w14:paraId="4012F372">
      <w:pPr>
        <w:pStyle w:val="16"/>
        <w:rPr>
          <w:rFonts w:hint="eastAsia"/>
          <w:b/>
          <w:bCs/>
          <w:sz w:val="56"/>
          <w:szCs w:val="60"/>
        </w:rPr>
      </w:pPr>
      <w:r>
        <w:rPr>
          <w:rFonts w:hint="eastAsia"/>
          <w:b/>
          <w:bCs/>
          <w:sz w:val="56"/>
          <w:szCs w:val="60"/>
          <w:lang w:val="en-US" w:eastAsia="zh-CN"/>
        </w:rPr>
        <w:t>建设项目</w:t>
      </w:r>
    </w:p>
    <w:p w14:paraId="546810AB">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556D36E9">
      <w:pPr>
        <w:pStyle w:val="7"/>
        <w:ind w:left="0" w:leftChars="0" w:firstLine="0" w:firstLineChars="0"/>
        <w:rPr>
          <w:rFonts w:hint="eastAsia"/>
        </w:rPr>
      </w:pPr>
    </w:p>
    <w:p w14:paraId="1B41302A">
      <w:pPr>
        <w:pStyle w:val="7"/>
        <w:ind w:left="0" w:leftChars="0" w:firstLine="0" w:firstLineChars="0"/>
        <w:rPr>
          <w:rFonts w:hint="eastAsia"/>
        </w:rPr>
      </w:pPr>
    </w:p>
    <w:p w14:paraId="2A2A5A03">
      <w:pPr>
        <w:pStyle w:val="7"/>
        <w:rPr>
          <w:rFonts w:hint="eastAsia"/>
        </w:rPr>
      </w:pPr>
    </w:p>
    <w:p w14:paraId="3AD0A05D">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竞争性磋商文件</w:t>
      </w:r>
    </w:p>
    <w:p w14:paraId="7D7A4363">
      <w:pPr>
        <w:spacing w:line="720" w:lineRule="auto"/>
        <w:jc w:val="left"/>
        <w:rPr>
          <w:rFonts w:hint="eastAsia" w:ascii="宋体" w:hAnsi="宋体" w:eastAsia="宋体" w:cs="宋体"/>
          <w:b/>
          <w:color w:val="000000" w:themeColor="text1"/>
          <w:sz w:val="32"/>
          <w:szCs w:val="32"/>
          <w14:textFill>
            <w14:solidFill>
              <w14:schemeClr w14:val="tx1"/>
            </w14:solidFill>
          </w14:textFill>
        </w:rPr>
      </w:pPr>
    </w:p>
    <w:p w14:paraId="15C0491C">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6FF1CDEE">
      <w:pPr>
        <w:rPr>
          <w:rFonts w:hint="eastAsia"/>
        </w:rPr>
      </w:pPr>
    </w:p>
    <w:p w14:paraId="58331EB3">
      <w:pPr>
        <w:pStyle w:val="19"/>
        <w:rPr>
          <w:rFonts w:hint="eastAsia"/>
        </w:rPr>
      </w:pPr>
    </w:p>
    <w:p w14:paraId="51168AF7">
      <w:pPr>
        <w:pStyle w:val="19"/>
        <w:rPr>
          <w:rFonts w:hint="eastAsia"/>
        </w:rPr>
      </w:pPr>
    </w:p>
    <w:p w14:paraId="49C04190">
      <w:pPr>
        <w:pStyle w:val="19"/>
        <w:rPr>
          <w:rFonts w:hint="eastAsia"/>
        </w:rPr>
      </w:pPr>
    </w:p>
    <w:p w14:paraId="3ECCB8A7">
      <w:pPr>
        <w:pStyle w:val="19"/>
        <w:rPr>
          <w:rFonts w:hint="eastAsia"/>
        </w:rPr>
      </w:pPr>
    </w:p>
    <w:p w14:paraId="78220B7C">
      <w:pPr>
        <w:rPr>
          <w:rFonts w:hint="eastAsia"/>
        </w:rPr>
      </w:pPr>
    </w:p>
    <w:p w14:paraId="2E09EEAE">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   购   人：  </w:t>
      </w:r>
      <w:r>
        <w:rPr>
          <w:rFonts w:hint="eastAsia" w:ascii="宋体" w:hAnsi="宋体" w:cs="宋体"/>
          <w:b/>
          <w:color w:val="000000" w:themeColor="text1"/>
          <w:sz w:val="32"/>
          <w:szCs w:val="32"/>
          <w:lang w:val="en-US" w:eastAsia="zh-CN"/>
          <w14:textFill>
            <w14:solidFill>
              <w14:schemeClr w14:val="tx1"/>
            </w14:solidFill>
          </w14:textFill>
        </w:rPr>
        <w:t>宜川县丹州街道办事处</w:t>
      </w:r>
    </w:p>
    <w:p w14:paraId="1A2B1154">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  </w:t>
      </w:r>
      <w:r>
        <w:rPr>
          <w:rFonts w:hint="eastAsia" w:ascii="宋体" w:hAnsi="宋体" w:cs="宋体"/>
          <w:b/>
          <w:color w:val="000000" w:themeColor="text1"/>
          <w:sz w:val="32"/>
          <w:szCs w:val="32"/>
          <w:lang w:val="en-US" w:eastAsia="zh-CN"/>
          <w14:textFill>
            <w14:solidFill>
              <w14:schemeClr w14:val="tx1"/>
            </w14:solidFill>
          </w14:textFill>
        </w:rPr>
        <w:t>陕西宸永项目管理有限公司</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p>
    <w:p w14:paraId="7F36711C">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w:t>
      </w:r>
      <w:r>
        <w:rPr>
          <w:rFonts w:hint="eastAsia" w:ascii="宋体" w:hAnsi="宋体" w:cs="宋体"/>
          <w:b/>
          <w:color w:val="000000" w:themeColor="text1"/>
          <w:sz w:val="32"/>
          <w:szCs w:val="32"/>
          <w:lang w:val="en-US" w:eastAsia="zh-CN"/>
          <w14:textFill>
            <w14:solidFill>
              <w14:schemeClr w14:val="tx1"/>
            </w14:solidFill>
          </w14:textFill>
        </w:rPr>
        <w:t>〇</w:t>
      </w:r>
      <w:r>
        <w:rPr>
          <w:rFonts w:hint="eastAsia" w:ascii="宋体" w:hAnsi="宋体" w:eastAsia="宋体" w:cs="宋体"/>
          <w:b/>
          <w:color w:val="000000" w:themeColor="text1"/>
          <w:sz w:val="32"/>
          <w:szCs w:val="32"/>
          <w:lang w:val="en-US" w:eastAsia="zh-CN"/>
          <w14:textFill>
            <w14:solidFill>
              <w14:schemeClr w14:val="tx1"/>
            </w14:solidFill>
          </w14:textFill>
        </w:rPr>
        <w:t>二</w:t>
      </w:r>
      <w:r>
        <w:rPr>
          <w:rFonts w:hint="eastAsia" w:ascii="宋体" w:hAnsi="宋体" w:cs="宋体"/>
          <w:b/>
          <w:color w:val="000000" w:themeColor="text1"/>
          <w:sz w:val="32"/>
          <w:szCs w:val="32"/>
          <w:lang w:val="en-US" w:eastAsia="zh-CN"/>
          <w14:textFill>
            <w14:solidFill>
              <w14:schemeClr w14:val="tx1"/>
            </w14:solidFill>
          </w14:textFill>
        </w:rPr>
        <w:t>六</w:t>
      </w:r>
      <w:r>
        <w:rPr>
          <w:rFonts w:hint="eastAsia" w:ascii="宋体" w:hAnsi="宋体" w:eastAsia="宋体" w:cs="宋体"/>
          <w:b/>
          <w:color w:val="000000" w:themeColor="text1"/>
          <w:sz w:val="32"/>
          <w:szCs w:val="32"/>
          <w:lang w:val="en-US" w:eastAsia="zh-CN"/>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二</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2302DD2C">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headerReference r:id="rId4" w:type="first"/>
          <w:headerReference r:id="rId3" w:type="default"/>
          <w:pgSz w:w="11906" w:h="16838"/>
          <w:pgMar w:top="1440" w:right="1440" w:bottom="1440" w:left="1440" w:header="851" w:footer="992" w:gutter="0"/>
          <w:pgNumType w:fmt="decimal"/>
          <w:cols w:space="720" w:num="1"/>
          <w:titlePg/>
          <w:docGrid w:linePitch="312" w:charSpace="0"/>
        </w:sectPr>
      </w:pPr>
      <w:bookmarkStart w:id="0" w:name="_Toc438073527"/>
    </w:p>
    <w:p w14:paraId="19CEF500">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450ED871">
      <w:pPr>
        <w:pStyle w:val="7"/>
        <w:rPr>
          <w:rFonts w:hint="eastAsia"/>
        </w:rPr>
      </w:pPr>
    </w:p>
    <w:p w14:paraId="51A194C4">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14:paraId="0088224D">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p>
    <w:p w14:paraId="18E5B356">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4</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7</w:t>
      </w:r>
    </w:p>
    <w:p w14:paraId="32FF1626">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拟签订合同文本</w:t>
      </w:r>
      <w:r>
        <w:rPr>
          <w:rFonts w:hint="eastAsia"/>
          <w:b/>
          <w:bCs/>
          <w:sz w:val="28"/>
          <w:szCs w:val="44"/>
          <w:lang w:eastAsia="zh-CN"/>
        </w:rPr>
        <w:t>）</w:t>
      </w:r>
      <w:r>
        <w:rPr>
          <w:b/>
          <w:bCs/>
          <w:sz w:val="28"/>
        </w:rPr>
        <w:tab/>
      </w:r>
      <w:r>
        <w:rPr>
          <w:rFonts w:hint="eastAsia" w:ascii="宋体" w:hAnsi="宋体" w:eastAsia="宋体" w:cs="宋体"/>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4</w:t>
      </w:r>
    </w:p>
    <w:p w14:paraId="06926B8E">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1</w:t>
      </w:r>
    </w:p>
    <w:p w14:paraId="428559D3">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7</w:t>
      </w:r>
    </w:p>
    <w:p w14:paraId="6B35E540">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pPr>
    </w:p>
    <w:p w14:paraId="0C8298D7">
      <w:pPr>
        <w:pStyle w:val="76"/>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14:paraId="23960C54">
      <w:pPr>
        <w:pStyle w:val="2"/>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1" w:name="_Toc115"/>
      <w:r>
        <w:rPr>
          <w:rFonts w:hint="eastAsia" w:ascii="宋体" w:hAnsi="宋体" w:eastAsia="宋体" w:cs="宋体"/>
          <w:color w:val="000000" w:themeColor="text1"/>
          <w:sz w:val="32"/>
          <w:szCs w:val="32"/>
          <w14:textFill>
            <w14:solidFill>
              <w14:schemeClr w14:val="tx1"/>
            </w14:solidFill>
          </w14:textFill>
        </w:rPr>
        <w:t>竞争性磋商公告</w:t>
      </w:r>
      <w:bookmarkEnd w:id="0"/>
      <w:bookmarkEnd w:id="1"/>
    </w:p>
    <w:p w14:paraId="36935795">
      <w:pPr>
        <w:numPr>
          <w:ilvl w:val="0"/>
          <w:numId w:val="0"/>
        </w:numPr>
        <w:rPr>
          <w:rFonts w:hint="eastAsia"/>
        </w:rPr>
      </w:pPr>
    </w:p>
    <w:p w14:paraId="3EF702D4">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sz w:val="28"/>
          <w:szCs w:val="28"/>
          <w:lang w:val="en-US" w:eastAsia="zh-CN"/>
        </w:rPr>
        <w:t>项目概括</w:t>
      </w:r>
    </w:p>
    <w:p w14:paraId="6C80196A">
      <w:pPr>
        <w:keepNext w:val="0"/>
        <w:keepLines w:val="0"/>
        <w:pageBreakBefore w:val="0"/>
        <w:widowControl w:val="0"/>
        <w:kinsoku/>
        <w:wordWrap/>
        <w:overflowPunct/>
        <w:topLinePunct w:val="0"/>
        <w:autoSpaceDE/>
        <w:autoSpaceDN/>
        <w:bidi w:val="0"/>
        <w:adjustRightInd/>
        <w:snapToGrid/>
        <w:spacing w:line="640" w:lineRule="exact"/>
        <w:ind w:firstLine="604" w:firstLineChars="200"/>
        <w:textAlignment w:val="auto"/>
        <w:rPr>
          <w:rFonts w:hint="eastAsia" w:ascii="宋体" w:hAnsi="宋体" w:eastAsia="宋体" w:cs="宋体"/>
          <w:color w:val="000000" w:themeColor="text1"/>
          <w:spacing w:val="11"/>
          <w:sz w:val="28"/>
          <w:szCs w:val="28"/>
          <w14:textFill>
            <w14:solidFill>
              <w14:schemeClr w14:val="tx1"/>
            </w14:solidFill>
          </w14:textFill>
        </w:rPr>
      </w:pPr>
      <w:r>
        <w:rPr>
          <w:rFonts w:hint="eastAsia" w:ascii="宋体" w:hAnsi="宋体" w:cs="宋体"/>
          <w:color w:val="000000" w:themeColor="text1"/>
          <w:spacing w:val="11"/>
          <w:sz w:val="28"/>
          <w:szCs w:val="28"/>
          <w:lang w:eastAsia="zh-CN"/>
          <w14:textFill>
            <w14:solidFill>
              <w14:schemeClr w14:val="tx1"/>
            </w14:solidFill>
          </w14:textFill>
        </w:rPr>
        <w:t>宜川县丹州街道办北斗村灌溉蓄水池建设项目</w:t>
      </w:r>
      <w:r>
        <w:rPr>
          <w:rFonts w:hint="eastAsia" w:ascii="宋体" w:hAnsi="宋体" w:eastAsia="宋体" w:cs="宋体"/>
          <w:color w:val="000000" w:themeColor="text1"/>
          <w:spacing w:val="11"/>
          <w:sz w:val="28"/>
          <w:szCs w:val="28"/>
          <w14:textFill>
            <w14:solidFill>
              <w14:schemeClr w14:val="tx1"/>
            </w14:solidFill>
          </w14:textFill>
        </w:rPr>
        <w:t>的潜在供应商应在</w:t>
      </w:r>
      <w:r>
        <w:rPr>
          <w:rFonts w:hint="eastAsia" w:ascii="宋体" w:hAnsi="宋体" w:eastAsia="宋体" w:cs="宋体"/>
          <w:color w:val="000000" w:themeColor="text1"/>
          <w:spacing w:val="11"/>
          <w:sz w:val="28"/>
          <w:szCs w:val="28"/>
          <w:lang w:val="en-US" w:eastAsia="zh-CN"/>
          <w14:textFill>
            <w14:solidFill>
              <w14:schemeClr w14:val="tx1"/>
            </w14:solidFill>
          </w14:textFill>
        </w:rPr>
        <w:t>延安市新区盛世花园北区12号楼一单元802室获取采购文件，</w:t>
      </w:r>
      <w:r>
        <w:rPr>
          <w:rFonts w:hint="eastAsia" w:ascii="宋体" w:hAnsi="宋体" w:eastAsia="宋体" w:cs="宋体"/>
          <w:color w:val="000000" w:themeColor="text1"/>
          <w:spacing w:val="11"/>
          <w:sz w:val="28"/>
          <w:szCs w:val="28"/>
          <w14:textFill>
            <w14:solidFill>
              <w14:schemeClr w14:val="tx1"/>
            </w14:solidFill>
          </w14:textFill>
        </w:rPr>
        <w:t>并于</w:t>
      </w:r>
      <w:r>
        <w:rPr>
          <w:rFonts w:hint="eastAsia" w:ascii="宋体" w:hAnsi="宋体" w:cs="宋体"/>
          <w:color w:val="000000" w:themeColor="text1"/>
          <w:spacing w:val="11"/>
          <w:sz w:val="28"/>
          <w:szCs w:val="28"/>
          <w:lang w:val="en-US" w:eastAsia="zh-CN"/>
          <w14:textFill>
            <w14:solidFill>
              <w14:schemeClr w14:val="tx1"/>
            </w14:solidFill>
          </w14:textFill>
        </w:rPr>
        <w:t>2026</w:t>
      </w:r>
      <w:r>
        <w:rPr>
          <w:rFonts w:hint="eastAsia" w:ascii="宋体" w:hAnsi="宋体" w:eastAsia="宋体" w:cs="宋体"/>
          <w:color w:val="000000" w:themeColor="text1"/>
          <w:spacing w:val="11"/>
          <w:sz w:val="28"/>
          <w:szCs w:val="28"/>
          <w14:textFill>
            <w14:solidFill>
              <w14:schemeClr w14:val="tx1"/>
            </w14:solidFill>
          </w14:textFill>
        </w:rPr>
        <w:t>年</w:t>
      </w:r>
      <w:r>
        <w:rPr>
          <w:rFonts w:hint="eastAsia" w:ascii="宋体" w:hAnsi="宋体" w:cs="宋体"/>
          <w:color w:val="000000" w:themeColor="text1"/>
          <w:spacing w:val="11"/>
          <w:sz w:val="28"/>
          <w:szCs w:val="28"/>
          <w:lang w:val="en-US" w:eastAsia="zh-CN"/>
          <w14:textFill>
            <w14:solidFill>
              <w14:schemeClr w14:val="tx1"/>
            </w14:solidFill>
          </w14:textFill>
        </w:rPr>
        <w:t>2</w:t>
      </w:r>
      <w:r>
        <w:rPr>
          <w:rFonts w:hint="eastAsia" w:ascii="宋体" w:hAnsi="宋体" w:eastAsia="宋体" w:cs="宋体"/>
          <w:color w:val="000000" w:themeColor="text1"/>
          <w:spacing w:val="11"/>
          <w:sz w:val="28"/>
          <w:szCs w:val="28"/>
          <w14:textFill>
            <w14:solidFill>
              <w14:schemeClr w14:val="tx1"/>
            </w14:solidFill>
          </w14:textFill>
        </w:rPr>
        <w:t>月</w:t>
      </w:r>
      <w:r>
        <w:rPr>
          <w:rFonts w:hint="eastAsia" w:ascii="宋体" w:hAnsi="宋体" w:cs="宋体"/>
          <w:color w:val="000000" w:themeColor="text1"/>
          <w:spacing w:val="11"/>
          <w:sz w:val="28"/>
          <w:szCs w:val="28"/>
          <w:lang w:val="en-US" w:eastAsia="zh-CN"/>
          <w14:textFill>
            <w14:solidFill>
              <w14:schemeClr w14:val="tx1"/>
            </w14:solidFill>
          </w14:textFill>
        </w:rPr>
        <w:t>28</w:t>
      </w:r>
      <w:r>
        <w:rPr>
          <w:rFonts w:hint="eastAsia" w:ascii="宋体" w:hAnsi="宋体" w:eastAsia="宋体" w:cs="宋体"/>
          <w:color w:val="000000" w:themeColor="text1"/>
          <w:spacing w:val="11"/>
          <w:sz w:val="28"/>
          <w:szCs w:val="28"/>
          <w14:textFill>
            <w14:solidFill>
              <w14:schemeClr w14:val="tx1"/>
            </w14:solidFill>
          </w14:textFill>
        </w:rPr>
        <w:t>日</w:t>
      </w:r>
      <w:r>
        <w:rPr>
          <w:rFonts w:hint="eastAsia" w:ascii="宋体" w:hAnsi="宋体" w:cs="宋体"/>
          <w:color w:val="000000" w:themeColor="text1"/>
          <w:spacing w:val="11"/>
          <w:sz w:val="28"/>
          <w:szCs w:val="28"/>
          <w:lang w:val="en-US" w:eastAsia="zh-CN"/>
          <w14:textFill>
            <w14:solidFill>
              <w14:schemeClr w14:val="tx1"/>
            </w14:solidFill>
          </w14:textFill>
        </w:rPr>
        <w:t>14</w:t>
      </w:r>
      <w:r>
        <w:rPr>
          <w:rFonts w:hint="eastAsia" w:ascii="宋体" w:hAnsi="宋体" w:eastAsia="宋体" w:cs="宋体"/>
          <w:color w:val="000000" w:themeColor="text1"/>
          <w:spacing w:val="11"/>
          <w:sz w:val="28"/>
          <w:szCs w:val="28"/>
          <w14:textFill>
            <w14:solidFill>
              <w14:schemeClr w14:val="tx1"/>
            </w14:solidFill>
          </w14:textFill>
        </w:rPr>
        <w:t>时</w:t>
      </w:r>
      <w:r>
        <w:rPr>
          <w:rFonts w:hint="eastAsia" w:ascii="宋体" w:hAnsi="宋体" w:cs="宋体"/>
          <w:color w:val="000000" w:themeColor="text1"/>
          <w:spacing w:val="11"/>
          <w:sz w:val="28"/>
          <w:szCs w:val="28"/>
          <w:lang w:val="en-US" w:eastAsia="zh-CN"/>
          <w14:textFill>
            <w14:solidFill>
              <w14:schemeClr w14:val="tx1"/>
            </w14:solidFill>
          </w14:textFill>
        </w:rPr>
        <w:t>30</w:t>
      </w:r>
      <w:r>
        <w:rPr>
          <w:rFonts w:hint="eastAsia" w:ascii="宋体" w:hAnsi="宋体" w:eastAsia="宋体" w:cs="宋体"/>
          <w:color w:val="000000" w:themeColor="text1"/>
          <w:spacing w:val="11"/>
          <w:sz w:val="28"/>
          <w:szCs w:val="28"/>
          <w14:textFill>
            <w14:solidFill>
              <w14:schemeClr w14:val="tx1"/>
            </w14:solidFill>
          </w14:textFill>
        </w:rPr>
        <w:t>分（北京时间）前提交响应文件。</w:t>
      </w:r>
    </w:p>
    <w:p w14:paraId="361C3F2C">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一、项目基本情况</w:t>
      </w:r>
    </w:p>
    <w:p w14:paraId="0185D5D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项目编</w:t>
      </w:r>
      <w:r>
        <w:rPr>
          <w:rFonts w:hint="eastAsia" w:ascii="宋体" w:hAnsi="宋体" w:eastAsia="宋体" w:cs="宋体"/>
          <w:color w:val="000000" w:themeColor="text1"/>
          <w:sz w:val="28"/>
          <w:szCs w:val="28"/>
          <w14:textFill>
            <w14:solidFill>
              <w14:schemeClr w14:val="tx1"/>
            </w14:solidFill>
          </w14:textFill>
        </w:rPr>
        <w:t>号：</w:t>
      </w:r>
      <w:r>
        <w:rPr>
          <w:rFonts w:hint="eastAsia" w:ascii="宋体" w:hAnsi="宋体" w:cs="宋体"/>
          <w:color w:val="000000" w:themeColor="text1"/>
          <w:sz w:val="28"/>
          <w:szCs w:val="28"/>
          <w:lang w:eastAsia="zh-CN"/>
          <w14:textFill>
            <w14:solidFill>
              <w14:schemeClr w14:val="tx1"/>
            </w14:solidFill>
          </w14:textFill>
        </w:rPr>
        <w:t>SXCY2026-08</w:t>
      </w:r>
    </w:p>
    <w:p w14:paraId="503F66B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lang w:eastAsia="zh-CN"/>
        </w:rPr>
        <w:t>宜川县丹州街道办北斗村灌溉蓄水池建设项目</w:t>
      </w:r>
    </w:p>
    <w:p w14:paraId="59B81F1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采购方式：竞争性磋商</w:t>
      </w:r>
    </w:p>
    <w:p w14:paraId="3A03693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预算金额：</w:t>
      </w:r>
      <w:r>
        <w:rPr>
          <w:rFonts w:hint="eastAsia" w:ascii="宋体" w:hAnsi="宋体" w:cs="宋体"/>
          <w:color w:val="000000"/>
          <w:sz w:val="28"/>
          <w:szCs w:val="28"/>
          <w:lang w:eastAsia="zh-CN"/>
        </w:rPr>
        <w:t>792615.00</w:t>
      </w:r>
      <w:r>
        <w:rPr>
          <w:rFonts w:hint="eastAsia" w:ascii="宋体" w:hAnsi="宋体" w:eastAsia="宋体" w:cs="宋体"/>
          <w:color w:val="000000"/>
          <w:sz w:val="28"/>
          <w:szCs w:val="28"/>
        </w:rPr>
        <w:t>元</w:t>
      </w:r>
    </w:p>
    <w:p w14:paraId="4C024AA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采购需求：</w:t>
      </w:r>
    </w:p>
    <w:p w14:paraId="66E4F2A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cs="宋体"/>
          <w:color w:val="000000"/>
          <w:sz w:val="28"/>
          <w:szCs w:val="28"/>
          <w:lang w:eastAsia="zh-CN"/>
        </w:rPr>
        <w:t>宜川县丹州街道办北斗村灌溉蓄水池建设项目</w:t>
      </w:r>
      <w:r>
        <w:rPr>
          <w:rFonts w:hint="eastAsia" w:ascii="宋体" w:hAnsi="宋体" w:eastAsia="宋体" w:cs="宋体"/>
          <w:color w:val="000000"/>
          <w:sz w:val="28"/>
          <w:szCs w:val="28"/>
        </w:rPr>
        <w:t>):</w:t>
      </w:r>
    </w:p>
    <w:p w14:paraId="61009AF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合同包预算金额：</w:t>
      </w:r>
      <w:r>
        <w:rPr>
          <w:rFonts w:hint="eastAsia" w:ascii="宋体" w:hAnsi="宋体" w:cs="宋体"/>
          <w:color w:val="000000"/>
          <w:sz w:val="28"/>
          <w:szCs w:val="28"/>
          <w:lang w:eastAsia="zh-CN"/>
        </w:rPr>
        <w:t>792615.00</w:t>
      </w:r>
      <w:r>
        <w:rPr>
          <w:rFonts w:hint="eastAsia" w:ascii="宋体" w:hAnsi="宋体" w:eastAsia="宋体" w:cs="宋体"/>
          <w:color w:val="000000"/>
          <w:sz w:val="28"/>
          <w:szCs w:val="28"/>
        </w:rPr>
        <w:t>元</w:t>
      </w:r>
    </w:p>
    <w:p w14:paraId="5F0AD5B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w:t>
      </w:r>
      <w:r>
        <w:rPr>
          <w:rFonts w:hint="eastAsia" w:ascii="宋体" w:hAnsi="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ascii="宋体" w:hAnsi="宋体" w:cs="宋体"/>
          <w:color w:val="000000"/>
          <w:sz w:val="28"/>
          <w:szCs w:val="28"/>
          <w:lang w:eastAsia="zh-CN"/>
        </w:rPr>
        <w:t>792615.00</w:t>
      </w:r>
      <w:r>
        <w:rPr>
          <w:rFonts w:hint="eastAsia" w:ascii="宋体" w:hAnsi="宋体" w:eastAsia="宋体" w:cs="宋体"/>
          <w:color w:val="000000"/>
          <w:sz w:val="28"/>
          <w:szCs w:val="28"/>
        </w:rPr>
        <w:t>元</w:t>
      </w:r>
    </w:p>
    <w:tbl>
      <w:tblPr>
        <w:tblStyle w:val="34"/>
        <w:tblW w:w="94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90"/>
        <w:gridCol w:w="1775"/>
        <w:gridCol w:w="1975"/>
        <w:gridCol w:w="1231"/>
        <w:gridCol w:w="1594"/>
        <w:gridCol w:w="1812"/>
      </w:tblGrid>
      <w:tr w14:paraId="1B64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5" w:hRule="atLeast"/>
          <w:tblHeader/>
        </w:trPr>
        <w:tc>
          <w:tcPr>
            <w:tcW w:w="10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2ADB4B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品目号</w:t>
            </w:r>
          </w:p>
        </w:tc>
        <w:tc>
          <w:tcPr>
            <w:tcW w:w="17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44F3FE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品目名称</w:t>
            </w:r>
          </w:p>
        </w:tc>
        <w:tc>
          <w:tcPr>
            <w:tcW w:w="19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AEF8FF">
            <w:pPr>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采购标的</w:t>
            </w:r>
          </w:p>
        </w:tc>
        <w:tc>
          <w:tcPr>
            <w:tcW w:w="12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5EDA0B">
            <w:pPr>
              <w:spacing w:line="360" w:lineRule="auto"/>
              <w:ind w:firstLine="240" w:firstLineChars="1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w:t>
            </w:r>
          </w:p>
          <w:p w14:paraId="7E36216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（单位）</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CD4CB1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技术规格、参数及要求</w:t>
            </w:r>
          </w:p>
        </w:tc>
        <w:tc>
          <w:tcPr>
            <w:tcW w:w="18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DC3CD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品目预算(元)</w:t>
            </w:r>
          </w:p>
        </w:tc>
      </w:tr>
      <w:tr w14:paraId="616C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10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64696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p>
        </w:tc>
        <w:tc>
          <w:tcPr>
            <w:tcW w:w="17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558325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其他水利工程施工</w:t>
            </w:r>
          </w:p>
        </w:tc>
        <w:tc>
          <w:tcPr>
            <w:tcW w:w="19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90D35B5">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北斗村灌溉蓄水池建设项目</w:t>
            </w:r>
          </w:p>
        </w:tc>
        <w:tc>
          <w:tcPr>
            <w:tcW w:w="12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8B4E2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1(项)</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515C9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详见采购文件</w:t>
            </w:r>
          </w:p>
        </w:tc>
        <w:tc>
          <w:tcPr>
            <w:tcW w:w="18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4A975B">
            <w:pPr>
              <w:spacing w:line="360" w:lineRule="auto"/>
              <w:jc w:val="center"/>
              <w:rPr>
                <w:rFonts w:hint="default" w:ascii="宋体" w:hAnsi="宋体" w:eastAsia="宋体" w:cs="宋体"/>
                <w:color w:val="000000"/>
                <w:sz w:val="24"/>
                <w:szCs w:val="24"/>
                <w:lang w:val="en-US"/>
              </w:rPr>
            </w:pPr>
            <w:r>
              <w:rPr>
                <w:rFonts w:hint="eastAsia" w:ascii="宋体" w:hAnsi="宋体" w:cs="宋体"/>
                <w:color w:val="000000"/>
                <w:sz w:val="24"/>
                <w:szCs w:val="24"/>
                <w:lang w:val="en-US" w:eastAsia="zh-CN"/>
              </w:rPr>
              <w:t>792615.00</w:t>
            </w:r>
          </w:p>
        </w:tc>
      </w:tr>
    </w:tbl>
    <w:p w14:paraId="6D2A0B3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本合同包不接受联合</w:t>
      </w:r>
      <w:r>
        <w:rPr>
          <w:rFonts w:hint="eastAsia" w:ascii="宋体" w:hAnsi="宋体" w:eastAsia="宋体" w:cs="宋体"/>
          <w:color w:val="000000" w:themeColor="text1"/>
          <w:sz w:val="28"/>
          <w:szCs w:val="28"/>
          <w14:textFill>
            <w14:solidFill>
              <w14:schemeClr w14:val="tx1"/>
            </w14:solidFill>
          </w14:textFill>
        </w:rPr>
        <w:t>体投标</w:t>
      </w:r>
    </w:p>
    <w:p w14:paraId="597B50C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合同履行期限：</w:t>
      </w:r>
      <w:r>
        <w:rPr>
          <w:rFonts w:hint="eastAsia" w:ascii="宋体" w:hAnsi="宋体" w:cs="宋体"/>
          <w:color w:val="000000" w:themeColor="text1"/>
          <w:sz w:val="28"/>
          <w:szCs w:val="28"/>
          <w:lang w:val="en-US" w:eastAsia="zh-CN"/>
          <w14:textFill>
            <w14:solidFill>
              <w14:schemeClr w14:val="tx1"/>
            </w14:solidFill>
          </w14:textFill>
        </w:rPr>
        <w:t>自合同签订之日起30天。</w:t>
      </w:r>
    </w:p>
    <w:p w14:paraId="03EACBD1">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二、申请人的资格要求</w:t>
      </w:r>
    </w:p>
    <w:p w14:paraId="3E75639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1.满足《中华人民共和国政府采购法》第二十二条规定；</w:t>
      </w:r>
    </w:p>
    <w:p w14:paraId="145B482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2.落实政府采购政策需满足的资格要求：</w:t>
      </w:r>
    </w:p>
    <w:p w14:paraId="2B9AA76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合同包1(</w:t>
      </w:r>
      <w:r>
        <w:rPr>
          <w:rFonts w:hint="eastAsia" w:ascii="宋体" w:hAnsi="宋体" w:cs="宋体"/>
          <w:color w:val="000000"/>
          <w:sz w:val="28"/>
          <w:szCs w:val="28"/>
          <w:lang w:eastAsia="zh-CN"/>
        </w:rPr>
        <w:t>宜川县丹州街道办北斗村灌溉蓄水池建设项目</w:t>
      </w:r>
      <w:r>
        <w:rPr>
          <w:rFonts w:hint="eastAsia" w:ascii="宋体" w:hAnsi="宋体" w:eastAsia="宋体" w:cs="宋体"/>
          <w:color w:val="000000"/>
          <w:sz w:val="28"/>
          <w:szCs w:val="28"/>
          <w:lang w:eastAsia="zh-CN"/>
        </w:rPr>
        <w:t>)落实政府采购政策需满足的资格要求如下:</w:t>
      </w:r>
    </w:p>
    <w:p w14:paraId="4506356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依据《中华人民共和国政府采购法》和《中华人民共和国政府采购法实施条例》的有关规定，落实政府采购政策：</w:t>
      </w:r>
    </w:p>
    <w:p w14:paraId="3507EA1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lang w:eastAsia="zh-CN"/>
        </w:rPr>
        <w:t xml:space="preserve">《政府采购促进中小企业发展管理办法》的通知（财库〔2020〕46号）； </w:t>
      </w:r>
    </w:p>
    <w:p w14:paraId="3C4C6F6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lang w:eastAsia="zh-CN"/>
        </w:rPr>
        <w:t xml:space="preserve">财政部司法部关于政府采购支持监狱企业发展有关问题的通知--财库〔2014〕68号； </w:t>
      </w:r>
    </w:p>
    <w:p w14:paraId="39AF0D7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2.3</w:t>
      </w:r>
      <w:r>
        <w:rPr>
          <w:rFonts w:hint="eastAsia" w:ascii="宋体" w:hAnsi="宋体" w:eastAsia="宋体" w:cs="宋体"/>
          <w:color w:val="000000"/>
          <w:sz w:val="28"/>
          <w:szCs w:val="28"/>
          <w:lang w:eastAsia="zh-CN"/>
        </w:rPr>
        <w:t xml:space="preserve">《国务院办公厅关于建立政府强制采购节能产品制度的通知》--国办发〔2007〕51号。 </w:t>
      </w:r>
    </w:p>
    <w:p w14:paraId="339DC6D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2.4《关于印发环境标志产品政府采购品目清单的通知》（财库〔2019〕18号）； </w:t>
      </w:r>
    </w:p>
    <w:p w14:paraId="285648C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2.5《关于印发节能产品政府采购品目清单的通知》（财库〔2019〕19号）； </w:t>
      </w:r>
    </w:p>
    <w:p w14:paraId="41304B6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2.6</w:t>
      </w:r>
      <w:r>
        <w:rPr>
          <w:rFonts w:hint="eastAsia" w:ascii="宋体" w:hAnsi="宋体" w:eastAsia="宋体" w:cs="宋体"/>
          <w:color w:val="000000"/>
          <w:sz w:val="28"/>
          <w:szCs w:val="28"/>
          <w:lang w:eastAsia="zh-CN"/>
        </w:rPr>
        <w:t xml:space="preserve">《关于促进残疾人就业政府采购政策的通知》财库〔2017〕141号；  </w:t>
      </w:r>
    </w:p>
    <w:p w14:paraId="7E0F77F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2.7</w:t>
      </w:r>
      <w:r>
        <w:rPr>
          <w:rFonts w:hint="eastAsia" w:ascii="宋体" w:hAnsi="宋体" w:eastAsia="宋体" w:cs="宋体"/>
          <w:color w:val="000000"/>
          <w:sz w:val="28"/>
          <w:szCs w:val="28"/>
          <w:lang w:eastAsia="zh-CN"/>
        </w:rPr>
        <w:t>陕西省财政厅关于印发《陕西省中小企业政府采购信用融资办法》（陕财办采〔2018〕23号）。</w:t>
      </w:r>
    </w:p>
    <w:p w14:paraId="614B6FA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3.本项目的特定资格要求：</w:t>
      </w:r>
    </w:p>
    <w:p w14:paraId="7619486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cs="宋体"/>
          <w:color w:val="000000"/>
          <w:sz w:val="28"/>
          <w:szCs w:val="28"/>
          <w:lang w:eastAsia="zh-CN"/>
        </w:rPr>
        <w:t>宜川县丹州街道办北斗村灌溉蓄水池建设项目</w:t>
      </w:r>
      <w:r>
        <w:rPr>
          <w:rFonts w:hint="eastAsia" w:ascii="宋体" w:hAnsi="宋体" w:eastAsia="宋体" w:cs="宋体"/>
          <w:color w:val="000000"/>
          <w:sz w:val="28"/>
          <w:szCs w:val="28"/>
        </w:rPr>
        <w:t>)特定资格要求如下:</w:t>
      </w:r>
    </w:p>
    <w:p w14:paraId="0D4A71E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3.1</w:t>
      </w:r>
      <w:r>
        <w:rPr>
          <w:rFonts w:hint="eastAsia" w:ascii="宋体" w:hAnsi="宋体" w:cs="宋体"/>
          <w:color w:val="000000"/>
          <w:sz w:val="28"/>
          <w:szCs w:val="28"/>
          <w:lang w:eastAsia="zh-CN"/>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000000"/>
          <w:sz w:val="28"/>
          <w:szCs w:val="28"/>
        </w:rPr>
        <w:t> </w:t>
      </w:r>
    </w:p>
    <w:p w14:paraId="0AD365E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法定代表人授权委托书及被授权人身份证（法定代表人直接参加时，只须出示法定代表人身份证）； </w:t>
      </w:r>
    </w:p>
    <w:p w14:paraId="2F91092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提供参加政府采购活动前3年内经营活动中没有重大违法记录声明； </w:t>
      </w:r>
    </w:p>
    <w:p w14:paraId="74035C3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3.4税收缴纳证明：自2025年6月1日以来已缴纳的至少一个月的纳税证明或完税证明，纳税证明或完税证明上应有代收机构或税务机关的公章。依法免税的供应商应提供相关文件证明； </w:t>
      </w:r>
    </w:p>
    <w:p w14:paraId="4F8A525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3.5社会保障资金缴纳证明：自2025年6月1日以来已缴存的至少一个月的社会保障资金缴存单据或社保机构开具的社会保险参保缴费情况证明，依法不需要缴纳社会保障资金的供应商应提供相关文件证明；</w:t>
      </w:r>
    </w:p>
    <w:p w14:paraId="3F1A368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3.6财务状况报告：提供2023或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证明；</w:t>
      </w:r>
    </w:p>
    <w:p w14:paraId="06BF5D5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25B5D6E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3.8需具备水利水电工程施工总承包叁级及以上资质（含叁级），并在人员、设备、资金等方面具有相应的施工能力，具有有效的安全生产许可证，其中拟派项目经理须具备水利水电工程专业二级及以上注册建造师执业资格，具备有效的安全生产考核合格证书，且在本单位注册，未担任其他在建工程项目的项目经理（提供无在建承诺函）；</w:t>
      </w:r>
    </w:p>
    <w:p w14:paraId="3F63724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提供磋商保证金的银行转账或电汇凭证并确保响应文件递交截止时间前到达采购文件指定账户；</w:t>
      </w:r>
    </w:p>
    <w:p w14:paraId="06C9B3A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本项目专门面向</w:t>
      </w:r>
      <w:r>
        <w:rPr>
          <w:rFonts w:hint="eastAsia" w:ascii="宋体" w:hAnsi="宋体" w:eastAsia="宋体" w:cs="宋体"/>
          <w:color w:val="000000"/>
          <w:sz w:val="28"/>
          <w:szCs w:val="28"/>
          <w:lang w:val="en-US" w:eastAsia="zh-CN"/>
        </w:rPr>
        <w:t>中小</w:t>
      </w:r>
      <w:r>
        <w:rPr>
          <w:rFonts w:hint="eastAsia" w:ascii="宋体" w:hAnsi="宋体" w:eastAsia="宋体" w:cs="宋体"/>
          <w:color w:val="000000"/>
          <w:sz w:val="28"/>
          <w:szCs w:val="28"/>
        </w:rPr>
        <w:t>企业采购</w:t>
      </w:r>
      <w:r>
        <w:rPr>
          <w:rFonts w:hint="eastAsia" w:ascii="宋体" w:hAnsi="宋体" w:eastAsia="宋体" w:cs="宋体"/>
          <w:color w:val="000000"/>
          <w:sz w:val="28"/>
          <w:szCs w:val="28"/>
          <w:lang w:val="en-US" w:eastAsia="zh-CN"/>
        </w:rPr>
        <w:t>（提供中小企业声明函）；</w:t>
      </w:r>
    </w:p>
    <w:p w14:paraId="413850F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rPr>
        <w:t>本项目不接受联合体磋商。</w:t>
      </w:r>
    </w:p>
    <w:p w14:paraId="0EE2F171">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三、获取采购文件</w:t>
      </w:r>
    </w:p>
    <w:p w14:paraId="19EF57E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时间：202</w:t>
      </w:r>
      <w:r>
        <w:rPr>
          <w:rFonts w:hint="eastAsia" w:ascii="宋体" w:hAnsi="宋体" w:cs="宋体"/>
          <w:b w:val="0"/>
          <w:bCs w:val="0"/>
          <w:color w:val="000000" w:themeColor="text1"/>
          <w:sz w:val="28"/>
          <w:szCs w:val="28"/>
          <w:lang w:val="en-US" w:eastAsia="zh-CN"/>
          <w14:textFill>
            <w14:solidFill>
              <w14:schemeClr w14:val="tx1"/>
            </w14:solidFill>
          </w14:textFill>
        </w:rPr>
        <w:t>6</w:t>
      </w:r>
      <w:r>
        <w:rPr>
          <w:rFonts w:hint="eastAsia" w:ascii="宋体" w:hAnsi="宋体" w:eastAsia="宋体" w:cs="宋体"/>
          <w:b w:val="0"/>
          <w:bCs w:val="0"/>
          <w:color w:val="000000" w:themeColor="text1"/>
          <w:sz w:val="28"/>
          <w:szCs w:val="28"/>
          <w14:textFill>
            <w14:solidFill>
              <w14:schemeClr w14:val="tx1"/>
            </w14:solidFill>
          </w14:textFill>
        </w:rPr>
        <w:t>年</w:t>
      </w:r>
      <w:r>
        <w:rPr>
          <w:rFonts w:hint="eastAsia" w:ascii="宋体" w:hAnsi="宋体" w:cs="宋体"/>
          <w:b w:val="0"/>
          <w:bCs w:val="0"/>
          <w:color w:val="000000" w:themeColor="text1"/>
          <w:sz w:val="28"/>
          <w:szCs w:val="28"/>
          <w:lang w:val="en-US" w:eastAsia="zh-CN"/>
          <w14:textFill>
            <w14:solidFill>
              <w14:schemeClr w14:val="tx1"/>
            </w14:solidFill>
          </w14:textFill>
        </w:rPr>
        <w:t>2</w:t>
      </w:r>
      <w:r>
        <w:rPr>
          <w:rFonts w:hint="eastAsia" w:ascii="宋体" w:hAnsi="宋体" w:eastAsia="宋体" w:cs="宋体"/>
          <w:b w:val="0"/>
          <w:bCs w:val="0"/>
          <w:color w:val="000000" w:themeColor="text1"/>
          <w:sz w:val="28"/>
          <w:szCs w:val="28"/>
          <w14:textFill>
            <w14:solidFill>
              <w14:schemeClr w14:val="tx1"/>
            </w14:solidFill>
          </w14:textFill>
        </w:rPr>
        <w:t>月</w:t>
      </w:r>
      <w:r>
        <w:rPr>
          <w:rFonts w:hint="eastAsia" w:ascii="宋体" w:hAnsi="宋体" w:cs="宋体"/>
          <w:b w:val="0"/>
          <w:bCs w:val="0"/>
          <w:color w:val="000000" w:themeColor="text1"/>
          <w:sz w:val="28"/>
          <w:szCs w:val="28"/>
          <w:lang w:val="en-US" w:eastAsia="zh-CN"/>
          <w14:textFill>
            <w14:solidFill>
              <w14:schemeClr w14:val="tx1"/>
            </w14:solidFill>
          </w14:textFill>
        </w:rPr>
        <w:t>10</w:t>
      </w:r>
      <w:r>
        <w:rPr>
          <w:rFonts w:hint="eastAsia" w:ascii="宋体" w:hAnsi="宋体" w:eastAsia="宋体" w:cs="宋体"/>
          <w:b w:val="0"/>
          <w:bCs w:val="0"/>
          <w:color w:val="000000" w:themeColor="text1"/>
          <w:sz w:val="28"/>
          <w:szCs w:val="28"/>
          <w14:textFill>
            <w14:solidFill>
              <w14:schemeClr w14:val="tx1"/>
            </w14:solidFill>
          </w14:textFill>
        </w:rPr>
        <w:t>日至202</w:t>
      </w:r>
      <w:r>
        <w:rPr>
          <w:rFonts w:hint="eastAsia" w:ascii="宋体" w:hAnsi="宋体" w:cs="宋体"/>
          <w:b w:val="0"/>
          <w:bCs w:val="0"/>
          <w:color w:val="000000" w:themeColor="text1"/>
          <w:sz w:val="28"/>
          <w:szCs w:val="28"/>
          <w:lang w:val="en-US" w:eastAsia="zh-CN"/>
          <w14:textFill>
            <w14:solidFill>
              <w14:schemeClr w14:val="tx1"/>
            </w14:solidFill>
          </w14:textFill>
        </w:rPr>
        <w:t>6</w:t>
      </w:r>
      <w:r>
        <w:rPr>
          <w:rFonts w:hint="eastAsia" w:ascii="宋体" w:hAnsi="宋体" w:eastAsia="宋体" w:cs="宋体"/>
          <w:b w:val="0"/>
          <w:bCs w:val="0"/>
          <w:color w:val="000000" w:themeColor="text1"/>
          <w:sz w:val="28"/>
          <w:szCs w:val="28"/>
          <w14:textFill>
            <w14:solidFill>
              <w14:schemeClr w14:val="tx1"/>
            </w14:solidFill>
          </w14:textFill>
        </w:rPr>
        <w:t>年</w:t>
      </w:r>
      <w:r>
        <w:rPr>
          <w:rFonts w:hint="eastAsia" w:ascii="宋体" w:hAnsi="宋体" w:cs="宋体"/>
          <w:b w:val="0"/>
          <w:bCs w:val="0"/>
          <w:color w:val="000000" w:themeColor="text1"/>
          <w:sz w:val="28"/>
          <w:szCs w:val="28"/>
          <w:lang w:val="en-US" w:eastAsia="zh-CN"/>
          <w14:textFill>
            <w14:solidFill>
              <w14:schemeClr w14:val="tx1"/>
            </w14:solidFill>
          </w14:textFill>
        </w:rPr>
        <w:t>2</w:t>
      </w:r>
      <w:r>
        <w:rPr>
          <w:rFonts w:hint="eastAsia" w:ascii="宋体" w:hAnsi="宋体" w:eastAsia="宋体" w:cs="宋体"/>
          <w:b w:val="0"/>
          <w:bCs w:val="0"/>
          <w:color w:val="000000" w:themeColor="text1"/>
          <w:sz w:val="28"/>
          <w:szCs w:val="28"/>
          <w14:textFill>
            <w14:solidFill>
              <w14:schemeClr w14:val="tx1"/>
            </w14:solidFill>
          </w14:textFill>
        </w:rPr>
        <w:t>月</w:t>
      </w:r>
      <w:r>
        <w:rPr>
          <w:rFonts w:hint="eastAsia" w:ascii="宋体" w:hAnsi="宋体" w:cs="宋体"/>
          <w:b w:val="0"/>
          <w:bCs w:val="0"/>
          <w:color w:val="000000" w:themeColor="text1"/>
          <w:sz w:val="28"/>
          <w:szCs w:val="28"/>
          <w:lang w:val="en-US" w:eastAsia="zh-CN"/>
          <w14:textFill>
            <w14:solidFill>
              <w14:schemeClr w14:val="tx1"/>
            </w14:solidFill>
          </w14:textFill>
        </w:rPr>
        <w:t>14</w:t>
      </w:r>
      <w:r>
        <w:rPr>
          <w:rFonts w:hint="eastAsia" w:ascii="宋体" w:hAnsi="宋体" w:eastAsia="宋体" w:cs="宋体"/>
          <w:b w:val="0"/>
          <w:bCs w:val="0"/>
          <w:color w:val="000000" w:themeColor="text1"/>
          <w:sz w:val="28"/>
          <w:szCs w:val="28"/>
          <w14:textFill>
            <w14:solidFill>
              <w14:schemeClr w14:val="tx1"/>
            </w14:solidFill>
          </w14:textFill>
        </w:rPr>
        <w:t>日</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每天上午0</w:t>
      </w:r>
      <w:r>
        <w:rPr>
          <w:rFonts w:hint="eastAsia" w:ascii="宋体" w:hAnsi="宋体" w:cs="宋体"/>
          <w:b w:val="0"/>
          <w:bCs w:val="0"/>
          <w:color w:val="000000" w:themeColor="text1"/>
          <w:sz w:val="28"/>
          <w:szCs w:val="28"/>
          <w:lang w:val="en-US" w:eastAsia="zh-CN"/>
          <w14:textFill>
            <w14:solidFill>
              <w14:schemeClr w14:val="tx1"/>
            </w14:solidFill>
          </w14:textFill>
        </w:rPr>
        <w:t>9</w:t>
      </w:r>
      <w:r>
        <w:rPr>
          <w:rFonts w:hint="eastAsia" w:ascii="宋体" w:hAnsi="宋体" w:eastAsia="宋体" w:cs="宋体"/>
          <w:b w:val="0"/>
          <w:bCs w:val="0"/>
          <w:color w:val="000000" w:themeColor="text1"/>
          <w:sz w:val="28"/>
          <w:szCs w:val="28"/>
          <w14:textFill>
            <w14:solidFill>
              <w14:schemeClr w14:val="tx1"/>
            </w14:solidFill>
          </w14:textFill>
        </w:rPr>
        <w:t>:00:00至12:00:00，下午14:00:00至1</w:t>
      </w:r>
      <w:r>
        <w:rPr>
          <w:rFonts w:hint="eastAsia" w:ascii="宋体" w:hAnsi="宋体" w:eastAsia="宋体" w:cs="宋体"/>
          <w:b w:val="0"/>
          <w:bCs w:val="0"/>
          <w:color w:val="000000" w:themeColor="text1"/>
          <w:sz w:val="28"/>
          <w:szCs w:val="28"/>
          <w:lang w:val="en-US" w:eastAsia="zh-CN"/>
          <w14:textFill>
            <w14:solidFill>
              <w14:schemeClr w14:val="tx1"/>
            </w14:solidFill>
          </w14:textFill>
        </w:rPr>
        <w:t>7</w:t>
      </w:r>
      <w:r>
        <w:rPr>
          <w:rFonts w:hint="eastAsia" w:ascii="宋体" w:hAnsi="宋体" w:eastAsia="宋体" w:cs="宋体"/>
          <w:b w:val="0"/>
          <w:bCs w:val="0"/>
          <w:color w:val="000000" w:themeColor="text1"/>
          <w:sz w:val="28"/>
          <w:szCs w:val="28"/>
          <w14:textFill>
            <w14:solidFill>
              <w14:schemeClr w14:val="tx1"/>
            </w14:solidFill>
          </w14:textFill>
        </w:rPr>
        <w:t>:00:00（北京时间,法定节假日除外）</w:t>
      </w:r>
    </w:p>
    <w:p w14:paraId="1CA91CC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途径</w:t>
      </w:r>
      <w:r>
        <w:rPr>
          <w:rFonts w:hint="eastAsia" w:ascii="宋体" w:hAnsi="宋体" w:eastAsia="宋体" w:cs="宋体"/>
          <w:b w:val="0"/>
          <w:bCs w:val="0"/>
          <w:color w:val="000000" w:themeColor="text1"/>
          <w:sz w:val="28"/>
          <w:szCs w:val="28"/>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延安市新区盛世花园北区12号楼一单元802室</w:t>
      </w:r>
    </w:p>
    <w:p w14:paraId="55FDDAC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方式：</w:t>
      </w:r>
      <w:r>
        <w:rPr>
          <w:rFonts w:hint="eastAsia" w:ascii="宋体" w:hAnsi="宋体" w:cs="宋体"/>
          <w:b w:val="0"/>
          <w:bCs w:val="0"/>
          <w:color w:val="000000" w:themeColor="text1"/>
          <w:sz w:val="28"/>
          <w:szCs w:val="28"/>
          <w:lang w:val="en-US" w:eastAsia="zh-CN"/>
          <w14:textFill>
            <w14:solidFill>
              <w14:schemeClr w14:val="tx1"/>
            </w14:solidFill>
          </w14:textFill>
        </w:rPr>
        <w:t>现场</w:t>
      </w:r>
      <w:r>
        <w:rPr>
          <w:rFonts w:hint="eastAsia" w:ascii="宋体" w:hAnsi="宋体" w:eastAsia="宋体" w:cs="宋体"/>
          <w:b w:val="0"/>
          <w:bCs w:val="0"/>
          <w:color w:val="000000" w:themeColor="text1"/>
          <w:sz w:val="28"/>
          <w:szCs w:val="28"/>
          <w14:textFill>
            <w14:solidFill>
              <w14:schemeClr w14:val="tx1"/>
            </w14:solidFill>
          </w14:textFill>
        </w:rPr>
        <w:t>获取</w:t>
      </w:r>
    </w:p>
    <w:p w14:paraId="0A52378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售价：</w:t>
      </w:r>
      <w:r>
        <w:rPr>
          <w:rFonts w:hint="eastAsia" w:ascii="宋体" w:hAnsi="宋体" w:cs="宋体"/>
          <w:b w:val="0"/>
          <w:bCs w:val="0"/>
          <w:color w:val="000000" w:themeColor="text1"/>
          <w:sz w:val="28"/>
          <w:szCs w:val="28"/>
          <w:lang w:val="en-US" w:eastAsia="zh-CN"/>
          <w14:textFill>
            <w14:solidFill>
              <w14:schemeClr w14:val="tx1"/>
            </w14:solidFill>
          </w14:textFill>
        </w:rPr>
        <w:t>0</w:t>
      </w:r>
      <w:r>
        <w:rPr>
          <w:rFonts w:hint="eastAsia" w:ascii="宋体" w:hAnsi="宋体" w:eastAsia="宋体" w:cs="宋体"/>
          <w:b w:val="0"/>
          <w:bCs w:val="0"/>
          <w:color w:val="000000" w:themeColor="text1"/>
          <w:sz w:val="28"/>
          <w:szCs w:val="28"/>
          <w:lang w:val="en-US" w:eastAsia="zh-CN"/>
          <w14:textFill>
            <w14:solidFill>
              <w14:schemeClr w14:val="tx1"/>
            </w14:solidFill>
          </w14:textFill>
        </w:rPr>
        <w:t>元。</w:t>
      </w:r>
    </w:p>
    <w:p w14:paraId="77BE9B25">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四、响应文件提交</w:t>
      </w:r>
    </w:p>
    <w:p w14:paraId="4775A8E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截止时间：202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28</w:t>
      </w:r>
      <w:r>
        <w:rPr>
          <w:rFonts w:hint="eastAsia" w:ascii="宋体" w:hAnsi="宋体" w:eastAsia="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lang w:val="en-US" w:eastAsia="zh-CN"/>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时</w:t>
      </w:r>
      <w:r>
        <w:rPr>
          <w:rFonts w:hint="eastAsia" w:ascii="宋体" w:hAnsi="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14:textFill>
            <w14:solidFill>
              <w14:schemeClr w14:val="tx1"/>
            </w14:solidFill>
          </w14:textFill>
        </w:rPr>
        <w:t>分</w:t>
      </w:r>
      <w:r>
        <w:rPr>
          <w:rFonts w:hint="eastAsia" w:ascii="宋体" w:hAnsi="宋体" w:eastAsia="宋体" w:cs="宋体"/>
          <w:color w:val="000000" w:themeColor="text1"/>
          <w:sz w:val="28"/>
          <w:szCs w:val="28"/>
          <w:lang w:val="en-US" w:eastAsia="zh-CN"/>
          <w14:textFill>
            <w14:solidFill>
              <w14:schemeClr w14:val="tx1"/>
            </w14:solidFill>
          </w14:textFill>
        </w:rPr>
        <w:t xml:space="preserve">00 </w:t>
      </w:r>
      <w:r>
        <w:rPr>
          <w:rFonts w:hint="eastAsia" w:ascii="宋体" w:hAnsi="宋体" w:eastAsia="宋体" w:cs="宋体"/>
          <w:color w:val="000000" w:themeColor="text1"/>
          <w:sz w:val="28"/>
          <w:szCs w:val="28"/>
          <w14:textFill>
            <w14:solidFill>
              <w14:schemeClr w14:val="tx1"/>
            </w14:solidFill>
          </w14:textFill>
        </w:rPr>
        <w:t>秒（北京时间）</w:t>
      </w:r>
    </w:p>
    <w:p w14:paraId="4FF12B9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地点：</w:t>
      </w:r>
      <w:r>
        <w:rPr>
          <w:rFonts w:hint="eastAsia" w:ascii="宋体" w:hAnsi="宋体" w:eastAsia="宋体" w:cs="宋体"/>
          <w:color w:val="000000" w:themeColor="text1"/>
          <w:sz w:val="28"/>
          <w:szCs w:val="28"/>
          <w:lang w:val="en-US" w:eastAsia="zh-CN"/>
          <w14:textFill>
            <w14:solidFill>
              <w14:schemeClr w14:val="tx1"/>
            </w14:solidFill>
          </w14:textFill>
        </w:rPr>
        <w:t>延安市公共资源交易中心交易</w:t>
      </w:r>
      <w:r>
        <w:rPr>
          <w:rFonts w:hint="eastAsia" w:ascii="宋体" w:hAnsi="宋体" w:cs="宋体"/>
          <w:color w:val="000000" w:themeColor="text1"/>
          <w:sz w:val="28"/>
          <w:szCs w:val="28"/>
          <w:lang w:val="en-US" w:eastAsia="zh-CN"/>
          <w14:textFill>
            <w14:solidFill>
              <w14:schemeClr w14:val="tx1"/>
            </w14:solidFill>
          </w14:textFill>
        </w:rPr>
        <w:t>三</w:t>
      </w:r>
      <w:r>
        <w:rPr>
          <w:rFonts w:hint="eastAsia" w:ascii="宋体" w:hAnsi="宋体" w:eastAsia="宋体" w:cs="宋体"/>
          <w:color w:val="000000" w:themeColor="text1"/>
          <w:sz w:val="28"/>
          <w:szCs w:val="28"/>
          <w:lang w:val="en-US" w:eastAsia="zh-CN"/>
          <w14:textFill>
            <w14:solidFill>
              <w14:schemeClr w14:val="tx1"/>
            </w14:solidFill>
          </w14:textFill>
        </w:rPr>
        <w:t>厅</w:t>
      </w:r>
    </w:p>
    <w:p w14:paraId="0365C9F3">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五、开启</w:t>
      </w:r>
    </w:p>
    <w:p w14:paraId="12E2A5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时间：202</w:t>
      </w: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28</w:t>
      </w:r>
      <w:r>
        <w:rPr>
          <w:rFonts w:hint="eastAsia" w:ascii="宋体" w:hAnsi="宋体" w:eastAsia="宋体" w:cs="宋体"/>
          <w:color w:val="000000" w:themeColor="text1"/>
          <w:sz w:val="28"/>
          <w:szCs w:val="28"/>
          <w14:textFill>
            <w14:solidFill>
              <w14:schemeClr w14:val="tx1"/>
            </w14:solidFill>
          </w14:textFill>
        </w:rPr>
        <w:t>日</w:t>
      </w:r>
      <w:r>
        <w:rPr>
          <w:rFonts w:hint="eastAsia" w:ascii="宋体" w:hAnsi="宋体" w:eastAsia="宋体" w:cs="宋体"/>
          <w:color w:val="000000" w:themeColor="text1"/>
          <w:sz w:val="28"/>
          <w:szCs w:val="28"/>
          <w:lang w:val="en-US" w:eastAsia="zh-CN"/>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时</w:t>
      </w:r>
      <w:r>
        <w:rPr>
          <w:rFonts w:hint="eastAsia" w:ascii="宋体" w:hAnsi="宋体" w:eastAsia="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14:textFill>
            <w14:solidFill>
              <w14:schemeClr w14:val="tx1"/>
            </w14:solidFill>
          </w14:textFill>
        </w:rPr>
        <w:t>分</w:t>
      </w:r>
      <w:r>
        <w:rPr>
          <w:rFonts w:hint="eastAsia" w:ascii="宋体" w:hAnsi="宋体" w:eastAsia="宋体" w:cs="宋体"/>
          <w:color w:val="000000" w:themeColor="text1"/>
          <w:sz w:val="28"/>
          <w:szCs w:val="28"/>
          <w:lang w:val="en-US" w:eastAsia="zh-CN"/>
          <w14:textFill>
            <w14:solidFill>
              <w14:schemeClr w14:val="tx1"/>
            </w14:solidFill>
          </w14:textFill>
        </w:rPr>
        <w:t xml:space="preserve">00 </w:t>
      </w:r>
      <w:r>
        <w:rPr>
          <w:rFonts w:hint="eastAsia" w:ascii="宋体" w:hAnsi="宋体" w:eastAsia="宋体" w:cs="宋体"/>
          <w:color w:val="000000" w:themeColor="text1"/>
          <w:sz w:val="28"/>
          <w:szCs w:val="28"/>
          <w14:textFill>
            <w14:solidFill>
              <w14:schemeClr w14:val="tx1"/>
            </w14:solidFill>
          </w14:textFill>
        </w:rPr>
        <w:t>秒（北京时间）</w:t>
      </w:r>
    </w:p>
    <w:p w14:paraId="43DDF0B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地点：</w:t>
      </w:r>
      <w:r>
        <w:rPr>
          <w:rFonts w:hint="eastAsia" w:ascii="宋体" w:hAnsi="宋体" w:eastAsia="宋体" w:cs="宋体"/>
          <w:color w:val="000000" w:themeColor="text1"/>
          <w:sz w:val="28"/>
          <w:szCs w:val="28"/>
          <w:lang w:val="en-US" w:eastAsia="zh-CN"/>
          <w14:textFill>
            <w14:solidFill>
              <w14:schemeClr w14:val="tx1"/>
            </w14:solidFill>
          </w14:textFill>
        </w:rPr>
        <w:t>延安市公共资源交易中心交易</w:t>
      </w:r>
      <w:r>
        <w:rPr>
          <w:rFonts w:hint="eastAsia" w:ascii="宋体" w:hAnsi="宋体" w:cs="宋体"/>
          <w:color w:val="000000" w:themeColor="text1"/>
          <w:sz w:val="28"/>
          <w:szCs w:val="28"/>
          <w:lang w:val="en-US" w:eastAsia="zh-CN"/>
          <w14:textFill>
            <w14:solidFill>
              <w14:schemeClr w14:val="tx1"/>
            </w14:solidFill>
          </w14:textFill>
        </w:rPr>
        <w:t>三</w:t>
      </w:r>
      <w:r>
        <w:rPr>
          <w:rFonts w:hint="eastAsia" w:ascii="宋体" w:hAnsi="宋体" w:eastAsia="宋体" w:cs="宋体"/>
          <w:color w:val="000000" w:themeColor="text1"/>
          <w:sz w:val="28"/>
          <w:szCs w:val="28"/>
          <w:lang w:val="en-US" w:eastAsia="zh-CN"/>
          <w14:textFill>
            <w14:solidFill>
              <w14:schemeClr w14:val="tx1"/>
            </w14:solidFill>
          </w14:textFill>
        </w:rPr>
        <w:t>厅</w:t>
      </w:r>
    </w:p>
    <w:p w14:paraId="22D2F622">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六、公告期限</w:t>
      </w:r>
    </w:p>
    <w:p w14:paraId="302C916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自本公告发布之日起</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个工作日</w:t>
      </w:r>
      <w:r>
        <w:rPr>
          <w:rFonts w:hint="eastAsia" w:ascii="宋体" w:hAnsi="宋体" w:eastAsia="宋体" w:cs="宋体"/>
          <w:color w:val="000000"/>
          <w:sz w:val="28"/>
          <w:szCs w:val="28"/>
        </w:rPr>
        <w:t>。</w:t>
      </w:r>
    </w:p>
    <w:p w14:paraId="6D9B3CED">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七、</w:t>
      </w:r>
      <w:r>
        <w:rPr>
          <w:rFonts w:hint="eastAsia" w:ascii="宋体" w:hAnsi="宋体" w:eastAsia="宋体" w:cs="宋体"/>
          <w:b/>
          <w:bCs/>
          <w:color w:val="000000" w:themeColor="text1"/>
          <w:sz w:val="28"/>
          <w:szCs w:val="28"/>
          <w14:textFill>
            <w14:solidFill>
              <w14:schemeClr w14:val="tx1"/>
            </w14:solidFill>
          </w14:textFill>
        </w:rPr>
        <w:t>其他补充事宜</w:t>
      </w:r>
    </w:p>
    <w:p w14:paraId="57BCA11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（1）供应商购买磋商文件时需携带本单位介绍信及本人身份证原件或复印件（加盖公章（鲜章））；</w:t>
      </w:r>
    </w:p>
    <w:p w14:paraId="24FA669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（2）请投标人按照陕西省财政厅关于政府采购供应商注册登记有关事项的通知中的要求，通过陕西省政府采购网（http://www.ccgp-shaanxi.gov.cn/）注册登记加入陕西省政府采购供应商库。</w:t>
      </w:r>
    </w:p>
    <w:p w14:paraId="643143C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（3）本项目专门面向中小企业采购。</w:t>
      </w:r>
    </w:p>
    <w:p w14:paraId="7963092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（4）发布公告的媒介：本次招标公告在《陕西省政府采购网》、《全国公共资源交易平台（陕西省·延安市）》上同时发布。</w:t>
      </w:r>
    </w:p>
    <w:p w14:paraId="0474C70E">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八、凡对本次采购提出询问，请按以下方式联系</w:t>
      </w:r>
    </w:p>
    <w:p w14:paraId="6BC329B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1.采购人信息</w:t>
      </w:r>
    </w:p>
    <w:p w14:paraId="56B0945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w:t>
      </w:r>
      <w:r>
        <w:rPr>
          <w:rFonts w:hint="eastAsia" w:ascii="宋体" w:hAnsi="宋体" w:cs="宋体"/>
          <w:sz w:val="28"/>
          <w:szCs w:val="28"/>
          <w:lang w:val="en-US" w:eastAsia="zh-CN"/>
        </w:rPr>
        <w:t>宜川县丹州街道办事处</w:t>
      </w:r>
    </w:p>
    <w:p w14:paraId="15CC771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w:t>
      </w:r>
      <w:r>
        <w:rPr>
          <w:rFonts w:hint="eastAsia" w:ascii="宋体" w:hAnsi="宋体" w:cs="宋体"/>
          <w:sz w:val="28"/>
          <w:szCs w:val="28"/>
          <w:lang w:val="en-US" w:eastAsia="zh-CN"/>
        </w:rPr>
        <w:t>延安市</w:t>
      </w:r>
      <w:r>
        <w:rPr>
          <w:rFonts w:hint="eastAsia" w:ascii="宋体" w:hAnsi="宋体" w:eastAsia="宋体" w:cs="宋体"/>
          <w:sz w:val="28"/>
          <w:szCs w:val="28"/>
          <w:lang w:val="en-US" w:eastAsia="zh-CN"/>
        </w:rPr>
        <w:t>宜川县</w:t>
      </w:r>
    </w:p>
    <w:p w14:paraId="6F8F7D9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联系方式：</w:t>
      </w:r>
      <w:r>
        <w:rPr>
          <w:rFonts w:hint="eastAsia" w:ascii="宋体" w:hAnsi="宋体" w:cs="宋体"/>
          <w:color w:val="000000" w:themeColor="text1"/>
          <w:sz w:val="28"/>
          <w:szCs w:val="28"/>
          <w:lang w:val="en-US" w:eastAsia="zh-CN"/>
          <w14:textFill>
            <w14:solidFill>
              <w14:schemeClr w14:val="tx1"/>
            </w14:solidFill>
          </w14:textFill>
        </w:rPr>
        <w:t>0911-4622790</w:t>
      </w:r>
    </w:p>
    <w:p w14:paraId="6614DF6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2.采购代理机构信息</w:t>
      </w:r>
    </w:p>
    <w:p w14:paraId="61D87FF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名称：陕西宸永项目管理有限公司</w:t>
      </w:r>
    </w:p>
    <w:p w14:paraId="5FDAB9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地址：延安市新区盛世花园北区12号楼一单元802室</w:t>
      </w:r>
    </w:p>
    <w:p w14:paraId="385BD7B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联系方式：0911-8688810</w:t>
      </w:r>
    </w:p>
    <w:p w14:paraId="0F2B7A1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3.项目联系方式</w:t>
      </w:r>
    </w:p>
    <w:p w14:paraId="4DE1249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项目联系人：杨工</w:t>
      </w:r>
    </w:p>
    <w:p w14:paraId="5B6441E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电话：0911-8688810</w:t>
      </w:r>
    </w:p>
    <w:p w14:paraId="12A4BF45">
      <w:pPr>
        <w:rPr>
          <w:rFonts w:hint="eastAsia"/>
        </w:rPr>
        <w:sectPr>
          <w:footerReference r:id="rId8" w:type="first"/>
          <w:footerReference r:id="rId7" w:type="default"/>
          <w:pgSz w:w="11906" w:h="16838"/>
          <w:pgMar w:top="1440" w:right="1440" w:bottom="1440" w:left="1440" w:header="851" w:footer="992" w:gutter="0"/>
          <w:pgNumType w:fmt="decimal" w:start="1"/>
          <w:cols w:space="720" w:num="1"/>
          <w:docGrid w:linePitch="312" w:charSpace="0"/>
        </w:sectPr>
      </w:pPr>
    </w:p>
    <w:p w14:paraId="78C22160">
      <w:pPr>
        <w:pStyle w:val="2"/>
        <w:numPr>
          <w:ilvl w:val="0"/>
          <w:numId w:val="2"/>
        </w:numPr>
        <w:ind w:left="0" w:leftChars="0" w:firstLine="0" w:firstLineChars="0"/>
        <w:jc w:val="center"/>
        <w:rPr>
          <w:rFonts w:hint="eastAsia"/>
        </w:rPr>
      </w:pPr>
      <w:bookmarkStart w:id="2" w:name="_Toc10488"/>
      <w:bookmarkStart w:id="3" w:name="_Toc421778363"/>
      <w:r>
        <w:rPr>
          <w:rFonts w:hint="eastAsia" w:ascii="宋体" w:hAnsi="宋体" w:eastAsia="宋体" w:cs="宋体"/>
          <w:color w:val="000000" w:themeColor="text1"/>
          <w:sz w:val="32"/>
          <w:szCs w:val="32"/>
          <w14:textFill>
            <w14:solidFill>
              <w14:schemeClr w14:val="tx1"/>
            </w14:solidFill>
          </w14:textFill>
        </w:rPr>
        <w:t>供应商须知</w:t>
      </w:r>
      <w:bookmarkEnd w:id="2"/>
      <w:bookmarkEnd w:id="3"/>
    </w:p>
    <w:p w14:paraId="7D4A7BB4">
      <w:pPr>
        <w:spacing w:line="360" w:lineRule="auto"/>
        <w:jc w:val="center"/>
        <w:outlineLvl w:val="1"/>
        <w:rPr>
          <w:rFonts w:hint="eastAsia" w:ascii="宋体" w:hAnsi="宋体" w:eastAsia="宋体" w:cs="宋体"/>
          <w:b/>
          <w:color w:val="000000" w:themeColor="text1"/>
          <w:sz w:val="24"/>
          <w:szCs w:val="21"/>
          <w14:textFill>
            <w14:solidFill>
              <w14:schemeClr w14:val="tx1"/>
            </w14:solidFill>
          </w14:textFill>
        </w:rPr>
      </w:pPr>
      <w:bookmarkStart w:id="4" w:name="_Toc526842682"/>
      <w:bookmarkStart w:id="5" w:name="_Toc421778364"/>
      <w:bookmarkStart w:id="6" w:name="_Toc500323094"/>
      <w:bookmarkStart w:id="7" w:name="_Toc15103"/>
      <w:bookmarkStart w:id="8" w:name="_Toc420591642"/>
      <w:r>
        <w:rPr>
          <w:rFonts w:hint="eastAsia" w:ascii="宋体" w:hAnsi="宋体" w:eastAsia="宋体" w:cs="宋体"/>
          <w:b/>
          <w:color w:val="000000" w:themeColor="text1"/>
          <w:sz w:val="24"/>
          <w:szCs w:val="21"/>
          <w14:textFill>
            <w14:solidFill>
              <w14:schemeClr w14:val="tx1"/>
            </w14:solidFill>
          </w14:textFill>
        </w:rPr>
        <w:t>供应商须知前附表</w:t>
      </w:r>
      <w:bookmarkEnd w:id="4"/>
      <w:bookmarkEnd w:id="5"/>
      <w:bookmarkEnd w:id="6"/>
      <w:bookmarkEnd w:id="7"/>
      <w:bookmarkEnd w:id="8"/>
    </w:p>
    <w:tbl>
      <w:tblPr>
        <w:tblStyle w:val="34"/>
        <w:tblW w:w="10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077"/>
        <w:gridCol w:w="7371"/>
      </w:tblGrid>
      <w:tr w14:paraId="4A27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AAC7A0E">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499BA71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58C53A7D">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4C33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11B625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254D8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2C555FB2">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w:t>
            </w:r>
            <w:r>
              <w:rPr>
                <w:rFonts w:hint="eastAsia" w:ascii="宋体" w:hAnsi="宋体" w:cs="宋体"/>
                <w:color w:val="000000" w:themeColor="text1"/>
                <w:sz w:val="24"/>
                <w:szCs w:val="24"/>
                <w:lang w:val="en-US" w:eastAsia="zh-CN"/>
                <w14:textFill>
                  <w14:solidFill>
                    <w14:schemeClr w14:val="tx1"/>
                  </w14:solidFill>
                </w14:textFill>
              </w:rPr>
              <w:t>宜川县丹州街道办事处</w:t>
            </w:r>
          </w:p>
          <w:p w14:paraId="520224AE">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r>
              <w:rPr>
                <w:rFonts w:hint="eastAsia" w:ascii="宋体" w:hAnsi="宋体" w:cs="宋体"/>
                <w:color w:val="000000" w:themeColor="text1"/>
                <w:sz w:val="24"/>
                <w:szCs w:val="24"/>
                <w:lang w:val="en-US" w:eastAsia="zh-CN"/>
                <w14:textFill>
                  <w14:solidFill>
                    <w14:schemeClr w14:val="tx1"/>
                  </w14:solidFill>
                </w14:textFill>
              </w:rPr>
              <w:t>延安市</w:t>
            </w:r>
            <w:r>
              <w:rPr>
                <w:rFonts w:hint="eastAsia" w:ascii="宋体" w:hAnsi="宋体" w:eastAsia="宋体" w:cs="宋体"/>
                <w:color w:val="000000" w:themeColor="text1"/>
                <w:sz w:val="24"/>
                <w:szCs w:val="24"/>
                <w:lang w:val="en-US" w:eastAsia="zh-CN"/>
                <w14:textFill>
                  <w14:solidFill>
                    <w14:schemeClr w14:val="tx1"/>
                  </w14:solidFill>
                </w14:textFill>
              </w:rPr>
              <w:t>宜川县</w:t>
            </w:r>
          </w:p>
          <w:p w14:paraId="103B4DA2">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崔峰</w:t>
            </w:r>
          </w:p>
          <w:p w14:paraId="505D35F5">
            <w:pPr>
              <w:spacing w:line="360" w:lineRule="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cs="宋体"/>
                <w:color w:val="000000" w:themeColor="text1"/>
                <w:sz w:val="24"/>
                <w:szCs w:val="24"/>
                <w:lang w:val="en-US" w:eastAsia="zh-CN"/>
                <w14:textFill>
                  <w14:solidFill>
                    <w14:schemeClr w14:val="tx1"/>
                  </w14:solidFill>
                </w14:textFill>
              </w:rPr>
              <w:t>0911-4622790</w:t>
            </w:r>
          </w:p>
        </w:tc>
      </w:tr>
      <w:tr w14:paraId="5808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881BDD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7B3F94A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479C613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陕西宸永项目管理有限公司</w:t>
            </w:r>
            <w:r>
              <w:rPr>
                <w:rFonts w:hint="eastAsia" w:ascii="宋体" w:hAnsi="宋体" w:eastAsia="宋体" w:cs="宋体"/>
                <w:color w:val="000000" w:themeColor="text1"/>
                <w:sz w:val="24"/>
                <w:szCs w:val="24"/>
                <w14:textFill>
                  <w14:solidFill>
                    <w14:schemeClr w14:val="tx1"/>
                  </w14:solidFill>
                </w14:textFill>
              </w:rPr>
              <w:t xml:space="preserve"> </w:t>
            </w:r>
          </w:p>
          <w:p w14:paraId="1545CB69">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lang w:eastAsia="zh-CN"/>
                <w14:textFill>
                  <w14:solidFill>
                    <w14:schemeClr w14:val="tx1"/>
                  </w14:solidFill>
                </w14:textFill>
              </w:rPr>
              <w:t>延安市新区盛世花园北区12号楼一单元802室</w:t>
            </w:r>
          </w:p>
          <w:p w14:paraId="60467F8E">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杨工               </w:t>
            </w:r>
          </w:p>
          <w:p w14:paraId="0B77EE28">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0911-8688810 </w:t>
            </w:r>
          </w:p>
        </w:tc>
      </w:tr>
      <w:tr w14:paraId="066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52873E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72B6546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67925B5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宜川县丹州街道办北斗村灌溉蓄水池建设项目</w:t>
            </w:r>
          </w:p>
        </w:tc>
      </w:tr>
      <w:tr w14:paraId="1273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49EE5B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2491252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35520A6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lang w:val="en-US" w:eastAsia="zh-CN"/>
              </w:rPr>
              <w:t>财政资金</w:t>
            </w:r>
          </w:p>
        </w:tc>
      </w:tr>
      <w:tr w14:paraId="1FC9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4B48DF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156240C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4C91C349">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5196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7770CCB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3DF907A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41564FD1">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792615.00</w:t>
            </w:r>
            <w:r>
              <w:rPr>
                <w:rFonts w:hint="eastAsia" w:ascii="宋体" w:hAnsi="宋体" w:eastAsia="宋体" w:cs="宋体"/>
                <w:color w:val="000000" w:themeColor="text1"/>
                <w:sz w:val="24"/>
                <w:szCs w:val="24"/>
                <w:lang w:val="en-US" w:eastAsia="zh-CN"/>
                <w14:textFill>
                  <w14:solidFill>
                    <w14:schemeClr w14:val="tx1"/>
                  </w14:solidFill>
                </w14:textFill>
              </w:rPr>
              <w:t>元</w:t>
            </w:r>
          </w:p>
        </w:tc>
      </w:tr>
      <w:tr w14:paraId="6D23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660F15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6F7F68D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28F88D3C">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2DF0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01E7161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6D79AE9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center"/>
          </w:tcPr>
          <w:p w14:paraId="690BC5A1">
            <w:pPr>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该项目位于宜川县丹州街道办北斗屯石村、东庄村，主要建设内容为:新建2座200</w:t>
            </w:r>
            <w:r>
              <w:rPr>
                <w:rFonts w:hint="eastAsia" w:ascii="宋体" w:hAnsi="宋体" w:cs="宋体"/>
                <w:color w:val="000000"/>
                <w:sz w:val="24"/>
                <w:szCs w:val="24"/>
                <w:lang w:val="en-US" w:eastAsia="zh-CN"/>
              </w:rPr>
              <w:t>m³</w:t>
            </w:r>
            <w:r>
              <w:rPr>
                <w:rFonts w:hint="eastAsia" w:ascii="宋体" w:hAnsi="宋体" w:eastAsia="宋体" w:cs="宋体"/>
                <w:color w:val="000000"/>
                <w:sz w:val="24"/>
                <w:szCs w:val="24"/>
                <w:lang w:eastAsia="zh-CN"/>
              </w:rPr>
              <w:t>钢筋混凝土蓄水池，铺设蓄水池输水管网672m，安装配套金属结构设施等。</w:t>
            </w:r>
          </w:p>
        </w:tc>
      </w:tr>
      <w:tr w14:paraId="0CE3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36C63F8">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6A71083B">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1976826A">
            <w:pPr>
              <w:autoSpaceDE w:val="0"/>
              <w:autoSpaceDN w:val="0"/>
              <w:adjustRightInd w:val="0"/>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30天</w:t>
            </w:r>
          </w:p>
        </w:tc>
      </w:tr>
      <w:tr w14:paraId="351F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BB78ED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1DB5C215">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B45CA77">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一年</w:t>
            </w:r>
          </w:p>
        </w:tc>
      </w:tr>
      <w:tr w14:paraId="5868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2D6B31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2F0AE31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6933CF42">
            <w:pPr>
              <w:numPr>
                <w:ilvl w:val="0"/>
                <w:numId w:val="0"/>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基本资格条件：</w:t>
            </w:r>
          </w:p>
          <w:p w14:paraId="7FCD01AA">
            <w:pPr>
              <w:numPr>
                <w:ilvl w:val="0"/>
                <w:numId w:val="0"/>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符合《中华人民共和国政府采购法》第二十二条的规定；</w:t>
            </w:r>
          </w:p>
          <w:p w14:paraId="74A2F9DE">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（2）特定资格条件：</w:t>
            </w:r>
          </w:p>
          <w:p w14:paraId="0F196BED">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p>
          <w:p w14:paraId="02A181E9">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2.法定代表人授权委托书及被授权人身份证（法定代表人直接参加时，只须出示法定代表人身份证）；</w:t>
            </w:r>
          </w:p>
          <w:p w14:paraId="1ADDF140">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3.提供参加政府采购活动前3年内经营活动中没有重大违法记录声明；</w:t>
            </w:r>
          </w:p>
          <w:p w14:paraId="2355A9C8">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4.税收缴纳证明：自2025年6月1日以来已缴纳的至少一个月的纳税证明或完税证明，纳税证明或完税证明上应有代收机构或税务机关的公章。依法免税的供应商应提供相关文件证明；</w:t>
            </w:r>
          </w:p>
          <w:p w14:paraId="6E9A1BDF">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5.社会保障资金缴纳证明：自2025年6月1日以来已缴存的至少一个月的社会保障资金缴存单据或社保机构开具的社会保险参保缴费情况证明，依法不需要缴纳社会保障资金的供应商应提供相关文件证明；</w:t>
            </w:r>
          </w:p>
          <w:p w14:paraId="39C4F384">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财务状况报告：提供2023或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证明；</w:t>
            </w:r>
          </w:p>
          <w:p w14:paraId="467FD2A8">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w:t>
            </w:r>
            <w:r>
              <w:rPr>
                <w:rFonts w:hint="eastAsia" w:ascii="宋体" w:hAnsi="宋体" w:eastAsia="宋体" w:cs="宋体"/>
                <w:color w:val="000000" w:themeColor="text1"/>
                <w:sz w:val="24"/>
                <w:szCs w:val="24"/>
                <w:lang w:val="en-US" w:eastAsia="zh-CN"/>
                <w14:textFill>
                  <w14:solidFill>
                    <w14:schemeClr w14:val="tx1"/>
                  </w14:solidFill>
                </w14:textFill>
              </w:rPr>
              <w:t>单”；</w:t>
            </w:r>
          </w:p>
          <w:p w14:paraId="6B127EC8">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需具备水利水电工程施工总承包叁级及以上资质（含叁级），并在人员、设备、资金等方面具有相应的施工能力，具有有效的安全生产许可证，其中拟派项目经理须具备水利水电工程专业二级及以上注册建造师执业资格，具备有效的安全生产考核合格证书，且在本单位注册，未担任其他在建工程项目的项目经理（提供无在建承诺函）；</w:t>
            </w:r>
          </w:p>
          <w:p w14:paraId="04E314E2">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9.提供磋商保证金的银行转账或电汇凭证并确保响应文件递交截止时间前到达采购文件指定账户；</w:t>
            </w:r>
          </w:p>
          <w:p w14:paraId="7E447BEE">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10.本项目专门面向中小企业采购（提供中小企业声明函）；</w:t>
            </w:r>
          </w:p>
          <w:p w14:paraId="69AB8F1A">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11.本项目不接受联合体磋商。</w:t>
            </w:r>
          </w:p>
          <w:p w14:paraId="248ACDE9">
            <w:pPr>
              <w:autoSpaceDE w:val="0"/>
              <w:autoSpaceDN w:val="0"/>
              <w:adjustRightInd w:val="0"/>
              <w:spacing w:line="360" w:lineRule="auto"/>
              <w:ind w:firstLine="482" w:firstLineChars="200"/>
              <w:rPr>
                <w:rFonts w:hint="eastAsia"/>
                <w:color w:val="000000" w:themeColor="text1"/>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179F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1E745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4ADE651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1137B072">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35C585DB">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4F38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29BD99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4191CF8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63C0464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57ABC1B7">
            <w:pPr>
              <w:spacing w:line="360" w:lineRule="auto"/>
              <w:rPr>
                <w:rFonts w:hint="eastAsia" w:ascii="宋体" w:hAnsi="宋体" w:eastAsia="宋体" w:cs="宋体"/>
                <w:color w:val="000000" w:themeColor="text1"/>
                <w:sz w:val="24"/>
                <w:szCs w:val="24"/>
                <w14:textFill>
                  <w14:solidFill>
                    <w14:schemeClr w14:val="tx1"/>
                  </w14:solidFill>
                </w14:textFill>
              </w:rPr>
            </w:pPr>
            <w:bookmarkStart w:id="9"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提交需澄清或答疑的问题，采购人和代理机构负责做出统一解答和必要澄清后，以书面的《招标答疑纪要》发送各供应商。</w:t>
            </w:r>
            <w:bookmarkEnd w:id="9"/>
          </w:p>
        </w:tc>
      </w:tr>
      <w:tr w14:paraId="2E7B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091DC7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4138905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897640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提交首次响应文件截止之日3个工作日前，以书面形式提交至采购代理机构，逾期不再接受。</w:t>
            </w:r>
          </w:p>
        </w:tc>
      </w:tr>
      <w:tr w14:paraId="7628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520E978">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7417330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7F261E4D">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6756089B">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76EB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16EB1E0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4BEAE63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35976FA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日前</w:t>
            </w:r>
          </w:p>
        </w:tc>
      </w:tr>
      <w:tr w14:paraId="79A4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3C949D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56A63B7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13B11A6B">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28</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00 </w:t>
            </w:r>
            <w:r>
              <w:rPr>
                <w:rFonts w:hint="eastAsia" w:ascii="宋体" w:hAnsi="宋体" w:eastAsia="宋体" w:cs="宋体"/>
                <w:color w:val="000000" w:themeColor="text1"/>
                <w:sz w:val="24"/>
                <w:szCs w:val="24"/>
                <w:lang w:val="en-US"/>
                <w14:textFill>
                  <w14:solidFill>
                    <w14:schemeClr w14:val="tx1"/>
                  </w14:solidFill>
                </w14:textFill>
              </w:rPr>
              <w:t>秒（北京时间）</w:t>
            </w:r>
          </w:p>
        </w:tc>
      </w:tr>
      <w:tr w14:paraId="2F07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D701DB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119213B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5DEAAB8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64D3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4383C2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597ECC9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4785974D">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2C8D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0C9B2E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4EC3327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5A0532A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不小于</w:t>
            </w: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3596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B2AA73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3AB1689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14:paraId="2C68588B">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7000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柒仟</w:t>
            </w:r>
            <w:r>
              <w:rPr>
                <w:rFonts w:hint="eastAsia" w:ascii="宋体" w:hAnsi="宋体" w:eastAsia="宋体" w:cs="宋体"/>
                <w:b/>
                <w:bCs/>
                <w:color w:val="auto"/>
                <w:kern w:val="2"/>
                <w:sz w:val="24"/>
                <w:szCs w:val="24"/>
                <w:u w:val="none"/>
                <w:lang w:val="en-US" w:eastAsia="zh-CN"/>
              </w:rPr>
              <w:t>元整</w:t>
            </w:r>
            <w:r>
              <w:rPr>
                <w:rFonts w:hint="eastAsia" w:ascii="宋体" w:hAnsi="宋体" w:eastAsia="宋体" w:cs="宋体"/>
                <w:b/>
                <w:bCs/>
                <w:color w:val="auto"/>
                <w:kern w:val="2"/>
                <w:sz w:val="24"/>
                <w:szCs w:val="24"/>
                <w:u w:val="none"/>
                <w:lang w:eastAsia="zh-CN"/>
              </w:rPr>
              <w:t>）</w:t>
            </w:r>
          </w:p>
          <w:p w14:paraId="22E15005">
            <w:pPr>
              <w:pStyle w:val="17"/>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000000" w:themeColor="text1"/>
                <w:kern w:val="2"/>
                <w:sz w:val="24"/>
                <w:szCs w:val="24"/>
                <w:lang w:val="en-US" w:eastAsia="zh-CN" w:bidi="ar-SA"/>
                <w14:textFill>
                  <w14:solidFill>
                    <w14:schemeClr w14:val="tx1"/>
                  </w14:solidFill>
                </w14:textFill>
              </w:rPr>
              <w:t>SXCY2026-08</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磋商保证金</w:t>
            </w:r>
          </w:p>
          <w:p w14:paraId="78DD5A89">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14:paraId="539736D5">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保证金应当以银行网银转账、支票、汇票、本票或者金融机构、担保机构出具的保函等非现金形式交纳。供应商未按照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文件要求提交</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前将磋商保证金由公司账户（磋商保证金的交付单位和投标供应商的名称必须一致）缴纳到下列账户：</w:t>
            </w:r>
          </w:p>
          <w:p w14:paraId="425221F9">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eastAsia="宋体" w:cs="宋体"/>
                <w:b/>
                <w:bCs/>
                <w:color w:val="auto"/>
                <w:sz w:val="24"/>
                <w:szCs w:val="24"/>
                <w:lang w:eastAsia="zh-CN"/>
              </w:rPr>
              <w:t>陕西宸永项目管理有限公司</w:t>
            </w:r>
          </w:p>
          <w:p w14:paraId="01571179">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w:t>
            </w:r>
            <w:r>
              <w:rPr>
                <w:rFonts w:hint="eastAsia" w:ascii="宋体" w:hAnsi="宋体" w:eastAsia="宋体" w:cs="宋体"/>
                <w:b/>
                <w:bCs/>
                <w:color w:val="auto"/>
                <w:sz w:val="24"/>
                <w:szCs w:val="24"/>
                <w:lang w:val="en-US" w:eastAsia="zh-CN"/>
              </w:rPr>
              <w:t>中国建设银行股份有限公司延安马家湾支行</w:t>
            </w:r>
          </w:p>
          <w:p w14:paraId="0EBFD85D">
            <w:pPr>
              <w:spacing w:line="360" w:lineRule="auto"/>
              <w:ind w:firstLine="482"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auto"/>
                <w:sz w:val="24"/>
                <w:szCs w:val="24"/>
              </w:rPr>
              <w:t>账      号：</w:t>
            </w:r>
            <w:r>
              <w:rPr>
                <w:rFonts w:hint="eastAsia" w:ascii="宋体" w:hAnsi="宋体" w:eastAsia="宋体" w:cs="宋体"/>
                <w:b/>
                <w:bCs/>
                <w:color w:val="auto"/>
                <w:sz w:val="24"/>
                <w:szCs w:val="24"/>
                <w:lang w:val="en-US" w:eastAsia="zh-CN"/>
              </w:rPr>
              <w:t>61050168980000000758</w:t>
            </w:r>
          </w:p>
        </w:tc>
      </w:tr>
      <w:tr w14:paraId="0881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57A2CC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537EE44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2F15AC3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7BE3532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3CD0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0D09A85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256FBE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079C24C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w:t>
            </w:r>
            <w:r>
              <w:rPr>
                <w:rFonts w:hint="eastAsia" w:ascii="宋体" w:hAnsi="宋体" w:cs="宋体"/>
                <w:color w:val="000000" w:themeColor="text1"/>
                <w:sz w:val="24"/>
                <w:szCs w:val="24"/>
                <w:lang w:val="en-US" w:eastAsia="zh-CN"/>
                <w14:textFill>
                  <w14:solidFill>
                    <w14:schemeClr w14:val="tx1"/>
                  </w14:solidFill>
                </w14:textFill>
              </w:rPr>
              <w:t>在指定页面</w:t>
            </w:r>
            <w:r>
              <w:rPr>
                <w:rFonts w:hint="eastAsia" w:ascii="宋体" w:hAnsi="宋体" w:eastAsia="宋体" w:cs="宋体"/>
                <w:color w:val="000000" w:themeColor="text1"/>
                <w:sz w:val="24"/>
                <w:szCs w:val="24"/>
                <w14:textFill>
                  <w14:solidFill>
                    <w14:schemeClr w14:val="tx1"/>
                  </w14:solidFill>
                </w14:textFill>
              </w:rPr>
              <w:t>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p w14:paraId="700B119E">
            <w:pPr>
              <w:pStyle w:val="19"/>
              <w:rPr>
                <w:rFonts w:hint="default" w:eastAsia="宋体"/>
                <w:lang w:val="en-US" w:eastAsia="zh-CN"/>
              </w:rPr>
            </w:pPr>
            <w:r>
              <w:rPr>
                <w:rFonts w:hint="eastAsia"/>
                <w:b/>
                <w:bCs/>
                <w:sz w:val="24"/>
                <w:szCs w:val="24"/>
                <w:lang w:val="en-US" w:eastAsia="zh-CN"/>
              </w:rPr>
              <w:t>注：副本可采用正本的复印件。</w:t>
            </w:r>
          </w:p>
        </w:tc>
      </w:tr>
      <w:tr w14:paraId="12C7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C55D33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0CD3366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571669E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56ACB69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Word和PDF各</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06D1867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25EF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0420648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5FCCBCB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776725E5">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1C1A9F99">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24DCD38F">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6156CD54">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cs="宋体"/>
                <w:kern w:val="2"/>
                <w:sz w:val="24"/>
                <w:szCs w:val="24"/>
                <w:lang w:eastAsia="zh-CN"/>
              </w:rPr>
              <w:t>签字或盖章</w:t>
            </w:r>
            <w:r>
              <w:rPr>
                <w:rFonts w:hint="eastAsia" w:ascii="宋体" w:hAnsi="宋体" w:eastAsia="宋体" w:cs="宋体"/>
                <w:kern w:val="2"/>
                <w:sz w:val="24"/>
                <w:szCs w:val="24"/>
              </w:rPr>
              <w:t>）</w:t>
            </w:r>
          </w:p>
          <w:p w14:paraId="106E611E">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38BECD55">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2ACDB68E">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3901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135674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3BB12E9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38283E61">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44D3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B61FB6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1AF4F78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1396781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val="en-US" w:eastAsia="zh-CN"/>
                <w14:textFill>
                  <w14:solidFill>
                    <w14:schemeClr w14:val="tx1"/>
                  </w14:solidFill>
                </w14:textFill>
              </w:rPr>
              <w:t>厅</w:t>
            </w:r>
          </w:p>
        </w:tc>
      </w:tr>
      <w:tr w14:paraId="48E1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BD2E401">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57FE0D1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4BD9AFE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04CC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D1F4B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4514533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66455985">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28</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00 </w:t>
            </w:r>
            <w:r>
              <w:rPr>
                <w:rFonts w:hint="eastAsia" w:ascii="宋体" w:hAnsi="宋体" w:eastAsia="宋体" w:cs="宋体"/>
                <w:color w:val="000000" w:themeColor="text1"/>
                <w:sz w:val="24"/>
                <w:szCs w:val="24"/>
                <w14:textFill>
                  <w14:solidFill>
                    <w14:schemeClr w14:val="tx1"/>
                  </w14:solidFill>
                </w14:textFill>
              </w:rPr>
              <w:t>秒（北京时间）</w:t>
            </w:r>
          </w:p>
          <w:p w14:paraId="3ED6360B">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磋商地点：递交地点：</w:t>
            </w:r>
            <w:r>
              <w:rPr>
                <w:rFonts w:hint="eastAsia" w:ascii="宋体" w:hAnsi="宋体" w:eastAsia="宋体" w:cs="宋体"/>
                <w:color w:val="000000" w:themeColor="text1"/>
                <w:sz w:val="24"/>
                <w:szCs w:val="24"/>
                <w:lang w:val="en-US"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val="en-US" w:eastAsia="zh-CN"/>
                <w14:textFill>
                  <w14:solidFill>
                    <w14:schemeClr w14:val="tx1"/>
                  </w14:solidFill>
                </w14:textFill>
              </w:rPr>
              <w:t>厅</w:t>
            </w:r>
          </w:p>
        </w:tc>
      </w:tr>
      <w:tr w14:paraId="6883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47F77B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44EB3ED">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26AB5F3F">
            <w:pPr>
              <w:autoSpaceDE w:val="0"/>
              <w:autoSpaceDN w:val="0"/>
              <w:adjustRightInd w:val="0"/>
              <w:spacing w:line="360" w:lineRule="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磋商小组构成：</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lang w:eastAsia="zh-CN"/>
                <w14:textFill>
                  <w14:solidFill>
                    <w14:schemeClr w14:val="tx1"/>
                  </w14:solidFill>
                </w14:textFill>
              </w:rPr>
              <w:t>人；其中采购人代表</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lang w:eastAsia="zh-CN"/>
                <w14:textFill>
                  <w14:solidFill>
                    <w14:schemeClr w14:val="tx1"/>
                  </w14:solidFill>
                </w14:textFill>
              </w:rPr>
              <w:t>人；专家</w:t>
            </w:r>
            <w:r>
              <w:rPr>
                <w:rFonts w:hint="eastAsia" w:ascii="宋体" w:hAnsi="宋体" w:eastAsia="宋体" w:cs="宋体"/>
                <w:color w:val="000000" w:themeColor="text1"/>
                <w:kern w:val="0"/>
                <w:sz w:val="24"/>
                <w:szCs w:val="24"/>
                <w:lang w:val="en-US" w:eastAsia="zh-CN"/>
                <w14:textFill>
                  <w14:solidFill>
                    <w14:schemeClr w14:val="tx1"/>
                  </w14:solidFill>
                </w14:textFill>
              </w:rPr>
              <w:t>2人；</w:t>
            </w:r>
          </w:p>
          <w:p w14:paraId="2EDF401C">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08E6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09334F9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632705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0AEC2A9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37F5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5B6150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971A90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4CD8029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602D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4954BC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64CA4F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专门面向</w:t>
            </w:r>
            <w:r>
              <w:rPr>
                <w:rFonts w:hint="eastAsia" w:ascii="宋体" w:hAnsi="宋体" w:eastAsia="宋体" w:cs="宋体"/>
                <w:color w:val="000000" w:themeColor="text1"/>
                <w:sz w:val="24"/>
                <w:szCs w:val="24"/>
                <w:lang w:val="en-US" w:eastAsia="zh-CN"/>
                <w14:textFill>
                  <w14:solidFill>
                    <w14:schemeClr w14:val="tx1"/>
                  </w14:solidFill>
                </w14:textFill>
              </w:rPr>
              <w:t>中小</w:t>
            </w:r>
            <w:r>
              <w:rPr>
                <w:rFonts w:hint="eastAsia" w:ascii="宋体" w:hAnsi="宋体" w:eastAsia="宋体" w:cs="宋体"/>
                <w:color w:val="000000" w:themeColor="text1"/>
                <w:sz w:val="24"/>
                <w:szCs w:val="24"/>
                <w:lang w:eastAsia="zh-CN"/>
                <w14:textFill>
                  <w14:solidFill>
                    <w14:schemeClr w14:val="tx1"/>
                  </w14:solidFill>
                </w14:textFill>
              </w:rPr>
              <w:t>企业采购</w:t>
            </w:r>
          </w:p>
        </w:tc>
        <w:tc>
          <w:tcPr>
            <w:tcW w:w="7371" w:type="dxa"/>
            <w:tcBorders>
              <w:top w:val="single" w:color="auto" w:sz="4" w:space="0"/>
              <w:left w:val="single" w:color="auto" w:sz="4" w:space="0"/>
              <w:bottom w:val="single" w:color="auto" w:sz="4" w:space="0"/>
              <w:right w:val="single" w:color="auto" w:sz="4" w:space="0"/>
            </w:tcBorders>
            <w:vAlign w:val="center"/>
          </w:tcPr>
          <w:p w14:paraId="659A5F7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否</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p>
        </w:tc>
      </w:tr>
      <w:tr w14:paraId="4243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1E287A0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0AEE07F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采购标的所属行业</w:t>
            </w:r>
          </w:p>
        </w:tc>
        <w:tc>
          <w:tcPr>
            <w:tcW w:w="7371" w:type="dxa"/>
            <w:tcBorders>
              <w:top w:val="single" w:color="auto" w:sz="4" w:space="0"/>
              <w:left w:val="single" w:color="auto" w:sz="4" w:space="0"/>
              <w:bottom w:val="single" w:color="auto" w:sz="4" w:space="0"/>
              <w:right w:val="single" w:color="auto" w:sz="4" w:space="0"/>
            </w:tcBorders>
            <w:vAlign w:val="center"/>
          </w:tcPr>
          <w:p w14:paraId="42AF921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建筑业</w:t>
            </w:r>
          </w:p>
        </w:tc>
      </w:tr>
      <w:tr w14:paraId="218C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12B298B5">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kern w:val="2"/>
                <w:sz w:val="24"/>
                <w:szCs w:val="24"/>
                <w:lang w:val="en-US" w:eastAsia="zh-CN"/>
              </w:rPr>
              <w:t>10</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39F72E2F">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0137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29" w:type="dxa"/>
            <w:gridSpan w:val="3"/>
            <w:tcBorders>
              <w:top w:val="single" w:color="auto" w:sz="4" w:space="0"/>
              <w:left w:val="single" w:color="auto" w:sz="4" w:space="0"/>
              <w:bottom w:val="single" w:color="auto" w:sz="4" w:space="0"/>
              <w:right w:val="single" w:color="auto" w:sz="4" w:space="0"/>
            </w:tcBorders>
            <w:vAlign w:val="center"/>
          </w:tcPr>
          <w:p w14:paraId="191CB5FA">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代理服务费收费标准：</w:t>
            </w:r>
            <w:r>
              <w:rPr>
                <w:rFonts w:hint="eastAsia" w:ascii="宋体" w:hAnsi="宋体" w:eastAsia="宋体" w:cs="宋体"/>
                <w:color w:val="000000" w:themeColor="text1"/>
                <w:sz w:val="24"/>
                <w:szCs w:val="24"/>
                <w14:textFill>
                  <w14:solidFill>
                    <w14:schemeClr w14:val="tx1"/>
                  </w14:solidFill>
                </w14:textFill>
              </w:rPr>
              <w:t>采购代理机构参照国家计委关于印发《招标代理服务收费管理暂行办法》计价格[2002]1980号文和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国家发展改革委关于降低部分建设项目收费标准规范收费行为等有关问题的通知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发改价格[2011]534号</w:t>
            </w:r>
            <w:r>
              <w:rPr>
                <w:rFonts w:hint="eastAsia" w:ascii="宋体" w:hAnsi="宋体" w:eastAsia="宋体" w:cs="宋体"/>
                <w:color w:val="000000" w:themeColor="text1"/>
                <w:sz w:val="24"/>
                <w:szCs w:val="24"/>
                <w:lang w:eastAsia="zh-CN"/>
                <w14:textFill>
                  <w14:solidFill>
                    <w14:schemeClr w14:val="tx1"/>
                  </w14:solidFill>
                </w14:textFill>
              </w:rPr>
              <w:t>规</w:t>
            </w:r>
            <w:r>
              <w:rPr>
                <w:rFonts w:hint="eastAsia" w:ascii="宋体" w:hAnsi="宋体" w:eastAsia="宋体" w:cs="宋体"/>
                <w:color w:val="000000" w:themeColor="text1"/>
                <w:sz w:val="24"/>
                <w:szCs w:val="24"/>
                <w14:textFill>
                  <w14:solidFill>
                    <w14:schemeClr w14:val="tx1"/>
                  </w14:solidFill>
                </w14:textFill>
              </w:rPr>
              <w:t>定标准</w:t>
            </w:r>
            <w:r>
              <w:rPr>
                <w:rFonts w:hint="eastAsia" w:ascii="宋体" w:hAnsi="宋体" w:cs="宋体"/>
                <w:color w:val="000000" w:themeColor="text1"/>
                <w:sz w:val="24"/>
                <w:szCs w:val="24"/>
                <w:lang w:val="en-US" w:eastAsia="zh-CN"/>
                <w14:textFill>
                  <w14:solidFill>
                    <w14:schemeClr w14:val="tx1"/>
                  </w14:solidFill>
                </w14:textFill>
              </w:rPr>
              <w:t>向成交供应商</w:t>
            </w:r>
            <w:r>
              <w:rPr>
                <w:rFonts w:hint="eastAsia" w:ascii="宋体" w:hAnsi="宋体" w:eastAsia="宋体" w:cs="宋体"/>
                <w:color w:val="000000" w:themeColor="text1"/>
                <w:sz w:val="24"/>
                <w:szCs w:val="24"/>
                <w14:textFill>
                  <w14:solidFill>
                    <w14:schemeClr w14:val="tx1"/>
                  </w14:solidFill>
                </w14:textFill>
              </w:rPr>
              <w:t>收取代理服务费</w:t>
            </w:r>
            <w:r>
              <w:rPr>
                <w:rFonts w:hint="eastAsia" w:ascii="宋体" w:hAnsi="宋体" w:eastAsia="宋体" w:cs="宋体"/>
                <w:color w:val="000000" w:themeColor="text1"/>
                <w:sz w:val="24"/>
                <w:szCs w:val="24"/>
                <w:lang w:eastAsia="zh-CN"/>
                <w14:textFill>
                  <w14:solidFill>
                    <w14:schemeClr w14:val="tx1"/>
                  </w14:solidFill>
                </w14:textFill>
              </w:rPr>
              <w:t>。</w:t>
            </w:r>
          </w:p>
        </w:tc>
      </w:tr>
      <w:tr w14:paraId="1D04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29" w:type="dxa"/>
            <w:gridSpan w:val="3"/>
            <w:tcBorders>
              <w:top w:val="single" w:color="auto" w:sz="4" w:space="0"/>
              <w:left w:val="single" w:color="auto" w:sz="4" w:space="0"/>
              <w:bottom w:val="single" w:color="auto" w:sz="4" w:space="0"/>
              <w:right w:val="single" w:color="auto" w:sz="4" w:space="0"/>
            </w:tcBorders>
            <w:vAlign w:val="center"/>
          </w:tcPr>
          <w:p w14:paraId="74A58A8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5E89E856">
      <w:pPr>
        <w:spacing w:line="360" w:lineRule="auto"/>
        <w:jc w:val="left"/>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20C707C2">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0" w:name="_Toc425240464"/>
      <w:bookmarkStart w:id="11" w:name="_Toc420591643"/>
      <w:bookmarkStart w:id="12" w:name="_Toc526842683"/>
      <w:bookmarkStart w:id="13" w:name="_Toc421778365"/>
      <w:bookmarkStart w:id="14" w:name="_Toc13586"/>
      <w:r>
        <w:rPr>
          <w:rFonts w:hint="eastAsia" w:ascii="宋体" w:hAnsi="宋体" w:eastAsia="宋体" w:cs="宋体"/>
          <w:b/>
          <w:color w:val="000000" w:themeColor="text1"/>
          <w:sz w:val="28"/>
          <w:szCs w:val="28"/>
          <w14:textFill>
            <w14:solidFill>
              <w14:schemeClr w14:val="tx1"/>
            </w14:solidFill>
          </w14:textFill>
        </w:rPr>
        <w:t>1．总则</w:t>
      </w:r>
      <w:bookmarkEnd w:id="10"/>
      <w:bookmarkEnd w:id="11"/>
      <w:bookmarkEnd w:id="12"/>
      <w:bookmarkEnd w:id="13"/>
      <w:bookmarkEnd w:id="14"/>
    </w:p>
    <w:p w14:paraId="5F74B06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25EF395F">
      <w:pPr>
        <w:pStyle w:val="14"/>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71D47E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3CC47B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685215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4D4EAC1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03D8D2B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7C3AE6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0AB6AA5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w:t>
      </w:r>
      <w:r>
        <w:rPr>
          <w:rFonts w:hint="eastAsia" w:ascii="宋体" w:hAnsi="宋体" w:cs="宋体"/>
          <w:b/>
          <w:color w:val="000000" w:themeColor="text1"/>
          <w:sz w:val="28"/>
          <w:szCs w:val="28"/>
          <w:lang w:eastAsia="zh-CN"/>
          <w14:textFill>
            <w14:solidFill>
              <w14:schemeClr w14:val="tx1"/>
            </w14:solidFill>
          </w14:textFill>
        </w:rPr>
        <w:t>、质保期</w:t>
      </w:r>
    </w:p>
    <w:p w14:paraId="40D93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7FB97F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69BC815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70C4816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2F9705A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7CCB4A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1D8416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62862D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78D100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6E4A67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50F963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6DF663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5213C1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10409F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1A3E2D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9DD99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10E31A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00E482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075CA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5FCCEE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507B44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269D62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1F7CF8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42533B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46222D7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78E991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3B52100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00A531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7314C4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2C93CA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03E6CDE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7C7385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2106844E">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133D6C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5"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15"/>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4CAA6C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6"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16"/>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1DE6E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7"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17"/>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048FCBFC">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2DEB8F70">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2F1DF529">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64A87D8D">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5C89BF2F">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48A72DF5">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8" w:name="_Toc32145"/>
      <w:bookmarkStart w:id="19" w:name="_Toc420591644"/>
      <w:bookmarkStart w:id="20" w:name="_Toc421778366"/>
      <w:bookmarkStart w:id="21" w:name="_Toc526842684"/>
      <w:bookmarkStart w:id="22" w:name="_Toc425240465"/>
      <w:r>
        <w:rPr>
          <w:rFonts w:hint="eastAsia" w:ascii="宋体" w:hAnsi="宋体" w:eastAsia="宋体" w:cs="宋体"/>
          <w:b/>
          <w:color w:val="000000" w:themeColor="text1"/>
          <w:sz w:val="28"/>
          <w:szCs w:val="28"/>
          <w14:textFill>
            <w14:solidFill>
              <w14:schemeClr w14:val="tx1"/>
            </w14:solidFill>
          </w14:textFill>
        </w:rPr>
        <w:t>2．磋商文件</w:t>
      </w:r>
      <w:bookmarkEnd w:id="18"/>
      <w:bookmarkEnd w:id="19"/>
      <w:bookmarkEnd w:id="20"/>
      <w:bookmarkEnd w:id="21"/>
      <w:bookmarkEnd w:id="22"/>
    </w:p>
    <w:p w14:paraId="6D8D4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7CDB55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330E605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4CF18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765CB4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568750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cs="宋体"/>
          <w:color w:val="000000"/>
          <w:sz w:val="28"/>
          <w:szCs w:val="28"/>
          <w:lang w:val="en-US" w:eastAsia="zh-CN"/>
        </w:rPr>
        <w:t>拟签订合同文本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15C8F1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2997A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69407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2866D4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38004AF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642297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23"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w:t>
      </w:r>
      <w:bookmarkEnd w:id="23"/>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544582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日前以书面形式发给所有购买磋商文件的供应商，但不指明澄清问题的来源。如果澄清发出的时间距提交首次响应文件截止之日不足</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日，相应延长提交首次响应文件截止之日。</w:t>
      </w:r>
    </w:p>
    <w:p w14:paraId="745AE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5778AD0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1D5520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日前，采购人可以书面形式修改磋商文件，并通知所有已购买磋商文件的供应商。如果修改磋商文件的时间距提交首次响应文件截止之日不足</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日，相应延长提交首次响应文件截止之日。</w:t>
      </w:r>
    </w:p>
    <w:p w14:paraId="32FA71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24"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1DF6641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25"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25"/>
    <w:p w14:paraId="188D047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BE7C1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3A5CB4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6DF6F9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837D09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26" w:name="_Toc27230"/>
      <w:bookmarkStart w:id="27" w:name="_Toc526842685"/>
      <w:bookmarkStart w:id="28" w:name="_Toc421778367"/>
      <w:bookmarkStart w:id="29" w:name="_Toc425240466"/>
      <w:r>
        <w:rPr>
          <w:rFonts w:hint="eastAsia" w:ascii="宋体" w:hAnsi="宋体" w:eastAsia="宋体" w:cs="宋体"/>
          <w:b/>
          <w:color w:val="000000" w:themeColor="text1"/>
          <w:sz w:val="28"/>
          <w:szCs w:val="28"/>
          <w14:textFill>
            <w14:solidFill>
              <w14:schemeClr w14:val="tx1"/>
            </w14:solidFill>
          </w14:textFill>
        </w:rPr>
        <w:t>3．磋商响应文件</w:t>
      </w:r>
      <w:bookmarkEnd w:id="24"/>
      <w:bookmarkEnd w:id="26"/>
      <w:bookmarkEnd w:id="27"/>
      <w:bookmarkEnd w:id="28"/>
      <w:bookmarkEnd w:id="29"/>
    </w:p>
    <w:p w14:paraId="1CFB5AF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3B277CA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329809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1) </w:t>
      </w:r>
      <w:r>
        <w:rPr>
          <w:rFonts w:hint="eastAsia" w:ascii="宋体" w:hAnsi="宋体" w:eastAsia="宋体" w:cs="宋体"/>
          <w:color w:val="000000" w:themeColor="text1"/>
          <w:sz w:val="28"/>
          <w:szCs w:val="28"/>
          <w14:textFill>
            <w14:solidFill>
              <w14:schemeClr w14:val="tx1"/>
            </w14:solidFill>
          </w14:textFill>
        </w:rPr>
        <w:t>资格审查资料</w:t>
      </w:r>
    </w:p>
    <w:p w14:paraId="28B5C4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响应函及响应函附录</w:t>
      </w:r>
    </w:p>
    <w:p w14:paraId="19023C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3)已标价工程量清单</w:t>
      </w:r>
    </w:p>
    <w:p w14:paraId="22978A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4) </w:t>
      </w:r>
      <w:r>
        <w:rPr>
          <w:rFonts w:hint="eastAsia" w:ascii="宋体" w:hAnsi="宋体" w:eastAsia="宋体" w:cs="宋体"/>
          <w:color w:val="000000" w:themeColor="text1"/>
          <w:sz w:val="28"/>
          <w:szCs w:val="28"/>
          <w14:textFill>
            <w14:solidFill>
              <w14:schemeClr w14:val="tx1"/>
            </w14:solidFill>
          </w14:textFill>
        </w:rPr>
        <w:t>陕西省政府采购供应商拒绝政府采购领域商业贿赂承诺书</w:t>
      </w:r>
    </w:p>
    <w:p w14:paraId="7296730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w:t>
      </w:r>
      <w:r>
        <w:rPr>
          <w:rFonts w:hint="eastAsia" w:ascii="宋体" w:hAnsi="宋体" w:eastAsia="宋体" w:cs="宋体"/>
          <w:color w:val="000000" w:themeColor="text1"/>
          <w:sz w:val="28"/>
          <w:szCs w:val="28"/>
          <w14:textFill>
            <w14:solidFill>
              <w14:schemeClr w14:val="tx1"/>
            </w14:solidFill>
          </w14:textFill>
        </w:rPr>
        <w:t>部分</w:t>
      </w:r>
    </w:p>
    <w:p w14:paraId="206314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商务部分</w:t>
      </w:r>
    </w:p>
    <w:p w14:paraId="6CE6C3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7) </w:t>
      </w:r>
      <w:r>
        <w:rPr>
          <w:rFonts w:hint="eastAsia" w:ascii="宋体" w:hAnsi="宋体" w:eastAsia="宋体" w:cs="宋体"/>
          <w:color w:val="000000" w:themeColor="text1"/>
          <w:sz w:val="28"/>
          <w:szCs w:val="28"/>
          <w14:textFill>
            <w14:solidFill>
              <w14:schemeClr w14:val="tx1"/>
            </w14:solidFill>
          </w14:textFill>
        </w:rPr>
        <w:t>其</w:t>
      </w:r>
      <w:r>
        <w:rPr>
          <w:rFonts w:hint="eastAsia" w:ascii="宋体" w:hAnsi="宋体" w:eastAsia="宋体" w:cs="宋体"/>
          <w:color w:val="000000" w:themeColor="text1"/>
          <w:sz w:val="28"/>
          <w:szCs w:val="28"/>
          <w:lang w:val="en-US" w:eastAsia="zh-CN"/>
          <w14:textFill>
            <w14:solidFill>
              <w14:schemeClr w14:val="tx1"/>
            </w14:solidFill>
          </w14:textFill>
        </w:rPr>
        <w:t>他</w:t>
      </w:r>
      <w:r>
        <w:rPr>
          <w:rFonts w:hint="eastAsia" w:ascii="宋体" w:hAnsi="宋体" w:eastAsia="宋体" w:cs="宋体"/>
          <w:color w:val="000000" w:themeColor="text1"/>
          <w:sz w:val="28"/>
          <w:szCs w:val="28"/>
          <w14:textFill>
            <w14:solidFill>
              <w14:schemeClr w14:val="tx1"/>
            </w14:solidFill>
          </w14:textFill>
        </w:rPr>
        <w:t>资料</w:t>
      </w:r>
    </w:p>
    <w:p w14:paraId="17528F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0A6CDE8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21346C9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cs="宋体"/>
          <w:color w:val="000000" w:themeColor="text1"/>
          <w:sz w:val="28"/>
          <w:szCs w:val="28"/>
          <w:lang w:eastAsia="zh-CN"/>
          <w14:textFill>
            <w14:solidFill>
              <w14:schemeClr w14:val="tx1"/>
            </w14:solidFill>
          </w14:textFill>
        </w:rPr>
        <w:t>。</w:t>
      </w:r>
    </w:p>
    <w:p w14:paraId="4D0590BE">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5F4A066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6953EE0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0F0632AD">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42E1F04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7947E2F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第二次报价。</w:t>
      </w:r>
    </w:p>
    <w:p w14:paraId="14D067DA">
      <w:pPr>
        <w:wordWrap/>
        <w:overflowPunct/>
        <w:topLinePunct w:val="0"/>
        <w:bidi w:val="0"/>
        <w:spacing w:line="360" w:lineRule="auto"/>
        <w:ind w:firstLine="560" w:firstLineChars="200"/>
        <w:rPr>
          <w:rFonts w:hint="eastAsia" w:ascii="宋体" w:hAnsi="宋体" w:eastAsia="宋体" w:cs="宋体"/>
          <w:color w:val="000000"/>
          <w:sz w:val="28"/>
          <w:szCs w:val="28"/>
          <w:lang w:eastAsia="zh-CN"/>
        </w:rPr>
      </w:pPr>
      <w:bookmarkStart w:id="30" w:name="_Toc4322_WPSOffice_Level1"/>
      <w:bookmarkStart w:id="31" w:name="_Toc17219"/>
      <w:r>
        <w:rPr>
          <w:rFonts w:hint="eastAsia" w:ascii="宋体" w:hAnsi="宋体" w:eastAsia="宋体" w:cs="宋体"/>
          <w:color w:val="000000"/>
          <w:sz w:val="28"/>
          <w:szCs w:val="28"/>
          <w:lang w:val="en-US" w:eastAsia="zh-CN"/>
        </w:rPr>
        <w:t>根据</w:t>
      </w:r>
      <w:r>
        <w:rPr>
          <w:rFonts w:hint="eastAsia" w:ascii="宋体" w:hAnsi="宋体" w:eastAsia="宋体" w:cs="宋体"/>
          <w:color w:val="000000"/>
          <w:sz w:val="28"/>
          <w:szCs w:val="28"/>
        </w:rPr>
        <w:t>政府采购竞争性磋商采购方式管理暂行办法</w:t>
      </w:r>
      <w:bookmarkEnd w:id="30"/>
      <w:r>
        <w:rPr>
          <w:rFonts w:hint="eastAsia" w:ascii="宋体" w:hAnsi="宋体" w:eastAsia="宋体" w:cs="宋体"/>
          <w:color w:val="000000"/>
          <w:sz w:val="28"/>
          <w:szCs w:val="28"/>
          <w:lang w:eastAsia="zh-CN"/>
        </w:rPr>
        <w:t>（财库</w:t>
      </w:r>
      <w:r>
        <w:rPr>
          <w:rFonts w:hint="eastAsia" w:ascii="宋体" w:hAnsi="宋体" w:eastAsia="宋体" w:cs="宋体"/>
          <w:color w:val="000000"/>
          <w:sz w:val="28"/>
          <w:szCs w:val="28"/>
          <w:lang w:val="en-US" w:eastAsia="zh-CN"/>
        </w:rPr>
        <w:t>[2014]214号</w:t>
      </w:r>
      <w:r>
        <w:rPr>
          <w:rFonts w:hint="eastAsia" w:ascii="宋体" w:hAnsi="宋体" w:eastAsia="宋体" w:cs="宋体"/>
          <w:color w:val="000000"/>
          <w:sz w:val="28"/>
          <w:szCs w:val="28"/>
          <w:lang w:eastAsia="zh-CN"/>
        </w:rPr>
        <w:t>）</w:t>
      </w:r>
      <w:bookmarkEnd w:id="31"/>
    </w:p>
    <w:p w14:paraId="72E80FF1">
      <w:pPr>
        <w:wordWrap/>
        <w:overflowPunct/>
        <w:topLinePunct w:val="0"/>
        <w:bidi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第二十一条 磋商文件能够详细列明采购标的的技术、服务要求的</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磋商结束后，磋商小组应当要求所有实质性响应的供应商在规定时间内提交最后报价，提交最后报价的供应商不得少于3家。 </w:t>
      </w:r>
    </w:p>
    <w:p w14:paraId="5A0E32B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w:t>
      </w:r>
      <w:r>
        <w:rPr>
          <w:rFonts w:hint="eastAsia" w:ascii="宋体" w:hAnsi="宋体" w:cs="宋体"/>
          <w:b w:val="0"/>
          <w:bCs w:val="0"/>
          <w:color w:val="000000"/>
          <w:sz w:val="28"/>
          <w:szCs w:val="28"/>
          <w:lang w:val="en-US" w:eastAsia="zh-CN"/>
        </w:rPr>
        <w:t>8</w:t>
      </w:r>
      <w:r>
        <w:rPr>
          <w:rFonts w:hint="eastAsia" w:ascii="宋体" w:hAnsi="宋体" w:eastAsia="宋体" w:cs="宋体"/>
          <w:b w:val="0"/>
          <w:bCs w:val="0"/>
          <w:color w:val="000000"/>
          <w:sz w:val="28"/>
          <w:szCs w:val="28"/>
        </w:rPr>
        <w:t>最低磋商报价不作为成交的唯一条件，须经磋商报价、技术部分、商务部分等综合评定。</w:t>
      </w:r>
    </w:p>
    <w:p w14:paraId="0FB3E5A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3.2.9关于推动解决政府采购异常低价问题的通知（财库〔2026〕2号）</w:t>
      </w:r>
    </w:p>
    <w:p w14:paraId="3CED82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强化政府采购异常低价审查</w:t>
      </w:r>
    </w:p>
    <w:p w14:paraId="3043D39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（一）采购人应当在采购文件中明确，政府采购评审中出现下列情形之一的，评审委员会应当启动异常低价投标（响应）审查程序：</w:t>
      </w:r>
    </w:p>
    <w:p w14:paraId="2D82119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1.投标（响应）报价低于全部通过符合性审查供应商投标（响应）报价平均值50%的，即投标（响应）报价&lt;全部通过符合性审查供应商投标（响应）报价平均值×50%；</w:t>
      </w:r>
    </w:p>
    <w:p w14:paraId="216DEC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2.投标（响应）报价低于通过符合性审查的次低报价供应商投标（响应）报价50%的，即投标（响应）报价&lt;通过符合性审查的次低报价供应商投标（响应）报价×50%；</w:t>
      </w:r>
    </w:p>
    <w:p w14:paraId="562035F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3.投标（响应）报价低于采购项目最高限价45%的，即投标（响应）报价&lt;采购项目最高限价×45%；</w:t>
      </w:r>
    </w:p>
    <w:p w14:paraId="29F2C5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4.评审委员会基于专业判断，认为供应商报价过低，有可能影响产品质量或者不能诚信履约的其他情形。</w:t>
      </w:r>
    </w:p>
    <w:p w14:paraId="660F31B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采购人可以结合具体项目实际情况，提高上述第1项至第3项中启动异常低价投标（响应）审查的数值标准，但是最高不得超过65%。</w:t>
      </w:r>
    </w:p>
    <w:p w14:paraId="37913CC4">
      <w:pPr>
        <w:pageBreakBefore w:val="0"/>
        <w:widowControl w:val="0"/>
        <w:kinsoku/>
        <w:wordWrap/>
        <w:overflowPunct/>
        <w:topLinePunct w:val="0"/>
        <w:autoSpaceDE/>
        <w:autoSpaceDN/>
        <w:bidi w:val="0"/>
        <w:adjustRightInd/>
        <w:spacing w:line="360" w:lineRule="auto"/>
        <w:ind w:firstLine="560" w:firstLineChars="200"/>
        <w:textAlignment w:val="auto"/>
        <w:rPr>
          <w:rFonts w:hint="default" w:ascii="宋体" w:hAnsi="宋体" w:cs="宋体"/>
          <w:b w:val="0"/>
          <w:bCs w:val="0"/>
          <w:color w:val="000000"/>
          <w:sz w:val="28"/>
          <w:szCs w:val="28"/>
          <w:lang w:val="en-US" w:eastAsia="zh-CN"/>
        </w:rPr>
      </w:pPr>
      <w:r>
        <w:rPr>
          <w:rFonts w:hint="default" w:ascii="宋体" w:hAnsi="宋体" w:cs="宋体"/>
          <w:b w:val="0"/>
          <w:bCs w:val="0"/>
          <w:color w:val="000000"/>
          <w:sz w:val="28"/>
          <w:szCs w:val="28"/>
          <w:lang w:val="en-US" w:eastAsia="zh-CN"/>
        </w:rPr>
        <w:t>相关法律法规对供应商报价有规定的，从其规定。</w:t>
      </w:r>
    </w:p>
    <w:p w14:paraId="7907E7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743648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224AD2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33806E9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61F40B6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3.4.1</w:t>
      </w:r>
      <w:r>
        <w:rPr>
          <w:rFonts w:hint="eastAsia" w:ascii="宋体" w:hAnsi="宋体" w:eastAsia="宋体" w:cs="宋体"/>
          <w:color w:val="000000" w:themeColor="text1"/>
          <w:sz w:val="28"/>
          <w:szCs w:val="28"/>
          <w14:textFill>
            <w14:solidFill>
              <w14:schemeClr w14:val="tx1"/>
            </w14:solidFill>
          </w14:textFill>
        </w:rPr>
        <w:t>采购人、采购代理机构可以要求供应商在提交响应文件截止时间之前交纳磋商保证金。磋商保证金应当采用支票、汇票、本票或者金融机构、担保机构出具的保函等非现金形式交纳。磋商保证金数额应当不超过采购项目预算的2％。供应商未按照磋商文件要求提交磋商保证金的，响应无效。</w:t>
      </w:r>
    </w:p>
    <w:p w14:paraId="3384B3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3.4.2</w:t>
      </w:r>
      <w:r>
        <w:rPr>
          <w:rFonts w:hint="eastAsia" w:ascii="宋体" w:hAnsi="宋体" w:eastAsia="宋体" w:cs="宋体"/>
          <w:color w:val="000000" w:themeColor="text1"/>
          <w:sz w:val="28"/>
          <w:szCs w:val="28"/>
          <w14:textFill>
            <w14:solidFill>
              <w14:schemeClr w14:val="tx1"/>
            </w14:solidFill>
          </w14:textFill>
        </w:rPr>
        <w:t>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12CAEB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采购人终止</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77E1E1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4D82A3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0422A6FC">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bookmarkStart w:id="32" w:name="_Toc343511518"/>
      <w:bookmarkStart w:id="33" w:name="_Hlk522172384"/>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不予退还。对依法必须进行采购的项目的</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人，由有关行政监督部门责令改正，可以处</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项目金额10‰以下的罚款。</w:t>
      </w:r>
    </w:p>
    <w:p w14:paraId="2EAC8C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32"/>
      <w:r>
        <w:rPr>
          <w:rFonts w:hint="eastAsia" w:ascii="宋体" w:hAnsi="宋体" w:cs="宋体"/>
          <w:color w:val="000000" w:themeColor="text1"/>
          <w:sz w:val="28"/>
          <w:szCs w:val="28"/>
          <w:lang w:eastAsia="zh-CN"/>
          <w14:textFill>
            <w14:solidFill>
              <w14:schemeClr w14:val="tx1"/>
            </w14:solidFill>
          </w14:textFill>
        </w:rPr>
        <w:t>：</w:t>
      </w:r>
      <w:bookmarkStart w:id="34" w:name="_Hlk522172370"/>
    </w:p>
    <w:p w14:paraId="3ACD8C38">
      <w:pPr>
        <w:pageBreakBefore w:val="0"/>
        <w:widowControl w:val="0"/>
        <w:numPr>
          <w:ilvl w:val="0"/>
          <w:numId w:val="3"/>
        </w:numPr>
        <w:kinsoku/>
        <w:wordWrap/>
        <w:overflowPunct/>
        <w:topLinePunct w:val="0"/>
        <w:autoSpaceDE/>
        <w:autoSpaceDN/>
        <w:bidi w:val="0"/>
        <w:adjustRightInd/>
        <w:spacing w:line="360" w:lineRule="auto"/>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供应商在</w:t>
      </w:r>
      <w:r>
        <w:rPr>
          <w:rFonts w:hint="eastAsia" w:ascii="宋体" w:hAnsi="宋体" w:cs="宋体"/>
          <w:color w:val="000000" w:themeColor="text1"/>
          <w:sz w:val="28"/>
          <w:szCs w:val="28"/>
          <w:lang w:val="en-US" w:eastAsia="zh-CN"/>
          <w14:textFill>
            <w14:solidFill>
              <w14:schemeClr w14:val="tx1"/>
            </w14:solidFill>
          </w14:textFill>
        </w:rPr>
        <w:t>提交响应文件截止时间后撤回响应文件的；</w:t>
      </w:r>
    </w:p>
    <w:p w14:paraId="0F2B2644">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中提供虚假</w:t>
      </w:r>
      <w:r>
        <w:rPr>
          <w:rFonts w:hint="eastAsia" w:ascii="宋体" w:hAnsi="宋体" w:cs="宋体"/>
          <w:color w:val="000000" w:themeColor="text1"/>
          <w:sz w:val="28"/>
          <w:szCs w:val="28"/>
          <w:lang w:val="en-US" w:eastAsia="zh-CN"/>
          <w14:textFill>
            <w14:solidFill>
              <w14:schemeClr w14:val="tx1"/>
            </w14:solidFill>
          </w14:textFill>
        </w:rPr>
        <w:t>材</w:t>
      </w:r>
      <w:r>
        <w:rPr>
          <w:rFonts w:hint="eastAsia" w:ascii="宋体" w:hAnsi="宋体" w:eastAsia="宋体" w:cs="宋体"/>
          <w:color w:val="000000" w:themeColor="text1"/>
          <w:sz w:val="28"/>
          <w:szCs w:val="28"/>
          <w14:textFill>
            <w14:solidFill>
              <w14:schemeClr w14:val="tx1"/>
            </w14:solidFill>
          </w14:textFill>
        </w:rPr>
        <w:t>料的。</w:t>
      </w:r>
    </w:p>
    <w:bookmarkEnd w:id="33"/>
    <w:bookmarkEnd w:id="34"/>
    <w:p w14:paraId="4E4DA48B">
      <w:pPr>
        <w:pageBreakBefore w:val="0"/>
        <w:widowControl w:val="0"/>
        <w:kinsoku/>
        <w:wordWrap/>
        <w:overflowPunct/>
        <w:topLinePunct w:val="0"/>
        <w:autoSpaceDE/>
        <w:autoSpaceDN/>
        <w:bidi w:val="0"/>
        <w:adjustRightInd/>
        <w:spacing w:line="360" w:lineRule="auto"/>
        <w:ind w:firstLine="560" w:firstLineChars="200"/>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lang w:val="en-US" w:eastAsia="zh-CN"/>
          <w14:textFill>
            <w14:solidFill>
              <w14:schemeClr w14:val="tx1"/>
            </w14:solidFill>
          </w14:textFill>
        </w:rPr>
        <w:t>除因不可抗力或磋商文件认可的情形以外，成交供应商不与采购人签订合同的；</w:t>
      </w:r>
    </w:p>
    <w:p w14:paraId="39C7E4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（4）供应商与采购人、其他供应商或者采购代理机构恶意串通的。</w:t>
      </w:r>
    </w:p>
    <w:p w14:paraId="5484B7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2BF2FD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以信用担保函形式交纳保证金，必须是陕西省财政厅认定的具有开具投标保函资格的单位开具的保函。投标供应商违约，开具保函单位承担连带责任。</w:t>
      </w:r>
    </w:p>
    <w:p w14:paraId="35962617">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334EF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eastAsia="宋体" w:cs="宋体"/>
          <w:b w:val="0"/>
          <w:bCs/>
          <w:color w:val="000000" w:themeColor="text1"/>
          <w:sz w:val="28"/>
          <w:szCs w:val="28"/>
          <w14:textFill>
            <w14:solidFill>
              <w14:schemeClr w14:val="tx1"/>
            </w14:solidFill>
          </w14:textFill>
        </w:rPr>
        <w:t>基本资格条件：</w:t>
      </w:r>
    </w:p>
    <w:p w14:paraId="7475D17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符合《中华人民共和国政府采购法》第二十二条的规定；</w:t>
      </w:r>
    </w:p>
    <w:p w14:paraId="320FE2F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（2）特定资格条件：</w:t>
      </w:r>
    </w:p>
    <w:p w14:paraId="2E122B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p>
    <w:p w14:paraId="708A0B3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2.法定代表人授权委托书及被授权人身份证（法定代表人直接参加时，只须出示法定代表人身份证）；</w:t>
      </w:r>
    </w:p>
    <w:p w14:paraId="02CA176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3.提供参加政府采购活动前3年内经营活动中没有重大违法记录声明；</w:t>
      </w:r>
    </w:p>
    <w:p w14:paraId="6C74415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4.税收缴纳证明：自2025年6月1日以来已缴纳的至少一个月的纳税证明或完税证明，纳税证明或完税证明上应有代收机构或税务机关的公章。依法免税的供应商应提供相关文件证明；</w:t>
      </w:r>
    </w:p>
    <w:p w14:paraId="659C57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5.社会保障资金缴纳证明：自2025年6月1日以来已缴存的至少一个月的社会保障资金缴存单据或社保机构开具的社会保险参保缴费情况证明，依法不需要缴纳社会保障资金的供应商应提供相关文件证明；</w:t>
      </w:r>
    </w:p>
    <w:p w14:paraId="32AD85A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6.财务状况报告：提供2023或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证明；</w:t>
      </w:r>
    </w:p>
    <w:p w14:paraId="6E94B6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7.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5AFEC15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8.需具备水利水电工程施工总承包叁级及以上资质（含叁级），并在人员、设备、资金等方面具有相应的施工能力，具有有效的安全生产许可证，其中拟派项目经理须具备水利水电工程专业二级及以上注册建造师执业资格，具备有效的安全生产考核合格证书，且在本单位注册，未担任其他在建工程项目的项目经理（提供无在建承诺函）；</w:t>
      </w:r>
    </w:p>
    <w:p w14:paraId="4BD5178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9.提供磋商保证金的银行转账或电汇凭证并确保响应文件递交截止时间前到达采购文件指定账户；</w:t>
      </w:r>
    </w:p>
    <w:p w14:paraId="123A795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10.本项目专门面向中小企业采购（提供中小企业声明函）；</w:t>
      </w:r>
    </w:p>
    <w:p w14:paraId="3FB8A0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11</w:t>
      </w:r>
      <w:r>
        <w:rPr>
          <w:rFonts w:hint="eastAsia" w:ascii="宋体" w:hAnsi="宋体" w:eastAsia="宋体" w:cs="宋体"/>
          <w:b w:val="0"/>
          <w:bCs/>
          <w:color w:val="000000" w:themeColor="text1"/>
          <w:sz w:val="28"/>
          <w:szCs w:val="28"/>
          <w:lang w:val="en-US" w:eastAsia="zh-CN"/>
          <w14:textFill>
            <w14:solidFill>
              <w14:schemeClr w14:val="tx1"/>
            </w14:solidFill>
          </w14:textFill>
        </w:rPr>
        <w:t>.本项目不接受联合体磋商。</w:t>
      </w:r>
    </w:p>
    <w:p w14:paraId="52C7F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6ACB4F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7E9EEDD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2FCF4C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35" w:name="_Toc425240467"/>
      <w:bookmarkStart w:id="36" w:name="_Toc526842686"/>
      <w:bookmarkStart w:id="37" w:name="_Toc420591646"/>
      <w:bookmarkStart w:id="38" w:name="_Toc20940"/>
      <w:bookmarkStart w:id="39" w:name="_Toc421778368"/>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669B77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42AF347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cs="宋体"/>
          <w:b w:val="0"/>
          <w:bCs/>
          <w:color w:val="000000" w:themeColor="text1"/>
          <w:sz w:val="28"/>
          <w:szCs w:val="28"/>
          <w:lang w:val="en-US" w:eastAsia="zh-CN"/>
          <w14:textFill>
            <w14:solidFill>
              <w14:schemeClr w14:val="tx1"/>
            </w14:solidFill>
          </w14:textFill>
        </w:rPr>
        <w:t>3</w:t>
      </w:r>
      <w:r>
        <w:rPr>
          <w:rFonts w:hint="eastAsia" w:ascii="宋体" w:hAnsi="宋体" w:eastAsia="宋体" w:cs="宋体"/>
          <w:b w:val="0"/>
          <w:bCs/>
          <w:color w:val="000000" w:themeColor="text1"/>
          <w:sz w:val="28"/>
          <w:szCs w:val="28"/>
          <w14:textFill>
            <w14:solidFill>
              <w14:schemeClr w14:val="tx1"/>
            </w14:solidFill>
          </w14:textFill>
        </w:rPr>
        <w:t xml:space="preserve"> 磋商响应文件正本壹份，副本份数见供应商须知前附表。正本和副本的封面上应清楚地标记“正本”或“副本”的字样。当副本和正本不一致时，以正本为准。</w:t>
      </w:r>
    </w:p>
    <w:p w14:paraId="3EFFA2A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40" w:name="_Hlk525815536"/>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2B963FF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40"/>
    <w:p w14:paraId="4CF1063E">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35"/>
      <w:bookmarkEnd w:id="36"/>
      <w:bookmarkEnd w:id="37"/>
      <w:bookmarkEnd w:id="38"/>
      <w:bookmarkEnd w:id="39"/>
    </w:p>
    <w:p w14:paraId="58EFCCBF">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1" w:name="_Toc15987"/>
      <w:bookmarkStart w:id="42" w:name="_Toc420591648"/>
      <w:bookmarkStart w:id="43" w:name="_Toc526842688"/>
      <w:bookmarkStart w:id="44" w:name="_Toc421778370"/>
      <w:bookmarkStart w:id="45" w:name="_Toc425240469"/>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17F77B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46"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46"/>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10EF5E5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47"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47"/>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556BEB6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4.2 磋商响应文件的递交</w:t>
      </w:r>
    </w:p>
    <w:p w14:paraId="7FD330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4.2.1 供应商应在供应商须知前附表规定的提交首次响应文件截止</w:t>
      </w:r>
      <w:r>
        <w:rPr>
          <w:rFonts w:hint="eastAsia" w:ascii="宋体" w:hAnsi="宋体" w:eastAsia="宋体" w:cs="宋体"/>
          <w:color w:val="000000"/>
          <w:sz w:val="28"/>
          <w:szCs w:val="28"/>
          <w:lang w:val="en-US" w:eastAsia="zh-CN"/>
        </w:rPr>
        <w:t>时间</w:t>
      </w:r>
      <w:r>
        <w:rPr>
          <w:rFonts w:hint="eastAsia" w:ascii="宋体" w:hAnsi="宋体" w:eastAsia="宋体" w:cs="宋体"/>
          <w:color w:val="000000"/>
          <w:sz w:val="28"/>
          <w:szCs w:val="28"/>
        </w:rPr>
        <w:t>前递交磋商响应文件。</w:t>
      </w:r>
    </w:p>
    <w:p w14:paraId="66A7F2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4.2.2 供应商递交磋商响应文件的地点：见供应商须知前附表。</w:t>
      </w:r>
    </w:p>
    <w:p w14:paraId="4FF810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4.2.3 除供应商须知前附表另有规定外，供应商所递交的磋商响应文件不予退还。</w:t>
      </w:r>
    </w:p>
    <w:p w14:paraId="5001F5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4.2.4 </w:t>
      </w:r>
      <w:bookmarkStart w:id="48" w:name="_Hlk522174718"/>
      <w:r>
        <w:rPr>
          <w:rFonts w:hint="eastAsia" w:ascii="宋体" w:hAnsi="宋体" w:eastAsia="宋体" w:cs="宋体"/>
          <w:color w:val="000000"/>
          <w:sz w:val="28"/>
          <w:szCs w:val="28"/>
        </w:rPr>
        <w:t>采购人收到磋商响应文件后，供应商须登记填写《响应文件递交登记表》。</w:t>
      </w:r>
    </w:p>
    <w:p w14:paraId="0681D585">
      <w:pPr>
        <w:pStyle w:val="3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5 </w:t>
      </w:r>
      <w:r>
        <w:rPr>
          <w:rFonts w:hint="eastAsia" w:ascii="宋体" w:hAnsi="宋体" w:eastAsia="宋体" w:cs="宋体"/>
          <w:color w:val="000000"/>
          <w:kern w:val="2"/>
          <w:sz w:val="28"/>
          <w:szCs w:val="28"/>
          <w:lang w:val="en-US" w:eastAsia="zh-CN" w:bidi="ar-SA"/>
        </w:rPr>
        <w:t>若参加开标的为磋商单位法定代表人，必须手持一份法定代表人身份证明原件和本人身份证原件。</w:t>
      </w:r>
    </w:p>
    <w:p w14:paraId="48661102">
      <w:pPr>
        <w:pStyle w:val="3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6 </w:t>
      </w:r>
      <w:r>
        <w:rPr>
          <w:rFonts w:hint="eastAsia" w:ascii="宋体" w:hAnsi="宋体" w:eastAsia="宋体" w:cs="宋体"/>
          <w:color w:val="000000"/>
          <w:kern w:val="2"/>
          <w:sz w:val="28"/>
          <w:szCs w:val="28"/>
          <w:lang w:val="en-US" w:eastAsia="zh-CN" w:bidi="ar-SA"/>
        </w:rPr>
        <w:t>若参加开标的为磋商单位法定代表人授权代理人，必须手持一份法定代表人授权委托书原件和本人身份证原件。</w:t>
      </w:r>
    </w:p>
    <w:p w14:paraId="45A78849">
      <w:pPr>
        <w:pStyle w:val="3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4.2.7上述原件若不符合要求的，其响应文件将按无效对待，不予接收。</w:t>
      </w:r>
    </w:p>
    <w:bookmarkEnd w:id="48"/>
    <w:p w14:paraId="60B07E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逾期送达的或者未送达指定地点的磋商响应文件，采购人不予受理。</w:t>
      </w:r>
    </w:p>
    <w:p w14:paraId="2F0B5C9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每家单位只允许提交壹套《磋商响应文件》。否则，采购人有权取消其</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资格。</w:t>
      </w:r>
    </w:p>
    <w:p w14:paraId="4CD9361D">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4.3 磋商响应文件的修改与撤回</w:t>
      </w:r>
    </w:p>
    <w:p w14:paraId="47B731F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eastAsia="宋体" w:cs="宋体"/>
          <w:b w:val="0"/>
          <w:bCs/>
          <w:color w:val="000000" w:themeColor="text1"/>
          <w:sz w:val="28"/>
          <w:szCs w:val="28"/>
          <w14:textFill>
            <w14:solidFill>
              <w14:schemeClr w14:val="tx1"/>
            </w14:solidFill>
          </w14:textFill>
        </w:rPr>
        <w:t>.2.2 项规定的提交首次响应文件截止之日前，供应商可以修改或撤回已递交的磋商响应文件，但应以书面形式通知采购人。</w:t>
      </w:r>
    </w:p>
    <w:p w14:paraId="382113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w:t>
      </w:r>
      <w:r>
        <w:rPr>
          <w:rFonts w:hint="eastAsia" w:ascii="宋体" w:hAnsi="宋体" w:cs="宋体"/>
          <w:b w:val="0"/>
          <w:bCs/>
          <w:color w:val="000000" w:themeColor="text1"/>
          <w:sz w:val="28"/>
          <w:szCs w:val="28"/>
          <w:lang w:val="en-US" w:eastAsia="zh-CN"/>
          <w14:textFill>
            <w14:solidFill>
              <w14:schemeClr w14:val="tx1"/>
            </w14:solidFill>
          </w14:textFill>
        </w:rPr>
        <w:t>的</w:t>
      </w:r>
      <w:r>
        <w:rPr>
          <w:rFonts w:hint="eastAsia" w:ascii="宋体" w:hAnsi="宋体" w:eastAsia="宋体" w:cs="宋体"/>
          <w:b w:val="0"/>
          <w:bCs/>
          <w:color w:val="000000" w:themeColor="text1"/>
          <w:sz w:val="28"/>
          <w:szCs w:val="28"/>
          <w14:textFill>
            <w14:solidFill>
              <w14:schemeClr w14:val="tx1"/>
            </w14:solidFill>
          </w14:textFill>
        </w:rPr>
        <w:t>磋商响应文件书面通知必须加盖供应商单位公章。采购人收到书面通知后，供应商须在其登记填写的《响应文件递交登记表》“备注”栏注明，此《响应文件递交登记表》作为向供应商出具的签收凭证存根。</w:t>
      </w:r>
    </w:p>
    <w:p w14:paraId="0888C8E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1B878FC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49" w:name="_Toc421778369"/>
      <w:bookmarkStart w:id="50" w:name="_Toc420591647"/>
      <w:bookmarkStart w:id="51" w:name="_Toc20463"/>
      <w:bookmarkStart w:id="52" w:name="_Toc526842687"/>
      <w:bookmarkStart w:id="53" w:name="_Toc425240468"/>
      <w:r>
        <w:rPr>
          <w:rFonts w:hint="eastAsia" w:ascii="宋体" w:hAnsi="宋体" w:eastAsia="宋体" w:cs="宋体"/>
          <w:b w:val="0"/>
          <w:bCs/>
          <w:color w:val="000000" w:themeColor="text1"/>
          <w:sz w:val="28"/>
          <w:szCs w:val="28"/>
          <w14:textFill>
            <w14:solidFill>
              <w14:schemeClr w14:val="tx1"/>
            </w14:solidFill>
          </w14:textFill>
        </w:rPr>
        <w:t>5．磋商</w:t>
      </w:r>
      <w:bookmarkEnd w:id="49"/>
      <w:bookmarkEnd w:id="50"/>
      <w:bookmarkEnd w:id="51"/>
      <w:bookmarkEnd w:id="52"/>
      <w:bookmarkEnd w:id="53"/>
    </w:p>
    <w:p w14:paraId="7A8BE7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4B626D1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54"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3E00B4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54"/>
    <w:p w14:paraId="4C95BF4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0BEA8C3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14948E6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213294D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49C5C75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56D105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1CFE6C0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14:paraId="32D512C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（6）由采购人和监标人对供应商进行资格审查。开标现场，由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5E57C48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14:paraId="1E55AA1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4D71033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0D1F2A6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（11）通过资格审查和符合性评审后，再进行第二次磋商报价，各供应商就磋商中的技术、商务、价格、服务等内容按要求进行补充、完善、澄清、承诺，并按给定格式报出不可更改的</w:t>
      </w:r>
      <w:r>
        <w:rPr>
          <w:rFonts w:hint="eastAsia" w:ascii="宋体" w:hAnsi="宋体" w:cs="宋体"/>
          <w:b w:val="0"/>
          <w:bCs/>
          <w:color w:val="000000" w:themeColor="text1"/>
          <w:sz w:val="28"/>
          <w:szCs w:val="28"/>
          <w:lang w:val="en-US" w:eastAsia="zh-CN"/>
          <w14:textFill>
            <w14:solidFill>
              <w14:schemeClr w14:val="tx1"/>
            </w14:solidFill>
          </w14:textFill>
        </w:rPr>
        <w:t>最后</w:t>
      </w:r>
      <w:r>
        <w:rPr>
          <w:rFonts w:hint="eastAsia" w:ascii="宋体" w:hAnsi="宋体" w:eastAsia="宋体" w:cs="宋体"/>
          <w:b w:val="0"/>
          <w:bCs/>
          <w:color w:val="000000" w:themeColor="text1"/>
          <w:sz w:val="28"/>
          <w:szCs w:val="28"/>
          <w14:textFill>
            <w14:solidFill>
              <w14:schemeClr w14:val="tx1"/>
            </w14:solidFill>
          </w14:textFill>
        </w:rPr>
        <w:t>磋商报价，并作为成交价格，参与综合比较与评价。</w:t>
      </w:r>
    </w:p>
    <w:p w14:paraId="4153532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7F7F7C1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41"/>
      <w:bookmarkEnd w:id="42"/>
      <w:bookmarkEnd w:id="43"/>
      <w:bookmarkEnd w:id="44"/>
      <w:bookmarkEnd w:id="45"/>
    </w:p>
    <w:p w14:paraId="009485B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744B4D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193C3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0C201C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03DCBE4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294A233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1CA64F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239E9BB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4E58EC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086AE36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24C695E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632AA3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5" w:name="_Toc425240470"/>
      <w:bookmarkStart w:id="56" w:name="_Toc420591649"/>
      <w:bookmarkStart w:id="57" w:name="_Toc421778371"/>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127DD8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小组在评审过程中发现供应商有行贿、提供虚假材料或者串通等违法行为的，应当及时向财政部门报告。</w:t>
      </w:r>
    </w:p>
    <w:p w14:paraId="0DC1D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2D112E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小组成员应当按照客观、公正、审慎的原则，根据采购文件规定的评审程序、评审方法和评审标准进行独立评审。采购文件内容违反国家有关强制性规定的，竞争性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小组应当停止评审并向采购人或者采购代理机构说明情况。</w:t>
      </w:r>
    </w:p>
    <w:p w14:paraId="5916CA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成员应当在评审报告上签字，对自己的评审意见承担法律责任。对评审报告有异议的，应当在评审报告上签署不同意见，并说明理由，否则视为同意评审报告。</w:t>
      </w:r>
    </w:p>
    <w:p w14:paraId="70D7C3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6.3.4采购人、采购代理机构不得向评审专家作倾向性、误导性的解释或者说明。</w:t>
      </w:r>
    </w:p>
    <w:p w14:paraId="3E257C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8" w:name="_Hlk522178150"/>
      <w:r>
        <w:rPr>
          <w:rFonts w:hint="eastAsia" w:ascii="宋体" w:hAnsi="宋体" w:eastAsia="宋体" w:cs="宋体"/>
          <w:color w:val="000000" w:themeColor="text1"/>
          <w:sz w:val="28"/>
          <w:szCs w:val="28"/>
          <w14:textFill>
            <w14:solidFill>
              <w14:schemeClr w14:val="tx1"/>
            </w14:solidFill>
          </w14:textFill>
        </w:rPr>
        <w:t>6.3.</w:t>
      </w:r>
      <w:r>
        <w:rPr>
          <w:rFonts w:hint="eastAsia" w:ascii="宋体" w:hAnsi="宋体" w:cs="宋体"/>
          <w:color w:val="000000" w:themeColor="text1"/>
          <w:sz w:val="28"/>
          <w:szCs w:val="28"/>
          <w:lang w:val="en-US" w:eastAsia="zh-CN"/>
          <w14:textFill>
            <w14:solidFill>
              <w14:schemeClr w14:val="tx1"/>
            </w14:solidFill>
          </w14:textFill>
        </w:rPr>
        <w:t>5磋商小组</w:t>
      </w:r>
      <w:r>
        <w:rPr>
          <w:rFonts w:hint="eastAsia" w:ascii="宋体" w:hAnsi="宋体" w:eastAsia="宋体" w:cs="宋体"/>
          <w:color w:val="000000" w:themeColor="text1"/>
          <w:sz w:val="28"/>
          <w:szCs w:val="28"/>
          <w14:textFill>
            <w14:solidFill>
              <w14:schemeClr w14:val="tx1"/>
            </w14:solidFill>
          </w14:textFill>
        </w:rPr>
        <w:t>成员应当按照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68FCD4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磋商小组</w:t>
      </w:r>
      <w:r>
        <w:rPr>
          <w:rFonts w:hint="eastAsia" w:ascii="宋体" w:hAnsi="宋体" w:eastAsia="宋体" w:cs="宋体"/>
          <w:color w:val="000000" w:themeColor="text1"/>
          <w:sz w:val="28"/>
          <w:szCs w:val="28"/>
          <w14:textFill>
            <w14:solidFill>
              <w14:schemeClr w14:val="tx1"/>
            </w14:solidFill>
          </w14:textFill>
        </w:rPr>
        <w:t>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213AD6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有下列情形之一的，评标委员会应当否决其投标：</w:t>
      </w:r>
    </w:p>
    <w:p w14:paraId="7B56407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577E32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09BB006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4CD444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4CB19A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442D8E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62051B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257E11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w:t>
      </w:r>
      <w:r>
        <w:rPr>
          <w:rFonts w:hint="eastAsia" w:ascii="宋体" w:hAnsi="宋体" w:cs="宋体"/>
          <w:color w:val="000000" w:themeColor="text1"/>
          <w:sz w:val="28"/>
          <w:szCs w:val="28"/>
          <w:lang w:val="en-US" w:eastAsia="zh-CN"/>
          <w14:textFill>
            <w14:solidFill>
              <w14:schemeClr w14:val="tx1"/>
            </w14:solidFill>
          </w14:textFill>
        </w:rPr>
        <w:t xml:space="preserve">7 </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w:t>
      </w:r>
      <w:r>
        <w:rPr>
          <w:rFonts w:hint="eastAsia" w:ascii="宋体" w:hAnsi="宋体" w:eastAsia="宋体" w:cs="宋体"/>
          <w:color w:val="000000" w:themeColor="text1"/>
          <w:sz w:val="28"/>
          <w:szCs w:val="28"/>
          <w:lang w:val="en-US" w:eastAsia="zh-CN"/>
          <w14:textFill>
            <w14:solidFill>
              <w14:schemeClr w14:val="tx1"/>
            </w14:solidFill>
          </w14:textFill>
        </w:rPr>
        <w:t>磋商小组</w:t>
      </w:r>
      <w:r>
        <w:rPr>
          <w:rFonts w:hint="eastAsia" w:ascii="宋体" w:hAnsi="宋体" w:eastAsia="宋体" w:cs="宋体"/>
          <w:color w:val="000000" w:themeColor="text1"/>
          <w:sz w:val="28"/>
          <w:szCs w:val="28"/>
          <w14:textFill>
            <w14:solidFill>
              <w14:schemeClr w14:val="tx1"/>
            </w14:solidFill>
          </w14:textFill>
        </w:rPr>
        <w:t>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6EFDD9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磋商小组</w:t>
      </w:r>
      <w:r>
        <w:rPr>
          <w:rFonts w:hint="eastAsia" w:ascii="宋体" w:hAnsi="宋体" w:eastAsia="宋体" w:cs="宋体"/>
          <w:color w:val="000000" w:themeColor="text1"/>
          <w:sz w:val="28"/>
          <w:szCs w:val="28"/>
          <w14:textFill>
            <w14:solidFill>
              <w14:schemeClr w14:val="tx1"/>
            </w14:solidFill>
          </w14:textFill>
        </w:rPr>
        <w:t>不得暗示或者诱导投标人作出澄清、说明，不得接受投标人主动提出的澄清、说明。</w:t>
      </w:r>
    </w:p>
    <w:p w14:paraId="1405B16A">
      <w:pPr>
        <w:pStyle w:val="16"/>
        <w:jc w:val="both"/>
        <w:rPr>
          <w:rFonts w:hint="eastAsia"/>
        </w:rPr>
      </w:pPr>
    </w:p>
    <w:bookmarkEnd w:id="58"/>
    <w:p w14:paraId="2D216B4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59" w:name="_Toc526842689"/>
      <w:bookmarkStart w:id="60" w:name="_Toc26000"/>
      <w:r>
        <w:rPr>
          <w:rFonts w:hint="eastAsia" w:ascii="宋体" w:hAnsi="宋体" w:eastAsia="宋体" w:cs="宋体"/>
          <w:b/>
          <w:color w:val="000000" w:themeColor="text1"/>
          <w:sz w:val="28"/>
          <w:szCs w:val="28"/>
          <w14:textFill>
            <w14:solidFill>
              <w14:schemeClr w14:val="tx1"/>
            </w14:solidFill>
          </w14:textFill>
        </w:rPr>
        <w:t>7．合同授予</w:t>
      </w:r>
      <w:bookmarkEnd w:id="55"/>
      <w:bookmarkEnd w:id="56"/>
      <w:bookmarkEnd w:id="57"/>
      <w:bookmarkEnd w:id="59"/>
      <w:bookmarkEnd w:id="60"/>
    </w:p>
    <w:p w14:paraId="2BFD14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0EC166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1"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01C4E9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w:t>
      </w:r>
      <w:r>
        <w:rPr>
          <w:rFonts w:hint="eastAsia" w:ascii="宋体" w:hAnsi="宋体" w:cs="宋体"/>
          <w:color w:val="000000" w:themeColor="text1"/>
          <w:sz w:val="28"/>
          <w:szCs w:val="28"/>
          <w:lang w:val="en-US" w:eastAsia="zh-CN"/>
          <w14:textFill>
            <w14:solidFill>
              <w14:schemeClr w14:val="tx1"/>
            </w14:solidFill>
          </w14:textFill>
        </w:rPr>
        <w:t>磋商小组</w:t>
      </w:r>
      <w:r>
        <w:rPr>
          <w:rFonts w:hint="eastAsia" w:ascii="宋体" w:hAnsi="宋体" w:eastAsia="宋体" w:cs="宋体"/>
          <w:color w:val="000000" w:themeColor="text1"/>
          <w:sz w:val="28"/>
          <w:szCs w:val="28"/>
          <w14:textFill>
            <w14:solidFill>
              <w14:schemeClr w14:val="tx1"/>
            </w14:solidFill>
          </w14:textFill>
        </w:rPr>
        <w:t>应当向</w:t>
      </w:r>
      <w:r>
        <w:rPr>
          <w:rFonts w:hint="eastAsia" w:ascii="宋体" w:hAnsi="宋体" w:cs="宋体"/>
          <w:color w:val="000000" w:themeColor="text1"/>
          <w:sz w:val="28"/>
          <w:szCs w:val="28"/>
          <w:lang w:val="en-US"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人提交书面评</w:t>
      </w:r>
      <w:r>
        <w:rPr>
          <w:rFonts w:hint="eastAsia" w:ascii="宋体" w:hAnsi="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4A5A6B9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cs="宋体"/>
          <w:color w:val="000000" w:themeColor="text1"/>
          <w:sz w:val="28"/>
          <w:szCs w:val="28"/>
          <w:lang w:val="en-US" w:eastAsia="zh-CN"/>
          <w14:textFill>
            <w14:solidFill>
              <w14:schemeClr w14:val="tx1"/>
            </w14:solidFill>
          </w14:textFill>
        </w:rPr>
        <w:t xml:space="preserve">  </w:t>
      </w:r>
    </w:p>
    <w:p w14:paraId="1098E7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bookmarkEnd w:id="61"/>
    <w:p w14:paraId="3812A1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6D09AF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2" w:name="_Hlk522179377"/>
      <w:r>
        <w:rPr>
          <w:rFonts w:hint="eastAsia" w:ascii="宋体" w:hAnsi="宋体" w:eastAsia="宋体" w:cs="宋体"/>
          <w:color w:val="000000" w:themeColor="text1"/>
          <w:sz w:val="28"/>
          <w:szCs w:val="28"/>
          <w14:textFill>
            <w14:solidFill>
              <w14:schemeClr w14:val="tx1"/>
            </w14:solidFill>
          </w14:textFill>
        </w:rPr>
        <w:t>7.2.</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采购代理机构应当</w:t>
      </w:r>
      <w:r>
        <w:rPr>
          <w:rFonts w:hint="eastAsia" w:ascii="宋体" w:hAnsi="宋体" w:cs="宋体"/>
          <w:color w:val="000000" w:themeColor="text1"/>
          <w:sz w:val="28"/>
          <w:szCs w:val="28"/>
          <w:lang w:val="en-US" w:eastAsia="zh-CN"/>
          <w14:textFill>
            <w14:solidFill>
              <w14:schemeClr w14:val="tx1"/>
            </w14:solidFill>
          </w14:textFill>
        </w:rPr>
        <w:t>在</w:t>
      </w:r>
      <w:r>
        <w:rPr>
          <w:rFonts w:hint="eastAsia" w:ascii="宋体" w:hAnsi="宋体" w:eastAsia="宋体" w:cs="宋体"/>
          <w:color w:val="000000" w:themeColor="text1"/>
          <w:sz w:val="28"/>
          <w:szCs w:val="28"/>
          <w14:textFill>
            <w14:solidFill>
              <w14:schemeClr w14:val="tx1"/>
            </w14:solidFill>
          </w14:textFill>
        </w:rPr>
        <w:t>评审结束</w:t>
      </w:r>
      <w:r>
        <w:rPr>
          <w:rFonts w:hint="eastAsia" w:ascii="宋体" w:hAnsi="宋体" w:cs="宋体"/>
          <w:color w:val="000000" w:themeColor="text1"/>
          <w:sz w:val="28"/>
          <w:szCs w:val="28"/>
          <w:lang w:val="en-US" w:eastAsia="zh-CN"/>
          <w14:textFill>
            <w14:solidFill>
              <w14:schemeClr w14:val="tx1"/>
            </w14:solidFill>
          </w14:textFill>
        </w:rPr>
        <w:t>后</w:t>
      </w:r>
      <w:r>
        <w:rPr>
          <w:rFonts w:hint="eastAsia" w:ascii="宋体" w:hAnsi="宋体" w:eastAsia="宋体" w:cs="宋体"/>
          <w:color w:val="000000" w:themeColor="text1"/>
          <w:sz w:val="28"/>
          <w:szCs w:val="28"/>
          <w14:textFill>
            <w14:solidFill>
              <w14:schemeClr w14:val="tx1"/>
            </w14:solidFill>
          </w14:textFill>
        </w:rPr>
        <w:t>2个工作日内将评审报告送采购人</w:t>
      </w:r>
      <w:r>
        <w:rPr>
          <w:rFonts w:hint="eastAsia" w:ascii="宋体" w:hAnsi="宋体" w:cs="宋体"/>
          <w:color w:val="000000" w:themeColor="text1"/>
          <w:sz w:val="28"/>
          <w:szCs w:val="28"/>
          <w:lang w:val="en-US" w:eastAsia="zh-CN"/>
          <w14:textFill>
            <w14:solidFill>
              <w14:schemeClr w14:val="tx1"/>
            </w14:solidFill>
          </w14:textFill>
        </w:rPr>
        <w:t>确认</w:t>
      </w:r>
      <w:r>
        <w:rPr>
          <w:rFonts w:hint="eastAsia" w:ascii="宋体" w:hAnsi="宋体" w:eastAsia="宋体" w:cs="宋体"/>
          <w:color w:val="000000" w:themeColor="text1"/>
          <w:sz w:val="28"/>
          <w:szCs w:val="28"/>
          <w14:textFill>
            <w14:solidFill>
              <w14:schemeClr w14:val="tx1"/>
            </w14:solidFill>
          </w14:textFill>
        </w:rPr>
        <w:t>。</w:t>
      </w:r>
    </w:p>
    <w:p w14:paraId="32B461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采购人应当</w:t>
      </w:r>
      <w:r>
        <w:rPr>
          <w:rFonts w:hint="eastAsia" w:ascii="宋体" w:hAnsi="宋体" w:cs="宋体"/>
          <w:color w:val="000000" w:themeColor="text1"/>
          <w:sz w:val="28"/>
          <w:szCs w:val="28"/>
          <w:lang w:val="en-US" w:eastAsia="zh-CN"/>
          <w14:textFill>
            <w14:solidFill>
              <w14:schemeClr w14:val="tx1"/>
            </w14:solidFill>
          </w14:textFill>
        </w:rPr>
        <w:t>在</w:t>
      </w:r>
      <w:r>
        <w:rPr>
          <w:rFonts w:hint="eastAsia" w:ascii="宋体" w:hAnsi="宋体" w:eastAsia="宋体" w:cs="宋体"/>
          <w:color w:val="000000" w:themeColor="text1"/>
          <w:sz w:val="28"/>
          <w:szCs w:val="28"/>
          <w14:textFill>
            <w14:solidFill>
              <w14:schemeClr w14:val="tx1"/>
            </w14:solidFill>
          </w14:textFill>
        </w:rPr>
        <w:t>收到评审报告</w:t>
      </w:r>
      <w:r>
        <w:rPr>
          <w:rFonts w:hint="eastAsia" w:ascii="宋体" w:hAnsi="宋体" w:cs="宋体"/>
          <w:color w:val="000000" w:themeColor="text1"/>
          <w:sz w:val="28"/>
          <w:szCs w:val="28"/>
          <w:lang w:val="en-US" w:eastAsia="zh-CN"/>
          <w14:textFill>
            <w14:solidFill>
              <w14:schemeClr w14:val="tx1"/>
            </w14:solidFill>
          </w14:textFill>
        </w:rPr>
        <w:t>后</w:t>
      </w:r>
      <w:r>
        <w:rPr>
          <w:rFonts w:hint="eastAsia" w:ascii="宋体" w:hAnsi="宋体" w:eastAsia="宋体" w:cs="宋体"/>
          <w:color w:val="000000" w:themeColor="text1"/>
          <w:sz w:val="28"/>
          <w:szCs w:val="28"/>
          <w14:textFill>
            <w14:solidFill>
              <w14:schemeClr w14:val="tx1"/>
            </w14:solidFill>
          </w14:textFill>
        </w:rPr>
        <w:t>5个工作日</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从</w:t>
      </w:r>
      <w:r>
        <w:rPr>
          <w:rFonts w:hint="eastAsia" w:ascii="宋体" w:hAnsi="宋体" w:eastAsia="宋体" w:cs="宋体"/>
          <w:color w:val="000000" w:themeColor="text1"/>
          <w:sz w:val="28"/>
          <w:szCs w:val="28"/>
          <w14:textFill>
            <w14:solidFill>
              <w14:schemeClr w14:val="tx1"/>
            </w14:solidFill>
          </w14:textFill>
        </w:rPr>
        <w:t>评审报告推荐的成交候选</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中</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按照排序由高到低的原则</w:t>
      </w:r>
      <w:r>
        <w:rPr>
          <w:rFonts w:hint="eastAsia" w:ascii="宋体" w:hAnsi="宋体" w:eastAsia="宋体" w:cs="宋体"/>
          <w:color w:val="000000" w:themeColor="text1"/>
          <w:sz w:val="28"/>
          <w:szCs w:val="28"/>
          <w14:textFill>
            <w14:solidFill>
              <w14:schemeClr w14:val="tx1"/>
            </w14:solidFill>
          </w14:textFill>
        </w:rPr>
        <w:t>确定成交供应商。</w:t>
      </w:r>
    </w:p>
    <w:p w14:paraId="5C479B4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w:t>
      </w:r>
      <w:r>
        <w:rPr>
          <w:rFonts w:hint="eastAsia" w:ascii="宋体" w:hAnsi="宋体" w:cs="宋体"/>
          <w:color w:val="000000" w:themeColor="text1"/>
          <w:sz w:val="28"/>
          <w:szCs w:val="28"/>
          <w:lang w:val="en-US" w:eastAsia="zh-CN"/>
          <w14:textFill>
            <w14:solidFill>
              <w14:schemeClr w14:val="tx1"/>
            </w14:solidFill>
          </w14:textFill>
        </w:rPr>
        <w:t>在</w:t>
      </w:r>
      <w:r>
        <w:rPr>
          <w:rFonts w:hint="eastAsia" w:ascii="宋体" w:hAnsi="宋体" w:eastAsia="宋体" w:cs="宋体"/>
          <w:color w:val="000000" w:themeColor="text1"/>
          <w:sz w:val="28"/>
          <w:szCs w:val="28"/>
          <w14:textFill>
            <w14:solidFill>
              <w14:schemeClr w14:val="tx1"/>
            </w14:solidFill>
          </w14:textFill>
        </w:rPr>
        <w:t>成交供应商确定</w:t>
      </w:r>
      <w:r>
        <w:rPr>
          <w:rFonts w:hint="eastAsia" w:ascii="宋体" w:hAnsi="宋体" w:cs="宋体"/>
          <w:color w:val="000000" w:themeColor="text1"/>
          <w:sz w:val="28"/>
          <w:szCs w:val="28"/>
          <w:lang w:val="en-US" w:eastAsia="zh-CN"/>
          <w14:textFill>
            <w14:solidFill>
              <w14:schemeClr w14:val="tx1"/>
            </w14:solidFill>
          </w14:textFill>
        </w:rPr>
        <w:t>后</w:t>
      </w:r>
      <w:r>
        <w:rPr>
          <w:rFonts w:hint="eastAsia" w:ascii="宋体" w:hAnsi="宋体" w:eastAsia="宋体" w:cs="宋体"/>
          <w:color w:val="000000" w:themeColor="text1"/>
          <w:sz w:val="28"/>
          <w:szCs w:val="28"/>
          <w14:textFill>
            <w14:solidFill>
              <w14:schemeClr w14:val="tx1"/>
            </w14:solidFill>
          </w14:textFill>
        </w:rPr>
        <w:t>2个工作日内，</w:t>
      </w:r>
      <w:r>
        <w:rPr>
          <w:rFonts w:hint="eastAsia" w:ascii="宋体" w:hAnsi="宋体" w:cs="宋体"/>
          <w:color w:val="000000" w:themeColor="text1"/>
          <w:sz w:val="28"/>
          <w:szCs w:val="28"/>
          <w:lang w:val="en-US" w:eastAsia="zh-CN"/>
          <w14:textFill>
            <w14:solidFill>
              <w14:schemeClr w14:val="tx1"/>
            </w14:solidFill>
          </w14:textFill>
        </w:rPr>
        <w:t>在省级以上财政部门指定的政府采购信息发布媒体上公告成交结果，同时向成交供应商发出成交通知书，并将磋商文件随成交结果同时公告。</w:t>
      </w:r>
    </w:p>
    <w:p w14:paraId="0DD3B1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中标结果公告公示期一个工作日</w:t>
      </w:r>
      <w:bookmarkEnd w:id="62"/>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《陕西省政府采购网》、《全国公共资源交易平台（陕西省·延安市）》上同时发布。</w:t>
      </w:r>
    </w:p>
    <w:p w14:paraId="09211D3A">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668337B3">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w:t>
      </w:r>
      <w:r>
        <w:rPr>
          <w:rFonts w:hint="eastAsia" w:ascii="宋体" w:hAnsi="宋体" w:cs="宋体"/>
          <w:sz w:val="28"/>
          <w:szCs w:val="28"/>
          <w:lang w:val="en-US" w:eastAsia="zh-CN"/>
        </w:rPr>
        <w:t>（供应商应当以支票、汇票、本票或者金融机构、担保机构出具的保函等非现金形式提交）</w:t>
      </w:r>
      <w:r>
        <w:rPr>
          <w:rFonts w:hint="eastAsia" w:ascii="宋体" w:hAnsi="宋体" w:eastAsia="宋体" w:cs="宋体"/>
          <w:sz w:val="28"/>
          <w:szCs w:val="28"/>
          <w:lang w:val="en-US" w:eastAsia="zh-CN"/>
        </w:rPr>
        <w:t>。成交供应商合同主要义务履行完毕后，采购人或采购代理机构应按照合同约定及时退还。</w:t>
      </w:r>
    </w:p>
    <w:p w14:paraId="25C6C57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2E9090F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w:t>
      </w:r>
      <w:r>
        <w:rPr>
          <w:rFonts w:hint="eastAsia" w:ascii="宋体" w:hAnsi="宋体" w:cs="宋体"/>
          <w:color w:val="000000" w:themeColor="text1"/>
          <w:sz w:val="28"/>
          <w:szCs w:val="28"/>
          <w:lang w:val="en-US" w:eastAsia="zh-CN"/>
          <w14:textFill>
            <w14:solidFill>
              <w14:schemeClr w14:val="tx1"/>
            </w14:solidFill>
          </w14:textFill>
        </w:rPr>
        <w:t>合同</w:t>
      </w:r>
      <w:r>
        <w:rPr>
          <w:rFonts w:hint="eastAsia" w:ascii="宋体" w:hAnsi="宋体" w:eastAsia="宋体" w:cs="宋体"/>
          <w:color w:val="000000" w:themeColor="text1"/>
          <w:sz w:val="28"/>
          <w:szCs w:val="28"/>
          <w:lang w:val="en-US" w:eastAsia="zh-CN"/>
          <w14:textFill>
            <w14:solidFill>
              <w14:schemeClr w14:val="tx1"/>
            </w14:solidFill>
          </w14:textFill>
        </w:rPr>
        <w:t>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02297F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63"/>
    <w:p w14:paraId="479DC3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7CD6391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4" w:name="_Toc526842690"/>
      <w:bookmarkStart w:id="65" w:name="_Toc420591650"/>
      <w:bookmarkStart w:id="66" w:name="_Toc421778372"/>
      <w:bookmarkStart w:id="67" w:name="_Toc20459"/>
      <w:bookmarkStart w:id="68" w:name="_Toc425240471"/>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 xml:space="preserve">.1 </w:t>
      </w:r>
      <w:bookmarkStart w:id="69" w:name="_Hlk522179758"/>
      <w:r>
        <w:rPr>
          <w:rFonts w:hint="eastAsia" w:ascii="宋体" w:hAnsi="宋体" w:eastAsia="宋体" w:cs="宋体"/>
          <w:b w:val="0"/>
          <w:bCs/>
          <w:color w:val="000000" w:themeColor="text1"/>
          <w:sz w:val="28"/>
          <w:szCs w:val="28"/>
          <w:lang w:val="en-US" w:eastAsia="zh-CN"/>
          <w14:textFill>
            <w14:solidFill>
              <w14:schemeClr w14:val="tx1"/>
            </w14:solidFill>
          </w14:textFill>
        </w:rPr>
        <w:t>采购人应尽量缩短采购合同签订时间，不晚于中标(成交)通知书发出之日起25日，鼓励在15日内按照采购文件确定的事项与中标(成交)供应商签订政府采购合同。采购人不得以自身原因等不合理理由拖延合同</w:t>
      </w:r>
      <w:r>
        <w:rPr>
          <w:rFonts w:hint="eastAsia" w:ascii="宋体" w:hAnsi="宋体" w:eastAsia="宋体" w:cs="宋体"/>
          <w:b w:val="0"/>
          <w:bCs/>
          <w:color w:val="000000" w:themeColor="text1"/>
          <w:sz w:val="28"/>
          <w:szCs w:val="28"/>
          <w14:textFill>
            <w14:solidFill>
              <w14:schemeClr w14:val="tx1"/>
            </w14:solidFill>
          </w14:textFill>
        </w:rPr>
        <w:t>，根据磋商文件和成交供应商的磋商响应文件订立书面合同。成交供应商无正当理由拒签合同，采购人取消其成交资格，其磋商保证金不予退还。</w:t>
      </w:r>
    </w:p>
    <w:p w14:paraId="170A73B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69"/>
    <w:p w14:paraId="5AF2509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3</w:t>
      </w:r>
      <w:r>
        <w:rPr>
          <w:rFonts w:hint="eastAsia" w:ascii="宋体" w:hAnsi="宋体" w:eastAsia="宋体" w:cs="宋体"/>
          <w:b w:val="0"/>
          <w:bCs/>
          <w:color w:val="000000" w:themeColor="text1"/>
          <w:sz w:val="28"/>
          <w:szCs w:val="28"/>
          <w14:textFill>
            <w14:solidFill>
              <w14:schemeClr w14:val="tx1"/>
            </w14:solidFill>
          </w14:textFill>
        </w:rPr>
        <w:t>成交供应商拒绝与采购人签订合同的，采购人可以按照评审报告推荐的成交候选人名单排序，确定下一候选人为成交供应商，也可以重新开展政府采购活动。</w:t>
      </w:r>
    </w:p>
    <w:p w14:paraId="5C74C3A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464C717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采购人应当按照政府采购合同规定，及时向中标或者成交供应商支付采购资金。</w:t>
      </w:r>
    </w:p>
    <w:p w14:paraId="5F31177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14:textFill>
            <w14:solidFill>
              <w14:schemeClr w14:val="tx1"/>
            </w14:solidFill>
          </w14:textFill>
        </w:rPr>
        <w:t>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1E53DE8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0"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407B843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7E55505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70"/>
    <w:p w14:paraId="4355C529">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64"/>
      <w:bookmarkEnd w:id="65"/>
      <w:bookmarkEnd w:id="66"/>
      <w:bookmarkEnd w:id="67"/>
      <w:bookmarkEnd w:id="68"/>
    </w:p>
    <w:p w14:paraId="4194D7B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270BFD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出现下列情形之一的，采购人或者采购代理机构应当终止竞争性磋商采购活动，发布项目终止公告并说明原因，重新开展采购活动：</w:t>
      </w:r>
    </w:p>
    <w:p w14:paraId="0641E9FF">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kern w:val="2"/>
          <w:sz w:val="28"/>
          <w:szCs w:val="28"/>
          <w:lang w:val="en-US" w:eastAsia="zh-CN" w:bidi="ar-SA"/>
          <w14:textFill>
            <w14:solidFill>
              <w14:schemeClr w14:val="tx1"/>
            </w14:solidFill>
          </w14:textFill>
        </w:rPr>
        <w:t>（一）</w:t>
      </w:r>
      <w:r>
        <w:rPr>
          <w:rFonts w:hint="eastAsia" w:ascii="宋体" w:hAnsi="宋体" w:eastAsia="宋体" w:cs="宋体"/>
          <w:b w:val="0"/>
          <w:bCs/>
          <w:color w:val="000000" w:themeColor="text1"/>
          <w:sz w:val="28"/>
          <w:szCs w:val="28"/>
          <w14:textFill>
            <w14:solidFill>
              <w14:schemeClr w14:val="tx1"/>
            </w14:solidFill>
          </w14:textFill>
        </w:rPr>
        <w:t>因情况变化，不再符合规定的竞争性磋商采购方式适用情形的；</w:t>
      </w:r>
    </w:p>
    <w:p w14:paraId="1EFFED11">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（二）出现影响采购公正的违法、违规行为的；</w:t>
      </w:r>
    </w:p>
    <w:p w14:paraId="7A5BD493">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（三）除本办法第二十一条第三款规定的情形外，在采购过程中符合要求的供应商或者报价未超过采购预算的供应商不足3家的。</w:t>
      </w:r>
    </w:p>
    <w:p w14:paraId="18F51BC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7D1240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3FFF467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1" w:name="_Toc2742"/>
      <w:bookmarkStart w:id="72" w:name="_Toc421778373"/>
      <w:bookmarkStart w:id="73" w:name="_Toc425240472"/>
      <w:bookmarkStart w:id="74" w:name="_Toc526842691"/>
      <w:bookmarkStart w:id="75" w:name="_Toc420591651"/>
      <w:r>
        <w:rPr>
          <w:rFonts w:hint="eastAsia" w:ascii="宋体" w:hAnsi="宋体" w:eastAsia="宋体" w:cs="宋体"/>
          <w:b/>
          <w:color w:val="000000" w:themeColor="text1"/>
          <w:sz w:val="28"/>
          <w:szCs w:val="28"/>
          <w14:textFill>
            <w14:solidFill>
              <w14:schemeClr w14:val="tx1"/>
            </w14:solidFill>
          </w14:textFill>
        </w:rPr>
        <w:t>9．纪律和监督</w:t>
      </w:r>
      <w:bookmarkEnd w:id="71"/>
      <w:bookmarkEnd w:id="72"/>
      <w:bookmarkEnd w:id="73"/>
      <w:bookmarkEnd w:id="74"/>
      <w:bookmarkEnd w:id="75"/>
    </w:p>
    <w:p w14:paraId="5540828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1A42240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9.1.1 </w:t>
      </w:r>
      <w:r>
        <w:rPr>
          <w:rFonts w:hint="eastAsia" w:ascii="宋体" w:hAnsi="宋体" w:eastAsia="宋体" w:cs="宋体"/>
          <w:color w:val="000000" w:themeColor="text1"/>
          <w:sz w:val="28"/>
          <w:szCs w:val="28"/>
          <w14:textFill>
            <w14:solidFill>
              <w14:schemeClr w14:val="tx1"/>
            </w14:solidFill>
          </w14:textFill>
        </w:rPr>
        <w:t>采购人不得泄漏</w:t>
      </w:r>
      <w:r>
        <w:rPr>
          <w:rFonts w:hint="eastAsia" w:ascii="宋体" w:hAnsi="宋体" w:cs="宋体"/>
          <w:color w:val="000000" w:themeColor="text1"/>
          <w:sz w:val="28"/>
          <w:szCs w:val="28"/>
          <w:lang w:val="en-US"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活动中应当保密的情况和资料，不得与供应商串通损害国家利益、社会公共利益或者他人合法权益。</w:t>
      </w:r>
    </w:p>
    <w:p w14:paraId="5B6149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9.1.2 </w:t>
      </w:r>
      <w:r>
        <w:rPr>
          <w:rFonts w:hint="eastAsia" w:ascii="宋体" w:hAnsi="宋体" w:eastAsia="宋体" w:cs="宋体"/>
          <w:color w:val="000000" w:themeColor="text1"/>
          <w:sz w:val="28"/>
          <w:szCs w:val="28"/>
          <w14:textFill>
            <w14:solidFill>
              <w14:schemeClr w14:val="tx1"/>
            </w14:solidFill>
          </w14:textFill>
        </w:rPr>
        <w:t>采购人有下列情形之一的，由财政部门责令限期改正，给予警告，对直接负责的主管人员和其他直接责任人员依法给予处分，并予以通报：</w:t>
      </w:r>
    </w:p>
    <w:p w14:paraId="1B7B39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(一)未按照规定编制政府采购实施计划或者未按照规定将政府采购实施计划报本级人民政府财政部门备案；</w:t>
      </w:r>
    </w:p>
    <w:p w14:paraId="205BB70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(二)将应当进行公开招标的项目化整为零或者以其他任何方式规避公开招标；</w:t>
      </w:r>
    </w:p>
    <w:p w14:paraId="66E31E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(三)未按照规定在评标委员会、竞争性谈判小组或者询价小组推荐的中标或者成交候选人中确定中标或者成交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w:t>
      </w:r>
    </w:p>
    <w:p w14:paraId="32650D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(四)未按照采购文件确定的事项签订政府采购合同；</w:t>
      </w:r>
    </w:p>
    <w:p w14:paraId="0C134A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(五)政府采购合同履行中追加与合同标的相同的货物、工程或者服务的采购金额超过原合同采购金额10%；</w:t>
      </w:r>
    </w:p>
    <w:p w14:paraId="1A344A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7F18CA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(七)未按照规定公告政府采购合同；</w:t>
      </w:r>
    </w:p>
    <w:p w14:paraId="18767D3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(八)未按照规定时间将政府采购合同副本报本级人民政府财政部门和有关部门备案。</w:t>
      </w:r>
    </w:p>
    <w:p w14:paraId="64FC7EC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9.1.3 </w:t>
      </w:r>
      <w:r>
        <w:rPr>
          <w:rFonts w:hint="eastAsia" w:ascii="宋体" w:hAnsi="宋体" w:eastAsia="宋体" w:cs="宋体"/>
          <w:color w:val="000000" w:themeColor="text1"/>
          <w:sz w:val="28"/>
          <w:szCs w:val="28"/>
          <w14:textFill>
            <w14:solidFill>
              <w14:schemeClr w14:val="tx1"/>
            </w14:solidFill>
          </w14:textFill>
        </w:rPr>
        <w:t>采购人、采购代理机构有下列情形之一的，依照政府采购法第七十一条、第七十八条的规定追究法律责任：</w:t>
      </w:r>
    </w:p>
    <w:p w14:paraId="7CB9B1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(一)未依照政府采购法和本条例规定的方式实施采购；</w:t>
      </w:r>
    </w:p>
    <w:p w14:paraId="2F9E65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(二)未依法在指定的媒体上发布政府采购项目信息；</w:t>
      </w:r>
    </w:p>
    <w:p w14:paraId="5ED2ED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(三)未按照规定执行政府采购政策；</w:t>
      </w:r>
    </w:p>
    <w:p w14:paraId="5DDDE27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(四)违反本条例第十五条的规定导致无法组织对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履约情况进行验收或者国家财产遭受损失；</w:t>
      </w:r>
    </w:p>
    <w:p w14:paraId="6B2660C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(五)未依法从政府采购评审专家库中抽取评审专家；</w:t>
      </w:r>
    </w:p>
    <w:p w14:paraId="068BEC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(六)非法干预采购评审活动；</w:t>
      </w:r>
    </w:p>
    <w:p w14:paraId="40DDDC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(七)采用综合评分法时评审标准中的分值设置未与评审因素的量化指标相对应；</w:t>
      </w:r>
    </w:p>
    <w:p w14:paraId="616E314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的询问、质疑逾期未作处理；</w:t>
      </w:r>
    </w:p>
    <w:p w14:paraId="0E72266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(九)通过对样品进行检测、对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进行考察等方式改变评审结果；</w:t>
      </w:r>
    </w:p>
    <w:p w14:paraId="0C862C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(十)未按照规定组织对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履约情况进行验收。</w:t>
      </w:r>
    </w:p>
    <w:p w14:paraId="0D3B8BC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采购人员与</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有利害关系而不依法回避的，由财政部门给予警告，并处2000元以上2万元以下的罚款。</w:t>
      </w:r>
    </w:p>
    <w:p w14:paraId="3EAD32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9.1.4 </w:t>
      </w:r>
      <w:r>
        <w:rPr>
          <w:rFonts w:hint="eastAsia" w:ascii="宋体" w:hAnsi="宋体" w:eastAsia="宋体" w:cs="宋体"/>
          <w:color w:val="000000" w:themeColor="text1"/>
          <w:sz w:val="28"/>
          <w:szCs w:val="28"/>
          <w14:textFill>
            <w14:solidFill>
              <w14:schemeClr w14:val="tx1"/>
            </w14:solidFill>
          </w14:textFill>
        </w:rPr>
        <w:t>有政府采购法第七十一条、第七十二条规定的违法行为之一，影响或者可能影响中标、成交结果的，依照下列规定处理：</w:t>
      </w:r>
    </w:p>
    <w:p w14:paraId="22C655A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的，终止本次政府采购活动，重新开展政府采购活动。</w:t>
      </w:r>
    </w:p>
    <w:p w14:paraId="070AC9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但尚未签订政府采购合同的，中标或者成交结果无效，从合格的中标或者成交候选人中另行确定中标或者成交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；没有合格的中标或者成交候选人的，重新开展政府采购活动。</w:t>
      </w:r>
    </w:p>
    <w:p w14:paraId="5E8CB3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；没有合格的中标或者成交候选人的，重新开展政府采购活动。</w:t>
      </w:r>
    </w:p>
    <w:p w14:paraId="41D17D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造成损失的，由责任人承担赔偿责任。</w:t>
      </w:r>
    </w:p>
    <w:p w14:paraId="5994A11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2709717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7D82651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9.2.1 </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有下列情形之一的，依照政府采购法第七十七条第一款的规定追究法律责任：</w:t>
      </w:r>
    </w:p>
    <w:p w14:paraId="313C53E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(一)向评标委员会、竞争性谈判小组或者询价小组成员行贿或者提供其他不正当利益；</w:t>
      </w:r>
    </w:p>
    <w:p w14:paraId="256B30D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47E69DE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035C429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07DF89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5CBEE3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7CFC19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有前款第一项规定情形的，中标、成交无效。评审阶段资格发生变化，</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未依照</w:t>
      </w:r>
      <w:r>
        <w:rPr>
          <w:rFonts w:hint="eastAsia" w:ascii="宋体" w:hAnsi="宋体" w:cs="宋体"/>
          <w:color w:val="000000" w:themeColor="text1"/>
          <w:sz w:val="28"/>
          <w:szCs w:val="28"/>
          <w:lang w:val="en-US" w:eastAsia="zh-CN"/>
          <w14:textFill>
            <w14:solidFill>
              <w14:schemeClr w14:val="tx1"/>
            </w14:solidFill>
          </w14:textFill>
        </w:rPr>
        <w:t>政府采购法实施条例</w:t>
      </w:r>
      <w:r>
        <w:rPr>
          <w:rFonts w:hint="eastAsia" w:ascii="宋体" w:hAnsi="宋体" w:eastAsia="宋体" w:cs="宋体"/>
          <w:color w:val="000000" w:themeColor="text1"/>
          <w:sz w:val="28"/>
          <w:szCs w:val="28"/>
          <w14:textFill>
            <w14:solidFill>
              <w14:schemeClr w14:val="tx1"/>
            </w14:solidFill>
          </w14:textFill>
        </w:rPr>
        <w:t>第二十一条的规定通知采购人和采购代理机构的，处以采购金额5‰的罚款，列入不良行为记录名单，中标、成交无效。</w:t>
      </w:r>
    </w:p>
    <w:p w14:paraId="34C7AA6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9.2.2 </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捏造事实、提供虚假材料或者以非法手段取得证明材料进行投诉的，由财政部门列入不良行为记录名单，禁止其1至3年内参加政府采购活动。</w:t>
      </w:r>
    </w:p>
    <w:p w14:paraId="0E2757A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9.2.3 </w:t>
      </w:r>
      <w:r>
        <w:rPr>
          <w:rFonts w:hint="eastAsia" w:ascii="宋体" w:hAnsi="宋体" w:eastAsia="宋体" w:cs="宋体"/>
          <w:color w:val="000000" w:themeColor="text1"/>
          <w:sz w:val="28"/>
          <w:szCs w:val="28"/>
          <w14:textFill>
            <w14:solidFill>
              <w14:schemeClr w14:val="tx1"/>
            </w14:solidFill>
          </w14:textFill>
        </w:rPr>
        <w:t>有下列情形之一的，属于恶意串通，对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依照政府采购法第七十七条第一款的规定追究法律责任，对采购人、采购代理机构及其工作人员依照政府采购法第七十二条的规定追究法律责任：</w:t>
      </w:r>
    </w:p>
    <w:p w14:paraId="3357F9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直接或者间接从采购人或者采购代理机构处获得其他</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的相关情况并修改其投标文件或者响应文件；</w:t>
      </w:r>
    </w:p>
    <w:p w14:paraId="2EC2CCC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按照采购人或者采购代理机构的授意撤换、修改投标文件或者响应文件；</w:t>
      </w:r>
    </w:p>
    <w:p w14:paraId="0B947F0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之间协商报价、技术方案等投标文件或者响应文件的实质性内容；</w:t>
      </w:r>
    </w:p>
    <w:p w14:paraId="5B6D99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按照该组织要求协同参加政府采购活动；</w:t>
      </w:r>
    </w:p>
    <w:p w14:paraId="75E99E6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之间事先约定由某一特定</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中标、成交；</w:t>
      </w:r>
    </w:p>
    <w:p w14:paraId="730D0E4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之间商定部分</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放弃参加政府采购活动或者放弃中标、成交；</w:t>
      </w:r>
    </w:p>
    <w:p w14:paraId="061C5E3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与采购人或者采购代理机构之间、</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相互之间，为谋求特定</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中标、成交或者排斥其他</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的其他串通行为。</w:t>
      </w:r>
    </w:p>
    <w:p w14:paraId="3FE713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w:t>
      </w:r>
      <w:r>
        <w:rPr>
          <w:rFonts w:hint="eastAsia" w:ascii="宋体" w:hAnsi="宋体" w:cs="宋体"/>
          <w:color w:val="000000" w:themeColor="text1"/>
          <w:sz w:val="28"/>
          <w:szCs w:val="28"/>
          <w:lang w:val="en-US" w:eastAsia="zh-CN"/>
          <w14:textFill>
            <w14:solidFill>
              <w14:schemeClr w14:val="tx1"/>
            </w14:solidFill>
          </w14:textFill>
        </w:rPr>
        <w:t xml:space="preserve">4 </w:t>
      </w:r>
      <w:r>
        <w:rPr>
          <w:rFonts w:hint="eastAsia" w:ascii="宋体" w:hAnsi="宋体" w:eastAsia="宋体" w:cs="宋体"/>
          <w:color w:val="000000" w:themeColor="text1"/>
          <w:sz w:val="28"/>
          <w:szCs w:val="28"/>
          <w14:textFill>
            <w14:solidFill>
              <w14:schemeClr w14:val="tx1"/>
            </w14:solidFill>
          </w14:textFill>
        </w:rPr>
        <w:t>禁止投标人相互串通投标。</w:t>
      </w:r>
    </w:p>
    <w:p w14:paraId="71D445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4E9321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0289ED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3098A0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08FA3A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1995540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718FD7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w:t>
      </w:r>
      <w:r>
        <w:rPr>
          <w:rFonts w:hint="eastAsia" w:ascii="宋体" w:hAnsi="宋体" w:cs="宋体"/>
          <w:color w:val="000000" w:themeColor="text1"/>
          <w:sz w:val="28"/>
          <w:szCs w:val="28"/>
          <w:lang w:val="en-US" w:eastAsia="zh-CN"/>
          <w14:textFill>
            <w14:solidFill>
              <w14:schemeClr w14:val="tx1"/>
            </w14:solidFill>
          </w14:textFill>
        </w:rPr>
        <w:t xml:space="preserve">5 </w:t>
      </w:r>
      <w:r>
        <w:rPr>
          <w:rFonts w:hint="eastAsia" w:ascii="宋体" w:hAnsi="宋体" w:eastAsia="宋体" w:cs="宋体"/>
          <w:color w:val="000000" w:themeColor="text1"/>
          <w:sz w:val="28"/>
          <w:szCs w:val="28"/>
          <w14:textFill>
            <w14:solidFill>
              <w14:schemeClr w14:val="tx1"/>
            </w14:solidFill>
          </w14:textFill>
        </w:rPr>
        <w:t>有下列情形之一的，视为投标人相互串通投标：</w:t>
      </w:r>
    </w:p>
    <w:p w14:paraId="741E6D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0C336B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00334F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620722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43168E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545652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54416E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w:t>
      </w:r>
      <w:r>
        <w:rPr>
          <w:rFonts w:hint="eastAsia" w:ascii="宋体" w:hAnsi="宋体" w:cs="宋体"/>
          <w:color w:val="000000" w:themeColor="text1"/>
          <w:sz w:val="28"/>
          <w:szCs w:val="28"/>
          <w:lang w:val="en-US" w:eastAsia="zh-CN"/>
          <w14:textFill>
            <w14:solidFill>
              <w14:schemeClr w14:val="tx1"/>
            </w14:solidFill>
          </w14:textFill>
        </w:rPr>
        <w:t xml:space="preserve">6 </w:t>
      </w:r>
      <w:r>
        <w:rPr>
          <w:rFonts w:hint="eastAsia" w:ascii="宋体" w:hAnsi="宋体" w:eastAsia="宋体" w:cs="宋体"/>
          <w:color w:val="000000" w:themeColor="text1"/>
          <w:sz w:val="28"/>
          <w:szCs w:val="28"/>
          <w14:textFill>
            <w14:solidFill>
              <w14:schemeClr w14:val="tx1"/>
            </w14:solidFill>
          </w14:textFill>
        </w:rPr>
        <w:t>禁止招标人与投标人串通投标。</w:t>
      </w:r>
    </w:p>
    <w:p w14:paraId="50672C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1E8292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1C7B43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7450E3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19CCF1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7D757B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0B7C51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368CA4D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099EE3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2E9AE4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0D4238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存在利害关系未回避的，处2万元以上5万元以下的罚款，禁止其参加政府采购评审活动。</w:t>
      </w:r>
    </w:p>
    <w:p w14:paraId="3FAD56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贿赂或者获取其他不正当利益，构成犯罪的，依法追究刑事责任；尚不构成犯罪的，处2万元以上5万元以下的罚款，禁止其参加政府采购评审活动。</w:t>
      </w:r>
    </w:p>
    <w:p w14:paraId="2646EE9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6834E7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76"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65560A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436626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26476C5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381D9B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4CE55B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096E42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51C4F1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06ECCB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76"/>
    </w:p>
    <w:p w14:paraId="68A870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6A8C30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49FC35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014DDB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342489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4AF78D5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0FF240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677AA80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5CF4C1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0BFDBF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5BD2A4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4317E0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5D3C2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095819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71FD67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67D61BF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21C478F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3DB70F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3783F2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34187B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①）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03E57A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2B4D118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214C8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2D1E4D8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2E64F3E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58D51BB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3265904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6DCC74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0A2E9D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2A7278F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261A19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0A8804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76A189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0E6691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7EDB897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5DBB865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63CF21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539FD0B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03B4127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573D14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6F42237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②）。</w:t>
      </w:r>
    </w:p>
    <w:p w14:paraId="54060828">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附件①</w:t>
      </w:r>
    </w:p>
    <w:p w14:paraId="1CCAB2A8">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07293A8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06950A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E6EEF0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C0FBD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1DA5D95">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44D3D7F">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2476AD">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04C3E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7A59932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7BD1595">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2DBE6A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3A08A34">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DA5F37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2B8CD2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B28BD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7704D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8A8C39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666D65F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285D2C72">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5C21E9C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491DAE3">
      <w:pPr>
        <w:spacing w:line="360" w:lineRule="auto"/>
        <w:rPr>
          <w:rFonts w:hint="eastAsia" w:ascii="宋体" w:hAnsi="宋体" w:eastAsia="宋体" w:cs="宋体"/>
          <w:color w:val="000000" w:themeColor="text1"/>
          <w:sz w:val="28"/>
          <w:szCs w:val="28"/>
          <w14:textFill>
            <w14:solidFill>
              <w14:schemeClr w14:val="tx1"/>
            </w14:solidFill>
          </w14:textFill>
        </w:rPr>
      </w:pPr>
    </w:p>
    <w:p w14:paraId="7ACFD41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60FB75A0">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3BB0582E">
      <w:pPr>
        <w:spacing w:line="360" w:lineRule="auto"/>
        <w:rPr>
          <w:rFonts w:hint="eastAsia" w:ascii="宋体" w:hAnsi="宋体" w:eastAsia="宋体" w:cs="宋体"/>
          <w:b/>
          <w:color w:val="000000" w:themeColor="text1"/>
          <w:sz w:val="28"/>
          <w:szCs w:val="28"/>
          <w14:textFill>
            <w14:solidFill>
              <w14:schemeClr w14:val="tx1"/>
            </w14:solidFill>
          </w14:textFill>
        </w:rPr>
      </w:pPr>
    </w:p>
    <w:p w14:paraId="67BB9A48">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162CB21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72ADBEA6">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03CD4CE1">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0B643E0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75D9828A">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33012EB9">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5C59A5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附件②</w:t>
      </w:r>
    </w:p>
    <w:p w14:paraId="099FB25A">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1A0ADD9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12DF1913">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7758E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938563E">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879A47">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AD94F8">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6F0DB9">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1F4624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992D90D">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D54E0A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81828D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45575572">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3EF7DA2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50ACA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D6BA46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76E507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52C9D01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ED0BDB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3540A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2D395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F96F1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F9D13B6">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D1F60B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53646D83">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84D6F69">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6257A0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44EA7447">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1FE10F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9A1A2BA">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F0592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3F6BE35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76391B7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67C3EBA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BFD0C2">
      <w:pPr>
        <w:spacing w:line="360" w:lineRule="auto"/>
        <w:rPr>
          <w:rFonts w:hint="eastAsia" w:ascii="宋体" w:hAnsi="宋体" w:eastAsia="宋体" w:cs="宋体"/>
          <w:color w:val="000000" w:themeColor="text1"/>
          <w:sz w:val="28"/>
          <w:szCs w:val="28"/>
          <w14:textFill>
            <w14:solidFill>
              <w14:schemeClr w14:val="tx1"/>
            </w14:solidFill>
          </w14:textFill>
        </w:rPr>
      </w:pPr>
    </w:p>
    <w:p w14:paraId="591910F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2561C9">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52767EB">
      <w:pPr>
        <w:spacing w:line="360" w:lineRule="auto"/>
        <w:rPr>
          <w:rFonts w:hint="eastAsia" w:ascii="宋体" w:hAnsi="宋体" w:eastAsia="宋体" w:cs="宋体"/>
          <w:b/>
          <w:color w:val="000000" w:themeColor="text1"/>
          <w:sz w:val="28"/>
          <w:szCs w:val="28"/>
          <w14:textFill>
            <w14:solidFill>
              <w14:schemeClr w14:val="tx1"/>
            </w14:solidFill>
          </w14:textFill>
        </w:rPr>
      </w:pPr>
    </w:p>
    <w:p w14:paraId="6B835B5A">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30C39BD1">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2BD567D0">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2E21A247">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0BD9C76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3C0FB7F3">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60C1272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6566CC9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435FC0E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E77B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10" w:type="first"/>
          <w:footerReference r:id="rId9" w:type="default"/>
          <w:pgSz w:w="11906" w:h="16838"/>
          <w:pgMar w:top="1440" w:right="1440" w:bottom="1440" w:left="1440" w:header="851" w:footer="992" w:gutter="0"/>
          <w:lnNumType w:countBy="0" w:distance="360"/>
          <w:pgNumType w:fmt="decimal"/>
          <w:cols w:space="720" w:num="1"/>
          <w:titlePg/>
          <w:docGrid w:linePitch="312" w:charSpace="0"/>
        </w:sectPr>
      </w:pPr>
    </w:p>
    <w:p w14:paraId="24828046">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77" w:name="_Toc526842692"/>
      <w:bookmarkStart w:id="78" w:name="_Toc25074"/>
      <w:bookmarkStart w:id="79" w:name="_Toc420591652"/>
      <w:bookmarkStart w:id="80" w:name="_Toc425240473"/>
      <w:bookmarkStart w:id="81" w:name="_Toc421778374"/>
      <w:r>
        <w:rPr>
          <w:rFonts w:hint="eastAsia" w:ascii="宋体" w:hAnsi="宋体" w:eastAsia="宋体" w:cs="宋体"/>
          <w:b/>
          <w:color w:val="000000" w:themeColor="text1"/>
          <w:sz w:val="28"/>
          <w:szCs w:val="28"/>
          <w14:textFill>
            <w14:solidFill>
              <w14:schemeClr w14:val="tx1"/>
            </w14:solidFill>
          </w14:textFill>
        </w:rPr>
        <w:t>10、需要补充的其他内容</w:t>
      </w:r>
      <w:bookmarkEnd w:id="77"/>
      <w:bookmarkEnd w:id="78"/>
      <w:bookmarkStart w:id="82" w:name="_Toc356305901"/>
    </w:p>
    <w:bookmarkEnd w:id="79"/>
    <w:bookmarkEnd w:id="80"/>
    <w:bookmarkEnd w:id="81"/>
    <w:bookmarkEnd w:id="82"/>
    <w:p w14:paraId="060E34B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83"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83"/>
    <w:p w14:paraId="008BBCE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84"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84"/>
      <w:r>
        <w:rPr>
          <w:rFonts w:hint="eastAsia" w:ascii="宋体" w:hAnsi="宋体" w:eastAsia="宋体" w:cs="宋体"/>
          <w:b/>
          <w:color w:val="000000" w:themeColor="text1"/>
          <w:sz w:val="28"/>
          <w:szCs w:val="28"/>
          <w14:textFill>
            <w14:solidFill>
              <w14:schemeClr w14:val="tx1"/>
            </w14:solidFill>
          </w14:textFill>
        </w:rPr>
        <w:t>--财库〔2015〕124号</w:t>
      </w:r>
    </w:p>
    <w:p w14:paraId="7F77F9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70C342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290602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3B4FEC3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E313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6CC3CF4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61699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53116E8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0E9FA6B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B1006C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1986CF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61450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2CB96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78415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0E309FB3">
      <w:pPr>
        <w:pStyle w:val="16"/>
        <w:rPr>
          <w:rFonts w:hint="eastAsia" w:ascii="宋体" w:hAnsi="宋体" w:eastAsia="宋体" w:cs="宋体"/>
          <w:color w:val="000000" w:themeColor="text1"/>
          <w:sz w:val="28"/>
          <w:szCs w:val="28"/>
          <w14:textFill>
            <w14:solidFill>
              <w14:schemeClr w14:val="tx1"/>
            </w14:solidFill>
          </w14:textFill>
        </w:rPr>
      </w:pPr>
    </w:p>
    <w:p w14:paraId="486DB519">
      <w:pPr>
        <w:rPr>
          <w:rFonts w:hint="eastAsia" w:ascii="宋体" w:hAnsi="宋体" w:eastAsia="宋体" w:cs="宋体"/>
          <w:color w:val="000000" w:themeColor="text1"/>
          <w:sz w:val="28"/>
          <w:szCs w:val="28"/>
          <w14:textFill>
            <w14:solidFill>
              <w14:schemeClr w14:val="tx1"/>
            </w14:solidFill>
          </w14:textFill>
        </w:rPr>
      </w:pPr>
    </w:p>
    <w:p w14:paraId="2E61DACD">
      <w:pPr>
        <w:pStyle w:val="16"/>
        <w:rPr>
          <w:rFonts w:hint="eastAsia" w:ascii="宋体" w:hAnsi="宋体" w:eastAsia="宋体" w:cs="宋体"/>
          <w:color w:val="000000" w:themeColor="text1"/>
          <w:sz w:val="28"/>
          <w:szCs w:val="28"/>
          <w14:textFill>
            <w14:solidFill>
              <w14:schemeClr w14:val="tx1"/>
            </w14:solidFill>
          </w14:textFill>
        </w:rPr>
      </w:pPr>
    </w:p>
    <w:p w14:paraId="6849320F">
      <w:pPr>
        <w:rPr>
          <w:rFonts w:hint="eastAsia" w:ascii="宋体" w:hAnsi="宋体" w:eastAsia="宋体" w:cs="宋体"/>
          <w:color w:val="000000" w:themeColor="text1"/>
          <w:sz w:val="28"/>
          <w:szCs w:val="28"/>
          <w14:textFill>
            <w14:solidFill>
              <w14:schemeClr w14:val="tx1"/>
            </w14:solidFill>
          </w14:textFill>
        </w:rPr>
      </w:pPr>
    </w:p>
    <w:p w14:paraId="5DE45F0F">
      <w:pPr>
        <w:pStyle w:val="16"/>
        <w:rPr>
          <w:rFonts w:hint="eastAsia"/>
        </w:rPr>
      </w:pPr>
    </w:p>
    <w:p w14:paraId="67D3C24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25B55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68AB33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9840D7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2981BE8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354C5C0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B497B13">
      <w:pPr>
        <w:pStyle w:val="2"/>
        <w:numPr>
          <w:ilvl w:val="0"/>
          <w:numId w:val="4"/>
        </w:numPr>
        <w:jc w:val="center"/>
        <w:rPr>
          <w:rFonts w:hint="eastAsia" w:ascii="宋体" w:hAnsi="宋体" w:eastAsia="宋体" w:cs="宋体"/>
          <w:color w:val="000000" w:themeColor="text1"/>
          <w:sz w:val="32"/>
          <w:szCs w:val="32"/>
          <w14:textFill>
            <w14:solidFill>
              <w14:schemeClr w14:val="tx1"/>
            </w14:solidFill>
          </w14:textFill>
        </w:rPr>
      </w:pPr>
      <w:bookmarkStart w:id="85" w:name="_Toc9686"/>
      <w:bookmarkStart w:id="86" w:name="_Toc421778376"/>
      <w:r>
        <w:rPr>
          <w:rFonts w:hint="eastAsia" w:ascii="宋体" w:hAnsi="宋体" w:eastAsia="宋体" w:cs="宋体"/>
          <w:color w:val="000000" w:themeColor="text1"/>
          <w:sz w:val="32"/>
          <w:szCs w:val="32"/>
          <w14:textFill>
            <w14:solidFill>
              <w14:schemeClr w14:val="tx1"/>
            </w14:solidFill>
          </w14:textFill>
        </w:rPr>
        <w:t>评标办法</w:t>
      </w:r>
      <w:bookmarkEnd w:id="85"/>
      <w:bookmarkEnd w:id="86"/>
    </w:p>
    <w:p w14:paraId="0BEF07F5">
      <w:pPr>
        <w:pStyle w:val="3"/>
        <w:spacing w:before="0" w:after="0" w:line="360" w:lineRule="auto"/>
        <w:jc w:val="center"/>
        <w:rPr>
          <w:rFonts w:hint="eastAsia"/>
          <w:highlight w:val="yellow"/>
        </w:rPr>
      </w:pPr>
      <w:bookmarkStart w:id="87"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87"/>
    </w:p>
    <w:tbl>
      <w:tblPr>
        <w:tblStyle w:val="3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80"/>
        <w:gridCol w:w="2286"/>
        <w:gridCol w:w="6439"/>
      </w:tblGrid>
      <w:tr w14:paraId="7AE4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82" w:type="dxa"/>
            <w:gridSpan w:val="2"/>
            <w:vAlign w:val="center"/>
          </w:tcPr>
          <w:p w14:paraId="4F47DFEF">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88" w:name="_Toc343511683"/>
            <w:bookmarkStart w:id="89" w:name="_Toc394320898"/>
            <w:bookmarkStart w:id="90" w:name="_Toc144974566"/>
            <w:bookmarkStart w:id="91" w:name="_Toc145989485"/>
            <w:bookmarkStart w:id="92" w:name="_Toc361406429"/>
            <w:bookmarkStart w:id="93" w:name="_Toc123211617"/>
            <w:bookmarkStart w:id="94" w:name="_Toc397410656"/>
            <w:bookmarkStart w:id="95" w:name="_Toc169940988"/>
            <w:bookmarkStart w:id="96" w:name="_Toc247085757"/>
            <w:bookmarkStart w:id="97" w:name="_Toc132684599"/>
            <w:bookmarkStart w:id="98" w:name="_Toc152042376"/>
            <w:bookmarkStart w:id="99" w:name="_Toc361406350"/>
            <w:bookmarkStart w:id="100" w:name="_Toc456197085"/>
            <w:bookmarkStart w:id="101" w:name="_Toc397585167"/>
            <w:bookmarkStart w:id="102" w:name="_Toc225592722"/>
            <w:bookmarkStart w:id="103" w:name="_Toc112236889"/>
            <w:bookmarkStart w:id="104" w:name="_Toc246996242"/>
            <w:bookmarkStart w:id="105" w:name="_Toc152045599"/>
            <w:bookmarkStart w:id="106" w:name="_Toc395711817"/>
            <w:bookmarkStart w:id="107" w:name="_Toc18142"/>
            <w:bookmarkStart w:id="108" w:name="_Toc397410469"/>
            <w:bookmarkStart w:id="109" w:name="_Toc221523517"/>
            <w:bookmarkStart w:id="110" w:name="_Toc343511682"/>
            <w:bookmarkStart w:id="111" w:name="_Toc179632617"/>
            <w:bookmarkStart w:id="112" w:name="_Toc246996985"/>
            <w:bookmarkStart w:id="113" w:name="_Toc397585236"/>
            <w:r>
              <w:rPr>
                <w:rFonts w:hint="eastAsia" w:ascii="宋体" w:hAnsi="宋体" w:eastAsia="宋体" w:cs="宋体"/>
                <w:b/>
                <w:color w:val="000000" w:themeColor="text1"/>
                <w:sz w:val="24"/>
                <w:szCs w:val="24"/>
                <w14:textFill>
                  <w14:solidFill>
                    <w14:schemeClr w14:val="tx1"/>
                  </w14:solidFill>
                </w14:textFill>
              </w:rPr>
              <w:t>条款号</w:t>
            </w:r>
            <w:bookmarkEnd w:id="88"/>
          </w:p>
        </w:tc>
        <w:tc>
          <w:tcPr>
            <w:tcW w:w="2286" w:type="dxa"/>
            <w:vAlign w:val="center"/>
          </w:tcPr>
          <w:p w14:paraId="33DB4BA9">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14" w:name="_Toc343511684"/>
            <w:r>
              <w:rPr>
                <w:rFonts w:hint="eastAsia" w:ascii="宋体" w:hAnsi="宋体" w:eastAsia="宋体" w:cs="宋体"/>
                <w:b/>
                <w:color w:val="000000" w:themeColor="text1"/>
                <w:sz w:val="24"/>
                <w:szCs w:val="24"/>
                <w14:textFill>
                  <w14:solidFill>
                    <w14:schemeClr w14:val="tx1"/>
                  </w14:solidFill>
                </w14:textFill>
              </w:rPr>
              <w:t>评审因素</w:t>
            </w:r>
            <w:bookmarkEnd w:id="114"/>
          </w:p>
        </w:tc>
        <w:tc>
          <w:tcPr>
            <w:tcW w:w="6439" w:type="dxa"/>
            <w:vAlign w:val="center"/>
          </w:tcPr>
          <w:p w14:paraId="7073300B">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15" w:name="_Toc343511685"/>
            <w:r>
              <w:rPr>
                <w:rFonts w:hint="eastAsia" w:ascii="宋体" w:hAnsi="宋体" w:eastAsia="宋体" w:cs="宋体"/>
                <w:b/>
                <w:color w:val="000000" w:themeColor="text1"/>
                <w:sz w:val="24"/>
                <w:szCs w:val="24"/>
                <w14:textFill>
                  <w14:solidFill>
                    <w14:schemeClr w14:val="tx1"/>
                  </w14:solidFill>
                </w14:textFill>
              </w:rPr>
              <w:t>评审标准</w:t>
            </w:r>
            <w:bookmarkEnd w:id="115"/>
          </w:p>
        </w:tc>
      </w:tr>
      <w:tr w14:paraId="6FD3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66BCE5A0">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w:t>
            </w:r>
          </w:p>
        </w:tc>
        <w:tc>
          <w:tcPr>
            <w:tcW w:w="680" w:type="dxa"/>
            <w:vAlign w:val="center"/>
          </w:tcPr>
          <w:p w14:paraId="10C4CAA6">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资格</w:t>
            </w:r>
          </w:p>
          <w:p w14:paraId="0B58A4E1">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审查</w:t>
            </w:r>
          </w:p>
        </w:tc>
        <w:tc>
          <w:tcPr>
            <w:tcW w:w="2286" w:type="dxa"/>
            <w:vAlign w:val="center"/>
          </w:tcPr>
          <w:p w14:paraId="3AB954D6">
            <w:pPr>
              <w:spacing w:line="360" w:lineRule="auto"/>
              <w:jc w:val="center"/>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eastAsia="zh-CN"/>
              </w:rPr>
              <w:t>资格要求</w:t>
            </w:r>
          </w:p>
        </w:tc>
        <w:tc>
          <w:tcPr>
            <w:tcW w:w="6439" w:type="dxa"/>
            <w:vAlign w:val="center"/>
          </w:tcPr>
          <w:p w14:paraId="0C4ADDA7">
            <w:pPr>
              <w:spacing w:line="360" w:lineRule="auto"/>
              <w:jc w:val="both"/>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val="en-US" w:eastAsia="zh-CN"/>
              </w:rPr>
              <w:t>第二章“供应商须知”第1.4.1项规定</w:t>
            </w:r>
          </w:p>
        </w:tc>
      </w:tr>
      <w:tr w14:paraId="4D38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02" w:type="dxa"/>
            <w:vMerge w:val="restart"/>
            <w:vAlign w:val="center"/>
          </w:tcPr>
          <w:p w14:paraId="5C7B2E5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16" w:name="_Toc343511686"/>
            <w:r>
              <w:rPr>
                <w:rFonts w:hint="eastAsia" w:ascii="宋体" w:hAnsi="宋体" w:eastAsia="宋体" w:cs="宋体"/>
                <w:color w:val="000000" w:themeColor="text1"/>
                <w:sz w:val="24"/>
                <w:szCs w:val="24"/>
                <w14:textFill>
                  <w14:solidFill>
                    <w14:schemeClr w14:val="tx1"/>
                  </w14:solidFill>
                </w14:textFill>
              </w:rPr>
              <w:t>2.1.1</w:t>
            </w:r>
            <w:bookmarkEnd w:id="116"/>
          </w:p>
        </w:tc>
        <w:tc>
          <w:tcPr>
            <w:tcW w:w="680" w:type="dxa"/>
            <w:vMerge w:val="restart"/>
            <w:vAlign w:val="center"/>
          </w:tcPr>
          <w:p w14:paraId="01F81C77">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17" w:name="_Toc343511687"/>
            <w:r>
              <w:rPr>
                <w:rFonts w:hint="eastAsia" w:ascii="宋体" w:hAnsi="宋体" w:eastAsia="宋体" w:cs="宋体"/>
                <w:color w:val="000000" w:themeColor="text1"/>
                <w:sz w:val="24"/>
                <w:szCs w:val="24"/>
                <w14:textFill>
                  <w14:solidFill>
                    <w14:schemeClr w14:val="tx1"/>
                  </w14:solidFill>
                </w14:textFill>
              </w:rPr>
              <w:t>形式</w:t>
            </w:r>
          </w:p>
          <w:p w14:paraId="560C867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w:t>
            </w:r>
          </w:p>
          <w:p w14:paraId="0C34E5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17"/>
          </w:p>
        </w:tc>
        <w:tc>
          <w:tcPr>
            <w:tcW w:w="2286" w:type="dxa"/>
            <w:vAlign w:val="center"/>
          </w:tcPr>
          <w:p w14:paraId="3237BD9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18" w:name="_Toc343511688"/>
            <w:r>
              <w:rPr>
                <w:rFonts w:hint="eastAsia" w:ascii="宋体" w:hAnsi="宋体" w:eastAsia="宋体" w:cs="宋体"/>
                <w:color w:val="000000" w:themeColor="text1"/>
                <w:sz w:val="24"/>
                <w:szCs w:val="24"/>
                <w14:textFill>
                  <w14:solidFill>
                    <w14:schemeClr w14:val="tx1"/>
                  </w14:solidFill>
                </w14:textFill>
              </w:rPr>
              <w:t>供应商名称</w:t>
            </w:r>
            <w:bookmarkEnd w:id="118"/>
          </w:p>
        </w:tc>
        <w:tc>
          <w:tcPr>
            <w:tcW w:w="6439" w:type="dxa"/>
            <w:vAlign w:val="center"/>
          </w:tcPr>
          <w:p w14:paraId="28519BC7">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19" w:name="_Toc343511689"/>
            <w:r>
              <w:rPr>
                <w:rFonts w:hint="eastAsia" w:ascii="宋体" w:hAnsi="宋体" w:eastAsia="宋体" w:cs="宋体"/>
                <w:color w:val="000000" w:themeColor="text1"/>
                <w:sz w:val="24"/>
                <w:szCs w:val="24"/>
                <w14:textFill>
                  <w14:solidFill>
                    <w14:schemeClr w14:val="tx1"/>
                  </w14:solidFill>
                </w14:textFill>
              </w:rPr>
              <w:t>与营业执照一致</w:t>
            </w:r>
            <w:bookmarkEnd w:id="119"/>
          </w:p>
        </w:tc>
      </w:tr>
      <w:tr w14:paraId="7A65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02" w:type="dxa"/>
            <w:vMerge w:val="continue"/>
            <w:vAlign w:val="center"/>
          </w:tcPr>
          <w:p w14:paraId="6F0D4514">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5BFBF1E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297EC9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0" w:name="_Toc343511690"/>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函签字盖章</w:t>
            </w:r>
            <w:bookmarkEnd w:id="120"/>
          </w:p>
        </w:tc>
        <w:tc>
          <w:tcPr>
            <w:tcW w:w="6439" w:type="dxa"/>
            <w:vAlign w:val="center"/>
          </w:tcPr>
          <w:p w14:paraId="5721C73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符合第二章“供应商须知”第3.7款规定</w:t>
            </w:r>
          </w:p>
        </w:tc>
      </w:tr>
      <w:tr w14:paraId="19F8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02" w:type="dxa"/>
            <w:vMerge w:val="continue"/>
            <w:vAlign w:val="center"/>
          </w:tcPr>
          <w:p w14:paraId="4AD5703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37B75234">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2380A7D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1" w:name="_Toc343511692"/>
            <w:r>
              <w:rPr>
                <w:rFonts w:hint="eastAsia" w:ascii="宋体" w:hAnsi="宋体" w:eastAsia="宋体" w:cs="宋体"/>
                <w:color w:val="000000" w:themeColor="text1"/>
                <w:sz w:val="24"/>
                <w:szCs w:val="24"/>
                <w:lang w:val="en-US" w:eastAsia="zh-CN"/>
                <w14:textFill>
                  <w14:solidFill>
                    <w14:schemeClr w14:val="tx1"/>
                  </w14:solidFill>
                </w14:textFill>
              </w:rPr>
              <w:t>磋商响应</w:t>
            </w:r>
            <w:r>
              <w:rPr>
                <w:rFonts w:hint="eastAsia" w:ascii="宋体" w:hAnsi="宋体" w:eastAsia="宋体" w:cs="宋体"/>
                <w:color w:val="000000" w:themeColor="text1"/>
                <w:sz w:val="24"/>
                <w:szCs w:val="24"/>
                <w14:textFill>
                  <w14:solidFill>
                    <w14:schemeClr w14:val="tx1"/>
                  </w14:solidFill>
                </w14:textFill>
              </w:rPr>
              <w:t>文件格式</w:t>
            </w:r>
            <w:bookmarkEnd w:id="121"/>
          </w:p>
        </w:tc>
        <w:tc>
          <w:tcPr>
            <w:tcW w:w="6439" w:type="dxa"/>
            <w:vAlign w:val="center"/>
          </w:tcPr>
          <w:p w14:paraId="3447E84E">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2" w:name="_Toc343511693"/>
            <w:r>
              <w:rPr>
                <w:rFonts w:hint="eastAsia" w:ascii="宋体" w:hAnsi="宋体" w:eastAsia="宋体" w:cs="宋体"/>
                <w:color w:val="000000" w:themeColor="text1"/>
                <w:sz w:val="24"/>
                <w:szCs w:val="24"/>
                <w14:textFill>
                  <w14:solidFill>
                    <w14:schemeClr w14:val="tx1"/>
                  </w14:solidFill>
                </w14:textFill>
              </w:rPr>
              <w:t>符合第</w:t>
            </w: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章“</w:t>
            </w:r>
            <w:r>
              <w:rPr>
                <w:rFonts w:hint="eastAsia" w:ascii="宋体" w:hAnsi="宋体" w:eastAsia="宋体" w:cs="宋体"/>
                <w:color w:val="000000" w:themeColor="text1"/>
                <w:sz w:val="24"/>
                <w:szCs w:val="24"/>
                <w:lang w:val="en-US" w:eastAsia="zh-CN"/>
                <w14:textFill>
                  <w14:solidFill>
                    <w14:schemeClr w14:val="tx1"/>
                  </w14:solidFill>
                </w14:textFill>
              </w:rPr>
              <w:t>磋商响应</w:t>
            </w:r>
            <w:r>
              <w:rPr>
                <w:rFonts w:hint="eastAsia" w:ascii="宋体" w:hAnsi="宋体" w:eastAsia="宋体" w:cs="宋体"/>
                <w:color w:val="000000" w:themeColor="text1"/>
                <w:sz w:val="24"/>
                <w:szCs w:val="24"/>
                <w14:textFill>
                  <w14:solidFill>
                    <w14:schemeClr w14:val="tx1"/>
                  </w14:solidFill>
                </w14:textFill>
              </w:rPr>
              <w:t>文件格式”的要求</w:t>
            </w:r>
            <w:bookmarkEnd w:id="122"/>
          </w:p>
        </w:tc>
      </w:tr>
      <w:tr w14:paraId="5F73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6BD56BE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38D03220">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AE24A92">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3" w:name="_Toc343511694"/>
            <w:r>
              <w:rPr>
                <w:rFonts w:hint="eastAsia" w:ascii="宋体" w:hAnsi="宋体" w:eastAsia="宋体" w:cs="宋体"/>
                <w:color w:val="000000" w:themeColor="text1"/>
                <w:sz w:val="24"/>
                <w:szCs w:val="24"/>
                <w14:textFill>
                  <w14:solidFill>
                    <w14:schemeClr w14:val="tx1"/>
                  </w14:solidFill>
                </w14:textFill>
              </w:rPr>
              <w:t>报价唯一</w:t>
            </w:r>
            <w:bookmarkEnd w:id="123"/>
          </w:p>
        </w:tc>
        <w:tc>
          <w:tcPr>
            <w:tcW w:w="6439" w:type="dxa"/>
            <w:vAlign w:val="center"/>
          </w:tcPr>
          <w:p w14:paraId="434359D0">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4" w:name="_Toc343511695"/>
            <w:r>
              <w:rPr>
                <w:rFonts w:hint="eastAsia" w:ascii="宋体" w:hAnsi="宋体" w:eastAsia="宋体" w:cs="宋体"/>
                <w:color w:val="000000" w:themeColor="text1"/>
                <w:sz w:val="24"/>
                <w:szCs w:val="24"/>
                <w14:textFill>
                  <w14:solidFill>
                    <w14:schemeClr w14:val="tx1"/>
                  </w14:solidFill>
                </w14:textFill>
              </w:rPr>
              <w:t>只能有一个有效报价</w:t>
            </w:r>
            <w:bookmarkEnd w:id="124"/>
          </w:p>
        </w:tc>
      </w:tr>
      <w:tr w14:paraId="72CC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02" w:type="dxa"/>
            <w:vMerge w:val="restart"/>
            <w:vAlign w:val="center"/>
          </w:tcPr>
          <w:p w14:paraId="159B59A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5" w:name="_Toc343511710"/>
            <w:r>
              <w:rPr>
                <w:rFonts w:hint="eastAsia" w:ascii="宋体" w:hAnsi="宋体" w:eastAsia="宋体" w:cs="宋体"/>
                <w:color w:val="000000" w:themeColor="text1"/>
                <w:sz w:val="24"/>
                <w:szCs w:val="24"/>
                <w14:textFill>
                  <w14:solidFill>
                    <w14:schemeClr w14:val="tx1"/>
                  </w14:solidFill>
                </w14:textFill>
              </w:rPr>
              <w:t>2.1.</w:t>
            </w:r>
            <w:bookmarkEnd w:id="125"/>
            <w:r>
              <w:rPr>
                <w:rFonts w:hint="eastAsia" w:ascii="宋体" w:hAnsi="宋体" w:eastAsia="宋体" w:cs="宋体"/>
                <w:color w:val="000000" w:themeColor="text1"/>
                <w:sz w:val="24"/>
                <w:szCs w:val="24"/>
                <w14:textFill>
                  <w14:solidFill>
                    <w14:schemeClr w14:val="tx1"/>
                  </w14:solidFill>
                </w14:textFill>
              </w:rPr>
              <w:t>2</w:t>
            </w:r>
          </w:p>
        </w:tc>
        <w:tc>
          <w:tcPr>
            <w:tcW w:w="680" w:type="dxa"/>
            <w:vMerge w:val="restart"/>
            <w:vAlign w:val="center"/>
          </w:tcPr>
          <w:p w14:paraId="62D7A0BA">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6" w:name="_Toc343511711"/>
            <w:r>
              <w:rPr>
                <w:rFonts w:hint="eastAsia" w:ascii="宋体" w:hAnsi="宋体" w:eastAsia="宋体" w:cs="宋体"/>
                <w:color w:val="000000" w:themeColor="text1"/>
                <w:sz w:val="24"/>
                <w:szCs w:val="24"/>
                <w14:textFill>
                  <w14:solidFill>
                    <w14:schemeClr w14:val="tx1"/>
                  </w14:solidFill>
                </w14:textFill>
              </w:rPr>
              <w:t>响应性</w:t>
            </w:r>
            <w:bookmarkEnd w:id="126"/>
          </w:p>
          <w:p w14:paraId="35ADA705">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7" w:name="_Toc343511712"/>
            <w:r>
              <w:rPr>
                <w:rFonts w:hint="eastAsia" w:ascii="宋体" w:hAnsi="宋体" w:eastAsia="宋体" w:cs="宋体"/>
                <w:color w:val="000000" w:themeColor="text1"/>
                <w:sz w:val="24"/>
                <w:szCs w:val="24"/>
                <w14:textFill>
                  <w14:solidFill>
                    <w14:schemeClr w14:val="tx1"/>
                  </w14:solidFill>
                </w14:textFill>
              </w:rPr>
              <w:t>评审</w:t>
            </w:r>
            <w:bookmarkEnd w:id="127"/>
            <w:bookmarkStart w:id="128" w:name="_Toc343511713"/>
          </w:p>
          <w:p w14:paraId="328218F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28"/>
          </w:p>
        </w:tc>
        <w:tc>
          <w:tcPr>
            <w:tcW w:w="2286" w:type="dxa"/>
            <w:vAlign w:val="center"/>
          </w:tcPr>
          <w:p w14:paraId="6F966A18">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9" w:name="_Toc343511714"/>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w:t>
            </w:r>
            <w:bookmarkEnd w:id="129"/>
          </w:p>
        </w:tc>
        <w:tc>
          <w:tcPr>
            <w:tcW w:w="6439" w:type="dxa"/>
            <w:vAlign w:val="center"/>
          </w:tcPr>
          <w:p w14:paraId="20E92A32">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0" w:name="_Toc343511715"/>
            <w:r>
              <w:rPr>
                <w:rFonts w:hint="eastAsia" w:ascii="宋体" w:hAnsi="宋体" w:eastAsia="宋体" w:cs="宋体"/>
                <w:color w:val="000000" w:themeColor="text1"/>
                <w:sz w:val="24"/>
                <w:szCs w:val="24"/>
                <w14:textFill>
                  <w14:solidFill>
                    <w14:schemeClr w14:val="tx1"/>
                  </w14:solidFill>
                </w14:textFill>
              </w:rPr>
              <w:t>符合第二章“供应商须知”第3.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项规定</w:t>
            </w:r>
            <w:bookmarkEnd w:id="130"/>
          </w:p>
        </w:tc>
      </w:tr>
      <w:tr w14:paraId="0D52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C02D9D5">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1FE07A1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61451747">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1" w:name="_Toc343511716"/>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内容</w:t>
            </w:r>
            <w:bookmarkEnd w:id="131"/>
          </w:p>
        </w:tc>
        <w:tc>
          <w:tcPr>
            <w:tcW w:w="6439" w:type="dxa"/>
            <w:vAlign w:val="center"/>
          </w:tcPr>
          <w:p w14:paraId="2BEC8755">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2" w:name="_Toc343511717"/>
            <w:r>
              <w:rPr>
                <w:rFonts w:hint="eastAsia" w:ascii="宋体" w:hAnsi="宋体" w:eastAsia="宋体" w:cs="宋体"/>
                <w:color w:val="000000" w:themeColor="text1"/>
                <w:sz w:val="24"/>
                <w:szCs w:val="24"/>
                <w14:textFill>
                  <w14:solidFill>
                    <w14:schemeClr w14:val="tx1"/>
                  </w14:solidFill>
                </w14:textFill>
              </w:rPr>
              <w:t>符合第二章“供应商须知”第1.3.1项规定</w:t>
            </w:r>
            <w:bookmarkEnd w:id="132"/>
          </w:p>
        </w:tc>
      </w:tr>
      <w:tr w14:paraId="3050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614FC79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15ABF64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6DF98B6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p>
        </w:tc>
        <w:tc>
          <w:tcPr>
            <w:tcW w:w="6439" w:type="dxa"/>
            <w:vAlign w:val="center"/>
          </w:tcPr>
          <w:p w14:paraId="6D344535">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3" w:name="_Toc343511721"/>
            <w:r>
              <w:rPr>
                <w:rFonts w:hint="eastAsia" w:ascii="宋体" w:hAnsi="宋体" w:eastAsia="宋体" w:cs="宋体"/>
                <w:color w:val="000000" w:themeColor="text1"/>
                <w:sz w:val="24"/>
                <w:szCs w:val="24"/>
                <w14:textFill>
                  <w14:solidFill>
                    <w14:schemeClr w14:val="tx1"/>
                  </w14:solidFill>
                </w14:textFill>
              </w:rPr>
              <w:t>符合第二章“供应商须知”第1.3.2项规定</w:t>
            </w:r>
            <w:bookmarkEnd w:id="133"/>
          </w:p>
        </w:tc>
      </w:tr>
      <w:tr w14:paraId="23AF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DFA796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3310945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31C062FD">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质保期</w:t>
            </w:r>
          </w:p>
        </w:tc>
        <w:tc>
          <w:tcPr>
            <w:tcW w:w="6439" w:type="dxa"/>
            <w:vAlign w:val="center"/>
          </w:tcPr>
          <w:p w14:paraId="4595914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符合第二章“供应商须知”第1.3.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项规定</w:t>
            </w:r>
          </w:p>
        </w:tc>
      </w:tr>
      <w:tr w14:paraId="417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19E486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61A0809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72AA3C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4" w:name="_Toc343511722"/>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有效期</w:t>
            </w:r>
            <w:bookmarkEnd w:id="134"/>
          </w:p>
        </w:tc>
        <w:tc>
          <w:tcPr>
            <w:tcW w:w="6439" w:type="dxa"/>
            <w:vAlign w:val="center"/>
          </w:tcPr>
          <w:p w14:paraId="36D9D700">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5" w:name="_Toc343511723"/>
            <w:r>
              <w:rPr>
                <w:rFonts w:hint="eastAsia" w:ascii="宋体" w:hAnsi="宋体" w:eastAsia="宋体" w:cs="宋体"/>
                <w:color w:val="000000" w:themeColor="text1"/>
                <w:sz w:val="24"/>
                <w:szCs w:val="24"/>
                <w14:textFill>
                  <w14:solidFill>
                    <w14:schemeClr w14:val="tx1"/>
                  </w14:solidFill>
                </w14:textFill>
              </w:rPr>
              <w:t>符合第二章“供应商须知”第3.3.1项规定</w:t>
            </w:r>
            <w:bookmarkEnd w:id="135"/>
          </w:p>
        </w:tc>
      </w:tr>
      <w:tr w14:paraId="7996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3063456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21432B3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77E452B">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已标价的工程量清单</w:t>
            </w:r>
          </w:p>
        </w:tc>
        <w:tc>
          <w:tcPr>
            <w:tcW w:w="6439" w:type="dxa"/>
            <w:vAlign w:val="center"/>
          </w:tcPr>
          <w:p w14:paraId="1BB19A73">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bookmarkStart w:id="136" w:name="_Toc343511729"/>
            <w:r>
              <w:rPr>
                <w:rFonts w:hint="eastAsia" w:ascii="宋体" w:hAnsi="宋体" w:eastAsia="宋体" w:cs="宋体"/>
                <w:color w:val="000000" w:themeColor="text1"/>
                <w:sz w:val="24"/>
                <w:szCs w:val="24"/>
                <w14:textFill>
                  <w14:solidFill>
                    <w14:schemeClr w14:val="tx1"/>
                  </w14:solidFill>
                </w14:textFill>
              </w:rPr>
              <w:t>符合第五章“</w:t>
            </w:r>
            <w:r>
              <w:rPr>
                <w:rFonts w:hint="eastAsia" w:ascii="宋体" w:hAnsi="宋体" w:eastAsia="宋体" w:cs="宋体"/>
                <w:color w:val="000000" w:themeColor="text1"/>
                <w:sz w:val="24"/>
                <w:szCs w:val="24"/>
                <w:lang w:val="en-US" w:eastAsia="zh-CN"/>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bookmarkEnd w:id="136"/>
            <w:r>
              <w:rPr>
                <w:rFonts w:hint="eastAsia" w:ascii="宋体" w:hAnsi="宋体" w:cs="宋体"/>
                <w:color w:val="000000" w:themeColor="text1"/>
                <w:sz w:val="24"/>
                <w:szCs w:val="24"/>
                <w:lang w:val="en-US" w:eastAsia="zh-CN"/>
                <w14:textFill>
                  <w14:solidFill>
                    <w14:schemeClr w14:val="tx1"/>
                  </w14:solidFill>
                </w14:textFill>
              </w:rPr>
              <w:t>给出的子目编码、子目名称、子目特征、计量单位和工程量。</w:t>
            </w:r>
          </w:p>
        </w:tc>
      </w:tr>
      <w:tr w14:paraId="79F3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E942CD5">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734A039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7E194C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价格</w:t>
            </w:r>
          </w:p>
        </w:tc>
        <w:tc>
          <w:tcPr>
            <w:tcW w:w="6439" w:type="dxa"/>
            <w:vAlign w:val="center"/>
          </w:tcPr>
          <w:p w14:paraId="5860BDDF">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小于（含等于）本工程</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最高限价（采购预算）</w:t>
            </w:r>
          </w:p>
        </w:tc>
      </w:tr>
      <w:tr w14:paraId="638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6F0F5861">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37" w:name="_Toc343511732"/>
            <w:r>
              <w:rPr>
                <w:rFonts w:hint="eastAsia" w:ascii="宋体" w:hAnsi="宋体" w:eastAsia="宋体" w:cs="宋体"/>
                <w:b/>
                <w:color w:val="000000" w:themeColor="text1"/>
                <w:sz w:val="24"/>
                <w:szCs w:val="24"/>
                <w14:textFill>
                  <w14:solidFill>
                    <w14:schemeClr w14:val="tx1"/>
                  </w14:solidFill>
                </w14:textFill>
              </w:rPr>
              <w:t>条款号</w:t>
            </w:r>
            <w:bookmarkEnd w:id="137"/>
          </w:p>
        </w:tc>
        <w:tc>
          <w:tcPr>
            <w:tcW w:w="2286" w:type="dxa"/>
            <w:vAlign w:val="center"/>
          </w:tcPr>
          <w:p w14:paraId="3D8A64DF">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38" w:name="_Toc343511733"/>
            <w:r>
              <w:rPr>
                <w:rFonts w:hint="eastAsia" w:ascii="宋体" w:hAnsi="宋体" w:eastAsia="宋体" w:cs="宋体"/>
                <w:b/>
                <w:color w:val="000000" w:themeColor="text1"/>
                <w:sz w:val="24"/>
                <w:szCs w:val="24"/>
                <w14:textFill>
                  <w14:solidFill>
                    <w14:schemeClr w14:val="tx1"/>
                  </w14:solidFill>
                </w14:textFill>
              </w:rPr>
              <w:t>条款内容</w:t>
            </w:r>
            <w:bookmarkEnd w:id="138"/>
          </w:p>
        </w:tc>
        <w:tc>
          <w:tcPr>
            <w:tcW w:w="6439" w:type="dxa"/>
            <w:vAlign w:val="center"/>
          </w:tcPr>
          <w:p w14:paraId="5D0D8C27">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39" w:name="_Toc343511734"/>
            <w:r>
              <w:rPr>
                <w:rFonts w:hint="eastAsia" w:ascii="宋体" w:hAnsi="宋体" w:eastAsia="宋体" w:cs="宋体"/>
                <w:b/>
                <w:color w:val="000000" w:themeColor="text1"/>
                <w:sz w:val="24"/>
                <w:szCs w:val="24"/>
                <w14:textFill>
                  <w14:solidFill>
                    <w14:schemeClr w14:val="tx1"/>
                  </w14:solidFill>
                </w14:textFill>
              </w:rPr>
              <w:t>编列内容</w:t>
            </w:r>
            <w:bookmarkEnd w:id="139"/>
          </w:p>
        </w:tc>
      </w:tr>
      <w:tr w14:paraId="3A08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1DA833B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0" w:name="_Toc343511735"/>
            <w:r>
              <w:rPr>
                <w:rFonts w:hint="eastAsia" w:ascii="宋体" w:hAnsi="宋体" w:eastAsia="宋体" w:cs="宋体"/>
                <w:b/>
                <w:bCs/>
                <w:color w:val="000000" w:themeColor="text1"/>
                <w:sz w:val="24"/>
                <w:szCs w:val="24"/>
                <w14:textFill>
                  <w14:solidFill>
                    <w14:schemeClr w14:val="tx1"/>
                  </w14:solidFill>
                </w14:textFill>
              </w:rPr>
              <w:t>2.2.1</w:t>
            </w:r>
            <w:bookmarkEnd w:id="140"/>
          </w:p>
        </w:tc>
        <w:tc>
          <w:tcPr>
            <w:tcW w:w="2286" w:type="dxa"/>
            <w:vAlign w:val="center"/>
          </w:tcPr>
          <w:p w14:paraId="320DEFAF">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1" w:name="_Toc343511736"/>
            <w:r>
              <w:rPr>
                <w:rFonts w:hint="eastAsia" w:ascii="宋体" w:hAnsi="宋体" w:eastAsia="宋体" w:cs="宋体"/>
                <w:color w:val="000000" w:themeColor="text1"/>
                <w:sz w:val="24"/>
                <w:szCs w:val="24"/>
                <w14:textFill>
                  <w14:solidFill>
                    <w14:schemeClr w14:val="tx1"/>
                  </w14:solidFill>
                </w14:textFill>
              </w:rPr>
              <w:t>分值构成</w:t>
            </w:r>
            <w:bookmarkEnd w:id="141"/>
          </w:p>
          <w:p w14:paraId="4D24DD8A">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2" w:name="_Toc343511737"/>
            <w:r>
              <w:rPr>
                <w:rFonts w:hint="eastAsia" w:ascii="宋体" w:hAnsi="宋体" w:eastAsia="宋体" w:cs="宋体"/>
                <w:color w:val="000000" w:themeColor="text1"/>
                <w:sz w:val="24"/>
                <w:szCs w:val="24"/>
                <w14:textFill>
                  <w14:solidFill>
                    <w14:schemeClr w14:val="tx1"/>
                  </w14:solidFill>
                </w14:textFill>
              </w:rPr>
              <w:t>(总分100分)</w:t>
            </w:r>
            <w:bookmarkEnd w:id="142"/>
          </w:p>
        </w:tc>
        <w:tc>
          <w:tcPr>
            <w:tcW w:w="6439" w:type="dxa"/>
            <w:vAlign w:val="center"/>
          </w:tcPr>
          <w:p w14:paraId="3F238C2F">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3" w:name="_Toc343511738"/>
            <w:r>
              <w:rPr>
                <w:rFonts w:hint="eastAsia" w:ascii="宋体" w:hAnsi="宋体" w:eastAsia="宋体" w:cs="宋体"/>
                <w:color w:val="000000" w:themeColor="text1"/>
                <w:sz w:val="24"/>
                <w:szCs w:val="24"/>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bookmarkEnd w:id="143"/>
            <w:r>
              <w:rPr>
                <w:rFonts w:hint="eastAsia" w:ascii="宋体" w:hAnsi="宋体" w:cs="宋体"/>
                <w:color w:val="000000" w:themeColor="text1"/>
                <w:sz w:val="24"/>
                <w:szCs w:val="24"/>
                <w:lang w:val="en-US" w:eastAsia="zh-CN"/>
                <w14:textFill>
                  <w14:solidFill>
                    <w14:schemeClr w14:val="tx1"/>
                  </w14:solidFill>
                </w14:textFill>
              </w:rPr>
              <w:t>48</w:t>
            </w:r>
            <w:r>
              <w:rPr>
                <w:rFonts w:hint="eastAsia" w:ascii="宋体" w:hAnsi="宋体" w:eastAsia="宋体" w:cs="宋体"/>
                <w:color w:val="000000" w:themeColor="text1"/>
                <w:sz w:val="24"/>
                <w:szCs w:val="24"/>
                <w14:textFill>
                  <w14:solidFill>
                    <w14:schemeClr w14:val="tx1"/>
                  </w14:solidFill>
                </w14:textFill>
              </w:rPr>
              <w:t>分</w:t>
            </w:r>
          </w:p>
          <w:p w14:paraId="3EA89CA2">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4" w:name="_Toc343511739"/>
            <w:r>
              <w:rPr>
                <w:rFonts w:hint="eastAsia" w:ascii="宋体" w:hAnsi="宋体" w:eastAsia="宋体" w:cs="宋体"/>
                <w:color w:val="000000" w:themeColor="text1"/>
                <w:sz w:val="24"/>
                <w:szCs w:val="24"/>
                <w14:textFill>
                  <w14:solidFill>
                    <w14:schemeClr w14:val="tx1"/>
                  </w14:solidFill>
                </w14:textFill>
              </w:rPr>
              <w:t>商务</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分</w:t>
            </w:r>
            <w:bookmarkEnd w:id="144"/>
          </w:p>
          <w:p w14:paraId="6321C2E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报价：30分</w:t>
            </w:r>
          </w:p>
        </w:tc>
      </w:tr>
      <w:tr w14:paraId="4E7D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82" w:type="dxa"/>
            <w:gridSpan w:val="2"/>
            <w:vAlign w:val="center"/>
          </w:tcPr>
          <w:p w14:paraId="7748FD26">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bookmarkStart w:id="145" w:name="_Toc343511740"/>
            <w:r>
              <w:rPr>
                <w:rFonts w:hint="eastAsia" w:ascii="宋体" w:hAnsi="宋体" w:eastAsia="宋体" w:cs="宋体"/>
                <w:b/>
                <w:bCs/>
                <w:color w:val="000000" w:themeColor="text1"/>
                <w:sz w:val="24"/>
                <w:szCs w:val="24"/>
                <w14:textFill>
                  <w14:solidFill>
                    <w14:schemeClr w14:val="tx1"/>
                  </w14:solidFill>
                </w14:textFill>
              </w:rPr>
              <w:t>2.2.2</w:t>
            </w:r>
            <w:bookmarkEnd w:id="145"/>
          </w:p>
        </w:tc>
        <w:tc>
          <w:tcPr>
            <w:tcW w:w="2286" w:type="dxa"/>
            <w:vAlign w:val="center"/>
          </w:tcPr>
          <w:p w14:paraId="0F58D3C2">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bookmarkStart w:id="146" w:name="_Toc343511741"/>
            <w:r>
              <w:rPr>
                <w:rFonts w:hint="eastAsia" w:ascii="宋体" w:hAnsi="宋体" w:eastAsia="宋体" w:cs="宋体"/>
                <w:b/>
                <w:bCs/>
                <w:color w:val="000000" w:themeColor="text1"/>
                <w:sz w:val="24"/>
                <w:szCs w:val="24"/>
                <w14:textFill>
                  <w14:solidFill>
                    <w14:schemeClr w14:val="tx1"/>
                  </w14:solidFill>
                </w14:textFill>
              </w:rPr>
              <w:t>评标方法</w:t>
            </w:r>
            <w:bookmarkEnd w:id="146"/>
          </w:p>
        </w:tc>
        <w:tc>
          <w:tcPr>
            <w:tcW w:w="6439" w:type="dxa"/>
            <w:vAlign w:val="center"/>
          </w:tcPr>
          <w:p w14:paraId="35423EF1">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bookmarkStart w:id="147" w:name="_Toc343511742"/>
            <w:r>
              <w:rPr>
                <w:rFonts w:hint="eastAsia" w:ascii="宋体" w:hAnsi="宋体" w:eastAsia="宋体" w:cs="宋体"/>
                <w:b/>
                <w:bCs/>
                <w:color w:val="000000" w:themeColor="text1"/>
                <w:sz w:val="24"/>
                <w:szCs w:val="24"/>
                <w14:textFill>
                  <w14:solidFill>
                    <w14:schemeClr w14:val="tx1"/>
                  </w14:solidFill>
                </w14:textFill>
              </w:rPr>
              <w:t>详细评审</w:t>
            </w:r>
            <w:bookmarkEnd w:id="147"/>
          </w:p>
        </w:tc>
      </w:tr>
      <w:tr w14:paraId="6094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2" w:type="dxa"/>
            <w:gridSpan w:val="2"/>
            <w:vAlign w:val="center"/>
          </w:tcPr>
          <w:p w14:paraId="635A4D96">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2.2.3</w:t>
            </w:r>
          </w:p>
        </w:tc>
        <w:tc>
          <w:tcPr>
            <w:tcW w:w="2286" w:type="dxa"/>
            <w:vAlign w:val="center"/>
          </w:tcPr>
          <w:p w14:paraId="3A679CB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技术</w:t>
            </w:r>
            <w:r>
              <w:rPr>
                <w:rFonts w:hint="eastAsia" w:ascii="宋体" w:hAnsi="宋体" w:eastAsia="宋体" w:cs="宋体"/>
                <w:b/>
                <w:color w:val="000000" w:themeColor="text1"/>
                <w:sz w:val="24"/>
                <w:szCs w:val="24"/>
                <w:lang w:eastAsia="zh-CN"/>
                <w14:textFill>
                  <w14:solidFill>
                    <w14:schemeClr w14:val="tx1"/>
                  </w14:solidFill>
                </w14:textFill>
              </w:rPr>
              <w:t>部分</w:t>
            </w:r>
            <w:r>
              <w:rPr>
                <w:rFonts w:hint="eastAsia" w:ascii="宋体" w:hAnsi="宋体" w:eastAsia="宋体" w:cs="宋体"/>
                <w:b/>
                <w:color w:val="000000" w:themeColor="text1"/>
                <w:sz w:val="24"/>
                <w:szCs w:val="24"/>
                <w14:textFill>
                  <w14:solidFill>
                    <w14:schemeClr w14:val="tx1"/>
                  </w14:solidFill>
                </w14:textFill>
              </w:rPr>
              <w:t>评分因素</w:t>
            </w:r>
          </w:p>
        </w:tc>
        <w:tc>
          <w:tcPr>
            <w:tcW w:w="6439" w:type="dxa"/>
            <w:vAlign w:val="center"/>
          </w:tcPr>
          <w:p w14:paraId="0FC71765">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评分标准（满分</w:t>
            </w:r>
            <w:r>
              <w:rPr>
                <w:rFonts w:hint="eastAsia" w:ascii="宋体" w:hAnsi="宋体" w:cs="宋体"/>
                <w:b/>
                <w:color w:val="000000" w:themeColor="text1"/>
                <w:sz w:val="24"/>
                <w:szCs w:val="24"/>
                <w:lang w:val="en-US" w:eastAsia="zh-CN"/>
                <w14:textFill>
                  <w14:solidFill>
                    <w14:schemeClr w14:val="tx1"/>
                  </w14:solidFill>
                </w14:textFill>
              </w:rPr>
              <w:t>48</w:t>
            </w:r>
            <w:r>
              <w:rPr>
                <w:rFonts w:hint="eastAsia" w:ascii="宋体" w:hAnsi="宋体" w:eastAsia="宋体" w:cs="宋体"/>
                <w:b/>
                <w:color w:val="000000" w:themeColor="text1"/>
                <w:sz w:val="24"/>
                <w:szCs w:val="24"/>
                <w14:textFill>
                  <w14:solidFill>
                    <w14:schemeClr w14:val="tx1"/>
                  </w14:solidFill>
                </w14:textFill>
              </w:rPr>
              <w:t>分）</w:t>
            </w:r>
          </w:p>
        </w:tc>
      </w:tr>
      <w:tr w14:paraId="59F3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482" w:type="dxa"/>
            <w:gridSpan w:val="2"/>
            <w:vMerge w:val="restart"/>
            <w:vAlign w:val="center"/>
          </w:tcPr>
          <w:p w14:paraId="4A52D6F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8" w:name="_Hlk521924147"/>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标</w:t>
            </w:r>
          </w:p>
          <w:p w14:paraId="6CBEEC98">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部分</w:t>
            </w:r>
          </w:p>
          <w:p w14:paraId="2CFAF52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48</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14:paraId="2555D417">
            <w:pPr>
              <w:keepNext w:val="0"/>
              <w:keepLines w:val="0"/>
              <w:widowControl/>
              <w:suppressLineNumbers w:val="0"/>
              <w:spacing w:line="360" w:lineRule="auto"/>
              <w:ind w:firstLine="240" w:firstLineChars="1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实施方案</w:t>
            </w:r>
          </w:p>
          <w:p w14:paraId="38CF9AB7">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（满分</w:t>
            </w:r>
            <w:r>
              <w:rPr>
                <w:rFonts w:hint="eastAsia" w:ascii="宋体" w:hAnsi="宋体" w:cs="宋体"/>
                <w:color w:val="000000"/>
                <w:kern w:val="0"/>
                <w:sz w:val="24"/>
                <w:szCs w:val="24"/>
                <w:lang w:val="en-US" w:eastAsia="zh-CN" w:bidi="ar"/>
              </w:rPr>
              <w:t>18</w:t>
            </w:r>
            <w:r>
              <w:rPr>
                <w:rFonts w:hint="eastAsia" w:ascii="宋体" w:hAnsi="宋体" w:eastAsia="宋体" w:cs="宋体"/>
                <w:color w:val="000000"/>
                <w:kern w:val="0"/>
                <w:sz w:val="24"/>
                <w:szCs w:val="24"/>
                <w:lang w:val="en-US" w:eastAsia="zh-CN" w:bidi="ar"/>
              </w:rPr>
              <w:t>分）</w:t>
            </w:r>
          </w:p>
          <w:p w14:paraId="3507E0A0">
            <w:pPr>
              <w:keepNext w:val="0"/>
              <w:keepLines w:val="0"/>
              <w:widowControl/>
              <w:suppressLineNumbers w:val="0"/>
              <w:overflowPunct w:val="0"/>
              <w:topLinePunct/>
              <w:autoSpaceDE w:val="0"/>
              <w:adjustRightInd w:val="0"/>
              <w:spacing w:line="360" w:lineRule="auto"/>
              <w:jc w:val="left"/>
              <w:rPr>
                <w:rFonts w:hint="eastAsia" w:ascii="宋体" w:hAnsi="宋体" w:eastAsia="宋体" w:cs="宋体"/>
                <w:sz w:val="24"/>
                <w:szCs w:val="24"/>
                <w:lang w:eastAsia="zh-CN"/>
              </w:rPr>
            </w:pPr>
            <w:r>
              <w:rPr>
                <w:rFonts w:hint="eastAsia" w:ascii="宋体" w:hAnsi="宋体" w:eastAsia="宋体" w:cs="宋体"/>
                <w:color w:val="000000"/>
                <w:kern w:val="0"/>
                <w:sz w:val="24"/>
                <w:szCs w:val="24"/>
                <w:lang w:val="en-US" w:eastAsia="zh-CN" w:bidi="ar"/>
              </w:rPr>
              <w:t xml:space="preserve"> </w:t>
            </w:r>
          </w:p>
        </w:tc>
        <w:tc>
          <w:tcPr>
            <w:tcW w:w="6439" w:type="dxa"/>
            <w:vAlign w:val="center"/>
          </w:tcPr>
          <w:p w14:paraId="41AD3944">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一、评审内容</w:t>
            </w:r>
          </w:p>
          <w:p w14:paraId="6091DC17">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供应商根据项目特点及采购人实际需求编制完善的</w:t>
            </w:r>
            <w:r>
              <w:rPr>
                <w:rFonts w:hint="eastAsia" w:ascii="宋体" w:hAnsi="宋体" w:eastAsia="宋体" w:cs="宋体"/>
                <w:color w:val="000000" w:themeColor="text1"/>
                <w:sz w:val="24"/>
                <w:szCs w:val="24"/>
                <w:lang w:val="en-US" w:eastAsia="zh-CN"/>
                <w14:textFill>
                  <w14:solidFill>
                    <w14:schemeClr w14:val="tx1"/>
                  </w14:solidFill>
                </w14:textFill>
              </w:rPr>
              <w:t>实施</w:t>
            </w:r>
            <w:r>
              <w:rPr>
                <w:rFonts w:hint="eastAsia" w:ascii="宋体" w:hAnsi="宋体" w:eastAsia="宋体" w:cs="宋体"/>
                <w:color w:val="000000" w:themeColor="text1"/>
                <w:sz w:val="24"/>
                <w:szCs w:val="24"/>
                <w:lang w:eastAsia="zh-CN"/>
                <w14:textFill>
                  <w14:solidFill>
                    <w14:schemeClr w14:val="tx1"/>
                  </w14:solidFill>
                </w14:textFill>
              </w:rPr>
              <w:t>方案，内容包含：①</w:t>
            </w:r>
            <w:r>
              <w:rPr>
                <w:rFonts w:hint="eastAsia" w:ascii="宋体" w:hAnsi="宋体" w:cs="宋体"/>
                <w:color w:val="000000" w:themeColor="text1"/>
                <w:sz w:val="24"/>
                <w:szCs w:val="24"/>
                <w:lang w:val="en-US" w:eastAsia="zh-CN"/>
                <w14:textFill>
                  <w14:solidFill>
                    <w14:schemeClr w14:val="tx1"/>
                  </w14:solidFill>
                </w14:textFill>
              </w:rPr>
              <w:t>总体</w:t>
            </w:r>
            <w:r>
              <w:rPr>
                <w:rFonts w:hint="eastAsia" w:ascii="宋体" w:hAnsi="宋体" w:eastAsia="宋体" w:cs="宋体"/>
                <w:color w:val="000000" w:themeColor="text1"/>
                <w:sz w:val="24"/>
                <w:szCs w:val="24"/>
                <w:lang w:val="en-US" w:eastAsia="zh-CN"/>
                <w14:textFill>
                  <w14:solidFill>
                    <w14:schemeClr w14:val="tx1"/>
                  </w14:solidFill>
                </w14:textFill>
              </w:rPr>
              <w:t>实施方案</w:t>
            </w:r>
            <w:r>
              <w:rPr>
                <w:rFonts w:hint="eastAsia" w:ascii="宋体" w:hAnsi="宋体" w:eastAsia="宋体" w:cs="宋体"/>
                <w:color w:val="000000" w:themeColor="text1"/>
                <w:sz w:val="24"/>
                <w:szCs w:val="24"/>
                <w:lang w:eastAsia="zh-CN"/>
                <w14:textFill>
                  <w14:solidFill>
                    <w14:schemeClr w14:val="tx1"/>
                  </w14:solidFill>
                </w14:textFill>
              </w:rPr>
              <w:t>②</w:t>
            </w:r>
            <w:r>
              <w:rPr>
                <w:rFonts w:hint="eastAsia" w:ascii="宋体" w:hAnsi="宋体" w:eastAsia="宋体" w:cs="宋体"/>
                <w:color w:val="000000" w:themeColor="text1"/>
                <w:sz w:val="24"/>
                <w:szCs w:val="24"/>
                <w:lang w:val="en-US" w:eastAsia="zh-CN"/>
                <w14:textFill>
                  <w14:solidFill>
                    <w14:schemeClr w14:val="tx1"/>
                  </w14:solidFill>
                </w14:textFill>
              </w:rPr>
              <w:t>分工明确到位</w:t>
            </w: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cs="宋体"/>
                <w:color w:val="000000" w:themeColor="text1"/>
                <w:sz w:val="24"/>
                <w:szCs w:val="24"/>
                <w:lang w:val="en-US" w:eastAsia="zh-CN"/>
                <w14:textFill>
                  <w14:solidFill>
                    <w14:schemeClr w14:val="tx1"/>
                  </w14:solidFill>
                </w14:textFill>
              </w:rPr>
              <w:t>技术组织措施</w:t>
            </w:r>
            <w:r>
              <w:rPr>
                <w:rFonts w:hint="eastAsia" w:ascii="宋体" w:hAnsi="宋体" w:eastAsia="宋体" w:cs="宋体"/>
                <w:color w:val="000000" w:themeColor="text1"/>
                <w:sz w:val="24"/>
                <w:szCs w:val="24"/>
                <w:lang w:eastAsia="zh-CN"/>
                <w14:textFill>
                  <w14:solidFill>
                    <w14:schemeClr w14:val="tx1"/>
                  </w14:solidFill>
                </w14:textFill>
              </w:rPr>
              <w:t>。</w:t>
            </w:r>
          </w:p>
          <w:p w14:paraId="1AF06AC9">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二、评审标准</w:t>
            </w:r>
          </w:p>
          <w:p w14:paraId="2456963C">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1.完整性：方案必须全面，对评审内容中的各项要求有详细描述；</w:t>
            </w:r>
          </w:p>
          <w:p w14:paraId="31251B28">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2.可实施性：切合本项目实际情况，提出步骤清晰、合理的方案；</w:t>
            </w:r>
          </w:p>
          <w:p w14:paraId="6B670DCA">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3.针对性：方案能够紧扣项目实际情况，内容科学合理。</w:t>
            </w:r>
          </w:p>
          <w:p w14:paraId="34317624">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三、赋分标准（满分</w:t>
            </w:r>
            <w:r>
              <w:rPr>
                <w:rFonts w:hint="eastAsia" w:ascii="宋体" w:hAnsi="宋体" w:cs="宋体"/>
                <w:b/>
                <w:bCs/>
                <w:color w:val="000000" w:themeColor="text1"/>
                <w:sz w:val="24"/>
                <w:szCs w:val="24"/>
                <w:lang w:val="en-US" w:eastAsia="zh-CN"/>
                <w14:textFill>
                  <w14:solidFill>
                    <w14:schemeClr w14:val="tx1"/>
                  </w14:solidFill>
                </w14:textFill>
              </w:rPr>
              <w:t>18</w:t>
            </w:r>
            <w:r>
              <w:rPr>
                <w:rFonts w:hint="eastAsia" w:ascii="宋体" w:hAnsi="宋体" w:eastAsia="宋体" w:cs="宋体"/>
                <w:b/>
                <w:bCs/>
                <w:color w:val="000000" w:themeColor="text1"/>
                <w:sz w:val="24"/>
                <w:szCs w:val="24"/>
                <w:lang w:eastAsia="zh-CN"/>
                <w14:textFill>
                  <w14:solidFill>
                    <w14:schemeClr w14:val="tx1"/>
                  </w14:solidFill>
                </w14:textFill>
              </w:rPr>
              <w:t>分）</w:t>
            </w:r>
          </w:p>
          <w:p w14:paraId="5AB6D343">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w:t>
            </w:r>
            <w:r>
              <w:rPr>
                <w:rFonts w:hint="eastAsia" w:ascii="宋体" w:hAnsi="宋体" w:cs="宋体"/>
                <w:color w:val="000000" w:themeColor="text1"/>
                <w:sz w:val="24"/>
                <w:szCs w:val="24"/>
                <w:lang w:val="en-US" w:eastAsia="zh-CN"/>
                <w14:textFill>
                  <w14:solidFill>
                    <w14:schemeClr w14:val="tx1"/>
                  </w14:solidFill>
                </w14:textFill>
              </w:rPr>
              <w:t>总体</w:t>
            </w:r>
            <w:r>
              <w:rPr>
                <w:rFonts w:hint="eastAsia" w:ascii="宋体" w:hAnsi="宋体" w:eastAsia="宋体" w:cs="宋体"/>
                <w:color w:val="000000" w:themeColor="text1"/>
                <w:sz w:val="24"/>
                <w:szCs w:val="24"/>
                <w:lang w:val="en-US" w:eastAsia="zh-CN"/>
                <w14:textFill>
                  <w14:solidFill>
                    <w14:schemeClr w14:val="tx1"/>
                  </w14:solidFill>
                </w14:textFill>
              </w:rPr>
              <w:t>实施方案</w:t>
            </w:r>
            <w:r>
              <w:rPr>
                <w:rFonts w:hint="eastAsia" w:ascii="宋体" w:hAnsi="宋体" w:eastAsia="宋体" w:cs="宋体"/>
                <w:color w:val="000000" w:themeColor="text1"/>
                <w:sz w:val="24"/>
                <w:szCs w:val="24"/>
                <w:lang w:eastAsia="zh-CN"/>
                <w14:textFill>
                  <w14:solidFill>
                    <w14:schemeClr w14:val="tx1"/>
                  </w14:solidFill>
                </w14:textFill>
              </w:rPr>
              <w:t>：每完全满足一个评审标准得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分；</w:t>
            </w:r>
          </w:p>
          <w:p w14:paraId="72532B35">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w:t>
            </w:r>
            <w:r>
              <w:rPr>
                <w:rFonts w:hint="eastAsia" w:ascii="宋体" w:hAnsi="宋体" w:eastAsia="宋体" w:cs="宋体"/>
                <w:color w:val="000000" w:themeColor="text1"/>
                <w:sz w:val="24"/>
                <w:szCs w:val="24"/>
                <w:lang w:val="en-US" w:eastAsia="zh-CN"/>
                <w14:textFill>
                  <w14:solidFill>
                    <w14:schemeClr w14:val="tx1"/>
                  </w14:solidFill>
                </w14:textFill>
              </w:rPr>
              <w:t>分工明确到位</w:t>
            </w:r>
            <w:r>
              <w:rPr>
                <w:rFonts w:hint="eastAsia" w:ascii="宋体" w:hAnsi="宋体" w:eastAsia="宋体" w:cs="宋体"/>
                <w:color w:val="000000" w:themeColor="text1"/>
                <w:sz w:val="24"/>
                <w:szCs w:val="24"/>
                <w:lang w:eastAsia="zh-CN"/>
                <w14:textFill>
                  <w14:solidFill>
                    <w14:schemeClr w14:val="tx1"/>
                  </w14:solidFill>
                </w14:textFill>
              </w:rPr>
              <w:t>：每完全满足一个评审标准得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分；</w:t>
            </w:r>
          </w:p>
          <w:p w14:paraId="5A4CC2AD">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val="en-US" w:eastAsia="zh-CN"/>
                <w14:textFill>
                  <w14:solidFill>
                    <w14:schemeClr w14:val="tx1"/>
                  </w14:solidFill>
                </w14:textFill>
              </w:rPr>
              <w:t>技术组织措施</w:t>
            </w:r>
            <w:r>
              <w:rPr>
                <w:rFonts w:hint="eastAsia" w:ascii="宋体" w:hAnsi="宋体" w:eastAsia="宋体" w:cs="宋体"/>
                <w:color w:val="000000" w:themeColor="text1"/>
                <w:sz w:val="24"/>
                <w:szCs w:val="24"/>
                <w:lang w:eastAsia="zh-CN"/>
                <w14:textFill>
                  <w14:solidFill>
                    <w14:schemeClr w14:val="tx1"/>
                  </w14:solidFill>
                </w14:textFill>
              </w:rPr>
              <w:t>：每完全满足一个评审标准得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分；</w:t>
            </w:r>
          </w:p>
        </w:tc>
      </w:tr>
      <w:tr w14:paraId="118B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82" w:type="dxa"/>
            <w:gridSpan w:val="2"/>
            <w:vMerge w:val="continue"/>
            <w:vAlign w:val="center"/>
          </w:tcPr>
          <w:p w14:paraId="124E5808">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FF27B46">
            <w:pPr>
              <w:keepNext w:val="0"/>
              <w:keepLines w:val="0"/>
              <w:widowControl/>
              <w:suppressLineNumbers w:val="0"/>
              <w:spacing w:line="360" w:lineRule="auto"/>
              <w:ind w:firstLine="240" w:firstLineChars="1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资源配置计划</w:t>
            </w:r>
          </w:p>
          <w:p w14:paraId="2F7C2596">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分）</w:t>
            </w:r>
          </w:p>
        </w:tc>
        <w:tc>
          <w:tcPr>
            <w:tcW w:w="6439" w:type="dxa"/>
            <w:vAlign w:val="center"/>
          </w:tcPr>
          <w:p w14:paraId="747B9606">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一、评审内容</w:t>
            </w:r>
          </w:p>
          <w:p w14:paraId="4E9EA0B2">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针对本项目提供资源配置计划，内容包括①拟投入的主要施工机械设备计划②主要材料进场计划</w:t>
            </w:r>
            <w:r>
              <w:rPr>
                <w:rFonts w:hint="eastAsia" w:ascii="宋体" w:hAnsi="宋体" w:cs="宋体"/>
                <w:color w:val="000000" w:themeColor="text1"/>
                <w:sz w:val="24"/>
                <w:szCs w:val="24"/>
                <w:lang w:eastAsia="zh-CN"/>
                <w14:textFill>
                  <w14:solidFill>
                    <w14:schemeClr w14:val="tx1"/>
                  </w14:solidFill>
                </w14:textFill>
              </w:rPr>
              <w:t>。</w:t>
            </w:r>
          </w:p>
          <w:p w14:paraId="7B42CEE0">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二、评审标准</w:t>
            </w:r>
          </w:p>
          <w:p w14:paraId="72EA2BB4">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1.完整性：方案必须全面，对评审内容中的各项要求有详细描述；</w:t>
            </w:r>
          </w:p>
          <w:p w14:paraId="0098E45A">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2.可实施性：切合本项目实际情况，提出步骤清晰、合理的方案；</w:t>
            </w:r>
          </w:p>
          <w:p w14:paraId="303C26DB">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3.针对性：方案能够紧扣项目实际情况，内容科学合理。</w:t>
            </w:r>
          </w:p>
          <w:p w14:paraId="311FFB3D">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三、赋分标准（满分</w:t>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lang w:eastAsia="zh-CN"/>
                <w14:textFill>
                  <w14:solidFill>
                    <w14:schemeClr w14:val="tx1"/>
                  </w14:solidFill>
                </w14:textFill>
              </w:rPr>
              <w:t>）</w:t>
            </w:r>
          </w:p>
          <w:p w14:paraId="787EE0D9">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①拟投入的主要施工机械设备计划：每完全满足一个评审标准得1分，满分3分；</w:t>
            </w:r>
          </w:p>
          <w:p w14:paraId="2ABD1E2D">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②主要材料进场计划：每完全满足一个评审标准得1分，满分3分；</w:t>
            </w:r>
          </w:p>
        </w:tc>
      </w:tr>
      <w:tr w14:paraId="0C2E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1482" w:type="dxa"/>
            <w:gridSpan w:val="2"/>
            <w:vMerge w:val="continue"/>
            <w:vAlign w:val="center"/>
          </w:tcPr>
          <w:p w14:paraId="217F72E1">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BE4F334">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进度计划及质量保证措施</w:t>
            </w:r>
          </w:p>
          <w:p w14:paraId="23CCCED2">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（满分6分）</w:t>
            </w:r>
          </w:p>
          <w:p w14:paraId="1174AB92">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439" w:type="dxa"/>
            <w:vAlign w:val="center"/>
          </w:tcPr>
          <w:p w14:paraId="48D26F0D">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一、评审内容</w:t>
            </w:r>
          </w:p>
          <w:p w14:paraId="347E077F">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供应商编制完善的</w:t>
            </w:r>
            <w:r>
              <w:rPr>
                <w:rFonts w:hint="eastAsia" w:ascii="宋体" w:hAnsi="宋体" w:eastAsia="宋体" w:cs="宋体"/>
                <w:color w:val="000000" w:themeColor="text1"/>
                <w:sz w:val="24"/>
                <w:szCs w:val="24"/>
                <w:lang w:val="en-US" w:eastAsia="zh-CN"/>
                <w14:textFill>
                  <w14:solidFill>
                    <w14:schemeClr w14:val="tx1"/>
                  </w14:solidFill>
                </w14:textFill>
              </w:rPr>
              <w:t>进度计划及</w:t>
            </w:r>
            <w:r>
              <w:rPr>
                <w:rFonts w:hint="eastAsia" w:ascii="宋体" w:hAnsi="宋体" w:eastAsia="宋体" w:cs="宋体"/>
                <w:color w:val="000000" w:themeColor="text1"/>
                <w:sz w:val="24"/>
                <w:szCs w:val="24"/>
                <w:lang w:eastAsia="zh-CN"/>
                <w14:textFill>
                  <w14:solidFill>
                    <w14:schemeClr w14:val="tx1"/>
                  </w14:solidFill>
                </w14:textFill>
              </w:rPr>
              <w:t>质量</w:t>
            </w:r>
            <w:r>
              <w:rPr>
                <w:rFonts w:hint="eastAsia" w:ascii="宋体" w:hAnsi="宋体" w:eastAsia="宋体" w:cs="宋体"/>
                <w:color w:val="000000" w:themeColor="text1"/>
                <w:sz w:val="24"/>
                <w:szCs w:val="24"/>
                <w:lang w:val="en-US" w:eastAsia="zh-CN"/>
                <w14:textFill>
                  <w14:solidFill>
                    <w14:schemeClr w14:val="tx1"/>
                  </w14:solidFill>
                </w14:textFill>
              </w:rPr>
              <w:t>保证</w:t>
            </w:r>
            <w:r>
              <w:rPr>
                <w:rFonts w:hint="eastAsia" w:ascii="宋体" w:hAnsi="宋体" w:eastAsia="宋体" w:cs="宋体"/>
                <w:color w:val="000000" w:themeColor="text1"/>
                <w:sz w:val="24"/>
                <w:szCs w:val="24"/>
                <w:lang w:eastAsia="zh-CN"/>
                <w14:textFill>
                  <w14:solidFill>
                    <w14:schemeClr w14:val="tx1"/>
                  </w14:solidFill>
                </w14:textFill>
              </w:rPr>
              <w:t>措施，内容包含：①工程质量目标及质量管理</w:t>
            </w:r>
            <w:r>
              <w:rPr>
                <w:rFonts w:hint="eastAsia" w:ascii="宋体" w:hAnsi="宋体" w:cs="宋体"/>
                <w:color w:val="000000" w:themeColor="text1"/>
                <w:sz w:val="24"/>
                <w:szCs w:val="24"/>
                <w:lang w:val="en-US" w:eastAsia="zh-CN"/>
                <w14:textFill>
                  <w14:solidFill>
                    <w14:schemeClr w14:val="tx1"/>
                  </w14:solidFill>
                </w14:textFill>
              </w:rPr>
              <w:t>制度</w:t>
            </w:r>
            <w:r>
              <w:rPr>
                <w:rFonts w:hint="eastAsia" w:ascii="宋体" w:hAnsi="宋体" w:eastAsia="宋体" w:cs="宋体"/>
                <w:color w:val="000000" w:themeColor="text1"/>
                <w:sz w:val="24"/>
                <w:szCs w:val="24"/>
                <w:lang w:eastAsia="zh-CN"/>
                <w14:textFill>
                  <w14:solidFill>
                    <w14:schemeClr w14:val="tx1"/>
                  </w14:solidFill>
                </w14:textFill>
              </w:rPr>
              <w:t>②质量全过程检查制度及质量事故的处理规定③</w:t>
            </w:r>
            <w:r>
              <w:rPr>
                <w:rFonts w:hint="eastAsia" w:ascii="宋体" w:hAnsi="宋体" w:eastAsia="宋体" w:cs="宋体"/>
                <w:color w:val="000000" w:themeColor="text1"/>
                <w:sz w:val="24"/>
                <w:szCs w:val="24"/>
                <w:lang w:val="en-US" w:eastAsia="zh-CN"/>
                <w14:textFill>
                  <w14:solidFill>
                    <w14:schemeClr w14:val="tx1"/>
                  </w14:solidFill>
                </w14:textFill>
              </w:rPr>
              <w:t>施工进度计划及工期安排</w:t>
            </w:r>
            <w:r>
              <w:rPr>
                <w:rFonts w:hint="eastAsia" w:ascii="宋体" w:hAnsi="宋体" w:eastAsia="宋体" w:cs="宋体"/>
                <w:color w:val="000000" w:themeColor="text1"/>
                <w:sz w:val="24"/>
                <w:szCs w:val="24"/>
                <w:lang w:eastAsia="zh-CN"/>
                <w14:textFill>
                  <w14:solidFill>
                    <w14:schemeClr w14:val="tx1"/>
                  </w14:solidFill>
                </w14:textFill>
              </w:rPr>
              <w:t>保证措施</w:t>
            </w:r>
            <w:r>
              <w:rPr>
                <w:rFonts w:hint="eastAsia" w:ascii="宋体" w:hAnsi="宋体" w:eastAsia="宋体" w:cs="宋体"/>
                <w:color w:val="000000" w:themeColor="text1"/>
                <w:sz w:val="24"/>
                <w:szCs w:val="24"/>
                <w:lang w:val="en-US" w:eastAsia="zh-CN"/>
                <w14:textFill>
                  <w14:solidFill>
                    <w14:schemeClr w14:val="tx1"/>
                  </w14:solidFill>
                </w14:textFill>
              </w:rPr>
              <w:t>。</w:t>
            </w:r>
          </w:p>
          <w:p w14:paraId="5F862D7A">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二、评审标准</w:t>
            </w:r>
          </w:p>
          <w:p w14:paraId="123EF9E1">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1.完整性：</w:t>
            </w:r>
            <w:r>
              <w:rPr>
                <w:rFonts w:hint="eastAsia" w:ascii="宋体" w:hAnsi="宋体" w:eastAsia="宋体" w:cs="宋体"/>
                <w:color w:val="000000" w:themeColor="text1"/>
                <w:sz w:val="24"/>
                <w:szCs w:val="24"/>
                <w:lang w:val="en-US" w:eastAsia="zh-CN"/>
                <w14:textFill>
                  <w14:solidFill>
                    <w14:schemeClr w14:val="tx1"/>
                  </w14:solidFill>
                </w14:textFill>
              </w:rPr>
              <w:t>保证措施</w:t>
            </w:r>
            <w:r>
              <w:rPr>
                <w:rFonts w:hint="eastAsia" w:ascii="宋体" w:hAnsi="宋体" w:eastAsia="宋体" w:cs="宋体"/>
                <w:color w:val="000000" w:themeColor="text1"/>
                <w:sz w:val="24"/>
                <w:szCs w:val="24"/>
                <w:lang w:eastAsia="zh-CN"/>
                <w14:textFill>
                  <w14:solidFill>
                    <w14:schemeClr w14:val="tx1"/>
                  </w14:solidFill>
                </w14:textFill>
              </w:rPr>
              <w:t>必须全面，对评审内容中的各项要求有详细描述；</w:t>
            </w:r>
          </w:p>
          <w:p w14:paraId="37747FCA">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2.可实施性：切合本项目实际情况，提出步骤清晰、合理的方案；</w:t>
            </w:r>
          </w:p>
          <w:p w14:paraId="33FA7D44">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三、赋分标准（满分</w:t>
            </w:r>
            <w:r>
              <w:rPr>
                <w:rFonts w:hint="eastAsia" w:ascii="宋体" w:hAnsi="宋体" w:eastAsia="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lang w:eastAsia="zh-CN"/>
                <w14:textFill>
                  <w14:solidFill>
                    <w14:schemeClr w14:val="tx1"/>
                  </w14:solidFill>
                </w14:textFill>
              </w:rPr>
              <w:t>分）</w:t>
            </w:r>
          </w:p>
          <w:p w14:paraId="0E46D565">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①工程质量目标及质量管理</w:t>
            </w:r>
            <w:r>
              <w:rPr>
                <w:rFonts w:hint="eastAsia" w:ascii="宋体" w:hAnsi="宋体" w:eastAsia="宋体" w:cs="宋体"/>
                <w:color w:val="000000" w:themeColor="text1"/>
                <w:sz w:val="24"/>
                <w:szCs w:val="24"/>
                <w:lang w:val="en-US" w:eastAsia="zh-CN"/>
                <w14:textFill>
                  <w14:solidFill>
                    <w14:schemeClr w14:val="tx1"/>
                  </w14:solidFill>
                </w14:textFill>
              </w:rPr>
              <w:t>制度</w:t>
            </w:r>
            <w:r>
              <w:rPr>
                <w:rFonts w:hint="eastAsia" w:ascii="宋体" w:hAnsi="宋体" w:eastAsia="宋体" w:cs="宋体"/>
                <w:color w:val="000000" w:themeColor="text1"/>
                <w:sz w:val="24"/>
                <w:szCs w:val="24"/>
                <w:lang w:eastAsia="zh-CN"/>
                <w14:textFill>
                  <w14:solidFill>
                    <w14:schemeClr w14:val="tx1"/>
                  </w14:solidFill>
                </w14:textFill>
              </w:rPr>
              <w:t>：每完全满足一个评审标准得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w:t>
            </w:r>
          </w:p>
          <w:p w14:paraId="079373A3">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②质量全过程检查制度及质量事故的处理规定：每完全满足一个评审标准得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w:t>
            </w:r>
          </w:p>
          <w:p w14:paraId="207F577A">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val="en-US" w:eastAsia="zh-CN"/>
                <w14:textFill>
                  <w14:solidFill>
                    <w14:schemeClr w14:val="tx1"/>
                  </w14:solidFill>
                </w14:textFill>
              </w:rPr>
              <w:t>施工进度计划及工期安排</w:t>
            </w:r>
            <w:r>
              <w:rPr>
                <w:rFonts w:hint="eastAsia" w:ascii="宋体" w:hAnsi="宋体" w:eastAsia="宋体" w:cs="宋体"/>
                <w:color w:val="000000" w:themeColor="text1"/>
                <w:sz w:val="24"/>
                <w:szCs w:val="24"/>
                <w:lang w:eastAsia="zh-CN"/>
                <w14:textFill>
                  <w14:solidFill>
                    <w14:schemeClr w14:val="tx1"/>
                  </w14:solidFill>
                </w14:textFill>
              </w:rPr>
              <w:t>保证措施：每完全满足一个评审标准得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w:t>
            </w:r>
          </w:p>
        </w:tc>
      </w:tr>
      <w:tr w14:paraId="038F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762B83BE">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1F6066A">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14:paraId="531D6A42">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文明施工措施</w:t>
            </w:r>
          </w:p>
          <w:p w14:paraId="4051C113">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（满分</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分）</w:t>
            </w:r>
          </w:p>
          <w:p w14:paraId="6C8ADC63">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439" w:type="dxa"/>
            <w:vAlign w:val="center"/>
          </w:tcPr>
          <w:p w14:paraId="5BB813E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一、评审内容</w:t>
            </w:r>
          </w:p>
          <w:p w14:paraId="0250F6A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供应商编制完善的文明施工措施，内容包含：①项目文明施工与环境管理目标②现场环境保护控制措施及环境事故处理规定。</w:t>
            </w:r>
          </w:p>
          <w:p w14:paraId="61B4C10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二、评审标准</w:t>
            </w:r>
          </w:p>
          <w:p w14:paraId="633B33E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1.完整性：方案必须全面，对评审内容中的各项要求有详细描述；</w:t>
            </w:r>
          </w:p>
          <w:p w14:paraId="4DA6CDB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2.可实施性：切合本项目实际情况，提出步骤清晰、合理的方案；</w:t>
            </w:r>
          </w:p>
          <w:p w14:paraId="47CC86F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三、赋分标准（满分</w:t>
            </w:r>
            <w:r>
              <w:rPr>
                <w:rFonts w:hint="eastAsia" w:ascii="宋体" w:hAnsi="宋体" w:cs="宋体"/>
                <w:b/>
                <w:bCs/>
                <w:color w:val="000000"/>
                <w:kern w:val="0"/>
                <w:sz w:val="24"/>
                <w:szCs w:val="24"/>
                <w:lang w:val="en-US" w:eastAsia="zh-CN"/>
              </w:rPr>
              <w:t>6</w:t>
            </w:r>
            <w:r>
              <w:rPr>
                <w:rFonts w:hint="eastAsia" w:ascii="宋体" w:hAnsi="宋体" w:eastAsia="宋体" w:cs="宋体"/>
                <w:b/>
                <w:bCs/>
                <w:color w:val="000000"/>
                <w:kern w:val="0"/>
                <w:sz w:val="24"/>
                <w:szCs w:val="24"/>
              </w:rPr>
              <w:t>分）</w:t>
            </w:r>
          </w:p>
          <w:p w14:paraId="63A72AE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①项目文明施工与环境管理目标：每完全满足一个评审标准得</w:t>
            </w:r>
            <w:r>
              <w:rPr>
                <w:rFonts w:hint="eastAsia" w:ascii="宋体" w:hAnsi="宋体" w:cs="宋体"/>
                <w:color w:val="000000"/>
                <w:kern w:val="0"/>
                <w:sz w:val="24"/>
                <w:szCs w:val="24"/>
                <w:lang w:val="en-US" w:eastAsia="zh-CN"/>
              </w:rPr>
              <w:t>1.5</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p w14:paraId="20BC429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②现场环境保护控制措施及环境事故处理规定：每完全满足一个评审标准得</w:t>
            </w:r>
            <w:r>
              <w:rPr>
                <w:rFonts w:hint="eastAsia" w:ascii="宋体" w:hAnsi="宋体" w:cs="宋体"/>
                <w:color w:val="000000"/>
                <w:kern w:val="0"/>
                <w:sz w:val="24"/>
                <w:szCs w:val="24"/>
                <w:lang w:val="en-US" w:eastAsia="zh-CN"/>
              </w:rPr>
              <w:t>1.5</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tc>
      </w:tr>
      <w:tr w14:paraId="7901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64EFA4B2">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1456147">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安全技术措施</w:t>
            </w:r>
          </w:p>
          <w:p w14:paraId="1360FC73">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（满分6分）</w:t>
            </w:r>
          </w:p>
          <w:p w14:paraId="7252C9B4">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439" w:type="dxa"/>
            <w:vAlign w:val="center"/>
          </w:tcPr>
          <w:p w14:paraId="0D924225">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一、评审内容</w:t>
            </w:r>
          </w:p>
          <w:p w14:paraId="6C4049E0">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供应商编制完善的安全技术措施，内容包含：①安全生产管理制度和职工安全教育培训制度②施工安全、消防安全、安保安全的保证措施</w:t>
            </w:r>
            <w:r>
              <w:rPr>
                <w:rFonts w:hint="eastAsia" w:ascii="宋体" w:hAnsi="宋体" w:cs="宋体"/>
                <w:color w:val="000000" w:themeColor="text1"/>
                <w:sz w:val="24"/>
                <w:szCs w:val="24"/>
                <w:lang w:eastAsia="zh-CN"/>
                <w14:textFill>
                  <w14:solidFill>
                    <w14:schemeClr w14:val="tx1"/>
                  </w14:solidFill>
                </w14:textFill>
              </w:rPr>
              <w:t>。</w:t>
            </w:r>
          </w:p>
          <w:p w14:paraId="48C298C6">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二、评审标准</w:t>
            </w:r>
          </w:p>
          <w:p w14:paraId="3665C1C6">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1.完整性：方案必须全面，对评审内容中的各项要求有详细描述；</w:t>
            </w:r>
          </w:p>
          <w:p w14:paraId="002B6C7E">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2.可实施性：切合本项目实际情况，提出步骤清晰、合理的方案；</w:t>
            </w:r>
          </w:p>
          <w:p w14:paraId="037E2043">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3.针对性：方案能够紧扣项目实际情况，内容科学合理。</w:t>
            </w:r>
          </w:p>
          <w:p w14:paraId="094DC085">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三、赋分标准（满分6分）</w:t>
            </w:r>
          </w:p>
          <w:p w14:paraId="287BA2F5">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①安全生产管理制度和职工安全教育培训制度：每完全满足一个评审标准得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w:t>
            </w:r>
          </w:p>
          <w:p w14:paraId="03A042DB">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②施工安全、消防安全、安保安全的保证措施：每完全满足一个评审标准得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w:t>
            </w:r>
          </w:p>
        </w:tc>
      </w:tr>
      <w:tr w14:paraId="0F8A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47A74D4F">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71CD1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应急</w:t>
            </w:r>
            <w:r>
              <w:rPr>
                <w:rFonts w:hint="eastAsia" w:ascii="宋体" w:hAnsi="宋体" w:eastAsia="宋体" w:cs="宋体"/>
                <w:color w:val="000000"/>
                <w:sz w:val="24"/>
                <w:szCs w:val="24"/>
                <w:lang w:val="en-US" w:eastAsia="zh-CN" w:bidi="ar"/>
              </w:rPr>
              <w:t>保障</w:t>
            </w:r>
            <w:r>
              <w:rPr>
                <w:rFonts w:hint="eastAsia" w:ascii="宋体" w:hAnsi="宋体" w:eastAsia="宋体" w:cs="宋体"/>
                <w:color w:val="000000"/>
                <w:sz w:val="24"/>
                <w:szCs w:val="24"/>
                <w:lang w:bidi="ar"/>
              </w:rPr>
              <w:t>措施</w:t>
            </w:r>
          </w:p>
          <w:p w14:paraId="115304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bidi="ar"/>
              </w:rPr>
              <w:t>(</w:t>
            </w:r>
            <w:r>
              <w:rPr>
                <w:rFonts w:hint="eastAsia" w:ascii="宋体" w:hAnsi="宋体" w:eastAsia="宋体" w:cs="宋体"/>
                <w:color w:val="000000"/>
                <w:sz w:val="24"/>
                <w:szCs w:val="24"/>
                <w:lang w:val="en-US" w:eastAsia="zh-CN" w:bidi="ar"/>
              </w:rPr>
              <w:t>满分</w:t>
            </w:r>
            <w:r>
              <w:rPr>
                <w:rFonts w:hint="eastAsia" w:ascii="宋体" w:hAnsi="宋体" w:cs="宋体"/>
                <w:color w:val="000000"/>
                <w:sz w:val="24"/>
                <w:szCs w:val="24"/>
                <w:lang w:val="en-US" w:eastAsia="zh-CN" w:bidi="ar"/>
              </w:rPr>
              <w:t>6</w:t>
            </w:r>
            <w:r>
              <w:rPr>
                <w:rFonts w:hint="eastAsia" w:ascii="宋体" w:hAnsi="宋体" w:eastAsia="宋体" w:cs="宋体"/>
                <w:color w:val="000000"/>
                <w:sz w:val="24"/>
                <w:szCs w:val="24"/>
                <w:lang w:bidi="ar"/>
              </w:rPr>
              <w:t>分）</w:t>
            </w:r>
          </w:p>
        </w:tc>
        <w:tc>
          <w:tcPr>
            <w:tcW w:w="6439" w:type="dxa"/>
            <w:vAlign w:val="center"/>
          </w:tcPr>
          <w:p w14:paraId="6268F3B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一、评审内容</w:t>
            </w:r>
          </w:p>
          <w:p w14:paraId="6063C6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供应商编制详细可靠的紧急情况应急措施，内容包含①</w:t>
            </w:r>
            <w:r>
              <w:rPr>
                <w:rFonts w:hint="eastAsia" w:ascii="宋体" w:hAnsi="宋体" w:eastAsia="宋体" w:cs="宋体"/>
                <w:color w:val="000000"/>
                <w:kern w:val="0"/>
                <w:sz w:val="24"/>
                <w:szCs w:val="24"/>
                <w:lang w:val="en-US" w:eastAsia="zh-CN"/>
              </w:rPr>
              <w:t>应对突发应急状况的人力保障</w:t>
            </w:r>
            <w:r>
              <w:rPr>
                <w:rFonts w:hint="eastAsia" w:ascii="宋体" w:hAnsi="宋体" w:eastAsia="宋体" w:cs="宋体"/>
                <w:color w:val="000000"/>
                <w:kern w:val="0"/>
                <w:sz w:val="24"/>
                <w:szCs w:val="24"/>
              </w:rPr>
              <w:t>②</w:t>
            </w:r>
            <w:r>
              <w:rPr>
                <w:rFonts w:hint="eastAsia" w:ascii="宋体" w:hAnsi="宋体" w:eastAsia="宋体" w:cs="宋体"/>
                <w:color w:val="000000"/>
                <w:kern w:val="0"/>
                <w:sz w:val="24"/>
                <w:szCs w:val="24"/>
                <w:lang w:val="en-US" w:eastAsia="zh-CN"/>
              </w:rPr>
              <w:t>应对突发应急状况的方案措施</w:t>
            </w:r>
            <w:r>
              <w:rPr>
                <w:rFonts w:hint="eastAsia" w:ascii="宋体" w:hAnsi="宋体" w:eastAsia="宋体" w:cs="宋体"/>
                <w:color w:val="000000"/>
                <w:kern w:val="0"/>
                <w:sz w:val="24"/>
                <w:szCs w:val="24"/>
              </w:rPr>
              <w:t>。</w:t>
            </w:r>
          </w:p>
          <w:p w14:paraId="0FFF1ED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二、评审标准</w:t>
            </w:r>
          </w:p>
          <w:p w14:paraId="78F13D6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1.完整性：应急</w:t>
            </w:r>
            <w:r>
              <w:rPr>
                <w:rFonts w:hint="eastAsia" w:ascii="宋体" w:hAnsi="宋体" w:eastAsia="宋体" w:cs="宋体"/>
                <w:color w:val="000000"/>
                <w:kern w:val="0"/>
                <w:sz w:val="24"/>
                <w:szCs w:val="24"/>
                <w:lang w:val="en-US" w:eastAsia="zh-CN"/>
              </w:rPr>
              <w:t>保障</w:t>
            </w:r>
            <w:r>
              <w:rPr>
                <w:rFonts w:hint="eastAsia" w:ascii="宋体" w:hAnsi="宋体" w:eastAsia="宋体" w:cs="宋体"/>
                <w:color w:val="000000"/>
                <w:kern w:val="0"/>
                <w:sz w:val="24"/>
                <w:szCs w:val="24"/>
              </w:rPr>
              <w:t>措施全面，对评审内容中的各项要求有详细描述；</w:t>
            </w:r>
          </w:p>
          <w:p w14:paraId="23E9D2C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2.可实施性：切合本项目实际情况，提出步骤清晰、</w:t>
            </w:r>
            <w:r>
              <w:rPr>
                <w:rFonts w:hint="eastAsia" w:ascii="宋体" w:hAnsi="宋体" w:eastAsia="宋体" w:cs="宋体"/>
                <w:color w:val="000000"/>
                <w:kern w:val="0"/>
                <w:sz w:val="24"/>
                <w:szCs w:val="24"/>
                <w:lang w:val="en-US" w:eastAsia="zh-CN"/>
              </w:rPr>
              <w:t>切实可行</w:t>
            </w:r>
            <w:r>
              <w:rPr>
                <w:rFonts w:hint="eastAsia" w:ascii="宋体" w:hAnsi="宋体" w:eastAsia="宋体" w:cs="宋体"/>
                <w:color w:val="000000"/>
                <w:kern w:val="0"/>
                <w:sz w:val="24"/>
                <w:szCs w:val="24"/>
              </w:rPr>
              <w:t>的方案</w:t>
            </w:r>
            <w:r>
              <w:rPr>
                <w:rFonts w:hint="eastAsia" w:ascii="宋体" w:hAnsi="宋体" w:eastAsia="宋体" w:cs="宋体"/>
                <w:color w:val="000000"/>
                <w:kern w:val="0"/>
                <w:sz w:val="24"/>
                <w:szCs w:val="24"/>
                <w:lang w:val="en-US" w:eastAsia="zh-CN"/>
              </w:rPr>
              <w:t>措施</w:t>
            </w:r>
            <w:r>
              <w:rPr>
                <w:rFonts w:hint="eastAsia" w:ascii="宋体" w:hAnsi="宋体" w:eastAsia="宋体" w:cs="宋体"/>
                <w:color w:val="000000"/>
                <w:kern w:val="0"/>
                <w:sz w:val="24"/>
                <w:szCs w:val="24"/>
              </w:rPr>
              <w:t>；</w:t>
            </w:r>
          </w:p>
          <w:p w14:paraId="18FF5F6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 xml:space="preserve">三、赋分标准（满分 </w:t>
            </w:r>
            <w:r>
              <w:rPr>
                <w:rFonts w:hint="eastAsia" w:ascii="宋体" w:hAnsi="宋体" w:cs="宋体"/>
                <w:b/>
                <w:bCs/>
                <w:color w:val="000000"/>
                <w:kern w:val="0"/>
                <w:sz w:val="24"/>
                <w:szCs w:val="24"/>
                <w:lang w:val="en-US" w:eastAsia="zh-CN"/>
              </w:rPr>
              <w:t>6</w:t>
            </w:r>
            <w:r>
              <w:rPr>
                <w:rFonts w:hint="eastAsia" w:ascii="宋体" w:hAnsi="宋体" w:eastAsia="宋体" w:cs="宋体"/>
                <w:b/>
                <w:bCs/>
                <w:color w:val="000000"/>
                <w:kern w:val="0"/>
                <w:sz w:val="24"/>
                <w:szCs w:val="24"/>
              </w:rPr>
              <w:t>分）</w:t>
            </w:r>
          </w:p>
          <w:p w14:paraId="03C007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w:t>
            </w:r>
            <w:r>
              <w:rPr>
                <w:rFonts w:hint="eastAsia" w:ascii="宋体" w:hAnsi="宋体" w:eastAsia="宋体" w:cs="宋体"/>
                <w:color w:val="000000"/>
                <w:kern w:val="0"/>
                <w:sz w:val="24"/>
                <w:szCs w:val="24"/>
                <w:lang w:val="en-US" w:eastAsia="zh-CN"/>
              </w:rPr>
              <w:t>应对突发应急状况的人力保障</w:t>
            </w:r>
            <w:r>
              <w:rPr>
                <w:rFonts w:hint="eastAsia" w:ascii="宋体" w:hAnsi="宋体" w:eastAsia="宋体" w:cs="宋体"/>
                <w:color w:val="000000"/>
                <w:kern w:val="0"/>
                <w:sz w:val="24"/>
                <w:szCs w:val="24"/>
              </w:rPr>
              <w:t>：每完全满足一个评审标准得</w:t>
            </w:r>
            <w:r>
              <w:rPr>
                <w:rFonts w:hint="eastAsia" w:ascii="宋体" w:hAnsi="宋体" w:eastAsia="宋体" w:cs="宋体"/>
                <w:color w:val="000000"/>
                <w:kern w:val="0"/>
                <w:sz w:val="24"/>
                <w:szCs w:val="24"/>
                <w:lang w:val="en-US" w:eastAsia="zh-CN"/>
              </w:rPr>
              <w:t>1</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p w14:paraId="1165C8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②</w:t>
            </w:r>
            <w:r>
              <w:rPr>
                <w:rFonts w:hint="eastAsia" w:ascii="宋体" w:hAnsi="宋体" w:eastAsia="宋体" w:cs="宋体"/>
                <w:color w:val="000000"/>
                <w:kern w:val="0"/>
                <w:sz w:val="24"/>
                <w:szCs w:val="24"/>
                <w:lang w:val="en-US" w:eastAsia="zh-CN"/>
              </w:rPr>
              <w:t>应对突发应急状况的方案措施</w:t>
            </w:r>
            <w:r>
              <w:rPr>
                <w:rFonts w:hint="eastAsia" w:ascii="宋体" w:hAnsi="宋体" w:eastAsia="宋体" w:cs="宋体"/>
                <w:color w:val="000000"/>
                <w:kern w:val="0"/>
                <w:sz w:val="24"/>
                <w:szCs w:val="24"/>
              </w:rPr>
              <w:t>：每完全满足一个评审标准得</w:t>
            </w:r>
            <w:r>
              <w:rPr>
                <w:rFonts w:hint="eastAsia" w:ascii="宋体" w:hAnsi="宋体" w:eastAsia="宋体" w:cs="宋体"/>
                <w:color w:val="000000"/>
                <w:kern w:val="0"/>
                <w:sz w:val="24"/>
                <w:szCs w:val="24"/>
                <w:lang w:val="en-US" w:eastAsia="zh-CN"/>
              </w:rPr>
              <w:t>1</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tc>
      </w:tr>
      <w:bookmarkEnd w:id="148"/>
      <w:tr w14:paraId="593B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313FEFF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2.2.4</w:t>
            </w:r>
          </w:p>
        </w:tc>
        <w:tc>
          <w:tcPr>
            <w:tcW w:w="2286" w:type="dxa"/>
            <w:vAlign w:val="center"/>
          </w:tcPr>
          <w:p w14:paraId="71B72B95">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商务</w:t>
            </w:r>
            <w:r>
              <w:rPr>
                <w:rFonts w:hint="eastAsia" w:ascii="宋体" w:hAnsi="宋体" w:eastAsia="宋体" w:cs="宋体"/>
                <w:b/>
                <w:color w:val="000000" w:themeColor="text1"/>
                <w:sz w:val="24"/>
                <w:szCs w:val="24"/>
                <w:lang w:eastAsia="zh-CN"/>
                <w14:textFill>
                  <w14:solidFill>
                    <w14:schemeClr w14:val="tx1"/>
                  </w14:solidFill>
                </w14:textFill>
              </w:rPr>
              <w:t>部分</w:t>
            </w:r>
            <w:r>
              <w:rPr>
                <w:rFonts w:hint="eastAsia" w:ascii="宋体" w:hAnsi="宋体" w:eastAsia="宋体" w:cs="宋体"/>
                <w:b/>
                <w:color w:val="000000" w:themeColor="text1"/>
                <w:sz w:val="24"/>
                <w:szCs w:val="24"/>
                <w14:textFill>
                  <w14:solidFill>
                    <w14:schemeClr w14:val="tx1"/>
                  </w14:solidFill>
                </w14:textFill>
              </w:rPr>
              <w:t>评分因素</w:t>
            </w:r>
          </w:p>
        </w:tc>
        <w:tc>
          <w:tcPr>
            <w:tcW w:w="6439" w:type="dxa"/>
            <w:vAlign w:val="center"/>
          </w:tcPr>
          <w:p w14:paraId="156B3B8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评分标准（满分</w:t>
            </w:r>
            <w:r>
              <w:rPr>
                <w:rFonts w:hint="eastAsia" w:ascii="宋体" w:hAnsi="宋体" w:cs="宋体"/>
                <w:b/>
                <w:color w:val="000000" w:themeColor="text1"/>
                <w:sz w:val="24"/>
                <w:szCs w:val="24"/>
                <w:lang w:val="en-US" w:eastAsia="zh-CN"/>
                <w14:textFill>
                  <w14:solidFill>
                    <w14:schemeClr w14:val="tx1"/>
                  </w14:solidFill>
                </w14:textFill>
              </w:rPr>
              <w:t>22</w:t>
            </w:r>
            <w:r>
              <w:rPr>
                <w:rFonts w:hint="eastAsia" w:ascii="宋体" w:hAnsi="宋体" w:eastAsia="宋体" w:cs="宋体"/>
                <w:b/>
                <w:color w:val="000000" w:themeColor="text1"/>
                <w:sz w:val="24"/>
                <w:szCs w:val="24"/>
                <w14:textFill>
                  <w14:solidFill>
                    <w14:schemeClr w14:val="tx1"/>
                  </w14:solidFill>
                </w14:textFill>
              </w:rPr>
              <w:t>分）</w:t>
            </w:r>
          </w:p>
        </w:tc>
      </w:tr>
      <w:tr w14:paraId="7B98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restart"/>
            <w:vAlign w:val="center"/>
          </w:tcPr>
          <w:p w14:paraId="766370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商务标</w:t>
            </w:r>
          </w:p>
          <w:p w14:paraId="62580144">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部分</w:t>
            </w:r>
          </w:p>
          <w:p w14:paraId="3314700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14:paraId="4C7B4F2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业绩</w:t>
            </w:r>
          </w:p>
          <w:p w14:paraId="21C0B05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w:t>
            </w:r>
          </w:p>
        </w:tc>
        <w:tc>
          <w:tcPr>
            <w:tcW w:w="6439" w:type="dxa"/>
            <w:vAlign w:val="center"/>
          </w:tcPr>
          <w:p w14:paraId="0F85C3C5">
            <w:pPr>
              <w:tabs>
                <w:tab w:val="left" w:pos="2292"/>
              </w:tabs>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供应商提供自202</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年</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lang w:val="en-US" w:eastAsia="zh-CN"/>
              </w:rPr>
              <w:t>月1日至今类似项目业绩（以合同签订日期为准），每提供一个业绩得</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分，最高</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w:t>
            </w:r>
          </w:p>
          <w:p w14:paraId="0BED9923">
            <w:pPr>
              <w:tabs>
                <w:tab w:val="left" w:pos="2292"/>
              </w:tabs>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sz w:val="24"/>
                <w:szCs w:val="24"/>
                <w:lang w:val="en-US" w:eastAsia="zh-CN"/>
              </w:rPr>
              <w:t>注：以响应文件中所附业绩合同或中标通知书复印件或扫描件加盖公章为准。</w:t>
            </w:r>
          </w:p>
        </w:tc>
      </w:tr>
      <w:tr w14:paraId="5691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2573E9E5">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7CF94A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000000" w:themeColor="text1"/>
                <w:sz w:val="24"/>
                <w:szCs w:val="24"/>
                <w:lang w:val="en-US" w:eastAsia="zh-CN" w:bidi="ar"/>
                <w14:textFill>
                  <w14:solidFill>
                    <w14:schemeClr w14:val="tx1"/>
                  </w14:solidFill>
                </w14:textFill>
              </w:rPr>
            </w:pPr>
            <w:r>
              <w:rPr>
                <w:rFonts w:hint="eastAsia" w:ascii="宋体" w:hAnsi="宋体" w:cs="宋体"/>
                <w:color w:val="000000" w:themeColor="text1"/>
                <w:sz w:val="24"/>
                <w:szCs w:val="24"/>
                <w:lang w:val="en-US" w:eastAsia="zh-CN" w:bidi="ar"/>
                <w14:textFill>
                  <w14:solidFill>
                    <w14:schemeClr w14:val="tx1"/>
                  </w14:solidFill>
                </w14:textFill>
              </w:rPr>
              <w:t>项目团队</w:t>
            </w:r>
          </w:p>
          <w:p w14:paraId="6434FE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val="en-US" w:eastAsia="zh-CN" w:bidi="ar"/>
                <w14:textFill>
                  <w14:solidFill>
                    <w14:schemeClr w14:val="tx1"/>
                  </w14:solidFill>
                </w14:textFill>
              </w:rPr>
              <w:t>满分</w:t>
            </w:r>
            <w:r>
              <w:rPr>
                <w:rFonts w:hint="eastAsia" w:ascii="宋体" w:hAnsi="宋体" w:cs="宋体"/>
                <w:color w:val="000000" w:themeColor="text1"/>
                <w:sz w:val="24"/>
                <w:szCs w:val="24"/>
                <w:lang w:val="en-US" w:eastAsia="zh-CN" w:bidi="ar"/>
                <w14:textFill>
                  <w14:solidFill>
                    <w14:schemeClr w14:val="tx1"/>
                  </w14:solidFill>
                </w14:textFill>
              </w:rPr>
              <w:t>10</w:t>
            </w:r>
            <w:r>
              <w:rPr>
                <w:rFonts w:hint="eastAsia" w:ascii="宋体" w:hAnsi="宋体" w:eastAsia="宋体" w:cs="宋体"/>
                <w:color w:val="000000" w:themeColor="text1"/>
                <w:sz w:val="24"/>
                <w:szCs w:val="24"/>
                <w:lang w:bidi="ar"/>
                <w14:textFill>
                  <w14:solidFill>
                    <w14:schemeClr w14:val="tx1"/>
                  </w14:solidFill>
                </w14:textFill>
              </w:rPr>
              <w:t>分）</w:t>
            </w:r>
          </w:p>
        </w:tc>
        <w:tc>
          <w:tcPr>
            <w:tcW w:w="6439" w:type="dxa"/>
            <w:vAlign w:val="center"/>
          </w:tcPr>
          <w:p w14:paraId="73BC4AF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1、拟派项目经理具有工程类相关专业高级技术职称得3分，中级技术职称得2分，初级技术职称得1分，其它情况不得分。（以加盖公章的职称证复印件为准)；</w:t>
            </w:r>
          </w:p>
          <w:p w14:paraId="06CEB6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2、技术负责人具有</w:t>
            </w:r>
            <w:r>
              <w:rPr>
                <w:rFonts w:hint="eastAsia" w:ascii="宋体" w:hAnsi="宋体" w:cs="宋体"/>
                <w:color w:val="000000" w:themeColor="text1"/>
                <w:kern w:val="0"/>
                <w:sz w:val="24"/>
                <w:szCs w:val="24"/>
                <w:lang w:val="en-US" w:eastAsia="zh-CN" w:bidi="ar-SA"/>
                <w14:textFill>
                  <w14:solidFill>
                    <w14:schemeClr w14:val="tx1"/>
                  </w14:solidFill>
                </w14:textFill>
              </w:rPr>
              <w:t>水利水电</w:t>
            </w:r>
            <w:r>
              <w:rPr>
                <w:rFonts w:hint="eastAsia" w:ascii="宋体" w:hAnsi="宋体" w:eastAsia="宋体" w:cs="宋体"/>
                <w:color w:val="000000" w:themeColor="text1"/>
                <w:kern w:val="0"/>
                <w:sz w:val="24"/>
                <w:szCs w:val="24"/>
                <w:lang w:val="en-US" w:eastAsia="zh-CN" w:bidi="ar-SA"/>
                <w14:textFill>
                  <w14:solidFill>
                    <w14:schemeClr w14:val="tx1"/>
                  </w14:solidFill>
                </w14:textFill>
              </w:rPr>
              <w:t>工程专业二级</w:t>
            </w:r>
            <w:r>
              <w:rPr>
                <w:rFonts w:hint="eastAsia" w:ascii="宋体" w:hAnsi="宋体" w:cs="宋体"/>
                <w:color w:val="000000" w:themeColor="text1"/>
                <w:kern w:val="0"/>
                <w:sz w:val="24"/>
                <w:szCs w:val="24"/>
                <w:lang w:val="en-US" w:eastAsia="zh-CN" w:bidi="ar-SA"/>
                <w14:textFill>
                  <w14:solidFill>
                    <w14:schemeClr w14:val="tx1"/>
                  </w14:solidFill>
                </w14:textFill>
              </w:rPr>
              <w:t>及以上</w:t>
            </w:r>
            <w:r>
              <w:rPr>
                <w:rFonts w:hint="eastAsia" w:ascii="宋体" w:hAnsi="宋体" w:eastAsia="宋体" w:cs="宋体"/>
                <w:color w:val="000000" w:themeColor="text1"/>
                <w:kern w:val="0"/>
                <w:sz w:val="24"/>
                <w:szCs w:val="24"/>
                <w:lang w:val="en-US" w:eastAsia="zh-CN" w:bidi="ar-SA"/>
                <w14:textFill>
                  <w14:solidFill>
                    <w14:schemeClr w14:val="tx1"/>
                  </w14:solidFill>
                </w14:textFill>
              </w:rPr>
              <w:t>注册建造师证书得2分，具有工程类相关专业技术职称得1分；</w:t>
            </w:r>
          </w:p>
          <w:p w14:paraId="0F70A7E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3、施工员、质检员、材料员，安全员均具备相应的岗位证得4分,任一人员不符合扣1分。</w:t>
            </w:r>
          </w:p>
          <w:p w14:paraId="5ACDE72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注：需提供证书的复印件（在本单位注册）并加盖公章。</w:t>
            </w:r>
          </w:p>
        </w:tc>
      </w:tr>
      <w:tr w14:paraId="3ED1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Merge w:val="continue"/>
            <w:vAlign w:val="center"/>
          </w:tcPr>
          <w:p w14:paraId="1B0419E0">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1BC28F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售后服务</w:t>
            </w:r>
          </w:p>
          <w:p w14:paraId="490EBA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w:t>
            </w:r>
            <w:r>
              <w:rPr>
                <w:rFonts w:hint="eastAsia" w:ascii="宋体" w:hAnsi="宋体" w:eastAsia="宋体" w:cs="宋体"/>
                <w:color w:val="000000"/>
                <w:sz w:val="24"/>
                <w:szCs w:val="24"/>
                <w:lang w:val="en-US" w:eastAsia="zh-CN" w:bidi="ar"/>
              </w:rPr>
              <w:t>满分</w:t>
            </w:r>
            <w:r>
              <w:rPr>
                <w:rFonts w:hint="eastAsia" w:ascii="宋体" w:hAnsi="宋体" w:cs="宋体"/>
                <w:color w:val="000000"/>
                <w:sz w:val="24"/>
                <w:szCs w:val="24"/>
                <w:lang w:val="en-US" w:eastAsia="zh-CN" w:bidi="ar"/>
              </w:rPr>
              <w:t>9</w:t>
            </w:r>
            <w:r>
              <w:rPr>
                <w:rFonts w:hint="eastAsia" w:ascii="宋体" w:hAnsi="宋体" w:eastAsia="宋体" w:cs="宋体"/>
                <w:color w:val="000000"/>
                <w:sz w:val="24"/>
                <w:szCs w:val="24"/>
                <w:lang w:bidi="ar"/>
              </w:rPr>
              <w:t>分)</w:t>
            </w:r>
          </w:p>
        </w:tc>
        <w:tc>
          <w:tcPr>
            <w:tcW w:w="6439" w:type="dxa"/>
            <w:vAlign w:val="center"/>
          </w:tcPr>
          <w:p w14:paraId="186EC6D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一、评审内容</w:t>
            </w:r>
          </w:p>
          <w:p w14:paraId="525F736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针对本项目的售后方案的合理性、实用性进行评审</w:t>
            </w:r>
            <w:r>
              <w:rPr>
                <w:rFonts w:hint="eastAsia" w:ascii="宋体" w:hAnsi="宋体" w:eastAsia="宋体" w:cs="宋体"/>
                <w:color w:val="000000"/>
                <w:kern w:val="0"/>
                <w:sz w:val="24"/>
                <w:szCs w:val="24"/>
              </w:rPr>
              <w:t>，内容包含①</w:t>
            </w:r>
            <w:r>
              <w:rPr>
                <w:rFonts w:hint="eastAsia" w:ascii="宋体" w:hAnsi="宋体" w:eastAsia="宋体" w:cs="宋体"/>
                <w:color w:val="000000"/>
                <w:kern w:val="0"/>
                <w:sz w:val="24"/>
                <w:szCs w:val="24"/>
                <w:lang w:val="en-US" w:eastAsia="zh-CN"/>
              </w:rPr>
              <w:t>售后服务响应时间</w:t>
            </w:r>
            <w:r>
              <w:rPr>
                <w:rFonts w:hint="eastAsia" w:ascii="宋体" w:hAnsi="宋体" w:eastAsia="宋体" w:cs="宋体"/>
                <w:color w:val="000000"/>
                <w:kern w:val="0"/>
                <w:sz w:val="24"/>
                <w:szCs w:val="24"/>
              </w:rPr>
              <w:t>②</w:t>
            </w:r>
            <w:r>
              <w:rPr>
                <w:rFonts w:hint="eastAsia" w:ascii="宋体" w:hAnsi="宋体" w:eastAsia="宋体" w:cs="宋体"/>
                <w:color w:val="000000"/>
                <w:kern w:val="0"/>
                <w:sz w:val="24"/>
                <w:szCs w:val="24"/>
                <w:lang w:val="en-US" w:eastAsia="zh-CN"/>
              </w:rPr>
              <w:t>提供完善的售后服务机制承诺</w:t>
            </w:r>
            <w:r>
              <w:rPr>
                <w:rFonts w:hint="eastAsia" w:ascii="宋体" w:hAnsi="宋体" w:eastAsia="宋体" w:cs="宋体"/>
                <w:color w:val="000000"/>
                <w:kern w:val="0"/>
                <w:sz w:val="24"/>
                <w:szCs w:val="24"/>
              </w:rPr>
              <w:t>③</w:t>
            </w:r>
            <w:r>
              <w:rPr>
                <w:rFonts w:hint="eastAsia" w:ascii="宋体" w:hAnsi="宋体" w:eastAsia="宋体" w:cs="宋体"/>
                <w:color w:val="000000"/>
                <w:kern w:val="0"/>
                <w:sz w:val="24"/>
                <w:szCs w:val="24"/>
                <w:lang w:val="en-US" w:eastAsia="zh-CN"/>
              </w:rPr>
              <w:t>售后服务保障措施。</w:t>
            </w:r>
          </w:p>
          <w:p w14:paraId="04DD8AB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二、评审标准</w:t>
            </w:r>
          </w:p>
          <w:p w14:paraId="1555D5E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1.完整性：内容必须全面，对评审内容中的各项要求有详细描述；</w:t>
            </w:r>
          </w:p>
          <w:p w14:paraId="12CA805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2.落实性：切合项目具体情况，提出责任明确、要求具体的方案；</w:t>
            </w:r>
          </w:p>
          <w:p w14:paraId="1CB75F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3.针对性：内容能够紧扣项目实际情况，内容科学合理。</w:t>
            </w:r>
          </w:p>
          <w:p w14:paraId="35978FE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三、赋分标准（满分</w:t>
            </w:r>
            <w:r>
              <w:rPr>
                <w:rFonts w:hint="eastAsia" w:ascii="宋体" w:hAnsi="宋体" w:cs="宋体"/>
                <w:b/>
                <w:bCs/>
                <w:color w:val="000000"/>
                <w:kern w:val="0"/>
                <w:sz w:val="24"/>
                <w:szCs w:val="24"/>
                <w:lang w:val="en-US" w:eastAsia="zh-CN"/>
              </w:rPr>
              <w:t>9</w:t>
            </w:r>
            <w:r>
              <w:rPr>
                <w:rFonts w:hint="eastAsia" w:ascii="宋体" w:hAnsi="宋体" w:eastAsia="宋体" w:cs="宋体"/>
                <w:b/>
                <w:bCs/>
                <w:color w:val="000000"/>
                <w:kern w:val="0"/>
                <w:sz w:val="24"/>
                <w:szCs w:val="24"/>
              </w:rPr>
              <w:t>分）</w:t>
            </w:r>
          </w:p>
          <w:p w14:paraId="790A83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w:t>
            </w:r>
            <w:r>
              <w:rPr>
                <w:rFonts w:hint="eastAsia" w:ascii="宋体" w:hAnsi="宋体" w:eastAsia="宋体" w:cs="宋体"/>
                <w:color w:val="000000"/>
                <w:kern w:val="0"/>
                <w:sz w:val="24"/>
                <w:szCs w:val="24"/>
                <w:lang w:val="en-US" w:eastAsia="zh-CN"/>
              </w:rPr>
              <w:t>售后服务响应时间</w:t>
            </w:r>
            <w:r>
              <w:rPr>
                <w:rFonts w:hint="eastAsia" w:ascii="宋体" w:hAnsi="宋体" w:eastAsia="宋体" w:cs="宋体"/>
                <w:color w:val="000000"/>
                <w:kern w:val="0"/>
                <w:sz w:val="24"/>
                <w:szCs w:val="24"/>
              </w:rPr>
              <w:t>：每完全满足一个评审标准得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p w14:paraId="3B0A06E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②</w:t>
            </w:r>
            <w:r>
              <w:rPr>
                <w:rFonts w:hint="eastAsia" w:ascii="宋体" w:hAnsi="宋体" w:eastAsia="宋体" w:cs="宋体"/>
                <w:color w:val="000000"/>
                <w:kern w:val="0"/>
                <w:sz w:val="24"/>
                <w:szCs w:val="24"/>
                <w:lang w:val="en-US" w:eastAsia="zh-CN"/>
              </w:rPr>
              <w:t>提供完善的售后服务机制承诺</w:t>
            </w:r>
            <w:r>
              <w:rPr>
                <w:rFonts w:hint="eastAsia" w:ascii="宋体" w:hAnsi="宋体" w:eastAsia="宋体" w:cs="宋体"/>
                <w:color w:val="000000"/>
                <w:kern w:val="0"/>
                <w:sz w:val="24"/>
                <w:szCs w:val="24"/>
              </w:rPr>
              <w:t>：每完全满足一个评审标准得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p w14:paraId="56755AF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③</w:t>
            </w:r>
            <w:r>
              <w:rPr>
                <w:rFonts w:hint="eastAsia" w:ascii="宋体" w:hAnsi="宋体" w:eastAsia="宋体" w:cs="宋体"/>
                <w:color w:val="000000"/>
                <w:kern w:val="0"/>
                <w:sz w:val="24"/>
                <w:szCs w:val="24"/>
                <w:lang w:val="en-US" w:eastAsia="zh-CN"/>
              </w:rPr>
              <w:t>售后服务保障措施</w:t>
            </w:r>
            <w:r>
              <w:rPr>
                <w:rFonts w:hint="eastAsia" w:ascii="宋体" w:hAnsi="宋体" w:eastAsia="宋体" w:cs="宋体"/>
                <w:color w:val="000000"/>
                <w:kern w:val="0"/>
                <w:sz w:val="24"/>
                <w:szCs w:val="24"/>
              </w:rPr>
              <w:t>：每完全满足一个评审标准得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tc>
      </w:tr>
      <w:tr w14:paraId="2876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06ADD77B">
            <w:pPr>
              <w:widowControl/>
              <w:spacing w:line="360" w:lineRule="auto"/>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2.2.5</w:t>
            </w:r>
          </w:p>
        </w:tc>
        <w:tc>
          <w:tcPr>
            <w:tcW w:w="2286" w:type="dxa"/>
            <w:vAlign w:val="center"/>
          </w:tcPr>
          <w:p w14:paraId="6D51C696">
            <w:pPr>
              <w:spacing w:line="360" w:lineRule="auto"/>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磋商</w:t>
            </w:r>
            <w:r>
              <w:rPr>
                <w:rFonts w:hint="eastAsia" w:ascii="宋体" w:hAnsi="宋体" w:eastAsia="宋体" w:cs="宋体"/>
                <w:b/>
                <w:bCs/>
                <w:color w:val="000000" w:themeColor="text1"/>
                <w:sz w:val="24"/>
                <w:szCs w:val="24"/>
                <w:lang w:eastAsia="zh-CN"/>
                <w14:textFill>
                  <w14:solidFill>
                    <w14:schemeClr w14:val="tx1"/>
                  </w14:solidFill>
                </w14:textFill>
              </w:rPr>
              <w:t>报价评分因素</w:t>
            </w:r>
          </w:p>
        </w:tc>
        <w:tc>
          <w:tcPr>
            <w:tcW w:w="6439" w:type="dxa"/>
            <w:vAlign w:val="center"/>
          </w:tcPr>
          <w:p w14:paraId="17B8F1B7">
            <w:pPr>
              <w:tabs>
                <w:tab w:val="left" w:pos="2292"/>
              </w:tabs>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评分标准（满分</w:t>
            </w:r>
            <w:r>
              <w:rPr>
                <w:rFonts w:hint="eastAsia" w:ascii="宋体" w:hAnsi="宋体" w:eastAsia="宋体" w:cs="宋体"/>
                <w:b/>
                <w:bCs/>
                <w:color w:val="000000" w:themeColor="text1"/>
                <w:sz w:val="24"/>
                <w:szCs w:val="24"/>
                <w:lang w:val="en-US" w:eastAsia="zh-CN"/>
                <w14:textFill>
                  <w14:solidFill>
                    <w14:schemeClr w14:val="tx1"/>
                  </w14:solidFill>
                </w14:textFill>
              </w:rPr>
              <w:t>30分</w:t>
            </w:r>
            <w:r>
              <w:rPr>
                <w:rFonts w:hint="eastAsia" w:ascii="宋体" w:hAnsi="宋体" w:eastAsia="宋体" w:cs="宋体"/>
                <w:b/>
                <w:bCs/>
                <w:color w:val="000000" w:themeColor="text1"/>
                <w:sz w:val="24"/>
                <w:szCs w:val="24"/>
                <w:lang w:eastAsia="zh-CN"/>
                <w14:textFill>
                  <w14:solidFill>
                    <w14:schemeClr w14:val="tx1"/>
                  </w14:solidFill>
                </w14:textFill>
              </w:rPr>
              <w:t>）</w:t>
            </w:r>
          </w:p>
        </w:tc>
      </w:tr>
      <w:tr w14:paraId="74D0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74A46F88">
            <w:pPr>
              <w:widowControl/>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报价</w:t>
            </w:r>
          </w:p>
        </w:tc>
        <w:tc>
          <w:tcPr>
            <w:tcW w:w="2286" w:type="dxa"/>
            <w:vAlign w:val="center"/>
          </w:tcPr>
          <w:p w14:paraId="767C23E7">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val="en-US" w:eastAsia="zh-CN" w:bidi="ar"/>
                <w14:textFill>
                  <w14:solidFill>
                    <w14:schemeClr w14:val="tx1"/>
                  </w14:solidFill>
                </w14:textFill>
              </w:rPr>
              <w:t>满分</w:t>
            </w:r>
            <w:r>
              <w:rPr>
                <w:rFonts w:hint="eastAsia" w:ascii="宋体" w:hAnsi="宋体" w:cs="宋体"/>
                <w:color w:val="000000" w:themeColor="text1"/>
                <w:sz w:val="24"/>
                <w:szCs w:val="24"/>
                <w:lang w:val="en-US" w:eastAsia="zh-CN" w:bidi="ar"/>
                <w14:textFill>
                  <w14:solidFill>
                    <w14:schemeClr w14:val="tx1"/>
                  </w14:solidFill>
                </w14:textFill>
              </w:rPr>
              <w:t>30</w:t>
            </w:r>
            <w:r>
              <w:rPr>
                <w:rFonts w:hint="eastAsia" w:ascii="宋体" w:hAnsi="宋体" w:eastAsia="宋体" w:cs="宋体"/>
                <w:color w:val="000000" w:themeColor="text1"/>
                <w:sz w:val="24"/>
                <w:szCs w:val="24"/>
                <w:lang w:bidi="ar"/>
                <w14:textFill>
                  <w14:solidFill>
                    <w14:schemeClr w14:val="tx1"/>
                  </w14:solidFill>
                </w14:textFill>
              </w:rPr>
              <w:t>分）</w:t>
            </w:r>
          </w:p>
        </w:tc>
        <w:tc>
          <w:tcPr>
            <w:tcW w:w="6439" w:type="dxa"/>
            <w:vAlign w:val="center"/>
          </w:tcPr>
          <w:p w14:paraId="3170E162">
            <w:pPr>
              <w:tabs>
                <w:tab w:val="left" w:pos="6060"/>
              </w:tabs>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1、本次磋商设最高投标限价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预算金额</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。供应商的磋商报价超过最高投标限价的视为废标，不再参与下一步评审。</w:t>
            </w:r>
          </w:p>
          <w:p w14:paraId="278280CA">
            <w:pPr>
              <w:tabs>
                <w:tab w:val="left" w:pos="6060"/>
              </w:tabs>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2、未超出财政预算，实质性满足磋商文件要求且最后报价最低的报价为磋商基准价，其价格分为满分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0分。其它供应商的价格分统一按照下列公式计算：磋商报价得分=（磋商基准价/最后磋商报价）×价格分值×100%</w:t>
            </w:r>
          </w:p>
          <w:p w14:paraId="240DDE16">
            <w:pPr>
              <w:tabs>
                <w:tab w:val="left" w:pos="6060"/>
              </w:tabs>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、磋商报价不完整的，不进入评标基准价的计算，本项得0分。</w:t>
            </w:r>
          </w:p>
          <w:p w14:paraId="1144C2BE">
            <w:pPr>
              <w:tabs>
                <w:tab w:val="left" w:pos="6060"/>
              </w:tabs>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14:paraId="7356CE66">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462314D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宜川县丹州街道办北斗村灌溉蓄水池建设项目</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cs="宋体"/>
          <w:color w:val="000000" w:themeColor="text1"/>
          <w:sz w:val="28"/>
          <w:szCs w:val="28"/>
          <w:lang w:eastAsia="zh-CN"/>
          <w14:textFill>
            <w14:solidFill>
              <w14:schemeClr w14:val="tx1"/>
            </w14:solidFill>
          </w14:textFill>
        </w:rPr>
        <w:t>陕西宸永项目管理有限公司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496C81C4">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49" w:name="_Toc22424"/>
      <w:bookmarkStart w:id="150" w:name="_Toc526842695"/>
      <w:r>
        <w:rPr>
          <w:rFonts w:hint="eastAsia" w:ascii="宋体" w:hAnsi="宋体" w:eastAsia="宋体" w:cs="宋体"/>
          <w:color w:val="000000" w:themeColor="text1"/>
          <w:sz w:val="28"/>
          <w:szCs w:val="28"/>
          <w14:textFill>
            <w14:solidFill>
              <w14:schemeClr w14:val="tx1"/>
            </w14:solidFill>
          </w14:textFill>
        </w:rPr>
        <w:t>1. 评标方法</w:t>
      </w:r>
      <w:bookmarkEnd w:id="149"/>
      <w:bookmarkEnd w:id="150"/>
    </w:p>
    <w:p w14:paraId="6A0DBA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2B4224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16A83E2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686F938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5BA77A0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02549E5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400A301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276F9E9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585E16E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5AAC73AB">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1" w:name="_Toc24205"/>
      <w:bookmarkStart w:id="152" w:name="_Toc526842696"/>
      <w:r>
        <w:rPr>
          <w:rFonts w:hint="eastAsia" w:ascii="宋体" w:hAnsi="宋体" w:eastAsia="宋体" w:cs="宋体"/>
          <w:color w:val="000000" w:themeColor="text1"/>
          <w:sz w:val="28"/>
          <w:szCs w:val="28"/>
          <w14:textFill>
            <w14:solidFill>
              <w14:schemeClr w14:val="tx1"/>
            </w14:solidFill>
          </w14:textFill>
        </w:rPr>
        <w:t>2. 评审标准</w:t>
      </w:r>
      <w:bookmarkEnd w:id="151"/>
      <w:bookmarkEnd w:id="152"/>
    </w:p>
    <w:p w14:paraId="5A0039CE">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3" w:name="_Toc526842697"/>
      <w:bookmarkStart w:id="154" w:name="_Toc8321"/>
      <w:r>
        <w:rPr>
          <w:rFonts w:hint="eastAsia" w:ascii="宋体" w:hAnsi="宋体" w:eastAsia="宋体" w:cs="宋体"/>
          <w:color w:val="000000" w:themeColor="text1"/>
          <w:sz w:val="28"/>
          <w:szCs w:val="28"/>
          <w14:textFill>
            <w14:solidFill>
              <w14:schemeClr w14:val="tx1"/>
            </w14:solidFill>
          </w14:textFill>
        </w:rPr>
        <w:t>2.1 初步评审标准</w:t>
      </w:r>
      <w:bookmarkEnd w:id="153"/>
      <w:bookmarkEnd w:id="154"/>
    </w:p>
    <w:p w14:paraId="16ACD35C">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55" w:name="_Toc526842698"/>
      <w:bookmarkStart w:id="156" w:name="_Toc526842699"/>
      <w:r>
        <w:rPr>
          <w:rFonts w:hint="eastAsia" w:ascii="宋体" w:hAnsi="宋体" w:eastAsia="宋体" w:cs="宋体"/>
          <w:color w:val="000000"/>
          <w:sz w:val="28"/>
          <w:szCs w:val="28"/>
        </w:rPr>
        <w:t>2.1.1形式评审标准：见评标办法前附表。</w:t>
      </w:r>
    </w:p>
    <w:p w14:paraId="60B2EA02">
      <w:pPr>
        <w:pStyle w:val="4"/>
        <w:ind w:firstLine="560" w:firstLineChars="200"/>
        <w:rPr>
          <w:rFonts w:hint="eastAsia" w:ascii="宋体" w:hAnsi="宋体" w:eastAsia="宋体" w:cs="宋体"/>
          <w:b w:val="0"/>
          <w:bCs/>
          <w:color w:val="000000"/>
          <w:sz w:val="28"/>
          <w:szCs w:val="28"/>
        </w:rPr>
      </w:pPr>
      <w:bookmarkStart w:id="157" w:name="_Toc3038"/>
      <w:r>
        <w:rPr>
          <w:rFonts w:hint="eastAsia" w:ascii="宋体" w:hAnsi="宋体" w:eastAsia="宋体" w:cs="宋体"/>
          <w:b w:val="0"/>
          <w:bCs/>
          <w:color w:val="000000"/>
          <w:sz w:val="28"/>
          <w:szCs w:val="28"/>
        </w:rPr>
        <w:t>2.1.2响应性评审标准：见评标办法前附表。</w:t>
      </w:r>
      <w:bookmarkEnd w:id="157"/>
    </w:p>
    <w:p w14:paraId="7EB23107">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8"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55"/>
      <w:bookmarkEnd w:id="158"/>
    </w:p>
    <w:p w14:paraId="4752526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082AB7F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54962E3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62E353B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1AE7FBF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192C51A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668D7252">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9" w:name="_Toc15104"/>
      <w:r>
        <w:rPr>
          <w:rFonts w:hint="eastAsia" w:ascii="宋体" w:hAnsi="宋体" w:eastAsia="宋体" w:cs="宋体"/>
          <w:color w:val="000000" w:themeColor="text1"/>
          <w:sz w:val="28"/>
          <w:szCs w:val="28"/>
          <w14:textFill>
            <w14:solidFill>
              <w14:schemeClr w14:val="tx1"/>
            </w14:solidFill>
          </w14:textFill>
        </w:rPr>
        <w:t>3. 评标程序</w:t>
      </w:r>
      <w:bookmarkEnd w:id="156"/>
      <w:bookmarkEnd w:id="159"/>
    </w:p>
    <w:p w14:paraId="74E3BDD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48296E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05AA62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62FC27B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32CEAA4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53AD48C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109A84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17EB16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02D042A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28739F8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424FF61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1D506BC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0ED7ABC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164972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w:t>
      </w:r>
      <w:r>
        <w:rPr>
          <w:rFonts w:hint="eastAsia" w:ascii="宋体" w:hAnsi="宋体" w:cs="宋体"/>
          <w:color w:val="000000" w:themeColor="text1"/>
          <w:sz w:val="28"/>
          <w:szCs w:val="28"/>
          <w:lang w:val="en-US" w:eastAsia="zh-CN"/>
          <w14:textFill>
            <w14:solidFill>
              <w14:schemeClr w14:val="tx1"/>
            </w14:solidFill>
          </w14:textFill>
        </w:rPr>
        <w:t>评分方法</w:t>
      </w:r>
      <w:r>
        <w:rPr>
          <w:rFonts w:hint="eastAsia" w:ascii="宋体" w:hAnsi="宋体" w:eastAsia="宋体" w:cs="宋体"/>
          <w:color w:val="000000" w:themeColor="text1"/>
          <w:sz w:val="28"/>
          <w:szCs w:val="28"/>
          <w14:textFill>
            <w14:solidFill>
              <w14:schemeClr w14:val="tx1"/>
            </w14:solidFill>
          </w14:textFill>
        </w:rPr>
        <w:t>规定的内容独立进行综合评价、比较打分，然后汇总每个投标人的得分，按包从高到低依次排序，推荐成交候选供应商。</w:t>
      </w:r>
    </w:p>
    <w:p w14:paraId="78231049">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0" w:name="_Toc526842700"/>
      <w:bookmarkStart w:id="161" w:name="_Toc23340"/>
      <w:r>
        <w:rPr>
          <w:rFonts w:hint="eastAsia" w:ascii="宋体" w:hAnsi="宋体" w:eastAsia="宋体" w:cs="宋体"/>
          <w:color w:val="000000" w:themeColor="text1"/>
          <w:sz w:val="28"/>
          <w:szCs w:val="28"/>
          <w14:textFill>
            <w14:solidFill>
              <w14:schemeClr w14:val="tx1"/>
            </w14:solidFill>
          </w14:textFill>
        </w:rPr>
        <w:t>3.2初步评审</w:t>
      </w:r>
      <w:bookmarkEnd w:id="160"/>
      <w:bookmarkEnd w:id="161"/>
    </w:p>
    <w:p w14:paraId="43A536D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49284A2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20B3896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164E347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0A5592A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12FA481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3309480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3C369B5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26825040">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2" w:name="_Toc526842701"/>
      <w:bookmarkStart w:id="163" w:name="_Toc272"/>
      <w:r>
        <w:rPr>
          <w:rFonts w:hint="eastAsia" w:ascii="宋体" w:hAnsi="宋体" w:eastAsia="宋体" w:cs="宋体"/>
          <w:color w:val="000000" w:themeColor="text1"/>
          <w:sz w:val="28"/>
          <w:szCs w:val="28"/>
          <w14:textFill>
            <w14:solidFill>
              <w14:schemeClr w14:val="tx1"/>
            </w14:solidFill>
          </w14:textFill>
        </w:rPr>
        <w:t>3.3 详细评审</w:t>
      </w:r>
      <w:bookmarkEnd w:id="162"/>
      <w:bookmarkEnd w:id="163"/>
    </w:p>
    <w:p w14:paraId="2CF1F566">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6F31CC6A">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10FCE68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2DEA6D45">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22D5469C">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6A8C2714">
      <w:pPr>
        <w:pStyle w:val="21"/>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14:paraId="20F5CBDD">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46BE602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560D83D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179ADDE4">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181A491D">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38C54519">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1A10DB55">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6B27EC81">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37B9443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528B0C1F">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4" w:name="_Toc17944"/>
      <w:bookmarkStart w:id="165"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64"/>
      <w:bookmarkEnd w:id="165"/>
    </w:p>
    <w:p w14:paraId="1952B3C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1F4488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69EDE3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64F57CB7">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13592"/>
      <w:bookmarkStart w:id="167" w:name="_Toc526842703"/>
      <w:r>
        <w:rPr>
          <w:rFonts w:hint="eastAsia" w:ascii="宋体" w:hAnsi="宋体" w:eastAsia="宋体" w:cs="宋体"/>
          <w:color w:val="000000" w:themeColor="text1"/>
          <w:sz w:val="28"/>
          <w:szCs w:val="28"/>
          <w14:textFill>
            <w14:solidFill>
              <w14:schemeClr w14:val="tx1"/>
            </w14:solidFill>
          </w14:textFill>
        </w:rPr>
        <w:t>3.5 评标结果</w:t>
      </w:r>
      <w:bookmarkEnd w:id="166"/>
      <w:bookmarkEnd w:id="167"/>
    </w:p>
    <w:p w14:paraId="7312E42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39476AAC">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1F025288">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68"/>
      <w:bookmarkStart w:id="169" w:name="_Toc6400"/>
      <w:bookmarkStart w:id="170" w:name="_Toc290389727"/>
      <w:bookmarkStart w:id="171" w:name="_Toc332199115"/>
      <w:bookmarkStart w:id="172" w:name="_Toc526842704"/>
      <w:bookmarkStart w:id="173" w:name="_Toc15026"/>
      <w:bookmarkStart w:id="174" w:name="_Toc360604917"/>
      <w:bookmarkStart w:id="175" w:name="_Toc487726885"/>
      <w:bookmarkStart w:id="176" w:name="_Toc9257"/>
      <w:bookmarkStart w:id="177" w:name="_Toc332199024"/>
      <w:bookmarkStart w:id="178" w:name="_Toc500323106"/>
      <w:bookmarkStart w:id="179" w:name="_Toc369361291"/>
    </w:p>
    <w:bookmarkEnd w:id="169"/>
    <w:p w14:paraId="220C5DAC">
      <w:pPr>
        <w:tabs>
          <w:tab w:val="left" w:pos="1575"/>
        </w:tabs>
        <w:overflowPunct w:val="0"/>
        <w:spacing w:line="360" w:lineRule="auto"/>
        <w:ind w:firstLine="562" w:firstLineChars="200"/>
        <w:rPr>
          <w:rFonts w:hint="eastAsia" w:ascii="宋体" w:hAnsi="宋体" w:cs="宋体"/>
          <w:b/>
          <w:sz w:val="28"/>
          <w:szCs w:val="28"/>
        </w:rPr>
      </w:pPr>
      <w:bookmarkStart w:id="180" w:name="_Toc27288"/>
      <w:bookmarkStart w:id="181" w:name="_Toc5624"/>
      <w:bookmarkStart w:id="182" w:name="_Toc18527"/>
      <w:bookmarkStart w:id="183" w:name="_Toc23303"/>
      <w:r>
        <w:rPr>
          <w:rFonts w:hint="eastAsia" w:ascii="宋体" w:hAnsi="宋体" w:cs="宋体"/>
          <w:b/>
          <w:sz w:val="28"/>
          <w:szCs w:val="28"/>
        </w:rPr>
        <w:t>1.《政府采购促进中小企业发展管理办法》的通知（财库〔2020〕46号）</w:t>
      </w:r>
      <w:bookmarkEnd w:id="180"/>
      <w:r>
        <w:rPr>
          <w:rFonts w:hint="eastAsia" w:ascii="宋体" w:hAnsi="宋体" w:cs="宋体"/>
          <w:b/>
          <w:sz w:val="28"/>
          <w:szCs w:val="28"/>
        </w:rPr>
        <w:t>。</w:t>
      </w:r>
      <w:bookmarkEnd w:id="181"/>
      <w:bookmarkEnd w:id="182"/>
      <w:bookmarkEnd w:id="183"/>
    </w:p>
    <w:p w14:paraId="5C4DE456">
      <w:pPr>
        <w:tabs>
          <w:tab w:val="left" w:pos="1575"/>
        </w:tabs>
        <w:overflowPunct w:val="0"/>
        <w:spacing w:line="360" w:lineRule="auto"/>
        <w:ind w:firstLine="560" w:firstLineChars="200"/>
        <w:rPr>
          <w:rFonts w:hint="eastAsia" w:ascii="宋体" w:hAnsi="宋体" w:cs="宋体"/>
          <w:bCs/>
          <w:sz w:val="28"/>
          <w:szCs w:val="28"/>
        </w:rPr>
      </w:pPr>
      <w:bookmarkStart w:id="184" w:name="_Toc26075"/>
      <w:bookmarkStart w:id="185" w:name="_Toc28308"/>
      <w:bookmarkStart w:id="186" w:name="_Toc10056"/>
      <w:bookmarkStart w:id="187" w:name="_Toc15061"/>
      <w:bookmarkStart w:id="188" w:name="_Toc2618"/>
      <w:r>
        <w:rPr>
          <w:rFonts w:hint="eastAsia" w:ascii="宋体" w:hAnsi="宋体" w:cs="宋体"/>
          <w:bCs/>
          <w:sz w:val="28"/>
          <w:szCs w:val="28"/>
        </w:rPr>
        <w:t>在政府采购活动中，供应商提供的货物、工程或者服务符合下列情形的，享受《办法》规定的中小企业扶持政策:</w:t>
      </w:r>
      <w:bookmarkEnd w:id="184"/>
      <w:bookmarkEnd w:id="185"/>
      <w:bookmarkEnd w:id="186"/>
      <w:bookmarkEnd w:id="187"/>
      <w:bookmarkEnd w:id="188"/>
    </w:p>
    <w:p w14:paraId="350AA31B">
      <w:pPr>
        <w:tabs>
          <w:tab w:val="left" w:pos="1575"/>
        </w:tabs>
        <w:overflowPunct w:val="0"/>
        <w:spacing w:line="360" w:lineRule="auto"/>
        <w:ind w:firstLine="560" w:firstLineChars="200"/>
        <w:rPr>
          <w:rFonts w:hint="eastAsia" w:ascii="宋体" w:hAnsi="宋体" w:cs="宋体"/>
          <w:bCs/>
          <w:sz w:val="28"/>
          <w:szCs w:val="28"/>
        </w:rPr>
      </w:pPr>
      <w:bookmarkStart w:id="189" w:name="_Toc29610"/>
      <w:bookmarkStart w:id="190" w:name="_Toc3750"/>
      <w:bookmarkStart w:id="191" w:name="_Toc13145"/>
      <w:bookmarkStart w:id="192" w:name="_Toc12926"/>
      <w:bookmarkStart w:id="193" w:name="_Toc13553"/>
      <w:r>
        <w:rPr>
          <w:rFonts w:hint="eastAsia" w:ascii="宋体" w:hAnsi="宋体" w:cs="宋体"/>
          <w:bCs/>
          <w:sz w:val="28"/>
          <w:szCs w:val="28"/>
        </w:rPr>
        <w:t>(一)在货物采购项目中，货物由中小企业制造，即货物由中小企业生产且使用该中小企业商号或者注册商标；</w:t>
      </w:r>
      <w:bookmarkEnd w:id="189"/>
      <w:bookmarkEnd w:id="190"/>
      <w:bookmarkEnd w:id="191"/>
      <w:bookmarkEnd w:id="192"/>
      <w:bookmarkEnd w:id="193"/>
    </w:p>
    <w:p w14:paraId="0FDDE506">
      <w:pPr>
        <w:tabs>
          <w:tab w:val="left" w:pos="1575"/>
        </w:tabs>
        <w:overflowPunct w:val="0"/>
        <w:spacing w:line="360" w:lineRule="auto"/>
        <w:ind w:firstLine="560" w:firstLineChars="200"/>
        <w:rPr>
          <w:rFonts w:hint="eastAsia" w:ascii="宋体" w:hAnsi="宋体" w:cs="宋体"/>
          <w:bCs/>
          <w:sz w:val="28"/>
          <w:szCs w:val="28"/>
        </w:rPr>
      </w:pPr>
      <w:bookmarkStart w:id="194" w:name="_Toc10777"/>
      <w:bookmarkStart w:id="195" w:name="_Toc2212"/>
      <w:bookmarkStart w:id="196" w:name="_Toc5972"/>
      <w:bookmarkStart w:id="197" w:name="_Toc27737"/>
      <w:bookmarkStart w:id="198" w:name="_Toc98"/>
      <w:r>
        <w:rPr>
          <w:rFonts w:hint="eastAsia" w:ascii="宋体" w:hAnsi="宋体" w:cs="宋体"/>
          <w:bCs/>
          <w:sz w:val="28"/>
          <w:szCs w:val="28"/>
        </w:rPr>
        <w:t>(二)在工程采购项目中，工程由中小企业承建，即工程施工单位为中小企业；</w:t>
      </w:r>
      <w:bookmarkEnd w:id="194"/>
      <w:bookmarkEnd w:id="195"/>
      <w:bookmarkEnd w:id="196"/>
      <w:bookmarkEnd w:id="197"/>
      <w:bookmarkEnd w:id="198"/>
    </w:p>
    <w:p w14:paraId="7D68D99F">
      <w:pPr>
        <w:tabs>
          <w:tab w:val="left" w:pos="1575"/>
        </w:tabs>
        <w:overflowPunct w:val="0"/>
        <w:spacing w:line="360" w:lineRule="auto"/>
        <w:ind w:firstLine="560" w:firstLineChars="200"/>
        <w:rPr>
          <w:rFonts w:hint="eastAsia" w:ascii="宋体" w:hAnsi="宋体" w:cs="宋体"/>
          <w:bCs/>
          <w:sz w:val="28"/>
          <w:szCs w:val="28"/>
        </w:rPr>
      </w:pPr>
      <w:bookmarkStart w:id="199" w:name="_Toc14952"/>
      <w:bookmarkStart w:id="200" w:name="_Toc31732"/>
      <w:bookmarkStart w:id="201" w:name="_Toc30603"/>
      <w:bookmarkStart w:id="202" w:name="_Toc13181"/>
      <w:bookmarkStart w:id="203" w:name="_Toc2676"/>
      <w:r>
        <w:rPr>
          <w:rFonts w:hint="eastAsia" w:ascii="宋体" w:hAnsi="宋体" w:cs="宋体"/>
          <w:bCs/>
          <w:sz w:val="28"/>
          <w:szCs w:val="28"/>
        </w:rPr>
        <w:t>(三)在服务采购项目中，服务由中小企业承接，即提供服务的人员为中小企业依照《中华人民共和国劳动合同法》订立劳动合同的从业人员。</w:t>
      </w:r>
      <w:bookmarkEnd w:id="199"/>
      <w:bookmarkEnd w:id="200"/>
      <w:bookmarkEnd w:id="201"/>
      <w:bookmarkEnd w:id="202"/>
      <w:bookmarkEnd w:id="203"/>
    </w:p>
    <w:p w14:paraId="46403CE3">
      <w:pPr>
        <w:tabs>
          <w:tab w:val="left" w:pos="1575"/>
        </w:tabs>
        <w:overflowPunct w:val="0"/>
        <w:spacing w:line="360" w:lineRule="auto"/>
        <w:ind w:firstLine="560" w:firstLineChars="200"/>
        <w:rPr>
          <w:rFonts w:hint="eastAsia" w:ascii="宋体" w:hAnsi="宋体" w:cs="宋体"/>
          <w:bCs/>
          <w:sz w:val="28"/>
          <w:szCs w:val="28"/>
        </w:rPr>
      </w:pPr>
      <w:bookmarkStart w:id="204" w:name="_Toc9186"/>
      <w:bookmarkStart w:id="205" w:name="_Toc31112"/>
      <w:bookmarkStart w:id="206" w:name="_Toc28280"/>
      <w:bookmarkStart w:id="207" w:name="_Toc21217"/>
      <w:bookmarkStart w:id="208" w:name="_Toc31982"/>
      <w:r>
        <w:rPr>
          <w:rFonts w:hint="eastAsia" w:ascii="宋体" w:hAnsi="宋体" w:cs="宋体"/>
          <w:bCs/>
          <w:sz w:val="28"/>
          <w:szCs w:val="28"/>
        </w:rPr>
        <w:t>在货物采购项目中，供应商提供的货物既有中小企业制造货物，也有大型企业制造货物的，不享受《办法》规定的中小企业扶持政策。</w:t>
      </w:r>
      <w:bookmarkEnd w:id="204"/>
      <w:bookmarkEnd w:id="205"/>
      <w:bookmarkEnd w:id="206"/>
      <w:bookmarkEnd w:id="207"/>
      <w:bookmarkEnd w:id="208"/>
    </w:p>
    <w:p w14:paraId="2B912F4B">
      <w:pPr>
        <w:tabs>
          <w:tab w:val="left" w:pos="1575"/>
        </w:tabs>
        <w:overflowPunct w:val="0"/>
        <w:spacing w:line="360" w:lineRule="auto"/>
        <w:ind w:firstLine="560" w:firstLineChars="200"/>
        <w:rPr>
          <w:rFonts w:hint="eastAsia" w:ascii="宋体" w:hAnsi="宋体" w:cs="宋体"/>
          <w:bCs/>
          <w:sz w:val="28"/>
          <w:szCs w:val="28"/>
        </w:rPr>
      </w:pPr>
      <w:bookmarkStart w:id="209" w:name="_Toc28678"/>
      <w:bookmarkStart w:id="210" w:name="_Toc6020"/>
      <w:bookmarkStart w:id="211" w:name="_Toc12766"/>
      <w:bookmarkStart w:id="212" w:name="_Toc18434"/>
      <w:bookmarkStart w:id="213" w:name="_Toc23925"/>
      <w:r>
        <w:rPr>
          <w:rFonts w:hint="eastAsia" w:ascii="宋体" w:hAnsi="宋体" w:cs="宋体"/>
          <w:bCs/>
          <w:sz w:val="28"/>
          <w:szCs w:val="28"/>
        </w:rPr>
        <w:t>以联合体形式参加政府采购活动，联合体各方均为中小企业的，联合体视同中小企业。其中，联合体各方均为小微企业的，联合体视同小微企业。</w:t>
      </w:r>
      <w:bookmarkEnd w:id="209"/>
      <w:bookmarkEnd w:id="210"/>
      <w:bookmarkEnd w:id="211"/>
      <w:bookmarkEnd w:id="212"/>
      <w:bookmarkEnd w:id="213"/>
    </w:p>
    <w:p w14:paraId="01E25312">
      <w:pPr>
        <w:tabs>
          <w:tab w:val="left" w:pos="1575"/>
        </w:tabs>
        <w:overflowPunct w:val="0"/>
        <w:spacing w:line="360" w:lineRule="auto"/>
        <w:ind w:firstLine="560" w:firstLineChars="200"/>
        <w:rPr>
          <w:rFonts w:hint="eastAsia" w:ascii="宋体" w:hAnsi="宋体" w:cs="宋体"/>
          <w:bCs/>
          <w:sz w:val="28"/>
          <w:szCs w:val="28"/>
        </w:rPr>
      </w:pPr>
      <w:bookmarkStart w:id="214" w:name="_Toc24099"/>
      <w:bookmarkStart w:id="215" w:name="_Toc9423"/>
      <w:bookmarkStart w:id="216" w:name="_Toc1848"/>
      <w:bookmarkStart w:id="217" w:name="_Toc28971"/>
      <w:bookmarkStart w:id="218" w:name="_Toc17492"/>
      <w:r>
        <w:rPr>
          <w:rFonts w:hint="eastAsia" w:ascii="宋体" w:hAnsi="宋体" w:cs="宋体"/>
          <w:bCs/>
          <w:sz w:val="28"/>
          <w:szCs w:val="28"/>
        </w:rPr>
        <w:t>依据《办法》规定享受扶持政策获得政府采购合同的，小微企业不得将合同分包给大中型企业，中型企业不得将合同分包给大型企业。</w:t>
      </w:r>
      <w:bookmarkEnd w:id="214"/>
      <w:bookmarkEnd w:id="215"/>
      <w:bookmarkEnd w:id="216"/>
      <w:bookmarkEnd w:id="217"/>
      <w:bookmarkEnd w:id="218"/>
    </w:p>
    <w:p w14:paraId="0A63BF60">
      <w:pPr>
        <w:tabs>
          <w:tab w:val="left" w:pos="1575"/>
        </w:tabs>
        <w:overflowPunct w:val="0"/>
        <w:spacing w:line="360" w:lineRule="auto"/>
        <w:ind w:firstLine="560" w:firstLineChars="200"/>
        <w:rPr>
          <w:rFonts w:hint="eastAsia" w:ascii="宋体" w:hAnsi="宋体" w:cs="宋体"/>
          <w:bCs/>
          <w:sz w:val="28"/>
          <w:szCs w:val="28"/>
        </w:rPr>
      </w:pPr>
      <w:bookmarkStart w:id="219" w:name="_Toc7194"/>
      <w:bookmarkStart w:id="220" w:name="_Toc26502"/>
      <w:bookmarkStart w:id="221" w:name="_Toc26091"/>
      <w:bookmarkStart w:id="222" w:name="_Toc4775"/>
      <w:bookmarkStart w:id="223" w:name="_Toc12812"/>
      <w:r>
        <w:rPr>
          <w:rFonts w:hint="eastAsia" w:ascii="宋体" w:hAnsi="宋体" w:cs="宋体"/>
          <w:bCs/>
          <w:sz w:val="28"/>
          <w:szCs w:val="28"/>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19"/>
      <w:bookmarkEnd w:id="220"/>
      <w:bookmarkEnd w:id="221"/>
      <w:bookmarkEnd w:id="222"/>
      <w:bookmarkEnd w:id="223"/>
    </w:p>
    <w:p w14:paraId="68BE20F5">
      <w:pPr>
        <w:tabs>
          <w:tab w:val="left" w:pos="1575"/>
        </w:tabs>
        <w:overflowPunct w:val="0"/>
        <w:spacing w:line="360" w:lineRule="auto"/>
        <w:ind w:firstLine="560" w:firstLineChars="200"/>
        <w:rPr>
          <w:rFonts w:hint="eastAsia" w:ascii="宋体" w:hAnsi="宋体" w:cs="宋体"/>
          <w:bCs/>
          <w:sz w:val="28"/>
          <w:szCs w:val="28"/>
        </w:rPr>
      </w:pPr>
      <w:bookmarkStart w:id="224" w:name="_Toc4731"/>
      <w:bookmarkStart w:id="225" w:name="_Toc10392"/>
      <w:bookmarkStart w:id="226" w:name="_Toc28497"/>
      <w:bookmarkStart w:id="227" w:name="_Toc29579"/>
      <w:bookmarkStart w:id="228" w:name="_Toc2963"/>
      <w:r>
        <w:rPr>
          <w:rFonts w:hint="eastAsia" w:ascii="宋体" w:hAnsi="宋体" w:cs="宋体"/>
          <w:bCs/>
          <w:sz w:val="28"/>
          <w:szCs w:val="28"/>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4"/>
      <w:bookmarkEnd w:id="225"/>
      <w:bookmarkEnd w:id="226"/>
      <w:bookmarkEnd w:id="227"/>
      <w:bookmarkEnd w:id="228"/>
    </w:p>
    <w:p w14:paraId="66E97C2E">
      <w:pPr>
        <w:tabs>
          <w:tab w:val="left" w:pos="1575"/>
        </w:tabs>
        <w:overflowPunct w:val="0"/>
        <w:spacing w:line="360" w:lineRule="auto"/>
        <w:ind w:firstLine="560" w:firstLineChars="200"/>
        <w:rPr>
          <w:rFonts w:hint="eastAsia" w:ascii="宋体" w:hAnsi="宋体" w:cs="宋体"/>
          <w:bCs/>
          <w:sz w:val="28"/>
          <w:szCs w:val="28"/>
        </w:rPr>
      </w:pPr>
      <w:bookmarkStart w:id="229" w:name="_Toc25557"/>
      <w:bookmarkStart w:id="230" w:name="_Toc10033"/>
      <w:bookmarkStart w:id="231" w:name="_Toc12101"/>
      <w:bookmarkStart w:id="232" w:name="_Toc11983"/>
      <w:bookmarkStart w:id="233" w:name="_Toc2434"/>
      <w:r>
        <w:rPr>
          <w:rFonts w:hint="eastAsia" w:ascii="宋体" w:hAnsi="宋体" w:cs="宋体"/>
          <w:bCs/>
          <w:sz w:val="28"/>
          <w:szCs w:val="28"/>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29"/>
      <w:bookmarkEnd w:id="230"/>
      <w:bookmarkEnd w:id="231"/>
      <w:bookmarkEnd w:id="232"/>
      <w:bookmarkEnd w:id="233"/>
    </w:p>
    <w:p w14:paraId="66EABE09">
      <w:pPr>
        <w:tabs>
          <w:tab w:val="left" w:pos="1575"/>
        </w:tabs>
        <w:overflowPunct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在政府采购活动中，残疾人福利性单位、监狱企业视同小型、微型企业，不重复享受政策。</w:t>
      </w:r>
    </w:p>
    <w:p w14:paraId="05E823CC">
      <w:pPr>
        <w:tabs>
          <w:tab w:val="left" w:pos="1575"/>
        </w:tabs>
        <w:overflowPunct w:val="0"/>
        <w:spacing w:line="360" w:lineRule="auto"/>
        <w:ind w:firstLine="562" w:firstLineChars="200"/>
        <w:rPr>
          <w:rFonts w:hint="eastAsia" w:ascii="宋体" w:hAnsi="宋体" w:cs="宋体"/>
          <w:b/>
          <w:sz w:val="28"/>
          <w:szCs w:val="28"/>
        </w:rPr>
      </w:pPr>
      <w:bookmarkStart w:id="234" w:name="_Toc12159"/>
      <w:bookmarkStart w:id="235" w:name="_Toc10110"/>
      <w:bookmarkStart w:id="236" w:name="_Toc12743"/>
      <w:bookmarkStart w:id="237" w:name="_Toc22642"/>
      <w:bookmarkStart w:id="238" w:name="_Toc5526"/>
      <w:r>
        <w:rPr>
          <w:rFonts w:hint="eastAsia" w:ascii="宋体" w:hAnsi="宋体" w:cs="宋体"/>
          <w:b/>
          <w:sz w:val="28"/>
          <w:szCs w:val="28"/>
        </w:rPr>
        <w:t>2.财政部司法部关于政府采购支持监狱企业发展有关问题的通知—财库〔2014〕68号</w:t>
      </w:r>
      <w:bookmarkEnd w:id="234"/>
      <w:bookmarkEnd w:id="235"/>
      <w:r>
        <w:rPr>
          <w:rFonts w:hint="eastAsia" w:ascii="宋体" w:hAnsi="宋体" w:cs="宋体"/>
          <w:b/>
          <w:sz w:val="28"/>
          <w:szCs w:val="28"/>
        </w:rPr>
        <w:t xml:space="preserve"> 。</w:t>
      </w:r>
      <w:bookmarkEnd w:id="236"/>
      <w:bookmarkEnd w:id="237"/>
      <w:bookmarkEnd w:id="238"/>
    </w:p>
    <w:p w14:paraId="016B023F">
      <w:pPr>
        <w:tabs>
          <w:tab w:val="left" w:pos="1575"/>
        </w:tabs>
        <w:overflowPunct w:val="0"/>
        <w:spacing w:line="360" w:lineRule="auto"/>
        <w:ind w:firstLine="560" w:firstLineChars="200"/>
        <w:rPr>
          <w:rFonts w:hint="eastAsia" w:ascii="宋体" w:hAnsi="宋体" w:cs="宋体"/>
          <w:bCs/>
          <w:sz w:val="28"/>
          <w:szCs w:val="28"/>
        </w:rPr>
      </w:pPr>
      <w:bookmarkStart w:id="239" w:name="_Toc14358"/>
      <w:bookmarkStart w:id="240" w:name="_Toc11892"/>
      <w:bookmarkStart w:id="241" w:name="_Toc13779"/>
      <w:bookmarkStart w:id="242" w:name="_Toc4382"/>
      <w:bookmarkStart w:id="243" w:name="_Toc11710"/>
      <w:r>
        <w:rPr>
          <w:rFonts w:hint="eastAsia" w:ascii="宋体" w:hAnsi="宋体" w:cs="宋体"/>
          <w:bCs/>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9"/>
      <w:bookmarkEnd w:id="240"/>
      <w:bookmarkEnd w:id="241"/>
      <w:bookmarkEnd w:id="242"/>
      <w:bookmarkEnd w:id="243"/>
    </w:p>
    <w:p w14:paraId="3C2E52EC">
      <w:pPr>
        <w:tabs>
          <w:tab w:val="left" w:pos="1575"/>
        </w:tabs>
        <w:overflowPunct w:val="0"/>
        <w:spacing w:line="360" w:lineRule="auto"/>
        <w:ind w:firstLine="560" w:firstLineChars="200"/>
        <w:rPr>
          <w:rFonts w:hint="eastAsia" w:ascii="宋体" w:hAnsi="宋体" w:cs="宋体"/>
          <w:bCs/>
          <w:sz w:val="28"/>
          <w:szCs w:val="28"/>
        </w:rPr>
      </w:pPr>
      <w:bookmarkStart w:id="244" w:name="_Toc10867"/>
      <w:bookmarkStart w:id="245" w:name="_Toc30736"/>
      <w:bookmarkStart w:id="246" w:name="_Toc14231"/>
      <w:bookmarkStart w:id="247" w:name="_Toc32315"/>
      <w:bookmarkStart w:id="248" w:name="_Toc5219"/>
      <w:r>
        <w:rPr>
          <w:rFonts w:hint="eastAsia" w:ascii="宋体" w:hAnsi="宋体" w:cs="宋体"/>
          <w:bCs/>
          <w:sz w:val="28"/>
          <w:szCs w:val="28"/>
        </w:rPr>
        <w:t>评标委员会对监狱企业的价格给予10%的扣除，用扣除后的价格参与评审。</w:t>
      </w:r>
      <w:bookmarkEnd w:id="244"/>
      <w:bookmarkEnd w:id="245"/>
      <w:bookmarkEnd w:id="246"/>
      <w:bookmarkEnd w:id="247"/>
      <w:bookmarkEnd w:id="248"/>
    </w:p>
    <w:p w14:paraId="0E7CEDE1">
      <w:pPr>
        <w:tabs>
          <w:tab w:val="left" w:pos="1575"/>
        </w:tabs>
        <w:overflowPunct w:val="0"/>
        <w:spacing w:line="360" w:lineRule="auto"/>
        <w:ind w:firstLine="562" w:firstLineChars="200"/>
        <w:rPr>
          <w:rFonts w:hint="eastAsia" w:ascii="宋体" w:hAnsi="宋体" w:cs="宋体"/>
          <w:b/>
          <w:sz w:val="28"/>
          <w:szCs w:val="28"/>
        </w:rPr>
      </w:pPr>
      <w:bookmarkStart w:id="249" w:name="_Toc15904"/>
      <w:bookmarkStart w:id="250" w:name="_Toc14589"/>
      <w:bookmarkStart w:id="251" w:name="_Toc18595"/>
      <w:bookmarkStart w:id="252" w:name="_Toc20450"/>
      <w:bookmarkStart w:id="253" w:name="_Toc30515"/>
      <w:r>
        <w:rPr>
          <w:rFonts w:hint="eastAsia" w:ascii="宋体" w:hAnsi="宋体" w:cs="宋体"/>
          <w:b/>
          <w:sz w:val="28"/>
          <w:szCs w:val="28"/>
        </w:rPr>
        <w:t>3.《国务院办公厅关于建立政府强制采购节能产品制度的通知》—国办发〔2007〕51号</w:t>
      </w:r>
      <w:bookmarkEnd w:id="249"/>
      <w:bookmarkEnd w:id="250"/>
      <w:r>
        <w:rPr>
          <w:rFonts w:hint="eastAsia" w:ascii="宋体" w:hAnsi="宋体" w:cs="宋体"/>
          <w:b/>
          <w:sz w:val="28"/>
          <w:szCs w:val="28"/>
        </w:rPr>
        <w:t>。</w:t>
      </w:r>
      <w:bookmarkEnd w:id="251"/>
      <w:bookmarkEnd w:id="252"/>
      <w:bookmarkEnd w:id="253"/>
    </w:p>
    <w:p w14:paraId="7E91B285">
      <w:pPr>
        <w:tabs>
          <w:tab w:val="left" w:pos="1575"/>
        </w:tabs>
        <w:overflowPunct w:val="0"/>
        <w:spacing w:line="360" w:lineRule="auto"/>
        <w:ind w:firstLine="560" w:firstLineChars="200"/>
        <w:rPr>
          <w:rFonts w:hint="eastAsia" w:ascii="宋体" w:hAnsi="宋体" w:cs="宋体"/>
          <w:bCs/>
          <w:sz w:val="28"/>
          <w:szCs w:val="28"/>
        </w:rPr>
      </w:pPr>
      <w:bookmarkStart w:id="254" w:name="_Toc24650"/>
      <w:bookmarkStart w:id="255" w:name="_Toc16954"/>
      <w:bookmarkStart w:id="256" w:name="_Toc19432"/>
      <w:bookmarkStart w:id="257" w:name="_Toc11339"/>
      <w:bookmarkStart w:id="258" w:name="_Toc20764"/>
      <w:r>
        <w:rPr>
          <w:rFonts w:hint="eastAsia" w:ascii="宋体" w:hAnsi="宋体" w:cs="宋体"/>
          <w:bCs/>
          <w:sz w:val="28"/>
          <w:szCs w:val="28"/>
        </w:rPr>
        <w:t>各级政府机构使用财政性资金进行政府采购活动时，在技术、服务等指标满足采购需求的前提下，要优先采购节能产品，对部分节能效果、性能等达到要求的产品，实行强制采购。</w:t>
      </w:r>
      <w:bookmarkEnd w:id="254"/>
      <w:bookmarkEnd w:id="255"/>
      <w:bookmarkEnd w:id="256"/>
      <w:bookmarkEnd w:id="257"/>
      <w:bookmarkEnd w:id="258"/>
    </w:p>
    <w:p w14:paraId="6A74AA10">
      <w:pPr>
        <w:tabs>
          <w:tab w:val="left" w:pos="1575"/>
        </w:tabs>
        <w:overflowPunct w:val="0"/>
        <w:spacing w:line="360" w:lineRule="auto"/>
        <w:ind w:firstLine="562" w:firstLineChars="200"/>
        <w:rPr>
          <w:rFonts w:hint="eastAsia" w:ascii="宋体" w:hAnsi="宋体" w:cs="宋体"/>
          <w:b/>
          <w:sz w:val="28"/>
          <w:szCs w:val="28"/>
        </w:rPr>
      </w:pPr>
      <w:r>
        <w:rPr>
          <w:rFonts w:hint="eastAsia" w:ascii="宋体" w:hAnsi="宋体" w:cs="宋体"/>
          <w:b/>
          <w:sz w:val="28"/>
          <w:szCs w:val="28"/>
        </w:rPr>
        <w:t>4.《关于印发环境标志产品政府采购品目清单的通知》（财库〔2019〕18号）</w:t>
      </w:r>
    </w:p>
    <w:p w14:paraId="4AE3B381">
      <w:pPr>
        <w:tabs>
          <w:tab w:val="left" w:pos="1575"/>
        </w:tabs>
        <w:overflowPunct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根据《关于印发环境标志产品政府采购品目清单的通知》（财库〔2019〕18号）、《财政部发展改革委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B2FFB98">
      <w:pPr>
        <w:tabs>
          <w:tab w:val="left" w:pos="1575"/>
        </w:tabs>
        <w:overflowPunct w:val="0"/>
        <w:spacing w:line="360" w:lineRule="auto"/>
        <w:ind w:firstLine="562" w:firstLineChars="200"/>
        <w:rPr>
          <w:rFonts w:hint="eastAsia" w:ascii="宋体" w:hAnsi="宋体" w:cs="宋体"/>
          <w:b/>
          <w:sz w:val="28"/>
          <w:szCs w:val="28"/>
        </w:rPr>
      </w:pPr>
      <w:r>
        <w:rPr>
          <w:rFonts w:hint="eastAsia" w:ascii="宋体" w:hAnsi="宋体" w:cs="宋体"/>
          <w:b/>
          <w:sz w:val="28"/>
          <w:szCs w:val="28"/>
        </w:rPr>
        <w:t xml:space="preserve">5.《关于印发节能产品政府采购品目清单的通知》（财库〔2019〕19号） </w:t>
      </w:r>
    </w:p>
    <w:p w14:paraId="44771984">
      <w:pPr>
        <w:pStyle w:val="116"/>
        <w:ind w:firstLine="560" w:firstLineChars="200"/>
        <w:rPr>
          <w:rFonts w:hint="eastAsia" w:ascii="宋体" w:hAnsi="宋体" w:cs="宋体"/>
          <w:b/>
          <w:color w:val="000000"/>
          <w:szCs w:val="28"/>
        </w:rPr>
      </w:pPr>
      <w:r>
        <w:rPr>
          <w:rFonts w:hint="eastAsia" w:ascii="宋体" w:hAnsi="宋体" w:cs="宋体"/>
          <w:bCs/>
          <w:color w:val="000000"/>
          <w:szCs w:val="28"/>
        </w:rPr>
        <w:t>根据《关于印发节能产品政府采购品目清单的通知》（财库〔2019〕19号）、《财政部发展改革委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E019719">
      <w:pPr>
        <w:tabs>
          <w:tab w:val="left" w:pos="1575"/>
        </w:tabs>
        <w:overflowPunct w:val="0"/>
        <w:spacing w:line="360" w:lineRule="auto"/>
        <w:ind w:firstLine="560" w:firstLineChars="200"/>
        <w:rPr>
          <w:rFonts w:hint="eastAsia" w:ascii="宋体" w:hAnsi="宋体" w:cs="宋体"/>
          <w:bCs/>
          <w:sz w:val="28"/>
          <w:szCs w:val="28"/>
        </w:rPr>
      </w:pPr>
      <w:r>
        <w:rPr>
          <w:rFonts w:hint="eastAsia" w:ascii="宋体" w:hAnsi="宋体" w:cs="宋体"/>
          <w:bCs/>
          <w:color w:val="000000"/>
          <w:sz w:val="28"/>
          <w:szCs w:val="28"/>
        </w:rPr>
        <w:t>注：获得上述认证的产品在投标时应提供有效证明材料。以上所有证明文件复印件须加盖供应商公章并注明“与原件一致”，否则不予计分。</w:t>
      </w:r>
    </w:p>
    <w:p w14:paraId="52FAF52D">
      <w:pPr>
        <w:tabs>
          <w:tab w:val="left" w:pos="1575"/>
        </w:tabs>
        <w:overflowPunct w:val="0"/>
        <w:spacing w:line="360" w:lineRule="auto"/>
        <w:ind w:firstLine="562" w:firstLineChars="200"/>
        <w:rPr>
          <w:rFonts w:hint="eastAsia" w:ascii="宋体" w:hAnsi="宋体" w:cs="宋体"/>
          <w:b/>
          <w:sz w:val="28"/>
          <w:szCs w:val="28"/>
        </w:rPr>
      </w:pPr>
      <w:bookmarkStart w:id="259" w:name="_Toc5700"/>
      <w:bookmarkStart w:id="260" w:name="_Toc17122"/>
      <w:bookmarkStart w:id="261" w:name="_Toc27955"/>
      <w:bookmarkStart w:id="262" w:name="_Toc24583"/>
      <w:bookmarkStart w:id="263" w:name="_Toc18923"/>
      <w:r>
        <w:rPr>
          <w:rFonts w:hint="eastAsia" w:ascii="宋体" w:hAnsi="宋体" w:cs="宋体"/>
          <w:b/>
          <w:sz w:val="28"/>
          <w:szCs w:val="28"/>
        </w:rPr>
        <w:t>6.《关于促进残疾人就业政府采购政策的通知》财库〔2017〕141号</w:t>
      </w:r>
      <w:bookmarkEnd w:id="259"/>
      <w:bookmarkEnd w:id="260"/>
      <w:r>
        <w:rPr>
          <w:rFonts w:hint="eastAsia" w:ascii="宋体" w:hAnsi="宋体" w:cs="宋体"/>
          <w:b/>
          <w:sz w:val="28"/>
          <w:szCs w:val="28"/>
        </w:rPr>
        <w:t>。</w:t>
      </w:r>
      <w:bookmarkEnd w:id="261"/>
      <w:bookmarkEnd w:id="262"/>
      <w:bookmarkEnd w:id="263"/>
    </w:p>
    <w:p w14:paraId="2787C9D5">
      <w:pPr>
        <w:tabs>
          <w:tab w:val="left" w:pos="1575"/>
        </w:tabs>
        <w:overflowPunct w:val="0"/>
        <w:spacing w:line="360" w:lineRule="auto"/>
        <w:ind w:firstLine="560" w:firstLineChars="200"/>
        <w:rPr>
          <w:rFonts w:hint="eastAsia" w:ascii="宋体" w:hAnsi="宋体" w:cs="宋体"/>
          <w:bCs/>
          <w:sz w:val="28"/>
          <w:szCs w:val="28"/>
        </w:rPr>
      </w:pPr>
      <w:bookmarkStart w:id="264" w:name="_Toc24922"/>
      <w:bookmarkStart w:id="265" w:name="_Toc22172"/>
      <w:bookmarkStart w:id="266" w:name="_Toc28713"/>
      <w:bookmarkStart w:id="267" w:name="_Toc1750"/>
      <w:bookmarkStart w:id="268" w:name="_Toc30234"/>
      <w:r>
        <w:rPr>
          <w:rFonts w:hint="eastAsia" w:ascii="宋体" w:hAnsi="宋体" w:cs="宋体"/>
          <w:bCs/>
          <w:sz w:val="28"/>
          <w:szCs w:val="28"/>
        </w:rPr>
        <w:t>福利企业参加政府采购活动时，应当提供市级以上民政局、财政局、残联部门出具的福利性企业的证明文件。</w:t>
      </w:r>
      <w:bookmarkEnd w:id="264"/>
      <w:bookmarkEnd w:id="265"/>
      <w:bookmarkEnd w:id="266"/>
      <w:bookmarkEnd w:id="267"/>
      <w:bookmarkEnd w:id="268"/>
    </w:p>
    <w:p w14:paraId="5B72C166">
      <w:pPr>
        <w:tabs>
          <w:tab w:val="left" w:pos="1575"/>
        </w:tabs>
        <w:overflowPunct w:val="0"/>
        <w:spacing w:line="360" w:lineRule="auto"/>
        <w:ind w:firstLine="562" w:firstLineChars="200"/>
        <w:rPr>
          <w:rFonts w:hint="eastAsia" w:ascii="宋体" w:hAnsi="宋体" w:cs="宋体"/>
          <w:bCs/>
          <w:sz w:val="28"/>
          <w:szCs w:val="28"/>
        </w:rPr>
      </w:pPr>
      <w:bookmarkStart w:id="269" w:name="_Toc14226"/>
      <w:bookmarkStart w:id="270" w:name="_Toc20174"/>
      <w:bookmarkStart w:id="271" w:name="_Toc27107"/>
      <w:bookmarkStart w:id="272" w:name="_Toc8691"/>
      <w:bookmarkStart w:id="273" w:name="_Toc24373"/>
      <w:r>
        <w:rPr>
          <w:rFonts w:hint="eastAsia" w:ascii="宋体" w:hAnsi="宋体" w:cs="宋体"/>
          <w:b/>
          <w:sz w:val="28"/>
          <w:szCs w:val="28"/>
        </w:rPr>
        <w:t>7.陕西省财政厅关于印发《陕西省中小企业政府采购信用融资办法》（陕财办采〔2018〕23号）</w:t>
      </w:r>
      <w:bookmarkEnd w:id="269"/>
      <w:bookmarkEnd w:id="270"/>
      <w:r>
        <w:rPr>
          <w:rFonts w:hint="eastAsia" w:ascii="宋体" w:hAnsi="宋体" w:cs="宋体"/>
          <w:b/>
          <w:sz w:val="28"/>
          <w:szCs w:val="28"/>
        </w:rPr>
        <w:t>。</w:t>
      </w:r>
      <w:bookmarkEnd w:id="271"/>
      <w:bookmarkEnd w:id="272"/>
      <w:bookmarkEnd w:id="273"/>
    </w:p>
    <w:p w14:paraId="49472EE9">
      <w:pPr>
        <w:tabs>
          <w:tab w:val="left" w:pos="1575"/>
        </w:tabs>
        <w:overflowPunct w:val="0"/>
        <w:spacing w:line="360" w:lineRule="auto"/>
        <w:ind w:firstLine="560" w:firstLineChars="200"/>
        <w:rPr>
          <w:rFonts w:hint="eastAsia" w:ascii="宋体" w:hAnsi="宋体" w:cs="宋体"/>
          <w:bCs/>
          <w:sz w:val="28"/>
          <w:szCs w:val="28"/>
        </w:rPr>
      </w:pPr>
      <w:bookmarkStart w:id="274" w:name="_Toc26044"/>
      <w:bookmarkStart w:id="275" w:name="_Toc2203"/>
      <w:bookmarkStart w:id="276" w:name="_Toc1696"/>
      <w:bookmarkStart w:id="277" w:name="_Toc802"/>
      <w:bookmarkStart w:id="278" w:name="_Toc2902"/>
      <w:r>
        <w:rPr>
          <w:rFonts w:hint="eastAsia" w:ascii="宋体" w:hAnsi="宋体" w:cs="宋体"/>
          <w:bCs/>
          <w:sz w:val="28"/>
          <w:szCs w:val="28"/>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74"/>
      <w:bookmarkEnd w:id="275"/>
      <w:bookmarkEnd w:id="276"/>
      <w:bookmarkEnd w:id="277"/>
      <w:bookmarkEnd w:id="278"/>
    </w:p>
    <w:p w14:paraId="139A4F8B">
      <w:pPr>
        <w:tabs>
          <w:tab w:val="left" w:pos="1575"/>
        </w:tabs>
        <w:overflowPunct w:val="0"/>
        <w:spacing w:line="360" w:lineRule="auto"/>
        <w:ind w:firstLine="560" w:firstLineChars="200"/>
        <w:rPr>
          <w:rFonts w:hint="eastAsia" w:ascii="宋体" w:hAnsi="宋体" w:cs="宋体"/>
          <w:bCs/>
          <w:sz w:val="28"/>
          <w:szCs w:val="28"/>
        </w:rPr>
      </w:pPr>
      <w:bookmarkStart w:id="279" w:name="_Toc31707"/>
      <w:bookmarkStart w:id="280" w:name="_Toc4872"/>
      <w:bookmarkStart w:id="281" w:name="_Toc6798"/>
      <w:bookmarkStart w:id="282" w:name="_Toc30311"/>
      <w:bookmarkStart w:id="283" w:name="_Toc29619"/>
      <w:r>
        <w:rPr>
          <w:rFonts w:hint="eastAsia" w:ascii="宋体" w:hAnsi="宋体" w:cs="宋体"/>
          <w:bCs/>
          <w:sz w:val="28"/>
          <w:szCs w:val="28"/>
        </w:rPr>
        <w:t>网址：http://www.ccgp-shaanxi.gov.cn/zcdservice/zcd/shanxi/</w:t>
      </w:r>
      <w:bookmarkEnd w:id="279"/>
      <w:bookmarkEnd w:id="280"/>
      <w:bookmarkEnd w:id="281"/>
      <w:bookmarkEnd w:id="282"/>
      <w:bookmarkEnd w:id="283"/>
    </w:p>
    <w:p w14:paraId="02532AC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8C956CE">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6A3BC856">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54E9F364">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4BAC4BEA">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16F3FDCE">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530F31FA">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3542064">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7D709A3">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3D49756F">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4E142A10">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B6B0AAE">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27ABC4F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B1C1C66">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69128C45">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F9103F0">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48168670">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49753CA7">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41AA87A4">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8AE67BB">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2CB9644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4109D25F">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64196ED5">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0"/>
      <w:bookmarkEnd w:id="171"/>
      <w:bookmarkEnd w:id="172"/>
      <w:bookmarkEnd w:id="173"/>
      <w:bookmarkEnd w:id="174"/>
      <w:bookmarkEnd w:id="175"/>
      <w:bookmarkEnd w:id="176"/>
      <w:bookmarkEnd w:id="177"/>
      <w:bookmarkEnd w:id="178"/>
      <w:bookmarkEnd w:id="179"/>
    </w:p>
    <w:p w14:paraId="77FB6C78">
      <w:pPr>
        <w:pStyle w:val="16"/>
        <w:rPr>
          <w:rFonts w:hint="eastAsia"/>
        </w:rPr>
      </w:pPr>
    </w:p>
    <w:p w14:paraId="1AF13667">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7432B854">
      <w:pPr>
        <w:pStyle w:val="16"/>
        <w:rPr>
          <w:rFonts w:hint="eastAsia"/>
        </w:rPr>
      </w:pPr>
    </w:p>
    <w:p w14:paraId="12423189">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71F2C32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5D51616E">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3CDB3394">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22B8EF7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27DF8547">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5D4B02D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1DDCB7E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40EEA5FF">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0C6D5413">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427EF78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73B86B93">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6A9D597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4516EEB3">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6901D4DD">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17916A6F">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6B354406">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4930CFBB">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74E3AF76">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3A2C55F4">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6291A0D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78D40A37">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786064D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4BC8D89F">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061AC08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5F183D5F">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76D3B3AE">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4978A39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1E737E87">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4165CD31">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71A3C5CB">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1307AC85">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5925036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17359E23">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6771FFFA">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6B3F3B84">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02BE13D6">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1.</w:t>
      </w:r>
      <w:r>
        <w:rPr>
          <w:rFonts w:hint="eastAsia" w:ascii="宋体" w:hAnsi="宋体" w:eastAsia="宋体" w:cs="宋体"/>
          <w:color w:val="000000" w:themeColor="text1"/>
          <w:spacing w:val="4"/>
          <w:sz w:val="28"/>
          <w:szCs w:val="28"/>
          <w14:textFill>
            <w14:solidFill>
              <w14:schemeClr w14:val="tx1"/>
            </w14:solidFill>
          </w14:textFill>
        </w:rPr>
        <w:t>不同供应商的磋商响应文件由同一单位或者个人编制；</w:t>
      </w:r>
    </w:p>
    <w:p w14:paraId="603AF42E">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2.</w:t>
      </w:r>
      <w:r>
        <w:rPr>
          <w:rFonts w:hint="eastAsia" w:ascii="宋体" w:hAnsi="宋体" w:eastAsia="宋体" w:cs="宋体"/>
          <w:color w:val="000000" w:themeColor="text1"/>
          <w:spacing w:val="4"/>
          <w:sz w:val="28"/>
          <w:szCs w:val="28"/>
          <w14:textFill>
            <w14:solidFill>
              <w14:schemeClr w14:val="tx1"/>
            </w14:solidFill>
          </w14:textFill>
        </w:rPr>
        <w:t>不同供应商委托同一单位或者个人办理投标事宜；</w:t>
      </w:r>
    </w:p>
    <w:p w14:paraId="6E9A068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3.</w:t>
      </w:r>
      <w:r>
        <w:rPr>
          <w:rFonts w:hint="eastAsia" w:ascii="宋体" w:hAnsi="宋体" w:eastAsia="宋体" w:cs="宋体"/>
          <w:color w:val="000000" w:themeColor="text1"/>
          <w:spacing w:val="4"/>
          <w:sz w:val="28"/>
          <w:szCs w:val="28"/>
          <w14:textFill>
            <w14:solidFill>
              <w14:schemeClr w14:val="tx1"/>
            </w14:solidFill>
          </w14:textFill>
        </w:rPr>
        <w:t>不同供应商的磋商响应文件载明的项目管理成员为同一人；</w:t>
      </w:r>
    </w:p>
    <w:p w14:paraId="458ABCB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14:textFill>
            <w14:solidFill>
              <w14:schemeClr w14:val="tx1"/>
            </w14:solidFill>
          </w14:textFill>
        </w:rPr>
        <w:t>不同供应商的磋商响应文件异常一致或者磋商报价呈规律性差异；</w:t>
      </w:r>
    </w:p>
    <w:p w14:paraId="6F80EDC4">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5.</w:t>
      </w:r>
      <w:r>
        <w:rPr>
          <w:rFonts w:hint="eastAsia" w:ascii="宋体" w:hAnsi="宋体" w:eastAsia="宋体" w:cs="宋体"/>
          <w:color w:val="000000" w:themeColor="text1"/>
          <w:spacing w:val="4"/>
          <w:sz w:val="28"/>
          <w:szCs w:val="28"/>
          <w14:textFill>
            <w14:solidFill>
              <w14:schemeClr w14:val="tx1"/>
            </w14:solidFill>
          </w14:textFill>
        </w:rPr>
        <w:t>不同供应商的磋商响应文件相互混装；</w:t>
      </w:r>
    </w:p>
    <w:p w14:paraId="6904F30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6.</w:t>
      </w:r>
      <w:r>
        <w:rPr>
          <w:rFonts w:hint="eastAsia" w:ascii="宋体" w:hAnsi="宋体" w:eastAsia="宋体" w:cs="宋体"/>
          <w:color w:val="000000" w:themeColor="text1"/>
          <w:spacing w:val="4"/>
          <w:sz w:val="28"/>
          <w:szCs w:val="28"/>
          <w14:textFill>
            <w14:solidFill>
              <w14:schemeClr w14:val="tx1"/>
            </w14:solidFill>
          </w14:textFill>
        </w:rPr>
        <w:t>不同供应商的磋商保证金从同一单位或者个人的账户转出。</w:t>
      </w:r>
    </w:p>
    <w:p w14:paraId="1B54A0A9">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020B57C1">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2B580515">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1</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使用伪造、变造的许可证件；</w:t>
      </w:r>
    </w:p>
    <w:p w14:paraId="1DA9557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提供虚假的财务状况或者业绩；</w:t>
      </w:r>
    </w:p>
    <w:p w14:paraId="25AB088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3</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提供虚假的项目负责人或者技术人员简历、劳动关系证明；</w:t>
      </w:r>
    </w:p>
    <w:p w14:paraId="6BB4841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提供虚假的信用状况；</w:t>
      </w:r>
    </w:p>
    <w:p w14:paraId="626B5CF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5</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其他弄虚作假的行为。</w:t>
      </w:r>
    </w:p>
    <w:p w14:paraId="5F06F1D7">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62821845">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02FB2540">
      <w:pPr>
        <w:pStyle w:val="51"/>
        <w:rPr>
          <w:rFonts w:hint="eastAsia" w:ascii="宋体" w:hAnsi="宋体" w:eastAsia="宋体" w:cs="宋体"/>
          <w:color w:val="000000" w:themeColor="text1"/>
          <w:sz w:val="28"/>
          <w:szCs w:val="28"/>
          <w14:textFill>
            <w14:solidFill>
              <w14:schemeClr w14:val="tx1"/>
            </w14:solidFill>
          </w14:textFill>
        </w:rPr>
      </w:pPr>
    </w:p>
    <w:p w14:paraId="73C0C936">
      <w:pPr>
        <w:pStyle w:val="51"/>
        <w:rPr>
          <w:rFonts w:hint="eastAsia" w:ascii="宋体" w:hAnsi="宋体" w:eastAsia="宋体" w:cs="宋体"/>
          <w:color w:val="000000" w:themeColor="text1"/>
          <w:sz w:val="28"/>
          <w:szCs w:val="28"/>
          <w14:textFill>
            <w14:solidFill>
              <w14:schemeClr w14:val="tx1"/>
            </w14:solidFill>
          </w14:textFill>
        </w:rPr>
      </w:pPr>
    </w:p>
    <w:p w14:paraId="5ED16424">
      <w:pPr>
        <w:pStyle w:val="51"/>
        <w:rPr>
          <w:rFonts w:hint="eastAsia" w:ascii="宋体" w:hAnsi="宋体" w:eastAsia="宋体" w:cs="宋体"/>
          <w:color w:val="000000" w:themeColor="text1"/>
          <w:sz w:val="28"/>
          <w:szCs w:val="28"/>
          <w14:textFill>
            <w14:solidFill>
              <w14:schemeClr w14:val="tx1"/>
            </w14:solidFill>
          </w14:textFill>
        </w:rPr>
      </w:pPr>
    </w:p>
    <w:p w14:paraId="66AC9D35">
      <w:pPr>
        <w:pStyle w:val="51"/>
        <w:rPr>
          <w:rFonts w:hint="eastAsia" w:ascii="宋体" w:hAnsi="宋体" w:eastAsia="宋体" w:cs="宋体"/>
          <w:color w:val="000000" w:themeColor="text1"/>
          <w:sz w:val="28"/>
          <w:szCs w:val="28"/>
          <w14:textFill>
            <w14:solidFill>
              <w14:schemeClr w14:val="tx1"/>
            </w14:solidFill>
          </w14:textFill>
        </w:rPr>
      </w:pPr>
    </w:p>
    <w:p w14:paraId="2DADDE75">
      <w:pPr>
        <w:pStyle w:val="51"/>
        <w:rPr>
          <w:rFonts w:hint="eastAsia" w:ascii="宋体" w:hAnsi="宋体" w:eastAsia="宋体" w:cs="宋体"/>
          <w:color w:val="000000" w:themeColor="text1"/>
          <w:sz w:val="28"/>
          <w:szCs w:val="28"/>
          <w14:textFill>
            <w14:solidFill>
              <w14:schemeClr w14:val="tx1"/>
            </w14:solidFill>
          </w14:textFill>
        </w:rPr>
      </w:pPr>
    </w:p>
    <w:p w14:paraId="5C43F644">
      <w:pPr>
        <w:pStyle w:val="51"/>
        <w:rPr>
          <w:rFonts w:hint="eastAsia" w:ascii="宋体" w:hAnsi="宋体" w:eastAsia="宋体" w:cs="宋体"/>
          <w:color w:val="000000" w:themeColor="text1"/>
          <w:sz w:val="28"/>
          <w:szCs w:val="28"/>
          <w14:textFill>
            <w14:solidFill>
              <w14:schemeClr w14:val="tx1"/>
            </w14:solidFill>
          </w14:textFill>
        </w:rPr>
      </w:pPr>
    </w:p>
    <w:p w14:paraId="1EF37E07">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28FF3810">
      <w:pPr>
        <w:pStyle w:val="2"/>
        <w:numPr>
          <w:ilvl w:val="0"/>
          <w:numId w:val="4"/>
        </w:numPr>
        <w:bidi w:val="0"/>
        <w:ind w:left="0" w:leftChars="0" w:firstLine="0" w:firstLineChars="0"/>
        <w:jc w:val="center"/>
        <w:rPr>
          <w:rFonts w:hint="eastAsia"/>
          <w:sz w:val="32"/>
          <w:szCs w:val="32"/>
          <w:lang w:eastAsia="zh-CN"/>
        </w:rPr>
      </w:pPr>
      <w:bookmarkStart w:id="284" w:name="_Toc30610"/>
      <w:bookmarkStart w:id="285" w:name="_Toc30671"/>
      <w:bookmarkStart w:id="286" w:name="_Toc406150410"/>
      <w:bookmarkStart w:id="287" w:name="_Toc457826139"/>
      <w:r>
        <w:rPr>
          <w:rFonts w:hint="eastAsia"/>
          <w:sz w:val="32"/>
          <w:szCs w:val="32"/>
        </w:rPr>
        <w:t>合同</w:t>
      </w:r>
      <w:r>
        <w:rPr>
          <w:rFonts w:hint="eastAsia"/>
          <w:sz w:val="32"/>
          <w:szCs w:val="32"/>
          <w:lang w:eastAsia="zh-CN"/>
        </w:rPr>
        <w:t>（</w:t>
      </w:r>
      <w:r>
        <w:rPr>
          <w:rFonts w:hint="eastAsia"/>
          <w:sz w:val="32"/>
          <w:szCs w:val="32"/>
          <w:lang w:val="en-US" w:eastAsia="zh-CN"/>
        </w:rPr>
        <w:t>拟签订合同文本</w:t>
      </w:r>
      <w:r>
        <w:rPr>
          <w:rFonts w:hint="eastAsia"/>
          <w:sz w:val="32"/>
          <w:szCs w:val="32"/>
          <w:lang w:eastAsia="zh-CN"/>
        </w:rPr>
        <w:t>）</w:t>
      </w:r>
      <w:bookmarkEnd w:id="284"/>
      <w:bookmarkEnd w:id="285"/>
    </w:p>
    <w:p w14:paraId="2002157D">
      <w:pPr>
        <w:rPr>
          <w:rFonts w:hint="eastAsia"/>
          <w:sz w:val="32"/>
          <w:szCs w:val="32"/>
          <w:lang w:eastAsia="zh-CN"/>
        </w:rPr>
      </w:pPr>
    </w:p>
    <w:p w14:paraId="372236D4">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一、工程概述：</w:t>
      </w:r>
    </w:p>
    <w:p w14:paraId="6954ECB5">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rPr>
      </w:pPr>
      <w:r>
        <w:rPr>
          <w:rFonts w:hint="eastAsia" w:ascii="宋体" w:hAnsi="宋体" w:eastAsia="宋体" w:cs="宋体"/>
          <w:kern w:val="32"/>
          <w:sz w:val="28"/>
          <w:szCs w:val="28"/>
          <w:lang w:bidi="ar"/>
        </w:rPr>
        <w:t>工程名称：</w:t>
      </w:r>
      <w:r>
        <w:rPr>
          <w:rFonts w:hint="eastAsia" w:ascii="宋体" w:hAnsi="宋体" w:cs="宋体"/>
          <w:kern w:val="32"/>
          <w:sz w:val="28"/>
          <w:szCs w:val="28"/>
          <w:lang w:eastAsia="zh-CN" w:bidi="ar"/>
        </w:rPr>
        <w:t>宜川县丹州街道办北斗村灌溉蓄水池建设项目</w:t>
      </w:r>
      <w:r>
        <w:rPr>
          <w:rFonts w:hint="eastAsia" w:ascii="宋体" w:hAnsi="宋体" w:eastAsia="宋体" w:cs="宋体"/>
          <w:kern w:val="32"/>
          <w:sz w:val="28"/>
          <w:szCs w:val="28"/>
          <w:lang w:bidi="ar"/>
        </w:rPr>
        <w:t>。</w:t>
      </w:r>
    </w:p>
    <w:p w14:paraId="6DC9376F">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rPr>
      </w:pPr>
      <w:r>
        <w:rPr>
          <w:rFonts w:hint="eastAsia" w:ascii="宋体" w:hAnsi="宋体" w:eastAsia="宋体" w:cs="宋体"/>
          <w:kern w:val="32"/>
          <w:sz w:val="28"/>
          <w:szCs w:val="28"/>
          <w:lang w:bidi="ar"/>
        </w:rPr>
        <w:t>工程地址：</w:t>
      </w:r>
      <w:r>
        <w:rPr>
          <w:rFonts w:hint="eastAsia" w:ascii="宋体" w:hAnsi="宋体" w:cs="宋体"/>
          <w:kern w:val="32"/>
          <w:sz w:val="28"/>
          <w:szCs w:val="28"/>
          <w:lang w:eastAsia="zh-CN" w:bidi="ar"/>
        </w:rPr>
        <w:t>宜川县丹州街道办事处</w:t>
      </w:r>
      <w:r>
        <w:rPr>
          <w:rFonts w:hint="eastAsia" w:ascii="宋体" w:hAnsi="宋体" w:eastAsia="宋体" w:cs="宋体"/>
          <w:kern w:val="32"/>
          <w:sz w:val="28"/>
          <w:szCs w:val="28"/>
          <w:lang w:val="en-US" w:eastAsia="zh-CN" w:bidi="ar"/>
        </w:rPr>
        <w:t>指定地点</w:t>
      </w:r>
      <w:r>
        <w:rPr>
          <w:rFonts w:hint="eastAsia" w:ascii="宋体" w:hAnsi="宋体" w:eastAsia="宋体" w:cs="宋体"/>
          <w:kern w:val="32"/>
          <w:sz w:val="28"/>
          <w:szCs w:val="28"/>
          <w:lang w:bidi="ar"/>
        </w:rPr>
        <w:t>。</w:t>
      </w:r>
    </w:p>
    <w:p w14:paraId="63D75CDC">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工程工期：</w:t>
      </w:r>
    </w:p>
    <w:p w14:paraId="4F0463DB">
      <w:pPr>
        <w:pStyle w:val="17"/>
        <w:pageBreakBefore w:val="0"/>
        <w:widowControl/>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宋体" w:hAnsi="宋体" w:eastAsia="宋体" w:cs="宋体"/>
          <w:bCs/>
          <w:color w:val="auto"/>
          <w:kern w:val="32"/>
          <w:sz w:val="28"/>
          <w:szCs w:val="28"/>
        </w:rPr>
      </w:pPr>
      <w:r>
        <w:rPr>
          <w:rFonts w:hint="eastAsia" w:ascii="宋体" w:hAnsi="宋体" w:eastAsia="宋体" w:cs="宋体"/>
          <w:bCs/>
          <w:color w:val="auto"/>
          <w:kern w:val="32"/>
          <w:sz w:val="28"/>
          <w:szCs w:val="28"/>
          <w:lang w:val="en-US" w:eastAsia="zh-CN"/>
        </w:rPr>
        <w:t>1.</w:t>
      </w:r>
      <w:r>
        <w:rPr>
          <w:rFonts w:hint="eastAsia" w:ascii="宋体" w:hAnsi="宋体" w:eastAsia="宋体" w:cs="宋体"/>
          <w:bCs/>
          <w:color w:val="auto"/>
          <w:kern w:val="32"/>
          <w:sz w:val="28"/>
          <w:szCs w:val="28"/>
        </w:rPr>
        <w:t>工</w:t>
      </w:r>
      <w:r>
        <w:rPr>
          <w:rFonts w:hint="eastAsia" w:ascii="宋体" w:hAnsi="宋体" w:eastAsia="宋体" w:cs="宋体"/>
          <w:bCs/>
          <w:color w:val="000000" w:themeColor="text1"/>
          <w:kern w:val="32"/>
          <w:sz w:val="28"/>
          <w:szCs w:val="28"/>
          <w14:textFill>
            <w14:solidFill>
              <w14:schemeClr w14:val="tx1"/>
            </w14:solidFill>
          </w14:textFill>
        </w:rPr>
        <w:t>期：</w:t>
      </w:r>
      <w:r>
        <w:rPr>
          <w:rFonts w:hint="eastAsia" w:ascii="宋体" w:hAnsi="宋体" w:eastAsia="宋体" w:cs="宋体"/>
          <w:color w:val="000000" w:themeColor="text1"/>
          <w:kern w:val="0"/>
          <w:sz w:val="28"/>
          <w:szCs w:val="28"/>
          <w14:textFill>
            <w14:solidFill>
              <w14:schemeClr w14:val="tx1"/>
            </w14:solidFill>
          </w14:textFill>
        </w:rPr>
        <w:t>自合同签订</w:t>
      </w:r>
      <w:r>
        <w:rPr>
          <w:rFonts w:hint="eastAsia" w:ascii="宋体" w:hAnsi="宋体" w:eastAsia="宋体" w:cs="宋体"/>
          <w:color w:val="000000" w:themeColor="text1"/>
          <w:kern w:val="0"/>
          <w:sz w:val="28"/>
          <w:szCs w:val="28"/>
          <w:lang w:val="en-US" w:eastAsia="zh-CN"/>
          <w14:textFill>
            <w14:solidFill>
              <w14:schemeClr w14:val="tx1"/>
            </w14:solidFill>
          </w14:textFill>
        </w:rPr>
        <w:t>之日起</w:t>
      </w:r>
      <w:r>
        <w:rPr>
          <w:rFonts w:hint="eastAsia" w:ascii="宋体" w:hAnsi="宋体" w:cs="宋体"/>
          <w:color w:val="000000" w:themeColor="text1"/>
          <w:kern w:val="0"/>
          <w:sz w:val="28"/>
          <w:szCs w:val="28"/>
          <w:lang w:val="en-US" w:eastAsia="zh-CN"/>
          <w14:textFill>
            <w14:solidFill>
              <w14:schemeClr w14:val="tx1"/>
            </w14:solidFill>
          </w14:textFill>
        </w:rPr>
        <w:t>30天</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w:t>
      </w:r>
    </w:p>
    <w:p w14:paraId="16DC0079">
      <w:pPr>
        <w:pStyle w:val="17"/>
        <w:pageBreakBefore w:val="0"/>
        <w:widowControl/>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rPr>
        <w:t>2.</w:t>
      </w:r>
      <w:r>
        <w:rPr>
          <w:rFonts w:hint="eastAsia" w:ascii="宋体" w:hAnsi="宋体" w:cs="宋体"/>
          <w:bCs/>
          <w:kern w:val="32"/>
          <w:sz w:val="28"/>
          <w:szCs w:val="28"/>
          <w:lang w:eastAsia="zh-CN"/>
        </w:rPr>
        <w:t>成交人</w:t>
      </w:r>
      <w:r>
        <w:rPr>
          <w:rFonts w:hint="eastAsia" w:ascii="宋体" w:hAnsi="宋体" w:eastAsia="宋体" w:cs="宋体"/>
          <w:bCs/>
          <w:kern w:val="32"/>
          <w:sz w:val="28"/>
          <w:szCs w:val="28"/>
        </w:rPr>
        <w:t>未征得采购人同意和谅解而单方面延迟工期，将按违约终止合同。</w:t>
      </w:r>
    </w:p>
    <w:p w14:paraId="5CFDCF0D">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3.</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遇到可能妨碍按期完工的情况时，须及时以书面形式通知采购人，说明原由、拖延的期限等；采购人、采购代理机构在收到通知后，尽快进行情况评估并确定是否通过或签订补充合同，酌情延长工期时间或者通过协商加收误期赔偿金。</w:t>
      </w:r>
    </w:p>
    <w:p w14:paraId="05232591">
      <w:pPr>
        <w:pageBreakBefore w:val="0"/>
        <w:tabs>
          <w:tab w:val="left" w:pos="1155"/>
        </w:tabs>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kern w:val="32"/>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合同总价款：</w:t>
      </w:r>
      <w:r>
        <w:rPr>
          <w:rFonts w:hint="eastAsia" w:ascii="宋体" w:hAnsi="宋体" w:eastAsia="宋体" w:cs="宋体"/>
          <w:kern w:val="32"/>
          <w:sz w:val="28"/>
          <w:szCs w:val="28"/>
          <w:lang w:bidi="ar"/>
        </w:rPr>
        <w:t>合同价款</w:t>
      </w:r>
      <w:r>
        <w:rPr>
          <w:rFonts w:hint="eastAsia" w:ascii="宋体" w:hAnsi="宋体" w:eastAsia="宋体" w:cs="宋体"/>
          <w:bCs/>
          <w:kern w:val="32"/>
          <w:sz w:val="28"/>
          <w:szCs w:val="28"/>
          <w:lang w:bidi="ar"/>
        </w:rPr>
        <w:t>包括了供应商完成本项目和合同条款确定的</w:t>
      </w:r>
      <w:r>
        <w:rPr>
          <w:rFonts w:hint="eastAsia" w:ascii="宋体" w:hAnsi="宋体" w:eastAsia="宋体" w:cs="宋体"/>
          <w:kern w:val="32"/>
          <w:sz w:val="28"/>
          <w:szCs w:val="28"/>
          <w:lang w:bidi="ar"/>
        </w:rPr>
        <w:t>磋商</w:t>
      </w:r>
      <w:r>
        <w:rPr>
          <w:rFonts w:hint="eastAsia" w:ascii="宋体" w:hAnsi="宋体" w:eastAsia="宋体" w:cs="宋体"/>
          <w:bCs/>
          <w:kern w:val="32"/>
          <w:sz w:val="28"/>
          <w:szCs w:val="28"/>
          <w:lang w:bidi="ar"/>
        </w:rPr>
        <w:t>范围内的全部工作内容所需的费用。以最终投标结果为准，工程量以实际发生量计算，</w:t>
      </w:r>
      <w:r>
        <w:rPr>
          <w:rFonts w:hint="eastAsia" w:ascii="宋体" w:hAnsi="宋体" w:eastAsia="宋体" w:cs="宋体"/>
          <w:kern w:val="32"/>
          <w:sz w:val="28"/>
          <w:szCs w:val="28"/>
          <w:lang w:bidi="ar"/>
        </w:rPr>
        <w:t>合同价不受市场价格变化因素的影响。</w:t>
      </w:r>
      <w:r>
        <w:rPr>
          <w:rFonts w:hint="eastAsia" w:ascii="宋体" w:hAnsi="宋体" w:eastAsia="宋体" w:cs="宋体"/>
          <w:bCs/>
          <w:kern w:val="32"/>
          <w:sz w:val="28"/>
          <w:szCs w:val="28"/>
          <w:lang w:bidi="ar"/>
        </w:rPr>
        <w:t xml:space="preserve"> </w:t>
      </w:r>
    </w:p>
    <w:p w14:paraId="3C2A80E5">
      <w:pPr>
        <w:pageBreakBefore w:val="0"/>
        <w:tabs>
          <w:tab w:val="left" w:pos="1155"/>
        </w:tabs>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Cs/>
          <w:kern w:val="32"/>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工程技术资料：</w:t>
      </w:r>
      <w:r>
        <w:rPr>
          <w:rFonts w:hint="eastAsia" w:ascii="宋体" w:hAnsi="宋体" w:eastAsia="宋体" w:cs="宋体"/>
          <w:bCs/>
          <w:kern w:val="32"/>
          <w:sz w:val="28"/>
          <w:szCs w:val="28"/>
          <w:lang w:bidi="ar"/>
        </w:rPr>
        <w:t>即国家主管部门的批文、行业监管部门的许可、工程勘察设计资料、工程施工图纸等。</w:t>
      </w:r>
    </w:p>
    <w:p w14:paraId="40671531">
      <w:pPr>
        <w:pageBreakBefore w:val="0"/>
        <w:tabs>
          <w:tab w:val="left" w:pos="1155"/>
        </w:tabs>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Cs/>
          <w:kern w:val="32"/>
          <w:sz w:val="28"/>
          <w:szCs w:val="28"/>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知识产权：</w:t>
      </w:r>
      <w:r>
        <w:rPr>
          <w:rFonts w:hint="eastAsia" w:ascii="宋体" w:hAnsi="宋体" w:eastAsia="宋体" w:cs="宋体"/>
          <w:bCs/>
          <w:kern w:val="32"/>
          <w:sz w:val="28"/>
          <w:szCs w:val="28"/>
          <w:lang w:bidi="ar"/>
        </w:rPr>
        <w:t>即</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在提供施工技术、工程材料、工程设备等时，对涉及任何有关知识产权的法律诉讼承担全责。</w:t>
      </w:r>
    </w:p>
    <w:p w14:paraId="20717200">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施工的组织</w:t>
      </w:r>
    </w:p>
    <w:p w14:paraId="1A9C0B4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施工现场各方委派总责任人的职责和具体委派办法。</w:t>
      </w:r>
    </w:p>
    <w:p w14:paraId="63AAD349">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1.1采购人通过授权的方式委派总负责人，其主要职责是组织该项目的具体实施过程，处理合同履行过程中的质量验收、安全管理、竣工结算等具体事宜。</w:t>
      </w:r>
    </w:p>
    <w:p w14:paraId="3CD78298">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1.2</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以投标文件约定的方式委派总负责人，其主要职责是全面履行本项目的管理职责，为本工程参与各方做好协调和服务，在资金、质量、安全、环境保护、文明</w:t>
      </w:r>
      <w:r>
        <w:rPr>
          <w:rFonts w:hint="eastAsia" w:ascii="宋体" w:hAnsi="宋体" w:eastAsia="宋体" w:cs="宋体"/>
          <w:kern w:val="32"/>
          <w:sz w:val="28"/>
          <w:szCs w:val="28"/>
          <w:lang w:bidi="ar"/>
        </w:rPr>
        <w:fldChar w:fldCharType="begin"/>
      </w:r>
      <w:r>
        <w:rPr>
          <w:rFonts w:hint="eastAsia" w:ascii="宋体" w:hAnsi="宋体" w:eastAsia="宋体" w:cs="宋体"/>
          <w:kern w:val="32"/>
          <w:sz w:val="28"/>
          <w:szCs w:val="28"/>
          <w:lang w:bidi="ar"/>
        </w:rPr>
        <w:instrText xml:space="preserve"> HYPERLINK "http://www.fdcew.com/Soft/jzsg/Index.html" \t "_blank" </w:instrText>
      </w:r>
      <w:r>
        <w:rPr>
          <w:rFonts w:hint="eastAsia" w:ascii="宋体" w:hAnsi="宋体" w:eastAsia="宋体" w:cs="宋体"/>
          <w:kern w:val="32"/>
          <w:sz w:val="28"/>
          <w:szCs w:val="28"/>
          <w:lang w:bidi="ar"/>
        </w:rPr>
        <w:fldChar w:fldCharType="separate"/>
      </w:r>
      <w:r>
        <w:rPr>
          <w:rFonts w:hint="eastAsia" w:ascii="宋体" w:hAnsi="宋体" w:eastAsia="宋体" w:cs="宋体"/>
          <w:kern w:val="32"/>
          <w:sz w:val="28"/>
          <w:szCs w:val="28"/>
          <w:lang w:bidi="ar"/>
        </w:rPr>
        <w:t>施工</w:t>
      </w:r>
      <w:r>
        <w:rPr>
          <w:rFonts w:hint="eastAsia" w:ascii="宋体" w:hAnsi="宋体" w:eastAsia="宋体" w:cs="宋体"/>
          <w:kern w:val="32"/>
          <w:sz w:val="28"/>
          <w:szCs w:val="28"/>
          <w:lang w:bidi="ar"/>
        </w:rPr>
        <w:fldChar w:fldCharType="end"/>
      </w:r>
      <w:r>
        <w:rPr>
          <w:rFonts w:hint="eastAsia" w:ascii="宋体" w:hAnsi="宋体" w:eastAsia="宋体" w:cs="宋体"/>
          <w:kern w:val="32"/>
          <w:sz w:val="28"/>
          <w:szCs w:val="28"/>
          <w:lang w:bidi="ar"/>
        </w:rPr>
        <w:t>等方面向采购人直接负责。具体负责编制施工方案、安排施工过程、把控材料及施工质量、安全管理等事宜。</w:t>
      </w:r>
    </w:p>
    <w:p w14:paraId="665B9F88">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2</w:t>
      </w:r>
      <w:r>
        <w:rPr>
          <w:rFonts w:hint="eastAsia" w:ascii="宋体" w:hAnsi="宋体" w:eastAsia="宋体" w:cs="宋体"/>
          <w:kern w:val="32"/>
          <w:sz w:val="28"/>
          <w:szCs w:val="28"/>
          <w:lang w:val="en-US" w:eastAsia="zh-CN" w:bidi="ar"/>
        </w:rPr>
        <w:t>.</w:t>
      </w:r>
      <w:r>
        <w:rPr>
          <w:rFonts w:hint="eastAsia" w:ascii="宋体" w:hAnsi="宋体" w:eastAsia="宋体" w:cs="宋体"/>
          <w:kern w:val="32"/>
          <w:sz w:val="28"/>
          <w:szCs w:val="28"/>
          <w:lang w:bidi="ar"/>
        </w:rPr>
        <w:t>开工、延期开工手续与开工确认。</w:t>
      </w:r>
    </w:p>
    <w:p w14:paraId="5095E4DB">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向采购人（监理工程师）提交工程开工报审表，经采购人（监理工程师）批准后方可开工。因施工现场条件等原因导致项目无法按期开工的，</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应该向采购人（监理工程师）提供延期开工申请，经采购人（监理工程师）确认后明确开工时间。</w:t>
      </w:r>
    </w:p>
    <w:p w14:paraId="7982555B">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3.</w:t>
      </w:r>
      <w:r>
        <w:rPr>
          <w:rFonts w:hint="eastAsia" w:ascii="宋体" w:hAnsi="宋体" w:eastAsia="宋体" w:cs="宋体"/>
          <w:bCs/>
          <w:kern w:val="32"/>
          <w:sz w:val="28"/>
          <w:szCs w:val="28"/>
          <w:lang w:bidi="ar"/>
        </w:rPr>
        <w:t>暂停施工的原由、期限、再复工的确认及费用承担。</w:t>
      </w:r>
    </w:p>
    <w:p w14:paraId="620CC51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因施工现场条件、设计变更等原因导致暂停施工的，</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应该向采购人（监理</w:t>
      </w:r>
      <w:r>
        <w:rPr>
          <w:rFonts w:hint="eastAsia" w:ascii="宋体" w:hAnsi="宋体" w:eastAsia="宋体" w:cs="宋体"/>
          <w:kern w:val="32"/>
          <w:sz w:val="28"/>
          <w:szCs w:val="28"/>
          <w:lang w:bidi="ar"/>
        </w:rPr>
        <w:t>工程师</w:t>
      </w:r>
      <w:r>
        <w:rPr>
          <w:rFonts w:hint="eastAsia" w:ascii="宋体" w:hAnsi="宋体" w:eastAsia="宋体" w:cs="宋体"/>
          <w:bCs/>
          <w:kern w:val="32"/>
          <w:sz w:val="28"/>
          <w:szCs w:val="28"/>
          <w:lang w:bidi="ar"/>
        </w:rPr>
        <w:t>）提供暂停施工的原由、期限、再复工等情况说明文件，经</w:t>
      </w:r>
      <w:r>
        <w:rPr>
          <w:rFonts w:hint="eastAsia" w:ascii="宋体" w:hAnsi="宋体" w:eastAsia="宋体" w:cs="宋体"/>
          <w:kern w:val="32"/>
          <w:sz w:val="28"/>
          <w:szCs w:val="28"/>
          <w:lang w:bidi="ar"/>
        </w:rPr>
        <w:t>采购人（监理工程师）</w:t>
      </w:r>
      <w:r>
        <w:rPr>
          <w:rFonts w:hint="eastAsia" w:ascii="宋体" w:hAnsi="宋体" w:eastAsia="宋体" w:cs="宋体"/>
          <w:bCs/>
          <w:kern w:val="32"/>
          <w:sz w:val="28"/>
          <w:szCs w:val="28"/>
          <w:lang w:bidi="ar"/>
        </w:rPr>
        <w:t>确认方可执行。因暂停施工导致的费用双方协商确定。</w:t>
      </w:r>
    </w:p>
    <w:p w14:paraId="5716100F">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4.</w:t>
      </w:r>
      <w:r>
        <w:rPr>
          <w:rFonts w:hint="eastAsia" w:ascii="宋体" w:hAnsi="宋体" w:eastAsia="宋体" w:cs="宋体"/>
          <w:bCs/>
          <w:kern w:val="32"/>
          <w:sz w:val="28"/>
          <w:szCs w:val="28"/>
          <w:lang w:bidi="ar"/>
        </w:rPr>
        <w:t>非正常情况下，工期可顺延的因素和确认条件。</w:t>
      </w:r>
    </w:p>
    <w:p w14:paraId="455010D7">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bidi="ar"/>
        </w:rPr>
        <w:t>因出现地震等不可抗力、重大变更等非</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因素的非正常情况，工期可顺延，由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提交工期顺延情况说明并由采购人（监理</w:t>
      </w:r>
      <w:r>
        <w:rPr>
          <w:rFonts w:hint="eastAsia" w:ascii="宋体" w:hAnsi="宋体" w:eastAsia="宋体" w:cs="宋体"/>
          <w:kern w:val="32"/>
          <w:sz w:val="28"/>
          <w:szCs w:val="28"/>
          <w:lang w:bidi="ar"/>
        </w:rPr>
        <w:t>工程师</w:t>
      </w:r>
      <w:r>
        <w:rPr>
          <w:rFonts w:hint="eastAsia" w:ascii="宋体" w:hAnsi="宋体" w:eastAsia="宋体" w:cs="宋体"/>
          <w:bCs/>
          <w:kern w:val="32"/>
          <w:sz w:val="28"/>
          <w:szCs w:val="28"/>
          <w:lang w:bidi="ar"/>
        </w:rPr>
        <w:t>）确认。</w:t>
      </w:r>
    </w:p>
    <w:p w14:paraId="4E889E83">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5.</w:t>
      </w:r>
      <w:r>
        <w:rPr>
          <w:rFonts w:hint="eastAsia" w:ascii="宋体" w:hAnsi="宋体" w:eastAsia="宋体" w:cs="宋体"/>
          <w:kern w:val="32"/>
          <w:sz w:val="28"/>
          <w:szCs w:val="28"/>
          <w:lang w:bidi="ar"/>
        </w:rPr>
        <w:t>工期奖罚条件。</w:t>
      </w:r>
    </w:p>
    <w:p w14:paraId="3B93F21A">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5.1采购人未按照约定的时间和要求提供场地、技术资料的，</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可以顺延工程日期。</w:t>
      </w:r>
    </w:p>
    <w:p w14:paraId="75D756BB">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5.2</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每延迟交工一天，按照竣工结算造价的万分之一赔偿给采购人。</w:t>
      </w:r>
    </w:p>
    <w:p w14:paraId="500A41FA">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6</w:t>
      </w:r>
      <w:r>
        <w:rPr>
          <w:rFonts w:hint="eastAsia" w:ascii="宋体" w:hAnsi="宋体" w:eastAsia="宋体" w:cs="宋体"/>
          <w:bCs/>
          <w:kern w:val="32"/>
          <w:sz w:val="28"/>
          <w:szCs w:val="28"/>
          <w:lang w:val="en-US" w:eastAsia="zh-CN" w:bidi="ar"/>
        </w:rPr>
        <w:t>.</w:t>
      </w:r>
      <w:r>
        <w:rPr>
          <w:rFonts w:hint="eastAsia" w:ascii="宋体" w:hAnsi="宋体" w:eastAsia="宋体" w:cs="宋体"/>
          <w:bCs/>
          <w:kern w:val="32"/>
          <w:sz w:val="28"/>
          <w:szCs w:val="28"/>
          <w:lang w:bidi="ar"/>
        </w:rPr>
        <w:t>项目施工进展计划。</w:t>
      </w:r>
    </w:p>
    <w:p w14:paraId="3BBAF94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要根据工期要求，制定科学的、操作性强的施工方案和施工进度安排，编制施工进度网络图或施工进度计划表，应当明确具体的开竣工日期及重大施工节点。</w:t>
      </w:r>
    </w:p>
    <w:p w14:paraId="1B534CC8">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7.</w:t>
      </w:r>
      <w:r>
        <w:rPr>
          <w:rFonts w:hint="eastAsia" w:ascii="宋体" w:hAnsi="宋体" w:eastAsia="宋体" w:cs="宋体"/>
          <w:bCs/>
          <w:kern w:val="32"/>
          <w:sz w:val="28"/>
          <w:szCs w:val="28"/>
          <w:lang w:bidi="ar"/>
        </w:rPr>
        <w:t>施工现场管理办法。</w:t>
      </w:r>
    </w:p>
    <w:p w14:paraId="30070454">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各参建方应当严格遵守采购人施工现场相关管理规定及办法，落实施工现场管理责任制。</w:t>
      </w:r>
    </w:p>
    <w:p w14:paraId="3EC86A3C">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8.</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不得转包或变相转包工程，在施工中不得出现拖欠工人工资现象，如出现上述现象采购人可随时终止合同，并由</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承担一切经济损失和法律责任。</w:t>
      </w:r>
    </w:p>
    <w:p w14:paraId="0ABE2397">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9.</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交工时需提交完整、准确的竣工图纸、施工技术资料及采购人所要求的其他资料等。</w:t>
      </w:r>
    </w:p>
    <w:p w14:paraId="40E58391">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kern w:val="32"/>
          <w:sz w:val="28"/>
          <w:szCs w:val="28"/>
          <w:lang w:val="en-US" w:eastAsia="zh-CN" w:bidi="ar"/>
        </w:rPr>
        <w:t>10.</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在施工过程中，必须做好现场各类设施设备的保护工作，不得造成损失或浪费。否则，由</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负责恢复到原样并承担一切损失。</w:t>
      </w:r>
    </w:p>
    <w:p w14:paraId="539EC1ED">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工程质量保证</w:t>
      </w:r>
    </w:p>
    <w:p w14:paraId="28FF069F">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1.</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须按照国家颁布的施工规范和本工程设计图纸进行施工，接受采购人及其代理人的监督检查，并承担不合格工程的返工施工及费用。因返工耽误的工期不得顺延。</w:t>
      </w:r>
    </w:p>
    <w:p w14:paraId="63830317">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2.</w:t>
      </w:r>
      <w:r>
        <w:rPr>
          <w:rFonts w:hint="eastAsia" w:ascii="宋体" w:hAnsi="宋体" w:eastAsia="宋体" w:cs="宋体"/>
          <w:bCs/>
          <w:kern w:val="32"/>
          <w:sz w:val="28"/>
          <w:szCs w:val="28"/>
          <w:lang w:bidi="ar"/>
        </w:rPr>
        <w:t>对工程施工质量出现争议的，须由质量监督部门进行认定。败诉方承担认定费用，并对造成的其他损失给予相应的补偿。</w:t>
      </w:r>
    </w:p>
    <w:p w14:paraId="6A5B3BFB">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kern w:val="32"/>
          <w:sz w:val="28"/>
          <w:szCs w:val="28"/>
        </w:rPr>
      </w:pPr>
      <w:r>
        <w:rPr>
          <w:rFonts w:hint="eastAsia" w:ascii="宋体" w:hAnsi="宋体" w:eastAsia="宋体" w:cs="宋体"/>
          <w:bCs/>
          <w:kern w:val="32"/>
          <w:sz w:val="28"/>
          <w:szCs w:val="28"/>
          <w:lang w:val="en-US" w:eastAsia="zh-CN" w:bidi="ar"/>
        </w:rPr>
        <w:t>3.</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 xml:space="preserve">对隐蔽工程的施工，具备覆盖、掩盖条件或达到协议条款约定的部分时，须自检合格后在隐蔽施工48小时前书面通知采购人代表，经采购人代表签字确认后，方可进行隐蔽工程的施工。 </w:t>
      </w:r>
    </w:p>
    <w:p w14:paraId="2F9F6B97">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rPr>
        <w:t>工程材料设备供应</w:t>
      </w:r>
    </w:p>
    <w:p w14:paraId="1B18003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供应的材料设备，其应按设计的品牌、规格、数量、产地、技术参数等组织采购，但采购前需要携带本材料、设备的原产地证明、出厂检验报告及产品合格证书等资料提前报监理工程师审核，经采购人确认后方可实施采购。</w:t>
      </w:r>
    </w:p>
    <w:p w14:paraId="038F8A6B">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2.</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采购供应的材料、设备，在开箱验收前24小时内，递交产品的所有资料（含相关复检报告，复检费用由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承担），向采购人和监理工程师提出开箱检验请求，经采购人和监理工程师验收合格并签署意见后方可投入使用，经开箱验收的材料、设备并不等同于最终的质量合格。</w:t>
      </w:r>
    </w:p>
    <w:p w14:paraId="1D9FF5BE">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3.</w:t>
      </w:r>
      <w:r>
        <w:rPr>
          <w:rFonts w:hint="eastAsia" w:ascii="宋体" w:hAnsi="宋体" w:eastAsia="宋体" w:cs="宋体"/>
          <w:bCs/>
          <w:kern w:val="32"/>
          <w:sz w:val="28"/>
          <w:szCs w:val="28"/>
          <w:lang w:bidi="ar"/>
        </w:rPr>
        <w:t>若发现</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以伪劣充抵或与采购人确认的材料设备不符，采购人有权让</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更换直到采购人和监理工程师确认验收合格，期间发生的所有费用均由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承担。</w:t>
      </w:r>
    </w:p>
    <w:p w14:paraId="17635ED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4.</w:t>
      </w:r>
      <w:r>
        <w:rPr>
          <w:rFonts w:hint="eastAsia" w:ascii="宋体" w:hAnsi="宋体" w:eastAsia="宋体" w:cs="宋体"/>
          <w:bCs/>
          <w:kern w:val="32"/>
          <w:sz w:val="28"/>
          <w:szCs w:val="28"/>
          <w:lang w:bidi="ar"/>
        </w:rPr>
        <w:t>由于工程建设的需要，经采购人同意后，可以对相应的材料进行调整，并协商确定价格差额计算方法和负担办法。</w:t>
      </w:r>
    </w:p>
    <w:p w14:paraId="7680357C">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九、</w:t>
      </w:r>
      <w:r>
        <w:rPr>
          <w:rFonts w:hint="eastAsia" w:ascii="宋体" w:hAnsi="宋体" w:eastAsia="宋体" w:cs="宋体"/>
          <w:b/>
          <w:bCs/>
          <w:color w:val="auto"/>
          <w:sz w:val="28"/>
          <w:szCs w:val="28"/>
        </w:rPr>
        <w:t>工程设计的变更</w:t>
      </w:r>
    </w:p>
    <w:p w14:paraId="03A6FF96">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工程设计变更的内容与审批手续。</w:t>
      </w:r>
    </w:p>
    <w:p w14:paraId="320E705E">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根据采购人确定变更范围，经设计人出具相关变更证明文件 。</w:t>
      </w:r>
    </w:p>
    <w:p w14:paraId="01E8FA10">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2.</w:t>
      </w:r>
      <w:r>
        <w:rPr>
          <w:rFonts w:hint="eastAsia" w:ascii="宋体" w:hAnsi="宋体" w:eastAsia="宋体" w:cs="宋体"/>
          <w:bCs/>
          <w:kern w:val="32"/>
          <w:sz w:val="28"/>
          <w:szCs w:val="28"/>
          <w:lang w:bidi="ar"/>
        </w:rPr>
        <w:t>工程设计变更后的工程价款的计算、建设工期确定的具体办法。</w:t>
      </w:r>
    </w:p>
    <w:p w14:paraId="099523F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若发生设计变更，工程量增减综合单价按相应项目</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投标的综合单价办理结算，建设工期不变。</w:t>
      </w:r>
    </w:p>
    <w:p w14:paraId="563A63D0">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十、</w:t>
      </w:r>
      <w:r>
        <w:rPr>
          <w:rFonts w:hint="eastAsia" w:ascii="宋体" w:hAnsi="宋体" w:eastAsia="宋体" w:cs="宋体"/>
          <w:b/>
          <w:bCs/>
          <w:color w:val="auto"/>
          <w:sz w:val="28"/>
          <w:szCs w:val="28"/>
        </w:rPr>
        <w:t>竣工验收与质保期</w:t>
      </w:r>
    </w:p>
    <w:p w14:paraId="29DB1CF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竣工须达到的标准和具备工程验收的条件。</w:t>
      </w:r>
    </w:p>
    <w:p w14:paraId="0D525BB4">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实施完成图纸范围内全部内容，且到达采购人要求时，方可进行验收。</w:t>
      </w:r>
    </w:p>
    <w:p w14:paraId="5B140C79">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2.</w:t>
      </w:r>
      <w:r>
        <w:rPr>
          <w:rFonts w:hint="eastAsia" w:ascii="宋体" w:hAnsi="宋体" w:eastAsia="宋体" w:cs="宋体"/>
          <w:bCs/>
          <w:kern w:val="32"/>
          <w:sz w:val="28"/>
          <w:szCs w:val="28"/>
          <w:lang w:bidi="ar"/>
        </w:rPr>
        <w:t>工程验收规范、标准，验收的组织实施。</w:t>
      </w:r>
    </w:p>
    <w:p w14:paraId="4227A2A1">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工程质量标准必须符合现行国家有关工程施工质量验收规范和标准的要求。达到验收条件时，由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提出验收申请，采购人组织验收。</w:t>
      </w:r>
    </w:p>
    <w:p w14:paraId="63E2E71F">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3.</w:t>
      </w:r>
      <w:r>
        <w:rPr>
          <w:rFonts w:hint="eastAsia" w:ascii="宋体" w:hAnsi="宋体" w:eastAsia="宋体" w:cs="宋体"/>
          <w:bCs/>
          <w:kern w:val="32"/>
          <w:sz w:val="28"/>
          <w:szCs w:val="28"/>
          <w:lang w:bidi="ar"/>
        </w:rPr>
        <w:t>工程验收合格须移交的工程资料和竣工图纸等：不得少于4套。</w:t>
      </w:r>
    </w:p>
    <w:p w14:paraId="00ABA195">
      <w:pPr>
        <w:pStyle w:val="17"/>
        <w:pageBreakBefore w:val="0"/>
        <w:widowControl/>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kern w:val="32"/>
          <w:sz w:val="28"/>
          <w:szCs w:val="28"/>
          <w:lang w:val="en-US" w:eastAsia="zh-CN"/>
          <w14:textFill>
            <w14:solidFill>
              <w14:schemeClr w14:val="tx1"/>
            </w14:solidFill>
          </w14:textFill>
        </w:rPr>
        <w:t>4.</w:t>
      </w:r>
      <w:r>
        <w:rPr>
          <w:rFonts w:hint="eastAsia" w:ascii="宋体" w:hAnsi="宋体" w:eastAsia="宋体" w:cs="宋体"/>
          <w:bCs/>
          <w:color w:val="000000" w:themeColor="text1"/>
          <w:kern w:val="32"/>
          <w:sz w:val="28"/>
          <w:szCs w:val="28"/>
          <w14:textFill>
            <w14:solidFill>
              <w14:schemeClr w14:val="tx1"/>
            </w14:solidFill>
          </w14:textFill>
        </w:rPr>
        <w:t>工程质保期为</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eastAsia="zh-CN"/>
          <w14:textFill>
            <w14:solidFill>
              <w14:schemeClr w14:val="tx1"/>
            </w14:solidFill>
          </w14:textFill>
        </w:rPr>
        <w:t>。</w:t>
      </w:r>
    </w:p>
    <w:p w14:paraId="18CE46E2">
      <w:pPr>
        <w:pageBreakBefore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宋体" w:cs="宋体"/>
          <w:b/>
          <w:bCs/>
          <w:color w:val="auto"/>
          <w:sz w:val="28"/>
          <w:szCs w:val="28"/>
          <w:u w:val="single"/>
          <w:lang w:val="en-US" w:eastAsia="zh-CN"/>
        </w:rPr>
      </w:pPr>
      <w:r>
        <w:rPr>
          <w:rFonts w:hint="eastAsia" w:ascii="宋体" w:hAnsi="宋体" w:eastAsia="宋体" w:cs="宋体"/>
          <w:b/>
          <w:bCs/>
          <w:color w:val="auto"/>
          <w:sz w:val="28"/>
          <w:szCs w:val="28"/>
          <w:lang w:val="en-US" w:eastAsia="zh-CN"/>
        </w:rPr>
        <w:t>十一、</w:t>
      </w:r>
      <w:r>
        <w:rPr>
          <w:rFonts w:hint="eastAsia" w:ascii="宋体" w:hAnsi="宋体" w:eastAsia="宋体" w:cs="宋体"/>
          <w:b/>
          <w:bCs/>
          <w:color w:val="auto"/>
          <w:sz w:val="28"/>
          <w:szCs w:val="28"/>
        </w:rPr>
        <w:t>款项结算</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b w:val="0"/>
          <w:bCs w:val="0"/>
          <w:color w:val="auto"/>
          <w:sz w:val="28"/>
          <w:szCs w:val="28"/>
          <w:u w:val="single"/>
          <w:lang w:val="en-US" w:eastAsia="zh-CN"/>
        </w:rPr>
        <w:t>合同签订后支付合同价款40%预付款，工程根据施工进度付款，项目完工验收合格后支付至合同价的百分之95%，项目依据审计或评审报告据实结算，留3%质保金。</w:t>
      </w:r>
    </w:p>
    <w:p w14:paraId="38DAA265">
      <w:pPr>
        <w:pStyle w:val="5"/>
        <w:pageBreakBefore w:val="0"/>
        <w:kinsoku/>
        <w:wordWrap/>
        <w:overflowPunct/>
        <w:topLinePunct w:val="0"/>
        <w:autoSpaceDE/>
        <w:autoSpaceDN/>
        <w:bidi w:val="0"/>
        <w:adjustRightInd/>
        <w:snapToGrid/>
        <w:spacing w:before="0" w:after="0" w:line="560" w:lineRule="exact"/>
        <w:ind w:firstLine="562" w:firstLineChars="200"/>
        <w:textAlignment w:val="auto"/>
        <w:rPr>
          <w:rFonts w:hint="eastAsia" w:ascii="宋体" w:hAnsi="宋体" w:eastAsia="宋体" w:cs="宋体"/>
          <w:b/>
          <w:bCs/>
          <w:color w:val="auto"/>
          <w:kern w:val="2"/>
          <w:sz w:val="28"/>
          <w:szCs w:val="28"/>
          <w:lang w:val="en-US" w:eastAsia="zh-CN" w:bidi="ar-SA"/>
        </w:rPr>
      </w:pPr>
      <w:bookmarkStart w:id="288" w:name="_Toc351203638"/>
      <w:r>
        <w:rPr>
          <w:rFonts w:hint="eastAsia" w:ascii="宋体" w:hAnsi="宋体" w:eastAsia="宋体" w:cs="宋体"/>
          <w:b/>
          <w:bCs/>
          <w:color w:val="auto"/>
          <w:kern w:val="2"/>
          <w:sz w:val="28"/>
          <w:szCs w:val="28"/>
          <w:lang w:val="en-US" w:eastAsia="zh-CN" w:bidi="ar-SA"/>
        </w:rPr>
        <w:t>十二、安全文明施工与环境保护</w:t>
      </w:r>
      <w:bookmarkEnd w:id="288"/>
    </w:p>
    <w:p w14:paraId="33EB9D7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1.</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负责在工程施工、竣工及保修的整个过程中施工现场全部人员的安全，采购人不承担</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所用的工人或其他人员的伤亡赔偿或补偿责任。</w:t>
      </w:r>
    </w:p>
    <w:p w14:paraId="0719000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2.</w:t>
      </w:r>
      <w:r>
        <w:rPr>
          <w:rFonts w:hint="eastAsia" w:ascii="宋体" w:hAnsi="宋体" w:eastAsia="宋体" w:cs="宋体"/>
          <w:kern w:val="32"/>
          <w:sz w:val="28"/>
          <w:szCs w:val="28"/>
          <w:lang w:bidi="ar"/>
        </w:rPr>
        <w:t>在工程实施过程中，</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必须严格遵守安全操作规范，如果在工程施工及保修过程中发生任何安全事故或各类纠纷，由</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全权负责并承担全部费用，采购人不承担任何责任，采购人同时有权按相关规定对</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进行考核和扣罚。</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应对其承包范围内所有现场操作的稳定和安全负全部责任，并且应对施工现场的所有人员进行安全管理和培训与教育。</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在收到采购人发出的中标通知书后，熟悉并接受采购人在安全、文明施工方面的管理规定。在签订合同时，必须同时签订安全文明施工协议。</w:t>
      </w:r>
    </w:p>
    <w:p w14:paraId="09840277">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3.</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在工程施工期间，必须配备专职安全员、配备一定数量的消防灭火器材。</w:t>
      </w:r>
    </w:p>
    <w:p w14:paraId="2750FFC4">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4.</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在工程施工期间，必须建立安全用电制度，确保施工用电设备的完好，并设置漏电保护装置，配电柜必须带锁，由专人看管，定期进行用电检查。</w:t>
      </w:r>
    </w:p>
    <w:p w14:paraId="576920AB">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5.</w:t>
      </w:r>
      <w:r>
        <w:rPr>
          <w:rFonts w:hint="eastAsia" w:ascii="宋体" w:hAnsi="宋体" w:eastAsia="宋体" w:cs="宋体"/>
          <w:kern w:val="32"/>
          <w:sz w:val="28"/>
          <w:szCs w:val="28"/>
          <w:lang w:bidi="ar"/>
        </w:rPr>
        <w:t>安全管理人员必须持证上岗，并负责检查现场和施工人员安全情况，如监理工程师和采购人管理人员发现有不安全因素存在，经指出后仍不改正的，每次罚款500元人民币；出现任何安全事故，全部责任均由</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自负。</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必须办理所有工人的人身安全保险，工地工人的生命及财产安全均由</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负责。</w:t>
      </w:r>
    </w:p>
    <w:p w14:paraId="5D5BE4F6">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6.</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应加强安全管理，自觉遵守采购人的相关规章制度，有关机械设备、车辆和行人进出、文明施工，保持场地整洁、干净。现场测量及文明工地等均按采购人现行有关规定执行，不得影响采购人正常的工作、生活秩序。</w:t>
      </w:r>
    </w:p>
    <w:p w14:paraId="78136837">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7.</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要采取一切合理措施，保护工地及工地周围的环境，避免污染，噪音、排放或由于其施工方法的不当造成的对公共人员和财产等的危害或干扰。</w:t>
      </w:r>
    </w:p>
    <w:p w14:paraId="4F8A7B50">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8.</w:t>
      </w:r>
      <w:r>
        <w:rPr>
          <w:rFonts w:hint="eastAsia" w:ascii="宋体" w:hAnsi="宋体" w:eastAsia="宋体" w:cs="宋体"/>
          <w:kern w:val="32"/>
          <w:sz w:val="28"/>
          <w:szCs w:val="28"/>
          <w:lang w:bidi="ar"/>
        </w:rPr>
        <w:t>交工前，</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需将自身的人员及材料设备清退出场并将室内外环境打扫干净，达到正常使用的卫生、环境条件，否则扣除</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所需费用。</w:t>
      </w:r>
    </w:p>
    <w:p w14:paraId="24C11830">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十三、</w:t>
      </w:r>
      <w:r>
        <w:rPr>
          <w:rFonts w:hint="eastAsia" w:ascii="宋体" w:hAnsi="宋体" w:eastAsia="宋体" w:cs="宋体"/>
          <w:b/>
          <w:bCs/>
          <w:color w:val="auto"/>
          <w:sz w:val="28"/>
          <w:szCs w:val="28"/>
        </w:rPr>
        <w:t>合同争议的解决：</w:t>
      </w:r>
    </w:p>
    <w:p w14:paraId="498E41A7">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bidi="ar"/>
        </w:rPr>
        <w:t>合同执行中发生争议的，当事人双方须协商解决，协商达不成一致时，可向当地人民法院提请诉讼。在发生地震、瘟疫、骚乱、戒严等不可抗力情况下的引起的工期延误，可以顺延；造成的相关损失，双方协商解决。合同一经签订，不得擅自变更、中止或者终止合同。对确需变更、调整或者中止、终止合同的，须按规定履行相应的手续。</w:t>
      </w:r>
    </w:p>
    <w:p w14:paraId="6BD3A30A">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十四、</w:t>
      </w:r>
      <w:r>
        <w:rPr>
          <w:rFonts w:hint="eastAsia" w:ascii="宋体" w:hAnsi="宋体" w:eastAsia="宋体" w:cs="宋体"/>
          <w:b/>
          <w:bCs/>
          <w:color w:val="auto"/>
          <w:sz w:val="28"/>
          <w:szCs w:val="28"/>
        </w:rPr>
        <w:t>违约责任：</w:t>
      </w:r>
    </w:p>
    <w:p w14:paraId="1A510E0D">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rPr>
      </w:pPr>
      <w:r>
        <w:rPr>
          <w:rFonts w:hint="eastAsia" w:ascii="宋体" w:hAnsi="宋体" w:eastAsia="宋体" w:cs="宋体"/>
          <w:kern w:val="32"/>
          <w:sz w:val="28"/>
          <w:szCs w:val="28"/>
          <w:lang w:bidi="ar"/>
        </w:rPr>
        <w:t>依据《中华人民共和国民法典》《中华人民共和国政府采购法》的相关条款规定和本合同约定，</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未全面履行合同义务或者发生违约，采购人有权终止合同，依法向</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进行经济索赔，并报请政府采购监管机关依法进行相应的行政处罚。采购人违约的，须赔偿</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的经济损失。</w:t>
      </w:r>
    </w:p>
    <w:p w14:paraId="221CCEE1">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十五、合同一经签订，不得擅自变更、中止或者终止合同。对确需变更、调整或者中止、终止合同的，应按规定履行相应的手续。</w:t>
      </w:r>
    </w:p>
    <w:p w14:paraId="721BBF3A">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十六、本合同从签订之日起生效，合同规定的全部事宜和程序结束后终止。合同份数不低于五份，具体份数由采购人和成交供应商依需商定。</w:t>
      </w:r>
    </w:p>
    <w:p w14:paraId="66398292">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lang w:eastAsia="zh-CN"/>
        </w:rPr>
      </w:pPr>
      <w:r>
        <w:rPr>
          <w:rFonts w:hint="eastAsia" w:ascii="宋体" w:hAnsi="宋体" w:eastAsia="宋体" w:cs="宋体"/>
          <w:b/>
          <w:bCs/>
          <w:color w:val="auto"/>
          <w:sz w:val="28"/>
          <w:szCs w:val="28"/>
          <w:lang w:val="en-US" w:eastAsia="zh-CN"/>
        </w:rPr>
        <w:t>十七、未尽事宜由双方在签订合同时具体明确，但不得超出磋商文件合同草案规定。</w:t>
      </w:r>
    </w:p>
    <w:bookmarkEnd w:id="286"/>
    <w:bookmarkEnd w:id="287"/>
    <w:tbl>
      <w:tblPr>
        <w:tblStyle w:val="34"/>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14:paraId="712D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7B823FD">
            <w:pPr>
              <w:spacing w:line="420" w:lineRule="exact"/>
              <w:jc w:val="both"/>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14:paraId="58CBC3F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14:paraId="1E2C663D">
            <w:pPr>
              <w:spacing w:line="420" w:lineRule="exact"/>
              <w:jc w:val="center"/>
              <w:rPr>
                <w:rFonts w:hint="default" w:ascii="宋体" w:hAnsi="宋体" w:eastAsia="宋体" w:cs="宋体"/>
                <w:bCs/>
                <w:sz w:val="24"/>
                <w:szCs w:val="24"/>
                <w:lang w:val="en-US"/>
              </w:rPr>
            </w:pPr>
            <w:r>
              <w:rPr>
                <w:rFonts w:hint="eastAsia" w:ascii="宋体" w:hAnsi="宋体" w:cs="宋体"/>
                <w:bCs/>
                <w:sz w:val="24"/>
                <w:szCs w:val="24"/>
                <w:lang w:val="en-US" w:eastAsia="zh-CN"/>
              </w:rPr>
              <w:t>代理机构</w:t>
            </w:r>
          </w:p>
        </w:tc>
      </w:tr>
      <w:tr w14:paraId="2808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14:paraId="2F480CF0">
            <w:pPr>
              <w:spacing w:line="420" w:lineRule="exact"/>
              <w:jc w:val="center"/>
              <w:rPr>
                <w:rFonts w:hint="eastAsia" w:ascii="宋体" w:hAnsi="宋体" w:eastAsia="宋体" w:cs="宋体"/>
                <w:bCs/>
                <w:sz w:val="24"/>
                <w:szCs w:val="24"/>
              </w:rPr>
            </w:pPr>
          </w:p>
          <w:p w14:paraId="2AEBC30D">
            <w:pPr>
              <w:spacing w:line="420" w:lineRule="exact"/>
              <w:jc w:val="center"/>
              <w:rPr>
                <w:rFonts w:hint="eastAsia" w:ascii="宋体" w:hAnsi="宋体" w:eastAsia="宋体" w:cs="宋体"/>
                <w:bCs/>
                <w:sz w:val="24"/>
                <w:szCs w:val="24"/>
              </w:rPr>
            </w:pPr>
          </w:p>
          <w:p w14:paraId="342DE8FE">
            <w:pPr>
              <w:spacing w:line="420" w:lineRule="exact"/>
              <w:jc w:val="center"/>
              <w:rPr>
                <w:rFonts w:hint="eastAsia" w:ascii="宋体" w:hAnsi="宋体" w:eastAsia="宋体" w:cs="宋体"/>
                <w:bCs/>
                <w:sz w:val="24"/>
                <w:szCs w:val="24"/>
              </w:rPr>
            </w:pPr>
          </w:p>
          <w:p w14:paraId="7E02F38A">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22C3E599">
            <w:pPr>
              <w:spacing w:line="420" w:lineRule="exact"/>
              <w:jc w:val="center"/>
              <w:rPr>
                <w:rFonts w:hint="eastAsia" w:ascii="宋体" w:hAnsi="宋体" w:eastAsia="宋体" w:cs="宋体"/>
                <w:bCs/>
                <w:sz w:val="24"/>
                <w:szCs w:val="24"/>
              </w:rPr>
            </w:pPr>
          </w:p>
          <w:p w14:paraId="26A46203">
            <w:pPr>
              <w:spacing w:line="420" w:lineRule="exact"/>
              <w:jc w:val="center"/>
              <w:rPr>
                <w:rFonts w:hint="eastAsia" w:ascii="宋体" w:hAnsi="宋体" w:eastAsia="宋体" w:cs="宋体"/>
                <w:bCs/>
                <w:sz w:val="24"/>
                <w:szCs w:val="24"/>
              </w:rPr>
            </w:pPr>
          </w:p>
          <w:p w14:paraId="0D328F1C">
            <w:pPr>
              <w:spacing w:line="420" w:lineRule="exact"/>
              <w:jc w:val="center"/>
              <w:rPr>
                <w:rFonts w:hint="eastAsia" w:ascii="宋体" w:hAnsi="宋体" w:eastAsia="宋体" w:cs="宋体"/>
                <w:bCs/>
                <w:sz w:val="24"/>
                <w:szCs w:val="24"/>
              </w:rPr>
            </w:pPr>
          </w:p>
          <w:p w14:paraId="1972C5DB">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63953A8D">
            <w:pPr>
              <w:spacing w:line="420" w:lineRule="exact"/>
              <w:jc w:val="center"/>
              <w:rPr>
                <w:rFonts w:hint="eastAsia" w:ascii="宋体" w:hAnsi="宋体" w:eastAsia="宋体" w:cs="宋体"/>
                <w:bCs/>
                <w:sz w:val="24"/>
                <w:szCs w:val="24"/>
              </w:rPr>
            </w:pPr>
          </w:p>
          <w:p w14:paraId="746A4125">
            <w:pPr>
              <w:spacing w:line="420" w:lineRule="exact"/>
              <w:jc w:val="center"/>
              <w:rPr>
                <w:rFonts w:hint="eastAsia" w:ascii="宋体" w:hAnsi="宋体" w:eastAsia="宋体" w:cs="宋体"/>
                <w:bCs/>
                <w:sz w:val="24"/>
                <w:szCs w:val="24"/>
              </w:rPr>
            </w:pPr>
          </w:p>
          <w:p w14:paraId="2717FC55">
            <w:pPr>
              <w:spacing w:line="420" w:lineRule="exact"/>
              <w:jc w:val="center"/>
              <w:rPr>
                <w:rFonts w:hint="eastAsia" w:ascii="宋体" w:hAnsi="宋体" w:eastAsia="宋体" w:cs="宋体"/>
                <w:bCs/>
                <w:sz w:val="24"/>
                <w:szCs w:val="24"/>
              </w:rPr>
            </w:pPr>
          </w:p>
          <w:p w14:paraId="40B07D3C">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22FB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14:paraId="49E0AC3C">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3E0C9F5B">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1833FCD1">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延安市新区盛世花园北区12号楼一单元802室</w:t>
            </w:r>
          </w:p>
        </w:tc>
      </w:tr>
      <w:tr w14:paraId="78EC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4D178DA">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0BD4D64D">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5A0D2C98">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cs="宋体"/>
                <w:bCs/>
                <w:sz w:val="24"/>
                <w:szCs w:val="24"/>
                <w:lang w:val="en-US" w:eastAsia="zh-CN"/>
              </w:rPr>
              <w:t>716000</w:t>
            </w:r>
            <w:r>
              <w:rPr>
                <w:rFonts w:hint="eastAsia" w:ascii="宋体" w:hAnsi="宋体" w:eastAsia="宋体" w:cs="宋体"/>
                <w:bCs/>
                <w:sz w:val="24"/>
                <w:szCs w:val="24"/>
                <w:lang w:val="en-US" w:eastAsia="zh-CN"/>
              </w:rPr>
              <w:t xml:space="preserve"> </w:t>
            </w:r>
          </w:p>
        </w:tc>
      </w:tr>
      <w:tr w14:paraId="5716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526D5905">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14:paraId="20F1C5D6">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14:paraId="63866E08">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7AA1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1209BD3B">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3D7F8907">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1BE86430">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14:paraId="698D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427807B">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1729C55C">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5B3BAD0A">
            <w:pPr>
              <w:spacing w:line="420" w:lineRule="exact"/>
              <w:rPr>
                <w:rFonts w:hint="default"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eastAsia="宋体" w:cs="宋体"/>
                <w:bCs/>
                <w:sz w:val="24"/>
                <w:szCs w:val="24"/>
                <w:lang w:val="en-US" w:eastAsia="zh-CN"/>
              </w:rPr>
              <w:t xml:space="preserve"> </w:t>
            </w:r>
            <w:r>
              <w:rPr>
                <w:rFonts w:hint="eastAsia" w:ascii="宋体" w:hAnsi="宋体" w:cs="宋体"/>
                <w:bCs/>
                <w:sz w:val="24"/>
                <w:szCs w:val="24"/>
                <w:lang w:val="en-US" w:eastAsia="zh-CN"/>
              </w:rPr>
              <w:t>0911-8688810</w:t>
            </w:r>
          </w:p>
        </w:tc>
      </w:tr>
      <w:tr w14:paraId="48DE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94ADF50">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3E68FAAE">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16BA2C0B">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77CF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14:paraId="4DDDB76C">
            <w:pPr>
              <w:spacing w:line="420" w:lineRule="exact"/>
              <w:rPr>
                <w:rFonts w:hint="eastAsia" w:ascii="宋体" w:hAnsi="宋体" w:eastAsia="宋体" w:cs="宋体"/>
                <w:bCs/>
                <w:sz w:val="24"/>
                <w:szCs w:val="24"/>
              </w:rPr>
            </w:pPr>
          </w:p>
        </w:tc>
        <w:tc>
          <w:tcPr>
            <w:tcW w:w="3260" w:type="dxa"/>
            <w:noWrap w:val="0"/>
            <w:vAlign w:val="top"/>
          </w:tcPr>
          <w:p w14:paraId="4E2DD810">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14:paraId="02E66590">
            <w:pPr>
              <w:spacing w:line="420" w:lineRule="exact"/>
              <w:rPr>
                <w:rFonts w:hint="eastAsia" w:ascii="宋体" w:hAnsi="宋体" w:eastAsia="宋体" w:cs="宋体"/>
                <w:bCs/>
                <w:sz w:val="24"/>
                <w:szCs w:val="24"/>
              </w:rPr>
            </w:pPr>
          </w:p>
        </w:tc>
      </w:tr>
      <w:tr w14:paraId="2B5B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14:paraId="51455C56">
            <w:pPr>
              <w:spacing w:line="420" w:lineRule="exact"/>
              <w:rPr>
                <w:rFonts w:hint="eastAsia" w:ascii="宋体" w:hAnsi="宋体" w:eastAsia="宋体" w:cs="宋体"/>
                <w:bCs/>
                <w:sz w:val="24"/>
                <w:szCs w:val="24"/>
              </w:rPr>
            </w:pPr>
          </w:p>
        </w:tc>
        <w:tc>
          <w:tcPr>
            <w:tcW w:w="3260" w:type="dxa"/>
            <w:noWrap w:val="0"/>
            <w:vAlign w:val="top"/>
          </w:tcPr>
          <w:p w14:paraId="2189980A">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14:paraId="3FB05856">
            <w:pPr>
              <w:spacing w:line="420" w:lineRule="exact"/>
              <w:rPr>
                <w:rFonts w:hint="eastAsia" w:ascii="宋体" w:hAnsi="宋体" w:eastAsia="宋体" w:cs="宋体"/>
                <w:bCs/>
                <w:sz w:val="24"/>
                <w:szCs w:val="24"/>
              </w:rPr>
            </w:pPr>
          </w:p>
        </w:tc>
      </w:tr>
      <w:tr w14:paraId="76A1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14:paraId="238FA929">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4FB4EA54">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75731EDA">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26A6C08E">
      <w:pPr>
        <w:numPr>
          <w:ilvl w:val="0"/>
          <w:numId w:val="0"/>
        </w:numPr>
        <w:rPr>
          <w:rFonts w:hint="eastAsia" w:ascii="宋体" w:hAnsi="宋体" w:eastAsia="宋体" w:cs="宋体"/>
        </w:rPr>
      </w:pPr>
    </w:p>
    <w:p w14:paraId="26668F32">
      <w:pPr>
        <w:pStyle w:val="2"/>
        <w:keepNext w:val="0"/>
        <w:pageBreakBefore/>
        <w:numPr>
          <w:ilvl w:val="0"/>
          <w:numId w:val="4"/>
        </w:numPr>
        <w:ind w:left="0" w:leftChars="0" w:firstLine="0" w:firstLineChars="0"/>
        <w:jc w:val="center"/>
        <w:rPr>
          <w:rFonts w:hint="eastAsia"/>
        </w:rPr>
      </w:pPr>
      <w:bookmarkStart w:id="289" w:name="_Toc22897"/>
      <w:r>
        <w:rPr>
          <w:rFonts w:hint="eastAsia" w:ascii="宋体" w:hAnsi="宋体" w:cs="宋体"/>
          <w:color w:val="000000" w:themeColor="text1"/>
          <w:sz w:val="30"/>
          <w:szCs w:val="30"/>
          <w:lang w:val="en-US" w:eastAsia="zh-CN"/>
          <w14:textFill>
            <w14:solidFill>
              <w14:schemeClr w14:val="tx1"/>
            </w14:solidFill>
          </w14:textFill>
        </w:rPr>
        <w:t xml:space="preserve"> </w:t>
      </w:r>
      <w:bookmarkEnd w:id="289"/>
      <w:r>
        <w:rPr>
          <w:rFonts w:hint="eastAsia" w:ascii="宋体" w:hAnsi="宋体" w:cs="宋体"/>
          <w:color w:val="000000" w:themeColor="text1"/>
          <w:sz w:val="30"/>
          <w:szCs w:val="30"/>
          <w:lang w:val="en-US" w:eastAsia="zh-CN"/>
          <w14:textFill>
            <w14:solidFill>
              <w14:schemeClr w14:val="tx1"/>
            </w14:solidFill>
          </w14:textFill>
        </w:rPr>
        <w:t>工程量清单</w:t>
      </w:r>
    </w:p>
    <w:tbl>
      <w:tblPr>
        <w:tblStyle w:val="34"/>
        <w:tblW w:w="90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3"/>
        <w:gridCol w:w="4938"/>
        <w:gridCol w:w="2795"/>
      </w:tblGrid>
      <w:tr w14:paraId="5C4F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9036" w:type="dxa"/>
            <w:gridSpan w:val="3"/>
            <w:tcBorders>
              <w:top w:val="nil"/>
              <w:left w:val="nil"/>
              <w:bottom w:val="nil"/>
              <w:right w:val="nil"/>
            </w:tcBorders>
            <w:shd w:val="clear" w:color="auto" w:fill="auto"/>
            <w:noWrap/>
            <w:vAlign w:val="center"/>
          </w:tcPr>
          <w:p w14:paraId="02A0735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lang w:val="en-US" w:eastAsia="zh-CN" w:bidi="ar"/>
              </w:rPr>
              <w:t>工程项目总价表</w:t>
            </w:r>
          </w:p>
        </w:tc>
      </w:tr>
      <w:tr w14:paraId="1CE3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3"/>
            <w:tcBorders>
              <w:top w:val="nil"/>
              <w:left w:val="nil"/>
              <w:bottom w:val="nil"/>
              <w:right w:val="nil"/>
            </w:tcBorders>
            <w:shd w:val="clear" w:color="auto" w:fill="auto"/>
            <w:noWrap/>
            <w:vAlign w:val="top"/>
          </w:tcPr>
          <w:p w14:paraId="6E274F6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r>
      <w:tr w14:paraId="72DE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3"/>
            <w:tcBorders>
              <w:top w:val="nil"/>
              <w:left w:val="nil"/>
              <w:bottom w:val="nil"/>
              <w:right w:val="nil"/>
            </w:tcBorders>
            <w:shd w:val="clear" w:color="auto" w:fill="auto"/>
            <w:noWrap/>
            <w:vAlign w:val="center"/>
          </w:tcPr>
          <w:p w14:paraId="374B60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宜川县丹州街道办北斗村灌溉蓄水池建设项目</w:t>
            </w:r>
          </w:p>
        </w:tc>
      </w:tr>
      <w:tr w14:paraId="0ABD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2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0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工程项目名称</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B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0575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6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3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分类分项工程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EE4F">
            <w:pPr>
              <w:jc w:val="center"/>
              <w:rPr>
                <w:rFonts w:hint="eastAsia" w:ascii="宋体" w:hAnsi="宋体" w:eastAsia="宋体" w:cs="宋体"/>
                <w:i w:val="0"/>
                <w:iCs w:val="0"/>
                <w:color w:val="000000"/>
                <w:sz w:val="18"/>
                <w:szCs w:val="18"/>
                <w:u w:val="none"/>
              </w:rPr>
            </w:pPr>
          </w:p>
        </w:tc>
      </w:tr>
      <w:tr w14:paraId="5D7D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C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8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DF6C">
            <w:pPr>
              <w:jc w:val="center"/>
              <w:rPr>
                <w:rFonts w:hint="eastAsia" w:ascii="宋体" w:hAnsi="宋体" w:eastAsia="宋体" w:cs="宋体"/>
                <w:i w:val="0"/>
                <w:iCs w:val="0"/>
                <w:color w:val="000000"/>
                <w:sz w:val="18"/>
                <w:szCs w:val="18"/>
                <w:u w:val="none"/>
              </w:rPr>
            </w:pPr>
          </w:p>
        </w:tc>
      </w:tr>
      <w:tr w14:paraId="54474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D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7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金属结构设备及安装工程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45FC">
            <w:pPr>
              <w:jc w:val="center"/>
              <w:rPr>
                <w:rFonts w:hint="eastAsia" w:ascii="宋体" w:hAnsi="宋体" w:eastAsia="宋体" w:cs="宋体"/>
                <w:i w:val="0"/>
                <w:iCs w:val="0"/>
                <w:color w:val="000000"/>
                <w:sz w:val="18"/>
                <w:szCs w:val="18"/>
                <w:u w:val="none"/>
              </w:rPr>
            </w:pPr>
          </w:p>
        </w:tc>
      </w:tr>
      <w:tr w14:paraId="2173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1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1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F15E">
            <w:pPr>
              <w:jc w:val="center"/>
              <w:rPr>
                <w:rFonts w:hint="eastAsia" w:ascii="宋体" w:hAnsi="宋体" w:eastAsia="宋体" w:cs="宋体"/>
                <w:i w:val="0"/>
                <w:iCs w:val="0"/>
                <w:color w:val="000000"/>
                <w:sz w:val="18"/>
                <w:szCs w:val="18"/>
                <w:u w:val="none"/>
              </w:rPr>
            </w:pPr>
          </w:p>
        </w:tc>
      </w:tr>
      <w:tr w14:paraId="26D6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B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3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689E">
            <w:pPr>
              <w:jc w:val="center"/>
              <w:rPr>
                <w:rFonts w:hint="eastAsia" w:ascii="宋体" w:hAnsi="宋体" w:eastAsia="宋体" w:cs="宋体"/>
                <w:i w:val="0"/>
                <w:iCs w:val="0"/>
                <w:color w:val="000000"/>
                <w:sz w:val="18"/>
                <w:szCs w:val="18"/>
                <w:u w:val="none"/>
              </w:rPr>
            </w:pPr>
          </w:p>
        </w:tc>
      </w:tr>
      <w:tr w14:paraId="7B0C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232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DCF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6112">
            <w:pPr>
              <w:jc w:val="center"/>
              <w:rPr>
                <w:rFonts w:hint="eastAsia" w:ascii="宋体" w:hAnsi="宋体" w:eastAsia="宋体" w:cs="宋体"/>
                <w:i w:val="0"/>
                <w:iCs w:val="0"/>
                <w:color w:val="000000"/>
                <w:sz w:val="18"/>
                <w:szCs w:val="18"/>
                <w:u w:val="none"/>
              </w:rPr>
            </w:pPr>
          </w:p>
        </w:tc>
      </w:tr>
      <w:tr w14:paraId="3ADE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162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726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9F3D">
            <w:pPr>
              <w:jc w:val="center"/>
              <w:rPr>
                <w:rFonts w:hint="eastAsia" w:ascii="宋体" w:hAnsi="宋体" w:eastAsia="宋体" w:cs="宋体"/>
                <w:i w:val="0"/>
                <w:iCs w:val="0"/>
                <w:color w:val="000000"/>
                <w:sz w:val="18"/>
                <w:szCs w:val="18"/>
                <w:u w:val="none"/>
              </w:rPr>
            </w:pPr>
          </w:p>
        </w:tc>
      </w:tr>
      <w:tr w14:paraId="42EB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5D0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DC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660D">
            <w:pPr>
              <w:jc w:val="center"/>
              <w:rPr>
                <w:rFonts w:hint="eastAsia" w:ascii="宋体" w:hAnsi="宋体" w:eastAsia="宋体" w:cs="宋体"/>
                <w:i w:val="0"/>
                <w:iCs w:val="0"/>
                <w:color w:val="000000"/>
                <w:sz w:val="18"/>
                <w:szCs w:val="18"/>
                <w:u w:val="none"/>
              </w:rPr>
            </w:pPr>
          </w:p>
        </w:tc>
      </w:tr>
      <w:tr w14:paraId="55BF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A55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160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DBC4">
            <w:pPr>
              <w:jc w:val="center"/>
              <w:rPr>
                <w:rFonts w:hint="eastAsia" w:ascii="宋体" w:hAnsi="宋体" w:eastAsia="宋体" w:cs="宋体"/>
                <w:i w:val="0"/>
                <w:iCs w:val="0"/>
                <w:color w:val="000000"/>
                <w:sz w:val="18"/>
                <w:szCs w:val="18"/>
                <w:u w:val="none"/>
              </w:rPr>
            </w:pPr>
          </w:p>
        </w:tc>
      </w:tr>
      <w:tr w14:paraId="6D9E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E3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1ED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0AC0">
            <w:pPr>
              <w:jc w:val="center"/>
              <w:rPr>
                <w:rFonts w:hint="eastAsia" w:ascii="宋体" w:hAnsi="宋体" w:eastAsia="宋体" w:cs="宋体"/>
                <w:i w:val="0"/>
                <w:iCs w:val="0"/>
                <w:color w:val="000000"/>
                <w:sz w:val="18"/>
                <w:szCs w:val="18"/>
                <w:u w:val="none"/>
              </w:rPr>
            </w:pPr>
          </w:p>
        </w:tc>
      </w:tr>
      <w:tr w14:paraId="488D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E49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C7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0A84">
            <w:pPr>
              <w:jc w:val="center"/>
              <w:rPr>
                <w:rFonts w:hint="eastAsia" w:ascii="宋体" w:hAnsi="宋体" w:eastAsia="宋体" w:cs="宋体"/>
                <w:i w:val="0"/>
                <w:iCs w:val="0"/>
                <w:color w:val="000000"/>
                <w:sz w:val="18"/>
                <w:szCs w:val="18"/>
                <w:u w:val="none"/>
              </w:rPr>
            </w:pPr>
          </w:p>
        </w:tc>
      </w:tr>
      <w:tr w14:paraId="1869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9C5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497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685B">
            <w:pPr>
              <w:jc w:val="center"/>
              <w:rPr>
                <w:rFonts w:hint="eastAsia" w:ascii="宋体" w:hAnsi="宋体" w:eastAsia="宋体" w:cs="宋体"/>
                <w:i w:val="0"/>
                <w:iCs w:val="0"/>
                <w:color w:val="000000"/>
                <w:sz w:val="18"/>
                <w:szCs w:val="18"/>
                <w:u w:val="none"/>
              </w:rPr>
            </w:pPr>
          </w:p>
        </w:tc>
      </w:tr>
      <w:tr w14:paraId="6816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ED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3CD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CDEA">
            <w:pPr>
              <w:jc w:val="center"/>
              <w:rPr>
                <w:rFonts w:hint="eastAsia" w:ascii="宋体" w:hAnsi="宋体" w:eastAsia="宋体" w:cs="宋体"/>
                <w:i w:val="0"/>
                <w:iCs w:val="0"/>
                <w:color w:val="000000"/>
                <w:sz w:val="18"/>
                <w:szCs w:val="18"/>
                <w:u w:val="none"/>
              </w:rPr>
            </w:pPr>
          </w:p>
        </w:tc>
      </w:tr>
      <w:tr w14:paraId="19B6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FE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D42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DED6">
            <w:pPr>
              <w:jc w:val="center"/>
              <w:rPr>
                <w:rFonts w:hint="eastAsia" w:ascii="宋体" w:hAnsi="宋体" w:eastAsia="宋体" w:cs="宋体"/>
                <w:i w:val="0"/>
                <w:iCs w:val="0"/>
                <w:color w:val="000000"/>
                <w:sz w:val="18"/>
                <w:szCs w:val="18"/>
                <w:u w:val="none"/>
              </w:rPr>
            </w:pPr>
          </w:p>
        </w:tc>
      </w:tr>
      <w:tr w14:paraId="6B01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A2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EC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10C0">
            <w:pPr>
              <w:jc w:val="center"/>
              <w:rPr>
                <w:rFonts w:hint="eastAsia" w:ascii="宋体" w:hAnsi="宋体" w:eastAsia="宋体" w:cs="宋体"/>
                <w:i w:val="0"/>
                <w:iCs w:val="0"/>
                <w:color w:val="000000"/>
                <w:sz w:val="18"/>
                <w:szCs w:val="18"/>
                <w:u w:val="none"/>
              </w:rPr>
            </w:pPr>
          </w:p>
        </w:tc>
      </w:tr>
      <w:tr w14:paraId="36CC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B02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D3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51F3">
            <w:pPr>
              <w:jc w:val="center"/>
              <w:rPr>
                <w:rFonts w:hint="eastAsia" w:ascii="宋体" w:hAnsi="宋体" w:eastAsia="宋体" w:cs="宋体"/>
                <w:i w:val="0"/>
                <w:iCs w:val="0"/>
                <w:color w:val="000000"/>
                <w:sz w:val="18"/>
                <w:szCs w:val="18"/>
                <w:u w:val="none"/>
              </w:rPr>
            </w:pPr>
          </w:p>
        </w:tc>
      </w:tr>
      <w:tr w14:paraId="38E7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62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101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ECF8">
            <w:pPr>
              <w:jc w:val="center"/>
              <w:rPr>
                <w:rFonts w:hint="eastAsia" w:ascii="宋体" w:hAnsi="宋体" w:eastAsia="宋体" w:cs="宋体"/>
                <w:i w:val="0"/>
                <w:iCs w:val="0"/>
                <w:color w:val="000000"/>
                <w:sz w:val="18"/>
                <w:szCs w:val="18"/>
                <w:u w:val="none"/>
              </w:rPr>
            </w:pPr>
          </w:p>
        </w:tc>
      </w:tr>
      <w:tr w14:paraId="67EB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B5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D0A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8C49">
            <w:pPr>
              <w:jc w:val="center"/>
              <w:rPr>
                <w:rFonts w:hint="eastAsia" w:ascii="宋体" w:hAnsi="宋体" w:eastAsia="宋体" w:cs="宋体"/>
                <w:i w:val="0"/>
                <w:iCs w:val="0"/>
                <w:color w:val="000000"/>
                <w:sz w:val="18"/>
                <w:szCs w:val="18"/>
                <w:u w:val="none"/>
              </w:rPr>
            </w:pPr>
          </w:p>
        </w:tc>
      </w:tr>
      <w:tr w14:paraId="6A49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279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8F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2FBF">
            <w:pPr>
              <w:jc w:val="center"/>
              <w:rPr>
                <w:rFonts w:hint="eastAsia" w:ascii="宋体" w:hAnsi="宋体" w:eastAsia="宋体" w:cs="宋体"/>
                <w:i w:val="0"/>
                <w:iCs w:val="0"/>
                <w:color w:val="000000"/>
                <w:sz w:val="18"/>
                <w:szCs w:val="18"/>
                <w:u w:val="none"/>
              </w:rPr>
            </w:pPr>
          </w:p>
        </w:tc>
      </w:tr>
      <w:tr w14:paraId="6881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BD6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82F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F14F">
            <w:pPr>
              <w:jc w:val="center"/>
              <w:rPr>
                <w:rFonts w:hint="eastAsia" w:ascii="宋体" w:hAnsi="宋体" w:eastAsia="宋体" w:cs="宋体"/>
                <w:i w:val="0"/>
                <w:iCs w:val="0"/>
                <w:color w:val="000000"/>
                <w:sz w:val="18"/>
                <w:szCs w:val="18"/>
                <w:u w:val="none"/>
              </w:rPr>
            </w:pPr>
          </w:p>
        </w:tc>
      </w:tr>
      <w:tr w14:paraId="72F4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5E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975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EFA4">
            <w:pPr>
              <w:jc w:val="center"/>
              <w:rPr>
                <w:rFonts w:hint="eastAsia" w:ascii="宋体" w:hAnsi="宋体" w:eastAsia="宋体" w:cs="宋体"/>
                <w:i w:val="0"/>
                <w:iCs w:val="0"/>
                <w:color w:val="000000"/>
                <w:sz w:val="18"/>
                <w:szCs w:val="18"/>
                <w:u w:val="none"/>
              </w:rPr>
            </w:pPr>
          </w:p>
        </w:tc>
      </w:tr>
      <w:tr w14:paraId="3755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E1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25A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EA2E">
            <w:pPr>
              <w:jc w:val="center"/>
              <w:rPr>
                <w:rFonts w:hint="eastAsia" w:ascii="宋体" w:hAnsi="宋体" w:eastAsia="宋体" w:cs="宋体"/>
                <w:i w:val="0"/>
                <w:iCs w:val="0"/>
                <w:color w:val="000000"/>
                <w:sz w:val="18"/>
                <w:szCs w:val="18"/>
                <w:u w:val="none"/>
              </w:rPr>
            </w:pPr>
          </w:p>
        </w:tc>
      </w:tr>
      <w:tr w14:paraId="7A413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F90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D8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E2FA">
            <w:pPr>
              <w:jc w:val="center"/>
              <w:rPr>
                <w:rFonts w:hint="eastAsia" w:ascii="宋体" w:hAnsi="宋体" w:eastAsia="宋体" w:cs="宋体"/>
                <w:i w:val="0"/>
                <w:iCs w:val="0"/>
                <w:color w:val="000000"/>
                <w:sz w:val="18"/>
                <w:szCs w:val="18"/>
                <w:u w:val="none"/>
              </w:rPr>
            </w:pPr>
          </w:p>
        </w:tc>
      </w:tr>
      <w:tr w14:paraId="5DC0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EA2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421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835A">
            <w:pPr>
              <w:jc w:val="center"/>
              <w:rPr>
                <w:rFonts w:hint="eastAsia" w:ascii="宋体" w:hAnsi="宋体" w:eastAsia="宋体" w:cs="宋体"/>
                <w:i w:val="0"/>
                <w:iCs w:val="0"/>
                <w:color w:val="000000"/>
                <w:sz w:val="18"/>
                <w:szCs w:val="18"/>
                <w:u w:val="none"/>
              </w:rPr>
            </w:pPr>
          </w:p>
        </w:tc>
      </w:tr>
      <w:tr w14:paraId="603C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9B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BF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61E5">
            <w:pPr>
              <w:jc w:val="center"/>
              <w:rPr>
                <w:rFonts w:hint="eastAsia" w:ascii="宋体" w:hAnsi="宋体" w:eastAsia="宋体" w:cs="宋体"/>
                <w:i w:val="0"/>
                <w:iCs w:val="0"/>
                <w:color w:val="000000"/>
                <w:sz w:val="18"/>
                <w:szCs w:val="18"/>
                <w:u w:val="none"/>
              </w:rPr>
            </w:pPr>
          </w:p>
        </w:tc>
      </w:tr>
      <w:tr w14:paraId="411F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5E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0AF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0918">
            <w:pPr>
              <w:jc w:val="center"/>
              <w:rPr>
                <w:rFonts w:hint="eastAsia" w:ascii="宋体" w:hAnsi="宋体" w:eastAsia="宋体" w:cs="宋体"/>
                <w:i w:val="0"/>
                <w:iCs w:val="0"/>
                <w:color w:val="000000"/>
                <w:sz w:val="18"/>
                <w:szCs w:val="18"/>
                <w:u w:val="none"/>
              </w:rPr>
            </w:pPr>
          </w:p>
        </w:tc>
      </w:tr>
      <w:tr w14:paraId="1262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85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074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03AD">
            <w:pPr>
              <w:jc w:val="center"/>
              <w:rPr>
                <w:rFonts w:hint="eastAsia" w:ascii="宋体" w:hAnsi="宋体" w:eastAsia="宋体" w:cs="宋体"/>
                <w:i w:val="0"/>
                <w:iCs w:val="0"/>
                <w:color w:val="000000"/>
                <w:sz w:val="18"/>
                <w:szCs w:val="18"/>
                <w:u w:val="none"/>
              </w:rPr>
            </w:pPr>
          </w:p>
        </w:tc>
      </w:tr>
      <w:tr w14:paraId="60CC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7B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A2D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00BE">
            <w:pPr>
              <w:jc w:val="center"/>
              <w:rPr>
                <w:rFonts w:hint="eastAsia" w:ascii="宋体" w:hAnsi="宋体" w:eastAsia="宋体" w:cs="宋体"/>
                <w:i w:val="0"/>
                <w:iCs w:val="0"/>
                <w:color w:val="000000"/>
                <w:sz w:val="18"/>
                <w:szCs w:val="18"/>
                <w:u w:val="none"/>
              </w:rPr>
            </w:pPr>
          </w:p>
        </w:tc>
      </w:tr>
      <w:tr w14:paraId="0C63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12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2A9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0FC2">
            <w:pPr>
              <w:jc w:val="center"/>
              <w:rPr>
                <w:rFonts w:hint="eastAsia" w:ascii="宋体" w:hAnsi="宋体" w:eastAsia="宋体" w:cs="宋体"/>
                <w:i w:val="0"/>
                <w:iCs w:val="0"/>
                <w:color w:val="000000"/>
                <w:sz w:val="18"/>
                <w:szCs w:val="18"/>
                <w:u w:val="none"/>
              </w:rPr>
            </w:pPr>
          </w:p>
        </w:tc>
      </w:tr>
      <w:tr w14:paraId="69A6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FC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E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E764">
            <w:pPr>
              <w:jc w:val="center"/>
              <w:rPr>
                <w:rFonts w:hint="eastAsia" w:ascii="宋体" w:hAnsi="宋体" w:eastAsia="宋体" w:cs="宋体"/>
                <w:i w:val="0"/>
                <w:iCs w:val="0"/>
                <w:color w:val="000000"/>
                <w:sz w:val="18"/>
                <w:szCs w:val="18"/>
                <w:u w:val="none"/>
              </w:rPr>
            </w:pPr>
          </w:p>
        </w:tc>
      </w:tr>
    </w:tbl>
    <w:p w14:paraId="7660E934">
      <w:pPr>
        <w:rPr>
          <w:rFonts w:hint="eastAsia"/>
        </w:rPr>
      </w:pPr>
    </w:p>
    <w:p w14:paraId="7151C199">
      <w:pPr>
        <w:rPr>
          <w:rFonts w:hint="eastAsia"/>
        </w:rPr>
      </w:pPr>
    </w:p>
    <w:tbl>
      <w:tblPr>
        <w:tblStyle w:val="34"/>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6"/>
        <w:gridCol w:w="3003"/>
        <w:gridCol w:w="637"/>
        <w:gridCol w:w="1026"/>
        <w:gridCol w:w="1139"/>
        <w:gridCol w:w="1316"/>
        <w:gridCol w:w="719"/>
      </w:tblGrid>
      <w:tr w14:paraId="6539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006" w:type="dxa"/>
            <w:gridSpan w:val="7"/>
            <w:tcBorders>
              <w:top w:val="nil"/>
              <w:left w:val="nil"/>
              <w:bottom w:val="nil"/>
              <w:right w:val="nil"/>
            </w:tcBorders>
            <w:shd w:val="clear" w:color="auto" w:fill="auto"/>
            <w:noWrap/>
            <w:vAlign w:val="center"/>
          </w:tcPr>
          <w:p w14:paraId="5D15357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lang w:val="en-US" w:eastAsia="zh-CN" w:bidi="ar"/>
              </w:rPr>
              <w:t>分类分项工程量清单计价表</w:t>
            </w:r>
          </w:p>
        </w:tc>
      </w:tr>
      <w:tr w14:paraId="5244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auto" w:fill="auto"/>
            <w:noWrap/>
            <w:vAlign w:val="top"/>
          </w:tcPr>
          <w:p w14:paraId="14F84DB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0" w:type="auto"/>
            <w:tcBorders>
              <w:top w:val="nil"/>
              <w:left w:val="nil"/>
              <w:bottom w:val="nil"/>
              <w:right w:val="nil"/>
            </w:tcBorders>
            <w:shd w:val="clear" w:color="auto" w:fill="auto"/>
            <w:noWrap/>
            <w:vAlign w:val="center"/>
          </w:tcPr>
          <w:p w14:paraId="132F97AC">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7126A704">
            <w:pPr>
              <w:jc w:val="center"/>
              <w:rPr>
                <w:rFonts w:hint="eastAsia" w:ascii="宋体" w:hAnsi="宋体" w:eastAsia="宋体" w:cs="宋体"/>
                <w:i w:val="0"/>
                <w:iCs w:val="0"/>
                <w:color w:val="000000"/>
                <w:sz w:val="20"/>
                <w:szCs w:val="20"/>
                <w:u w:val="none"/>
              </w:rPr>
            </w:pPr>
          </w:p>
        </w:tc>
      </w:tr>
      <w:tr w14:paraId="3665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gridSpan w:val="7"/>
            <w:tcBorders>
              <w:top w:val="nil"/>
              <w:left w:val="nil"/>
              <w:bottom w:val="nil"/>
              <w:right w:val="nil"/>
            </w:tcBorders>
            <w:shd w:val="clear" w:color="auto" w:fill="auto"/>
            <w:noWrap/>
            <w:vAlign w:val="center"/>
          </w:tcPr>
          <w:p w14:paraId="7D7095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宜川县丹州街道办北斗村灌溉蓄水池建设项目</w:t>
            </w:r>
          </w:p>
        </w:tc>
      </w:tr>
      <w:tr w14:paraId="793B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7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0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0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5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A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C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4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AC5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D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F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8FA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48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04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0CE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6957">
            <w:pPr>
              <w:jc w:val="center"/>
              <w:rPr>
                <w:rFonts w:hint="eastAsia" w:ascii="宋体" w:hAnsi="宋体" w:eastAsia="宋体" w:cs="宋体"/>
                <w:i w:val="0"/>
                <w:iCs w:val="0"/>
                <w:color w:val="000000"/>
                <w:sz w:val="18"/>
                <w:szCs w:val="18"/>
                <w:u w:val="none"/>
              </w:rPr>
            </w:pPr>
          </w:p>
        </w:tc>
      </w:tr>
      <w:tr w14:paraId="0526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A4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6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北斗村屯石组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90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B2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09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D0A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AF44">
            <w:pPr>
              <w:jc w:val="center"/>
              <w:rPr>
                <w:rFonts w:hint="eastAsia" w:ascii="宋体" w:hAnsi="宋体" w:eastAsia="宋体" w:cs="宋体"/>
                <w:i w:val="0"/>
                <w:iCs w:val="0"/>
                <w:color w:val="000000"/>
                <w:sz w:val="18"/>
                <w:szCs w:val="18"/>
                <w:u w:val="none"/>
              </w:rPr>
            </w:pPr>
          </w:p>
        </w:tc>
      </w:tr>
      <w:tr w14:paraId="3049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7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5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F30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19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CD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87B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826E">
            <w:pPr>
              <w:jc w:val="center"/>
              <w:rPr>
                <w:rFonts w:hint="eastAsia" w:ascii="宋体" w:hAnsi="宋体" w:eastAsia="宋体" w:cs="宋体"/>
                <w:i w:val="0"/>
                <w:iCs w:val="0"/>
                <w:color w:val="000000"/>
                <w:sz w:val="18"/>
                <w:szCs w:val="18"/>
                <w:u w:val="none"/>
              </w:rPr>
            </w:pPr>
          </w:p>
        </w:tc>
      </w:tr>
      <w:tr w14:paraId="6A185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5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E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挖淤泥，外运3km</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F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99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43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86C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577A">
            <w:pPr>
              <w:jc w:val="center"/>
              <w:rPr>
                <w:rFonts w:hint="eastAsia" w:ascii="宋体" w:hAnsi="宋体" w:eastAsia="宋体" w:cs="宋体"/>
                <w:i w:val="0"/>
                <w:iCs w:val="0"/>
                <w:color w:val="000000"/>
                <w:sz w:val="18"/>
                <w:szCs w:val="18"/>
                <w:u w:val="none"/>
              </w:rPr>
            </w:pPr>
          </w:p>
        </w:tc>
      </w:tr>
      <w:tr w14:paraId="6D83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D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土方开挖（机械80%、人工20%）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9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F7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00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EDA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AF0D">
            <w:pPr>
              <w:jc w:val="center"/>
              <w:rPr>
                <w:rFonts w:hint="eastAsia" w:ascii="宋体" w:hAnsi="宋体" w:eastAsia="宋体" w:cs="宋体"/>
                <w:i w:val="0"/>
                <w:iCs w:val="0"/>
                <w:color w:val="000000"/>
                <w:sz w:val="18"/>
                <w:szCs w:val="18"/>
                <w:u w:val="none"/>
              </w:rPr>
            </w:pPr>
          </w:p>
        </w:tc>
      </w:tr>
      <w:tr w14:paraId="09E8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9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B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蓄水池底原土夯实</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5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1B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C8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722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F17A">
            <w:pPr>
              <w:jc w:val="center"/>
              <w:rPr>
                <w:rFonts w:hint="eastAsia" w:ascii="宋体" w:hAnsi="宋体" w:eastAsia="宋体" w:cs="宋体"/>
                <w:i w:val="0"/>
                <w:iCs w:val="0"/>
                <w:color w:val="000000"/>
                <w:sz w:val="18"/>
                <w:szCs w:val="18"/>
                <w:u w:val="none"/>
              </w:rPr>
            </w:pPr>
          </w:p>
        </w:tc>
      </w:tr>
      <w:tr w14:paraId="387B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E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1.1.1.4</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9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3:7灰土垫层</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B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8C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0E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80C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7728">
            <w:pPr>
              <w:jc w:val="center"/>
              <w:rPr>
                <w:rFonts w:hint="eastAsia" w:ascii="宋体" w:hAnsi="宋体" w:eastAsia="宋体" w:cs="宋体"/>
                <w:i w:val="0"/>
                <w:iCs w:val="0"/>
                <w:color w:val="000000"/>
                <w:sz w:val="18"/>
                <w:szCs w:val="18"/>
                <w:u w:val="none"/>
              </w:rPr>
            </w:pPr>
          </w:p>
        </w:tc>
      </w:tr>
      <w:tr w14:paraId="3A1A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2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A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池体四周人工素土回填</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6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73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A1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EEF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E5DB">
            <w:pPr>
              <w:jc w:val="center"/>
              <w:rPr>
                <w:rFonts w:hint="eastAsia" w:ascii="宋体" w:hAnsi="宋体" w:eastAsia="宋体" w:cs="宋体"/>
                <w:i w:val="0"/>
                <w:iCs w:val="0"/>
                <w:color w:val="000000"/>
                <w:sz w:val="18"/>
                <w:szCs w:val="18"/>
                <w:u w:val="none"/>
              </w:rPr>
            </w:pPr>
          </w:p>
        </w:tc>
      </w:tr>
      <w:tr w14:paraId="674D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8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1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蓄水池主体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23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3E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84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F9C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4554">
            <w:pPr>
              <w:jc w:val="center"/>
              <w:rPr>
                <w:rFonts w:hint="eastAsia" w:ascii="宋体" w:hAnsi="宋体" w:eastAsia="宋体" w:cs="宋体"/>
                <w:i w:val="0"/>
                <w:iCs w:val="0"/>
                <w:color w:val="000000"/>
                <w:sz w:val="18"/>
                <w:szCs w:val="18"/>
                <w:u w:val="none"/>
              </w:rPr>
            </w:pPr>
          </w:p>
        </w:tc>
      </w:tr>
      <w:tr w14:paraId="76EA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C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C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垫层，商品砼，C30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F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30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B5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457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0E2D">
            <w:pPr>
              <w:jc w:val="center"/>
              <w:rPr>
                <w:rFonts w:hint="eastAsia" w:ascii="宋体" w:hAnsi="宋体" w:eastAsia="宋体" w:cs="宋体"/>
                <w:i w:val="0"/>
                <w:iCs w:val="0"/>
                <w:color w:val="000000"/>
                <w:sz w:val="18"/>
                <w:szCs w:val="18"/>
                <w:u w:val="none"/>
              </w:rPr>
            </w:pPr>
          </w:p>
        </w:tc>
      </w:tr>
      <w:tr w14:paraId="4756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F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4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C30埋石混凝土基础，埋石率20%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E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26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79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927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700C">
            <w:pPr>
              <w:jc w:val="center"/>
              <w:rPr>
                <w:rFonts w:hint="eastAsia" w:ascii="宋体" w:hAnsi="宋体" w:eastAsia="宋体" w:cs="宋体"/>
                <w:i w:val="0"/>
                <w:iCs w:val="0"/>
                <w:color w:val="000000"/>
                <w:sz w:val="18"/>
                <w:szCs w:val="18"/>
                <w:u w:val="none"/>
              </w:rPr>
            </w:pPr>
          </w:p>
        </w:tc>
      </w:tr>
      <w:tr w14:paraId="1736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7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9B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模板（木模板）</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6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05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6C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7B9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F977">
            <w:pPr>
              <w:jc w:val="center"/>
              <w:rPr>
                <w:rFonts w:hint="eastAsia" w:ascii="宋体" w:hAnsi="宋体" w:eastAsia="宋体" w:cs="宋体"/>
                <w:i w:val="0"/>
                <w:iCs w:val="0"/>
                <w:color w:val="000000"/>
                <w:sz w:val="18"/>
                <w:szCs w:val="18"/>
                <w:u w:val="none"/>
              </w:rPr>
            </w:pPr>
          </w:p>
        </w:tc>
      </w:tr>
      <w:tr w14:paraId="3661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C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6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蓄水池底板，商品砼，C30，P8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8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BB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69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E7D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13EA">
            <w:pPr>
              <w:jc w:val="center"/>
              <w:rPr>
                <w:rFonts w:hint="eastAsia" w:ascii="宋体" w:hAnsi="宋体" w:eastAsia="宋体" w:cs="宋体"/>
                <w:i w:val="0"/>
                <w:iCs w:val="0"/>
                <w:color w:val="000000"/>
                <w:sz w:val="18"/>
                <w:szCs w:val="18"/>
                <w:u w:val="none"/>
              </w:rPr>
            </w:pPr>
          </w:p>
        </w:tc>
      </w:tr>
      <w:tr w14:paraId="13AC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C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17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池壁，200mm厚，商品砼，C30，P8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0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96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B7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98A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FBE6">
            <w:pPr>
              <w:jc w:val="center"/>
              <w:rPr>
                <w:rFonts w:hint="eastAsia" w:ascii="宋体" w:hAnsi="宋体" w:eastAsia="宋体" w:cs="宋体"/>
                <w:i w:val="0"/>
                <w:iCs w:val="0"/>
                <w:color w:val="000000"/>
                <w:sz w:val="18"/>
                <w:szCs w:val="18"/>
                <w:u w:val="none"/>
              </w:rPr>
            </w:pPr>
          </w:p>
        </w:tc>
      </w:tr>
      <w:tr w14:paraId="3CEB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0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1.1.2.6</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0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蓄水池顶板200mm厚，商品砼，C30，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F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21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C6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35F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4E9A">
            <w:pPr>
              <w:jc w:val="center"/>
              <w:rPr>
                <w:rFonts w:hint="eastAsia" w:ascii="宋体" w:hAnsi="宋体" w:eastAsia="宋体" w:cs="宋体"/>
                <w:i w:val="0"/>
                <w:iCs w:val="0"/>
                <w:color w:val="000000"/>
                <w:sz w:val="18"/>
                <w:szCs w:val="18"/>
                <w:u w:val="none"/>
              </w:rPr>
            </w:pPr>
          </w:p>
        </w:tc>
      </w:tr>
      <w:tr w14:paraId="207C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3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2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导流墙，240mm厚，商品砼，C30，P8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6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73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1A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A57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121D">
            <w:pPr>
              <w:jc w:val="center"/>
              <w:rPr>
                <w:rFonts w:hint="eastAsia" w:ascii="宋体" w:hAnsi="宋体" w:eastAsia="宋体" w:cs="宋体"/>
                <w:i w:val="0"/>
                <w:iCs w:val="0"/>
                <w:color w:val="000000"/>
                <w:sz w:val="18"/>
                <w:szCs w:val="18"/>
                <w:u w:val="none"/>
              </w:rPr>
            </w:pPr>
          </w:p>
        </w:tc>
      </w:tr>
      <w:tr w14:paraId="4A13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6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C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模板（木模板）</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A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E1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32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E9E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70CC">
            <w:pPr>
              <w:jc w:val="center"/>
              <w:rPr>
                <w:rFonts w:hint="eastAsia" w:ascii="宋体" w:hAnsi="宋体" w:eastAsia="宋体" w:cs="宋体"/>
                <w:i w:val="0"/>
                <w:iCs w:val="0"/>
                <w:color w:val="000000"/>
                <w:sz w:val="18"/>
                <w:szCs w:val="18"/>
                <w:u w:val="none"/>
              </w:rPr>
            </w:pPr>
          </w:p>
        </w:tc>
      </w:tr>
      <w:tr w14:paraId="2555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5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8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2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E3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CF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D9C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88E5">
            <w:pPr>
              <w:jc w:val="center"/>
              <w:rPr>
                <w:rFonts w:hint="eastAsia" w:ascii="宋体" w:hAnsi="宋体" w:eastAsia="宋体" w:cs="宋体"/>
                <w:i w:val="0"/>
                <w:iCs w:val="0"/>
                <w:color w:val="000000"/>
                <w:sz w:val="18"/>
                <w:szCs w:val="18"/>
                <w:u w:val="none"/>
              </w:rPr>
            </w:pPr>
          </w:p>
        </w:tc>
      </w:tr>
      <w:tr w14:paraId="3D48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A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E1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钢爬梯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C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6A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8F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765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CA62">
            <w:pPr>
              <w:jc w:val="center"/>
              <w:rPr>
                <w:rFonts w:hint="eastAsia" w:ascii="宋体" w:hAnsi="宋体" w:eastAsia="宋体" w:cs="宋体"/>
                <w:i w:val="0"/>
                <w:iCs w:val="0"/>
                <w:color w:val="000000"/>
                <w:sz w:val="18"/>
                <w:szCs w:val="18"/>
                <w:u w:val="none"/>
              </w:rPr>
            </w:pPr>
          </w:p>
        </w:tc>
      </w:tr>
      <w:tr w14:paraId="499D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3F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E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不锈钢水池检修口φ700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2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CF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BF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A38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A9C1">
            <w:pPr>
              <w:jc w:val="center"/>
              <w:rPr>
                <w:rFonts w:hint="eastAsia" w:ascii="宋体" w:hAnsi="宋体" w:eastAsia="宋体" w:cs="宋体"/>
                <w:i w:val="0"/>
                <w:iCs w:val="0"/>
                <w:color w:val="000000"/>
                <w:sz w:val="18"/>
                <w:szCs w:val="18"/>
                <w:u w:val="none"/>
              </w:rPr>
            </w:pPr>
          </w:p>
        </w:tc>
      </w:tr>
      <w:tr w14:paraId="4376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6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3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池壁扩宽后炉灰填充</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E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4B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D5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85C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897D">
            <w:pPr>
              <w:jc w:val="center"/>
              <w:rPr>
                <w:rFonts w:hint="eastAsia" w:ascii="宋体" w:hAnsi="宋体" w:eastAsia="宋体" w:cs="宋体"/>
                <w:i w:val="0"/>
                <w:iCs w:val="0"/>
                <w:color w:val="000000"/>
                <w:sz w:val="18"/>
                <w:szCs w:val="18"/>
                <w:u w:val="none"/>
              </w:rPr>
            </w:pPr>
          </w:p>
        </w:tc>
      </w:tr>
      <w:tr w14:paraId="4CBA0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A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1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370mm砖墙（池壁保护）</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A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66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4D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19B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2154">
            <w:pPr>
              <w:jc w:val="center"/>
              <w:rPr>
                <w:rFonts w:hint="eastAsia" w:ascii="宋体" w:hAnsi="宋体" w:eastAsia="宋体" w:cs="宋体"/>
                <w:i w:val="0"/>
                <w:iCs w:val="0"/>
                <w:color w:val="000000"/>
                <w:sz w:val="18"/>
                <w:szCs w:val="18"/>
                <w:u w:val="none"/>
              </w:rPr>
            </w:pPr>
          </w:p>
        </w:tc>
      </w:tr>
      <w:tr w14:paraId="1BBE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F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1.1.2.14</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4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顶板防水（改性沥青卷材）</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9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EB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9D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14C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97A5">
            <w:pPr>
              <w:jc w:val="center"/>
              <w:rPr>
                <w:rFonts w:hint="eastAsia" w:ascii="宋体" w:hAnsi="宋体" w:eastAsia="宋体" w:cs="宋体"/>
                <w:i w:val="0"/>
                <w:iCs w:val="0"/>
                <w:color w:val="000000"/>
                <w:sz w:val="18"/>
                <w:szCs w:val="18"/>
                <w:u w:val="none"/>
              </w:rPr>
            </w:pPr>
          </w:p>
        </w:tc>
      </w:tr>
      <w:tr w14:paraId="5608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2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9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吸水坑E型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B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3B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58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765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8BD6">
            <w:pPr>
              <w:jc w:val="center"/>
              <w:rPr>
                <w:rFonts w:hint="eastAsia" w:ascii="宋体" w:hAnsi="宋体" w:eastAsia="宋体" w:cs="宋体"/>
                <w:i w:val="0"/>
                <w:iCs w:val="0"/>
                <w:color w:val="000000"/>
                <w:sz w:val="18"/>
                <w:szCs w:val="18"/>
                <w:u w:val="none"/>
              </w:rPr>
            </w:pPr>
          </w:p>
        </w:tc>
      </w:tr>
      <w:tr w14:paraId="1542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9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1.1.2.16</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8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散水（150mm厚C30砼）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7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96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9D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090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CB05">
            <w:pPr>
              <w:jc w:val="center"/>
              <w:rPr>
                <w:rFonts w:hint="eastAsia" w:ascii="宋体" w:hAnsi="宋体" w:eastAsia="宋体" w:cs="宋体"/>
                <w:i w:val="0"/>
                <w:iCs w:val="0"/>
                <w:color w:val="000000"/>
                <w:sz w:val="18"/>
                <w:szCs w:val="18"/>
                <w:u w:val="none"/>
              </w:rPr>
            </w:pPr>
          </w:p>
        </w:tc>
      </w:tr>
      <w:tr w14:paraId="7DCE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5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1.1.2.17</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D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水泥砂浆外墙面（砖墙面）</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1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2E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62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C68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283E">
            <w:pPr>
              <w:jc w:val="center"/>
              <w:rPr>
                <w:rFonts w:hint="eastAsia" w:ascii="宋体" w:hAnsi="宋体" w:eastAsia="宋体" w:cs="宋体"/>
                <w:i w:val="0"/>
                <w:iCs w:val="0"/>
                <w:color w:val="000000"/>
                <w:sz w:val="18"/>
                <w:szCs w:val="18"/>
                <w:u w:val="none"/>
              </w:rPr>
            </w:pPr>
          </w:p>
        </w:tc>
      </w:tr>
      <w:tr w14:paraId="19A1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3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1.1.2.18</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61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乳胶漆外墙面</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8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81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D4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000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9A96">
            <w:pPr>
              <w:jc w:val="center"/>
              <w:rPr>
                <w:rFonts w:hint="eastAsia" w:ascii="宋体" w:hAnsi="宋体" w:eastAsia="宋体" w:cs="宋体"/>
                <w:i w:val="0"/>
                <w:iCs w:val="0"/>
                <w:color w:val="000000"/>
                <w:sz w:val="18"/>
                <w:szCs w:val="18"/>
                <w:u w:val="none"/>
              </w:rPr>
            </w:pPr>
          </w:p>
        </w:tc>
      </w:tr>
      <w:tr w14:paraId="31F5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7D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B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金属扶手栏杆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4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5F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B0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295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C260">
            <w:pPr>
              <w:jc w:val="center"/>
              <w:rPr>
                <w:rFonts w:hint="eastAsia" w:ascii="宋体" w:hAnsi="宋体" w:eastAsia="宋体" w:cs="宋体"/>
                <w:i w:val="0"/>
                <w:iCs w:val="0"/>
                <w:color w:val="000000"/>
                <w:sz w:val="18"/>
                <w:szCs w:val="18"/>
                <w:u w:val="none"/>
              </w:rPr>
            </w:pPr>
          </w:p>
        </w:tc>
      </w:tr>
      <w:tr w14:paraId="7DF1A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46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0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池顶平砌砖370mm厚</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D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0B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32.879088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C3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F1D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5B52">
            <w:pPr>
              <w:jc w:val="center"/>
              <w:rPr>
                <w:rFonts w:hint="eastAsia" w:ascii="宋体" w:hAnsi="宋体" w:eastAsia="宋体" w:cs="宋体"/>
                <w:i w:val="0"/>
                <w:iCs w:val="0"/>
                <w:color w:val="000000"/>
                <w:sz w:val="18"/>
                <w:szCs w:val="18"/>
                <w:u w:val="none"/>
              </w:rPr>
            </w:pPr>
          </w:p>
        </w:tc>
      </w:tr>
      <w:tr w14:paraId="092E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4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E5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2C0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E1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29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521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3053">
            <w:pPr>
              <w:jc w:val="center"/>
              <w:rPr>
                <w:rFonts w:hint="eastAsia" w:ascii="宋体" w:hAnsi="宋体" w:eastAsia="宋体" w:cs="宋体"/>
                <w:i w:val="0"/>
                <w:iCs w:val="0"/>
                <w:color w:val="000000"/>
                <w:sz w:val="18"/>
                <w:szCs w:val="18"/>
                <w:u w:val="none"/>
              </w:rPr>
            </w:pPr>
          </w:p>
        </w:tc>
      </w:tr>
      <w:tr w14:paraId="4311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2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2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通风管：DN200钢管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E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35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AB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963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5F70">
            <w:pPr>
              <w:jc w:val="center"/>
              <w:rPr>
                <w:rFonts w:hint="eastAsia" w:ascii="宋体" w:hAnsi="宋体" w:eastAsia="宋体" w:cs="宋体"/>
                <w:i w:val="0"/>
                <w:iCs w:val="0"/>
                <w:color w:val="000000"/>
                <w:sz w:val="18"/>
                <w:szCs w:val="18"/>
                <w:u w:val="none"/>
              </w:rPr>
            </w:pPr>
          </w:p>
        </w:tc>
      </w:tr>
    </w:tbl>
    <w:p w14:paraId="7D9B5016">
      <w:pPr>
        <w:rPr>
          <w:rFonts w:hint="eastAsia"/>
        </w:rPr>
      </w:pPr>
    </w:p>
    <w:tbl>
      <w:tblPr>
        <w:tblStyle w:val="34"/>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6"/>
        <w:gridCol w:w="3066"/>
        <w:gridCol w:w="637"/>
        <w:gridCol w:w="963"/>
        <w:gridCol w:w="1139"/>
        <w:gridCol w:w="1316"/>
        <w:gridCol w:w="719"/>
      </w:tblGrid>
      <w:tr w14:paraId="3713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4" w:hRule="atLeast"/>
        </w:trPr>
        <w:tc>
          <w:tcPr>
            <w:tcW w:w="9006" w:type="dxa"/>
            <w:gridSpan w:val="7"/>
            <w:tcBorders>
              <w:top w:val="nil"/>
              <w:left w:val="nil"/>
              <w:bottom w:val="nil"/>
              <w:right w:val="nil"/>
            </w:tcBorders>
            <w:shd w:val="clear" w:color="auto" w:fill="auto"/>
            <w:noWrap/>
            <w:vAlign w:val="center"/>
          </w:tcPr>
          <w:p w14:paraId="7891A07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lang w:val="en-US" w:eastAsia="zh-CN" w:bidi="ar"/>
              </w:rPr>
              <w:t>分类分项工程量清单计价表</w:t>
            </w:r>
          </w:p>
        </w:tc>
      </w:tr>
      <w:tr w14:paraId="731C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auto" w:fill="auto"/>
            <w:noWrap/>
            <w:vAlign w:val="top"/>
          </w:tcPr>
          <w:p w14:paraId="2156EA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0" w:type="auto"/>
            <w:tcBorders>
              <w:top w:val="nil"/>
              <w:left w:val="nil"/>
              <w:bottom w:val="nil"/>
              <w:right w:val="nil"/>
            </w:tcBorders>
            <w:shd w:val="clear" w:color="auto" w:fill="auto"/>
            <w:noWrap/>
            <w:vAlign w:val="center"/>
          </w:tcPr>
          <w:p w14:paraId="0AD8E0C4">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D3D7C78">
            <w:pPr>
              <w:jc w:val="center"/>
              <w:rPr>
                <w:rFonts w:hint="eastAsia" w:ascii="宋体" w:hAnsi="宋体" w:eastAsia="宋体" w:cs="宋体"/>
                <w:i w:val="0"/>
                <w:iCs w:val="0"/>
                <w:color w:val="000000"/>
                <w:sz w:val="20"/>
                <w:szCs w:val="20"/>
                <w:u w:val="none"/>
              </w:rPr>
            </w:pPr>
          </w:p>
        </w:tc>
      </w:tr>
      <w:tr w14:paraId="47C6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gridSpan w:val="7"/>
            <w:tcBorders>
              <w:top w:val="nil"/>
              <w:left w:val="nil"/>
              <w:bottom w:val="nil"/>
              <w:right w:val="nil"/>
            </w:tcBorders>
            <w:shd w:val="clear" w:color="auto" w:fill="auto"/>
            <w:noWrap/>
            <w:vAlign w:val="center"/>
          </w:tcPr>
          <w:p w14:paraId="79A26A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宜川县丹州街道办北斗村灌溉蓄水池建设项目</w:t>
            </w:r>
          </w:p>
        </w:tc>
      </w:tr>
      <w:tr w14:paraId="0C1C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6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8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9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3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F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4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4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395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3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44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泄水管：钢管DN100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6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68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A5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09C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3F3D">
            <w:pPr>
              <w:jc w:val="center"/>
              <w:rPr>
                <w:rFonts w:hint="eastAsia" w:ascii="宋体" w:hAnsi="宋体" w:eastAsia="宋体" w:cs="宋体"/>
                <w:i w:val="0"/>
                <w:iCs w:val="0"/>
                <w:color w:val="000000"/>
                <w:sz w:val="18"/>
                <w:szCs w:val="18"/>
                <w:u w:val="none"/>
              </w:rPr>
            </w:pPr>
          </w:p>
        </w:tc>
      </w:tr>
      <w:tr w14:paraId="254A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00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6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进水管：钢管DN65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1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AE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B9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B40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16D3">
            <w:pPr>
              <w:jc w:val="center"/>
              <w:rPr>
                <w:rFonts w:hint="eastAsia" w:ascii="宋体" w:hAnsi="宋体" w:eastAsia="宋体" w:cs="宋体"/>
                <w:i w:val="0"/>
                <w:iCs w:val="0"/>
                <w:color w:val="000000"/>
                <w:sz w:val="18"/>
                <w:szCs w:val="18"/>
                <w:u w:val="none"/>
              </w:rPr>
            </w:pPr>
          </w:p>
        </w:tc>
      </w:tr>
      <w:tr w14:paraId="7D7E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2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0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钢管DN200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5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BD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A1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DF5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9287">
            <w:pPr>
              <w:jc w:val="center"/>
              <w:rPr>
                <w:rFonts w:hint="eastAsia" w:ascii="宋体" w:hAnsi="宋体" w:eastAsia="宋体" w:cs="宋体"/>
                <w:i w:val="0"/>
                <w:iCs w:val="0"/>
                <w:color w:val="000000"/>
                <w:sz w:val="18"/>
                <w:szCs w:val="18"/>
                <w:u w:val="none"/>
              </w:rPr>
            </w:pPr>
          </w:p>
        </w:tc>
      </w:tr>
      <w:tr w14:paraId="450C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A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E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溢流管：钢管DN250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A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57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68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FA4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366F">
            <w:pPr>
              <w:jc w:val="center"/>
              <w:rPr>
                <w:rFonts w:hint="eastAsia" w:ascii="宋体" w:hAnsi="宋体" w:eastAsia="宋体" w:cs="宋体"/>
                <w:i w:val="0"/>
                <w:iCs w:val="0"/>
                <w:color w:val="000000"/>
                <w:sz w:val="18"/>
                <w:szCs w:val="18"/>
                <w:u w:val="none"/>
              </w:rPr>
            </w:pPr>
          </w:p>
        </w:tc>
      </w:tr>
      <w:tr w14:paraId="2616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6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8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水池附属建筑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155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F3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DF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01A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5EED">
            <w:pPr>
              <w:jc w:val="center"/>
              <w:rPr>
                <w:rFonts w:hint="eastAsia" w:ascii="宋体" w:hAnsi="宋体" w:eastAsia="宋体" w:cs="宋体"/>
                <w:i w:val="0"/>
                <w:iCs w:val="0"/>
                <w:color w:val="000000"/>
                <w:sz w:val="18"/>
                <w:szCs w:val="18"/>
                <w:u w:val="none"/>
              </w:rPr>
            </w:pPr>
          </w:p>
        </w:tc>
      </w:tr>
      <w:tr w14:paraId="197D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9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2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水池旁新增砖砌房 厚度240mm 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2m*2.2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7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0C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7E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4A2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E423">
            <w:pPr>
              <w:jc w:val="center"/>
              <w:rPr>
                <w:rFonts w:hint="eastAsia" w:ascii="宋体" w:hAnsi="宋体" w:eastAsia="宋体" w:cs="宋体"/>
                <w:i w:val="0"/>
                <w:iCs w:val="0"/>
                <w:color w:val="000000"/>
                <w:sz w:val="18"/>
                <w:szCs w:val="18"/>
                <w:u w:val="none"/>
              </w:rPr>
            </w:pPr>
          </w:p>
        </w:tc>
      </w:tr>
      <w:tr w14:paraId="0672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4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D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水泥砂浆墙面（砖墙面）</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0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0E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24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F1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481D">
            <w:pPr>
              <w:jc w:val="center"/>
              <w:rPr>
                <w:rFonts w:hint="eastAsia" w:ascii="宋体" w:hAnsi="宋体" w:eastAsia="宋体" w:cs="宋体"/>
                <w:i w:val="0"/>
                <w:iCs w:val="0"/>
                <w:color w:val="000000"/>
                <w:sz w:val="18"/>
                <w:szCs w:val="18"/>
                <w:u w:val="none"/>
              </w:rPr>
            </w:pPr>
          </w:p>
        </w:tc>
      </w:tr>
      <w:tr w14:paraId="2D0D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6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F1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乳胶漆外墙面</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8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31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A7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52A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F63D">
            <w:pPr>
              <w:jc w:val="center"/>
              <w:rPr>
                <w:rFonts w:hint="eastAsia" w:ascii="宋体" w:hAnsi="宋体" w:eastAsia="宋体" w:cs="宋体"/>
                <w:i w:val="0"/>
                <w:iCs w:val="0"/>
                <w:color w:val="000000"/>
                <w:sz w:val="18"/>
                <w:szCs w:val="18"/>
                <w:u w:val="none"/>
              </w:rPr>
            </w:pPr>
          </w:p>
        </w:tc>
      </w:tr>
      <w:tr w14:paraId="7AC4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58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7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顶板200mm，商品砼，C30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E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2C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B6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B3E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DA77">
            <w:pPr>
              <w:jc w:val="center"/>
              <w:rPr>
                <w:rFonts w:hint="eastAsia" w:ascii="宋体" w:hAnsi="宋体" w:eastAsia="宋体" w:cs="宋体"/>
                <w:i w:val="0"/>
                <w:iCs w:val="0"/>
                <w:color w:val="000000"/>
                <w:sz w:val="18"/>
                <w:szCs w:val="18"/>
                <w:u w:val="none"/>
              </w:rPr>
            </w:pPr>
          </w:p>
        </w:tc>
      </w:tr>
      <w:tr w14:paraId="5CEB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6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38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底板200mm，商品砼，C30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7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EF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95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70B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D6D3">
            <w:pPr>
              <w:jc w:val="center"/>
              <w:rPr>
                <w:rFonts w:hint="eastAsia" w:ascii="宋体" w:hAnsi="宋体" w:eastAsia="宋体" w:cs="宋体"/>
                <w:i w:val="0"/>
                <w:iCs w:val="0"/>
                <w:color w:val="000000"/>
                <w:sz w:val="18"/>
                <w:szCs w:val="18"/>
                <w:u w:val="none"/>
              </w:rPr>
            </w:pPr>
          </w:p>
        </w:tc>
      </w:tr>
      <w:tr w14:paraId="1296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3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1.1.4.6</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3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模板（木模板）</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5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92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F2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28A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7B13">
            <w:pPr>
              <w:jc w:val="center"/>
              <w:rPr>
                <w:rFonts w:hint="eastAsia" w:ascii="宋体" w:hAnsi="宋体" w:eastAsia="宋体" w:cs="宋体"/>
                <w:i w:val="0"/>
                <w:iCs w:val="0"/>
                <w:color w:val="000000"/>
                <w:sz w:val="18"/>
                <w:szCs w:val="18"/>
                <w:u w:val="none"/>
              </w:rPr>
            </w:pPr>
          </w:p>
        </w:tc>
      </w:tr>
      <w:tr w14:paraId="1E3E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8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3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防盗门（1000*1500mm）</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A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40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B7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C2F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EE38">
            <w:pPr>
              <w:jc w:val="center"/>
              <w:rPr>
                <w:rFonts w:hint="eastAsia" w:ascii="宋体" w:hAnsi="宋体" w:eastAsia="宋体" w:cs="宋体"/>
                <w:i w:val="0"/>
                <w:iCs w:val="0"/>
                <w:color w:val="000000"/>
                <w:sz w:val="18"/>
                <w:szCs w:val="18"/>
                <w:u w:val="none"/>
              </w:rPr>
            </w:pPr>
          </w:p>
        </w:tc>
      </w:tr>
      <w:tr w14:paraId="21DE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1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C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提配水管网工程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CFA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F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D5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AF1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8897">
            <w:pPr>
              <w:jc w:val="center"/>
              <w:rPr>
                <w:rFonts w:hint="eastAsia" w:ascii="宋体" w:hAnsi="宋体" w:eastAsia="宋体" w:cs="宋体"/>
                <w:i w:val="0"/>
                <w:iCs w:val="0"/>
                <w:color w:val="000000"/>
                <w:sz w:val="18"/>
                <w:szCs w:val="18"/>
                <w:u w:val="none"/>
              </w:rPr>
            </w:pPr>
          </w:p>
        </w:tc>
      </w:tr>
      <w:tr w14:paraId="487C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3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2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管沟土方开挖（机械80%、人工20%）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8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11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F1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7D1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AB5E">
            <w:pPr>
              <w:jc w:val="center"/>
              <w:rPr>
                <w:rFonts w:hint="eastAsia" w:ascii="宋体" w:hAnsi="宋体" w:eastAsia="宋体" w:cs="宋体"/>
                <w:i w:val="0"/>
                <w:iCs w:val="0"/>
                <w:color w:val="000000"/>
                <w:sz w:val="18"/>
                <w:szCs w:val="18"/>
                <w:u w:val="none"/>
              </w:rPr>
            </w:pPr>
          </w:p>
        </w:tc>
      </w:tr>
      <w:tr w14:paraId="70AD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2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4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管沟土方回填</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9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5A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CA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46C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9720">
            <w:pPr>
              <w:jc w:val="center"/>
              <w:rPr>
                <w:rFonts w:hint="eastAsia" w:ascii="宋体" w:hAnsi="宋体" w:eastAsia="宋体" w:cs="宋体"/>
                <w:i w:val="0"/>
                <w:iCs w:val="0"/>
                <w:color w:val="000000"/>
                <w:sz w:val="18"/>
                <w:szCs w:val="18"/>
                <w:u w:val="none"/>
              </w:rPr>
            </w:pPr>
          </w:p>
        </w:tc>
      </w:tr>
      <w:tr w14:paraId="6702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1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7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250PE/1.25MPa管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E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BA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4D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E03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D4E0">
            <w:pPr>
              <w:jc w:val="center"/>
              <w:rPr>
                <w:rFonts w:hint="eastAsia" w:ascii="宋体" w:hAnsi="宋体" w:eastAsia="宋体" w:cs="宋体"/>
                <w:i w:val="0"/>
                <w:iCs w:val="0"/>
                <w:color w:val="000000"/>
                <w:sz w:val="18"/>
                <w:szCs w:val="18"/>
                <w:u w:val="none"/>
              </w:rPr>
            </w:pPr>
          </w:p>
        </w:tc>
      </w:tr>
      <w:tr w14:paraId="359C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FD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2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北斗村东庄组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A2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64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5F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C31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9DE1">
            <w:pPr>
              <w:jc w:val="center"/>
              <w:rPr>
                <w:rFonts w:hint="eastAsia" w:ascii="宋体" w:hAnsi="宋体" w:eastAsia="宋体" w:cs="宋体"/>
                <w:i w:val="0"/>
                <w:iCs w:val="0"/>
                <w:color w:val="000000"/>
                <w:sz w:val="18"/>
                <w:szCs w:val="18"/>
                <w:u w:val="none"/>
              </w:rPr>
            </w:pPr>
          </w:p>
        </w:tc>
      </w:tr>
      <w:tr w14:paraId="3713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D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8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62F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7F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2E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511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0CF4">
            <w:pPr>
              <w:jc w:val="center"/>
              <w:rPr>
                <w:rFonts w:hint="eastAsia" w:ascii="宋体" w:hAnsi="宋体" w:eastAsia="宋体" w:cs="宋体"/>
                <w:i w:val="0"/>
                <w:iCs w:val="0"/>
                <w:color w:val="000000"/>
                <w:sz w:val="18"/>
                <w:szCs w:val="18"/>
                <w:u w:val="none"/>
              </w:rPr>
            </w:pPr>
          </w:p>
        </w:tc>
      </w:tr>
      <w:tr w14:paraId="69B3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E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1D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挖淤泥，外运3km</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C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52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B7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CC8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0342">
            <w:pPr>
              <w:jc w:val="center"/>
              <w:rPr>
                <w:rFonts w:hint="eastAsia" w:ascii="宋体" w:hAnsi="宋体" w:eastAsia="宋体" w:cs="宋体"/>
                <w:i w:val="0"/>
                <w:iCs w:val="0"/>
                <w:color w:val="000000"/>
                <w:sz w:val="18"/>
                <w:szCs w:val="18"/>
                <w:u w:val="none"/>
              </w:rPr>
            </w:pPr>
          </w:p>
        </w:tc>
      </w:tr>
      <w:tr w14:paraId="6A5B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2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7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土方开挖（机械80%、人工20%）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6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A2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DF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DFF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BFC7">
            <w:pPr>
              <w:jc w:val="center"/>
              <w:rPr>
                <w:rFonts w:hint="eastAsia" w:ascii="宋体" w:hAnsi="宋体" w:eastAsia="宋体" w:cs="宋体"/>
                <w:i w:val="0"/>
                <w:iCs w:val="0"/>
                <w:color w:val="000000"/>
                <w:sz w:val="18"/>
                <w:szCs w:val="18"/>
                <w:u w:val="none"/>
              </w:rPr>
            </w:pPr>
          </w:p>
        </w:tc>
      </w:tr>
      <w:tr w14:paraId="6642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24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36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蓄水池底原土夯实</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B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F4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20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16C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362B">
            <w:pPr>
              <w:jc w:val="center"/>
              <w:rPr>
                <w:rFonts w:hint="eastAsia" w:ascii="宋体" w:hAnsi="宋体" w:eastAsia="宋体" w:cs="宋体"/>
                <w:i w:val="0"/>
                <w:iCs w:val="0"/>
                <w:color w:val="000000"/>
                <w:sz w:val="18"/>
                <w:szCs w:val="18"/>
                <w:u w:val="none"/>
              </w:rPr>
            </w:pPr>
          </w:p>
        </w:tc>
      </w:tr>
      <w:tr w14:paraId="142B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6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1.2.1.4</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D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3:7灰土垫层</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C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C8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63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FB9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F32D">
            <w:pPr>
              <w:jc w:val="center"/>
              <w:rPr>
                <w:rFonts w:hint="eastAsia" w:ascii="宋体" w:hAnsi="宋体" w:eastAsia="宋体" w:cs="宋体"/>
                <w:i w:val="0"/>
                <w:iCs w:val="0"/>
                <w:color w:val="000000"/>
                <w:sz w:val="18"/>
                <w:szCs w:val="18"/>
                <w:u w:val="none"/>
              </w:rPr>
            </w:pPr>
          </w:p>
        </w:tc>
      </w:tr>
      <w:tr w14:paraId="06C2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4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6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池体四周人工素土回填</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F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34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01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21B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6213">
            <w:pPr>
              <w:jc w:val="center"/>
              <w:rPr>
                <w:rFonts w:hint="eastAsia" w:ascii="宋体" w:hAnsi="宋体" w:eastAsia="宋体" w:cs="宋体"/>
                <w:i w:val="0"/>
                <w:iCs w:val="0"/>
                <w:color w:val="000000"/>
                <w:sz w:val="18"/>
                <w:szCs w:val="18"/>
                <w:u w:val="none"/>
              </w:rPr>
            </w:pPr>
          </w:p>
        </w:tc>
      </w:tr>
      <w:tr w14:paraId="31E0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A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7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蓄水池主体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C5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7E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14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47D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7E74">
            <w:pPr>
              <w:jc w:val="center"/>
              <w:rPr>
                <w:rFonts w:hint="eastAsia" w:ascii="宋体" w:hAnsi="宋体" w:eastAsia="宋体" w:cs="宋体"/>
                <w:i w:val="0"/>
                <w:iCs w:val="0"/>
                <w:color w:val="000000"/>
                <w:sz w:val="18"/>
                <w:szCs w:val="18"/>
                <w:u w:val="none"/>
              </w:rPr>
            </w:pPr>
          </w:p>
        </w:tc>
      </w:tr>
      <w:tr w14:paraId="64E2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E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3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垫层，商品砼，C30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F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48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43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260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2E5B">
            <w:pPr>
              <w:jc w:val="center"/>
              <w:rPr>
                <w:rFonts w:hint="eastAsia" w:ascii="宋体" w:hAnsi="宋体" w:eastAsia="宋体" w:cs="宋体"/>
                <w:i w:val="0"/>
                <w:iCs w:val="0"/>
                <w:color w:val="000000"/>
                <w:sz w:val="18"/>
                <w:szCs w:val="18"/>
                <w:u w:val="none"/>
              </w:rPr>
            </w:pPr>
          </w:p>
        </w:tc>
      </w:tr>
      <w:tr w14:paraId="14C3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E9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1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C30埋石混凝土基础，埋石率20%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F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0F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50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03E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06FC">
            <w:pPr>
              <w:jc w:val="center"/>
              <w:rPr>
                <w:rFonts w:hint="eastAsia" w:ascii="宋体" w:hAnsi="宋体" w:eastAsia="宋体" w:cs="宋体"/>
                <w:i w:val="0"/>
                <w:iCs w:val="0"/>
                <w:color w:val="000000"/>
                <w:sz w:val="18"/>
                <w:szCs w:val="18"/>
                <w:u w:val="none"/>
              </w:rPr>
            </w:pPr>
          </w:p>
        </w:tc>
      </w:tr>
      <w:tr w14:paraId="060D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6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4E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模板（木模板）</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7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D2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67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1A7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658B">
            <w:pPr>
              <w:jc w:val="center"/>
              <w:rPr>
                <w:rFonts w:hint="eastAsia" w:ascii="宋体" w:hAnsi="宋体" w:eastAsia="宋体" w:cs="宋体"/>
                <w:i w:val="0"/>
                <w:iCs w:val="0"/>
                <w:color w:val="000000"/>
                <w:sz w:val="18"/>
                <w:szCs w:val="18"/>
                <w:u w:val="none"/>
              </w:rPr>
            </w:pPr>
          </w:p>
        </w:tc>
      </w:tr>
      <w:tr w14:paraId="78E4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D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A4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蓄水池底板，商品砼，C30，P8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7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EE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43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D4B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BB20">
            <w:pPr>
              <w:jc w:val="center"/>
              <w:rPr>
                <w:rFonts w:hint="eastAsia" w:ascii="宋体" w:hAnsi="宋体" w:eastAsia="宋体" w:cs="宋体"/>
                <w:i w:val="0"/>
                <w:iCs w:val="0"/>
                <w:color w:val="000000"/>
                <w:sz w:val="18"/>
                <w:szCs w:val="18"/>
                <w:u w:val="none"/>
              </w:rPr>
            </w:pPr>
          </w:p>
        </w:tc>
      </w:tr>
      <w:tr w14:paraId="1E4D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4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9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池壁，200mm厚，商品砼，C30，P8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8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2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9F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79E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72ED">
            <w:pPr>
              <w:jc w:val="center"/>
              <w:rPr>
                <w:rFonts w:hint="eastAsia" w:ascii="宋体" w:hAnsi="宋体" w:eastAsia="宋体" w:cs="宋体"/>
                <w:i w:val="0"/>
                <w:iCs w:val="0"/>
                <w:color w:val="000000"/>
                <w:sz w:val="18"/>
                <w:szCs w:val="18"/>
                <w:u w:val="none"/>
              </w:rPr>
            </w:pPr>
          </w:p>
        </w:tc>
      </w:tr>
      <w:tr w14:paraId="3C61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2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1.2.2.6</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4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蓄水池顶板200mm厚，商品砼，C30，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F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8F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07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25C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4729">
            <w:pPr>
              <w:jc w:val="center"/>
              <w:rPr>
                <w:rFonts w:hint="eastAsia" w:ascii="宋体" w:hAnsi="宋体" w:eastAsia="宋体" w:cs="宋体"/>
                <w:i w:val="0"/>
                <w:iCs w:val="0"/>
                <w:color w:val="000000"/>
                <w:sz w:val="18"/>
                <w:szCs w:val="18"/>
                <w:u w:val="none"/>
              </w:rPr>
            </w:pPr>
          </w:p>
        </w:tc>
      </w:tr>
    </w:tbl>
    <w:p w14:paraId="4137E7B3">
      <w:pPr>
        <w:pStyle w:val="19"/>
        <w:rPr>
          <w:rFonts w:hint="eastAsia"/>
        </w:rPr>
      </w:pPr>
    </w:p>
    <w:tbl>
      <w:tblPr>
        <w:tblStyle w:val="34"/>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6"/>
        <w:gridCol w:w="3032"/>
        <w:gridCol w:w="637"/>
        <w:gridCol w:w="1026"/>
        <w:gridCol w:w="1110"/>
        <w:gridCol w:w="1316"/>
        <w:gridCol w:w="719"/>
      </w:tblGrid>
      <w:tr w14:paraId="52AF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006" w:type="dxa"/>
            <w:gridSpan w:val="7"/>
            <w:tcBorders>
              <w:top w:val="nil"/>
              <w:left w:val="nil"/>
              <w:bottom w:val="nil"/>
              <w:right w:val="nil"/>
            </w:tcBorders>
            <w:shd w:val="clear" w:color="auto" w:fill="auto"/>
            <w:noWrap/>
            <w:vAlign w:val="center"/>
          </w:tcPr>
          <w:p w14:paraId="48A00C8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290" w:name="_Toc3645"/>
            <w:r>
              <w:rPr>
                <w:rFonts w:hint="eastAsia" w:ascii="宋体" w:hAnsi="宋体" w:eastAsia="宋体" w:cs="宋体"/>
                <w:b/>
                <w:bCs/>
                <w:i w:val="0"/>
                <w:iCs w:val="0"/>
                <w:color w:val="000000"/>
                <w:kern w:val="0"/>
                <w:sz w:val="24"/>
                <w:szCs w:val="24"/>
                <w:u w:val="none"/>
                <w:lang w:val="en-US" w:eastAsia="zh-CN" w:bidi="ar"/>
              </w:rPr>
              <w:t>分类分项工程量清单计价表</w:t>
            </w:r>
          </w:p>
        </w:tc>
      </w:tr>
      <w:tr w14:paraId="4617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auto" w:fill="auto"/>
            <w:noWrap/>
            <w:vAlign w:val="top"/>
          </w:tcPr>
          <w:p w14:paraId="65D83DB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0" w:type="auto"/>
            <w:tcBorders>
              <w:top w:val="nil"/>
              <w:left w:val="nil"/>
              <w:bottom w:val="nil"/>
              <w:right w:val="nil"/>
            </w:tcBorders>
            <w:shd w:val="clear" w:color="auto" w:fill="auto"/>
            <w:noWrap/>
            <w:vAlign w:val="center"/>
          </w:tcPr>
          <w:p w14:paraId="156E1496">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95D5958">
            <w:pPr>
              <w:jc w:val="center"/>
              <w:rPr>
                <w:rFonts w:hint="eastAsia" w:ascii="宋体" w:hAnsi="宋体" w:eastAsia="宋体" w:cs="宋体"/>
                <w:i w:val="0"/>
                <w:iCs w:val="0"/>
                <w:color w:val="000000"/>
                <w:sz w:val="20"/>
                <w:szCs w:val="20"/>
                <w:u w:val="none"/>
              </w:rPr>
            </w:pPr>
          </w:p>
        </w:tc>
      </w:tr>
      <w:tr w14:paraId="15AB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7"/>
            <w:tcBorders>
              <w:top w:val="nil"/>
              <w:left w:val="nil"/>
              <w:bottom w:val="nil"/>
              <w:right w:val="nil"/>
            </w:tcBorders>
            <w:shd w:val="clear" w:color="auto" w:fill="auto"/>
            <w:noWrap/>
            <w:vAlign w:val="center"/>
          </w:tcPr>
          <w:p w14:paraId="3F45B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宜川县丹州街道办北斗村灌溉蓄水池建设项目</w:t>
            </w:r>
          </w:p>
        </w:tc>
      </w:tr>
      <w:tr w14:paraId="0BCE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1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3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E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A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A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A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4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DD4E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C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1.2.2.7</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A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导流墙，240mm厚，商品砼，C30，P8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D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45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97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2E5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6C43">
            <w:pPr>
              <w:jc w:val="center"/>
              <w:rPr>
                <w:rFonts w:hint="eastAsia" w:ascii="宋体" w:hAnsi="宋体" w:eastAsia="宋体" w:cs="宋体"/>
                <w:i w:val="0"/>
                <w:iCs w:val="0"/>
                <w:color w:val="000000"/>
                <w:sz w:val="18"/>
                <w:szCs w:val="18"/>
                <w:u w:val="none"/>
              </w:rPr>
            </w:pPr>
          </w:p>
        </w:tc>
      </w:tr>
      <w:tr w14:paraId="302F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A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1.2.2.8</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C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模板（木模板）</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B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D1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BD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54B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A684">
            <w:pPr>
              <w:jc w:val="center"/>
              <w:rPr>
                <w:rFonts w:hint="eastAsia" w:ascii="宋体" w:hAnsi="宋体" w:eastAsia="宋体" w:cs="宋体"/>
                <w:i w:val="0"/>
                <w:iCs w:val="0"/>
                <w:color w:val="000000"/>
                <w:sz w:val="18"/>
                <w:szCs w:val="18"/>
                <w:u w:val="none"/>
              </w:rPr>
            </w:pPr>
          </w:p>
        </w:tc>
      </w:tr>
      <w:tr w14:paraId="734E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03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1.2.2.9</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E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2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95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18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B40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C8C5">
            <w:pPr>
              <w:jc w:val="center"/>
              <w:rPr>
                <w:rFonts w:hint="eastAsia" w:ascii="宋体" w:hAnsi="宋体" w:eastAsia="宋体" w:cs="宋体"/>
                <w:i w:val="0"/>
                <w:iCs w:val="0"/>
                <w:color w:val="000000"/>
                <w:sz w:val="18"/>
                <w:szCs w:val="18"/>
                <w:u w:val="none"/>
              </w:rPr>
            </w:pPr>
          </w:p>
        </w:tc>
      </w:tr>
      <w:tr w14:paraId="6A01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B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4D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钢爬梯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4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3A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2A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338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83B0">
            <w:pPr>
              <w:jc w:val="center"/>
              <w:rPr>
                <w:rFonts w:hint="eastAsia" w:ascii="宋体" w:hAnsi="宋体" w:eastAsia="宋体" w:cs="宋体"/>
                <w:i w:val="0"/>
                <w:iCs w:val="0"/>
                <w:color w:val="000000"/>
                <w:sz w:val="18"/>
                <w:szCs w:val="18"/>
                <w:u w:val="none"/>
              </w:rPr>
            </w:pPr>
          </w:p>
        </w:tc>
      </w:tr>
      <w:tr w14:paraId="29B0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3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D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不锈钢水池检修口φ700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7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02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00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AAF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DEAA">
            <w:pPr>
              <w:jc w:val="center"/>
              <w:rPr>
                <w:rFonts w:hint="eastAsia" w:ascii="宋体" w:hAnsi="宋体" w:eastAsia="宋体" w:cs="宋体"/>
                <w:i w:val="0"/>
                <w:iCs w:val="0"/>
                <w:color w:val="000000"/>
                <w:sz w:val="18"/>
                <w:szCs w:val="18"/>
                <w:u w:val="none"/>
              </w:rPr>
            </w:pPr>
          </w:p>
        </w:tc>
      </w:tr>
      <w:tr w14:paraId="6E998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E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3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池壁扩宽后炉灰填充</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E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5A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59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034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B351">
            <w:pPr>
              <w:jc w:val="center"/>
              <w:rPr>
                <w:rFonts w:hint="eastAsia" w:ascii="宋体" w:hAnsi="宋体" w:eastAsia="宋体" w:cs="宋体"/>
                <w:i w:val="0"/>
                <w:iCs w:val="0"/>
                <w:color w:val="000000"/>
                <w:sz w:val="18"/>
                <w:szCs w:val="18"/>
                <w:u w:val="none"/>
              </w:rPr>
            </w:pPr>
          </w:p>
        </w:tc>
      </w:tr>
      <w:tr w14:paraId="1B8B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9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09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370mm砖墙（池壁保护）</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3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F2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FB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64A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928C">
            <w:pPr>
              <w:jc w:val="center"/>
              <w:rPr>
                <w:rFonts w:hint="eastAsia" w:ascii="宋体" w:hAnsi="宋体" w:eastAsia="宋体" w:cs="宋体"/>
                <w:i w:val="0"/>
                <w:iCs w:val="0"/>
                <w:color w:val="000000"/>
                <w:sz w:val="18"/>
                <w:szCs w:val="18"/>
                <w:u w:val="none"/>
              </w:rPr>
            </w:pPr>
          </w:p>
        </w:tc>
      </w:tr>
      <w:tr w14:paraId="6CCD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3A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1.2.2.14</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5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顶板防水（改性沥青卷材）</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B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53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CA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D08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0D0E">
            <w:pPr>
              <w:jc w:val="center"/>
              <w:rPr>
                <w:rFonts w:hint="eastAsia" w:ascii="宋体" w:hAnsi="宋体" w:eastAsia="宋体" w:cs="宋体"/>
                <w:i w:val="0"/>
                <w:iCs w:val="0"/>
                <w:color w:val="000000"/>
                <w:sz w:val="18"/>
                <w:szCs w:val="18"/>
                <w:u w:val="none"/>
              </w:rPr>
            </w:pPr>
          </w:p>
        </w:tc>
      </w:tr>
      <w:tr w14:paraId="1784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0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4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吸水坑E型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1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2A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8C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E02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1005">
            <w:pPr>
              <w:jc w:val="center"/>
              <w:rPr>
                <w:rFonts w:hint="eastAsia" w:ascii="宋体" w:hAnsi="宋体" w:eastAsia="宋体" w:cs="宋体"/>
                <w:i w:val="0"/>
                <w:iCs w:val="0"/>
                <w:color w:val="000000"/>
                <w:sz w:val="18"/>
                <w:szCs w:val="18"/>
                <w:u w:val="none"/>
              </w:rPr>
            </w:pPr>
          </w:p>
        </w:tc>
      </w:tr>
      <w:tr w14:paraId="1B0D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D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1.2.2.16</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73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散水（150mm厚C30砼）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4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75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49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FA4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91E5">
            <w:pPr>
              <w:jc w:val="center"/>
              <w:rPr>
                <w:rFonts w:hint="eastAsia" w:ascii="宋体" w:hAnsi="宋体" w:eastAsia="宋体" w:cs="宋体"/>
                <w:i w:val="0"/>
                <w:iCs w:val="0"/>
                <w:color w:val="000000"/>
                <w:sz w:val="18"/>
                <w:szCs w:val="18"/>
                <w:u w:val="none"/>
              </w:rPr>
            </w:pPr>
          </w:p>
        </w:tc>
      </w:tr>
      <w:tr w14:paraId="1CF3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0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1.2.2.17</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7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水泥砂浆外墙面（砖墙面）</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1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50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EE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B03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A131">
            <w:pPr>
              <w:jc w:val="center"/>
              <w:rPr>
                <w:rFonts w:hint="eastAsia" w:ascii="宋体" w:hAnsi="宋体" w:eastAsia="宋体" w:cs="宋体"/>
                <w:i w:val="0"/>
                <w:iCs w:val="0"/>
                <w:color w:val="000000"/>
                <w:sz w:val="18"/>
                <w:szCs w:val="18"/>
                <w:u w:val="none"/>
              </w:rPr>
            </w:pPr>
          </w:p>
        </w:tc>
      </w:tr>
      <w:tr w14:paraId="2DDF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1.2.2.18</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2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乳胶漆外墙面</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A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9B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4A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7FE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BEAC">
            <w:pPr>
              <w:jc w:val="center"/>
              <w:rPr>
                <w:rFonts w:hint="eastAsia" w:ascii="宋体" w:hAnsi="宋体" w:eastAsia="宋体" w:cs="宋体"/>
                <w:i w:val="0"/>
                <w:iCs w:val="0"/>
                <w:color w:val="000000"/>
                <w:sz w:val="18"/>
                <w:szCs w:val="18"/>
                <w:u w:val="none"/>
              </w:rPr>
            </w:pPr>
          </w:p>
        </w:tc>
      </w:tr>
      <w:tr w14:paraId="79D5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7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1.2.2.19</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B6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金属扶手栏杆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5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89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BF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4E6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C222">
            <w:pPr>
              <w:jc w:val="center"/>
              <w:rPr>
                <w:rFonts w:hint="eastAsia" w:ascii="宋体" w:hAnsi="宋体" w:eastAsia="宋体" w:cs="宋体"/>
                <w:i w:val="0"/>
                <w:iCs w:val="0"/>
                <w:color w:val="000000"/>
                <w:sz w:val="18"/>
                <w:szCs w:val="18"/>
                <w:u w:val="none"/>
              </w:rPr>
            </w:pPr>
          </w:p>
        </w:tc>
      </w:tr>
      <w:tr w14:paraId="663C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D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1.2.2.20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3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蓄水池导流墙</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F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2D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CF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068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53E2">
            <w:pPr>
              <w:jc w:val="center"/>
              <w:rPr>
                <w:rFonts w:hint="eastAsia" w:ascii="宋体" w:hAnsi="宋体" w:eastAsia="宋体" w:cs="宋体"/>
                <w:i w:val="0"/>
                <w:iCs w:val="0"/>
                <w:color w:val="000000"/>
                <w:sz w:val="18"/>
                <w:szCs w:val="18"/>
                <w:u w:val="none"/>
              </w:rPr>
            </w:pPr>
          </w:p>
        </w:tc>
      </w:tr>
      <w:tr w14:paraId="6039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33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1.2.2.21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9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池顶平砌砖370mm厚</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F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1C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32.879088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AB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A76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B15E">
            <w:pPr>
              <w:jc w:val="center"/>
              <w:rPr>
                <w:rFonts w:hint="eastAsia" w:ascii="宋体" w:hAnsi="宋体" w:eastAsia="宋体" w:cs="宋体"/>
                <w:i w:val="0"/>
                <w:iCs w:val="0"/>
                <w:color w:val="000000"/>
                <w:sz w:val="18"/>
                <w:szCs w:val="18"/>
                <w:u w:val="none"/>
              </w:rPr>
            </w:pPr>
          </w:p>
        </w:tc>
      </w:tr>
      <w:tr w14:paraId="6B48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1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07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498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BE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6A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86E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E8E7">
            <w:pPr>
              <w:jc w:val="center"/>
              <w:rPr>
                <w:rFonts w:hint="eastAsia" w:ascii="宋体" w:hAnsi="宋体" w:eastAsia="宋体" w:cs="宋体"/>
                <w:i w:val="0"/>
                <w:iCs w:val="0"/>
                <w:color w:val="000000"/>
                <w:sz w:val="18"/>
                <w:szCs w:val="18"/>
                <w:u w:val="none"/>
              </w:rPr>
            </w:pPr>
          </w:p>
        </w:tc>
      </w:tr>
      <w:tr w14:paraId="16F1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B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2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通风管：DN200钢管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0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7C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03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86C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ED60">
            <w:pPr>
              <w:jc w:val="center"/>
              <w:rPr>
                <w:rFonts w:hint="eastAsia" w:ascii="宋体" w:hAnsi="宋体" w:eastAsia="宋体" w:cs="宋体"/>
                <w:i w:val="0"/>
                <w:iCs w:val="0"/>
                <w:color w:val="000000"/>
                <w:sz w:val="18"/>
                <w:szCs w:val="18"/>
                <w:u w:val="none"/>
              </w:rPr>
            </w:pPr>
          </w:p>
        </w:tc>
      </w:tr>
      <w:tr w14:paraId="2760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5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5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泄水管：钢管DN100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CE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54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1BD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2736">
            <w:pPr>
              <w:jc w:val="center"/>
              <w:rPr>
                <w:rFonts w:hint="eastAsia" w:ascii="宋体" w:hAnsi="宋体" w:eastAsia="宋体" w:cs="宋体"/>
                <w:i w:val="0"/>
                <w:iCs w:val="0"/>
                <w:color w:val="000000"/>
                <w:sz w:val="18"/>
                <w:szCs w:val="18"/>
                <w:u w:val="none"/>
              </w:rPr>
            </w:pPr>
          </w:p>
        </w:tc>
      </w:tr>
      <w:tr w14:paraId="319E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B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1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进水管：钢管DN65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F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91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1F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95C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F7D6">
            <w:pPr>
              <w:jc w:val="center"/>
              <w:rPr>
                <w:rFonts w:hint="eastAsia" w:ascii="宋体" w:hAnsi="宋体" w:eastAsia="宋体" w:cs="宋体"/>
                <w:i w:val="0"/>
                <w:iCs w:val="0"/>
                <w:color w:val="000000"/>
                <w:sz w:val="18"/>
                <w:szCs w:val="18"/>
                <w:u w:val="none"/>
              </w:rPr>
            </w:pPr>
          </w:p>
        </w:tc>
      </w:tr>
      <w:tr w14:paraId="5135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F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C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钢管DN200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C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9D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61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67C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A889">
            <w:pPr>
              <w:jc w:val="center"/>
              <w:rPr>
                <w:rFonts w:hint="eastAsia" w:ascii="宋体" w:hAnsi="宋体" w:eastAsia="宋体" w:cs="宋体"/>
                <w:i w:val="0"/>
                <w:iCs w:val="0"/>
                <w:color w:val="000000"/>
                <w:sz w:val="18"/>
                <w:szCs w:val="18"/>
                <w:u w:val="none"/>
              </w:rPr>
            </w:pPr>
          </w:p>
        </w:tc>
      </w:tr>
      <w:tr w14:paraId="5A28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7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1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溢流管：钢管DN250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3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A1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BB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9CA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58BE">
            <w:pPr>
              <w:jc w:val="center"/>
              <w:rPr>
                <w:rFonts w:hint="eastAsia" w:ascii="宋体" w:hAnsi="宋体" w:eastAsia="宋体" w:cs="宋体"/>
                <w:i w:val="0"/>
                <w:iCs w:val="0"/>
                <w:color w:val="000000"/>
                <w:sz w:val="18"/>
                <w:szCs w:val="18"/>
                <w:u w:val="none"/>
              </w:rPr>
            </w:pPr>
          </w:p>
        </w:tc>
      </w:tr>
      <w:tr w14:paraId="2655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F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2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水池附属建筑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18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FF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C2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BF9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46EF">
            <w:pPr>
              <w:jc w:val="center"/>
              <w:rPr>
                <w:rFonts w:hint="eastAsia" w:ascii="宋体" w:hAnsi="宋体" w:eastAsia="宋体" w:cs="宋体"/>
                <w:i w:val="0"/>
                <w:iCs w:val="0"/>
                <w:color w:val="000000"/>
                <w:sz w:val="18"/>
                <w:szCs w:val="18"/>
                <w:u w:val="none"/>
              </w:rPr>
            </w:pPr>
          </w:p>
        </w:tc>
      </w:tr>
      <w:tr w14:paraId="6236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E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1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水池旁新增砖砌房 厚度240mm 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2m*2.2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3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B7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72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F0C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9821">
            <w:pPr>
              <w:jc w:val="center"/>
              <w:rPr>
                <w:rFonts w:hint="eastAsia" w:ascii="宋体" w:hAnsi="宋体" w:eastAsia="宋体" w:cs="宋体"/>
                <w:i w:val="0"/>
                <w:iCs w:val="0"/>
                <w:color w:val="000000"/>
                <w:sz w:val="18"/>
                <w:szCs w:val="18"/>
                <w:u w:val="none"/>
              </w:rPr>
            </w:pPr>
          </w:p>
        </w:tc>
      </w:tr>
      <w:tr w14:paraId="1BF4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0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0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水泥砂浆墙面（砖墙面）</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C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71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25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D40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3A80">
            <w:pPr>
              <w:jc w:val="center"/>
              <w:rPr>
                <w:rFonts w:hint="eastAsia" w:ascii="宋体" w:hAnsi="宋体" w:eastAsia="宋体" w:cs="宋体"/>
                <w:i w:val="0"/>
                <w:iCs w:val="0"/>
                <w:color w:val="000000"/>
                <w:sz w:val="18"/>
                <w:szCs w:val="18"/>
                <w:u w:val="none"/>
              </w:rPr>
            </w:pPr>
          </w:p>
        </w:tc>
      </w:tr>
      <w:tr w14:paraId="5B60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5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8C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乳胶漆外墙面</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E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E8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D1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ABE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E7C6">
            <w:pPr>
              <w:jc w:val="center"/>
              <w:rPr>
                <w:rFonts w:hint="eastAsia" w:ascii="宋体" w:hAnsi="宋体" w:eastAsia="宋体" w:cs="宋体"/>
                <w:i w:val="0"/>
                <w:iCs w:val="0"/>
                <w:color w:val="000000"/>
                <w:sz w:val="18"/>
                <w:szCs w:val="18"/>
                <w:u w:val="none"/>
              </w:rPr>
            </w:pPr>
          </w:p>
        </w:tc>
      </w:tr>
      <w:tr w14:paraId="7118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45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1.2.4.4</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A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顶板200mm，商品砼，C30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0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6A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5E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84A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E351">
            <w:pPr>
              <w:jc w:val="center"/>
              <w:rPr>
                <w:rFonts w:hint="eastAsia" w:ascii="宋体" w:hAnsi="宋体" w:eastAsia="宋体" w:cs="宋体"/>
                <w:i w:val="0"/>
                <w:iCs w:val="0"/>
                <w:color w:val="000000"/>
                <w:sz w:val="18"/>
                <w:szCs w:val="18"/>
                <w:u w:val="none"/>
              </w:rPr>
            </w:pPr>
          </w:p>
        </w:tc>
      </w:tr>
      <w:tr w14:paraId="079B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7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7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底板200mm，商品砼，C30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C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3E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60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24A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95E3">
            <w:pPr>
              <w:jc w:val="center"/>
              <w:rPr>
                <w:rFonts w:hint="eastAsia" w:ascii="宋体" w:hAnsi="宋体" w:eastAsia="宋体" w:cs="宋体"/>
                <w:i w:val="0"/>
                <w:iCs w:val="0"/>
                <w:color w:val="000000"/>
                <w:sz w:val="18"/>
                <w:szCs w:val="18"/>
                <w:u w:val="none"/>
              </w:rPr>
            </w:pPr>
          </w:p>
        </w:tc>
      </w:tr>
      <w:tr w14:paraId="35C6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D4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1.2.4.6</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D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模板（木模板）</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7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CF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80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802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3025">
            <w:pPr>
              <w:jc w:val="center"/>
              <w:rPr>
                <w:rFonts w:hint="eastAsia" w:ascii="宋体" w:hAnsi="宋体" w:eastAsia="宋体" w:cs="宋体"/>
                <w:i w:val="0"/>
                <w:iCs w:val="0"/>
                <w:color w:val="000000"/>
                <w:sz w:val="18"/>
                <w:szCs w:val="18"/>
                <w:u w:val="none"/>
              </w:rPr>
            </w:pPr>
          </w:p>
        </w:tc>
      </w:tr>
      <w:tr w14:paraId="00AF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8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A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防盗门（1000*1500mm）</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7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E8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3A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3A8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F075">
            <w:pPr>
              <w:jc w:val="center"/>
              <w:rPr>
                <w:rFonts w:hint="eastAsia" w:ascii="宋体" w:hAnsi="宋体" w:eastAsia="宋体" w:cs="宋体"/>
                <w:i w:val="0"/>
                <w:iCs w:val="0"/>
                <w:color w:val="000000"/>
                <w:sz w:val="18"/>
                <w:szCs w:val="18"/>
                <w:u w:val="none"/>
              </w:rPr>
            </w:pPr>
          </w:p>
        </w:tc>
      </w:tr>
      <w:tr w14:paraId="656B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2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7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提配水管网工程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AF9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CE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A5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FAF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9DC1">
            <w:pPr>
              <w:jc w:val="center"/>
              <w:rPr>
                <w:rFonts w:hint="eastAsia" w:ascii="宋体" w:hAnsi="宋体" w:eastAsia="宋体" w:cs="宋体"/>
                <w:i w:val="0"/>
                <w:iCs w:val="0"/>
                <w:color w:val="000000"/>
                <w:sz w:val="18"/>
                <w:szCs w:val="18"/>
                <w:u w:val="none"/>
              </w:rPr>
            </w:pPr>
          </w:p>
        </w:tc>
      </w:tr>
      <w:tr w14:paraId="4FE9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8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5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管沟土方开挖（机械80%、人工20%）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F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A1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1B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E33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99F9">
            <w:pPr>
              <w:jc w:val="center"/>
              <w:rPr>
                <w:rFonts w:hint="eastAsia" w:ascii="宋体" w:hAnsi="宋体" w:eastAsia="宋体" w:cs="宋体"/>
                <w:i w:val="0"/>
                <w:iCs w:val="0"/>
                <w:color w:val="000000"/>
                <w:sz w:val="18"/>
                <w:szCs w:val="18"/>
                <w:u w:val="none"/>
              </w:rPr>
            </w:pPr>
          </w:p>
        </w:tc>
      </w:tr>
    </w:tbl>
    <w:p w14:paraId="40368248">
      <w:pPr>
        <w:bidi w:val="0"/>
        <w:rPr>
          <w:rFonts w:hint="eastAsia"/>
          <w:lang w:val="en-US" w:eastAsia="zh-CN"/>
        </w:rPr>
        <w:sectPr>
          <w:footerReference r:id="rId11" w:type="default"/>
          <w:pgSz w:w="11906" w:h="16838"/>
          <w:pgMar w:top="1213" w:right="1440" w:bottom="1213" w:left="1440" w:header="851" w:footer="992" w:gutter="0"/>
          <w:pgNumType w:fmt="decimal"/>
          <w:cols w:space="720" w:num="1"/>
          <w:titlePg/>
          <w:docGrid w:linePitch="312" w:charSpace="0"/>
        </w:sectPr>
      </w:pPr>
    </w:p>
    <w:tbl>
      <w:tblPr>
        <w:tblStyle w:val="34"/>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6"/>
        <w:gridCol w:w="3066"/>
        <w:gridCol w:w="637"/>
        <w:gridCol w:w="963"/>
        <w:gridCol w:w="1139"/>
        <w:gridCol w:w="1316"/>
        <w:gridCol w:w="719"/>
      </w:tblGrid>
      <w:tr w14:paraId="2D23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006" w:type="dxa"/>
            <w:gridSpan w:val="7"/>
            <w:tcBorders>
              <w:top w:val="nil"/>
              <w:left w:val="nil"/>
              <w:bottom w:val="nil"/>
              <w:right w:val="nil"/>
            </w:tcBorders>
            <w:shd w:val="clear" w:color="auto" w:fill="auto"/>
            <w:noWrap/>
            <w:vAlign w:val="center"/>
          </w:tcPr>
          <w:p w14:paraId="531B106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lang w:val="en-US" w:eastAsia="zh-CN" w:bidi="ar"/>
              </w:rPr>
              <w:t>分类分项工程量清单计价表</w:t>
            </w:r>
          </w:p>
        </w:tc>
      </w:tr>
      <w:tr w14:paraId="421F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auto" w:fill="auto"/>
            <w:noWrap/>
            <w:vAlign w:val="top"/>
          </w:tcPr>
          <w:p w14:paraId="1EB79F4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0" w:type="auto"/>
            <w:tcBorders>
              <w:top w:val="nil"/>
              <w:left w:val="nil"/>
              <w:bottom w:val="nil"/>
              <w:right w:val="nil"/>
            </w:tcBorders>
            <w:shd w:val="clear" w:color="auto" w:fill="auto"/>
            <w:noWrap/>
            <w:vAlign w:val="center"/>
          </w:tcPr>
          <w:p w14:paraId="5E56003E">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C6F4D8C">
            <w:pPr>
              <w:jc w:val="center"/>
              <w:rPr>
                <w:rFonts w:hint="eastAsia" w:ascii="宋体" w:hAnsi="宋体" w:eastAsia="宋体" w:cs="宋体"/>
                <w:i w:val="0"/>
                <w:iCs w:val="0"/>
                <w:color w:val="000000"/>
                <w:sz w:val="20"/>
                <w:szCs w:val="20"/>
                <w:u w:val="none"/>
              </w:rPr>
            </w:pPr>
          </w:p>
        </w:tc>
      </w:tr>
      <w:tr w14:paraId="4F1FD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gridSpan w:val="7"/>
            <w:tcBorders>
              <w:top w:val="nil"/>
              <w:left w:val="nil"/>
              <w:bottom w:val="nil"/>
              <w:right w:val="nil"/>
            </w:tcBorders>
            <w:shd w:val="clear" w:color="auto" w:fill="auto"/>
            <w:noWrap/>
            <w:vAlign w:val="center"/>
          </w:tcPr>
          <w:p w14:paraId="172841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宜川县丹州街道办北斗村灌溉蓄水池建设项目</w:t>
            </w:r>
          </w:p>
        </w:tc>
      </w:tr>
      <w:tr w14:paraId="2354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E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A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C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8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B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D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0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1C2E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DE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7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管沟土方回填</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6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DD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FF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77B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BBBF">
            <w:pPr>
              <w:jc w:val="center"/>
              <w:rPr>
                <w:rFonts w:hint="eastAsia" w:ascii="宋体" w:hAnsi="宋体" w:eastAsia="宋体" w:cs="宋体"/>
                <w:i w:val="0"/>
                <w:iCs w:val="0"/>
                <w:color w:val="000000"/>
                <w:sz w:val="18"/>
                <w:szCs w:val="18"/>
                <w:u w:val="none"/>
              </w:rPr>
            </w:pPr>
          </w:p>
        </w:tc>
      </w:tr>
      <w:tr w14:paraId="52AE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CD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4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250PE/1.25MPa管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6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F0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53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193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0A1B">
            <w:pPr>
              <w:jc w:val="center"/>
              <w:rPr>
                <w:rFonts w:hint="eastAsia" w:ascii="宋体" w:hAnsi="宋体" w:eastAsia="宋体" w:cs="宋体"/>
                <w:i w:val="0"/>
                <w:iCs w:val="0"/>
                <w:color w:val="000000"/>
                <w:sz w:val="18"/>
                <w:szCs w:val="18"/>
                <w:u w:val="none"/>
              </w:rPr>
            </w:pPr>
          </w:p>
        </w:tc>
      </w:tr>
      <w:tr w14:paraId="0BBA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F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7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蓄水池输水管网工程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AC6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F0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8F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5DB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0408">
            <w:pPr>
              <w:jc w:val="center"/>
              <w:rPr>
                <w:rFonts w:hint="eastAsia" w:ascii="宋体" w:hAnsi="宋体" w:eastAsia="宋体" w:cs="宋体"/>
                <w:i w:val="0"/>
                <w:iCs w:val="0"/>
                <w:color w:val="000000"/>
                <w:sz w:val="18"/>
                <w:szCs w:val="18"/>
                <w:u w:val="none"/>
              </w:rPr>
            </w:pPr>
          </w:p>
        </w:tc>
      </w:tr>
      <w:tr w14:paraId="3868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9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2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管沟土方开挖（机械80%、人工20%）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5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EB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D5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122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9CC1">
            <w:pPr>
              <w:jc w:val="center"/>
              <w:rPr>
                <w:rFonts w:hint="eastAsia" w:ascii="宋体" w:hAnsi="宋体" w:eastAsia="宋体" w:cs="宋体"/>
                <w:i w:val="0"/>
                <w:iCs w:val="0"/>
                <w:color w:val="000000"/>
                <w:sz w:val="18"/>
                <w:szCs w:val="18"/>
                <w:u w:val="none"/>
              </w:rPr>
            </w:pPr>
          </w:p>
        </w:tc>
      </w:tr>
      <w:tr w14:paraId="1600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D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3C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管沟土方回填</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5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B9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7B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3EB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29AD">
            <w:pPr>
              <w:jc w:val="center"/>
              <w:rPr>
                <w:rFonts w:hint="eastAsia" w:ascii="宋体" w:hAnsi="宋体" w:eastAsia="宋体" w:cs="宋体"/>
                <w:i w:val="0"/>
                <w:iCs w:val="0"/>
                <w:color w:val="000000"/>
                <w:sz w:val="18"/>
                <w:szCs w:val="18"/>
                <w:u w:val="none"/>
              </w:rPr>
            </w:pPr>
          </w:p>
        </w:tc>
      </w:tr>
      <w:tr w14:paraId="04AE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23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84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200PE/1.0MPa管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9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61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D5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B64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3831">
            <w:pPr>
              <w:jc w:val="center"/>
              <w:rPr>
                <w:rFonts w:hint="eastAsia" w:ascii="宋体" w:hAnsi="宋体" w:eastAsia="宋体" w:cs="宋体"/>
                <w:i w:val="0"/>
                <w:iCs w:val="0"/>
                <w:color w:val="000000"/>
                <w:sz w:val="18"/>
                <w:szCs w:val="18"/>
                <w:u w:val="none"/>
              </w:rPr>
            </w:pPr>
          </w:p>
        </w:tc>
      </w:tr>
      <w:tr w14:paraId="45A7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C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9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金属结构设备及安装工程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64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7C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37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FBE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19E9">
            <w:pPr>
              <w:jc w:val="center"/>
              <w:rPr>
                <w:rFonts w:hint="eastAsia" w:ascii="宋体" w:hAnsi="宋体" w:eastAsia="宋体" w:cs="宋体"/>
                <w:i w:val="0"/>
                <w:iCs w:val="0"/>
                <w:color w:val="000000"/>
                <w:sz w:val="18"/>
                <w:szCs w:val="18"/>
                <w:u w:val="none"/>
              </w:rPr>
            </w:pPr>
          </w:p>
        </w:tc>
      </w:tr>
      <w:tr w14:paraId="3AAC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8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FF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北斗村屯石组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0B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54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4D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460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49EE">
            <w:pPr>
              <w:jc w:val="center"/>
              <w:rPr>
                <w:rFonts w:hint="eastAsia" w:ascii="宋体" w:hAnsi="宋体" w:eastAsia="宋体" w:cs="宋体"/>
                <w:i w:val="0"/>
                <w:iCs w:val="0"/>
                <w:color w:val="000000"/>
                <w:sz w:val="18"/>
                <w:szCs w:val="18"/>
                <w:u w:val="none"/>
              </w:rPr>
            </w:pPr>
          </w:p>
        </w:tc>
      </w:tr>
      <w:tr w14:paraId="1B32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F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1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蓄水池配套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C82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F6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70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5EF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9CFE">
            <w:pPr>
              <w:jc w:val="center"/>
              <w:rPr>
                <w:rFonts w:hint="eastAsia" w:ascii="宋体" w:hAnsi="宋体" w:eastAsia="宋体" w:cs="宋体"/>
                <w:i w:val="0"/>
                <w:iCs w:val="0"/>
                <w:color w:val="000000"/>
                <w:sz w:val="18"/>
                <w:szCs w:val="18"/>
                <w:u w:val="none"/>
              </w:rPr>
            </w:pPr>
          </w:p>
        </w:tc>
      </w:tr>
      <w:tr w14:paraId="7C94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2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2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水位传示仪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6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74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06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C7B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BA44">
            <w:pPr>
              <w:jc w:val="center"/>
              <w:rPr>
                <w:rFonts w:hint="eastAsia" w:ascii="宋体" w:hAnsi="宋体" w:eastAsia="宋体" w:cs="宋体"/>
                <w:i w:val="0"/>
                <w:iCs w:val="0"/>
                <w:color w:val="000000"/>
                <w:sz w:val="18"/>
                <w:szCs w:val="18"/>
                <w:u w:val="none"/>
              </w:rPr>
            </w:pPr>
          </w:p>
        </w:tc>
      </w:tr>
      <w:tr w14:paraId="5156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F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F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水管吊架+喇叭口支架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1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50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B5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3C4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8F70">
            <w:pPr>
              <w:jc w:val="center"/>
              <w:rPr>
                <w:rFonts w:hint="eastAsia" w:ascii="宋体" w:hAnsi="宋体" w:eastAsia="宋体" w:cs="宋体"/>
                <w:i w:val="0"/>
                <w:iCs w:val="0"/>
                <w:color w:val="000000"/>
                <w:sz w:val="18"/>
                <w:szCs w:val="18"/>
                <w:u w:val="none"/>
              </w:rPr>
            </w:pPr>
          </w:p>
        </w:tc>
      </w:tr>
      <w:tr w14:paraId="0FFA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D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5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喇叭口 DN250*-375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0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0A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7E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DDF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910E">
            <w:pPr>
              <w:jc w:val="center"/>
              <w:rPr>
                <w:rFonts w:hint="eastAsia" w:ascii="宋体" w:hAnsi="宋体" w:eastAsia="宋体" w:cs="宋体"/>
                <w:i w:val="0"/>
                <w:iCs w:val="0"/>
                <w:color w:val="000000"/>
                <w:sz w:val="18"/>
                <w:szCs w:val="18"/>
                <w:u w:val="none"/>
              </w:rPr>
            </w:pPr>
          </w:p>
        </w:tc>
      </w:tr>
      <w:tr w14:paraId="2045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FB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D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钢制弯头：DN250*90°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9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FF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A7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11E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23E3">
            <w:pPr>
              <w:jc w:val="center"/>
              <w:rPr>
                <w:rFonts w:hint="eastAsia" w:ascii="宋体" w:hAnsi="宋体" w:eastAsia="宋体" w:cs="宋体"/>
                <w:i w:val="0"/>
                <w:iCs w:val="0"/>
                <w:color w:val="000000"/>
                <w:sz w:val="18"/>
                <w:szCs w:val="18"/>
                <w:u w:val="none"/>
              </w:rPr>
            </w:pPr>
          </w:p>
        </w:tc>
      </w:tr>
      <w:tr w14:paraId="1EFB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0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1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钢套管DN250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2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6D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60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1DB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3F9D">
            <w:pPr>
              <w:jc w:val="center"/>
              <w:rPr>
                <w:rFonts w:hint="eastAsia" w:ascii="宋体" w:hAnsi="宋体" w:eastAsia="宋体" w:cs="宋体"/>
                <w:i w:val="0"/>
                <w:iCs w:val="0"/>
                <w:color w:val="000000"/>
                <w:sz w:val="18"/>
                <w:szCs w:val="18"/>
                <w:u w:val="none"/>
              </w:rPr>
            </w:pPr>
          </w:p>
        </w:tc>
      </w:tr>
      <w:tr w14:paraId="385F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C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2.1.1.6</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F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钢套管DN200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3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22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38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63F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8778">
            <w:pPr>
              <w:jc w:val="center"/>
              <w:rPr>
                <w:rFonts w:hint="eastAsia" w:ascii="宋体" w:hAnsi="宋体" w:eastAsia="宋体" w:cs="宋体"/>
                <w:i w:val="0"/>
                <w:iCs w:val="0"/>
                <w:color w:val="000000"/>
                <w:sz w:val="18"/>
                <w:szCs w:val="18"/>
                <w:u w:val="none"/>
              </w:rPr>
            </w:pPr>
          </w:p>
        </w:tc>
      </w:tr>
      <w:tr w14:paraId="6959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2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2.1.1.7</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7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钢套管DN100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5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D9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3F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6C6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9D76">
            <w:pPr>
              <w:jc w:val="center"/>
              <w:rPr>
                <w:rFonts w:hint="eastAsia" w:ascii="宋体" w:hAnsi="宋体" w:eastAsia="宋体" w:cs="宋体"/>
                <w:i w:val="0"/>
                <w:iCs w:val="0"/>
                <w:color w:val="000000"/>
                <w:sz w:val="18"/>
                <w:szCs w:val="18"/>
                <w:u w:val="none"/>
              </w:rPr>
            </w:pPr>
          </w:p>
        </w:tc>
      </w:tr>
      <w:tr w14:paraId="0F66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5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2.1.1.8</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33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法兰闸阀 DN250铸铁</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F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86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89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B51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CAB9">
            <w:pPr>
              <w:jc w:val="center"/>
              <w:rPr>
                <w:rFonts w:hint="eastAsia" w:ascii="宋体" w:hAnsi="宋体" w:eastAsia="宋体" w:cs="宋体"/>
                <w:i w:val="0"/>
                <w:iCs w:val="0"/>
                <w:color w:val="000000"/>
                <w:sz w:val="18"/>
                <w:szCs w:val="18"/>
                <w:u w:val="none"/>
              </w:rPr>
            </w:pPr>
          </w:p>
        </w:tc>
      </w:tr>
      <w:tr w14:paraId="31D9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4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2.1.1.9</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B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法兰闸阀 DN100铸铁</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8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B1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C8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956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5540">
            <w:pPr>
              <w:jc w:val="center"/>
              <w:rPr>
                <w:rFonts w:hint="eastAsia" w:ascii="宋体" w:hAnsi="宋体" w:eastAsia="宋体" w:cs="宋体"/>
                <w:i w:val="0"/>
                <w:iCs w:val="0"/>
                <w:color w:val="000000"/>
                <w:sz w:val="18"/>
                <w:szCs w:val="18"/>
                <w:u w:val="none"/>
              </w:rPr>
            </w:pPr>
          </w:p>
        </w:tc>
      </w:tr>
      <w:tr w14:paraId="251C2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BC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4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提配水管网工程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9B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3E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4B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C6F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4F9A">
            <w:pPr>
              <w:jc w:val="center"/>
              <w:rPr>
                <w:rFonts w:hint="eastAsia" w:ascii="宋体" w:hAnsi="宋体" w:eastAsia="宋体" w:cs="宋体"/>
                <w:i w:val="0"/>
                <w:iCs w:val="0"/>
                <w:color w:val="000000"/>
                <w:sz w:val="18"/>
                <w:szCs w:val="18"/>
                <w:u w:val="none"/>
              </w:rPr>
            </w:pPr>
          </w:p>
        </w:tc>
      </w:tr>
      <w:tr w14:paraId="01EB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4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4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法兰闸阀 DN65铸铁</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4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62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7E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3DA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E640">
            <w:pPr>
              <w:jc w:val="center"/>
              <w:rPr>
                <w:rFonts w:hint="eastAsia" w:ascii="宋体" w:hAnsi="宋体" w:eastAsia="宋体" w:cs="宋体"/>
                <w:i w:val="0"/>
                <w:iCs w:val="0"/>
                <w:color w:val="000000"/>
                <w:sz w:val="18"/>
                <w:szCs w:val="18"/>
                <w:u w:val="none"/>
              </w:rPr>
            </w:pPr>
          </w:p>
        </w:tc>
      </w:tr>
      <w:tr w14:paraId="4EB5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8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A1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北斗村东庄组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5C7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27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5B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7B2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C0AD">
            <w:pPr>
              <w:jc w:val="center"/>
              <w:rPr>
                <w:rFonts w:hint="eastAsia" w:ascii="宋体" w:hAnsi="宋体" w:eastAsia="宋体" w:cs="宋体"/>
                <w:i w:val="0"/>
                <w:iCs w:val="0"/>
                <w:color w:val="000000"/>
                <w:sz w:val="18"/>
                <w:szCs w:val="18"/>
                <w:u w:val="none"/>
              </w:rPr>
            </w:pPr>
          </w:p>
        </w:tc>
      </w:tr>
      <w:tr w14:paraId="55EA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1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5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蓄水池配套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673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0B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87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011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D436">
            <w:pPr>
              <w:jc w:val="center"/>
              <w:rPr>
                <w:rFonts w:hint="eastAsia" w:ascii="宋体" w:hAnsi="宋体" w:eastAsia="宋体" w:cs="宋体"/>
                <w:i w:val="0"/>
                <w:iCs w:val="0"/>
                <w:color w:val="000000"/>
                <w:sz w:val="18"/>
                <w:szCs w:val="18"/>
                <w:u w:val="none"/>
              </w:rPr>
            </w:pPr>
          </w:p>
        </w:tc>
      </w:tr>
      <w:tr w14:paraId="1F49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E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6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水位传示仪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7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19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2A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B24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F3FD">
            <w:pPr>
              <w:jc w:val="center"/>
              <w:rPr>
                <w:rFonts w:hint="eastAsia" w:ascii="宋体" w:hAnsi="宋体" w:eastAsia="宋体" w:cs="宋体"/>
                <w:i w:val="0"/>
                <w:iCs w:val="0"/>
                <w:color w:val="000000"/>
                <w:sz w:val="18"/>
                <w:szCs w:val="18"/>
                <w:u w:val="none"/>
              </w:rPr>
            </w:pPr>
          </w:p>
        </w:tc>
      </w:tr>
      <w:tr w14:paraId="1F2B7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2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F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水管吊架+喇叭口支架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6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D4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65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9A2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0218">
            <w:pPr>
              <w:jc w:val="center"/>
              <w:rPr>
                <w:rFonts w:hint="eastAsia" w:ascii="宋体" w:hAnsi="宋体" w:eastAsia="宋体" w:cs="宋体"/>
                <w:i w:val="0"/>
                <w:iCs w:val="0"/>
                <w:color w:val="000000"/>
                <w:sz w:val="18"/>
                <w:szCs w:val="18"/>
                <w:u w:val="none"/>
              </w:rPr>
            </w:pPr>
          </w:p>
        </w:tc>
      </w:tr>
      <w:tr w14:paraId="7CAC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6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3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喇叭口 DN250*-375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D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58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62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CDA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F572">
            <w:pPr>
              <w:jc w:val="center"/>
              <w:rPr>
                <w:rFonts w:hint="eastAsia" w:ascii="宋体" w:hAnsi="宋体" w:eastAsia="宋体" w:cs="宋体"/>
                <w:i w:val="0"/>
                <w:iCs w:val="0"/>
                <w:color w:val="000000"/>
                <w:sz w:val="18"/>
                <w:szCs w:val="18"/>
                <w:u w:val="none"/>
              </w:rPr>
            </w:pPr>
          </w:p>
        </w:tc>
      </w:tr>
      <w:tr w14:paraId="3F58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D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2.2.1.4</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1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钢制弯头：DN250*90°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7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3E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E4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112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0BC5">
            <w:pPr>
              <w:jc w:val="center"/>
              <w:rPr>
                <w:rFonts w:hint="eastAsia" w:ascii="宋体" w:hAnsi="宋体" w:eastAsia="宋体" w:cs="宋体"/>
                <w:i w:val="0"/>
                <w:iCs w:val="0"/>
                <w:color w:val="000000"/>
                <w:sz w:val="18"/>
                <w:szCs w:val="18"/>
                <w:u w:val="none"/>
              </w:rPr>
            </w:pPr>
          </w:p>
        </w:tc>
      </w:tr>
      <w:tr w14:paraId="2FD8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1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7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钢套管DN250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D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13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59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A63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BA5B">
            <w:pPr>
              <w:jc w:val="center"/>
              <w:rPr>
                <w:rFonts w:hint="eastAsia" w:ascii="宋体" w:hAnsi="宋体" w:eastAsia="宋体" w:cs="宋体"/>
                <w:i w:val="0"/>
                <w:iCs w:val="0"/>
                <w:color w:val="000000"/>
                <w:sz w:val="18"/>
                <w:szCs w:val="18"/>
                <w:u w:val="none"/>
              </w:rPr>
            </w:pPr>
          </w:p>
        </w:tc>
      </w:tr>
      <w:tr w14:paraId="5CD8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C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2.2.1.6</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7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钢套管DN200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7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08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47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E22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8A44">
            <w:pPr>
              <w:jc w:val="center"/>
              <w:rPr>
                <w:rFonts w:hint="eastAsia" w:ascii="宋体" w:hAnsi="宋体" w:eastAsia="宋体" w:cs="宋体"/>
                <w:i w:val="0"/>
                <w:iCs w:val="0"/>
                <w:color w:val="000000"/>
                <w:sz w:val="18"/>
                <w:szCs w:val="18"/>
                <w:u w:val="none"/>
              </w:rPr>
            </w:pPr>
          </w:p>
        </w:tc>
      </w:tr>
      <w:tr w14:paraId="00C8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3E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2.2.1.7</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4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钢套管DN100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5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8A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04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5F3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92F9">
            <w:pPr>
              <w:jc w:val="center"/>
              <w:rPr>
                <w:rFonts w:hint="eastAsia" w:ascii="宋体" w:hAnsi="宋体" w:eastAsia="宋体" w:cs="宋体"/>
                <w:i w:val="0"/>
                <w:iCs w:val="0"/>
                <w:color w:val="000000"/>
                <w:sz w:val="18"/>
                <w:szCs w:val="18"/>
                <w:u w:val="none"/>
              </w:rPr>
            </w:pPr>
          </w:p>
        </w:tc>
      </w:tr>
      <w:tr w14:paraId="4413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A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28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法兰闸阀 DN250铸铁</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8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02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90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BD0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5D13">
            <w:pPr>
              <w:jc w:val="center"/>
              <w:rPr>
                <w:rFonts w:hint="eastAsia" w:ascii="宋体" w:hAnsi="宋体" w:eastAsia="宋体" w:cs="宋体"/>
                <w:i w:val="0"/>
                <w:iCs w:val="0"/>
                <w:color w:val="000000"/>
                <w:sz w:val="18"/>
                <w:szCs w:val="18"/>
                <w:u w:val="none"/>
              </w:rPr>
            </w:pPr>
          </w:p>
        </w:tc>
      </w:tr>
      <w:tr w14:paraId="2CB1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5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2.2.1.9</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7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法兰闸阀 DN100铸铁</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3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57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5C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3CB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45F1">
            <w:pPr>
              <w:jc w:val="center"/>
              <w:rPr>
                <w:rFonts w:hint="eastAsia" w:ascii="宋体" w:hAnsi="宋体" w:eastAsia="宋体" w:cs="宋体"/>
                <w:i w:val="0"/>
                <w:iCs w:val="0"/>
                <w:color w:val="000000"/>
                <w:sz w:val="18"/>
                <w:szCs w:val="18"/>
                <w:u w:val="none"/>
              </w:rPr>
            </w:pPr>
          </w:p>
        </w:tc>
      </w:tr>
    </w:tbl>
    <w:p w14:paraId="2F4EFB0C">
      <w:pPr>
        <w:bidi w:val="0"/>
        <w:rPr>
          <w:rFonts w:hint="eastAsia"/>
          <w:lang w:val="en-US" w:eastAsia="zh-CN"/>
        </w:rPr>
        <w:sectPr>
          <w:pgSz w:w="11906" w:h="16838"/>
          <w:pgMar w:top="1213" w:right="1440" w:bottom="1213" w:left="1440" w:header="851" w:footer="992" w:gutter="0"/>
          <w:pgNumType w:fmt="decimal"/>
          <w:cols w:space="720" w:num="1"/>
          <w:titlePg/>
          <w:docGrid w:linePitch="312" w:charSpace="0"/>
        </w:sectPr>
      </w:pPr>
    </w:p>
    <w:tbl>
      <w:tblPr>
        <w:tblStyle w:val="34"/>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6"/>
        <w:gridCol w:w="3066"/>
        <w:gridCol w:w="637"/>
        <w:gridCol w:w="963"/>
        <w:gridCol w:w="1139"/>
        <w:gridCol w:w="1316"/>
        <w:gridCol w:w="719"/>
      </w:tblGrid>
      <w:tr w14:paraId="2E13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006" w:type="dxa"/>
            <w:gridSpan w:val="7"/>
            <w:tcBorders>
              <w:top w:val="nil"/>
              <w:left w:val="nil"/>
              <w:bottom w:val="nil"/>
              <w:right w:val="nil"/>
            </w:tcBorders>
            <w:shd w:val="clear" w:color="auto" w:fill="auto"/>
            <w:noWrap/>
            <w:vAlign w:val="center"/>
          </w:tcPr>
          <w:p w14:paraId="4D1F60D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lang w:val="en-US" w:eastAsia="zh-CN" w:bidi="ar"/>
              </w:rPr>
              <w:t>分类分项工程量清单计价表</w:t>
            </w:r>
          </w:p>
        </w:tc>
      </w:tr>
      <w:tr w14:paraId="01C2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auto" w:fill="auto"/>
            <w:noWrap/>
            <w:vAlign w:val="top"/>
          </w:tcPr>
          <w:p w14:paraId="3F14A2F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0" w:type="auto"/>
            <w:tcBorders>
              <w:top w:val="nil"/>
              <w:left w:val="nil"/>
              <w:bottom w:val="nil"/>
              <w:right w:val="nil"/>
            </w:tcBorders>
            <w:shd w:val="clear" w:color="auto" w:fill="auto"/>
            <w:noWrap/>
            <w:vAlign w:val="center"/>
          </w:tcPr>
          <w:p w14:paraId="5568E3C9">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EEF6A67">
            <w:pPr>
              <w:jc w:val="center"/>
              <w:rPr>
                <w:rFonts w:hint="eastAsia" w:ascii="宋体" w:hAnsi="宋体" w:eastAsia="宋体" w:cs="宋体"/>
                <w:i w:val="0"/>
                <w:iCs w:val="0"/>
                <w:color w:val="000000"/>
                <w:sz w:val="20"/>
                <w:szCs w:val="20"/>
                <w:u w:val="none"/>
              </w:rPr>
            </w:pPr>
          </w:p>
        </w:tc>
      </w:tr>
      <w:tr w14:paraId="0AEC5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gridSpan w:val="7"/>
            <w:tcBorders>
              <w:top w:val="nil"/>
              <w:left w:val="nil"/>
              <w:bottom w:val="nil"/>
              <w:right w:val="nil"/>
            </w:tcBorders>
            <w:shd w:val="clear" w:color="auto" w:fill="auto"/>
            <w:noWrap/>
            <w:vAlign w:val="center"/>
          </w:tcPr>
          <w:p w14:paraId="1D6B6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宜川县丹州街道办北斗村灌溉蓄水池建设项目</w:t>
            </w:r>
          </w:p>
        </w:tc>
      </w:tr>
      <w:tr w14:paraId="21D4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9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C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7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6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E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1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E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4EA8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0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7C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提配水管网工程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211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28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12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AD1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D0D0">
            <w:pPr>
              <w:jc w:val="center"/>
              <w:rPr>
                <w:rFonts w:hint="eastAsia" w:ascii="宋体" w:hAnsi="宋体" w:eastAsia="宋体" w:cs="宋体"/>
                <w:i w:val="0"/>
                <w:iCs w:val="0"/>
                <w:color w:val="000000"/>
                <w:sz w:val="18"/>
                <w:szCs w:val="18"/>
                <w:u w:val="none"/>
              </w:rPr>
            </w:pPr>
          </w:p>
        </w:tc>
      </w:tr>
      <w:tr w14:paraId="24D2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38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1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法兰闸阀 DN65铸铁</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8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7A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1A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AC9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19E3">
            <w:pPr>
              <w:jc w:val="center"/>
              <w:rPr>
                <w:rFonts w:hint="eastAsia" w:ascii="宋体" w:hAnsi="宋体" w:eastAsia="宋体" w:cs="宋体"/>
                <w:i w:val="0"/>
                <w:iCs w:val="0"/>
                <w:color w:val="000000"/>
                <w:sz w:val="18"/>
                <w:szCs w:val="18"/>
                <w:u w:val="none"/>
              </w:rPr>
            </w:pPr>
          </w:p>
        </w:tc>
      </w:tr>
      <w:tr w14:paraId="539E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9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2.2.2.2</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B9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法兰闸阀 DN200铸铁</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3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B8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05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AAC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6BA4">
            <w:pPr>
              <w:jc w:val="center"/>
              <w:rPr>
                <w:rFonts w:hint="eastAsia" w:ascii="宋体" w:hAnsi="宋体" w:eastAsia="宋体" w:cs="宋体"/>
                <w:i w:val="0"/>
                <w:iCs w:val="0"/>
                <w:color w:val="000000"/>
                <w:sz w:val="18"/>
                <w:szCs w:val="18"/>
                <w:u w:val="none"/>
              </w:rPr>
            </w:pPr>
          </w:p>
        </w:tc>
      </w:tr>
      <w:tr w14:paraId="1A4F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201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F83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12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F38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F4F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146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B5F3">
            <w:pPr>
              <w:jc w:val="center"/>
              <w:rPr>
                <w:rFonts w:hint="eastAsia" w:ascii="宋体" w:hAnsi="宋体" w:eastAsia="宋体" w:cs="宋体"/>
                <w:i w:val="0"/>
                <w:iCs w:val="0"/>
                <w:color w:val="000000"/>
                <w:sz w:val="18"/>
                <w:szCs w:val="18"/>
                <w:u w:val="none"/>
              </w:rPr>
            </w:pPr>
          </w:p>
        </w:tc>
      </w:tr>
      <w:tr w14:paraId="2B89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00E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9B0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441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764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821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6BA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C662">
            <w:pPr>
              <w:jc w:val="center"/>
              <w:rPr>
                <w:rFonts w:hint="eastAsia" w:ascii="宋体" w:hAnsi="宋体" w:eastAsia="宋体" w:cs="宋体"/>
                <w:i w:val="0"/>
                <w:iCs w:val="0"/>
                <w:color w:val="000000"/>
                <w:sz w:val="18"/>
                <w:szCs w:val="18"/>
                <w:u w:val="none"/>
              </w:rPr>
            </w:pPr>
          </w:p>
        </w:tc>
      </w:tr>
      <w:tr w14:paraId="733E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31E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63C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506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DDB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FFD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68D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A1CB">
            <w:pPr>
              <w:jc w:val="center"/>
              <w:rPr>
                <w:rFonts w:hint="eastAsia" w:ascii="宋体" w:hAnsi="宋体" w:eastAsia="宋体" w:cs="宋体"/>
                <w:i w:val="0"/>
                <w:iCs w:val="0"/>
                <w:color w:val="000000"/>
                <w:sz w:val="18"/>
                <w:szCs w:val="18"/>
                <w:u w:val="none"/>
              </w:rPr>
            </w:pPr>
          </w:p>
        </w:tc>
      </w:tr>
      <w:tr w14:paraId="114C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ED0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496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27A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3A0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AA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330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1ACB">
            <w:pPr>
              <w:jc w:val="center"/>
              <w:rPr>
                <w:rFonts w:hint="eastAsia" w:ascii="宋体" w:hAnsi="宋体" w:eastAsia="宋体" w:cs="宋体"/>
                <w:i w:val="0"/>
                <w:iCs w:val="0"/>
                <w:color w:val="000000"/>
                <w:sz w:val="18"/>
                <w:szCs w:val="18"/>
                <w:u w:val="none"/>
              </w:rPr>
            </w:pPr>
          </w:p>
        </w:tc>
      </w:tr>
      <w:tr w14:paraId="7149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43D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9F2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782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654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B20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E05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3DCB">
            <w:pPr>
              <w:jc w:val="center"/>
              <w:rPr>
                <w:rFonts w:hint="eastAsia" w:ascii="宋体" w:hAnsi="宋体" w:eastAsia="宋体" w:cs="宋体"/>
                <w:i w:val="0"/>
                <w:iCs w:val="0"/>
                <w:color w:val="000000"/>
                <w:sz w:val="18"/>
                <w:szCs w:val="18"/>
                <w:u w:val="none"/>
              </w:rPr>
            </w:pPr>
          </w:p>
        </w:tc>
      </w:tr>
      <w:tr w14:paraId="64EB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2BE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6A7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DE3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E10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641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3FF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3E9E">
            <w:pPr>
              <w:jc w:val="center"/>
              <w:rPr>
                <w:rFonts w:hint="eastAsia" w:ascii="宋体" w:hAnsi="宋体" w:eastAsia="宋体" w:cs="宋体"/>
                <w:i w:val="0"/>
                <w:iCs w:val="0"/>
                <w:color w:val="000000"/>
                <w:sz w:val="18"/>
                <w:szCs w:val="18"/>
                <w:u w:val="none"/>
              </w:rPr>
            </w:pPr>
          </w:p>
        </w:tc>
      </w:tr>
      <w:tr w14:paraId="10B8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FBF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FD6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A1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FEE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D84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B79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D361">
            <w:pPr>
              <w:jc w:val="center"/>
              <w:rPr>
                <w:rFonts w:hint="eastAsia" w:ascii="宋体" w:hAnsi="宋体" w:eastAsia="宋体" w:cs="宋体"/>
                <w:i w:val="0"/>
                <w:iCs w:val="0"/>
                <w:color w:val="000000"/>
                <w:sz w:val="18"/>
                <w:szCs w:val="18"/>
                <w:u w:val="none"/>
              </w:rPr>
            </w:pPr>
          </w:p>
        </w:tc>
      </w:tr>
      <w:tr w14:paraId="3F7D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4DD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5C1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04E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6AE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239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170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77E1">
            <w:pPr>
              <w:jc w:val="center"/>
              <w:rPr>
                <w:rFonts w:hint="eastAsia" w:ascii="宋体" w:hAnsi="宋体" w:eastAsia="宋体" w:cs="宋体"/>
                <w:i w:val="0"/>
                <w:iCs w:val="0"/>
                <w:color w:val="000000"/>
                <w:sz w:val="18"/>
                <w:szCs w:val="18"/>
                <w:u w:val="none"/>
              </w:rPr>
            </w:pPr>
          </w:p>
        </w:tc>
      </w:tr>
      <w:tr w14:paraId="6144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C14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953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FB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716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EC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E23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5492">
            <w:pPr>
              <w:jc w:val="center"/>
              <w:rPr>
                <w:rFonts w:hint="eastAsia" w:ascii="宋体" w:hAnsi="宋体" w:eastAsia="宋体" w:cs="宋体"/>
                <w:i w:val="0"/>
                <w:iCs w:val="0"/>
                <w:color w:val="000000"/>
                <w:sz w:val="18"/>
                <w:szCs w:val="18"/>
                <w:u w:val="none"/>
              </w:rPr>
            </w:pPr>
          </w:p>
        </w:tc>
      </w:tr>
      <w:tr w14:paraId="0A26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091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B67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0A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6AF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E9A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63F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CF27">
            <w:pPr>
              <w:jc w:val="center"/>
              <w:rPr>
                <w:rFonts w:hint="eastAsia" w:ascii="宋体" w:hAnsi="宋体" w:eastAsia="宋体" w:cs="宋体"/>
                <w:i w:val="0"/>
                <w:iCs w:val="0"/>
                <w:color w:val="000000"/>
                <w:sz w:val="18"/>
                <w:szCs w:val="18"/>
                <w:u w:val="none"/>
              </w:rPr>
            </w:pPr>
          </w:p>
        </w:tc>
      </w:tr>
      <w:tr w14:paraId="75F7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408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613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D20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94B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4A2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462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298F">
            <w:pPr>
              <w:jc w:val="center"/>
              <w:rPr>
                <w:rFonts w:hint="eastAsia" w:ascii="宋体" w:hAnsi="宋体" w:eastAsia="宋体" w:cs="宋体"/>
                <w:i w:val="0"/>
                <w:iCs w:val="0"/>
                <w:color w:val="000000"/>
                <w:sz w:val="18"/>
                <w:szCs w:val="18"/>
                <w:u w:val="none"/>
              </w:rPr>
            </w:pPr>
          </w:p>
        </w:tc>
      </w:tr>
      <w:tr w14:paraId="1D1E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4A7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B38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50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1A1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89D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33C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4389">
            <w:pPr>
              <w:jc w:val="center"/>
              <w:rPr>
                <w:rFonts w:hint="eastAsia" w:ascii="宋体" w:hAnsi="宋体" w:eastAsia="宋体" w:cs="宋体"/>
                <w:i w:val="0"/>
                <w:iCs w:val="0"/>
                <w:color w:val="000000"/>
                <w:sz w:val="18"/>
                <w:szCs w:val="18"/>
                <w:u w:val="none"/>
              </w:rPr>
            </w:pPr>
          </w:p>
        </w:tc>
      </w:tr>
      <w:tr w14:paraId="3D121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275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7D2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875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598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10B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9EE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731F">
            <w:pPr>
              <w:jc w:val="center"/>
              <w:rPr>
                <w:rFonts w:hint="eastAsia" w:ascii="宋体" w:hAnsi="宋体" w:eastAsia="宋体" w:cs="宋体"/>
                <w:i w:val="0"/>
                <w:iCs w:val="0"/>
                <w:color w:val="000000"/>
                <w:sz w:val="18"/>
                <w:szCs w:val="18"/>
                <w:u w:val="none"/>
              </w:rPr>
            </w:pPr>
          </w:p>
        </w:tc>
      </w:tr>
      <w:tr w14:paraId="5451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10B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391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A2A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082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B27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FAF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9405">
            <w:pPr>
              <w:jc w:val="center"/>
              <w:rPr>
                <w:rFonts w:hint="eastAsia" w:ascii="宋体" w:hAnsi="宋体" w:eastAsia="宋体" w:cs="宋体"/>
                <w:i w:val="0"/>
                <w:iCs w:val="0"/>
                <w:color w:val="000000"/>
                <w:sz w:val="18"/>
                <w:szCs w:val="18"/>
                <w:u w:val="none"/>
              </w:rPr>
            </w:pPr>
          </w:p>
        </w:tc>
      </w:tr>
      <w:tr w14:paraId="751D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5F3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B48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D45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532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586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1DF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7402">
            <w:pPr>
              <w:jc w:val="center"/>
              <w:rPr>
                <w:rFonts w:hint="eastAsia" w:ascii="宋体" w:hAnsi="宋体" w:eastAsia="宋体" w:cs="宋体"/>
                <w:i w:val="0"/>
                <w:iCs w:val="0"/>
                <w:color w:val="000000"/>
                <w:sz w:val="18"/>
                <w:szCs w:val="18"/>
                <w:u w:val="none"/>
              </w:rPr>
            </w:pPr>
          </w:p>
        </w:tc>
      </w:tr>
      <w:tr w14:paraId="7659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9C3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900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314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B9E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43D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503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0387">
            <w:pPr>
              <w:jc w:val="center"/>
              <w:rPr>
                <w:rFonts w:hint="eastAsia" w:ascii="宋体" w:hAnsi="宋体" w:eastAsia="宋体" w:cs="宋体"/>
                <w:i w:val="0"/>
                <w:iCs w:val="0"/>
                <w:color w:val="000000"/>
                <w:sz w:val="18"/>
                <w:szCs w:val="18"/>
                <w:u w:val="none"/>
              </w:rPr>
            </w:pPr>
          </w:p>
        </w:tc>
      </w:tr>
      <w:tr w14:paraId="4056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1AE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AEF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A71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8CB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E1D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7D2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8EB7">
            <w:pPr>
              <w:jc w:val="center"/>
              <w:rPr>
                <w:rFonts w:hint="eastAsia" w:ascii="宋体" w:hAnsi="宋体" w:eastAsia="宋体" w:cs="宋体"/>
                <w:i w:val="0"/>
                <w:iCs w:val="0"/>
                <w:color w:val="000000"/>
                <w:sz w:val="18"/>
                <w:szCs w:val="18"/>
                <w:u w:val="none"/>
              </w:rPr>
            </w:pPr>
          </w:p>
        </w:tc>
      </w:tr>
      <w:tr w14:paraId="7CA6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722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DC4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63A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096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E00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7C5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46D1">
            <w:pPr>
              <w:jc w:val="center"/>
              <w:rPr>
                <w:rFonts w:hint="eastAsia" w:ascii="宋体" w:hAnsi="宋体" w:eastAsia="宋体" w:cs="宋体"/>
                <w:i w:val="0"/>
                <w:iCs w:val="0"/>
                <w:color w:val="000000"/>
                <w:sz w:val="18"/>
                <w:szCs w:val="18"/>
                <w:u w:val="none"/>
              </w:rPr>
            </w:pPr>
          </w:p>
        </w:tc>
      </w:tr>
      <w:tr w14:paraId="3501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4BD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BE7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69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101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69B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163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A43A">
            <w:pPr>
              <w:jc w:val="center"/>
              <w:rPr>
                <w:rFonts w:hint="eastAsia" w:ascii="宋体" w:hAnsi="宋体" w:eastAsia="宋体" w:cs="宋体"/>
                <w:i w:val="0"/>
                <w:iCs w:val="0"/>
                <w:color w:val="000000"/>
                <w:sz w:val="18"/>
                <w:szCs w:val="18"/>
                <w:u w:val="none"/>
              </w:rPr>
            </w:pPr>
          </w:p>
        </w:tc>
      </w:tr>
      <w:tr w14:paraId="14A9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BA2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AB7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8D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E6F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061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B9C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913B">
            <w:pPr>
              <w:jc w:val="center"/>
              <w:rPr>
                <w:rFonts w:hint="eastAsia" w:ascii="宋体" w:hAnsi="宋体" w:eastAsia="宋体" w:cs="宋体"/>
                <w:i w:val="0"/>
                <w:iCs w:val="0"/>
                <w:color w:val="000000"/>
                <w:sz w:val="18"/>
                <w:szCs w:val="18"/>
                <w:u w:val="none"/>
              </w:rPr>
            </w:pPr>
          </w:p>
        </w:tc>
      </w:tr>
      <w:tr w14:paraId="643C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66D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6A3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43A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0C4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54A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D1F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9A35">
            <w:pPr>
              <w:jc w:val="center"/>
              <w:rPr>
                <w:rFonts w:hint="eastAsia" w:ascii="宋体" w:hAnsi="宋体" w:eastAsia="宋体" w:cs="宋体"/>
                <w:i w:val="0"/>
                <w:iCs w:val="0"/>
                <w:color w:val="000000"/>
                <w:sz w:val="18"/>
                <w:szCs w:val="18"/>
                <w:u w:val="none"/>
              </w:rPr>
            </w:pPr>
          </w:p>
        </w:tc>
      </w:tr>
      <w:tr w14:paraId="3C08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B14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168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08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536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416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91E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DB70">
            <w:pPr>
              <w:jc w:val="center"/>
              <w:rPr>
                <w:rFonts w:hint="eastAsia" w:ascii="宋体" w:hAnsi="宋体" w:eastAsia="宋体" w:cs="宋体"/>
                <w:i w:val="0"/>
                <w:iCs w:val="0"/>
                <w:color w:val="000000"/>
                <w:sz w:val="18"/>
                <w:szCs w:val="18"/>
                <w:u w:val="none"/>
              </w:rPr>
            </w:pPr>
          </w:p>
        </w:tc>
      </w:tr>
      <w:tr w14:paraId="26A4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A9B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E76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872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A28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E21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528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3F99">
            <w:pPr>
              <w:jc w:val="center"/>
              <w:rPr>
                <w:rFonts w:hint="eastAsia" w:ascii="宋体" w:hAnsi="宋体" w:eastAsia="宋体" w:cs="宋体"/>
                <w:i w:val="0"/>
                <w:iCs w:val="0"/>
                <w:color w:val="000000"/>
                <w:sz w:val="18"/>
                <w:szCs w:val="18"/>
                <w:u w:val="none"/>
              </w:rPr>
            </w:pPr>
          </w:p>
        </w:tc>
      </w:tr>
      <w:tr w14:paraId="630B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571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80B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9A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421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DDE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D71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7FAB">
            <w:pPr>
              <w:jc w:val="center"/>
              <w:rPr>
                <w:rFonts w:hint="eastAsia" w:ascii="宋体" w:hAnsi="宋体" w:eastAsia="宋体" w:cs="宋体"/>
                <w:i w:val="0"/>
                <w:iCs w:val="0"/>
                <w:color w:val="000000"/>
                <w:sz w:val="18"/>
                <w:szCs w:val="18"/>
                <w:u w:val="none"/>
              </w:rPr>
            </w:pPr>
          </w:p>
        </w:tc>
      </w:tr>
      <w:tr w14:paraId="2244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57F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6ED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114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BA9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6DD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C37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7D21">
            <w:pPr>
              <w:jc w:val="center"/>
              <w:rPr>
                <w:rFonts w:hint="eastAsia" w:ascii="宋体" w:hAnsi="宋体" w:eastAsia="宋体" w:cs="宋体"/>
                <w:i w:val="0"/>
                <w:iCs w:val="0"/>
                <w:color w:val="000000"/>
                <w:sz w:val="18"/>
                <w:szCs w:val="18"/>
                <w:u w:val="none"/>
              </w:rPr>
            </w:pPr>
          </w:p>
        </w:tc>
      </w:tr>
      <w:tr w14:paraId="766F2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A82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66A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FF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3C4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7E2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88C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E2A0">
            <w:pPr>
              <w:jc w:val="center"/>
              <w:rPr>
                <w:rFonts w:hint="eastAsia" w:ascii="宋体" w:hAnsi="宋体" w:eastAsia="宋体" w:cs="宋体"/>
                <w:i w:val="0"/>
                <w:iCs w:val="0"/>
                <w:color w:val="000000"/>
                <w:sz w:val="18"/>
                <w:szCs w:val="18"/>
                <w:u w:val="none"/>
              </w:rPr>
            </w:pPr>
          </w:p>
        </w:tc>
      </w:tr>
      <w:tr w14:paraId="75FEA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563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ADA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7A2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E24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7CE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E7A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0A69">
            <w:pPr>
              <w:jc w:val="center"/>
              <w:rPr>
                <w:rFonts w:hint="eastAsia" w:ascii="宋体" w:hAnsi="宋体" w:eastAsia="宋体" w:cs="宋体"/>
                <w:i w:val="0"/>
                <w:iCs w:val="0"/>
                <w:color w:val="000000"/>
                <w:sz w:val="18"/>
                <w:szCs w:val="18"/>
                <w:u w:val="none"/>
              </w:rPr>
            </w:pPr>
          </w:p>
        </w:tc>
      </w:tr>
      <w:tr w14:paraId="0E7E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5490">
            <w:pPr>
              <w:jc w:val="center"/>
              <w:rPr>
                <w:rFonts w:hint="eastAsia" w:ascii="宋体" w:hAnsi="宋体" w:eastAsia="宋体" w:cs="宋体"/>
                <w:i w:val="0"/>
                <w:iCs w:val="0"/>
                <w:color w:val="000000"/>
                <w:sz w:val="18"/>
                <w:szCs w:val="18"/>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6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A7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40F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550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357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BB70">
            <w:pPr>
              <w:jc w:val="center"/>
              <w:rPr>
                <w:rFonts w:hint="eastAsia" w:ascii="宋体" w:hAnsi="宋体" w:eastAsia="宋体" w:cs="宋体"/>
                <w:i w:val="0"/>
                <w:iCs w:val="0"/>
                <w:color w:val="000000"/>
                <w:sz w:val="18"/>
                <w:szCs w:val="18"/>
                <w:u w:val="none"/>
              </w:rPr>
            </w:pPr>
          </w:p>
        </w:tc>
      </w:tr>
    </w:tbl>
    <w:p w14:paraId="1014DADA">
      <w:pPr>
        <w:bidi w:val="0"/>
        <w:rPr>
          <w:rFonts w:hint="eastAsia"/>
          <w:lang w:val="en-US" w:eastAsia="zh-CN"/>
        </w:rPr>
        <w:sectPr>
          <w:pgSz w:w="11906" w:h="16838"/>
          <w:pgMar w:top="1213" w:right="1440" w:bottom="1213" w:left="1440" w:header="851" w:footer="992" w:gutter="0"/>
          <w:pgNumType w:fmt="decimal"/>
          <w:cols w:space="720" w:num="1"/>
          <w:titlePg/>
          <w:docGrid w:linePitch="312" w:charSpace="0"/>
        </w:sectPr>
      </w:pPr>
    </w:p>
    <w:tbl>
      <w:tblPr>
        <w:tblStyle w:val="34"/>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9"/>
        <w:gridCol w:w="4369"/>
        <w:gridCol w:w="1574"/>
        <w:gridCol w:w="1574"/>
      </w:tblGrid>
      <w:tr w14:paraId="5D87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0" w:hRule="atLeast"/>
        </w:trPr>
        <w:tc>
          <w:tcPr>
            <w:tcW w:w="8996" w:type="dxa"/>
            <w:gridSpan w:val="4"/>
            <w:tcBorders>
              <w:top w:val="nil"/>
              <w:left w:val="nil"/>
              <w:bottom w:val="nil"/>
              <w:right w:val="nil"/>
            </w:tcBorders>
            <w:shd w:val="clear" w:color="auto" w:fill="auto"/>
            <w:noWrap/>
            <w:vAlign w:val="center"/>
          </w:tcPr>
          <w:p w14:paraId="5C9685C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lang w:val="en-US" w:eastAsia="zh-CN" w:bidi="ar"/>
              </w:rPr>
              <w:t>措施项目清单计价表</w:t>
            </w:r>
          </w:p>
        </w:tc>
      </w:tr>
      <w:tr w14:paraId="7A9B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22" w:type="dxa"/>
            <w:gridSpan w:val="3"/>
            <w:tcBorders>
              <w:top w:val="nil"/>
              <w:left w:val="nil"/>
              <w:bottom w:val="nil"/>
              <w:right w:val="nil"/>
            </w:tcBorders>
            <w:shd w:val="clear" w:color="auto" w:fill="auto"/>
            <w:vAlign w:val="top"/>
          </w:tcPr>
          <w:p w14:paraId="17331C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0" w:type="auto"/>
            <w:tcBorders>
              <w:top w:val="nil"/>
              <w:left w:val="nil"/>
              <w:bottom w:val="nil"/>
              <w:right w:val="nil"/>
            </w:tcBorders>
            <w:shd w:val="clear" w:color="auto" w:fill="auto"/>
            <w:noWrap/>
            <w:vAlign w:val="center"/>
          </w:tcPr>
          <w:p w14:paraId="5527AE6B">
            <w:pPr>
              <w:jc w:val="center"/>
              <w:rPr>
                <w:rFonts w:hint="eastAsia" w:ascii="宋体" w:hAnsi="宋体" w:eastAsia="宋体" w:cs="宋体"/>
                <w:i w:val="0"/>
                <w:iCs w:val="0"/>
                <w:color w:val="000000"/>
                <w:sz w:val="20"/>
                <w:szCs w:val="20"/>
                <w:u w:val="none"/>
              </w:rPr>
            </w:pPr>
          </w:p>
        </w:tc>
      </w:tr>
      <w:tr w14:paraId="7F0A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996" w:type="dxa"/>
            <w:gridSpan w:val="4"/>
            <w:tcBorders>
              <w:top w:val="nil"/>
              <w:left w:val="nil"/>
              <w:bottom w:val="nil"/>
              <w:right w:val="nil"/>
            </w:tcBorders>
            <w:shd w:val="clear" w:color="auto" w:fill="auto"/>
            <w:vAlign w:val="center"/>
          </w:tcPr>
          <w:p w14:paraId="2F766F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eastAsia="宋体" w:cs="宋体"/>
                <w:i w:val="0"/>
                <w:iCs w:val="0"/>
                <w:color w:val="000000"/>
                <w:kern w:val="0"/>
                <w:sz w:val="18"/>
                <w:szCs w:val="18"/>
                <w:u w:val="single"/>
                <w:lang w:val="en-US" w:eastAsia="zh-CN" w:bidi="ar"/>
              </w:rPr>
              <w:t>宜川县丹州街道办北斗村灌溉蓄水池建设项目</w:t>
            </w:r>
          </w:p>
        </w:tc>
      </w:tr>
      <w:tr w14:paraId="77E2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F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9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 名 称</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1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5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51C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71A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732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B7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243B">
            <w:pPr>
              <w:jc w:val="center"/>
              <w:rPr>
                <w:rFonts w:hint="eastAsia" w:ascii="宋体" w:hAnsi="宋体" w:eastAsia="宋体" w:cs="宋体"/>
                <w:i w:val="0"/>
                <w:iCs w:val="0"/>
                <w:color w:val="000000"/>
                <w:sz w:val="20"/>
                <w:szCs w:val="20"/>
                <w:u w:val="none"/>
              </w:rPr>
            </w:pPr>
          </w:p>
        </w:tc>
      </w:tr>
      <w:tr w14:paraId="5DD5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76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728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0D2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C3F5">
            <w:pPr>
              <w:jc w:val="center"/>
              <w:rPr>
                <w:rFonts w:hint="eastAsia" w:ascii="宋体" w:hAnsi="宋体" w:eastAsia="宋体" w:cs="宋体"/>
                <w:i w:val="0"/>
                <w:iCs w:val="0"/>
                <w:color w:val="000000"/>
                <w:sz w:val="20"/>
                <w:szCs w:val="20"/>
                <w:u w:val="none"/>
              </w:rPr>
            </w:pPr>
          </w:p>
        </w:tc>
      </w:tr>
      <w:tr w14:paraId="5C554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E21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2FB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DB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754B">
            <w:pPr>
              <w:jc w:val="center"/>
              <w:rPr>
                <w:rFonts w:hint="eastAsia" w:ascii="宋体" w:hAnsi="宋体" w:eastAsia="宋体" w:cs="宋体"/>
                <w:i w:val="0"/>
                <w:iCs w:val="0"/>
                <w:color w:val="000000"/>
                <w:sz w:val="20"/>
                <w:szCs w:val="20"/>
                <w:u w:val="none"/>
              </w:rPr>
            </w:pPr>
          </w:p>
        </w:tc>
      </w:tr>
      <w:tr w14:paraId="0F70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637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61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6F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F6E3">
            <w:pPr>
              <w:jc w:val="center"/>
              <w:rPr>
                <w:rFonts w:hint="eastAsia" w:ascii="宋体" w:hAnsi="宋体" w:eastAsia="宋体" w:cs="宋体"/>
                <w:i w:val="0"/>
                <w:iCs w:val="0"/>
                <w:color w:val="000000"/>
                <w:sz w:val="20"/>
                <w:szCs w:val="20"/>
                <w:u w:val="none"/>
              </w:rPr>
            </w:pPr>
          </w:p>
        </w:tc>
      </w:tr>
      <w:tr w14:paraId="3344C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DC5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EF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B7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B377">
            <w:pPr>
              <w:jc w:val="center"/>
              <w:rPr>
                <w:rFonts w:hint="eastAsia" w:ascii="宋体" w:hAnsi="宋体" w:eastAsia="宋体" w:cs="宋体"/>
                <w:i w:val="0"/>
                <w:iCs w:val="0"/>
                <w:color w:val="000000"/>
                <w:sz w:val="20"/>
                <w:szCs w:val="20"/>
                <w:u w:val="none"/>
              </w:rPr>
            </w:pPr>
          </w:p>
        </w:tc>
      </w:tr>
      <w:tr w14:paraId="6760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31E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528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B00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E420">
            <w:pPr>
              <w:jc w:val="center"/>
              <w:rPr>
                <w:rFonts w:hint="eastAsia" w:ascii="宋体" w:hAnsi="宋体" w:eastAsia="宋体" w:cs="宋体"/>
                <w:i w:val="0"/>
                <w:iCs w:val="0"/>
                <w:color w:val="000000"/>
                <w:sz w:val="20"/>
                <w:szCs w:val="20"/>
                <w:u w:val="none"/>
              </w:rPr>
            </w:pPr>
          </w:p>
        </w:tc>
      </w:tr>
      <w:tr w14:paraId="2F18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D7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F5B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C6D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FF2B">
            <w:pPr>
              <w:jc w:val="center"/>
              <w:rPr>
                <w:rFonts w:hint="eastAsia" w:ascii="宋体" w:hAnsi="宋体" w:eastAsia="宋体" w:cs="宋体"/>
                <w:i w:val="0"/>
                <w:iCs w:val="0"/>
                <w:color w:val="000000"/>
                <w:sz w:val="20"/>
                <w:szCs w:val="20"/>
                <w:u w:val="none"/>
              </w:rPr>
            </w:pPr>
          </w:p>
        </w:tc>
      </w:tr>
      <w:tr w14:paraId="2BE5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F9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5CC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8B5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DC89">
            <w:pPr>
              <w:jc w:val="center"/>
              <w:rPr>
                <w:rFonts w:hint="eastAsia" w:ascii="宋体" w:hAnsi="宋体" w:eastAsia="宋体" w:cs="宋体"/>
                <w:i w:val="0"/>
                <w:iCs w:val="0"/>
                <w:color w:val="000000"/>
                <w:sz w:val="20"/>
                <w:szCs w:val="20"/>
                <w:u w:val="none"/>
              </w:rPr>
            </w:pPr>
          </w:p>
        </w:tc>
      </w:tr>
      <w:tr w14:paraId="4A40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EFB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004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05B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9390">
            <w:pPr>
              <w:jc w:val="center"/>
              <w:rPr>
                <w:rFonts w:hint="eastAsia" w:ascii="宋体" w:hAnsi="宋体" w:eastAsia="宋体" w:cs="宋体"/>
                <w:i w:val="0"/>
                <w:iCs w:val="0"/>
                <w:color w:val="000000"/>
                <w:sz w:val="20"/>
                <w:szCs w:val="20"/>
                <w:u w:val="none"/>
              </w:rPr>
            </w:pPr>
          </w:p>
        </w:tc>
      </w:tr>
      <w:tr w14:paraId="65E4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C11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08C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FC5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6AC1">
            <w:pPr>
              <w:jc w:val="center"/>
              <w:rPr>
                <w:rFonts w:hint="eastAsia" w:ascii="宋体" w:hAnsi="宋体" w:eastAsia="宋体" w:cs="宋体"/>
                <w:i w:val="0"/>
                <w:iCs w:val="0"/>
                <w:color w:val="000000"/>
                <w:sz w:val="20"/>
                <w:szCs w:val="20"/>
                <w:u w:val="none"/>
              </w:rPr>
            </w:pPr>
          </w:p>
        </w:tc>
      </w:tr>
      <w:tr w14:paraId="5BD5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61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61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617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568E">
            <w:pPr>
              <w:jc w:val="center"/>
              <w:rPr>
                <w:rFonts w:hint="eastAsia" w:ascii="宋体" w:hAnsi="宋体" w:eastAsia="宋体" w:cs="宋体"/>
                <w:i w:val="0"/>
                <w:iCs w:val="0"/>
                <w:color w:val="000000"/>
                <w:sz w:val="20"/>
                <w:szCs w:val="20"/>
                <w:u w:val="none"/>
              </w:rPr>
            </w:pPr>
          </w:p>
        </w:tc>
      </w:tr>
      <w:tr w14:paraId="4416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B2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BE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856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5620">
            <w:pPr>
              <w:jc w:val="center"/>
              <w:rPr>
                <w:rFonts w:hint="eastAsia" w:ascii="宋体" w:hAnsi="宋体" w:eastAsia="宋体" w:cs="宋体"/>
                <w:i w:val="0"/>
                <w:iCs w:val="0"/>
                <w:color w:val="000000"/>
                <w:sz w:val="20"/>
                <w:szCs w:val="20"/>
                <w:u w:val="none"/>
              </w:rPr>
            </w:pPr>
          </w:p>
        </w:tc>
      </w:tr>
      <w:tr w14:paraId="54BB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01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58D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67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3BB9">
            <w:pPr>
              <w:jc w:val="center"/>
              <w:rPr>
                <w:rFonts w:hint="eastAsia" w:ascii="宋体" w:hAnsi="宋体" w:eastAsia="宋体" w:cs="宋体"/>
                <w:i w:val="0"/>
                <w:iCs w:val="0"/>
                <w:color w:val="000000"/>
                <w:sz w:val="20"/>
                <w:szCs w:val="20"/>
                <w:u w:val="none"/>
              </w:rPr>
            </w:pPr>
          </w:p>
        </w:tc>
      </w:tr>
      <w:tr w14:paraId="7638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38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81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2B1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9791">
            <w:pPr>
              <w:jc w:val="center"/>
              <w:rPr>
                <w:rFonts w:hint="eastAsia" w:ascii="宋体" w:hAnsi="宋体" w:eastAsia="宋体" w:cs="宋体"/>
                <w:i w:val="0"/>
                <w:iCs w:val="0"/>
                <w:color w:val="000000"/>
                <w:sz w:val="20"/>
                <w:szCs w:val="20"/>
                <w:u w:val="none"/>
              </w:rPr>
            </w:pPr>
          </w:p>
        </w:tc>
      </w:tr>
      <w:tr w14:paraId="77C0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28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379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2BF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E6F3">
            <w:pPr>
              <w:jc w:val="center"/>
              <w:rPr>
                <w:rFonts w:hint="eastAsia" w:ascii="宋体" w:hAnsi="宋体" w:eastAsia="宋体" w:cs="宋体"/>
                <w:i w:val="0"/>
                <w:iCs w:val="0"/>
                <w:color w:val="000000"/>
                <w:sz w:val="20"/>
                <w:szCs w:val="20"/>
                <w:u w:val="none"/>
              </w:rPr>
            </w:pPr>
          </w:p>
        </w:tc>
      </w:tr>
      <w:tr w14:paraId="131C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5D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0D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0A5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5826">
            <w:pPr>
              <w:jc w:val="center"/>
              <w:rPr>
                <w:rFonts w:hint="eastAsia" w:ascii="宋体" w:hAnsi="宋体" w:eastAsia="宋体" w:cs="宋体"/>
                <w:i w:val="0"/>
                <w:iCs w:val="0"/>
                <w:color w:val="000000"/>
                <w:sz w:val="20"/>
                <w:szCs w:val="20"/>
                <w:u w:val="none"/>
              </w:rPr>
            </w:pPr>
          </w:p>
        </w:tc>
      </w:tr>
      <w:tr w14:paraId="2CF1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B3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AA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C4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B9A7">
            <w:pPr>
              <w:jc w:val="center"/>
              <w:rPr>
                <w:rFonts w:hint="eastAsia" w:ascii="宋体" w:hAnsi="宋体" w:eastAsia="宋体" w:cs="宋体"/>
                <w:i w:val="0"/>
                <w:iCs w:val="0"/>
                <w:color w:val="000000"/>
                <w:sz w:val="20"/>
                <w:szCs w:val="20"/>
                <w:u w:val="none"/>
              </w:rPr>
            </w:pPr>
          </w:p>
        </w:tc>
      </w:tr>
      <w:tr w14:paraId="215C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87E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9E6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5C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619A">
            <w:pPr>
              <w:jc w:val="center"/>
              <w:rPr>
                <w:rFonts w:hint="eastAsia" w:ascii="宋体" w:hAnsi="宋体" w:eastAsia="宋体" w:cs="宋体"/>
                <w:i w:val="0"/>
                <w:iCs w:val="0"/>
                <w:color w:val="000000"/>
                <w:sz w:val="20"/>
                <w:szCs w:val="20"/>
                <w:u w:val="none"/>
              </w:rPr>
            </w:pPr>
          </w:p>
        </w:tc>
      </w:tr>
      <w:tr w14:paraId="5407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5D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964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A8B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F2C0">
            <w:pPr>
              <w:jc w:val="center"/>
              <w:rPr>
                <w:rFonts w:hint="eastAsia" w:ascii="宋体" w:hAnsi="宋体" w:eastAsia="宋体" w:cs="宋体"/>
                <w:i w:val="0"/>
                <w:iCs w:val="0"/>
                <w:color w:val="000000"/>
                <w:sz w:val="20"/>
                <w:szCs w:val="20"/>
                <w:u w:val="none"/>
              </w:rPr>
            </w:pPr>
          </w:p>
        </w:tc>
      </w:tr>
      <w:tr w14:paraId="7A6E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EF5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422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37D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0F5C">
            <w:pPr>
              <w:jc w:val="center"/>
              <w:rPr>
                <w:rFonts w:hint="eastAsia" w:ascii="宋体" w:hAnsi="宋体" w:eastAsia="宋体" w:cs="宋体"/>
                <w:i w:val="0"/>
                <w:iCs w:val="0"/>
                <w:color w:val="000000"/>
                <w:sz w:val="20"/>
                <w:szCs w:val="20"/>
                <w:u w:val="none"/>
              </w:rPr>
            </w:pPr>
          </w:p>
        </w:tc>
      </w:tr>
      <w:tr w14:paraId="350C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39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96C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00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8912">
            <w:pPr>
              <w:jc w:val="center"/>
              <w:rPr>
                <w:rFonts w:hint="eastAsia" w:ascii="宋体" w:hAnsi="宋体" w:eastAsia="宋体" w:cs="宋体"/>
                <w:i w:val="0"/>
                <w:iCs w:val="0"/>
                <w:color w:val="000000"/>
                <w:sz w:val="20"/>
                <w:szCs w:val="20"/>
                <w:u w:val="none"/>
              </w:rPr>
            </w:pPr>
          </w:p>
        </w:tc>
      </w:tr>
      <w:tr w14:paraId="1A5F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B50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CD5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19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8A92">
            <w:pPr>
              <w:jc w:val="center"/>
              <w:rPr>
                <w:rFonts w:hint="eastAsia" w:ascii="宋体" w:hAnsi="宋体" w:eastAsia="宋体" w:cs="宋体"/>
                <w:i w:val="0"/>
                <w:iCs w:val="0"/>
                <w:color w:val="000000"/>
                <w:sz w:val="20"/>
                <w:szCs w:val="20"/>
                <w:u w:val="none"/>
              </w:rPr>
            </w:pPr>
          </w:p>
        </w:tc>
      </w:tr>
      <w:tr w14:paraId="0DB1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A58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59E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5F8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5616">
            <w:pPr>
              <w:jc w:val="center"/>
              <w:rPr>
                <w:rFonts w:hint="eastAsia" w:ascii="宋体" w:hAnsi="宋体" w:eastAsia="宋体" w:cs="宋体"/>
                <w:i w:val="0"/>
                <w:iCs w:val="0"/>
                <w:color w:val="000000"/>
                <w:sz w:val="20"/>
                <w:szCs w:val="20"/>
                <w:u w:val="none"/>
              </w:rPr>
            </w:pPr>
          </w:p>
        </w:tc>
      </w:tr>
      <w:tr w14:paraId="755C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04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55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587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7B9C">
            <w:pPr>
              <w:jc w:val="center"/>
              <w:rPr>
                <w:rFonts w:hint="eastAsia" w:ascii="宋体" w:hAnsi="宋体" w:eastAsia="宋体" w:cs="宋体"/>
                <w:i w:val="0"/>
                <w:iCs w:val="0"/>
                <w:color w:val="000000"/>
                <w:sz w:val="20"/>
                <w:szCs w:val="20"/>
                <w:u w:val="none"/>
              </w:rPr>
            </w:pPr>
          </w:p>
        </w:tc>
      </w:tr>
      <w:tr w14:paraId="7840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E31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0EA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81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93FE">
            <w:pPr>
              <w:jc w:val="center"/>
              <w:rPr>
                <w:rFonts w:hint="eastAsia" w:ascii="宋体" w:hAnsi="宋体" w:eastAsia="宋体" w:cs="宋体"/>
                <w:i w:val="0"/>
                <w:iCs w:val="0"/>
                <w:color w:val="000000"/>
                <w:sz w:val="20"/>
                <w:szCs w:val="20"/>
                <w:u w:val="none"/>
              </w:rPr>
            </w:pPr>
          </w:p>
        </w:tc>
      </w:tr>
      <w:tr w14:paraId="7233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157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CF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FDA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5C77">
            <w:pPr>
              <w:jc w:val="center"/>
              <w:rPr>
                <w:rFonts w:hint="eastAsia" w:ascii="宋体" w:hAnsi="宋体" w:eastAsia="宋体" w:cs="宋体"/>
                <w:i w:val="0"/>
                <w:iCs w:val="0"/>
                <w:color w:val="000000"/>
                <w:sz w:val="20"/>
                <w:szCs w:val="20"/>
                <w:u w:val="none"/>
              </w:rPr>
            </w:pPr>
          </w:p>
        </w:tc>
      </w:tr>
      <w:tr w14:paraId="2E18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1A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8AB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E8B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DFCA">
            <w:pPr>
              <w:jc w:val="center"/>
              <w:rPr>
                <w:rFonts w:hint="eastAsia" w:ascii="宋体" w:hAnsi="宋体" w:eastAsia="宋体" w:cs="宋体"/>
                <w:i w:val="0"/>
                <w:iCs w:val="0"/>
                <w:color w:val="000000"/>
                <w:sz w:val="20"/>
                <w:szCs w:val="20"/>
                <w:u w:val="none"/>
              </w:rPr>
            </w:pPr>
          </w:p>
        </w:tc>
      </w:tr>
      <w:tr w14:paraId="4597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0F7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C7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F7B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6282">
            <w:pPr>
              <w:jc w:val="center"/>
              <w:rPr>
                <w:rFonts w:hint="eastAsia" w:ascii="宋体" w:hAnsi="宋体" w:eastAsia="宋体" w:cs="宋体"/>
                <w:i w:val="0"/>
                <w:iCs w:val="0"/>
                <w:color w:val="000000"/>
                <w:sz w:val="20"/>
                <w:szCs w:val="20"/>
                <w:u w:val="none"/>
              </w:rPr>
            </w:pPr>
          </w:p>
        </w:tc>
      </w:tr>
      <w:tr w14:paraId="7762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EF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7F6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B4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911F">
            <w:pPr>
              <w:jc w:val="center"/>
              <w:rPr>
                <w:rFonts w:hint="eastAsia" w:ascii="宋体" w:hAnsi="宋体" w:eastAsia="宋体" w:cs="宋体"/>
                <w:i w:val="0"/>
                <w:iCs w:val="0"/>
                <w:color w:val="000000"/>
                <w:sz w:val="20"/>
                <w:szCs w:val="20"/>
                <w:u w:val="none"/>
              </w:rPr>
            </w:pPr>
          </w:p>
        </w:tc>
      </w:tr>
      <w:tr w14:paraId="33D2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081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BE1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F7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C839">
            <w:pPr>
              <w:jc w:val="center"/>
              <w:rPr>
                <w:rFonts w:hint="eastAsia" w:ascii="宋体" w:hAnsi="宋体" w:eastAsia="宋体" w:cs="宋体"/>
                <w:i w:val="0"/>
                <w:iCs w:val="0"/>
                <w:color w:val="000000"/>
                <w:sz w:val="20"/>
                <w:szCs w:val="20"/>
                <w:u w:val="none"/>
              </w:rPr>
            </w:pPr>
          </w:p>
        </w:tc>
      </w:tr>
      <w:tr w14:paraId="55DA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322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A7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D10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839F">
            <w:pPr>
              <w:jc w:val="center"/>
              <w:rPr>
                <w:rFonts w:hint="eastAsia" w:ascii="宋体" w:hAnsi="宋体" w:eastAsia="宋体" w:cs="宋体"/>
                <w:i w:val="0"/>
                <w:iCs w:val="0"/>
                <w:color w:val="000000"/>
                <w:sz w:val="20"/>
                <w:szCs w:val="20"/>
                <w:u w:val="none"/>
              </w:rPr>
            </w:pPr>
          </w:p>
        </w:tc>
      </w:tr>
      <w:tr w14:paraId="23E4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D1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2F8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6AD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A2D3">
            <w:pPr>
              <w:jc w:val="center"/>
              <w:rPr>
                <w:rFonts w:hint="eastAsia" w:ascii="宋体" w:hAnsi="宋体" w:eastAsia="宋体" w:cs="宋体"/>
                <w:i w:val="0"/>
                <w:iCs w:val="0"/>
                <w:color w:val="000000"/>
                <w:sz w:val="20"/>
                <w:szCs w:val="20"/>
                <w:u w:val="none"/>
              </w:rPr>
            </w:pPr>
          </w:p>
        </w:tc>
      </w:tr>
    </w:tbl>
    <w:p w14:paraId="5981F5C6">
      <w:pPr>
        <w:bidi w:val="0"/>
        <w:rPr>
          <w:rFonts w:hint="eastAsia"/>
          <w:lang w:val="en-US" w:eastAsia="zh-CN"/>
        </w:rPr>
        <w:sectPr>
          <w:pgSz w:w="11906" w:h="16838"/>
          <w:pgMar w:top="1213" w:right="1440" w:bottom="1213" w:left="1440" w:header="851" w:footer="992" w:gutter="0"/>
          <w:pgNumType w:fmt="decimal"/>
          <w:cols w:space="720" w:num="1"/>
          <w:titlePg/>
          <w:docGrid w:linePitch="312" w:charSpace="0"/>
        </w:sectPr>
      </w:pPr>
    </w:p>
    <w:tbl>
      <w:tblPr>
        <w:tblStyle w:val="34"/>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4667"/>
        <w:gridCol w:w="1615"/>
        <w:gridCol w:w="1737"/>
      </w:tblGrid>
      <w:tr w14:paraId="5C5C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037" w:type="dxa"/>
            <w:gridSpan w:val="4"/>
            <w:tcBorders>
              <w:top w:val="nil"/>
              <w:left w:val="nil"/>
              <w:bottom w:val="nil"/>
              <w:right w:val="nil"/>
            </w:tcBorders>
            <w:shd w:val="clear" w:color="auto" w:fill="auto"/>
            <w:noWrap/>
            <w:vAlign w:val="center"/>
          </w:tcPr>
          <w:p w14:paraId="7D7793A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lang w:val="en-US" w:eastAsia="zh-CN" w:bidi="ar"/>
              </w:rPr>
              <w:t>其他项目清单计价表</w:t>
            </w:r>
          </w:p>
        </w:tc>
      </w:tr>
      <w:tr w14:paraId="06DD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nil"/>
              <w:left w:val="nil"/>
              <w:bottom w:val="nil"/>
              <w:right w:val="nil"/>
            </w:tcBorders>
            <w:shd w:val="clear" w:color="auto" w:fill="auto"/>
            <w:noWrap/>
            <w:vAlign w:val="top"/>
          </w:tcPr>
          <w:p w14:paraId="160A944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r>
      <w:tr w14:paraId="7E0C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037" w:type="dxa"/>
            <w:gridSpan w:val="4"/>
            <w:tcBorders>
              <w:top w:val="nil"/>
              <w:left w:val="nil"/>
              <w:bottom w:val="nil"/>
              <w:right w:val="nil"/>
            </w:tcBorders>
            <w:shd w:val="clear" w:color="auto" w:fill="auto"/>
            <w:vAlign w:val="center"/>
          </w:tcPr>
          <w:p w14:paraId="260D7C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宜川县丹州街道办北斗村灌溉蓄水池建设项目</w:t>
            </w:r>
          </w:p>
        </w:tc>
      </w:tr>
      <w:tr w14:paraId="6097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4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9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0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A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3D0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DC5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7B2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50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A081">
            <w:pPr>
              <w:jc w:val="center"/>
              <w:rPr>
                <w:rFonts w:hint="eastAsia" w:ascii="宋体" w:hAnsi="宋体" w:eastAsia="宋体" w:cs="宋体"/>
                <w:i w:val="0"/>
                <w:iCs w:val="0"/>
                <w:color w:val="000000"/>
                <w:sz w:val="18"/>
                <w:szCs w:val="18"/>
                <w:u w:val="none"/>
              </w:rPr>
            </w:pPr>
          </w:p>
        </w:tc>
      </w:tr>
      <w:tr w14:paraId="6141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48C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7B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B1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5930">
            <w:pPr>
              <w:jc w:val="center"/>
              <w:rPr>
                <w:rFonts w:hint="eastAsia" w:ascii="宋体" w:hAnsi="宋体" w:eastAsia="宋体" w:cs="宋体"/>
                <w:i w:val="0"/>
                <w:iCs w:val="0"/>
                <w:color w:val="000000"/>
                <w:sz w:val="18"/>
                <w:szCs w:val="18"/>
                <w:u w:val="none"/>
              </w:rPr>
            </w:pPr>
          </w:p>
        </w:tc>
      </w:tr>
      <w:tr w14:paraId="146C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D8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DBC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756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5474">
            <w:pPr>
              <w:jc w:val="center"/>
              <w:rPr>
                <w:rFonts w:hint="eastAsia" w:ascii="宋体" w:hAnsi="宋体" w:eastAsia="宋体" w:cs="宋体"/>
                <w:i w:val="0"/>
                <w:iCs w:val="0"/>
                <w:color w:val="000000"/>
                <w:sz w:val="18"/>
                <w:szCs w:val="18"/>
                <w:u w:val="none"/>
              </w:rPr>
            </w:pPr>
          </w:p>
        </w:tc>
      </w:tr>
      <w:tr w14:paraId="058C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5B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27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F01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C077">
            <w:pPr>
              <w:jc w:val="center"/>
              <w:rPr>
                <w:rFonts w:hint="eastAsia" w:ascii="宋体" w:hAnsi="宋体" w:eastAsia="宋体" w:cs="宋体"/>
                <w:i w:val="0"/>
                <w:iCs w:val="0"/>
                <w:color w:val="000000"/>
                <w:sz w:val="18"/>
                <w:szCs w:val="18"/>
                <w:u w:val="none"/>
              </w:rPr>
            </w:pPr>
          </w:p>
        </w:tc>
      </w:tr>
      <w:tr w14:paraId="15CF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C4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EB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6E1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D381">
            <w:pPr>
              <w:jc w:val="center"/>
              <w:rPr>
                <w:rFonts w:hint="eastAsia" w:ascii="宋体" w:hAnsi="宋体" w:eastAsia="宋体" w:cs="宋体"/>
                <w:i w:val="0"/>
                <w:iCs w:val="0"/>
                <w:color w:val="000000"/>
                <w:sz w:val="18"/>
                <w:szCs w:val="18"/>
                <w:u w:val="none"/>
              </w:rPr>
            </w:pPr>
          </w:p>
        </w:tc>
      </w:tr>
      <w:tr w14:paraId="63AF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FD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D2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CB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99EB">
            <w:pPr>
              <w:jc w:val="center"/>
              <w:rPr>
                <w:rFonts w:hint="eastAsia" w:ascii="宋体" w:hAnsi="宋体" w:eastAsia="宋体" w:cs="宋体"/>
                <w:i w:val="0"/>
                <w:iCs w:val="0"/>
                <w:color w:val="000000"/>
                <w:sz w:val="18"/>
                <w:szCs w:val="18"/>
                <w:u w:val="none"/>
              </w:rPr>
            </w:pPr>
          </w:p>
        </w:tc>
      </w:tr>
      <w:tr w14:paraId="7822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D9A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393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646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B4FB">
            <w:pPr>
              <w:jc w:val="center"/>
              <w:rPr>
                <w:rFonts w:hint="eastAsia" w:ascii="宋体" w:hAnsi="宋体" w:eastAsia="宋体" w:cs="宋体"/>
                <w:i w:val="0"/>
                <w:iCs w:val="0"/>
                <w:color w:val="000000"/>
                <w:sz w:val="18"/>
                <w:szCs w:val="18"/>
                <w:u w:val="none"/>
              </w:rPr>
            </w:pPr>
          </w:p>
        </w:tc>
      </w:tr>
      <w:tr w14:paraId="7249F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EB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16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4C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581D">
            <w:pPr>
              <w:jc w:val="center"/>
              <w:rPr>
                <w:rFonts w:hint="eastAsia" w:ascii="宋体" w:hAnsi="宋体" w:eastAsia="宋体" w:cs="宋体"/>
                <w:i w:val="0"/>
                <w:iCs w:val="0"/>
                <w:color w:val="000000"/>
                <w:sz w:val="18"/>
                <w:szCs w:val="18"/>
                <w:u w:val="none"/>
              </w:rPr>
            </w:pPr>
          </w:p>
        </w:tc>
      </w:tr>
      <w:tr w14:paraId="6E09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D6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EB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FDC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3A07">
            <w:pPr>
              <w:jc w:val="center"/>
              <w:rPr>
                <w:rFonts w:hint="eastAsia" w:ascii="宋体" w:hAnsi="宋体" w:eastAsia="宋体" w:cs="宋体"/>
                <w:i w:val="0"/>
                <w:iCs w:val="0"/>
                <w:color w:val="000000"/>
                <w:sz w:val="18"/>
                <w:szCs w:val="18"/>
                <w:u w:val="none"/>
              </w:rPr>
            </w:pPr>
          </w:p>
        </w:tc>
      </w:tr>
      <w:tr w14:paraId="207B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AD3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91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A2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467C">
            <w:pPr>
              <w:jc w:val="center"/>
              <w:rPr>
                <w:rFonts w:hint="eastAsia" w:ascii="宋体" w:hAnsi="宋体" w:eastAsia="宋体" w:cs="宋体"/>
                <w:i w:val="0"/>
                <w:iCs w:val="0"/>
                <w:color w:val="000000"/>
                <w:sz w:val="18"/>
                <w:szCs w:val="18"/>
                <w:u w:val="none"/>
              </w:rPr>
            </w:pPr>
          </w:p>
        </w:tc>
      </w:tr>
      <w:tr w14:paraId="266D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C4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9DE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11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770F">
            <w:pPr>
              <w:jc w:val="center"/>
              <w:rPr>
                <w:rFonts w:hint="eastAsia" w:ascii="宋体" w:hAnsi="宋体" w:eastAsia="宋体" w:cs="宋体"/>
                <w:i w:val="0"/>
                <w:iCs w:val="0"/>
                <w:color w:val="000000"/>
                <w:sz w:val="18"/>
                <w:szCs w:val="18"/>
                <w:u w:val="none"/>
              </w:rPr>
            </w:pPr>
          </w:p>
        </w:tc>
      </w:tr>
      <w:tr w14:paraId="5E79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13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E3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13A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ED5B">
            <w:pPr>
              <w:jc w:val="center"/>
              <w:rPr>
                <w:rFonts w:hint="eastAsia" w:ascii="宋体" w:hAnsi="宋体" w:eastAsia="宋体" w:cs="宋体"/>
                <w:i w:val="0"/>
                <w:iCs w:val="0"/>
                <w:color w:val="000000"/>
                <w:sz w:val="18"/>
                <w:szCs w:val="18"/>
                <w:u w:val="none"/>
              </w:rPr>
            </w:pPr>
          </w:p>
        </w:tc>
      </w:tr>
      <w:tr w14:paraId="4B52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82E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B1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537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F0E5">
            <w:pPr>
              <w:jc w:val="center"/>
              <w:rPr>
                <w:rFonts w:hint="eastAsia" w:ascii="宋体" w:hAnsi="宋体" w:eastAsia="宋体" w:cs="宋体"/>
                <w:i w:val="0"/>
                <w:iCs w:val="0"/>
                <w:color w:val="000000"/>
                <w:sz w:val="18"/>
                <w:szCs w:val="18"/>
                <w:u w:val="none"/>
              </w:rPr>
            </w:pPr>
          </w:p>
        </w:tc>
      </w:tr>
      <w:tr w14:paraId="73D7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AB2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756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89C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AFBE">
            <w:pPr>
              <w:jc w:val="center"/>
              <w:rPr>
                <w:rFonts w:hint="eastAsia" w:ascii="宋体" w:hAnsi="宋体" w:eastAsia="宋体" w:cs="宋体"/>
                <w:i w:val="0"/>
                <w:iCs w:val="0"/>
                <w:color w:val="000000"/>
                <w:sz w:val="18"/>
                <w:szCs w:val="18"/>
                <w:u w:val="none"/>
              </w:rPr>
            </w:pPr>
          </w:p>
        </w:tc>
      </w:tr>
      <w:tr w14:paraId="2CBE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AB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4B1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1B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5683">
            <w:pPr>
              <w:jc w:val="center"/>
              <w:rPr>
                <w:rFonts w:hint="eastAsia" w:ascii="宋体" w:hAnsi="宋体" w:eastAsia="宋体" w:cs="宋体"/>
                <w:i w:val="0"/>
                <w:iCs w:val="0"/>
                <w:color w:val="000000"/>
                <w:sz w:val="18"/>
                <w:szCs w:val="18"/>
                <w:u w:val="none"/>
              </w:rPr>
            </w:pPr>
          </w:p>
        </w:tc>
      </w:tr>
      <w:tr w14:paraId="5A72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452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92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76D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D4F8">
            <w:pPr>
              <w:jc w:val="center"/>
              <w:rPr>
                <w:rFonts w:hint="eastAsia" w:ascii="宋体" w:hAnsi="宋体" w:eastAsia="宋体" w:cs="宋体"/>
                <w:i w:val="0"/>
                <w:iCs w:val="0"/>
                <w:color w:val="000000"/>
                <w:sz w:val="18"/>
                <w:szCs w:val="18"/>
                <w:u w:val="none"/>
              </w:rPr>
            </w:pPr>
          </w:p>
        </w:tc>
      </w:tr>
      <w:tr w14:paraId="2101D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280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EB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D1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CC6C">
            <w:pPr>
              <w:jc w:val="center"/>
              <w:rPr>
                <w:rFonts w:hint="eastAsia" w:ascii="宋体" w:hAnsi="宋体" w:eastAsia="宋体" w:cs="宋体"/>
                <w:i w:val="0"/>
                <w:iCs w:val="0"/>
                <w:color w:val="000000"/>
                <w:sz w:val="18"/>
                <w:szCs w:val="18"/>
                <w:u w:val="none"/>
              </w:rPr>
            </w:pPr>
          </w:p>
        </w:tc>
      </w:tr>
      <w:tr w14:paraId="2F33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30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B5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47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F001">
            <w:pPr>
              <w:jc w:val="center"/>
              <w:rPr>
                <w:rFonts w:hint="eastAsia" w:ascii="宋体" w:hAnsi="宋体" w:eastAsia="宋体" w:cs="宋体"/>
                <w:i w:val="0"/>
                <w:iCs w:val="0"/>
                <w:color w:val="000000"/>
                <w:sz w:val="18"/>
                <w:szCs w:val="18"/>
                <w:u w:val="none"/>
              </w:rPr>
            </w:pPr>
          </w:p>
        </w:tc>
      </w:tr>
      <w:tr w14:paraId="0AE8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2A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2C1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412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813A">
            <w:pPr>
              <w:jc w:val="center"/>
              <w:rPr>
                <w:rFonts w:hint="eastAsia" w:ascii="宋体" w:hAnsi="宋体" w:eastAsia="宋体" w:cs="宋体"/>
                <w:i w:val="0"/>
                <w:iCs w:val="0"/>
                <w:color w:val="000000"/>
                <w:sz w:val="18"/>
                <w:szCs w:val="18"/>
                <w:u w:val="none"/>
              </w:rPr>
            </w:pPr>
          </w:p>
        </w:tc>
      </w:tr>
      <w:tr w14:paraId="264B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899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8AD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8F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5B51">
            <w:pPr>
              <w:jc w:val="center"/>
              <w:rPr>
                <w:rFonts w:hint="eastAsia" w:ascii="宋体" w:hAnsi="宋体" w:eastAsia="宋体" w:cs="宋体"/>
                <w:i w:val="0"/>
                <w:iCs w:val="0"/>
                <w:color w:val="000000"/>
                <w:sz w:val="18"/>
                <w:szCs w:val="18"/>
                <w:u w:val="none"/>
              </w:rPr>
            </w:pPr>
          </w:p>
        </w:tc>
      </w:tr>
      <w:tr w14:paraId="4E34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54D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7C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63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FF7D">
            <w:pPr>
              <w:jc w:val="center"/>
              <w:rPr>
                <w:rFonts w:hint="eastAsia" w:ascii="宋体" w:hAnsi="宋体" w:eastAsia="宋体" w:cs="宋体"/>
                <w:i w:val="0"/>
                <w:iCs w:val="0"/>
                <w:color w:val="000000"/>
                <w:sz w:val="18"/>
                <w:szCs w:val="18"/>
                <w:u w:val="none"/>
              </w:rPr>
            </w:pPr>
          </w:p>
        </w:tc>
      </w:tr>
      <w:tr w14:paraId="21EF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E38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AF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55F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257B">
            <w:pPr>
              <w:jc w:val="center"/>
              <w:rPr>
                <w:rFonts w:hint="eastAsia" w:ascii="宋体" w:hAnsi="宋体" w:eastAsia="宋体" w:cs="宋体"/>
                <w:i w:val="0"/>
                <w:iCs w:val="0"/>
                <w:color w:val="000000"/>
                <w:sz w:val="18"/>
                <w:szCs w:val="18"/>
                <w:u w:val="none"/>
              </w:rPr>
            </w:pPr>
          </w:p>
        </w:tc>
      </w:tr>
      <w:tr w14:paraId="1145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E5C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E25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8FB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04B8">
            <w:pPr>
              <w:jc w:val="center"/>
              <w:rPr>
                <w:rFonts w:hint="eastAsia" w:ascii="宋体" w:hAnsi="宋体" w:eastAsia="宋体" w:cs="宋体"/>
                <w:i w:val="0"/>
                <w:iCs w:val="0"/>
                <w:color w:val="000000"/>
                <w:sz w:val="18"/>
                <w:szCs w:val="18"/>
                <w:u w:val="none"/>
              </w:rPr>
            </w:pPr>
          </w:p>
        </w:tc>
      </w:tr>
      <w:tr w14:paraId="1919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02B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C8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BE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0596">
            <w:pPr>
              <w:jc w:val="center"/>
              <w:rPr>
                <w:rFonts w:hint="eastAsia" w:ascii="宋体" w:hAnsi="宋体" w:eastAsia="宋体" w:cs="宋体"/>
                <w:i w:val="0"/>
                <w:iCs w:val="0"/>
                <w:color w:val="000000"/>
                <w:sz w:val="18"/>
                <w:szCs w:val="18"/>
                <w:u w:val="none"/>
              </w:rPr>
            </w:pPr>
          </w:p>
        </w:tc>
      </w:tr>
      <w:tr w14:paraId="1DB97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A4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D6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D4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2BFA">
            <w:pPr>
              <w:jc w:val="center"/>
              <w:rPr>
                <w:rFonts w:hint="eastAsia" w:ascii="宋体" w:hAnsi="宋体" w:eastAsia="宋体" w:cs="宋体"/>
                <w:i w:val="0"/>
                <w:iCs w:val="0"/>
                <w:color w:val="000000"/>
                <w:sz w:val="18"/>
                <w:szCs w:val="18"/>
                <w:u w:val="none"/>
              </w:rPr>
            </w:pPr>
          </w:p>
        </w:tc>
      </w:tr>
      <w:tr w14:paraId="4D48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4E5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823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70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EA62">
            <w:pPr>
              <w:jc w:val="center"/>
              <w:rPr>
                <w:rFonts w:hint="eastAsia" w:ascii="宋体" w:hAnsi="宋体" w:eastAsia="宋体" w:cs="宋体"/>
                <w:i w:val="0"/>
                <w:iCs w:val="0"/>
                <w:color w:val="000000"/>
                <w:sz w:val="18"/>
                <w:szCs w:val="18"/>
                <w:u w:val="none"/>
              </w:rPr>
            </w:pPr>
          </w:p>
        </w:tc>
      </w:tr>
      <w:tr w14:paraId="2A9F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2F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3D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30A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ED43">
            <w:pPr>
              <w:jc w:val="center"/>
              <w:rPr>
                <w:rFonts w:hint="eastAsia" w:ascii="宋体" w:hAnsi="宋体" w:eastAsia="宋体" w:cs="宋体"/>
                <w:i w:val="0"/>
                <w:iCs w:val="0"/>
                <w:color w:val="000000"/>
                <w:sz w:val="18"/>
                <w:szCs w:val="18"/>
                <w:u w:val="none"/>
              </w:rPr>
            </w:pPr>
          </w:p>
        </w:tc>
      </w:tr>
      <w:tr w14:paraId="0A9F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373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E1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5B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0A31">
            <w:pPr>
              <w:jc w:val="center"/>
              <w:rPr>
                <w:rFonts w:hint="eastAsia" w:ascii="宋体" w:hAnsi="宋体" w:eastAsia="宋体" w:cs="宋体"/>
                <w:i w:val="0"/>
                <w:iCs w:val="0"/>
                <w:color w:val="000000"/>
                <w:sz w:val="18"/>
                <w:szCs w:val="18"/>
                <w:u w:val="none"/>
              </w:rPr>
            </w:pPr>
          </w:p>
        </w:tc>
      </w:tr>
      <w:tr w14:paraId="350E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799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C1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09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120E">
            <w:pPr>
              <w:jc w:val="center"/>
              <w:rPr>
                <w:rFonts w:hint="eastAsia" w:ascii="宋体" w:hAnsi="宋体" w:eastAsia="宋体" w:cs="宋体"/>
                <w:i w:val="0"/>
                <w:iCs w:val="0"/>
                <w:color w:val="000000"/>
                <w:sz w:val="18"/>
                <w:szCs w:val="18"/>
                <w:u w:val="none"/>
              </w:rPr>
            </w:pPr>
          </w:p>
        </w:tc>
      </w:tr>
      <w:tr w14:paraId="015A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CCA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D8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D46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6838">
            <w:pPr>
              <w:jc w:val="center"/>
              <w:rPr>
                <w:rFonts w:hint="eastAsia" w:ascii="宋体" w:hAnsi="宋体" w:eastAsia="宋体" w:cs="宋体"/>
                <w:i w:val="0"/>
                <w:iCs w:val="0"/>
                <w:color w:val="000000"/>
                <w:sz w:val="18"/>
                <w:szCs w:val="18"/>
                <w:u w:val="none"/>
              </w:rPr>
            </w:pPr>
          </w:p>
        </w:tc>
      </w:tr>
      <w:tr w14:paraId="3CBA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02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156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55A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A8A4">
            <w:pPr>
              <w:jc w:val="center"/>
              <w:rPr>
                <w:rFonts w:hint="eastAsia" w:ascii="宋体" w:hAnsi="宋体" w:eastAsia="宋体" w:cs="宋体"/>
                <w:i w:val="0"/>
                <w:iCs w:val="0"/>
                <w:color w:val="000000"/>
                <w:sz w:val="18"/>
                <w:szCs w:val="18"/>
                <w:u w:val="none"/>
              </w:rPr>
            </w:pPr>
          </w:p>
        </w:tc>
      </w:tr>
      <w:tr w14:paraId="5960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DA4D">
            <w:pPr>
              <w:jc w:val="center"/>
              <w:rPr>
                <w:rFonts w:hint="eastAsia" w:ascii="宋体" w:hAnsi="宋体" w:eastAsia="宋体" w:cs="宋体"/>
                <w:i w:val="0"/>
                <w:iCs w:val="0"/>
                <w:color w:val="000000"/>
                <w:sz w:val="18"/>
                <w:szCs w:val="18"/>
                <w:u w:val="none"/>
              </w:rPr>
            </w:pP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F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949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F6DE">
            <w:pPr>
              <w:jc w:val="center"/>
              <w:rPr>
                <w:rFonts w:hint="eastAsia" w:ascii="宋体" w:hAnsi="宋体" w:eastAsia="宋体" w:cs="宋体"/>
                <w:i w:val="0"/>
                <w:iCs w:val="0"/>
                <w:color w:val="000000"/>
                <w:sz w:val="18"/>
                <w:szCs w:val="18"/>
                <w:u w:val="none"/>
              </w:rPr>
            </w:pPr>
          </w:p>
        </w:tc>
      </w:tr>
    </w:tbl>
    <w:p w14:paraId="287AD673">
      <w:pPr>
        <w:bidi w:val="0"/>
        <w:rPr>
          <w:rFonts w:hint="eastAsia"/>
          <w:lang w:val="en-US" w:eastAsia="zh-CN"/>
        </w:rPr>
        <w:sectPr>
          <w:pgSz w:w="11906" w:h="16838"/>
          <w:pgMar w:top="1213" w:right="1440" w:bottom="1213" w:left="1440" w:header="851" w:footer="992" w:gutter="0"/>
          <w:pgNumType w:fmt="decimal"/>
          <w:cols w:space="720" w:num="1"/>
          <w:titlePg/>
          <w:docGrid w:linePitch="312" w:charSpace="0"/>
        </w:sectPr>
      </w:pPr>
    </w:p>
    <w:p w14:paraId="7CB1F7C8">
      <w:pPr>
        <w:pStyle w:val="2"/>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90"/>
    </w:p>
    <w:p w14:paraId="316A1879">
      <w:pPr>
        <w:numPr>
          <w:ilvl w:val="0"/>
          <w:numId w:val="0"/>
        </w:numPr>
        <w:ind w:leftChars="0"/>
        <w:rPr>
          <w:rFonts w:hint="eastAsia"/>
        </w:rPr>
      </w:pPr>
    </w:p>
    <w:p w14:paraId="3175D9D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cs="宋体"/>
          <w:b w:val="0"/>
          <w:bCs/>
          <w:color w:val="000000"/>
          <w:sz w:val="24"/>
          <w:szCs w:val="24"/>
          <w:lang w:val="en-US" w:eastAsia="zh-CN"/>
        </w:rPr>
        <w:t>7</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w:t>
      </w:r>
      <w:r>
        <w:rPr>
          <w:rFonts w:hint="eastAsia" w:ascii="宋体" w:hAnsi="宋体" w:cs="宋体"/>
          <w:b w:val="0"/>
          <w:bCs/>
          <w:color w:val="000000"/>
          <w:sz w:val="24"/>
          <w:szCs w:val="24"/>
          <w:lang w:eastAsia="zh-CN"/>
        </w:rPr>
        <w:t>内容。</w:t>
      </w:r>
    </w:p>
    <w:p w14:paraId="69AF9B0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5720E56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3765608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rPr>
      </w:pPr>
      <w:r>
        <w:rPr>
          <w:rFonts w:hint="eastAsia" w:ascii="宋体" w:hAnsi="宋体" w:eastAsia="宋体" w:cs="宋体"/>
          <w:b w:val="0"/>
          <w:bCs/>
          <w:color w:val="000000"/>
          <w:sz w:val="24"/>
          <w:szCs w:val="24"/>
          <w:lang w:val="en-US" w:eastAsia="zh-CN"/>
        </w:rPr>
        <w:t>4.响应文件的正本和所有的副本、资格文件必须全部打印并分别装订成册，并编制目录，统一装订、编码，必须在每一页的下方清楚标明。</w:t>
      </w:r>
      <w:r>
        <w:rPr>
          <w:rFonts w:hint="eastAsia"/>
        </w:rPr>
        <w:br w:type="page"/>
      </w:r>
    </w:p>
    <w:p w14:paraId="386D1782">
      <w:pPr>
        <w:spacing w:line="360" w:lineRule="auto"/>
        <w:rPr>
          <w:rFonts w:hint="default"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SXCY2026-08                        （正本/副本）</w:t>
      </w:r>
    </w:p>
    <w:p w14:paraId="5EE0CEA0">
      <w:pPr>
        <w:spacing w:line="360" w:lineRule="auto"/>
        <w:jc w:val="both"/>
        <w:rPr>
          <w:rFonts w:hint="eastAsia" w:ascii="宋体" w:hAnsi="宋体" w:eastAsia="宋体" w:cs="宋体"/>
          <w:b/>
          <w:color w:val="000000" w:themeColor="text1"/>
          <w:sz w:val="44"/>
          <w:szCs w:val="44"/>
          <w:lang w:val="en-US" w:eastAsia="zh-CN"/>
          <w14:textFill>
            <w14:solidFill>
              <w14:schemeClr w14:val="tx1"/>
            </w14:solidFill>
          </w14:textFill>
        </w:rPr>
      </w:pPr>
    </w:p>
    <w:p w14:paraId="36ADEE0B">
      <w:pPr>
        <w:pStyle w:val="51"/>
        <w:rPr>
          <w:rFonts w:hint="eastAsia"/>
          <w:lang w:val="en-US" w:eastAsia="zh-CN"/>
        </w:rPr>
      </w:pPr>
    </w:p>
    <w:p w14:paraId="6D0FCAD2">
      <w:pPr>
        <w:pStyle w:val="51"/>
        <w:rPr>
          <w:rFonts w:hint="eastAsia"/>
          <w:lang w:val="en-US" w:eastAsia="zh-CN"/>
        </w:rPr>
      </w:pPr>
    </w:p>
    <w:p w14:paraId="1AB86EC0">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1F3326EA">
      <w:pPr>
        <w:pStyle w:val="16"/>
        <w:rPr>
          <w:rFonts w:hint="eastAsia" w:ascii="宋体" w:hAnsi="宋体" w:cs="宋体"/>
          <w:b/>
          <w:color w:val="000000" w:themeColor="text1"/>
          <w:sz w:val="56"/>
          <w:szCs w:val="56"/>
          <w:lang w:eastAsia="zh-CN"/>
          <w14:textFill>
            <w14:solidFill>
              <w14:schemeClr w14:val="tx1"/>
            </w14:solidFill>
          </w14:textFill>
        </w:rPr>
      </w:pPr>
      <w:r>
        <w:rPr>
          <w:rFonts w:hint="eastAsia" w:ascii="宋体" w:hAnsi="宋体" w:cs="宋体"/>
          <w:b/>
          <w:color w:val="000000" w:themeColor="text1"/>
          <w:sz w:val="56"/>
          <w:szCs w:val="56"/>
          <w:lang w:eastAsia="zh-CN"/>
          <w14:textFill>
            <w14:solidFill>
              <w14:schemeClr w14:val="tx1"/>
            </w14:solidFill>
          </w14:textFill>
        </w:rPr>
        <w:t>宜川县丹州街道办北斗村灌溉蓄水池</w:t>
      </w:r>
    </w:p>
    <w:p w14:paraId="3FD2539D">
      <w:pPr>
        <w:pStyle w:val="16"/>
        <w:rPr>
          <w:rFonts w:hint="eastAsia" w:ascii="宋体" w:hAnsi="宋体" w:cs="宋体"/>
          <w:b/>
          <w:color w:val="000000" w:themeColor="text1"/>
          <w:sz w:val="56"/>
          <w:szCs w:val="56"/>
          <w:lang w:eastAsia="zh-CN"/>
          <w14:textFill>
            <w14:solidFill>
              <w14:schemeClr w14:val="tx1"/>
            </w14:solidFill>
          </w14:textFill>
        </w:rPr>
      </w:pPr>
    </w:p>
    <w:p w14:paraId="2093E8B8">
      <w:pPr>
        <w:pStyle w:val="16"/>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cs="宋体"/>
          <w:b/>
          <w:color w:val="000000" w:themeColor="text1"/>
          <w:sz w:val="56"/>
          <w:szCs w:val="56"/>
          <w:lang w:eastAsia="zh-CN"/>
          <w14:textFill>
            <w14:solidFill>
              <w14:schemeClr w14:val="tx1"/>
            </w14:solidFill>
          </w14:textFill>
        </w:rPr>
        <w:t>建设项目</w:t>
      </w:r>
    </w:p>
    <w:p w14:paraId="26E4E1F9">
      <w:pPr>
        <w:rPr>
          <w:rFonts w:hint="eastAsia"/>
        </w:rPr>
      </w:pPr>
    </w:p>
    <w:p w14:paraId="2F99C6DA">
      <w:pPr>
        <w:rPr>
          <w:rFonts w:hint="eastAsia"/>
        </w:rPr>
      </w:pPr>
    </w:p>
    <w:p w14:paraId="510E8C61">
      <w:pPr>
        <w:rPr>
          <w:rFonts w:hint="eastAsia" w:ascii="宋体" w:hAnsi="宋体" w:eastAsia="宋体" w:cs="宋体"/>
          <w:b/>
          <w:color w:val="000000" w:themeColor="text1"/>
          <w:sz w:val="30"/>
          <w:szCs w:val="30"/>
          <w14:textFill>
            <w14:solidFill>
              <w14:schemeClr w14:val="tx1"/>
            </w14:solidFill>
          </w14:textFill>
        </w:rPr>
      </w:pPr>
    </w:p>
    <w:p w14:paraId="71C4A9FA">
      <w:pPr>
        <w:pStyle w:val="51"/>
        <w:rPr>
          <w:rFonts w:hint="eastAsia" w:ascii="宋体" w:hAnsi="宋体" w:eastAsia="宋体" w:cs="宋体"/>
          <w:b/>
          <w:color w:val="000000" w:themeColor="text1"/>
          <w:sz w:val="30"/>
          <w:szCs w:val="30"/>
          <w:lang w:eastAsia="zh-CN"/>
          <w14:textFill>
            <w14:solidFill>
              <w14:schemeClr w14:val="tx1"/>
            </w14:solidFill>
          </w14:textFill>
        </w:rPr>
      </w:pPr>
    </w:p>
    <w:p w14:paraId="488467E7">
      <w:pPr>
        <w:pStyle w:val="51"/>
        <w:rPr>
          <w:rFonts w:hint="eastAsia" w:ascii="宋体" w:hAnsi="宋体" w:eastAsia="宋体" w:cs="宋体"/>
          <w:b/>
          <w:color w:val="000000" w:themeColor="text1"/>
          <w:sz w:val="30"/>
          <w:szCs w:val="30"/>
          <w:lang w:eastAsia="zh-CN"/>
          <w14:textFill>
            <w14:solidFill>
              <w14:schemeClr w14:val="tx1"/>
            </w14:solidFill>
          </w14:textFill>
        </w:rPr>
      </w:pPr>
    </w:p>
    <w:p w14:paraId="799C9A54">
      <w:pPr>
        <w:pStyle w:val="51"/>
        <w:rPr>
          <w:rFonts w:hint="eastAsia" w:ascii="宋体" w:hAnsi="宋体" w:eastAsia="宋体" w:cs="宋体"/>
          <w:b/>
          <w:color w:val="000000" w:themeColor="text1"/>
          <w:sz w:val="30"/>
          <w:szCs w:val="30"/>
          <w14:textFill>
            <w14:solidFill>
              <w14:schemeClr w14:val="tx1"/>
            </w14:solidFill>
          </w14:textFill>
        </w:rPr>
      </w:pPr>
    </w:p>
    <w:p w14:paraId="2209A2CE">
      <w:pPr>
        <w:pStyle w:val="16"/>
        <w:rPr>
          <w:rFonts w:hint="eastAsia"/>
        </w:rPr>
      </w:pPr>
    </w:p>
    <w:p w14:paraId="733EC4B2">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1AF5955C">
      <w:pPr>
        <w:spacing w:line="360" w:lineRule="auto"/>
        <w:rPr>
          <w:rFonts w:hint="eastAsia" w:ascii="宋体" w:hAnsi="宋体" w:eastAsia="宋体" w:cs="宋体"/>
          <w:color w:val="000000" w:themeColor="text1"/>
          <w14:textFill>
            <w14:solidFill>
              <w14:schemeClr w14:val="tx1"/>
            </w14:solidFill>
          </w14:textFill>
        </w:rPr>
      </w:pPr>
    </w:p>
    <w:p w14:paraId="4751230C">
      <w:pPr>
        <w:pStyle w:val="16"/>
        <w:jc w:val="both"/>
        <w:rPr>
          <w:rFonts w:hint="eastAsia" w:ascii="宋体" w:hAnsi="宋体" w:eastAsia="宋体" w:cs="宋体"/>
          <w:color w:val="000000" w:themeColor="text1"/>
          <w14:textFill>
            <w14:solidFill>
              <w14:schemeClr w14:val="tx1"/>
            </w14:solidFill>
          </w14:textFill>
        </w:rPr>
      </w:pPr>
    </w:p>
    <w:p w14:paraId="56380E4F">
      <w:pPr>
        <w:pStyle w:val="16"/>
        <w:rPr>
          <w:rFonts w:hint="eastAsia" w:ascii="宋体" w:hAnsi="宋体" w:eastAsia="宋体" w:cs="宋体"/>
          <w:color w:val="000000" w:themeColor="text1"/>
          <w14:textFill>
            <w14:solidFill>
              <w14:schemeClr w14:val="tx1"/>
            </w14:solidFill>
          </w14:textFill>
        </w:rPr>
      </w:pPr>
    </w:p>
    <w:p w14:paraId="30937B1B">
      <w:pPr>
        <w:pStyle w:val="16"/>
        <w:rPr>
          <w:rFonts w:hint="eastAsia" w:ascii="宋体" w:hAnsi="宋体" w:eastAsia="宋体" w:cs="宋体"/>
          <w:color w:val="000000" w:themeColor="text1"/>
          <w14:textFill>
            <w14:solidFill>
              <w14:schemeClr w14:val="tx1"/>
            </w14:solidFill>
          </w14:textFill>
        </w:rPr>
      </w:pPr>
    </w:p>
    <w:p w14:paraId="3EE2D00F">
      <w:pPr>
        <w:rPr>
          <w:rFonts w:hint="eastAsia" w:ascii="宋体" w:hAnsi="宋体" w:eastAsia="宋体" w:cs="宋体"/>
          <w:color w:val="000000" w:themeColor="text1"/>
          <w14:textFill>
            <w14:solidFill>
              <w14:schemeClr w14:val="tx1"/>
            </w14:solidFill>
          </w14:textFill>
        </w:rPr>
      </w:pPr>
    </w:p>
    <w:p w14:paraId="784FD35E">
      <w:pPr>
        <w:pStyle w:val="16"/>
        <w:rPr>
          <w:rFonts w:hint="eastAsia" w:ascii="宋体" w:hAnsi="宋体" w:eastAsia="宋体" w:cs="宋体"/>
          <w:color w:val="000000" w:themeColor="text1"/>
          <w14:textFill>
            <w14:solidFill>
              <w14:schemeClr w14:val="tx1"/>
            </w14:solidFill>
          </w14:textFill>
        </w:rPr>
      </w:pPr>
    </w:p>
    <w:p w14:paraId="3AD042F5">
      <w:pPr>
        <w:rPr>
          <w:rFonts w:hint="eastAsia" w:ascii="宋体" w:hAnsi="宋体" w:eastAsia="宋体" w:cs="宋体"/>
          <w:color w:val="000000" w:themeColor="text1"/>
          <w14:textFill>
            <w14:solidFill>
              <w14:schemeClr w14:val="tx1"/>
            </w14:solidFill>
          </w14:textFill>
        </w:rPr>
      </w:pPr>
    </w:p>
    <w:p w14:paraId="5309ACFE">
      <w:pPr>
        <w:rPr>
          <w:rFonts w:hint="eastAsia"/>
        </w:rPr>
      </w:pPr>
    </w:p>
    <w:p w14:paraId="6B6F72BF">
      <w:pPr>
        <w:pStyle w:val="16"/>
        <w:rPr>
          <w:rFonts w:hint="eastAsia" w:ascii="宋体" w:hAnsi="宋体" w:eastAsia="宋体" w:cs="宋体"/>
          <w:color w:val="000000" w:themeColor="text1"/>
          <w14:textFill>
            <w14:solidFill>
              <w14:schemeClr w14:val="tx1"/>
            </w14:solidFill>
          </w14:textFill>
        </w:rPr>
      </w:pPr>
    </w:p>
    <w:p w14:paraId="067FF5D4">
      <w:pPr>
        <w:spacing w:line="360" w:lineRule="auto"/>
        <w:rPr>
          <w:rFonts w:hint="eastAsia" w:ascii="宋体" w:hAnsi="宋体" w:eastAsia="宋体" w:cs="宋体"/>
          <w:color w:val="000000" w:themeColor="text1"/>
          <w14:textFill>
            <w14:solidFill>
              <w14:schemeClr w14:val="tx1"/>
            </w14:solidFill>
          </w14:textFill>
        </w:rPr>
      </w:pPr>
    </w:p>
    <w:p w14:paraId="101D7BDC">
      <w:pPr>
        <w:spacing w:line="360" w:lineRule="auto"/>
        <w:rPr>
          <w:rFonts w:hint="eastAsia" w:ascii="宋体" w:hAnsi="宋体" w:eastAsia="宋体" w:cs="宋体"/>
          <w:color w:val="000000" w:themeColor="text1"/>
          <w14:textFill>
            <w14:solidFill>
              <w14:schemeClr w14:val="tx1"/>
            </w14:solidFill>
          </w14:textFill>
        </w:rPr>
      </w:pPr>
    </w:p>
    <w:p w14:paraId="20B68EDD">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3A78FFC9">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91"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91"/>
    </w:p>
    <w:p w14:paraId="4B37F8C9">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4361B83C">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92" w:name="_Toc343512254"/>
      <w:r>
        <w:rPr>
          <w:rFonts w:hint="eastAsia" w:ascii="宋体" w:hAnsi="宋体" w:cs="宋体"/>
          <w:b/>
          <w:color w:val="000000" w:themeColor="text1"/>
          <w:sz w:val="30"/>
          <w:szCs w:val="30"/>
          <w:u w:val="none"/>
          <w:lang w:eastAsia="zh-CN"/>
          <w14:textFill>
            <w14:solidFill>
              <w14:schemeClr w14:val="tx1"/>
            </w14:solidFill>
          </w14:textFill>
        </w:rPr>
        <w:t>日</w:t>
      </w:r>
      <w:r>
        <w:rPr>
          <w:rFonts w:hint="eastAsia" w:ascii="宋体" w:hAnsi="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92"/>
    </w:p>
    <w:p w14:paraId="11775A02">
      <w:pPr>
        <w:spacing w:line="360" w:lineRule="auto"/>
        <w:rPr>
          <w:rFonts w:hint="eastAsia" w:ascii="宋体" w:hAnsi="宋体" w:eastAsia="宋体" w:cs="宋体"/>
          <w:color w:val="000000" w:themeColor="text1"/>
          <w14:textFill>
            <w14:solidFill>
              <w14:schemeClr w14:val="tx1"/>
            </w14:solidFill>
          </w14:textFill>
        </w:rPr>
        <w:sectPr>
          <w:pgSz w:w="11906" w:h="16838"/>
          <w:pgMar w:top="1213" w:right="1440" w:bottom="1213" w:left="1440" w:header="851" w:footer="992" w:gutter="0"/>
          <w:pgNumType w:fmt="decimal"/>
          <w:cols w:space="720" w:num="1"/>
          <w:titlePg/>
          <w:docGrid w:linePitch="312" w:charSpace="0"/>
        </w:sectPr>
      </w:pPr>
    </w:p>
    <w:p w14:paraId="1FA191EC">
      <w:pPr>
        <w:spacing w:line="360" w:lineRule="auto"/>
        <w:jc w:val="center"/>
        <w:rPr>
          <w:rFonts w:ascii="宋体" w:hAnsi="宋体" w:cs="宋体"/>
          <w:b/>
          <w:color w:val="000000"/>
          <w:sz w:val="28"/>
          <w:szCs w:val="28"/>
        </w:rPr>
      </w:pPr>
      <w:bookmarkStart w:id="293" w:name="_Toc421778385"/>
      <w:bookmarkStart w:id="294" w:name="_Toc372885969"/>
      <w:bookmarkStart w:id="295" w:name="_Toc420591500"/>
      <w:bookmarkStart w:id="296" w:name="_Toc420591666"/>
      <w:bookmarkStart w:id="297" w:name="_Toc420591668"/>
      <w:bookmarkStart w:id="298" w:name="_Toc3816"/>
      <w:bookmarkStart w:id="299" w:name="_Toc425240482"/>
      <w:bookmarkStart w:id="300" w:name="_Toc421778387"/>
      <w:bookmarkStart w:id="301" w:name="_Toc2157"/>
      <w:bookmarkStart w:id="302" w:name="_Toc500323111"/>
      <w:r>
        <w:rPr>
          <w:rFonts w:ascii="宋体" w:hAnsi="宋体" w:cs="宋体"/>
          <w:b/>
          <w:color w:val="000000"/>
          <w:sz w:val="28"/>
          <w:szCs w:val="28"/>
        </w:rPr>
        <w:t>目    录</w:t>
      </w:r>
      <w:bookmarkEnd w:id="293"/>
      <w:bookmarkEnd w:id="294"/>
      <w:bookmarkEnd w:id="295"/>
      <w:bookmarkEnd w:id="296"/>
    </w:p>
    <w:p w14:paraId="3408D5C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一</w:t>
      </w:r>
      <w:r>
        <w:rPr>
          <w:rFonts w:ascii="宋体" w:hAnsi="宋体" w:cs="宋体"/>
          <w:color w:val="000000"/>
          <w:sz w:val="28"/>
          <w:szCs w:val="28"/>
        </w:rPr>
        <w:t>、资格审查资料</w:t>
      </w:r>
    </w:p>
    <w:p w14:paraId="51B0FBB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二</w:t>
      </w:r>
      <w:r>
        <w:rPr>
          <w:rFonts w:ascii="宋体" w:hAnsi="宋体" w:cs="宋体"/>
          <w:color w:val="000000"/>
          <w:sz w:val="28"/>
          <w:szCs w:val="28"/>
        </w:rPr>
        <w:t>、</w:t>
      </w:r>
      <w:r>
        <w:rPr>
          <w:rFonts w:hint="eastAsia" w:ascii="宋体" w:hAnsi="宋体" w:cs="宋体"/>
          <w:color w:val="000000"/>
          <w:sz w:val="28"/>
          <w:szCs w:val="28"/>
          <w:lang w:eastAsia="zh-CN"/>
        </w:rPr>
        <w:t>响应</w:t>
      </w:r>
      <w:r>
        <w:rPr>
          <w:rFonts w:hint="eastAsia" w:ascii="宋体" w:hAnsi="宋体" w:cs="宋体"/>
          <w:color w:val="000000"/>
          <w:sz w:val="28"/>
          <w:szCs w:val="28"/>
        </w:rPr>
        <w:t>函及</w:t>
      </w:r>
      <w:r>
        <w:rPr>
          <w:rFonts w:hint="eastAsia" w:ascii="宋体" w:hAnsi="宋体" w:cs="宋体"/>
          <w:color w:val="000000"/>
          <w:sz w:val="28"/>
          <w:szCs w:val="28"/>
          <w:lang w:eastAsia="zh-CN"/>
        </w:rPr>
        <w:t>响应</w:t>
      </w:r>
      <w:r>
        <w:rPr>
          <w:rFonts w:hint="eastAsia" w:ascii="宋体" w:hAnsi="宋体" w:cs="宋体"/>
          <w:color w:val="000000"/>
          <w:sz w:val="28"/>
          <w:szCs w:val="28"/>
        </w:rPr>
        <w:t>函附录</w:t>
      </w:r>
    </w:p>
    <w:p w14:paraId="41C695B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三</w:t>
      </w:r>
      <w:r>
        <w:rPr>
          <w:rFonts w:ascii="宋体" w:hAnsi="宋体" w:cs="宋体"/>
          <w:color w:val="000000"/>
          <w:sz w:val="28"/>
          <w:szCs w:val="28"/>
        </w:rPr>
        <w:t>、</w:t>
      </w:r>
      <w:r>
        <w:rPr>
          <w:rFonts w:hint="eastAsia" w:ascii="宋体" w:hAnsi="宋体" w:cs="宋体"/>
          <w:color w:val="000000"/>
          <w:sz w:val="28"/>
          <w:szCs w:val="28"/>
          <w:lang w:val="en-US" w:eastAsia="zh-CN"/>
        </w:rPr>
        <w:t>已标价工程量清单</w:t>
      </w:r>
    </w:p>
    <w:p w14:paraId="68ED53F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lang w:eastAsia="zh-CN"/>
        </w:rPr>
      </w:pPr>
      <w:r>
        <w:rPr>
          <w:rFonts w:hint="eastAsia" w:ascii="宋体" w:hAnsi="宋体" w:cs="宋体"/>
          <w:color w:val="000000"/>
          <w:sz w:val="28"/>
          <w:szCs w:val="28"/>
          <w:lang w:val="en-US" w:eastAsia="zh-CN"/>
        </w:rPr>
        <w:t>四</w:t>
      </w:r>
      <w:r>
        <w:rPr>
          <w:rFonts w:ascii="宋体" w:hAnsi="宋体" w:cs="宋体"/>
          <w:color w:val="000000"/>
          <w:sz w:val="28"/>
          <w:szCs w:val="28"/>
        </w:rPr>
        <w:t>、陕西省政府采购供应商拒绝政府采购领域商业贿赂承诺书</w:t>
      </w:r>
    </w:p>
    <w:p w14:paraId="51C4831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五</w:t>
      </w:r>
      <w:r>
        <w:rPr>
          <w:rFonts w:ascii="宋体" w:hAnsi="宋体" w:cs="宋体"/>
          <w:color w:val="000000"/>
          <w:sz w:val="28"/>
          <w:szCs w:val="28"/>
        </w:rPr>
        <w:t>、</w:t>
      </w:r>
      <w:r>
        <w:rPr>
          <w:rFonts w:hint="eastAsia" w:ascii="宋体" w:hAnsi="宋体" w:cs="宋体"/>
          <w:color w:val="000000"/>
          <w:sz w:val="28"/>
          <w:szCs w:val="28"/>
          <w:lang w:val="en-US" w:eastAsia="zh-CN"/>
        </w:rPr>
        <w:t>技术</w:t>
      </w:r>
      <w:r>
        <w:rPr>
          <w:rFonts w:ascii="宋体" w:hAnsi="宋体" w:cs="宋体"/>
          <w:color w:val="000000"/>
          <w:sz w:val="28"/>
          <w:szCs w:val="28"/>
        </w:rPr>
        <w:t>部分</w:t>
      </w:r>
    </w:p>
    <w:p w14:paraId="25B082F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六</w:t>
      </w:r>
      <w:r>
        <w:rPr>
          <w:rFonts w:ascii="宋体" w:hAnsi="宋体" w:cs="宋体"/>
          <w:color w:val="000000"/>
          <w:sz w:val="28"/>
          <w:szCs w:val="28"/>
        </w:rPr>
        <w:t>、</w:t>
      </w:r>
      <w:r>
        <w:rPr>
          <w:rFonts w:hint="eastAsia" w:ascii="宋体" w:hAnsi="宋体" w:cs="宋体"/>
          <w:color w:val="000000"/>
          <w:sz w:val="28"/>
          <w:szCs w:val="28"/>
          <w:lang w:val="en-US" w:eastAsia="zh-CN"/>
        </w:rPr>
        <w:t>商务部分</w:t>
      </w:r>
    </w:p>
    <w:p w14:paraId="46A95C6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七</w:t>
      </w:r>
      <w:r>
        <w:rPr>
          <w:rFonts w:ascii="宋体" w:hAnsi="宋体" w:cs="宋体"/>
          <w:color w:val="000000"/>
          <w:sz w:val="28"/>
          <w:szCs w:val="28"/>
        </w:rPr>
        <w:t>、其</w:t>
      </w:r>
      <w:r>
        <w:rPr>
          <w:rFonts w:hint="eastAsia" w:ascii="宋体" w:hAnsi="宋体" w:cs="宋体"/>
          <w:color w:val="000000"/>
          <w:sz w:val="28"/>
          <w:szCs w:val="28"/>
          <w:lang w:val="en-US" w:eastAsia="zh-CN"/>
        </w:rPr>
        <w:t>他</w:t>
      </w:r>
      <w:r>
        <w:rPr>
          <w:rFonts w:ascii="宋体" w:hAnsi="宋体" w:cs="宋体"/>
          <w:color w:val="000000"/>
          <w:sz w:val="28"/>
          <w:szCs w:val="28"/>
        </w:rPr>
        <w:t>资料</w:t>
      </w:r>
    </w:p>
    <w:p w14:paraId="74B5CEA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4625BF2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1E0182F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1358FEC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0679B70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633183A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121B648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257467D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0ED1848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3CAA56B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04D4820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bookmarkEnd w:id="297"/>
    <w:bookmarkEnd w:id="298"/>
    <w:bookmarkEnd w:id="299"/>
    <w:bookmarkEnd w:id="300"/>
    <w:bookmarkEnd w:id="301"/>
    <w:bookmarkEnd w:id="302"/>
    <w:p w14:paraId="4E607353">
      <w:pPr>
        <w:widowControl/>
        <w:numPr>
          <w:ilvl w:val="0"/>
          <w:numId w:val="5"/>
        </w:numPr>
        <w:spacing w:line="360" w:lineRule="auto"/>
        <w:ind w:firstLine="562" w:firstLineChars="200"/>
        <w:jc w:val="center"/>
        <w:rPr>
          <w:rFonts w:ascii="宋体" w:hAnsi="宋体" w:cs="宋体"/>
          <w:b/>
          <w:color w:val="000000"/>
          <w:sz w:val="28"/>
          <w:szCs w:val="28"/>
        </w:rPr>
      </w:pPr>
      <w:bookmarkStart w:id="303" w:name="_Toc32749"/>
      <w:bookmarkStart w:id="304" w:name="_Toc8505"/>
      <w:bookmarkStart w:id="305" w:name="_Toc425240481"/>
      <w:bookmarkStart w:id="306" w:name="_Toc28395"/>
      <w:bookmarkStart w:id="307" w:name="_Toc8037"/>
      <w:bookmarkStart w:id="308" w:name="_Toc421778386"/>
      <w:bookmarkStart w:id="309" w:name="_Toc420591667"/>
      <w:bookmarkStart w:id="310" w:name="_Toc500323110"/>
      <w:r>
        <w:rPr>
          <w:rFonts w:ascii="宋体" w:hAnsi="宋体" w:cs="宋体"/>
          <w:b/>
          <w:color w:val="000000"/>
          <w:sz w:val="28"/>
          <w:szCs w:val="28"/>
        </w:rPr>
        <w:t>资格审查资料</w:t>
      </w:r>
    </w:p>
    <w:p w14:paraId="058FD127">
      <w:pPr>
        <w:spacing w:line="360" w:lineRule="auto"/>
        <w:ind w:firstLine="560" w:firstLineChars="200"/>
        <w:rPr>
          <w:rFonts w:hint="eastAsia" w:ascii="宋体" w:hAnsi="宋体" w:cs="宋体"/>
          <w:bCs/>
          <w:color w:val="000000"/>
          <w:sz w:val="28"/>
          <w:szCs w:val="28"/>
          <w:lang w:val="en-US" w:eastAsia="zh-CN"/>
        </w:rPr>
      </w:pPr>
      <w:r>
        <w:rPr>
          <w:rFonts w:hint="eastAsia" w:ascii="宋体" w:hAnsi="宋体" w:cs="宋体"/>
          <w:bCs/>
          <w:color w:val="000000"/>
          <w:sz w:val="28"/>
          <w:szCs w:val="28"/>
          <w:lang w:val="en-US" w:eastAsia="zh-CN"/>
        </w:rPr>
        <w:t>（1）基本资格条件：符合《中华人民共和国政府采购法》第二十二条的规定；</w:t>
      </w:r>
    </w:p>
    <w:p w14:paraId="56100722">
      <w:pPr>
        <w:spacing w:line="360" w:lineRule="auto"/>
        <w:ind w:firstLine="560" w:firstLineChars="200"/>
      </w:pPr>
      <w:r>
        <w:rPr>
          <w:rFonts w:hint="eastAsia" w:ascii="宋体" w:hAnsi="宋体" w:cs="宋体"/>
          <w:bCs/>
          <w:color w:val="000000"/>
          <w:sz w:val="28"/>
          <w:szCs w:val="28"/>
          <w:lang w:val="en-US" w:eastAsia="zh-CN"/>
        </w:rPr>
        <w:t>（2）特定资格条件：</w:t>
      </w:r>
    </w:p>
    <w:bookmarkEnd w:id="303"/>
    <w:bookmarkEnd w:id="304"/>
    <w:bookmarkEnd w:id="305"/>
    <w:bookmarkEnd w:id="306"/>
    <w:bookmarkEnd w:id="307"/>
    <w:bookmarkEnd w:id="308"/>
    <w:bookmarkEnd w:id="309"/>
    <w:bookmarkEnd w:id="310"/>
    <w:p w14:paraId="03462E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p>
    <w:p w14:paraId="1794AB3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2.法定代表人授权委托书及被授权人身份证（法定代表人直接参加时，只须出示法定代表人身份证）；</w:t>
      </w:r>
    </w:p>
    <w:p w14:paraId="02C1767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3.提供参加政府采购活动前3年内经营活动中没有重大违法记录声明；</w:t>
      </w:r>
    </w:p>
    <w:p w14:paraId="63B3CA5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4.税收缴纳证明：自2025年6月1日以来已缴纳的至少一个月的纳税证明或完税证明，纳税证明或完税证明上应有代收机构或税务机关的公章。依法免税的供应商应提供相关文件证明；</w:t>
      </w:r>
    </w:p>
    <w:p w14:paraId="0DBA38A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5.社会保障资金缴纳证明：自2025年6月1日以来已缴存的至少一个月的社会保障资金缴存单据或社保机构开具的社会保险参保缴费情况证明，依法不需要缴纳社会保障资金的供应商应提供相关文件证明；</w:t>
      </w:r>
    </w:p>
    <w:p w14:paraId="72418F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6.财务状况报告：提供2023或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证明；</w:t>
      </w:r>
    </w:p>
    <w:p w14:paraId="053394A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7.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6E8071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8.需具备水利水电工程施工总承包叁级及以上资质（含叁级），并在人员、设备、资金等方面具有相应的施工能力，具有有效的安全生产许可证，其中拟派项目经理须具备水利水电工程专业二级及以上注册建造师执业资格，具备有效的安全生产考核合格证书，且在本单位注册，未担任其他在建工程项目的项目经理（提供无在建承诺函）；</w:t>
      </w:r>
    </w:p>
    <w:p w14:paraId="6031CB7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9.提供磋商保证金的银行转账或电汇凭证并确保响应文件递交截止时间前到达采购文件指定账户；</w:t>
      </w:r>
    </w:p>
    <w:p w14:paraId="3C70E74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10.本项目专门面向中小企业采购（提供中小企业声明函）；</w:t>
      </w:r>
    </w:p>
    <w:p w14:paraId="670E63D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11</w:t>
      </w:r>
      <w:r>
        <w:rPr>
          <w:rFonts w:hint="eastAsia" w:ascii="宋体" w:hAnsi="宋体" w:eastAsia="宋体" w:cs="宋体"/>
          <w:b w:val="0"/>
          <w:bCs/>
          <w:color w:val="000000" w:themeColor="text1"/>
          <w:sz w:val="28"/>
          <w:szCs w:val="28"/>
          <w:lang w:val="en-US" w:eastAsia="zh-CN"/>
          <w14:textFill>
            <w14:solidFill>
              <w14:schemeClr w14:val="tx1"/>
            </w14:solidFill>
          </w14:textFill>
        </w:rPr>
        <w:t>.本项目不接受联合体磋商。</w:t>
      </w:r>
    </w:p>
    <w:p w14:paraId="55DA1341">
      <w:pPr>
        <w:tabs>
          <w:tab w:val="left" w:pos="630"/>
        </w:tabs>
        <w:jc w:val="left"/>
      </w:pPr>
    </w:p>
    <w:p w14:paraId="4E8F8C1A">
      <w:pPr>
        <w:tabs>
          <w:tab w:val="left" w:pos="630"/>
        </w:tabs>
        <w:jc w:val="left"/>
      </w:pPr>
    </w:p>
    <w:p w14:paraId="0438D56B">
      <w:pPr>
        <w:tabs>
          <w:tab w:val="left" w:pos="630"/>
        </w:tabs>
        <w:jc w:val="left"/>
      </w:pPr>
    </w:p>
    <w:p w14:paraId="3AE254C4">
      <w:pPr>
        <w:pStyle w:val="3"/>
        <w:bidi w:val="0"/>
        <w:jc w:val="both"/>
        <w:outlineLvl w:val="0"/>
        <w:rPr>
          <w:rStyle w:val="115"/>
          <w:rFonts w:hint="eastAsia"/>
          <w:b/>
          <w:lang w:val="en-US" w:eastAsia="zh-CN"/>
        </w:rPr>
        <w:sectPr>
          <w:footerReference r:id="rId12" w:type="default"/>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bookmarkStart w:id="311" w:name="_Toc14372"/>
      <w:bookmarkStart w:id="312" w:name="_Toc5030"/>
      <w:bookmarkStart w:id="313" w:name="_Toc28635"/>
      <w:bookmarkStart w:id="314" w:name="_Toc30278"/>
      <w:bookmarkStart w:id="315" w:name="_Toc6401"/>
      <w:bookmarkStart w:id="316" w:name="_Toc1236"/>
      <w:bookmarkStart w:id="317" w:name="_Toc8887"/>
      <w:bookmarkStart w:id="318" w:name="_Toc420591669"/>
      <w:bookmarkStart w:id="319" w:name="_Toc25984"/>
      <w:bookmarkStart w:id="320" w:name="_Toc29180"/>
      <w:bookmarkStart w:id="321" w:name="_Toc421778388"/>
      <w:bookmarkStart w:id="322" w:name="_Toc221"/>
      <w:bookmarkStart w:id="323" w:name="_Toc500323112"/>
      <w:bookmarkStart w:id="324" w:name="_Toc8191"/>
      <w:bookmarkStart w:id="325" w:name="_Toc425240483"/>
    </w:p>
    <w:p w14:paraId="5448A067">
      <w:pPr>
        <w:adjustRightInd w:val="0"/>
        <w:snapToGrid w:val="0"/>
        <w:spacing w:line="360" w:lineRule="auto"/>
        <w:jc w:val="left"/>
        <w:rPr>
          <w:rFonts w:hint="eastAsia" w:ascii="宋体" w:hAnsi="宋体" w:cs="宋体"/>
          <w:b/>
          <w:bCs/>
          <w:color w:val="000000"/>
          <w:sz w:val="28"/>
          <w:szCs w:val="28"/>
          <w:lang w:val="en-US" w:eastAsia="zh-CN"/>
        </w:rPr>
      </w:pPr>
      <w:bookmarkStart w:id="326" w:name="_Toc9394"/>
      <w:bookmarkStart w:id="327" w:name="_Toc17206"/>
      <w:bookmarkStart w:id="328" w:name="_Toc31837"/>
      <w:bookmarkStart w:id="329" w:name="_Toc14499"/>
      <w:bookmarkStart w:id="330" w:name="_Toc30441"/>
      <w:bookmarkStart w:id="331" w:name="_Toc31360"/>
      <w:bookmarkStart w:id="332" w:name="_Toc8004"/>
      <w:bookmarkStart w:id="333" w:name="_Toc22006"/>
      <w:r>
        <w:rPr>
          <w:rFonts w:hint="eastAsia" w:ascii="宋体" w:hAnsi="宋体" w:cs="宋体"/>
          <w:b/>
          <w:bCs/>
          <w:color w:val="000000"/>
          <w:sz w:val="28"/>
          <w:szCs w:val="28"/>
          <w:lang w:val="en-US" w:eastAsia="zh-CN"/>
        </w:rPr>
        <w:t>附件1</w:t>
      </w:r>
    </w:p>
    <w:p w14:paraId="04A20B8A">
      <w:pPr>
        <w:adjustRightInd w:val="0"/>
        <w:snapToGrid w:val="0"/>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t>法定代表人身份证明</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4557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center"/>
          </w:tcPr>
          <w:p w14:paraId="6897ABAB">
            <w:pPr>
              <w:tabs>
                <w:tab w:val="left" w:pos="1260"/>
              </w:tabs>
              <w:spacing w:line="360" w:lineRule="auto"/>
              <w:jc w:val="left"/>
              <w:rPr>
                <w:rFonts w:hint="eastAsia" w:ascii="宋体" w:hAnsi="宋体" w:eastAsia="宋体" w:cs="宋体"/>
                <w:bCs/>
                <w:sz w:val="24"/>
                <w:szCs w:val="24"/>
                <w:lang w:eastAsia="zh-CN"/>
              </w:rPr>
            </w:pPr>
            <w:bookmarkStart w:id="334" w:name="_Toc425240484"/>
            <w:bookmarkStart w:id="335" w:name="_Toc420591670"/>
            <w:bookmarkStart w:id="336" w:name="_Toc32762"/>
            <w:bookmarkStart w:id="337" w:name="_Toc500323113"/>
            <w:bookmarkStart w:id="338" w:name="_Toc13782"/>
            <w:bookmarkStart w:id="339" w:name="_Toc421778389"/>
            <w:r>
              <w:rPr>
                <w:rFonts w:ascii="宋体" w:hAnsi="宋体" w:cs="宋体"/>
                <w:sz w:val="24"/>
                <w:szCs w:val="24"/>
              </w:rPr>
              <w:t>致：</w:t>
            </w:r>
            <w:r>
              <w:rPr>
                <w:rFonts w:hint="eastAsia" w:ascii="宋体" w:hAnsi="宋体" w:cs="宋体"/>
                <w:sz w:val="24"/>
                <w:szCs w:val="24"/>
                <w:lang w:eastAsia="zh-CN"/>
              </w:rPr>
              <w:t>陕西宸永项目管理有限公司</w:t>
            </w:r>
          </w:p>
        </w:tc>
      </w:tr>
      <w:tr w14:paraId="4E95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5091AD6D">
            <w:pPr>
              <w:tabs>
                <w:tab w:val="left" w:pos="1260"/>
              </w:tabs>
              <w:spacing w:line="360" w:lineRule="auto"/>
              <w:jc w:val="center"/>
              <w:rPr>
                <w:rFonts w:ascii="宋体" w:hAnsi="宋体" w:cs="宋体"/>
                <w:sz w:val="24"/>
                <w:szCs w:val="24"/>
              </w:rPr>
            </w:pPr>
            <w:r>
              <w:rPr>
                <w:rFonts w:ascii="宋体" w:hAnsi="宋体" w:cs="宋体"/>
                <w:sz w:val="24"/>
                <w:szCs w:val="24"/>
              </w:rPr>
              <w:t>企</w:t>
            </w:r>
          </w:p>
          <w:p w14:paraId="2AB4E884">
            <w:pPr>
              <w:tabs>
                <w:tab w:val="left" w:pos="1260"/>
              </w:tabs>
              <w:spacing w:line="360" w:lineRule="auto"/>
              <w:jc w:val="center"/>
              <w:rPr>
                <w:rFonts w:ascii="宋体" w:hAnsi="宋体" w:cs="宋体"/>
                <w:sz w:val="24"/>
                <w:szCs w:val="24"/>
              </w:rPr>
            </w:pPr>
            <w:r>
              <w:rPr>
                <w:rFonts w:ascii="宋体" w:hAnsi="宋体" w:cs="宋体"/>
                <w:sz w:val="24"/>
                <w:szCs w:val="24"/>
              </w:rPr>
              <w:t>业</w:t>
            </w:r>
          </w:p>
          <w:p w14:paraId="245AE277">
            <w:pPr>
              <w:tabs>
                <w:tab w:val="left" w:pos="1260"/>
              </w:tabs>
              <w:spacing w:line="360" w:lineRule="auto"/>
              <w:jc w:val="center"/>
              <w:rPr>
                <w:rFonts w:ascii="宋体" w:hAnsi="宋体" w:cs="宋体"/>
                <w:sz w:val="24"/>
                <w:szCs w:val="24"/>
              </w:rPr>
            </w:pPr>
            <w:r>
              <w:rPr>
                <w:rFonts w:ascii="宋体" w:hAnsi="宋体" w:cs="宋体"/>
                <w:sz w:val="24"/>
                <w:szCs w:val="24"/>
              </w:rPr>
              <w:t>法</w:t>
            </w:r>
          </w:p>
          <w:p w14:paraId="11E03567">
            <w:pPr>
              <w:tabs>
                <w:tab w:val="left" w:pos="1260"/>
              </w:tabs>
              <w:spacing w:line="360" w:lineRule="auto"/>
              <w:jc w:val="center"/>
              <w:rPr>
                <w:rFonts w:ascii="宋体" w:hAnsi="宋体" w:cs="宋体"/>
                <w:bCs/>
                <w:sz w:val="24"/>
                <w:szCs w:val="24"/>
              </w:rPr>
            </w:pPr>
            <w:r>
              <w:rPr>
                <w:rFonts w:ascii="宋体" w:hAnsi="宋体" w:cs="宋体"/>
                <w:sz w:val="24"/>
                <w:szCs w:val="24"/>
              </w:rPr>
              <w:t>人</w:t>
            </w:r>
          </w:p>
        </w:tc>
        <w:tc>
          <w:tcPr>
            <w:tcW w:w="2240" w:type="dxa"/>
            <w:noWrap w:val="0"/>
            <w:vAlign w:val="center"/>
          </w:tcPr>
          <w:p w14:paraId="0F185E9C">
            <w:pPr>
              <w:tabs>
                <w:tab w:val="left" w:pos="1260"/>
              </w:tabs>
              <w:spacing w:line="360" w:lineRule="auto"/>
              <w:jc w:val="center"/>
              <w:rPr>
                <w:rFonts w:ascii="宋体" w:hAnsi="宋体" w:cs="宋体"/>
                <w:sz w:val="24"/>
                <w:szCs w:val="24"/>
              </w:rPr>
            </w:pPr>
            <w:r>
              <w:rPr>
                <w:rFonts w:ascii="宋体" w:hAnsi="宋体" w:cs="宋体"/>
                <w:sz w:val="24"/>
                <w:szCs w:val="24"/>
              </w:rPr>
              <w:t>企业名称</w:t>
            </w:r>
          </w:p>
        </w:tc>
        <w:tc>
          <w:tcPr>
            <w:tcW w:w="6140" w:type="dxa"/>
            <w:gridSpan w:val="3"/>
            <w:noWrap w:val="0"/>
            <w:vAlign w:val="top"/>
          </w:tcPr>
          <w:p w14:paraId="0E6D6847">
            <w:pPr>
              <w:tabs>
                <w:tab w:val="left" w:pos="1260"/>
              </w:tabs>
              <w:spacing w:line="360" w:lineRule="auto"/>
              <w:rPr>
                <w:rFonts w:ascii="宋体" w:hAnsi="宋体" w:cs="宋体"/>
                <w:bCs/>
                <w:sz w:val="24"/>
                <w:szCs w:val="24"/>
              </w:rPr>
            </w:pPr>
          </w:p>
        </w:tc>
      </w:tr>
      <w:tr w14:paraId="0C3D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1A5EB254">
            <w:pPr>
              <w:spacing w:line="360" w:lineRule="auto"/>
              <w:rPr>
                <w:rFonts w:ascii="宋体" w:hAnsi="宋体" w:cs="宋体"/>
                <w:sz w:val="24"/>
                <w:szCs w:val="24"/>
              </w:rPr>
            </w:pPr>
          </w:p>
        </w:tc>
        <w:tc>
          <w:tcPr>
            <w:tcW w:w="2240" w:type="dxa"/>
            <w:noWrap w:val="0"/>
            <w:vAlign w:val="center"/>
          </w:tcPr>
          <w:p w14:paraId="12BBA454">
            <w:pPr>
              <w:tabs>
                <w:tab w:val="left" w:pos="1260"/>
              </w:tabs>
              <w:spacing w:line="360" w:lineRule="auto"/>
              <w:jc w:val="center"/>
              <w:rPr>
                <w:rFonts w:ascii="宋体" w:hAnsi="宋体" w:cs="宋体"/>
                <w:sz w:val="24"/>
                <w:szCs w:val="24"/>
              </w:rPr>
            </w:pPr>
            <w:r>
              <w:rPr>
                <w:rFonts w:ascii="宋体" w:hAnsi="宋体" w:cs="宋体"/>
                <w:sz w:val="24"/>
                <w:szCs w:val="24"/>
              </w:rPr>
              <w:t>法定地址</w:t>
            </w:r>
          </w:p>
        </w:tc>
        <w:tc>
          <w:tcPr>
            <w:tcW w:w="6140" w:type="dxa"/>
            <w:gridSpan w:val="3"/>
            <w:noWrap w:val="0"/>
            <w:vAlign w:val="top"/>
          </w:tcPr>
          <w:p w14:paraId="57983100">
            <w:pPr>
              <w:tabs>
                <w:tab w:val="left" w:pos="1260"/>
              </w:tabs>
              <w:spacing w:line="360" w:lineRule="auto"/>
              <w:rPr>
                <w:rFonts w:ascii="宋体" w:hAnsi="宋体" w:cs="宋体"/>
                <w:bCs/>
                <w:sz w:val="24"/>
                <w:szCs w:val="24"/>
              </w:rPr>
            </w:pPr>
          </w:p>
        </w:tc>
      </w:tr>
      <w:tr w14:paraId="677C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14211BC9">
            <w:pPr>
              <w:spacing w:line="360" w:lineRule="auto"/>
              <w:rPr>
                <w:rFonts w:ascii="宋体" w:hAnsi="宋体" w:cs="宋体"/>
                <w:sz w:val="24"/>
                <w:szCs w:val="24"/>
              </w:rPr>
            </w:pPr>
          </w:p>
        </w:tc>
        <w:tc>
          <w:tcPr>
            <w:tcW w:w="2240" w:type="dxa"/>
            <w:noWrap w:val="0"/>
            <w:vAlign w:val="center"/>
          </w:tcPr>
          <w:p w14:paraId="63D6D437">
            <w:pPr>
              <w:tabs>
                <w:tab w:val="left" w:pos="1260"/>
              </w:tabs>
              <w:spacing w:line="360" w:lineRule="auto"/>
              <w:jc w:val="center"/>
              <w:rPr>
                <w:rFonts w:ascii="宋体" w:hAnsi="宋体" w:cs="宋体"/>
                <w:sz w:val="24"/>
                <w:szCs w:val="24"/>
              </w:rPr>
            </w:pPr>
            <w:r>
              <w:rPr>
                <w:rFonts w:ascii="宋体" w:hAnsi="宋体" w:cs="宋体"/>
                <w:sz w:val="24"/>
                <w:szCs w:val="24"/>
              </w:rPr>
              <w:t>邮政编码</w:t>
            </w:r>
          </w:p>
        </w:tc>
        <w:tc>
          <w:tcPr>
            <w:tcW w:w="6140" w:type="dxa"/>
            <w:gridSpan w:val="3"/>
            <w:noWrap w:val="0"/>
            <w:vAlign w:val="top"/>
          </w:tcPr>
          <w:p w14:paraId="7FB6E3BF">
            <w:pPr>
              <w:tabs>
                <w:tab w:val="left" w:pos="1260"/>
              </w:tabs>
              <w:spacing w:line="360" w:lineRule="auto"/>
              <w:rPr>
                <w:rFonts w:ascii="宋体" w:hAnsi="宋体" w:cs="宋体"/>
                <w:bCs/>
                <w:sz w:val="24"/>
                <w:szCs w:val="24"/>
              </w:rPr>
            </w:pPr>
          </w:p>
        </w:tc>
      </w:tr>
      <w:tr w14:paraId="4CCF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17FC5BE8">
            <w:pPr>
              <w:spacing w:line="360" w:lineRule="auto"/>
              <w:rPr>
                <w:rFonts w:ascii="宋体" w:hAnsi="宋体" w:cs="宋体"/>
                <w:sz w:val="24"/>
                <w:szCs w:val="24"/>
              </w:rPr>
            </w:pPr>
          </w:p>
        </w:tc>
        <w:tc>
          <w:tcPr>
            <w:tcW w:w="2240" w:type="dxa"/>
            <w:noWrap w:val="0"/>
            <w:vAlign w:val="center"/>
          </w:tcPr>
          <w:p w14:paraId="72677AFC">
            <w:pPr>
              <w:tabs>
                <w:tab w:val="left" w:pos="1260"/>
              </w:tabs>
              <w:spacing w:line="360" w:lineRule="auto"/>
              <w:jc w:val="center"/>
              <w:rPr>
                <w:rFonts w:ascii="宋体" w:hAnsi="宋体" w:cs="宋体"/>
                <w:sz w:val="24"/>
                <w:szCs w:val="24"/>
              </w:rPr>
            </w:pPr>
            <w:r>
              <w:rPr>
                <w:rFonts w:ascii="宋体" w:hAnsi="宋体" w:cs="宋体"/>
                <w:sz w:val="24"/>
                <w:szCs w:val="24"/>
              </w:rPr>
              <w:t>网    址</w:t>
            </w:r>
          </w:p>
        </w:tc>
        <w:tc>
          <w:tcPr>
            <w:tcW w:w="6140" w:type="dxa"/>
            <w:gridSpan w:val="3"/>
            <w:noWrap w:val="0"/>
            <w:vAlign w:val="top"/>
          </w:tcPr>
          <w:p w14:paraId="6D5174F7">
            <w:pPr>
              <w:tabs>
                <w:tab w:val="left" w:pos="1260"/>
              </w:tabs>
              <w:spacing w:line="360" w:lineRule="auto"/>
              <w:rPr>
                <w:rFonts w:ascii="宋体" w:hAnsi="宋体" w:cs="宋体"/>
                <w:bCs/>
                <w:sz w:val="24"/>
                <w:szCs w:val="24"/>
              </w:rPr>
            </w:pPr>
          </w:p>
        </w:tc>
      </w:tr>
      <w:tr w14:paraId="25CD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52200859">
            <w:pPr>
              <w:spacing w:line="360" w:lineRule="auto"/>
              <w:rPr>
                <w:rFonts w:ascii="宋体" w:hAnsi="宋体" w:cs="宋体"/>
                <w:sz w:val="24"/>
                <w:szCs w:val="24"/>
              </w:rPr>
            </w:pPr>
          </w:p>
        </w:tc>
        <w:tc>
          <w:tcPr>
            <w:tcW w:w="2240" w:type="dxa"/>
            <w:noWrap w:val="0"/>
            <w:vAlign w:val="top"/>
          </w:tcPr>
          <w:p w14:paraId="59F61C8D">
            <w:pPr>
              <w:tabs>
                <w:tab w:val="left" w:pos="1260"/>
              </w:tabs>
              <w:spacing w:line="360" w:lineRule="auto"/>
              <w:jc w:val="center"/>
              <w:rPr>
                <w:rFonts w:ascii="宋体" w:hAnsi="宋体" w:cs="宋体"/>
                <w:bCs/>
                <w:sz w:val="24"/>
                <w:szCs w:val="24"/>
              </w:rPr>
            </w:pPr>
            <w:r>
              <w:rPr>
                <w:rFonts w:ascii="宋体" w:hAnsi="宋体" w:cs="宋体"/>
                <w:sz w:val="24"/>
                <w:szCs w:val="24"/>
              </w:rPr>
              <w:t>工商登记机关</w:t>
            </w:r>
          </w:p>
        </w:tc>
        <w:tc>
          <w:tcPr>
            <w:tcW w:w="6140" w:type="dxa"/>
            <w:gridSpan w:val="3"/>
            <w:noWrap w:val="0"/>
            <w:vAlign w:val="top"/>
          </w:tcPr>
          <w:p w14:paraId="27EC262F">
            <w:pPr>
              <w:tabs>
                <w:tab w:val="left" w:pos="1260"/>
              </w:tabs>
              <w:spacing w:line="360" w:lineRule="auto"/>
              <w:rPr>
                <w:rFonts w:ascii="宋体" w:hAnsi="宋体" w:cs="宋体"/>
                <w:bCs/>
                <w:sz w:val="24"/>
                <w:szCs w:val="24"/>
              </w:rPr>
            </w:pPr>
          </w:p>
        </w:tc>
      </w:tr>
      <w:tr w14:paraId="5E55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6270EB0D">
            <w:pPr>
              <w:spacing w:line="360" w:lineRule="auto"/>
              <w:rPr>
                <w:rFonts w:ascii="宋体" w:hAnsi="宋体" w:cs="宋体"/>
                <w:sz w:val="24"/>
                <w:szCs w:val="24"/>
              </w:rPr>
            </w:pPr>
          </w:p>
        </w:tc>
        <w:tc>
          <w:tcPr>
            <w:tcW w:w="2240" w:type="dxa"/>
            <w:noWrap w:val="0"/>
            <w:vAlign w:val="center"/>
          </w:tcPr>
          <w:p w14:paraId="34901C9C">
            <w:pPr>
              <w:tabs>
                <w:tab w:val="left" w:pos="1260"/>
              </w:tabs>
              <w:spacing w:line="360" w:lineRule="auto"/>
              <w:jc w:val="center"/>
              <w:rPr>
                <w:rFonts w:ascii="宋体" w:hAnsi="宋体" w:cs="宋体"/>
                <w:sz w:val="24"/>
                <w:szCs w:val="24"/>
              </w:rPr>
            </w:pPr>
            <w:r>
              <w:rPr>
                <w:rFonts w:ascii="宋体" w:hAnsi="宋体" w:cs="宋体"/>
                <w:sz w:val="24"/>
                <w:szCs w:val="24"/>
              </w:rPr>
              <w:t>税务登记机关</w:t>
            </w:r>
          </w:p>
        </w:tc>
        <w:tc>
          <w:tcPr>
            <w:tcW w:w="6140" w:type="dxa"/>
            <w:gridSpan w:val="3"/>
            <w:noWrap w:val="0"/>
            <w:vAlign w:val="top"/>
          </w:tcPr>
          <w:p w14:paraId="740BF7DB">
            <w:pPr>
              <w:tabs>
                <w:tab w:val="left" w:pos="1260"/>
              </w:tabs>
              <w:spacing w:line="360" w:lineRule="auto"/>
              <w:rPr>
                <w:rFonts w:ascii="宋体" w:hAnsi="宋体" w:cs="宋体"/>
                <w:sz w:val="24"/>
                <w:szCs w:val="24"/>
              </w:rPr>
            </w:pPr>
          </w:p>
        </w:tc>
      </w:tr>
      <w:tr w14:paraId="5247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26998E24">
            <w:pPr>
              <w:spacing w:line="360" w:lineRule="auto"/>
              <w:rPr>
                <w:rFonts w:ascii="宋体" w:hAnsi="宋体" w:cs="宋体"/>
                <w:sz w:val="24"/>
                <w:szCs w:val="24"/>
              </w:rPr>
            </w:pPr>
          </w:p>
        </w:tc>
        <w:tc>
          <w:tcPr>
            <w:tcW w:w="2240" w:type="dxa"/>
            <w:noWrap w:val="0"/>
            <w:vAlign w:val="top"/>
          </w:tcPr>
          <w:p w14:paraId="54F32B4A">
            <w:pPr>
              <w:tabs>
                <w:tab w:val="left" w:pos="1260"/>
              </w:tabs>
              <w:spacing w:line="360" w:lineRule="auto"/>
              <w:rPr>
                <w:rFonts w:ascii="宋体" w:hAnsi="宋体" w:cs="宋体"/>
                <w:bCs/>
                <w:sz w:val="24"/>
                <w:szCs w:val="24"/>
              </w:rPr>
            </w:pPr>
            <w:r>
              <w:rPr>
                <w:rFonts w:ascii="宋体" w:hAnsi="宋体" w:cs="宋体"/>
                <w:sz w:val="24"/>
                <w:szCs w:val="24"/>
              </w:rPr>
              <w:t>机构代码证号（统一社会信用代码）</w:t>
            </w:r>
          </w:p>
        </w:tc>
        <w:tc>
          <w:tcPr>
            <w:tcW w:w="6140" w:type="dxa"/>
            <w:gridSpan w:val="3"/>
            <w:noWrap w:val="0"/>
            <w:vAlign w:val="top"/>
          </w:tcPr>
          <w:p w14:paraId="0E194A98">
            <w:pPr>
              <w:tabs>
                <w:tab w:val="left" w:pos="1260"/>
              </w:tabs>
              <w:spacing w:line="360" w:lineRule="auto"/>
              <w:rPr>
                <w:rFonts w:ascii="宋体" w:hAnsi="宋体" w:cs="宋体"/>
                <w:bCs/>
                <w:sz w:val="24"/>
                <w:szCs w:val="24"/>
              </w:rPr>
            </w:pPr>
          </w:p>
        </w:tc>
      </w:tr>
      <w:tr w14:paraId="2C58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04DFDD72">
            <w:pPr>
              <w:tabs>
                <w:tab w:val="left" w:pos="1260"/>
              </w:tabs>
              <w:spacing w:line="360" w:lineRule="auto"/>
              <w:jc w:val="center"/>
              <w:rPr>
                <w:rFonts w:ascii="宋体" w:hAnsi="宋体" w:cs="宋体"/>
                <w:sz w:val="24"/>
                <w:szCs w:val="24"/>
              </w:rPr>
            </w:pPr>
            <w:r>
              <w:rPr>
                <w:rFonts w:ascii="宋体" w:hAnsi="宋体" w:cs="宋体"/>
                <w:sz w:val="24"/>
                <w:szCs w:val="24"/>
              </w:rPr>
              <w:t>法  定</w:t>
            </w:r>
          </w:p>
          <w:p w14:paraId="3D1726D8">
            <w:pPr>
              <w:tabs>
                <w:tab w:val="left" w:pos="1260"/>
              </w:tabs>
              <w:spacing w:line="360" w:lineRule="auto"/>
              <w:jc w:val="center"/>
              <w:rPr>
                <w:rFonts w:ascii="宋体" w:hAnsi="宋体" w:cs="宋体"/>
                <w:sz w:val="24"/>
                <w:szCs w:val="24"/>
              </w:rPr>
            </w:pPr>
            <w:r>
              <w:rPr>
                <w:rFonts w:ascii="宋体" w:hAnsi="宋体" w:cs="宋体"/>
                <w:sz w:val="24"/>
                <w:szCs w:val="24"/>
              </w:rPr>
              <w:t>代</w:t>
            </w:r>
          </w:p>
          <w:p w14:paraId="182D9438">
            <w:pPr>
              <w:tabs>
                <w:tab w:val="left" w:pos="1260"/>
              </w:tabs>
              <w:spacing w:line="360" w:lineRule="auto"/>
              <w:jc w:val="center"/>
              <w:rPr>
                <w:rFonts w:ascii="宋体" w:hAnsi="宋体" w:cs="宋体"/>
                <w:sz w:val="24"/>
                <w:szCs w:val="24"/>
              </w:rPr>
            </w:pPr>
            <w:r>
              <w:rPr>
                <w:rFonts w:ascii="宋体" w:hAnsi="宋体" w:cs="宋体"/>
                <w:sz w:val="24"/>
                <w:szCs w:val="24"/>
              </w:rPr>
              <w:t>表</w:t>
            </w:r>
          </w:p>
          <w:p w14:paraId="13B5EDF2">
            <w:pPr>
              <w:tabs>
                <w:tab w:val="left" w:pos="1260"/>
              </w:tabs>
              <w:spacing w:line="360" w:lineRule="auto"/>
              <w:jc w:val="center"/>
              <w:rPr>
                <w:rFonts w:ascii="宋体" w:hAnsi="宋体" w:cs="宋体"/>
                <w:bCs/>
                <w:sz w:val="24"/>
                <w:szCs w:val="24"/>
              </w:rPr>
            </w:pPr>
            <w:r>
              <w:rPr>
                <w:rFonts w:ascii="宋体" w:hAnsi="宋体" w:cs="宋体"/>
                <w:sz w:val="24"/>
                <w:szCs w:val="24"/>
              </w:rPr>
              <w:t>人</w:t>
            </w:r>
          </w:p>
        </w:tc>
        <w:tc>
          <w:tcPr>
            <w:tcW w:w="2240" w:type="dxa"/>
            <w:noWrap w:val="0"/>
            <w:vAlign w:val="center"/>
          </w:tcPr>
          <w:p w14:paraId="0C1E235B">
            <w:pPr>
              <w:tabs>
                <w:tab w:val="left" w:pos="1260"/>
              </w:tabs>
              <w:spacing w:line="360" w:lineRule="auto"/>
              <w:jc w:val="center"/>
              <w:rPr>
                <w:rFonts w:ascii="宋体" w:hAnsi="宋体" w:cs="宋体"/>
                <w:sz w:val="24"/>
                <w:szCs w:val="24"/>
              </w:rPr>
            </w:pPr>
            <w:r>
              <w:rPr>
                <w:rFonts w:ascii="宋体" w:hAnsi="宋体" w:cs="宋体"/>
                <w:sz w:val="24"/>
                <w:szCs w:val="24"/>
              </w:rPr>
              <w:t>姓    名</w:t>
            </w:r>
          </w:p>
        </w:tc>
        <w:tc>
          <w:tcPr>
            <w:tcW w:w="2950" w:type="dxa"/>
            <w:noWrap w:val="0"/>
            <w:vAlign w:val="top"/>
          </w:tcPr>
          <w:p w14:paraId="0B1D47F3">
            <w:pPr>
              <w:tabs>
                <w:tab w:val="left" w:pos="1260"/>
              </w:tabs>
              <w:spacing w:line="360" w:lineRule="auto"/>
              <w:rPr>
                <w:rFonts w:ascii="宋体" w:hAnsi="宋体" w:cs="宋体"/>
                <w:sz w:val="24"/>
                <w:szCs w:val="24"/>
              </w:rPr>
            </w:pPr>
          </w:p>
        </w:tc>
        <w:tc>
          <w:tcPr>
            <w:tcW w:w="1039" w:type="dxa"/>
            <w:noWrap w:val="0"/>
            <w:vAlign w:val="center"/>
          </w:tcPr>
          <w:p w14:paraId="3E780096">
            <w:pPr>
              <w:tabs>
                <w:tab w:val="left" w:pos="1260"/>
              </w:tabs>
              <w:spacing w:line="360" w:lineRule="auto"/>
              <w:jc w:val="center"/>
              <w:rPr>
                <w:rFonts w:ascii="宋体" w:hAnsi="宋体" w:cs="宋体"/>
                <w:sz w:val="24"/>
                <w:szCs w:val="24"/>
              </w:rPr>
            </w:pPr>
            <w:r>
              <w:rPr>
                <w:rFonts w:ascii="宋体" w:hAnsi="宋体" w:cs="宋体"/>
                <w:sz w:val="24"/>
                <w:szCs w:val="24"/>
              </w:rPr>
              <w:t>性  别</w:t>
            </w:r>
          </w:p>
        </w:tc>
        <w:tc>
          <w:tcPr>
            <w:tcW w:w="2151" w:type="dxa"/>
            <w:noWrap w:val="0"/>
            <w:vAlign w:val="top"/>
          </w:tcPr>
          <w:p w14:paraId="2A57C79E">
            <w:pPr>
              <w:tabs>
                <w:tab w:val="left" w:pos="1260"/>
              </w:tabs>
              <w:spacing w:line="360" w:lineRule="auto"/>
              <w:rPr>
                <w:rFonts w:ascii="宋体" w:hAnsi="宋体" w:cs="宋体"/>
                <w:sz w:val="24"/>
                <w:szCs w:val="24"/>
              </w:rPr>
            </w:pPr>
          </w:p>
        </w:tc>
      </w:tr>
      <w:tr w14:paraId="2564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52426EB9">
            <w:pPr>
              <w:spacing w:line="360" w:lineRule="auto"/>
              <w:rPr>
                <w:rFonts w:ascii="宋体" w:hAnsi="宋体" w:cs="宋体"/>
                <w:sz w:val="24"/>
                <w:szCs w:val="24"/>
              </w:rPr>
            </w:pPr>
          </w:p>
        </w:tc>
        <w:tc>
          <w:tcPr>
            <w:tcW w:w="2240" w:type="dxa"/>
            <w:noWrap w:val="0"/>
            <w:vAlign w:val="center"/>
          </w:tcPr>
          <w:p w14:paraId="0BF718EC">
            <w:pPr>
              <w:tabs>
                <w:tab w:val="left" w:pos="1260"/>
              </w:tabs>
              <w:spacing w:line="360" w:lineRule="auto"/>
              <w:jc w:val="center"/>
              <w:rPr>
                <w:rFonts w:ascii="宋体" w:hAnsi="宋体" w:cs="宋体"/>
                <w:sz w:val="24"/>
                <w:szCs w:val="24"/>
              </w:rPr>
            </w:pPr>
            <w:r>
              <w:rPr>
                <w:rFonts w:ascii="宋体" w:hAnsi="宋体" w:cs="宋体"/>
                <w:sz w:val="24"/>
                <w:szCs w:val="24"/>
              </w:rPr>
              <w:t>职    务</w:t>
            </w:r>
          </w:p>
        </w:tc>
        <w:tc>
          <w:tcPr>
            <w:tcW w:w="2950" w:type="dxa"/>
            <w:noWrap w:val="0"/>
            <w:vAlign w:val="top"/>
          </w:tcPr>
          <w:p w14:paraId="63FB2A68">
            <w:pPr>
              <w:tabs>
                <w:tab w:val="left" w:pos="1260"/>
              </w:tabs>
              <w:spacing w:line="360" w:lineRule="auto"/>
              <w:rPr>
                <w:rFonts w:ascii="宋体" w:hAnsi="宋体" w:cs="宋体"/>
                <w:sz w:val="24"/>
                <w:szCs w:val="24"/>
              </w:rPr>
            </w:pPr>
          </w:p>
        </w:tc>
        <w:tc>
          <w:tcPr>
            <w:tcW w:w="1039" w:type="dxa"/>
            <w:noWrap w:val="0"/>
            <w:vAlign w:val="center"/>
          </w:tcPr>
          <w:p w14:paraId="7E7DB30A">
            <w:pPr>
              <w:tabs>
                <w:tab w:val="left" w:pos="1260"/>
              </w:tabs>
              <w:spacing w:line="360" w:lineRule="auto"/>
              <w:jc w:val="center"/>
              <w:rPr>
                <w:rFonts w:ascii="宋体" w:hAnsi="宋体" w:cs="宋体"/>
                <w:sz w:val="24"/>
                <w:szCs w:val="24"/>
              </w:rPr>
            </w:pPr>
            <w:r>
              <w:rPr>
                <w:rFonts w:ascii="宋体" w:hAnsi="宋体" w:cs="宋体"/>
                <w:sz w:val="24"/>
                <w:szCs w:val="24"/>
              </w:rPr>
              <w:t>联系</w:t>
            </w:r>
          </w:p>
          <w:p w14:paraId="43A27311">
            <w:pPr>
              <w:tabs>
                <w:tab w:val="left" w:pos="1260"/>
              </w:tabs>
              <w:spacing w:line="360" w:lineRule="auto"/>
              <w:jc w:val="center"/>
              <w:rPr>
                <w:rFonts w:ascii="宋体" w:hAnsi="宋体" w:cs="宋体"/>
                <w:sz w:val="24"/>
                <w:szCs w:val="24"/>
              </w:rPr>
            </w:pPr>
            <w:r>
              <w:rPr>
                <w:rFonts w:ascii="宋体" w:hAnsi="宋体" w:cs="宋体"/>
                <w:sz w:val="24"/>
                <w:szCs w:val="24"/>
              </w:rPr>
              <w:t>电话</w:t>
            </w:r>
          </w:p>
        </w:tc>
        <w:tc>
          <w:tcPr>
            <w:tcW w:w="2151" w:type="dxa"/>
            <w:noWrap w:val="0"/>
            <w:vAlign w:val="top"/>
          </w:tcPr>
          <w:p w14:paraId="6A58C423">
            <w:pPr>
              <w:tabs>
                <w:tab w:val="left" w:pos="1260"/>
              </w:tabs>
              <w:spacing w:line="360" w:lineRule="auto"/>
              <w:rPr>
                <w:rFonts w:ascii="宋体" w:hAnsi="宋体" w:cs="宋体"/>
                <w:sz w:val="24"/>
                <w:szCs w:val="24"/>
              </w:rPr>
            </w:pPr>
          </w:p>
        </w:tc>
      </w:tr>
      <w:tr w14:paraId="2394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7250A9B1">
            <w:pPr>
              <w:spacing w:line="360" w:lineRule="auto"/>
              <w:rPr>
                <w:rFonts w:ascii="宋体" w:hAnsi="宋体" w:cs="宋体"/>
                <w:sz w:val="24"/>
                <w:szCs w:val="24"/>
              </w:rPr>
            </w:pPr>
          </w:p>
        </w:tc>
        <w:tc>
          <w:tcPr>
            <w:tcW w:w="2240" w:type="dxa"/>
            <w:noWrap w:val="0"/>
            <w:vAlign w:val="center"/>
          </w:tcPr>
          <w:p w14:paraId="483554E8">
            <w:pPr>
              <w:tabs>
                <w:tab w:val="left" w:pos="1260"/>
              </w:tabs>
              <w:spacing w:line="360" w:lineRule="auto"/>
              <w:jc w:val="center"/>
              <w:rPr>
                <w:rFonts w:ascii="宋体" w:hAnsi="宋体" w:cs="宋体"/>
                <w:sz w:val="24"/>
                <w:szCs w:val="24"/>
              </w:rPr>
            </w:pPr>
            <w:r>
              <w:rPr>
                <w:rFonts w:ascii="宋体" w:hAnsi="宋体" w:cs="宋体"/>
                <w:sz w:val="24"/>
                <w:szCs w:val="24"/>
              </w:rPr>
              <w:t>传    真</w:t>
            </w:r>
          </w:p>
        </w:tc>
        <w:tc>
          <w:tcPr>
            <w:tcW w:w="6140" w:type="dxa"/>
            <w:gridSpan w:val="3"/>
            <w:noWrap w:val="0"/>
            <w:vAlign w:val="top"/>
          </w:tcPr>
          <w:p w14:paraId="4E2A60B3">
            <w:pPr>
              <w:tabs>
                <w:tab w:val="left" w:pos="1260"/>
              </w:tabs>
              <w:spacing w:line="360" w:lineRule="auto"/>
              <w:rPr>
                <w:rFonts w:ascii="宋体" w:hAnsi="宋体" w:cs="宋体"/>
                <w:sz w:val="24"/>
                <w:szCs w:val="24"/>
              </w:rPr>
            </w:pPr>
          </w:p>
        </w:tc>
      </w:tr>
      <w:tr w14:paraId="48CD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47A6F592">
            <w:pPr>
              <w:tabs>
                <w:tab w:val="left" w:pos="1260"/>
              </w:tabs>
              <w:spacing w:line="360" w:lineRule="auto"/>
              <w:jc w:val="center"/>
              <w:rPr>
                <w:rFonts w:ascii="宋体" w:hAnsi="宋体" w:cs="宋体"/>
                <w:sz w:val="24"/>
                <w:szCs w:val="24"/>
              </w:rPr>
            </w:pPr>
            <w:r>
              <w:rPr>
                <w:rFonts w:ascii="宋体" w:hAnsi="宋体" w:cs="宋体"/>
                <w:sz w:val="24"/>
                <w:szCs w:val="24"/>
              </w:rPr>
              <w:t>法定代表人身份证复印件</w:t>
            </w:r>
          </w:p>
        </w:tc>
        <w:tc>
          <w:tcPr>
            <w:tcW w:w="5190" w:type="dxa"/>
            <w:gridSpan w:val="2"/>
            <w:vMerge w:val="restart"/>
            <w:noWrap w:val="0"/>
            <w:vAlign w:val="center"/>
          </w:tcPr>
          <w:p w14:paraId="7BABE897">
            <w:pPr>
              <w:tabs>
                <w:tab w:val="left" w:pos="1260"/>
              </w:tabs>
              <w:spacing w:line="360" w:lineRule="auto"/>
              <w:jc w:val="center"/>
              <w:rPr>
                <w:rFonts w:ascii="宋体" w:hAnsi="宋体" w:cs="宋体"/>
                <w:bCs/>
                <w:sz w:val="24"/>
                <w:szCs w:val="24"/>
              </w:rPr>
            </w:pPr>
            <w:r>
              <w:rPr>
                <w:rFonts w:ascii="宋体" w:hAnsi="宋体" w:cs="宋体"/>
                <w:sz w:val="24"/>
                <w:szCs w:val="24"/>
              </w:rPr>
              <w:t>（正反面粘贴处）</w:t>
            </w:r>
          </w:p>
        </w:tc>
        <w:tc>
          <w:tcPr>
            <w:tcW w:w="3190" w:type="dxa"/>
            <w:gridSpan w:val="2"/>
            <w:noWrap w:val="0"/>
            <w:vAlign w:val="center"/>
          </w:tcPr>
          <w:p w14:paraId="57552471">
            <w:pPr>
              <w:tabs>
                <w:tab w:val="left" w:pos="1260"/>
              </w:tabs>
              <w:spacing w:line="360" w:lineRule="auto"/>
              <w:jc w:val="center"/>
              <w:rPr>
                <w:rFonts w:hint="eastAsia" w:ascii="宋体" w:hAnsi="宋体" w:eastAsia="宋体" w:cs="宋体"/>
                <w:sz w:val="24"/>
                <w:szCs w:val="24"/>
                <w:lang w:eastAsia="zh-CN"/>
              </w:rPr>
            </w:pPr>
            <w:r>
              <w:rPr>
                <w:rFonts w:ascii="宋体" w:hAnsi="宋体" w:cs="宋体"/>
                <w:sz w:val="24"/>
                <w:szCs w:val="24"/>
              </w:rPr>
              <w:t>法定代表人签字</w:t>
            </w:r>
            <w:r>
              <w:rPr>
                <w:rFonts w:hint="eastAsia" w:ascii="宋体" w:hAnsi="宋体" w:cs="宋体"/>
                <w:sz w:val="24"/>
                <w:szCs w:val="24"/>
                <w:lang w:eastAsia="zh-CN"/>
              </w:rPr>
              <w:t>或盖章</w:t>
            </w:r>
          </w:p>
        </w:tc>
      </w:tr>
      <w:tr w14:paraId="635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820" w:type="dxa"/>
            <w:vMerge w:val="continue"/>
            <w:noWrap w:val="0"/>
            <w:vAlign w:val="top"/>
          </w:tcPr>
          <w:p w14:paraId="0A89E680">
            <w:pPr>
              <w:spacing w:line="360" w:lineRule="auto"/>
              <w:rPr>
                <w:rFonts w:ascii="宋体" w:hAnsi="宋体" w:cs="宋体"/>
                <w:sz w:val="24"/>
                <w:szCs w:val="24"/>
              </w:rPr>
            </w:pPr>
          </w:p>
        </w:tc>
        <w:tc>
          <w:tcPr>
            <w:tcW w:w="5190" w:type="dxa"/>
            <w:gridSpan w:val="2"/>
            <w:vMerge w:val="continue"/>
            <w:noWrap w:val="0"/>
            <w:vAlign w:val="top"/>
          </w:tcPr>
          <w:p w14:paraId="2E89357C">
            <w:pPr>
              <w:spacing w:line="360" w:lineRule="auto"/>
              <w:rPr>
                <w:rFonts w:ascii="宋体" w:hAnsi="宋体" w:cs="宋体"/>
                <w:sz w:val="24"/>
                <w:szCs w:val="24"/>
              </w:rPr>
            </w:pPr>
          </w:p>
        </w:tc>
        <w:tc>
          <w:tcPr>
            <w:tcW w:w="3190" w:type="dxa"/>
            <w:gridSpan w:val="2"/>
            <w:noWrap w:val="0"/>
            <w:vAlign w:val="center"/>
          </w:tcPr>
          <w:p w14:paraId="69791486">
            <w:pPr>
              <w:tabs>
                <w:tab w:val="left" w:pos="1260"/>
              </w:tabs>
              <w:spacing w:line="360" w:lineRule="auto"/>
              <w:ind w:firstLine="459"/>
              <w:jc w:val="center"/>
              <w:rPr>
                <w:rFonts w:ascii="宋体" w:hAnsi="宋体" w:cs="宋体"/>
                <w:sz w:val="24"/>
                <w:szCs w:val="24"/>
              </w:rPr>
            </w:pPr>
          </w:p>
          <w:p w14:paraId="7D0EC7E8">
            <w:pPr>
              <w:tabs>
                <w:tab w:val="left" w:pos="1260"/>
              </w:tabs>
              <w:spacing w:line="360" w:lineRule="auto"/>
              <w:jc w:val="center"/>
              <w:rPr>
                <w:rFonts w:ascii="宋体" w:hAnsi="宋体" w:cs="宋体"/>
                <w:sz w:val="24"/>
                <w:szCs w:val="24"/>
              </w:rPr>
            </w:pPr>
            <w:r>
              <w:rPr>
                <w:rFonts w:ascii="宋体" w:hAnsi="宋体" w:cs="宋体"/>
                <w:sz w:val="24"/>
                <w:szCs w:val="24"/>
              </w:rPr>
              <w:t>（企业公章）</w:t>
            </w:r>
          </w:p>
          <w:p w14:paraId="03D03C64">
            <w:pPr>
              <w:tabs>
                <w:tab w:val="left" w:pos="1260"/>
              </w:tabs>
              <w:spacing w:line="360" w:lineRule="auto"/>
              <w:ind w:firstLine="459"/>
              <w:jc w:val="center"/>
              <w:rPr>
                <w:rFonts w:ascii="宋体" w:hAnsi="宋体" w:cs="宋体"/>
                <w:sz w:val="24"/>
                <w:szCs w:val="24"/>
              </w:rPr>
            </w:pPr>
          </w:p>
          <w:p w14:paraId="1A22808A">
            <w:pPr>
              <w:tabs>
                <w:tab w:val="left" w:pos="1260"/>
              </w:tabs>
              <w:spacing w:line="360" w:lineRule="auto"/>
              <w:ind w:right="280" w:firstLine="459"/>
              <w:jc w:val="center"/>
              <w:rPr>
                <w:rFonts w:ascii="宋体" w:hAnsi="宋体" w:cs="宋体"/>
                <w:sz w:val="24"/>
                <w:szCs w:val="24"/>
              </w:rPr>
            </w:pPr>
            <w:r>
              <w:rPr>
                <w:rFonts w:ascii="宋体" w:hAnsi="宋体" w:cs="宋体"/>
                <w:sz w:val="24"/>
                <w:szCs w:val="24"/>
              </w:rPr>
              <w:t>年   月   日</w:t>
            </w:r>
          </w:p>
        </w:tc>
      </w:tr>
    </w:tbl>
    <w:p w14:paraId="2A8E0FB3">
      <w:pPr>
        <w:adjustRightInd w:val="0"/>
        <w:snapToGrid w:val="0"/>
        <w:spacing w:line="360" w:lineRule="auto"/>
        <w:jc w:val="left"/>
        <w:rPr>
          <w:rFonts w:hint="eastAsia" w:ascii="宋体" w:hAnsi="宋体" w:cs="宋体"/>
          <w:b/>
          <w:bCs/>
          <w:color w:val="000000"/>
          <w:sz w:val="28"/>
          <w:szCs w:val="28"/>
          <w:lang w:val="en-US" w:eastAsia="zh-CN"/>
        </w:rPr>
      </w:pPr>
      <w:bookmarkStart w:id="340" w:name="_Toc22123"/>
      <w:bookmarkStart w:id="341" w:name="_Toc23118"/>
      <w:r>
        <w:rPr>
          <w:rFonts w:hint="eastAsia" w:ascii="宋体" w:hAnsi="宋体" w:cs="宋体"/>
          <w:b/>
          <w:bCs/>
          <w:color w:val="000000"/>
          <w:sz w:val="28"/>
          <w:szCs w:val="28"/>
          <w:lang w:val="en-US" w:eastAsia="zh-CN"/>
        </w:rPr>
        <w:t>附件2</w:t>
      </w:r>
    </w:p>
    <w:p w14:paraId="5A864080">
      <w:pPr>
        <w:adjustRightInd w:val="0"/>
        <w:snapToGrid w:val="0"/>
        <w:spacing w:line="360" w:lineRule="auto"/>
        <w:jc w:val="center"/>
        <w:rPr>
          <w:rFonts w:ascii="宋体" w:hAnsi="宋体" w:cs="宋体"/>
          <w:b/>
          <w:color w:val="000000"/>
          <w:sz w:val="28"/>
          <w:szCs w:val="28"/>
        </w:rPr>
      </w:pPr>
      <w:r>
        <w:rPr>
          <w:rFonts w:ascii="宋体" w:hAnsi="宋体" w:cs="宋体"/>
          <w:b/>
          <w:color w:val="000000"/>
          <w:sz w:val="28"/>
          <w:szCs w:val="28"/>
        </w:rPr>
        <w:t>法定代表人授权委托书</w:t>
      </w:r>
      <w:bookmarkEnd w:id="334"/>
      <w:bookmarkEnd w:id="335"/>
      <w:bookmarkEnd w:id="336"/>
      <w:bookmarkEnd w:id="337"/>
      <w:bookmarkEnd w:id="338"/>
      <w:bookmarkEnd w:id="339"/>
      <w:bookmarkEnd w:id="340"/>
      <w:bookmarkEnd w:id="341"/>
    </w:p>
    <w:tbl>
      <w:tblPr>
        <w:tblStyle w:val="34"/>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1005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6887A28B">
            <w:pPr>
              <w:tabs>
                <w:tab w:val="left" w:pos="1260"/>
              </w:tabs>
              <w:spacing w:line="360" w:lineRule="auto"/>
              <w:ind w:firstLine="134" w:firstLineChars="56"/>
              <w:rPr>
                <w:rFonts w:hint="eastAsia" w:ascii="宋体" w:hAnsi="宋体" w:eastAsia="宋体" w:cs="宋体"/>
                <w:sz w:val="24"/>
                <w:szCs w:val="24"/>
                <w:lang w:eastAsia="zh-CN"/>
              </w:rPr>
            </w:pPr>
            <w:r>
              <w:rPr>
                <w:rFonts w:ascii="宋体" w:hAnsi="宋体" w:cs="宋体"/>
                <w:sz w:val="24"/>
                <w:szCs w:val="24"/>
              </w:rPr>
              <w:t>致：</w:t>
            </w:r>
            <w:r>
              <w:rPr>
                <w:rFonts w:hint="eastAsia" w:ascii="宋体" w:hAnsi="宋体" w:cs="宋体"/>
                <w:sz w:val="24"/>
                <w:szCs w:val="24"/>
                <w:lang w:eastAsia="zh-CN"/>
              </w:rPr>
              <w:t>陕西宸永项目管理有限公司</w:t>
            </w:r>
          </w:p>
        </w:tc>
      </w:tr>
      <w:tr w14:paraId="201D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412CF220">
            <w:pPr>
              <w:tabs>
                <w:tab w:val="left" w:pos="1260"/>
              </w:tabs>
              <w:spacing w:line="360" w:lineRule="auto"/>
              <w:rPr>
                <w:rFonts w:ascii="宋体" w:hAnsi="宋体" w:cs="宋体"/>
                <w:sz w:val="24"/>
                <w:szCs w:val="24"/>
              </w:rPr>
            </w:pPr>
            <w:r>
              <w:rPr>
                <w:rFonts w:ascii="宋体" w:hAnsi="宋体" w:cs="宋体"/>
                <w:sz w:val="24"/>
                <w:szCs w:val="24"/>
              </w:rPr>
              <w:t>被授权人</w:t>
            </w:r>
          </w:p>
        </w:tc>
        <w:tc>
          <w:tcPr>
            <w:tcW w:w="2155" w:type="dxa"/>
            <w:gridSpan w:val="2"/>
            <w:noWrap w:val="0"/>
            <w:vAlign w:val="center"/>
          </w:tcPr>
          <w:p w14:paraId="7C35F489">
            <w:pPr>
              <w:tabs>
                <w:tab w:val="left" w:pos="1260"/>
              </w:tabs>
              <w:spacing w:line="360" w:lineRule="auto"/>
              <w:rPr>
                <w:rFonts w:ascii="宋体" w:hAnsi="宋体" w:cs="宋体"/>
                <w:sz w:val="24"/>
                <w:szCs w:val="24"/>
              </w:rPr>
            </w:pPr>
            <w:r>
              <w:rPr>
                <w:rFonts w:ascii="宋体" w:hAnsi="宋体" w:cs="宋体"/>
                <w:sz w:val="24"/>
                <w:szCs w:val="24"/>
              </w:rPr>
              <w:t>姓    名</w:t>
            </w:r>
          </w:p>
        </w:tc>
        <w:tc>
          <w:tcPr>
            <w:tcW w:w="1960" w:type="dxa"/>
            <w:gridSpan w:val="2"/>
            <w:noWrap w:val="0"/>
            <w:vAlign w:val="top"/>
          </w:tcPr>
          <w:p w14:paraId="5E26965C">
            <w:pPr>
              <w:tabs>
                <w:tab w:val="left" w:pos="1260"/>
              </w:tabs>
              <w:spacing w:line="360" w:lineRule="auto"/>
              <w:rPr>
                <w:rFonts w:ascii="宋体" w:hAnsi="宋体" w:cs="宋体"/>
                <w:sz w:val="24"/>
                <w:szCs w:val="24"/>
              </w:rPr>
            </w:pPr>
          </w:p>
        </w:tc>
        <w:tc>
          <w:tcPr>
            <w:tcW w:w="2156" w:type="dxa"/>
            <w:noWrap w:val="0"/>
            <w:vAlign w:val="top"/>
          </w:tcPr>
          <w:p w14:paraId="1577ECC5">
            <w:pPr>
              <w:tabs>
                <w:tab w:val="left" w:pos="1260"/>
              </w:tabs>
              <w:spacing w:line="360" w:lineRule="auto"/>
              <w:rPr>
                <w:rFonts w:ascii="宋体" w:hAnsi="宋体" w:cs="宋体"/>
                <w:sz w:val="24"/>
                <w:szCs w:val="24"/>
              </w:rPr>
            </w:pPr>
            <w:r>
              <w:rPr>
                <w:rFonts w:ascii="宋体" w:hAnsi="宋体" w:cs="宋体"/>
                <w:sz w:val="24"/>
                <w:szCs w:val="24"/>
              </w:rPr>
              <w:t>性    别</w:t>
            </w:r>
          </w:p>
        </w:tc>
        <w:tc>
          <w:tcPr>
            <w:tcW w:w="2370" w:type="dxa"/>
            <w:noWrap w:val="0"/>
            <w:vAlign w:val="top"/>
          </w:tcPr>
          <w:p w14:paraId="1D56C5C7">
            <w:pPr>
              <w:tabs>
                <w:tab w:val="left" w:pos="1260"/>
              </w:tabs>
              <w:spacing w:line="360" w:lineRule="auto"/>
              <w:rPr>
                <w:rFonts w:ascii="宋体" w:hAnsi="宋体" w:cs="宋体"/>
                <w:sz w:val="24"/>
                <w:szCs w:val="24"/>
              </w:rPr>
            </w:pPr>
          </w:p>
        </w:tc>
      </w:tr>
      <w:tr w14:paraId="79F5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B28AC9E">
            <w:pPr>
              <w:tabs>
                <w:tab w:val="left" w:pos="1260"/>
              </w:tabs>
              <w:spacing w:line="360" w:lineRule="auto"/>
              <w:rPr>
                <w:rFonts w:ascii="宋体" w:hAnsi="宋体" w:cs="宋体"/>
                <w:sz w:val="24"/>
                <w:szCs w:val="24"/>
              </w:rPr>
            </w:pPr>
          </w:p>
        </w:tc>
        <w:tc>
          <w:tcPr>
            <w:tcW w:w="2155" w:type="dxa"/>
            <w:gridSpan w:val="2"/>
            <w:noWrap w:val="0"/>
            <w:vAlign w:val="center"/>
          </w:tcPr>
          <w:p w14:paraId="3F89CDEE">
            <w:pPr>
              <w:tabs>
                <w:tab w:val="left" w:pos="1260"/>
              </w:tabs>
              <w:spacing w:line="360" w:lineRule="auto"/>
              <w:rPr>
                <w:rFonts w:ascii="宋体" w:hAnsi="宋体" w:cs="宋体"/>
                <w:sz w:val="24"/>
                <w:szCs w:val="24"/>
              </w:rPr>
            </w:pPr>
            <w:r>
              <w:rPr>
                <w:rFonts w:ascii="宋体" w:hAnsi="宋体" w:cs="宋体"/>
                <w:sz w:val="24"/>
                <w:szCs w:val="24"/>
              </w:rPr>
              <w:t>职    务</w:t>
            </w:r>
          </w:p>
        </w:tc>
        <w:tc>
          <w:tcPr>
            <w:tcW w:w="1960" w:type="dxa"/>
            <w:gridSpan w:val="2"/>
            <w:noWrap w:val="0"/>
            <w:vAlign w:val="top"/>
          </w:tcPr>
          <w:p w14:paraId="52D8A185">
            <w:pPr>
              <w:tabs>
                <w:tab w:val="left" w:pos="1260"/>
              </w:tabs>
              <w:spacing w:line="360" w:lineRule="auto"/>
              <w:rPr>
                <w:rFonts w:ascii="宋体" w:hAnsi="宋体" w:cs="宋体"/>
                <w:sz w:val="24"/>
                <w:szCs w:val="24"/>
              </w:rPr>
            </w:pPr>
          </w:p>
        </w:tc>
        <w:tc>
          <w:tcPr>
            <w:tcW w:w="2156" w:type="dxa"/>
            <w:noWrap w:val="0"/>
            <w:vAlign w:val="top"/>
          </w:tcPr>
          <w:p w14:paraId="7A4FA4F3">
            <w:pPr>
              <w:tabs>
                <w:tab w:val="left" w:pos="1260"/>
              </w:tabs>
              <w:spacing w:line="360" w:lineRule="auto"/>
              <w:rPr>
                <w:rFonts w:ascii="宋体" w:hAnsi="宋体" w:cs="宋体"/>
                <w:sz w:val="24"/>
                <w:szCs w:val="24"/>
              </w:rPr>
            </w:pPr>
            <w:r>
              <w:rPr>
                <w:rFonts w:ascii="宋体" w:hAnsi="宋体" w:cs="宋体"/>
                <w:sz w:val="24"/>
                <w:szCs w:val="24"/>
              </w:rPr>
              <w:t>手机号码</w:t>
            </w:r>
          </w:p>
        </w:tc>
        <w:tc>
          <w:tcPr>
            <w:tcW w:w="2370" w:type="dxa"/>
            <w:noWrap w:val="0"/>
            <w:vAlign w:val="top"/>
          </w:tcPr>
          <w:p w14:paraId="5395FD2B">
            <w:pPr>
              <w:tabs>
                <w:tab w:val="left" w:pos="1260"/>
              </w:tabs>
              <w:spacing w:line="360" w:lineRule="auto"/>
              <w:rPr>
                <w:rFonts w:ascii="宋体" w:hAnsi="宋体" w:cs="宋体"/>
                <w:sz w:val="24"/>
                <w:szCs w:val="24"/>
              </w:rPr>
            </w:pPr>
          </w:p>
        </w:tc>
      </w:tr>
      <w:tr w14:paraId="4FBF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33A475B9">
            <w:pPr>
              <w:tabs>
                <w:tab w:val="left" w:pos="1260"/>
              </w:tabs>
              <w:spacing w:line="360" w:lineRule="auto"/>
              <w:rPr>
                <w:rFonts w:ascii="宋体" w:hAnsi="宋体" w:cs="宋体"/>
                <w:sz w:val="24"/>
                <w:szCs w:val="24"/>
              </w:rPr>
            </w:pPr>
          </w:p>
        </w:tc>
        <w:tc>
          <w:tcPr>
            <w:tcW w:w="2155" w:type="dxa"/>
            <w:gridSpan w:val="2"/>
            <w:noWrap w:val="0"/>
            <w:vAlign w:val="center"/>
          </w:tcPr>
          <w:p w14:paraId="76544D01">
            <w:pPr>
              <w:tabs>
                <w:tab w:val="left" w:pos="1260"/>
              </w:tabs>
              <w:spacing w:line="360" w:lineRule="auto"/>
              <w:rPr>
                <w:rFonts w:ascii="宋体" w:hAnsi="宋体" w:cs="宋体"/>
                <w:sz w:val="24"/>
                <w:szCs w:val="24"/>
              </w:rPr>
            </w:pPr>
            <w:r>
              <w:rPr>
                <w:rFonts w:ascii="宋体" w:hAnsi="宋体" w:cs="宋体"/>
                <w:sz w:val="24"/>
                <w:szCs w:val="24"/>
              </w:rPr>
              <w:t>联系电话</w:t>
            </w:r>
          </w:p>
        </w:tc>
        <w:tc>
          <w:tcPr>
            <w:tcW w:w="1960" w:type="dxa"/>
            <w:gridSpan w:val="2"/>
            <w:noWrap w:val="0"/>
            <w:vAlign w:val="top"/>
          </w:tcPr>
          <w:p w14:paraId="449950C9">
            <w:pPr>
              <w:tabs>
                <w:tab w:val="left" w:pos="1260"/>
              </w:tabs>
              <w:spacing w:line="360" w:lineRule="auto"/>
              <w:rPr>
                <w:rFonts w:ascii="宋体" w:hAnsi="宋体" w:cs="宋体"/>
                <w:sz w:val="24"/>
                <w:szCs w:val="24"/>
              </w:rPr>
            </w:pPr>
          </w:p>
        </w:tc>
        <w:tc>
          <w:tcPr>
            <w:tcW w:w="2156" w:type="dxa"/>
            <w:noWrap w:val="0"/>
            <w:vAlign w:val="top"/>
          </w:tcPr>
          <w:p w14:paraId="7C4CE398">
            <w:pPr>
              <w:tabs>
                <w:tab w:val="left" w:pos="1260"/>
              </w:tabs>
              <w:spacing w:line="360" w:lineRule="auto"/>
              <w:rPr>
                <w:rFonts w:ascii="宋体" w:hAnsi="宋体" w:cs="宋体"/>
                <w:sz w:val="24"/>
                <w:szCs w:val="24"/>
              </w:rPr>
            </w:pPr>
            <w:r>
              <w:rPr>
                <w:rFonts w:ascii="宋体" w:hAnsi="宋体" w:cs="宋体"/>
                <w:sz w:val="24"/>
                <w:szCs w:val="24"/>
              </w:rPr>
              <w:t>图文传真</w:t>
            </w:r>
          </w:p>
        </w:tc>
        <w:tc>
          <w:tcPr>
            <w:tcW w:w="2370" w:type="dxa"/>
            <w:noWrap w:val="0"/>
            <w:vAlign w:val="top"/>
          </w:tcPr>
          <w:p w14:paraId="5A33BBA3">
            <w:pPr>
              <w:tabs>
                <w:tab w:val="left" w:pos="1260"/>
              </w:tabs>
              <w:spacing w:line="360" w:lineRule="auto"/>
              <w:rPr>
                <w:rFonts w:ascii="宋体" w:hAnsi="宋体" w:cs="宋体"/>
                <w:sz w:val="24"/>
                <w:szCs w:val="24"/>
              </w:rPr>
            </w:pPr>
          </w:p>
        </w:tc>
      </w:tr>
      <w:tr w14:paraId="21D4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264D2D18">
            <w:pPr>
              <w:tabs>
                <w:tab w:val="left" w:pos="1260"/>
              </w:tabs>
              <w:spacing w:line="360" w:lineRule="auto"/>
              <w:rPr>
                <w:rFonts w:ascii="宋体" w:hAnsi="宋体" w:cs="宋体"/>
                <w:sz w:val="24"/>
                <w:szCs w:val="24"/>
              </w:rPr>
            </w:pPr>
          </w:p>
        </w:tc>
        <w:tc>
          <w:tcPr>
            <w:tcW w:w="2155" w:type="dxa"/>
            <w:gridSpan w:val="2"/>
            <w:noWrap w:val="0"/>
            <w:vAlign w:val="center"/>
          </w:tcPr>
          <w:p w14:paraId="54D82255">
            <w:pPr>
              <w:tabs>
                <w:tab w:val="left" w:pos="1260"/>
              </w:tabs>
              <w:spacing w:line="360" w:lineRule="auto"/>
              <w:rPr>
                <w:rFonts w:ascii="宋体" w:hAnsi="宋体" w:cs="宋体"/>
                <w:sz w:val="24"/>
                <w:szCs w:val="24"/>
              </w:rPr>
            </w:pPr>
            <w:r>
              <w:rPr>
                <w:rFonts w:ascii="宋体" w:hAnsi="宋体" w:cs="宋体"/>
                <w:sz w:val="24"/>
                <w:szCs w:val="24"/>
              </w:rPr>
              <w:t>通讯地址</w:t>
            </w:r>
          </w:p>
        </w:tc>
        <w:tc>
          <w:tcPr>
            <w:tcW w:w="6486" w:type="dxa"/>
            <w:gridSpan w:val="4"/>
            <w:noWrap w:val="0"/>
            <w:vAlign w:val="top"/>
          </w:tcPr>
          <w:p w14:paraId="7436B599">
            <w:pPr>
              <w:tabs>
                <w:tab w:val="left" w:pos="1260"/>
              </w:tabs>
              <w:spacing w:line="360" w:lineRule="auto"/>
              <w:rPr>
                <w:rFonts w:ascii="宋体" w:hAnsi="宋体" w:cs="宋体"/>
                <w:sz w:val="24"/>
                <w:szCs w:val="24"/>
              </w:rPr>
            </w:pPr>
          </w:p>
        </w:tc>
      </w:tr>
      <w:tr w14:paraId="1C41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5A4A2609">
            <w:pPr>
              <w:tabs>
                <w:tab w:val="left" w:pos="1260"/>
              </w:tabs>
              <w:spacing w:line="360" w:lineRule="auto"/>
              <w:rPr>
                <w:rFonts w:ascii="宋体" w:hAnsi="宋体" w:cs="宋体"/>
                <w:sz w:val="24"/>
                <w:szCs w:val="24"/>
              </w:rPr>
            </w:pPr>
          </w:p>
        </w:tc>
        <w:tc>
          <w:tcPr>
            <w:tcW w:w="2155" w:type="dxa"/>
            <w:gridSpan w:val="2"/>
            <w:noWrap w:val="0"/>
            <w:vAlign w:val="center"/>
          </w:tcPr>
          <w:p w14:paraId="12B286A2">
            <w:pPr>
              <w:tabs>
                <w:tab w:val="left" w:pos="1260"/>
              </w:tabs>
              <w:spacing w:line="360" w:lineRule="auto"/>
              <w:rPr>
                <w:rFonts w:ascii="宋体" w:hAnsi="宋体" w:cs="宋体"/>
                <w:sz w:val="24"/>
                <w:szCs w:val="24"/>
              </w:rPr>
            </w:pPr>
            <w:r>
              <w:rPr>
                <w:rFonts w:ascii="宋体" w:hAnsi="宋体" w:cs="宋体"/>
                <w:sz w:val="24"/>
                <w:szCs w:val="24"/>
              </w:rPr>
              <w:t>网    址</w:t>
            </w:r>
          </w:p>
        </w:tc>
        <w:tc>
          <w:tcPr>
            <w:tcW w:w="6486" w:type="dxa"/>
            <w:gridSpan w:val="4"/>
            <w:noWrap w:val="0"/>
            <w:vAlign w:val="top"/>
          </w:tcPr>
          <w:p w14:paraId="181ABD7E">
            <w:pPr>
              <w:tabs>
                <w:tab w:val="left" w:pos="1260"/>
              </w:tabs>
              <w:spacing w:line="360" w:lineRule="auto"/>
              <w:rPr>
                <w:rFonts w:ascii="宋体" w:hAnsi="宋体" w:cs="宋体"/>
                <w:sz w:val="24"/>
                <w:szCs w:val="24"/>
              </w:rPr>
            </w:pPr>
          </w:p>
        </w:tc>
      </w:tr>
      <w:tr w14:paraId="3694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1AE361B1">
            <w:pPr>
              <w:tabs>
                <w:tab w:val="left" w:pos="1260"/>
              </w:tabs>
              <w:spacing w:line="360" w:lineRule="auto"/>
              <w:rPr>
                <w:rFonts w:ascii="宋体" w:hAnsi="宋体" w:cs="宋体"/>
                <w:sz w:val="24"/>
                <w:szCs w:val="24"/>
              </w:rPr>
            </w:pPr>
            <w:r>
              <w:rPr>
                <w:rFonts w:ascii="宋体" w:hAnsi="宋体" w:cs="宋体"/>
                <w:sz w:val="24"/>
                <w:szCs w:val="24"/>
              </w:rPr>
              <w:t>被授权项目与内容</w:t>
            </w:r>
          </w:p>
        </w:tc>
        <w:tc>
          <w:tcPr>
            <w:tcW w:w="2145" w:type="dxa"/>
            <w:noWrap w:val="0"/>
            <w:vAlign w:val="center"/>
          </w:tcPr>
          <w:p w14:paraId="632845A7">
            <w:pPr>
              <w:tabs>
                <w:tab w:val="left" w:pos="1260"/>
              </w:tabs>
              <w:spacing w:line="360" w:lineRule="auto"/>
              <w:rPr>
                <w:rFonts w:ascii="宋体" w:hAnsi="宋体" w:cs="宋体"/>
                <w:sz w:val="24"/>
                <w:szCs w:val="24"/>
              </w:rPr>
            </w:pPr>
            <w:r>
              <w:rPr>
                <w:rFonts w:ascii="宋体" w:hAnsi="宋体" w:cs="宋体"/>
                <w:sz w:val="24"/>
                <w:szCs w:val="24"/>
              </w:rPr>
              <w:t>项目名称</w:t>
            </w:r>
          </w:p>
        </w:tc>
        <w:tc>
          <w:tcPr>
            <w:tcW w:w="6496" w:type="dxa"/>
            <w:gridSpan w:val="5"/>
            <w:noWrap w:val="0"/>
            <w:vAlign w:val="top"/>
          </w:tcPr>
          <w:p w14:paraId="2B00AF48">
            <w:pPr>
              <w:tabs>
                <w:tab w:val="left" w:pos="1260"/>
              </w:tabs>
              <w:spacing w:line="360" w:lineRule="auto"/>
              <w:rPr>
                <w:rFonts w:ascii="宋体" w:hAnsi="宋体" w:cs="宋体"/>
                <w:sz w:val="24"/>
                <w:szCs w:val="24"/>
              </w:rPr>
            </w:pPr>
          </w:p>
        </w:tc>
      </w:tr>
      <w:tr w14:paraId="171E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07D07253">
            <w:pPr>
              <w:tabs>
                <w:tab w:val="left" w:pos="1260"/>
              </w:tabs>
              <w:spacing w:line="360" w:lineRule="auto"/>
              <w:rPr>
                <w:rFonts w:ascii="宋体" w:hAnsi="宋体" w:cs="宋体"/>
                <w:sz w:val="24"/>
                <w:szCs w:val="24"/>
              </w:rPr>
            </w:pPr>
          </w:p>
        </w:tc>
        <w:tc>
          <w:tcPr>
            <w:tcW w:w="2145" w:type="dxa"/>
            <w:noWrap w:val="0"/>
            <w:vAlign w:val="center"/>
          </w:tcPr>
          <w:p w14:paraId="0722BF43">
            <w:pPr>
              <w:tabs>
                <w:tab w:val="left" w:pos="1260"/>
              </w:tabs>
              <w:spacing w:line="360" w:lineRule="auto"/>
              <w:rPr>
                <w:rFonts w:ascii="宋体" w:hAnsi="宋体" w:cs="宋体"/>
                <w:sz w:val="24"/>
                <w:szCs w:val="24"/>
              </w:rPr>
            </w:pPr>
            <w:r>
              <w:rPr>
                <w:rFonts w:ascii="宋体" w:hAnsi="宋体" w:cs="宋体"/>
                <w:sz w:val="24"/>
                <w:szCs w:val="24"/>
              </w:rPr>
              <w:t>文件编号</w:t>
            </w:r>
          </w:p>
        </w:tc>
        <w:tc>
          <w:tcPr>
            <w:tcW w:w="6496" w:type="dxa"/>
            <w:gridSpan w:val="5"/>
            <w:noWrap w:val="0"/>
            <w:vAlign w:val="top"/>
          </w:tcPr>
          <w:p w14:paraId="7F38564A">
            <w:pPr>
              <w:tabs>
                <w:tab w:val="left" w:pos="1260"/>
              </w:tabs>
              <w:spacing w:line="360" w:lineRule="auto"/>
              <w:rPr>
                <w:rFonts w:ascii="宋体" w:hAnsi="宋体" w:cs="宋体"/>
                <w:sz w:val="24"/>
                <w:szCs w:val="24"/>
              </w:rPr>
            </w:pPr>
          </w:p>
        </w:tc>
      </w:tr>
      <w:tr w14:paraId="7831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714D69A6">
            <w:pPr>
              <w:tabs>
                <w:tab w:val="left" w:pos="1260"/>
              </w:tabs>
              <w:spacing w:line="360" w:lineRule="auto"/>
              <w:rPr>
                <w:rFonts w:ascii="宋体" w:hAnsi="宋体" w:cs="宋体"/>
                <w:sz w:val="24"/>
                <w:szCs w:val="24"/>
              </w:rPr>
            </w:pPr>
          </w:p>
        </w:tc>
        <w:tc>
          <w:tcPr>
            <w:tcW w:w="2145" w:type="dxa"/>
            <w:noWrap w:val="0"/>
            <w:vAlign w:val="center"/>
          </w:tcPr>
          <w:p w14:paraId="6960C275">
            <w:pPr>
              <w:tabs>
                <w:tab w:val="left" w:pos="1260"/>
              </w:tabs>
              <w:spacing w:line="360" w:lineRule="auto"/>
              <w:rPr>
                <w:rFonts w:ascii="宋体" w:hAnsi="宋体" w:cs="宋体"/>
                <w:sz w:val="24"/>
                <w:szCs w:val="24"/>
              </w:rPr>
            </w:pPr>
            <w:r>
              <w:rPr>
                <w:rFonts w:ascii="宋体" w:hAnsi="宋体" w:cs="宋体"/>
                <w:sz w:val="24"/>
                <w:szCs w:val="24"/>
              </w:rPr>
              <w:t>授权范围</w:t>
            </w:r>
          </w:p>
        </w:tc>
        <w:tc>
          <w:tcPr>
            <w:tcW w:w="6496" w:type="dxa"/>
            <w:gridSpan w:val="5"/>
            <w:noWrap w:val="0"/>
            <w:vAlign w:val="center"/>
          </w:tcPr>
          <w:p w14:paraId="422EBA97">
            <w:pPr>
              <w:tabs>
                <w:tab w:val="left" w:pos="1260"/>
              </w:tabs>
              <w:spacing w:line="360" w:lineRule="auto"/>
              <w:rPr>
                <w:rFonts w:ascii="宋体" w:hAnsi="宋体" w:cs="宋体"/>
                <w:sz w:val="24"/>
                <w:szCs w:val="24"/>
              </w:rPr>
            </w:pPr>
            <w:r>
              <w:rPr>
                <w:rFonts w:ascii="宋体" w:hAnsi="宋体" w:cs="宋体"/>
                <w:sz w:val="24"/>
                <w:szCs w:val="24"/>
              </w:rPr>
              <w:t>全权办理本磋商采购项目的磋商、联系、洽谈、签约、执行等具体事务，签署全部有关的文件、文书、协议及合同。</w:t>
            </w:r>
          </w:p>
        </w:tc>
      </w:tr>
      <w:tr w14:paraId="6E76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3D3E1527">
            <w:pPr>
              <w:tabs>
                <w:tab w:val="left" w:pos="1260"/>
              </w:tabs>
              <w:spacing w:line="360" w:lineRule="auto"/>
              <w:rPr>
                <w:rFonts w:ascii="宋体" w:hAnsi="宋体" w:cs="宋体"/>
                <w:sz w:val="24"/>
                <w:szCs w:val="24"/>
              </w:rPr>
            </w:pPr>
          </w:p>
        </w:tc>
        <w:tc>
          <w:tcPr>
            <w:tcW w:w="2145" w:type="dxa"/>
            <w:noWrap w:val="0"/>
            <w:vAlign w:val="center"/>
          </w:tcPr>
          <w:p w14:paraId="5E80ECB6">
            <w:pPr>
              <w:tabs>
                <w:tab w:val="left" w:pos="1260"/>
              </w:tabs>
              <w:spacing w:line="360" w:lineRule="auto"/>
              <w:rPr>
                <w:rFonts w:ascii="宋体" w:hAnsi="宋体" w:cs="宋体"/>
                <w:sz w:val="24"/>
                <w:szCs w:val="24"/>
              </w:rPr>
            </w:pPr>
            <w:r>
              <w:rPr>
                <w:rFonts w:ascii="宋体" w:hAnsi="宋体" w:cs="宋体"/>
                <w:sz w:val="24"/>
                <w:szCs w:val="24"/>
              </w:rPr>
              <w:t>法律责任</w:t>
            </w:r>
          </w:p>
        </w:tc>
        <w:tc>
          <w:tcPr>
            <w:tcW w:w="6496" w:type="dxa"/>
            <w:gridSpan w:val="5"/>
            <w:noWrap w:val="0"/>
            <w:vAlign w:val="center"/>
          </w:tcPr>
          <w:p w14:paraId="7544FF69">
            <w:pPr>
              <w:tabs>
                <w:tab w:val="left" w:pos="1260"/>
              </w:tabs>
              <w:spacing w:line="360" w:lineRule="auto"/>
              <w:rPr>
                <w:rFonts w:ascii="宋体" w:hAnsi="宋体" w:cs="宋体"/>
                <w:spacing w:val="-10"/>
                <w:sz w:val="24"/>
                <w:szCs w:val="24"/>
              </w:rPr>
            </w:pPr>
            <w:r>
              <w:rPr>
                <w:rFonts w:ascii="宋体" w:hAnsi="宋体" w:cs="宋体"/>
                <w:spacing w:val="-10"/>
                <w:sz w:val="24"/>
                <w:szCs w:val="24"/>
              </w:rPr>
              <w:t>本公司对被授权人在本项目中的签名承担全部法律责任。</w:t>
            </w:r>
          </w:p>
        </w:tc>
      </w:tr>
      <w:tr w14:paraId="43C0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221E8986">
            <w:pPr>
              <w:tabs>
                <w:tab w:val="left" w:pos="1260"/>
              </w:tabs>
              <w:spacing w:line="360" w:lineRule="auto"/>
              <w:rPr>
                <w:rFonts w:ascii="宋体" w:hAnsi="宋体" w:cs="宋体"/>
                <w:sz w:val="24"/>
                <w:szCs w:val="24"/>
              </w:rPr>
            </w:pPr>
          </w:p>
        </w:tc>
        <w:tc>
          <w:tcPr>
            <w:tcW w:w="2145" w:type="dxa"/>
            <w:noWrap w:val="0"/>
            <w:vAlign w:val="center"/>
          </w:tcPr>
          <w:p w14:paraId="6E45DADE">
            <w:pPr>
              <w:tabs>
                <w:tab w:val="left" w:pos="1260"/>
              </w:tabs>
              <w:spacing w:line="360" w:lineRule="auto"/>
              <w:rPr>
                <w:rFonts w:ascii="宋体" w:hAnsi="宋体" w:cs="宋体"/>
                <w:sz w:val="24"/>
                <w:szCs w:val="24"/>
              </w:rPr>
            </w:pPr>
            <w:r>
              <w:rPr>
                <w:rFonts w:ascii="宋体" w:hAnsi="宋体" w:cs="宋体"/>
                <w:sz w:val="24"/>
                <w:szCs w:val="24"/>
              </w:rPr>
              <w:t>授权期限</w:t>
            </w:r>
          </w:p>
        </w:tc>
        <w:tc>
          <w:tcPr>
            <w:tcW w:w="6496" w:type="dxa"/>
            <w:gridSpan w:val="5"/>
            <w:noWrap w:val="0"/>
            <w:vAlign w:val="center"/>
          </w:tcPr>
          <w:p w14:paraId="49E753F6">
            <w:pPr>
              <w:tabs>
                <w:tab w:val="left" w:pos="1260"/>
              </w:tabs>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自本委托书签署之日起至投标有效期期满</w:t>
            </w:r>
          </w:p>
        </w:tc>
      </w:tr>
      <w:tr w14:paraId="21D5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3F0A24CF">
            <w:pPr>
              <w:tabs>
                <w:tab w:val="left" w:pos="1260"/>
              </w:tabs>
              <w:spacing w:line="360" w:lineRule="auto"/>
              <w:jc w:val="center"/>
              <w:rPr>
                <w:rFonts w:ascii="宋体" w:hAnsi="宋体" w:cs="宋体"/>
                <w:sz w:val="24"/>
                <w:szCs w:val="24"/>
              </w:rPr>
            </w:pPr>
            <w:r>
              <w:rPr>
                <w:rFonts w:hint="eastAsia" w:ascii="宋体" w:hAnsi="宋体" w:cs="宋体"/>
                <w:sz w:val="24"/>
                <w:szCs w:val="24"/>
                <w:lang w:val="en-US" w:eastAsia="zh-CN"/>
              </w:rPr>
              <w:t>法定代表人</w:t>
            </w:r>
            <w:r>
              <w:rPr>
                <w:rFonts w:ascii="宋体" w:hAnsi="宋体" w:cs="宋体"/>
                <w:sz w:val="24"/>
                <w:szCs w:val="24"/>
              </w:rPr>
              <w:t>身份证复印件</w:t>
            </w:r>
          </w:p>
          <w:p w14:paraId="0B8E1A09">
            <w:pPr>
              <w:tabs>
                <w:tab w:val="left" w:pos="126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（正反面粘贴处）</w:t>
            </w:r>
          </w:p>
        </w:tc>
        <w:tc>
          <w:tcPr>
            <w:tcW w:w="4837" w:type="dxa"/>
            <w:gridSpan w:val="3"/>
            <w:noWrap w:val="0"/>
            <w:vAlign w:val="center"/>
          </w:tcPr>
          <w:p w14:paraId="62B5B0DF">
            <w:pPr>
              <w:tabs>
                <w:tab w:val="left" w:pos="1260"/>
              </w:tabs>
              <w:spacing w:line="360" w:lineRule="auto"/>
              <w:jc w:val="center"/>
              <w:rPr>
                <w:rFonts w:ascii="宋体" w:hAnsi="宋体" w:cs="宋体"/>
                <w:sz w:val="24"/>
                <w:szCs w:val="24"/>
              </w:rPr>
            </w:pPr>
            <w:r>
              <w:rPr>
                <w:rFonts w:ascii="宋体" w:hAnsi="宋体" w:cs="宋体"/>
                <w:sz w:val="24"/>
                <w:szCs w:val="24"/>
              </w:rPr>
              <w:t>被授权人身份证复印件</w:t>
            </w:r>
          </w:p>
          <w:p w14:paraId="32918583">
            <w:pPr>
              <w:tabs>
                <w:tab w:val="left" w:pos="1260"/>
              </w:tabs>
              <w:spacing w:line="360" w:lineRule="auto"/>
              <w:jc w:val="center"/>
              <w:rPr>
                <w:rFonts w:ascii="宋体" w:hAnsi="宋体" w:cs="宋体"/>
                <w:sz w:val="24"/>
                <w:szCs w:val="24"/>
              </w:rPr>
            </w:pPr>
            <w:r>
              <w:rPr>
                <w:rFonts w:hint="eastAsia" w:ascii="宋体" w:hAnsi="宋体" w:cs="宋体"/>
                <w:sz w:val="24"/>
                <w:szCs w:val="24"/>
              </w:rPr>
              <w:t>（正反面粘贴处）</w:t>
            </w:r>
          </w:p>
        </w:tc>
      </w:tr>
      <w:tr w14:paraId="3896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4D25C7BA">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法定代表人签字或盖章</w:t>
            </w:r>
            <w:r>
              <w:rPr>
                <w:rFonts w:hint="eastAsia" w:ascii="宋体" w:hAnsi="宋体" w:cs="宋体"/>
                <w:sz w:val="24"/>
                <w:lang w:eastAsia="zh-CN"/>
              </w:rPr>
              <w:t>：</w:t>
            </w:r>
          </w:p>
        </w:tc>
        <w:tc>
          <w:tcPr>
            <w:tcW w:w="4837" w:type="dxa"/>
            <w:gridSpan w:val="3"/>
            <w:noWrap w:val="0"/>
            <w:vAlign w:val="center"/>
          </w:tcPr>
          <w:p w14:paraId="2AEFE729">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被授权人签字或盖章</w:t>
            </w:r>
            <w:r>
              <w:rPr>
                <w:rFonts w:hint="eastAsia" w:ascii="宋体" w:hAnsi="宋体" w:cs="宋体"/>
                <w:sz w:val="24"/>
                <w:lang w:eastAsia="zh-CN"/>
              </w:rPr>
              <w:t>：</w:t>
            </w:r>
          </w:p>
        </w:tc>
      </w:tr>
      <w:tr w14:paraId="066D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505F986A">
            <w:pPr>
              <w:spacing w:line="360" w:lineRule="auto"/>
              <w:rPr>
                <w:rFonts w:hint="default" w:ascii="宋体" w:hAnsi="宋体" w:cs="宋体"/>
                <w:sz w:val="24"/>
                <w:lang w:val="en-US"/>
              </w:rPr>
            </w:pPr>
            <w:r>
              <w:rPr>
                <w:rFonts w:hint="eastAsia" w:ascii="宋体" w:hAnsi="宋体" w:cs="宋体"/>
                <w:b w:val="0"/>
                <w:bCs/>
                <w:color w:val="000000"/>
                <w:sz w:val="28"/>
                <w:szCs w:val="28"/>
              </w:rPr>
              <w:t>投标人：</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u w:val="single"/>
                <w:lang w:val="en-US" w:eastAsia="zh-CN"/>
              </w:rPr>
              <w:t xml:space="preserve">   </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（盖章）</w:t>
            </w:r>
            <w:r>
              <w:rPr>
                <w:rFonts w:hint="eastAsia" w:ascii="宋体" w:hAnsi="宋体" w:cs="宋体"/>
                <w:b w:val="0"/>
                <w:bCs/>
                <w:color w:val="000000"/>
                <w:sz w:val="28"/>
                <w:szCs w:val="28"/>
                <w:lang w:val="en-US" w:eastAsia="zh-CN"/>
              </w:rPr>
              <w:t xml:space="preserve">                     </w:t>
            </w:r>
            <w:r>
              <w:rPr>
                <w:rFonts w:hint="eastAsia" w:ascii="宋体" w:hAnsi="宋体" w:cs="宋体"/>
                <w:b w:val="0"/>
                <w:bCs/>
                <w:color w:val="000000"/>
                <w:sz w:val="28"/>
                <w:szCs w:val="28"/>
              </w:rPr>
              <w:t>日期：  年  月  日</w:t>
            </w:r>
          </w:p>
        </w:tc>
      </w:tr>
    </w:tbl>
    <w:p w14:paraId="71144775">
      <w:pPr>
        <w:pStyle w:val="32"/>
        <w:ind w:left="0" w:leftChars="0" w:firstLine="0" w:firstLineChars="0"/>
        <w:rPr>
          <w:rFonts w:hint="eastAsia" w:ascii="宋体" w:hAnsi="宋体" w:eastAsia="宋体" w:cs="宋体"/>
          <w:b/>
          <w:bCs/>
          <w:sz w:val="24"/>
          <w:szCs w:val="24"/>
          <w:lang w:eastAsia="zh-CN"/>
        </w:rPr>
      </w:pPr>
      <w:bookmarkStart w:id="342" w:name="_Hlk518637502"/>
      <w:bookmarkStart w:id="343" w:name="_Hlk519176925"/>
      <w:bookmarkStart w:id="344" w:name="_Toc25286"/>
      <w:bookmarkStart w:id="345" w:name="_Toc421778393"/>
      <w:bookmarkStart w:id="346" w:name="_Toc420591675"/>
      <w:bookmarkStart w:id="347" w:name="_Toc410976269"/>
      <w:bookmarkStart w:id="348" w:name="_Toc425240488"/>
      <w:bookmarkStart w:id="349" w:name="_Toc17898"/>
    </w:p>
    <w:p w14:paraId="20A33081">
      <w:pPr>
        <w:pStyle w:val="32"/>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3</w:t>
      </w:r>
    </w:p>
    <w:p w14:paraId="0BB14BFC">
      <w:pPr>
        <w:pStyle w:val="32"/>
        <w:rPr>
          <w:rFonts w:hint="eastAsia"/>
          <w:lang w:val="en-US" w:eastAsia="zh-CN"/>
        </w:rPr>
      </w:pPr>
    </w:p>
    <w:p w14:paraId="0CC30610">
      <w:pPr>
        <w:pStyle w:val="32"/>
        <w:jc w:val="center"/>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《中华人民共和国政府采购法》第二十二条的</w:t>
      </w:r>
      <w:r>
        <w:rPr>
          <w:rFonts w:hint="eastAsia" w:ascii="宋体" w:hAnsi="宋体" w:eastAsia="宋体" w:cs="宋体"/>
          <w:b/>
          <w:color w:val="000000"/>
          <w:sz w:val="28"/>
          <w:szCs w:val="28"/>
        </w:rPr>
        <w:t>书面</w:t>
      </w:r>
      <w:r>
        <w:rPr>
          <w:rFonts w:hint="eastAsia" w:ascii="宋体" w:hAnsi="宋体" w:eastAsia="宋体" w:cs="宋体"/>
          <w:b/>
          <w:color w:val="000000"/>
          <w:sz w:val="28"/>
          <w:szCs w:val="28"/>
          <w:lang w:val="en-US" w:eastAsia="zh-CN"/>
        </w:rPr>
        <w:t>承诺函</w:t>
      </w:r>
    </w:p>
    <w:p w14:paraId="536FB492">
      <w:pPr>
        <w:pStyle w:val="32"/>
        <w:rPr>
          <w:rFonts w:hint="eastAsia"/>
          <w:lang w:val="en-US" w:eastAsia="zh-CN"/>
        </w:rPr>
      </w:pPr>
    </w:p>
    <w:p w14:paraId="77E0871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2FAA2131">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采购项目的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 xml:space="preserve">单位，现郑重承诺我单位具备《中华人民共和国政府采购法》第二十二条供应商参加政府采购活动的基本资格条件： </w:t>
      </w:r>
    </w:p>
    <w:p w14:paraId="3D32445D">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5C18F31D">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22246B34">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61EFC8CD">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1E9F7A97">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2AB5FBE2">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D8EE285">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p>
    <w:p w14:paraId="60F7836D">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11FEE029">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240BBAF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ascii="宋体" w:hAnsi="宋体" w:cs="宋体"/>
          <w:b/>
          <w:color w:val="000000"/>
          <w:sz w:val="28"/>
          <w:szCs w:val="28"/>
        </w:rPr>
      </w:pPr>
      <w:r>
        <w:rPr>
          <w:rFonts w:hint="eastAsia" w:ascii="宋体" w:hAnsi="宋体" w:eastAsia="宋体" w:cs="宋体"/>
          <w:b/>
          <w:bCs/>
          <w:color w:val="000000"/>
          <w:sz w:val="28"/>
          <w:szCs w:val="28"/>
        </w:rPr>
        <w:t>日    期：  年  月  日</w:t>
      </w:r>
    </w:p>
    <w:p w14:paraId="02CF2AFD">
      <w:pPr>
        <w:spacing w:line="360" w:lineRule="auto"/>
        <w:jc w:val="left"/>
        <w:rPr>
          <w:rFonts w:hint="eastAsia" w:ascii="宋体" w:hAnsi="宋体" w:eastAsia="宋体" w:cs="宋体"/>
          <w:b/>
          <w:color w:val="000000"/>
          <w:sz w:val="24"/>
        </w:rPr>
      </w:pPr>
    </w:p>
    <w:p w14:paraId="09E78ACD">
      <w:pPr>
        <w:spacing w:line="360" w:lineRule="auto"/>
        <w:jc w:val="left"/>
        <w:rPr>
          <w:rFonts w:hint="eastAsia" w:ascii="宋体" w:hAnsi="宋体" w:eastAsia="宋体" w:cs="宋体"/>
          <w:b/>
          <w:color w:val="000000"/>
          <w:sz w:val="24"/>
        </w:rPr>
      </w:pPr>
    </w:p>
    <w:p w14:paraId="159E5E15">
      <w:pPr>
        <w:spacing w:line="360" w:lineRule="auto"/>
        <w:jc w:val="left"/>
        <w:rPr>
          <w:rFonts w:hint="eastAsia" w:ascii="宋体" w:hAnsi="宋体" w:cs="宋体"/>
          <w:b/>
          <w:color w:val="000000"/>
          <w:sz w:val="28"/>
          <w:szCs w:val="24"/>
          <w:lang w:val="en-US" w:eastAsia="zh-CN"/>
        </w:rPr>
      </w:pPr>
      <w:r>
        <w:rPr>
          <w:rFonts w:hint="eastAsia" w:ascii="宋体" w:hAnsi="宋体" w:eastAsia="宋体" w:cs="宋体"/>
          <w:b/>
          <w:color w:val="000000"/>
          <w:sz w:val="28"/>
          <w:szCs w:val="24"/>
        </w:rPr>
        <w:t>附件</w:t>
      </w:r>
      <w:r>
        <w:rPr>
          <w:rFonts w:hint="eastAsia" w:ascii="宋体" w:hAnsi="宋体" w:cs="宋体"/>
          <w:b/>
          <w:color w:val="000000"/>
          <w:sz w:val="28"/>
          <w:szCs w:val="24"/>
          <w:lang w:val="en-US" w:eastAsia="zh-CN"/>
        </w:rPr>
        <w:t>4</w:t>
      </w:r>
    </w:p>
    <w:p w14:paraId="5486297B">
      <w:pPr>
        <w:pStyle w:val="15"/>
        <w:rPr>
          <w:rFonts w:hint="eastAsia"/>
          <w:lang w:eastAsia="zh-CN"/>
        </w:rPr>
      </w:pPr>
    </w:p>
    <w:p w14:paraId="409F0FFC">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参加政府采购活动前3年内在经营活动中</w:t>
      </w:r>
      <w:r>
        <w:rPr>
          <w:rFonts w:hint="eastAsia" w:ascii="宋体" w:hAnsi="宋体" w:eastAsia="宋体" w:cs="宋体"/>
          <w:b/>
          <w:color w:val="000000"/>
          <w:sz w:val="28"/>
          <w:szCs w:val="28"/>
          <w:lang w:val="en-US" w:eastAsia="zh-CN"/>
        </w:rPr>
        <w:t>没有</w:t>
      </w:r>
      <w:r>
        <w:rPr>
          <w:rFonts w:hint="eastAsia" w:ascii="宋体" w:hAnsi="宋体" w:eastAsia="宋体" w:cs="宋体"/>
          <w:b/>
          <w:color w:val="000000"/>
          <w:sz w:val="28"/>
          <w:szCs w:val="28"/>
        </w:rPr>
        <w:t>重大违法记录的书面声明</w:t>
      </w:r>
    </w:p>
    <w:p w14:paraId="5AB05639">
      <w:pPr>
        <w:spacing w:line="360" w:lineRule="auto"/>
        <w:jc w:val="left"/>
        <w:rPr>
          <w:rFonts w:hint="eastAsia" w:ascii="宋体" w:hAnsi="宋体" w:eastAsia="宋体" w:cs="宋体"/>
          <w:color w:val="000000"/>
          <w:sz w:val="28"/>
          <w:szCs w:val="28"/>
        </w:rPr>
      </w:pPr>
    </w:p>
    <w:p w14:paraId="6A46155A">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35EAFE66">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我单位</w:t>
      </w:r>
      <w:r>
        <w:rPr>
          <w:rFonts w:hint="eastAsia" w:ascii="宋体" w:hAnsi="宋体" w:eastAsia="宋体" w:cs="宋体"/>
          <w:color w:val="000000"/>
          <w:sz w:val="28"/>
          <w:szCs w:val="28"/>
          <w:u w:val="single"/>
        </w:rPr>
        <w:t xml:space="preserve">  （供应商名称）</w:t>
      </w:r>
      <w:r>
        <w:rPr>
          <w:rFonts w:hint="eastAsia" w:ascii="宋体" w:hAnsi="宋体" w:eastAsia="宋体" w:cs="宋体"/>
          <w:color w:val="000000"/>
          <w:sz w:val="28"/>
          <w:szCs w:val="28"/>
        </w:rPr>
        <w:t>参加政府采购活动前3年内，在经营活动中</w:t>
      </w:r>
      <w:r>
        <w:rPr>
          <w:rFonts w:hint="eastAsia" w:ascii="宋体" w:hAnsi="宋体" w:eastAsia="宋体" w:cs="宋体"/>
          <w:color w:val="000000"/>
          <w:sz w:val="28"/>
          <w:szCs w:val="28"/>
          <w:lang w:val="en-US" w:eastAsia="zh-CN"/>
        </w:rPr>
        <w:t>没有</w:t>
      </w:r>
      <w:r>
        <w:rPr>
          <w:rFonts w:hint="eastAsia" w:ascii="宋体" w:hAnsi="宋体" w:eastAsia="宋体" w:cs="宋体"/>
          <w:color w:val="000000"/>
          <w:sz w:val="28"/>
          <w:szCs w:val="28"/>
        </w:rPr>
        <w:t>重大违法记录，特此声明。</w:t>
      </w:r>
    </w:p>
    <w:p w14:paraId="24EF13F6">
      <w:pPr>
        <w:keepNext w:val="0"/>
        <w:keepLines w:val="0"/>
        <w:pageBreakBefore w:val="0"/>
        <w:widowControl w:val="0"/>
        <w:kinsoku/>
        <w:wordWrap/>
        <w:overflowPunct/>
        <w:topLinePunct w:val="0"/>
        <w:autoSpaceDE/>
        <w:autoSpaceDN/>
        <w:bidi w:val="0"/>
        <w:adjustRightInd/>
        <w:snapToGrid/>
        <w:spacing w:line="700" w:lineRule="exact"/>
        <w:ind w:firstLine="48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若采购人在本项目</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过程中发现我单位参加政府采购活动前3年内，在经营活动中存在重大违法记录，我单位将无条件地退出本项目的</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活动，并承担因此引起的一切后果。</w:t>
      </w:r>
    </w:p>
    <w:p w14:paraId="11363353">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14:paraId="3A24BB0B">
      <w:pPr>
        <w:pStyle w:val="16"/>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000000"/>
          <w:sz w:val="28"/>
          <w:szCs w:val="28"/>
        </w:rPr>
      </w:pPr>
    </w:p>
    <w:p w14:paraId="78BF53F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689FF17E">
      <w:pPr>
        <w:pStyle w:val="16"/>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499BABB1">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448BC673">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3E52633E">
      <w:pPr>
        <w:keepNext w:val="0"/>
        <w:keepLines w:val="0"/>
        <w:pageBreakBefore w:val="0"/>
        <w:widowControl w:val="0"/>
        <w:kinsoku/>
        <w:wordWrap/>
        <w:overflowPunct/>
        <w:topLinePunct w:val="0"/>
        <w:autoSpaceDE/>
        <w:autoSpaceDN/>
        <w:bidi w:val="0"/>
        <w:adjustRightInd/>
        <w:snapToGrid/>
        <w:spacing w:line="700" w:lineRule="exact"/>
        <w:ind w:firstLine="562" w:firstLineChars="200"/>
        <w:textAlignment w:val="auto"/>
        <w:rPr>
          <w:rFonts w:ascii="宋体" w:hAnsi="宋体" w:cs="宋体"/>
          <w:b/>
          <w:color w:val="000000"/>
          <w:sz w:val="28"/>
          <w:szCs w:val="28"/>
        </w:rPr>
      </w:pPr>
      <w:r>
        <w:rPr>
          <w:rFonts w:hint="eastAsia" w:ascii="宋体" w:hAnsi="宋体" w:eastAsia="宋体" w:cs="宋体"/>
          <w:b/>
          <w:bCs/>
          <w:color w:val="000000"/>
          <w:sz w:val="28"/>
          <w:szCs w:val="28"/>
        </w:rPr>
        <w:t>日    期：  年  月  日</w:t>
      </w:r>
    </w:p>
    <w:p w14:paraId="03B1DE85">
      <w:pPr>
        <w:spacing w:line="360" w:lineRule="auto"/>
        <w:jc w:val="left"/>
        <w:rPr>
          <w:rFonts w:hint="eastAsia" w:ascii="宋体" w:hAnsi="宋体" w:eastAsia="宋体" w:cs="宋体"/>
          <w:color w:val="000000"/>
          <w:sz w:val="24"/>
        </w:rPr>
      </w:pPr>
    </w:p>
    <w:p w14:paraId="402082FF">
      <w:pPr>
        <w:spacing w:line="360" w:lineRule="auto"/>
        <w:jc w:val="left"/>
        <w:rPr>
          <w:rFonts w:hint="eastAsia" w:ascii="宋体" w:hAnsi="宋体" w:eastAsia="宋体" w:cs="宋体"/>
          <w:color w:val="000000"/>
          <w:sz w:val="24"/>
        </w:rPr>
      </w:pPr>
    </w:p>
    <w:p w14:paraId="56EF3809">
      <w:pPr>
        <w:spacing w:line="360" w:lineRule="auto"/>
        <w:jc w:val="left"/>
        <w:rPr>
          <w:rFonts w:hint="eastAsia" w:ascii="宋体" w:hAnsi="宋体" w:eastAsia="宋体" w:cs="宋体"/>
          <w:color w:val="000000"/>
          <w:sz w:val="24"/>
        </w:rPr>
      </w:pPr>
    </w:p>
    <w:p w14:paraId="68DCE40F">
      <w:pPr>
        <w:spacing w:line="360" w:lineRule="auto"/>
        <w:jc w:val="left"/>
        <w:rPr>
          <w:rFonts w:hint="eastAsia" w:ascii="宋体" w:hAnsi="宋体" w:eastAsia="宋体" w:cs="宋体"/>
          <w:color w:val="000000"/>
          <w:sz w:val="24"/>
        </w:rPr>
      </w:pPr>
    </w:p>
    <w:p w14:paraId="2636827C">
      <w:pPr>
        <w:pStyle w:val="15"/>
        <w:rPr>
          <w:rFonts w:hint="eastAsia"/>
        </w:rPr>
      </w:pPr>
    </w:p>
    <w:p w14:paraId="512F362E">
      <w:pPr>
        <w:spacing w:line="360" w:lineRule="auto"/>
        <w:jc w:val="left"/>
        <w:rPr>
          <w:rFonts w:hint="eastAsia" w:ascii="宋体" w:hAnsi="宋体" w:eastAsia="宋体" w:cs="宋体"/>
          <w:color w:val="000000"/>
          <w:sz w:val="24"/>
        </w:rPr>
      </w:pPr>
    </w:p>
    <w:p w14:paraId="3309D16E">
      <w:pPr>
        <w:spacing w:line="360" w:lineRule="auto"/>
        <w:jc w:val="left"/>
        <w:rPr>
          <w:rFonts w:hint="eastAsia" w:ascii="宋体" w:hAnsi="宋体" w:cs="宋体"/>
          <w:b/>
          <w:color w:val="000000"/>
          <w:sz w:val="28"/>
          <w:szCs w:val="24"/>
          <w:lang w:val="en-US" w:eastAsia="zh-CN"/>
        </w:rPr>
      </w:pPr>
      <w:r>
        <w:rPr>
          <w:rFonts w:hint="eastAsia" w:ascii="宋体" w:hAnsi="宋体" w:eastAsia="宋体" w:cs="宋体"/>
          <w:b/>
          <w:color w:val="000000"/>
          <w:sz w:val="28"/>
          <w:szCs w:val="24"/>
        </w:rPr>
        <w:t>附件</w:t>
      </w:r>
      <w:r>
        <w:rPr>
          <w:rFonts w:hint="eastAsia" w:ascii="宋体" w:hAnsi="宋体" w:cs="宋体"/>
          <w:b/>
          <w:color w:val="000000"/>
          <w:sz w:val="28"/>
          <w:szCs w:val="24"/>
          <w:lang w:val="en-US" w:eastAsia="zh-CN"/>
        </w:rPr>
        <w:t>5</w:t>
      </w:r>
    </w:p>
    <w:p w14:paraId="6D5E6391">
      <w:pPr>
        <w:pStyle w:val="15"/>
        <w:rPr>
          <w:rFonts w:hint="eastAsia"/>
          <w:lang w:eastAsia="zh-CN"/>
        </w:rPr>
      </w:pPr>
    </w:p>
    <w:p w14:paraId="3F0AB277">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非联合体</w:t>
      </w:r>
      <w:r>
        <w:rPr>
          <w:rFonts w:hint="eastAsia" w:ascii="宋体" w:hAnsi="宋体" w:cs="宋体"/>
          <w:b/>
          <w:color w:val="000000"/>
          <w:sz w:val="28"/>
          <w:szCs w:val="28"/>
          <w:lang w:eastAsia="zh-CN"/>
        </w:rPr>
        <w:t>磋商</w:t>
      </w:r>
      <w:r>
        <w:rPr>
          <w:rFonts w:hint="eastAsia" w:ascii="宋体" w:hAnsi="宋体" w:eastAsia="宋体" w:cs="宋体"/>
          <w:b/>
          <w:color w:val="000000"/>
          <w:sz w:val="28"/>
          <w:szCs w:val="28"/>
        </w:rPr>
        <w:t>声明</w:t>
      </w:r>
    </w:p>
    <w:p w14:paraId="2FC63CDD">
      <w:pPr>
        <w:spacing w:line="360" w:lineRule="auto"/>
        <w:jc w:val="left"/>
        <w:rPr>
          <w:rFonts w:hint="eastAsia" w:ascii="宋体" w:hAnsi="宋体" w:eastAsia="宋体" w:cs="宋体"/>
          <w:color w:val="000000"/>
          <w:sz w:val="28"/>
          <w:szCs w:val="28"/>
        </w:rPr>
      </w:pPr>
    </w:p>
    <w:p w14:paraId="2E17AED9">
      <w:pPr>
        <w:keepNext w:val="0"/>
        <w:keepLines w:val="0"/>
        <w:pageBreakBefore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661BC3F3">
      <w:pPr>
        <w:keepNext w:val="0"/>
        <w:keepLines w:val="0"/>
        <w:pageBreakBefore w:val="0"/>
        <w:kinsoku/>
        <w:wordWrap/>
        <w:overflowPunct/>
        <w:topLinePunct w:val="0"/>
        <w:autoSpaceDE/>
        <w:autoSpaceDN/>
        <w:bidi w:val="0"/>
        <w:adjustRightInd/>
        <w:snapToGrid/>
        <w:spacing w:line="7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我公司收到贵单位</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lang w:eastAsia="zh-CN"/>
        </w:rPr>
        <w:t>项目</w:t>
      </w:r>
      <w:r>
        <w:rPr>
          <w:rFonts w:hint="eastAsia" w:ascii="宋体" w:hAnsi="宋体" w:eastAsia="宋体" w:cs="宋体"/>
          <w:color w:val="000000"/>
          <w:sz w:val="28"/>
          <w:szCs w:val="28"/>
        </w:rPr>
        <w:t>竞争性磋商（项目编号：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）的磋商文件，经详细研究，我们决定参加该项目的磋商活动。为此，我方郑重声明以下内容，并负法律责任。</w:t>
      </w:r>
    </w:p>
    <w:p w14:paraId="5156DF82">
      <w:pPr>
        <w:keepNext w:val="0"/>
        <w:keepLines w:val="0"/>
        <w:pageBreakBefore w:val="0"/>
        <w:kinsoku/>
        <w:wordWrap/>
        <w:overflowPunct/>
        <w:topLinePunct w:val="0"/>
        <w:autoSpaceDE/>
        <w:autoSpaceDN/>
        <w:bidi w:val="0"/>
        <w:adjustRightInd/>
        <w:snapToGrid/>
        <w:spacing w:line="7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1.本项目我公司以自己的名义参加</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，不存在联合体</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的情况。</w:t>
      </w:r>
    </w:p>
    <w:p w14:paraId="1D942685">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2.我公司愿按《中华人民共和国</w:t>
      </w:r>
      <w:r>
        <w:rPr>
          <w:rFonts w:hint="eastAsia" w:eastAsia="宋体" w:cs="宋体"/>
          <w:color w:val="000000"/>
          <w:sz w:val="28"/>
          <w:szCs w:val="28"/>
          <w:lang w:val="en-US" w:eastAsia="zh-CN"/>
        </w:rPr>
        <w:t>民法典</w:t>
      </w:r>
      <w:r>
        <w:rPr>
          <w:rFonts w:hint="eastAsia" w:ascii="宋体" w:hAnsi="宋体" w:eastAsia="宋体" w:cs="宋体"/>
          <w:color w:val="000000"/>
          <w:sz w:val="28"/>
          <w:szCs w:val="28"/>
        </w:rPr>
        <w:t>》履行自己的全部责任。</w:t>
      </w:r>
    </w:p>
    <w:p w14:paraId="4E9BC074">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7B57C2CB">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p>
    <w:p w14:paraId="6553442C">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p>
    <w:p w14:paraId="5504E78C">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p>
    <w:p w14:paraId="6B311670">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textAlignment w:val="auto"/>
        <w:rPr>
          <w:rFonts w:hint="eastAsia" w:ascii="宋体" w:hAnsi="宋体" w:eastAsia="宋体" w:cs="宋体"/>
          <w:color w:val="000000"/>
          <w:sz w:val="28"/>
          <w:szCs w:val="28"/>
        </w:rPr>
      </w:pPr>
    </w:p>
    <w:bookmarkEnd w:id="342"/>
    <w:p w14:paraId="35C40EDC">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5908715C">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08C0A23C">
      <w:pPr>
        <w:spacing w:line="360" w:lineRule="auto"/>
        <w:ind w:firstLine="562" w:firstLineChars="200"/>
        <w:rPr>
          <w:rFonts w:ascii="宋体" w:hAnsi="宋体" w:cs="宋体"/>
          <w:bCs/>
          <w:sz w:val="28"/>
          <w:szCs w:val="28"/>
        </w:rPr>
      </w:pPr>
      <w:r>
        <w:rPr>
          <w:rFonts w:hint="eastAsia" w:ascii="宋体" w:hAnsi="宋体" w:eastAsia="宋体" w:cs="宋体"/>
          <w:b/>
          <w:bCs/>
          <w:color w:val="000000"/>
          <w:sz w:val="28"/>
          <w:szCs w:val="28"/>
        </w:rPr>
        <w:t>日    期：  年  月  日</w:t>
      </w:r>
    </w:p>
    <w:p w14:paraId="38FFD537">
      <w:pPr>
        <w:spacing w:line="360" w:lineRule="auto"/>
        <w:ind w:firstLine="562" w:firstLineChars="200"/>
        <w:rPr>
          <w:rFonts w:ascii="宋体" w:hAnsi="宋体" w:cs="宋体"/>
          <w:b/>
          <w:color w:val="000000"/>
          <w:sz w:val="28"/>
          <w:szCs w:val="28"/>
        </w:rPr>
      </w:pPr>
    </w:p>
    <w:p w14:paraId="364B5C20">
      <w:pPr>
        <w:spacing w:line="360" w:lineRule="auto"/>
        <w:rPr>
          <w:rFonts w:ascii="宋体" w:hAnsi="宋体" w:cs="宋体"/>
          <w:color w:val="000000"/>
          <w:sz w:val="28"/>
          <w:szCs w:val="28"/>
        </w:rPr>
      </w:pPr>
    </w:p>
    <w:bookmarkEnd w:id="343"/>
    <w:bookmarkEnd w:id="344"/>
    <w:bookmarkEnd w:id="345"/>
    <w:bookmarkEnd w:id="346"/>
    <w:bookmarkEnd w:id="347"/>
    <w:bookmarkEnd w:id="348"/>
    <w:bookmarkEnd w:id="349"/>
    <w:p w14:paraId="7BA6883D">
      <w:pPr>
        <w:pStyle w:val="16"/>
        <w:jc w:val="left"/>
        <w:rPr>
          <w:rFonts w:hint="eastAsia" w:ascii="宋体" w:hAnsi="宋体" w:eastAsia="宋体" w:cs="宋体"/>
          <w:b/>
          <w:color w:val="000000"/>
          <w:sz w:val="24"/>
          <w:lang w:val="en-US" w:eastAsia="zh-CN"/>
        </w:rPr>
      </w:pPr>
      <w:bookmarkStart w:id="350" w:name="_Toc10352"/>
      <w:bookmarkStart w:id="351" w:name="_Toc500323121"/>
      <w:r>
        <w:rPr>
          <w:rFonts w:ascii="宋体" w:hAnsi="宋体" w:cs="宋体"/>
          <w:color w:val="000000"/>
          <w:sz w:val="28"/>
          <w:szCs w:val="28"/>
        </w:rPr>
        <w:br w:type="page"/>
      </w:r>
      <w:r>
        <w:rPr>
          <w:rFonts w:hint="eastAsia" w:ascii="宋体" w:hAnsi="宋体" w:eastAsia="宋体" w:cs="宋体"/>
          <w:b/>
          <w:color w:val="000000"/>
          <w:sz w:val="28"/>
          <w:szCs w:val="28"/>
        </w:rPr>
        <w:t>附件</w:t>
      </w:r>
      <w:r>
        <w:rPr>
          <w:rFonts w:hint="eastAsia" w:ascii="宋体" w:hAnsi="宋体" w:eastAsia="宋体" w:cs="宋体"/>
          <w:b/>
          <w:color w:val="000000"/>
          <w:sz w:val="28"/>
          <w:szCs w:val="28"/>
          <w:lang w:val="en-US" w:eastAsia="zh-CN"/>
        </w:rPr>
        <w:t>6</w:t>
      </w:r>
    </w:p>
    <w:p w14:paraId="14C5D9D6">
      <w:pPr>
        <w:rPr>
          <w:rFonts w:hint="eastAsia" w:ascii="宋体" w:hAnsi="宋体" w:eastAsia="宋体" w:cs="宋体"/>
          <w:b/>
          <w:color w:val="000000"/>
          <w:sz w:val="24"/>
          <w:lang w:val="en-US" w:eastAsia="zh-CN"/>
        </w:rPr>
      </w:pPr>
    </w:p>
    <w:p w14:paraId="1AB2C2FE">
      <w:pPr>
        <w:jc w:val="center"/>
        <w:rPr>
          <w:rFonts w:hint="eastAsia"/>
          <w:b/>
          <w:bCs/>
          <w:sz w:val="28"/>
          <w:szCs w:val="28"/>
        </w:rPr>
      </w:pPr>
      <w:r>
        <w:rPr>
          <w:rFonts w:hint="eastAsia"/>
          <w:b/>
          <w:bCs/>
          <w:sz w:val="28"/>
          <w:szCs w:val="28"/>
        </w:rPr>
        <w:t>控股管理关系承诺书</w:t>
      </w:r>
    </w:p>
    <w:p w14:paraId="2D18CB3C">
      <w:pPr>
        <w:jc w:val="center"/>
        <w:rPr>
          <w:rFonts w:hint="eastAsia"/>
        </w:rPr>
      </w:pPr>
    </w:p>
    <w:p w14:paraId="0E50F932">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783E37F1">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14:paraId="3639DD5E">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14:paraId="04FE29E0">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0A76065C">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14:paraId="762677E2">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14:paraId="6E0ED263">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14:paraId="428214F5">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19BA9D3B">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60478893">
      <w:pPr>
        <w:spacing w:line="360" w:lineRule="auto"/>
        <w:ind w:firstLine="562" w:firstLineChars="200"/>
        <w:jc w:val="left"/>
        <w:rPr>
          <w:rFonts w:hint="eastAsia" w:ascii="宋体" w:hAnsi="宋体" w:cs="宋体"/>
          <w:b/>
          <w:color w:val="000000"/>
          <w:sz w:val="28"/>
          <w:szCs w:val="28"/>
          <w:lang w:val="en-US" w:eastAsia="zh-CN"/>
        </w:rPr>
      </w:pPr>
      <w:r>
        <w:rPr>
          <w:rFonts w:hint="eastAsia" w:ascii="宋体" w:hAnsi="宋体" w:eastAsia="宋体" w:cs="宋体"/>
          <w:b/>
          <w:bCs/>
          <w:color w:val="000000"/>
          <w:sz w:val="28"/>
          <w:szCs w:val="28"/>
        </w:rPr>
        <w:t>日    期：  年  月  日</w:t>
      </w:r>
    </w:p>
    <w:p w14:paraId="1632DA07">
      <w:pPr>
        <w:pStyle w:val="19"/>
        <w:rPr>
          <w:rFonts w:hint="eastAsia"/>
          <w:lang w:eastAsia="zh-CN"/>
        </w:rPr>
      </w:pPr>
    </w:p>
    <w:p w14:paraId="388BD5CD">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4A8D3E91">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2CF9DCA5">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3B347EE7">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6E6F542F">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112588D4">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5D5161B7">
      <w:pPr>
        <w:spacing w:line="360" w:lineRule="auto"/>
        <w:jc w:val="left"/>
        <w:rPr>
          <w:rFonts w:ascii="宋体" w:hAnsi="宋体" w:cs="宋体"/>
          <w:b/>
          <w:color w:val="000000"/>
          <w:sz w:val="28"/>
          <w:szCs w:val="28"/>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57A8CEBB">
      <w:pPr>
        <w:spacing w:line="360" w:lineRule="atLeast"/>
        <w:jc w:val="both"/>
        <w:rPr>
          <w:rFonts w:hint="eastAsia" w:ascii="宋体" w:hAnsi="宋体" w:cs="宋体"/>
          <w:b/>
          <w:color w:val="000000"/>
          <w:sz w:val="28"/>
          <w:szCs w:val="28"/>
          <w:lang w:val="en-US" w:eastAsia="zh-CN"/>
        </w:rPr>
      </w:pPr>
      <w:r>
        <w:rPr>
          <w:rFonts w:ascii="宋体" w:hAnsi="宋体" w:cs="宋体"/>
          <w:b/>
          <w:color w:val="000000"/>
          <w:sz w:val="28"/>
          <w:szCs w:val="28"/>
        </w:rPr>
        <w:t>附件</w:t>
      </w:r>
      <w:r>
        <w:rPr>
          <w:rFonts w:hint="eastAsia" w:ascii="宋体" w:hAnsi="宋体" w:cs="宋体"/>
          <w:b/>
          <w:color w:val="000000"/>
          <w:sz w:val="28"/>
          <w:szCs w:val="28"/>
          <w:lang w:val="en-US" w:eastAsia="zh-CN"/>
        </w:rPr>
        <w:t>7</w:t>
      </w:r>
    </w:p>
    <w:p w14:paraId="477EBCA7">
      <w:pPr>
        <w:spacing w:line="360" w:lineRule="atLeast"/>
        <w:jc w:val="center"/>
        <w:rPr>
          <w:rFonts w:hint="eastAsia" w:ascii="宋体" w:hAnsi="宋体" w:eastAsia="宋体" w:cs="Times New Roman"/>
          <w:b/>
          <w:sz w:val="32"/>
          <w:szCs w:val="32"/>
          <w:lang w:val="en-US" w:eastAsia="zh-CN"/>
        </w:rPr>
      </w:pPr>
    </w:p>
    <w:p w14:paraId="2F7785C7">
      <w:pPr>
        <w:spacing w:line="360" w:lineRule="atLeast"/>
        <w:jc w:val="center"/>
        <w:rPr>
          <w:rFonts w:hint="eastAsia" w:ascii="宋体" w:hAnsi="宋体" w:eastAsia="宋体" w:cs="Times New Roman"/>
          <w:b/>
          <w:sz w:val="32"/>
          <w:szCs w:val="32"/>
          <w:lang w:val="en-US" w:eastAsia="zh-CN"/>
        </w:rPr>
      </w:pPr>
    </w:p>
    <w:p w14:paraId="4170ED2E">
      <w:pPr>
        <w:spacing w:line="360" w:lineRule="atLeast"/>
        <w:jc w:val="center"/>
        <w:rPr>
          <w:rFonts w:hint="eastAsia" w:ascii="宋体" w:hAnsi="宋体" w:eastAsia="宋体" w:cs="Times New Roman"/>
          <w:b/>
          <w:sz w:val="32"/>
          <w:szCs w:val="32"/>
          <w:lang w:val="en-US" w:eastAsia="zh-CN"/>
        </w:rPr>
      </w:pPr>
    </w:p>
    <w:p w14:paraId="5D198C3F">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asci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承诺书</w:t>
      </w:r>
    </w:p>
    <w:p w14:paraId="3F4EDD15">
      <w:pPr>
        <w:keepNext w:val="0"/>
        <w:keepLines w:val="0"/>
        <w:pageBreakBefore w:val="0"/>
        <w:widowControl w:val="0"/>
        <w:kinsoku/>
        <w:wordWrap/>
        <w:overflowPunct w:val="0"/>
        <w:topLinePunct w:val="0"/>
        <w:autoSpaceDE/>
        <w:autoSpaceDN/>
        <w:bidi w:val="0"/>
        <w:adjustRightInd/>
        <w:snapToGrid/>
        <w:spacing w:line="480" w:lineRule="auto"/>
        <w:textAlignment w:val="auto"/>
        <w:rPr>
          <w:rFonts w:ascii="宋体"/>
          <w:color w:val="000000" w:themeColor="text1"/>
          <w:sz w:val="28"/>
          <w:szCs w:val="28"/>
          <w14:textFill>
            <w14:solidFill>
              <w14:schemeClr w14:val="tx1"/>
            </w14:solidFill>
          </w14:textFill>
        </w:rPr>
      </w:pP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eastAsia="zh-CN"/>
          <w14:textFill>
            <w14:solidFill>
              <w14:schemeClr w14:val="tx1"/>
            </w14:solidFill>
          </w14:textFill>
        </w:rPr>
        <w:t>采购人</w:t>
      </w:r>
      <w:r>
        <w:rPr>
          <w:rFonts w:hint="eastAsia" w:ascii="宋体" w:hAnsi="宋体"/>
          <w:color w:val="000000" w:themeColor="text1"/>
          <w:sz w:val="28"/>
          <w:szCs w:val="28"/>
          <w14:textFill>
            <w14:solidFill>
              <w14:schemeClr w14:val="tx1"/>
            </w14:solidFill>
          </w14:textFill>
        </w:rPr>
        <w:t>名称）：</w:t>
      </w:r>
    </w:p>
    <w:p w14:paraId="1D769FEB">
      <w:pPr>
        <w:keepNext w:val="0"/>
        <w:keepLines w:val="0"/>
        <w:pageBreakBefore w:val="0"/>
        <w:widowControl w:val="0"/>
        <w:kinsoku/>
        <w:wordWrap/>
        <w:overflowPunct w:val="0"/>
        <w:topLinePunct w:val="0"/>
        <w:autoSpaceDE/>
        <w:autoSpaceDN/>
        <w:bidi w:val="0"/>
        <w:adjustRightInd/>
        <w:snapToGrid/>
        <w:spacing w:line="480" w:lineRule="auto"/>
        <w:ind w:firstLine="560" w:firstLineChars="200"/>
        <w:textAlignment w:val="auto"/>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我方在此声明，我方拟派往</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（项目名称）（以下简称“本工程”）的项目经理</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（项目经理姓名）现阶段没有担任任何在施建设工程项目的项目经理。</w:t>
      </w:r>
    </w:p>
    <w:p w14:paraId="090AFDE4">
      <w:pPr>
        <w:overflowPunct w:val="0"/>
        <w:spacing w:line="360" w:lineRule="auto"/>
        <w:ind w:firstLine="560" w:firstLineChars="200"/>
        <w:rPr>
          <w:rFonts w:ascii="宋体"/>
          <w:color w:val="000000" w:themeColor="text1"/>
          <w:sz w:val="28"/>
          <w:szCs w:val="28"/>
          <w14:textFill>
            <w14:solidFill>
              <w14:schemeClr w14:val="tx1"/>
            </w14:solidFill>
          </w14:textFill>
        </w:rPr>
      </w:pPr>
    </w:p>
    <w:p w14:paraId="7F22DD77">
      <w:pPr>
        <w:overflowPunct w:val="0"/>
        <w:spacing w:line="360" w:lineRule="auto"/>
        <w:ind w:firstLine="560" w:firstLineChars="200"/>
        <w:rPr>
          <w:rFonts w:ascii="宋体"/>
          <w:color w:val="000000" w:themeColor="text1"/>
          <w:sz w:val="28"/>
          <w:szCs w:val="28"/>
          <w14:textFill>
            <w14:solidFill>
              <w14:schemeClr w14:val="tx1"/>
            </w14:solidFill>
          </w14:textFill>
        </w:rPr>
      </w:pPr>
    </w:p>
    <w:p w14:paraId="2E006163">
      <w:pPr>
        <w:overflowPunct w:val="0"/>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特此承诺</w:t>
      </w:r>
    </w:p>
    <w:p w14:paraId="613BE1A8">
      <w:pPr>
        <w:overflowPunct w:val="0"/>
        <w:spacing w:line="360" w:lineRule="auto"/>
        <w:ind w:firstLine="560" w:firstLineChars="200"/>
        <w:rPr>
          <w:rFonts w:hint="eastAsia" w:ascii="宋体" w:hAnsi="宋体"/>
          <w:color w:val="000000" w:themeColor="text1"/>
          <w:sz w:val="28"/>
          <w:szCs w:val="28"/>
          <w14:textFill>
            <w14:solidFill>
              <w14:schemeClr w14:val="tx1"/>
            </w14:solidFill>
          </w14:textFill>
        </w:rPr>
      </w:pPr>
    </w:p>
    <w:p w14:paraId="438776D2">
      <w:pPr>
        <w:overflowPunct w:val="0"/>
        <w:spacing w:line="360" w:lineRule="auto"/>
        <w:ind w:firstLine="560" w:firstLineChars="200"/>
        <w:rPr>
          <w:rFonts w:hint="eastAsia" w:ascii="宋体" w:hAnsi="宋体"/>
          <w:color w:val="000000" w:themeColor="text1"/>
          <w:sz w:val="28"/>
          <w:szCs w:val="28"/>
          <w14:textFill>
            <w14:solidFill>
              <w14:schemeClr w14:val="tx1"/>
            </w14:solidFill>
          </w14:textFill>
        </w:rPr>
      </w:pPr>
    </w:p>
    <w:p w14:paraId="3C7D075C">
      <w:pPr>
        <w:pStyle w:val="16"/>
        <w:rPr>
          <w:rFonts w:hint="eastAsia"/>
          <w:lang w:val="en-US" w:eastAsia="zh-CN"/>
        </w:rPr>
      </w:pPr>
    </w:p>
    <w:p w14:paraId="3398BC56">
      <w:pPr>
        <w:pStyle w:val="16"/>
        <w:rPr>
          <w:rFonts w:hint="eastAsia"/>
          <w:lang w:val="en-US" w:eastAsia="zh-CN"/>
        </w:rPr>
      </w:pPr>
    </w:p>
    <w:p w14:paraId="54ADE00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b/>
          <w:bCs/>
          <w:color w:val="000000"/>
        </w:rPr>
      </w:pPr>
      <w:r>
        <w:rPr>
          <w:rFonts w:hint="eastAsia" w:ascii="宋体" w:hAnsi="宋体" w:eastAsia="宋体" w:cs="Times New Roman"/>
          <w:sz w:val="28"/>
          <w:szCs w:val="28"/>
          <w:lang w:val="en-US" w:eastAsia="zh-CN"/>
        </w:rPr>
        <w:t xml:space="preserve">                </w:t>
      </w: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5377171F">
      <w:pPr>
        <w:keepNext w:val="0"/>
        <w:keepLines w:val="0"/>
        <w:pageBreakBefore w:val="0"/>
        <w:widowControl w:val="0"/>
        <w:kinsoku/>
        <w:wordWrap/>
        <w:overflowPunct/>
        <w:topLinePunct w:val="0"/>
        <w:autoSpaceDE/>
        <w:autoSpaceDN/>
        <w:bidi w:val="0"/>
        <w:adjustRightInd/>
        <w:snapToGrid/>
        <w:spacing w:line="480" w:lineRule="auto"/>
        <w:ind w:firstLine="2811" w:firstLineChars="10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2EB904DE">
      <w:pPr>
        <w:spacing w:line="360" w:lineRule="auto"/>
        <w:ind w:firstLine="2811" w:firstLineChars="1000"/>
        <w:jc w:val="left"/>
        <w:rPr>
          <w:rFonts w:hint="eastAsia" w:ascii="宋体" w:hAnsi="宋体" w:cs="宋体"/>
          <w:b/>
          <w:color w:val="000000"/>
          <w:sz w:val="28"/>
          <w:szCs w:val="28"/>
          <w:lang w:val="en-US" w:eastAsia="zh-CN"/>
        </w:rPr>
      </w:pPr>
      <w:r>
        <w:rPr>
          <w:rFonts w:hint="eastAsia" w:ascii="宋体" w:hAnsi="宋体" w:eastAsia="宋体" w:cs="宋体"/>
          <w:b/>
          <w:bCs/>
          <w:color w:val="000000"/>
          <w:sz w:val="28"/>
          <w:szCs w:val="28"/>
        </w:rPr>
        <w:t>日    期：  年  月  日</w:t>
      </w:r>
    </w:p>
    <w:p w14:paraId="6E3F8C5B">
      <w:pPr>
        <w:spacing w:line="360" w:lineRule="auto"/>
        <w:jc w:val="left"/>
        <w:rPr>
          <w:rFonts w:hint="eastAsia" w:ascii="宋体" w:hAnsi="宋体" w:eastAsia="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52E0DE1F">
      <w:pPr>
        <w:spacing w:line="360" w:lineRule="auto"/>
        <w:jc w:val="left"/>
        <w:rPr>
          <w:rFonts w:hint="eastAsia" w:ascii="宋体" w:hAnsi="宋体" w:eastAsia="宋体" w:cs="宋体"/>
          <w:b/>
          <w:color w:val="000000"/>
          <w:sz w:val="28"/>
          <w:szCs w:val="28"/>
          <w:lang w:val="en-US" w:eastAsia="zh-CN"/>
        </w:rPr>
      </w:pPr>
      <w:r>
        <w:rPr>
          <w:rFonts w:ascii="宋体" w:hAnsi="宋体" w:cs="宋体"/>
          <w:b/>
          <w:color w:val="000000"/>
          <w:sz w:val="28"/>
          <w:szCs w:val="28"/>
        </w:rPr>
        <w:t>附件</w:t>
      </w:r>
      <w:bookmarkEnd w:id="350"/>
      <w:bookmarkEnd w:id="351"/>
      <w:r>
        <w:rPr>
          <w:rFonts w:hint="eastAsia" w:ascii="宋体" w:hAnsi="宋体" w:cs="宋体"/>
          <w:b/>
          <w:color w:val="000000"/>
          <w:sz w:val="28"/>
          <w:szCs w:val="28"/>
          <w:lang w:val="en-US" w:eastAsia="zh-CN"/>
        </w:rPr>
        <w:t>8</w:t>
      </w:r>
    </w:p>
    <w:p w14:paraId="09ACE2DB">
      <w:pPr>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中小企业声明函（工程）</w:t>
      </w:r>
    </w:p>
    <w:p w14:paraId="2FA6A57B">
      <w:pPr>
        <w:pStyle w:val="16"/>
        <w:spacing w:before="5"/>
        <w:rPr>
          <w:rFonts w:ascii="宋体" w:hAnsi="宋体" w:cs="宋体"/>
          <w:b/>
          <w:color w:val="auto"/>
          <w:sz w:val="24"/>
          <w:highlight w:val="none"/>
        </w:rPr>
      </w:pPr>
    </w:p>
    <w:p w14:paraId="5CB1502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cs="宋体"/>
          <w:color w:val="auto"/>
          <w:sz w:val="24"/>
          <w:szCs w:val="24"/>
          <w:highlight w:val="none"/>
          <w:lang w:val="en-US" w:eastAsia="zh-CN"/>
        </w:rPr>
        <w:t>承建</w:t>
      </w:r>
      <w:r>
        <w:rPr>
          <w:rFonts w:hint="eastAsia" w:ascii="宋体" w:hAnsi="宋体" w:eastAsia="宋体" w:cs="宋体"/>
          <w:color w:val="auto"/>
          <w:sz w:val="24"/>
          <w:szCs w:val="24"/>
          <w:highlight w:val="none"/>
        </w:rPr>
        <w:t>。相关企业（含联合体中的中小企业、签订分包意向协议的中小企业）的具体情况如下：</w:t>
      </w:r>
    </w:p>
    <w:p w14:paraId="7847DE7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3218DE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04BC9E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D8A655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FC953D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A7E0AA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017316AF">
      <w:pPr>
        <w:spacing w:line="480" w:lineRule="auto"/>
        <w:ind w:firstLine="5520" w:firstLineChars="2300"/>
        <w:rPr>
          <w:rFonts w:hint="eastAsia" w:ascii="宋体" w:hAnsi="宋体" w:eastAsia="宋体" w:cs="宋体"/>
          <w:color w:val="auto"/>
          <w:sz w:val="24"/>
          <w:szCs w:val="24"/>
          <w:highlight w:val="none"/>
        </w:rPr>
      </w:pPr>
    </w:p>
    <w:p w14:paraId="3CA7B4C3">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FCB2C1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3EE3AAB6">
      <w:pPr>
        <w:pStyle w:val="3"/>
        <w:bidi w:val="0"/>
        <w:jc w:val="center"/>
        <w:outlineLvl w:val="0"/>
        <w:rPr>
          <w:rFonts w:hint="eastAsia"/>
          <w:sz w:val="28"/>
          <w:szCs w:val="21"/>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6EC36A37">
      <w:pPr>
        <w:pStyle w:val="3"/>
        <w:bidi w:val="0"/>
        <w:jc w:val="center"/>
        <w:outlineLvl w:val="0"/>
        <w:rPr>
          <w:rFonts w:hint="eastAsia"/>
          <w:sz w:val="28"/>
          <w:szCs w:val="21"/>
        </w:rPr>
      </w:pPr>
      <w:r>
        <w:rPr>
          <w:rFonts w:hint="eastAsia"/>
          <w:sz w:val="28"/>
          <w:szCs w:val="21"/>
          <w:lang w:val="en-US" w:eastAsia="zh-CN"/>
        </w:rPr>
        <w:t>二</w:t>
      </w:r>
      <w:r>
        <w:rPr>
          <w:rFonts w:hint="eastAsia"/>
          <w:sz w:val="28"/>
          <w:szCs w:val="21"/>
        </w:rPr>
        <w:t>、</w:t>
      </w:r>
      <w:r>
        <w:rPr>
          <w:rFonts w:hint="eastAsia"/>
          <w:sz w:val="28"/>
          <w:szCs w:val="21"/>
          <w:lang w:eastAsia="zh-CN"/>
        </w:rPr>
        <w:t>响应</w:t>
      </w:r>
      <w:r>
        <w:rPr>
          <w:rFonts w:hint="eastAsia"/>
          <w:sz w:val="28"/>
          <w:szCs w:val="21"/>
        </w:rPr>
        <w:t>函及</w:t>
      </w:r>
      <w:r>
        <w:rPr>
          <w:rFonts w:hint="eastAsia"/>
          <w:sz w:val="28"/>
          <w:szCs w:val="21"/>
          <w:lang w:eastAsia="zh-CN"/>
        </w:rPr>
        <w:t>响应</w:t>
      </w:r>
      <w:r>
        <w:rPr>
          <w:rFonts w:hint="eastAsia"/>
          <w:sz w:val="28"/>
          <w:szCs w:val="21"/>
        </w:rPr>
        <w:t>函附录</w:t>
      </w:r>
      <w:bookmarkEnd w:id="326"/>
      <w:bookmarkEnd w:id="327"/>
      <w:bookmarkEnd w:id="328"/>
      <w:bookmarkEnd w:id="329"/>
      <w:bookmarkEnd w:id="330"/>
      <w:bookmarkEnd w:id="331"/>
      <w:bookmarkEnd w:id="332"/>
      <w:bookmarkEnd w:id="333"/>
    </w:p>
    <w:p w14:paraId="58981D15">
      <w:pPr>
        <w:overflowPunct w:val="0"/>
        <w:spacing w:line="360" w:lineRule="auto"/>
        <w:jc w:val="center"/>
        <w:rPr>
          <w:rFonts w:hint="eastAsia"/>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响应</w:t>
      </w:r>
      <w:r>
        <w:rPr>
          <w:rFonts w:hint="eastAsia" w:ascii="宋体" w:hAnsi="宋体" w:eastAsia="宋体" w:cs="宋体"/>
          <w:b/>
          <w:color w:val="000000"/>
          <w:sz w:val="24"/>
        </w:rPr>
        <w:t>函</w:t>
      </w:r>
    </w:p>
    <w:p w14:paraId="5025F211">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致：</w:t>
      </w:r>
      <w:r>
        <w:rPr>
          <w:rFonts w:hint="eastAsia" w:ascii="宋体" w:hAnsi="宋体" w:eastAsia="宋体" w:cs="宋体"/>
          <w:color w:val="000000"/>
          <w:spacing w:val="0"/>
          <w:sz w:val="28"/>
          <w:szCs w:val="28"/>
          <w:u w:val="single"/>
        </w:rPr>
        <w:t xml:space="preserve">                </w:t>
      </w:r>
      <w:r>
        <w:rPr>
          <w:rFonts w:hint="eastAsia" w:ascii="宋体" w:hAnsi="宋体" w:eastAsia="宋体" w:cs="宋体"/>
          <w:color w:val="000000"/>
          <w:spacing w:val="0"/>
          <w:sz w:val="28"/>
          <w:szCs w:val="28"/>
        </w:rPr>
        <w:t>（</w:t>
      </w:r>
      <w:r>
        <w:rPr>
          <w:rFonts w:hint="eastAsia" w:ascii="宋体" w:hAnsi="宋体" w:eastAsia="宋体" w:cs="宋体"/>
          <w:color w:val="000000"/>
          <w:spacing w:val="0"/>
          <w:sz w:val="28"/>
          <w:szCs w:val="28"/>
          <w:lang w:eastAsia="zh-CN"/>
        </w:rPr>
        <w:t>采购人</w:t>
      </w:r>
      <w:r>
        <w:rPr>
          <w:rFonts w:hint="eastAsia" w:ascii="宋体" w:hAnsi="宋体" w:eastAsia="宋体" w:cs="宋体"/>
          <w:color w:val="000000"/>
          <w:spacing w:val="0"/>
          <w:sz w:val="28"/>
          <w:szCs w:val="28"/>
        </w:rPr>
        <w:t>名称）</w:t>
      </w:r>
    </w:p>
    <w:p w14:paraId="4E761421">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在充分研究</w:t>
      </w:r>
      <w:r>
        <w:rPr>
          <w:rFonts w:hint="eastAsia" w:ascii="宋体" w:hAnsi="宋体" w:eastAsia="宋体" w:cs="宋体"/>
          <w:color w:val="000000"/>
          <w:spacing w:val="0"/>
          <w:sz w:val="28"/>
          <w:szCs w:val="28"/>
          <w:u w:val="single"/>
        </w:rPr>
        <w:t xml:space="preserve">  （项目名称）</w:t>
      </w:r>
      <w:r>
        <w:rPr>
          <w:rFonts w:hint="eastAsia" w:ascii="宋体" w:hAnsi="宋体" w:eastAsia="宋体" w:cs="宋体"/>
          <w:color w:val="000000"/>
          <w:spacing w:val="0"/>
          <w:sz w:val="28"/>
          <w:szCs w:val="28"/>
        </w:rPr>
        <w:t>（以下简称“本工程”）招标文件的全部内容后，我方兹以：</w:t>
      </w:r>
    </w:p>
    <w:p w14:paraId="663DE3AC">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人民币（大写）：</w:t>
      </w:r>
      <w:r>
        <w:rPr>
          <w:rFonts w:hint="eastAsia" w:ascii="宋体" w:hAnsi="宋体" w:eastAsia="宋体" w:cs="宋体"/>
          <w:color w:val="000000"/>
          <w:spacing w:val="0"/>
          <w:sz w:val="28"/>
          <w:szCs w:val="28"/>
          <w:u w:val="single"/>
        </w:rPr>
        <w:t xml:space="preserve">               </w:t>
      </w:r>
      <w:r>
        <w:rPr>
          <w:rFonts w:hint="eastAsia" w:ascii="宋体" w:hAnsi="宋体" w:eastAsia="宋体" w:cs="宋体"/>
          <w:color w:val="000000"/>
          <w:spacing w:val="0"/>
          <w:sz w:val="28"/>
          <w:szCs w:val="28"/>
        </w:rPr>
        <w:t>元</w:t>
      </w:r>
    </w:p>
    <w:p w14:paraId="4F0E1E85">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RMB￥：</w:t>
      </w:r>
      <w:r>
        <w:rPr>
          <w:rFonts w:hint="eastAsia" w:ascii="宋体" w:hAnsi="宋体" w:eastAsia="宋体" w:cs="宋体"/>
          <w:color w:val="000000"/>
          <w:spacing w:val="0"/>
          <w:sz w:val="28"/>
          <w:szCs w:val="28"/>
          <w:u w:val="single"/>
        </w:rPr>
        <w:t xml:space="preserve">       </w:t>
      </w:r>
      <w:r>
        <w:rPr>
          <w:rFonts w:hint="eastAsia" w:ascii="宋体" w:hAnsi="宋体" w:cs="宋体"/>
          <w:color w:val="000000"/>
          <w:spacing w:val="0"/>
          <w:sz w:val="28"/>
          <w:szCs w:val="28"/>
          <w:u w:val="single"/>
          <w:lang w:val="en-US" w:eastAsia="zh-CN"/>
        </w:rPr>
        <w:t xml:space="preserve">   </w:t>
      </w:r>
      <w:r>
        <w:rPr>
          <w:rFonts w:hint="eastAsia" w:ascii="宋体" w:hAnsi="宋体" w:eastAsia="宋体" w:cs="宋体"/>
          <w:color w:val="000000"/>
          <w:spacing w:val="0"/>
          <w:sz w:val="28"/>
          <w:szCs w:val="28"/>
          <w:u w:val="single"/>
        </w:rPr>
        <w:t xml:space="preserve"> </w:t>
      </w:r>
      <w:r>
        <w:rPr>
          <w:rFonts w:hint="eastAsia" w:ascii="宋体" w:hAnsi="宋体" w:eastAsia="宋体" w:cs="宋体"/>
          <w:color w:val="000000"/>
          <w:spacing w:val="0"/>
          <w:sz w:val="28"/>
          <w:szCs w:val="28"/>
        </w:rPr>
        <w:t>元的</w:t>
      </w:r>
      <w:r>
        <w:rPr>
          <w:rFonts w:hint="eastAsia" w:ascii="宋体" w:hAnsi="宋体" w:cs="宋体"/>
          <w:color w:val="000000"/>
          <w:spacing w:val="0"/>
          <w:sz w:val="28"/>
          <w:szCs w:val="28"/>
          <w:lang w:val="en-US" w:eastAsia="zh-CN"/>
        </w:rPr>
        <w:t>磋商</w:t>
      </w:r>
      <w:r>
        <w:rPr>
          <w:rFonts w:hint="eastAsia" w:ascii="宋体" w:hAnsi="宋体" w:eastAsia="宋体" w:cs="宋体"/>
          <w:color w:val="000000"/>
          <w:spacing w:val="0"/>
          <w:sz w:val="28"/>
          <w:szCs w:val="28"/>
        </w:rPr>
        <w:t>价格和按合同约定有权得到的其它金额，并严格按照合同约定，施工、竣工和交付本工程并维修其中的任何缺陷。</w:t>
      </w:r>
    </w:p>
    <w:p w14:paraId="0D66C651">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如果我方</w:t>
      </w:r>
      <w:r>
        <w:rPr>
          <w:rFonts w:hint="eastAsia" w:ascii="宋体" w:hAnsi="宋体" w:eastAsia="宋体" w:cs="宋体"/>
          <w:color w:val="000000"/>
          <w:spacing w:val="0"/>
          <w:sz w:val="28"/>
          <w:szCs w:val="28"/>
          <w:lang w:eastAsia="zh-CN"/>
        </w:rPr>
        <w:t>成交</w:t>
      </w:r>
      <w:r>
        <w:rPr>
          <w:rFonts w:hint="eastAsia" w:ascii="宋体" w:hAnsi="宋体" w:eastAsia="宋体" w:cs="宋体"/>
          <w:color w:val="000000"/>
          <w:spacing w:val="0"/>
          <w:sz w:val="28"/>
          <w:szCs w:val="28"/>
        </w:rPr>
        <w:t>，我方保证在</w:t>
      </w:r>
      <w:r>
        <w:rPr>
          <w:rFonts w:hint="eastAsia" w:ascii="宋体" w:hAnsi="宋体" w:eastAsia="宋体" w:cs="宋体"/>
          <w:color w:val="000000"/>
          <w:spacing w:val="0"/>
          <w:sz w:val="28"/>
          <w:szCs w:val="28"/>
          <w:u w:val="single"/>
        </w:rPr>
        <w:t>按照合同约定的开工日期</w:t>
      </w:r>
      <w:r>
        <w:rPr>
          <w:rFonts w:hint="eastAsia" w:ascii="宋体" w:hAnsi="宋体" w:eastAsia="宋体" w:cs="宋体"/>
          <w:color w:val="000000"/>
          <w:spacing w:val="0"/>
          <w:sz w:val="28"/>
          <w:szCs w:val="28"/>
        </w:rPr>
        <w:t>开始本工程，</w:t>
      </w:r>
      <w:r>
        <w:rPr>
          <w:rFonts w:hint="eastAsia" w:ascii="宋体" w:hAnsi="宋体" w:eastAsia="宋体" w:cs="宋体"/>
          <w:color w:val="000000"/>
          <w:spacing w:val="0"/>
          <w:sz w:val="28"/>
          <w:szCs w:val="28"/>
          <w:u w:val="single"/>
        </w:rPr>
        <w:t xml:space="preserve"> </w:t>
      </w:r>
      <w:r>
        <w:rPr>
          <w:rFonts w:hint="eastAsia" w:ascii="宋体" w:hAnsi="宋体" w:cs="宋体"/>
          <w:color w:val="000000"/>
          <w:spacing w:val="0"/>
          <w:sz w:val="28"/>
          <w:szCs w:val="28"/>
          <w:u w:val="single"/>
          <w:lang w:val="en-US" w:eastAsia="zh-CN"/>
        </w:rPr>
        <w:t xml:space="preserve"> </w:t>
      </w:r>
      <w:r>
        <w:rPr>
          <w:rFonts w:hint="eastAsia" w:ascii="宋体" w:hAnsi="宋体" w:cs="宋体"/>
          <w:color w:val="000000"/>
          <w:spacing w:val="0"/>
          <w:sz w:val="28"/>
          <w:szCs w:val="28"/>
          <w:lang w:val="en-US" w:eastAsia="zh-CN"/>
        </w:rPr>
        <w:t>天</w:t>
      </w:r>
      <w:r>
        <w:rPr>
          <w:rFonts w:hint="eastAsia" w:ascii="宋体" w:hAnsi="宋体" w:eastAsia="宋体" w:cs="宋体"/>
          <w:color w:val="000000"/>
          <w:spacing w:val="0"/>
          <w:sz w:val="28"/>
          <w:szCs w:val="28"/>
        </w:rPr>
        <w:t>内竣工，</w:t>
      </w:r>
      <w:r>
        <w:rPr>
          <w:rFonts w:hint="eastAsia" w:ascii="宋体" w:hAnsi="宋体" w:eastAsia="宋体" w:cs="宋体"/>
          <w:color w:val="000000"/>
          <w:spacing w:val="0"/>
          <w:sz w:val="28"/>
          <w:szCs w:val="28"/>
          <w:lang w:val="en-US" w:eastAsia="zh-CN"/>
        </w:rPr>
        <w:t>质保期</w:t>
      </w:r>
      <w:r>
        <w:rPr>
          <w:rFonts w:hint="eastAsia" w:ascii="宋体" w:hAnsi="宋体" w:eastAsia="宋体" w:cs="宋体"/>
          <w:color w:val="000000"/>
          <w:spacing w:val="0"/>
          <w:sz w:val="28"/>
          <w:szCs w:val="28"/>
          <w:u w:val="single"/>
          <w:lang w:val="en-US" w:eastAsia="zh-CN"/>
        </w:rPr>
        <w:t xml:space="preserve">        </w:t>
      </w:r>
      <w:r>
        <w:rPr>
          <w:rFonts w:hint="eastAsia" w:ascii="宋体" w:hAnsi="宋体" w:eastAsia="宋体" w:cs="宋体"/>
          <w:color w:val="000000"/>
          <w:spacing w:val="0"/>
          <w:sz w:val="28"/>
          <w:szCs w:val="28"/>
        </w:rPr>
        <w:t>并确保工程质量达到</w:t>
      </w:r>
      <w:r>
        <w:rPr>
          <w:rFonts w:hint="eastAsia" w:ascii="宋体" w:hAnsi="宋体" w:eastAsia="宋体" w:cs="宋体"/>
          <w:color w:val="000000"/>
          <w:spacing w:val="0"/>
          <w:sz w:val="28"/>
          <w:szCs w:val="28"/>
          <w:u w:val="single"/>
        </w:rPr>
        <w:t xml:space="preserve">  合格  </w:t>
      </w:r>
      <w:r>
        <w:rPr>
          <w:rFonts w:hint="eastAsia" w:ascii="宋体" w:hAnsi="宋体" w:eastAsia="宋体" w:cs="宋体"/>
          <w:color w:val="000000"/>
          <w:spacing w:val="0"/>
          <w:sz w:val="28"/>
          <w:szCs w:val="28"/>
        </w:rPr>
        <w:t>标准。我方同意本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函在</w:t>
      </w:r>
      <w:r>
        <w:rPr>
          <w:rFonts w:hint="eastAsia" w:ascii="宋体" w:hAnsi="宋体" w:cs="宋体"/>
          <w:color w:val="000000"/>
          <w:spacing w:val="0"/>
          <w:sz w:val="28"/>
          <w:szCs w:val="28"/>
          <w:lang w:val="en-US" w:eastAsia="zh-CN"/>
        </w:rPr>
        <w:t>磋商</w:t>
      </w:r>
      <w:r>
        <w:rPr>
          <w:rFonts w:hint="eastAsia" w:ascii="宋体" w:hAnsi="宋体" w:eastAsia="宋体" w:cs="宋体"/>
          <w:color w:val="000000"/>
          <w:spacing w:val="0"/>
          <w:sz w:val="28"/>
          <w:szCs w:val="28"/>
        </w:rPr>
        <w:t>文件规定的提交</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文件截止时间后，在</w:t>
      </w:r>
      <w:r>
        <w:rPr>
          <w:rFonts w:hint="eastAsia" w:ascii="宋体" w:hAnsi="宋体" w:cs="宋体"/>
          <w:color w:val="000000"/>
          <w:spacing w:val="0"/>
          <w:sz w:val="28"/>
          <w:szCs w:val="28"/>
          <w:lang w:val="en-US" w:eastAsia="zh-CN"/>
        </w:rPr>
        <w:t>磋商</w:t>
      </w:r>
      <w:r>
        <w:rPr>
          <w:rFonts w:hint="eastAsia" w:ascii="宋体" w:hAnsi="宋体" w:eastAsia="宋体" w:cs="宋体"/>
          <w:color w:val="000000"/>
          <w:spacing w:val="0"/>
          <w:sz w:val="28"/>
          <w:szCs w:val="28"/>
        </w:rPr>
        <w:t>文件规定的</w:t>
      </w:r>
      <w:r>
        <w:rPr>
          <w:rFonts w:hint="eastAsia" w:ascii="宋体" w:hAnsi="宋体" w:cs="宋体"/>
          <w:color w:val="000000"/>
          <w:spacing w:val="0"/>
          <w:sz w:val="28"/>
          <w:szCs w:val="28"/>
          <w:lang w:val="en-US" w:eastAsia="zh-CN"/>
        </w:rPr>
        <w:t>磋商</w:t>
      </w:r>
      <w:r>
        <w:rPr>
          <w:rFonts w:hint="eastAsia" w:ascii="宋体" w:hAnsi="宋体" w:eastAsia="宋体" w:cs="宋体"/>
          <w:color w:val="000000"/>
          <w:spacing w:val="0"/>
          <w:sz w:val="28"/>
          <w:szCs w:val="28"/>
        </w:rPr>
        <w:t>有效期期满前对我方具有约束力，且随时准备接受你方发出的</w:t>
      </w:r>
      <w:r>
        <w:rPr>
          <w:rFonts w:hint="eastAsia" w:ascii="宋体" w:hAnsi="宋体" w:eastAsia="宋体" w:cs="宋体"/>
          <w:color w:val="000000"/>
          <w:spacing w:val="0"/>
          <w:sz w:val="28"/>
          <w:szCs w:val="28"/>
          <w:lang w:eastAsia="zh-CN"/>
        </w:rPr>
        <w:t>成交</w:t>
      </w:r>
      <w:r>
        <w:rPr>
          <w:rFonts w:hint="eastAsia" w:ascii="宋体" w:hAnsi="宋体" w:eastAsia="宋体" w:cs="宋体"/>
          <w:color w:val="000000"/>
          <w:spacing w:val="0"/>
          <w:sz w:val="28"/>
          <w:szCs w:val="28"/>
        </w:rPr>
        <w:t>通知书。</w:t>
      </w:r>
    </w:p>
    <w:p w14:paraId="4C3D5C4C">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随本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函递交的</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函附录是本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函的组成部分，对我方构成约束力。</w:t>
      </w:r>
    </w:p>
    <w:p w14:paraId="6A5F4833">
      <w:pPr>
        <w:keepNext w:val="0"/>
        <w:keepLines w:val="0"/>
        <w:pageBreakBefore w:val="0"/>
        <w:widowControl w:val="0"/>
        <w:kinsoku/>
        <w:wordWrap/>
        <w:overflowPunct w:val="0"/>
        <w:topLinePunct w:val="0"/>
        <w:autoSpaceDE/>
        <w:autoSpaceDN/>
        <w:bidi w:val="0"/>
        <w:adjustRightInd/>
        <w:snapToGrid/>
        <w:spacing w:line="600" w:lineRule="exact"/>
        <w:ind w:firstLine="516" w:firstLineChars="200"/>
        <w:textAlignment w:val="auto"/>
        <w:rPr>
          <w:rFonts w:hint="eastAsia" w:ascii="宋体" w:hAnsi="宋体" w:eastAsia="宋体" w:cs="宋体"/>
          <w:color w:val="000000"/>
          <w:spacing w:val="-11"/>
          <w:sz w:val="28"/>
          <w:szCs w:val="28"/>
        </w:rPr>
      </w:pPr>
      <w:r>
        <w:rPr>
          <w:rFonts w:hint="eastAsia" w:ascii="宋体" w:hAnsi="宋体" w:eastAsia="宋体" w:cs="宋体"/>
          <w:color w:val="000000"/>
          <w:spacing w:val="-11"/>
          <w:sz w:val="28"/>
          <w:szCs w:val="28"/>
        </w:rPr>
        <w:t>随同本</w:t>
      </w:r>
      <w:r>
        <w:rPr>
          <w:rFonts w:hint="eastAsia" w:ascii="宋体" w:hAnsi="宋体" w:eastAsia="宋体" w:cs="宋体"/>
          <w:color w:val="000000"/>
          <w:spacing w:val="-11"/>
          <w:sz w:val="28"/>
          <w:szCs w:val="28"/>
          <w:lang w:eastAsia="zh-CN"/>
        </w:rPr>
        <w:t>响应</w:t>
      </w:r>
      <w:r>
        <w:rPr>
          <w:rFonts w:hint="eastAsia" w:ascii="宋体" w:hAnsi="宋体" w:eastAsia="宋体" w:cs="宋体"/>
          <w:color w:val="000000"/>
          <w:spacing w:val="-11"/>
          <w:sz w:val="28"/>
          <w:szCs w:val="28"/>
        </w:rPr>
        <w:t>函递交</w:t>
      </w:r>
      <w:r>
        <w:rPr>
          <w:rFonts w:hint="eastAsia" w:ascii="宋体" w:hAnsi="宋体" w:eastAsia="宋体" w:cs="宋体"/>
          <w:color w:val="000000"/>
          <w:spacing w:val="-11"/>
          <w:sz w:val="28"/>
          <w:szCs w:val="28"/>
          <w:lang w:val="en-US" w:eastAsia="zh-CN"/>
        </w:rPr>
        <w:t>磋商</w:t>
      </w:r>
      <w:r>
        <w:rPr>
          <w:rFonts w:hint="eastAsia" w:ascii="宋体" w:hAnsi="宋体" w:eastAsia="宋体" w:cs="宋体"/>
          <w:color w:val="000000"/>
          <w:spacing w:val="-11"/>
          <w:sz w:val="28"/>
          <w:szCs w:val="28"/>
        </w:rPr>
        <w:t>保证金一份，金额为人民币（大写）：</w:t>
      </w:r>
      <w:r>
        <w:rPr>
          <w:rFonts w:hint="eastAsia" w:ascii="宋体" w:hAnsi="宋体" w:cs="宋体"/>
          <w:color w:val="000000"/>
          <w:spacing w:val="-11"/>
          <w:sz w:val="28"/>
          <w:szCs w:val="28"/>
          <w:lang w:val="en-US" w:eastAsia="zh-CN"/>
        </w:rPr>
        <w:t>柒仟元整</w:t>
      </w:r>
      <w:r>
        <w:rPr>
          <w:rFonts w:hint="eastAsia" w:ascii="宋体" w:hAnsi="宋体" w:eastAsia="宋体" w:cs="宋体"/>
          <w:color w:val="000000"/>
          <w:spacing w:val="-11"/>
          <w:sz w:val="28"/>
          <w:szCs w:val="28"/>
        </w:rPr>
        <w:t>（￥</w:t>
      </w:r>
      <w:r>
        <w:rPr>
          <w:rFonts w:hint="eastAsia" w:ascii="宋体" w:hAnsi="宋体" w:cs="宋体"/>
          <w:color w:val="000000"/>
          <w:spacing w:val="-11"/>
          <w:sz w:val="28"/>
          <w:szCs w:val="28"/>
          <w:lang w:val="en-US" w:eastAsia="zh-CN"/>
        </w:rPr>
        <w:t>7000.00</w:t>
      </w:r>
      <w:r>
        <w:rPr>
          <w:rFonts w:hint="eastAsia" w:ascii="宋体" w:hAnsi="宋体" w:eastAsia="宋体" w:cs="宋体"/>
          <w:color w:val="000000"/>
          <w:spacing w:val="-11"/>
          <w:sz w:val="28"/>
          <w:szCs w:val="28"/>
        </w:rPr>
        <w:t>元）。</w:t>
      </w:r>
    </w:p>
    <w:p w14:paraId="3885F300">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在签署协议书之前，你方的</w:t>
      </w:r>
      <w:r>
        <w:rPr>
          <w:rFonts w:hint="eastAsia" w:ascii="宋体" w:hAnsi="宋体" w:eastAsia="宋体" w:cs="宋体"/>
          <w:color w:val="000000"/>
          <w:spacing w:val="0"/>
          <w:sz w:val="28"/>
          <w:szCs w:val="28"/>
          <w:lang w:eastAsia="zh-CN"/>
        </w:rPr>
        <w:t>成交</w:t>
      </w:r>
      <w:r>
        <w:rPr>
          <w:rFonts w:hint="eastAsia" w:ascii="宋体" w:hAnsi="宋体" w:eastAsia="宋体" w:cs="宋体"/>
          <w:color w:val="000000"/>
          <w:spacing w:val="0"/>
          <w:sz w:val="28"/>
          <w:szCs w:val="28"/>
        </w:rPr>
        <w:t>通知书连同本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函，包括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函附录，对双方具有约束力。</w:t>
      </w:r>
    </w:p>
    <w:p w14:paraId="7CB1FAD8">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p>
    <w:p w14:paraId="52F758B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055F4FEF">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59A96DC8">
      <w:pPr>
        <w:bidi w:val="0"/>
        <w:ind w:firstLine="562" w:firstLineChars="200"/>
        <w:jc w:val="both"/>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日    期：  年  月  日</w:t>
      </w:r>
    </w:p>
    <w:p w14:paraId="03584321">
      <w:pPr>
        <w:bidi w:val="0"/>
        <w:ind w:firstLine="562" w:firstLineChars="200"/>
        <w:jc w:val="both"/>
        <w:rPr>
          <w:rFonts w:hint="eastAsia" w:ascii="宋体" w:hAnsi="宋体" w:eastAsia="宋体" w:cs="宋体"/>
          <w:b/>
          <w:bCs/>
          <w:color w:val="000000"/>
          <w:sz w:val="28"/>
          <w:szCs w:val="28"/>
        </w:rPr>
      </w:pPr>
    </w:p>
    <w:p w14:paraId="62987146">
      <w:pPr>
        <w:bidi w:val="0"/>
        <w:ind w:firstLine="482" w:firstLineChars="200"/>
        <w:jc w:val="center"/>
        <w:rPr>
          <w:rFonts w:hint="eastAsia" w:ascii="宋体" w:hAnsi="宋体" w:eastAsia="宋体" w:cs="宋体"/>
          <w:b/>
          <w:color w:val="000000"/>
          <w:sz w:val="24"/>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响应</w:t>
      </w:r>
      <w:r>
        <w:rPr>
          <w:rFonts w:hint="eastAsia" w:ascii="宋体" w:hAnsi="宋体" w:eastAsia="宋体" w:cs="宋体"/>
          <w:b/>
          <w:color w:val="000000"/>
          <w:sz w:val="24"/>
        </w:rPr>
        <w:t>函附录</w:t>
      </w:r>
    </w:p>
    <w:tbl>
      <w:tblPr>
        <w:tblStyle w:val="34"/>
        <w:tblW w:w="9140" w:type="dxa"/>
        <w:tblInd w:w="108" w:type="dxa"/>
        <w:tblLayout w:type="fixed"/>
        <w:tblCellMar>
          <w:top w:w="0" w:type="dxa"/>
          <w:left w:w="108" w:type="dxa"/>
          <w:bottom w:w="0" w:type="dxa"/>
          <w:right w:w="108" w:type="dxa"/>
        </w:tblCellMar>
      </w:tblPr>
      <w:tblGrid>
        <w:gridCol w:w="839"/>
        <w:gridCol w:w="622"/>
        <w:gridCol w:w="1493"/>
        <w:gridCol w:w="92"/>
        <w:gridCol w:w="2466"/>
        <w:gridCol w:w="388"/>
        <w:gridCol w:w="190"/>
        <w:gridCol w:w="421"/>
        <w:gridCol w:w="796"/>
        <w:gridCol w:w="1833"/>
      </w:tblGrid>
      <w:tr w14:paraId="5C449829">
        <w:tblPrEx>
          <w:tblCellMar>
            <w:top w:w="0" w:type="dxa"/>
            <w:left w:w="108" w:type="dxa"/>
            <w:bottom w:w="0" w:type="dxa"/>
            <w:right w:w="108" w:type="dxa"/>
          </w:tblCellMar>
        </w:tblPrEx>
        <w:trPr>
          <w:trHeight w:val="466" w:hRule="atLeast"/>
        </w:trPr>
        <w:tc>
          <w:tcPr>
            <w:tcW w:w="9140" w:type="dxa"/>
            <w:gridSpan w:val="10"/>
            <w:tcBorders>
              <w:top w:val="single" w:color="auto" w:sz="4" w:space="0"/>
              <w:left w:val="single" w:color="auto" w:sz="4" w:space="0"/>
              <w:bottom w:val="single" w:color="auto" w:sz="4" w:space="0"/>
              <w:right w:val="single" w:color="auto" w:sz="4" w:space="0"/>
            </w:tcBorders>
            <w:noWrap w:val="0"/>
            <w:vAlign w:val="center"/>
          </w:tcPr>
          <w:p w14:paraId="10EF7B6E">
            <w:pPr>
              <w:tabs>
                <w:tab w:val="left" w:pos="1260"/>
              </w:tabs>
              <w:ind w:firstLine="134" w:firstLineChars="56"/>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eastAsia="宋体" w:cs="宋体"/>
                <w:sz w:val="24"/>
                <w:szCs w:val="24"/>
                <w:lang w:eastAsia="zh-CN"/>
              </w:rPr>
              <w:t>陕西宸永项目管理有限公司</w:t>
            </w:r>
          </w:p>
        </w:tc>
      </w:tr>
      <w:tr w14:paraId="2EBC9D57">
        <w:tblPrEx>
          <w:tblCellMar>
            <w:top w:w="0" w:type="dxa"/>
            <w:left w:w="108" w:type="dxa"/>
            <w:bottom w:w="0" w:type="dxa"/>
            <w:right w:w="108" w:type="dxa"/>
          </w:tblCellMar>
        </w:tblPrEx>
        <w:trPr>
          <w:trHeight w:val="466" w:hRule="atLeast"/>
        </w:trPr>
        <w:tc>
          <w:tcPr>
            <w:tcW w:w="839" w:type="dxa"/>
            <w:vMerge w:val="restart"/>
            <w:tcBorders>
              <w:top w:val="single" w:color="auto" w:sz="4" w:space="0"/>
              <w:left w:val="single" w:color="auto" w:sz="4" w:space="0"/>
              <w:bottom w:val="single" w:color="auto" w:sz="4" w:space="0"/>
              <w:right w:val="single" w:color="auto" w:sz="4" w:space="0"/>
            </w:tcBorders>
            <w:noWrap w:val="0"/>
            <w:vAlign w:val="center"/>
          </w:tcPr>
          <w:p w14:paraId="135FE079">
            <w:pPr>
              <w:tabs>
                <w:tab w:val="left" w:pos="1260"/>
              </w:tabs>
              <w:spacing w:line="300" w:lineRule="exact"/>
              <w:jc w:val="center"/>
              <w:rPr>
                <w:rFonts w:hint="eastAsia" w:ascii="宋体" w:hAnsi="宋体" w:eastAsia="宋体" w:cs="宋体"/>
                <w:sz w:val="24"/>
                <w:szCs w:val="24"/>
              </w:rPr>
            </w:pPr>
            <w:r>
              <w:rPr>
                <w:rFonts w:hint="eastAsia" w:ascii="宋体" w:hAnsi="宋体" w:eastAsia="宋体" w:cs="宋体"/>
                <w:sz w:val="24"/>
                <w:szCs w:val="24"/>
              </w:rPr>
              <w:t>企 业 法 人</w:t>
            </w: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305CB6D9">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6186" w:type="dxa"/>
            <w:gridSpan w:val="7"/>
            <w:tcBorders>
              <w:top w:val="single" w:color="auto" w:sz="4" w:space="0"/>
              <w:left w:val="single" w:color="auto" w:sz="4" w:space="0"/>
              <w:bottom w:val="single" w:color="auto" w:sz="4" w:space="0"/>
              <w:right w:val="single" w:color="auto" w:sz="4" w:space="0"/>
            </w:tcBorders>
            <w:noWrap w:val="0"/>
            <w:vAlign w:val="top"/>
          </w:tcPr>
          <w:p w14:paraId="59E2175A">
            <w:pPr>
              <w:tabs>
                <w:tab w:val="left" w:pos="1260"/>
              </w:tabs>
              <w:rPr>
                <w:rFonts w:hint="eastAsia" w:ascii="宋体" w:hAnsi="宋体" w:eastAsia="宋体" w:cs="宋体"/>
                <w:sz w:val="24"/>
                <w:szCs w:val="24"/>
              </w:rPr>
            </w:pPr>
          </w:p>
        </w:tc>
      </w:tr>
      <w:tr w14:paraId="4605673E">
        <w:tblPrEx>
          <w:tblCellMar>
            <w:top w:w="0" w:type="dxa"/>
            <w:left w:w="108" w:type="dxa"/>
            <w:bottom w:w="0" w:type="dxa"/>
            <w:right w:w="108" w:type="dxa"/>
          </w:tblCellMar>
        </w:tblPrEx>
        <w:trPr>
          <w:trHeight w:val="46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12ABC0F4">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44CC24FD">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法定地址</w:t>
            </w:r>
          </w:p>
        </w:tc>
        <w:tc>
          <w:tcPr>
            <w:tcW w:w="6186" w:type="dxa"/>
            <w:gridSpan w:val="7"/>
            <w:tcBorders>
              <w:top w:val="single" w:color="auto" w:sz="4" w:space="0"/>
              <w:left w:val="single" w:color="auto" w:sz="4" w:space="0"/>
              <w:bottom w:val="single" w:color="auto" w:sz="4" w:space="0"/>
              <w:right w:val="single" w:color="auto" w:sz="4" w:space="0"/>
            </w:tcBorders>
            <w:noWrap w:val="0"/>
            <w:vAlign w:val="top"/>
          </w:tcPr>
          <w:p w14:paraId="7D492392">
            <w:pPr>
              <w:tabs>
                <w:tab w:val="left" w:pos="1260"/>
              </w:tabs>
              <w:rPr>
                <w:rFonts w:hint="eastAsia" w:ascii="宋体" w:hAnsi="宋体" w:eastAsia="宋体" w:cs="宋体"/>
                <w:sz w:val="24"/>
                <w:szCs w:val="24"/>
              </w:rPr>
            </w:pPr>
          </w:p>
        </w:tc>
      </w:tr>
      <w:tr w14:paraId="0E8D8633">
        <w:tblPrEx>
          <w:tblCellMar>
            <w:top w:w="0" w:type="dxa"/>
            <w:left w:w="108" w:type="dxa"/>
            <w:bottom w:w="0" w:type="dxa"/>
            <w:right w:w="108" w:type="dxa"/>
          </w:tblCellMar>
        </w:tblPrEx>
        <w:trPr>
          <w:trHeight w:val="46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7293C55E">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3E1F88BC">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14:paraId="4F3210D3">
            <w:pPr>
              <w:tabs>
                <w:tab w:val="left" w:pos="1260"/>
              </w:tabs>
              <w:rPr>
                <w:rFonts w:hint="eastAsia" w:ascii="宋体" w:hAnsi="宋体" w:eastAsia="宋体" w:cs="宋体"/>
                <w:sz w:val="24"/>
                <w:szCs w:val="24"/>
              </w:rPr>
            </w:pPr>
          </w:p>
        </w:tc>
        <w:tc>
          <w:tcPr>
            <w:tcW w:w="999" w:type="dxa"/>
            <w:gridSpan w:val="3"/>
            <w:tcBorders>
              <w:top w:val="single" w:color="auto" w:sz="4" w:space="0"/>
              <w:left w:val="single" w:color="auto" w:sz="4" w:space="0"/>
              <w:bottom w:val="single" w:color="auto" w:sz="4" w:space="0"/>
              <w:right w:val="single" w:color="auto" w:sz="4" w:space="0"/>
            </w:tcBorders>
            <w:noWrap w:val="0"/>
            <w:vAlign w:val="center"/>
          </w:tcPr>
          <w:p w14:paraId="31EBC0A0">
            <w:pPr>
              <w:tabs>
                <w:tab w:val="left" w:pos="1260"/>
              </w:tabs>
              <w:rPr>
                <w:rFonts w:hint="eastAsia" w:ascii="宋体" w:hAnsi="宋体" w:eastAsia="宋体" w:cs="宋体"/>
                <w:sz w:val="24"/>
                <w:szCs w:val="24"/>
              </w:rPr>
            </w:pPr>
            <w:r>
              <w:rPr>
                <w:rFonts w:hint="eastAsia" w:ascii="宋体" w:hAnsi="宋体" w:eastAsia="宋体" w:cs="宋体"/>
                <w:sz w:val="24"/>
                <w:szCs w:val="24"/>
              </w:rPr>
              <w:t>职 务</w:t>
            </w:r>
          </w:p>
        </w:tc>
        <w:tc>
          <w:tcPr>
            <w:tcW w:w="2629" w:type="dxa"/>
            <w:gridSpan w:val="2"/>
            <w:tcBorders>
              <w:top w:val="single" w:color="auto" w:sz="4" w:space="0"/>
              <w:left w:val="single" w:color="auto" w:sz="4" w:space="0"/>
              <w:bottom w:val="single" w:color="auto" w:sz="4" w:space="0"/>
              <w:right w:val="single" w:color="auto" w:sz="4" w:space="0"/>
            </w:tcBorders>
            <w:noWrap w:val="0"/>
            <w:vAlign w:val="top"/>
          </w:tcPr>
          <w:p w14:paraId="605DB14B">
            <w:pPr>
              <w:tabs>
                <w:tab w:val="left" w:pos="1260"/>
              </w:tabs>
              <w:ind w:firstLine="459"/>
              <w:rPr>
                <w:rFonts w:hint="eastAsia" w:ascii="宋体" w:hAnsi="宋体" w:eastAsia="宋体" w:cs="宋体"/>
                <w:sz w:val="24"/>
                <w:szCs w:val="24"/>
              </w:rPr>
            </w:pPr>
          </w:p>
        </w:tc>
      </w:tr>
      <w:tr w14:paraId="1C2D31F4">
        <w:tblPrEx>
          <w:tblCellMar>
            <w:top w:w="0" w:type="dxa"/>
            <w:left w:w="108" w:type="dxa"/>
            <w:bottom w:w="0" w:type="dxa"/>
            <w:right w:w="108" w:type="dxa"/>
          </w:tblCellMar>
        </w:tblPrEx>
        <w:trPr>
          <w:trHeight w:val="466" w:hRule="atLeast"/>
        </w:trPr>
        <w:tc>
          <w:tcPr>
            <w:tcW w:w="839" w:type="dxa"/>
            <w:vMerge w:val="restart"/>
            <w:tcBorders>
              <w:top w:val="single" w:color="auto" w:sz="4" w:space="0"/>
              <w:left w:val="single" w:color="auto" w:sz="4" w:space="0"/>
              <w:bottom w:val="single" w:color="auto" w:sz="4" w:space="0"/>
              <w:right w:val="single" w:color="auto" w:sz="4" w:space="0"/>
            </w:tcBorders>
            <w:noWrap w:val="0"/>
            <w:vAlign w:val="center"/>
          </w:tcPr>
          <w:p w14:paraId="110FFF9B">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响</w:t>
            </w:r>
          </w:p>
          <w:p w14:paraId="3CD28ABD">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应</w:t>
            </w:r>
          </w:p>
          <w:p w14:paraId="247FABAF">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与</w:t>
            </w:r>
          </w:p>
          <w:p w14:paraId="7EE43C14">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声</w:t>
            </w:r>
          </w:p>
          <w:p w14:paraId="52C9DC92">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明</w:t>
            </w: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325B6C29">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186" w:type="dxa"/>
            <w:gridSpan w:val="7"/>
            <w:tcBorders>
              <w:top w:val="single" w:color="auto" w:sz="4" w:space="0"/>
              <w:left w:val="single" w:color="auto" w:sz="4" w:space="0"/>
              <w:bottom w:val="single" w:color="auto" w:sz="4" w:space="0"/>
              <w:right w:val="single" w:color="auto" w:sz="4" w:space="0"/>
            </w:tcBorders>
            <w:noWrap w:val="0"/>
            <w:vAlign w:val="top"/>
          </w:tcPr>
          <w:p w14:paraId="7BEBC855">
            <w:pPr>
              <w:tabs>
                <w:tab w:val="left" w:pos="1260"/>
              </w:tabs>
              <w:rPr>
                <w:rFonts w:hint="eastAsia" w:ascii="宋体" w:hAnsi="宋体" w:eastAsia="宋体" w:cs="宋体"/>
                <w:sz w:val="24"/>
                <w:szCs w:val="24"/>
              </w:rPr>
            </w:pPr>
          </w:p>
        </w:tc>
      </w:tr>
      <w:tr w14:paraId="5DB66993">
        <w:tblPrEx>
          <w:tblCellMar>
            <w:top w:w="0" w:type="dxa"/>
            <w:left w:w="108" w:type="dxa"/>
            <w:bottom w:w="0" w:type="dxa"/>
            <w:right w:w="108" w:type="dxa"/>
          </w:tblCellMar>
        </w:tblPrEx>
        <w:trPr>
          <w:trHeight w:val="46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318416FF">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3F2BB398">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文件编号</w:t>
            </w:r>
          </w:p>
        </w:tc>
        <w:tc>
          <w:tcPr>
            <w:tcW w:w="6186" w:type="dxa"/>
            <w:gridSpan w:val="7"/>
            <w:tcBorders>
              <w:top w:val="single" w:color="auto" w:sz="4" w:space="0"/>
              <w:left w:val="single" w:color="auto" w:sz="4" w:space="0"/>
              <w:bottom w:val="single" w:color="auto" w:sz="4" w:space="0"/>
              <w:right w:val="single" w:color="auto" w:sz="4" w:space="0"/>
            </w:tcBorders>
            <w:noWrap w:val="0"/>
            <w:vAlign w:val="top"/>
          </w:tcPr>
          <w:p w14:paraId="7A3CCFB8">
            <w:pPr>
              <w:tabs>
                <w:tab w:val="left" w:pos="1260"/>
              </w:tabs>
              <w:rPr>
                <w:rFonts w:hint="eastAsia" w:ascii="宋体" w:hAnsi="宋体" w:eastAsia="宋体" w:cs="宋体"/>
                <w:sz w:val="24"/>
                <w:szCs w:val="24"/>
              </w:rPr>
            </w:pPr>
          </w:p>
        </w:tc>
      </w:tr>
      <w:tr w14:paraId="04BE7B1E">
        <w:tblPrEx>
          <w:tblCellMar>
            <w:top w:w="0" w:type="dxa"/>
            <w:left w:w="108" w:type="dxa"/>
            <w:bottom w:w="0" w:type="dxa"/>
            <w:right w:w="108" w:type="dxa"/>
          </w:tblCellMar>
        </w:tblPrEx>
        <w:trPr>
          <w:trHeight w:val="46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12A85CC5">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2A62F8C2">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被授权人</w:t>
            </w: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14:paraId="06A2D4E3">
            <w:pPr>
              <w:tabs>
                <w:tab w:val="left" w:pos="1260"/>
              </w:tabs>
              <w:ind w:firstLine="459"/>
              <w:rPr>
                <w:rFonts w:hint="eastAsia" w:ascii="宋体" w:hAnsi="宋体" w:eastAsia="宋体" w:cs="宋体"/>
                <w:sz w:val="24"/>
                <w:szCs w:val="24"/>
              </w:rPr>
            </w:pPr>
          </w:p>
        </w:tc>
        <w:tc>
          <w:tcPr>
            <w:tcW w:w="999" w:type="dxa"/>
            <w:gridSpan w:val="3"/>
            <w:tcBorders>
              <w:top w:val="single" w:color="auto" w:sz="4" w:space="0"/>
              <w:left w:val="single" w:color="auto" w:sz="4" w:space="0"/>
              <w:bottom w:val="single" w:color="auto" w:sz="4" w:space="0"/>
              <w:right w:val="single" w:color="auto" w:sz="4" w:space="0"/>
            </w:tcBorders>
            <w:noWrap w:val="0"/>
            <w:vAlign w:val="center"/>
          </w:tcPr>
          <w:p w14:paraId="459608C6">
            <w:pPr>
              <w:tabs>
                <w:tab w:val="left" w:pos="1260"/>
              </w:tabs>
              <w:rPr>
                <w:rFonts w:hint="eastAsia" w:ascii="宋体" w:hAnsi="宋体" w:eastAsia="宋体" w:cs="宋体"/>
                <w:sz w:val="24"/>
                <w:szCs w:val="24"/>
              </w:rPr>
            </w:pPr>
            <w:r>
              <w:rPr>
                <w:rFonts w:hint="eastAsia" w:ascii="宋体" w:hAnsi="宋体" w:eastAsia="宋体" w:cs="宋体"/>
                <w:sz w:val="24"/>
                <w:szCs w:val="24"/>
              </w:rPr>
              <w:t>职 务</w:t>
            </w:r>
          </w:p>
        </w:tc>
        <w:tc>
          <w:tcPr>
            <w:tcW w:w="2629" w:type="dxa"/>
            <w:gridSpan w:val="2"/>
            <w:tcBorders>
              <w:top w:val="single" w:color="auto" w:sz="4" w:space="0"/>
              <w:left w:val="single" w:color="auto" w:sz="4" w:space="0"/>
              <w:bottom w:val="single" w:color="auto" w:sz="4" w:space="0"/>
              <w:right w:val="single" w:color="auto" w:sz="4" w:space="0"/>
            </w:tcBorders>
            <w:noWrap w:val="0"/>
            <w:vAlign w:val="top"/>
          </w:tcPr>
          <w:p w14:paraId="0155DA88">
            <w:pPr>
              <w:tabs>
                <w:tab w:val="left" w:pos="1260"/>
              </w:tabs>
              <w:ind w:firstLine="459"/>
              <w:rPr>
                <w:rFonts w:hint="eastAsia" w:ascii="宋体" w:hAnsi="宋体" w:eastAsia="宋体" w:cs="宋体"/>
                <w:sz w:val="24"/>
                <w:szCs w:val="24"/>
              </w:rPr>
            </w:pPr>
          </w:p>
        </w:tc>
      </w:tr>
      <w:tr w14:paraId="5EAAE0E2">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131E8E9E">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7EBBD7B9">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递交响应文件</w:t>
            </w:r>
          </w:p>
        </w:tc>
        <w:tc>
          <w:tcPr>
            <w:tcW w:w="6186" w:type="dxa"/>
            <w:gridSpan w:val="7"/>
            <w:tcBorders>
              <w:top w:val="single" w:color="auto" w:sz="4" w:space="0"/>
              <w:left w:val="single" w:color="auto" w:sz="4" w:space="0"/>
              <w:bottom w:val="single" w:color="auto" w:sz="4" w:space="0"/>
              <w:right w:val="single" w:color="auto" w:sz="4" w:space="0"/>
            </w:tcBorders>
            <w:noWrap w:val="0"/>
            <w:vAlign w:val="center"/>
          </w:tcPr>
          <w:p w14:paraId="79AC630E">
            <w:pPr>
              <w:tabs>
                <w:tab w:val="left" w:pos="1260"/>
              </w:tabs>
              <w:spacing w:line="360" w:lineRule="exact"/>
              <w:rPr>
                <w:rFonts w:hint="eastAsia" w:ascii="宋体" w:hAnsi="宋体" w:eastAsia="宋体" w:cs="宋体"/>
                <w:sz w:val="24"/>
                <w:szCs w:val="24"/>
              </w:rPr>
            </w:pPr>
            <w:r>
              <w:rPr>
                <w:rFonts w:hint="eastAsia" w:ascii="宋体" w:hAnsi="宋体" w:eastAsia="宋体" w:cs="宋体"/>
                <w:sz w:val="24"/>
                <w:szCs w:val="24"/>
              </w:rPr>
              <w:t>正本</w:t>
            </w:r>
            <w:r>
              <w:rPr>
                <w:rFonts w:hint="eastAsia" w:ascii="宋体" w:hAnsi="宋体" w:eastAsia="宋体" w:cs="宋体"/>
                <w:sz w:val="24"/>
                <w:szCs w:val="24"/>
                <w:u w:val="single"/>
              </w:rPr>
              <w:t xml:space="preserve"> 1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2 </w:t>
            </w:r>
            <w:r>
              <w:rPr>
                <w:rFonts w:hint="eastAsia" w:ascii="宋体" w:hAnsi="宋体" w:eastAsia="宋体" w:cs="宋体"/>
                <w:sz w:val="24"/>
                <w:szCs w:val="24"/>
              </w:rPr>
              <w:t>份、电子版</w:t>
            </w:r>
            <w:r>
              <w:rPr>
                <w:rFonts w:hint="eastAsia" w:ascii="宋体" w:hAnsi="宋体" w:eastAsia="宋体" w:cs="宋体"/>
                <w:sz w:val="24"/>
                <w:szCs w:val="24"/>
                <w:u w:val="single"/>
              </w:rPr>
              <w:t>1</w:t>
            </w:r>
            <w:r>
              <w:rPr>
                <w:rFonts w:hint="eastAsia" w:ascii="宋体" w:hAnsi="宋体" w:eastAsia="宋体" w:cs="宋体"/>
                <w:sz w:val="24"/>
                <w:szCs w:val="24"/>
              </w:rPr>
              <w:t>份</w:t>
            </w:r>
            <w:r>
              <w:rPr>
                <w:rFonts w:hint="eastAsia" w:ascii="宋体" w:hAnsi="宋体" w:eastAsia="宋体" w:cs="宋体"/>
                <w:sz w:val="24"/>
                <w:szCs w:val="24"/>
                <w:lang w:eastAsia="zh-CN"/>
              </w:rPr>
              <w:t>，资质</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份</w:t>
            </w:r>
            <w:r>
              <w:rPr>
                <w:rFonts w:hint="eastAsia" w:ascii="宋体" w:hAnsi="宋体" w:eastAsia="宋体" w:cs="宋体"/>
                <w:sz w:val="24"/>
                <w:szCs w:val="24"/>
              </w:rPr>
              <w:t>。</w:t>
            </w:r>
          </w:p>
        </w:tc>
      </w:tr>
      <w:tr w14:paraId="7F173566">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4AC1FAC9">
            <w:pPr>
              <w:widowControl/>
              <w:ind w:firstLine="459"/>
              <w:rPr>
                <w:rFonts w:hint="eastAsia" w:ascii="宋体" w:hAnsi="宋体" w:eastAsia="宋体" w:cs="宋体"/>
                <w:sz w:val="24"/>
                <w:szCs w:val="24"/>
              </w:rPr>
            </w:pPr>
          </w:p>
        </w:tc>
        <w:tc>
          <w:tcPr>
            <w:tcW w:w="8301" w:type="dxa"/>
            <w:gridSpan w:val="9"/>
            <w:tcBorders>
              <w:top w:val="single" w:color="auto" w:sz="4" w:space="0"/>
              <w:left w:val="single" w:color="auto" w:sz="4" w:space="0"/>
              <w:bottom w:val="single" w:color="auto" w:sz="4" w:space="0"/>
              <w:right w:val="single" w:color="auto" w:sz="4" w:space="0"/>
            </w:tcBorders>
            <w:noWrap w:val="0"/>
            <w:vAlign w:val="center"/>
          </w:tcPr>
          <w:p w14:paraId="06187833">
            <w:pPr>
              <w:tabs>
                <w:tab w:val="left" w:pos="1260"/>
              </w:tabs>
              <w:spacing w:line="360" w:lineRule="exact"/>
              <w:rPr>
                <w:rFonts w:hint="eastAsia" w:ascii="宋体" w:hAnsi="宋体" w:eastAsia="宋体" w:cs="宋体"/>
                <w:sz w:val="24"/>
                <w:szCs w:val="24"/>
              </w:rPr>
            </w:pPr>
            <w:r>
              <w:rPr>
                <w:rFonts w:hint="eastAsia" w:ascii="宋体" w:hAnsi="宋体" w:eastAsia="宋体" w:cs="宋体"/>
                <w:sz w:val="24"/>
                <w:szCs w:val="24"/>
              </w:rPr>
              <w:t>作为供应商郑重声明</w:t>
            </w:r>
          </w:p>
        </w:tc>
      </w:tr>
      <w:tr w14:paraId="2AA88F7E">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0A7EEF07">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1593A9D7">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A</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5F7B6B4C">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rPr>
              <w:t>依据竞争性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文件的内容要求，提供完全满足采购需求的工程。</w:t>
            </w:r>
          </w:p>
        </w:tc>
      </w:tr>
      <w:tr w14:paraId="6B9DF485">
        <w:tblPrEx>
          <w:tblCellMar>
            <w:top w:w="0" w:type="dxa"/>
            <w:left w:w="108" w:type="dxa"/>
            <w:bottom w:w="0" w:type="dxa"/>
            <w:right w:w="108" w:type="dxa"/>
          </w:tblCellMar>
        </w:tblPrEx>
        <w:trPr>
          <w:trHeight w:val="7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42B1C409">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155A9226">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B</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6CD43C94">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rPr>
              <w:t>已详细阅读和核实全部竞争性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文件内容,完全清楚和知道必须放弃提出含糊不清或误解问题的所有权利。</w:t>
            </w:r>
          </w:p>
        </w:tc>
      </w:tr>
      <w:tr w14:paraId="690C2B17">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6DBE169B">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0974F229">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C</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7D4B2380">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rPr>
              <w:t>同意提供与本次竞争性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采购活动相关的其他任何证据和资料。</w:t>
            </w:r>
          </w:p>
        </w:tc>
      </w:tr>
      <w:tr w14:paraId="36367C71">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19ABF178">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0215F29B">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D</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66494F00">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rPr>
              <w:t>尊重</w:t>
            </w:r>
            <w:r>
              <w:rPr>
                <w:rFonts w:hint="eastAsia" w:ascii="宋体" w:hAnsi="宋体" w:eastAsia="宋体" w:cs="宋体"/>
                <w:sz w:val="24"/>
                <w:szCs w:val="24"/>
                <w:lang w:val="en-US" w:eastAsia="zh-CN"/>
              </w:rPr>
              <w:t>磋商</w:t>
            </w:r>
            <w:r>
              <w:rPr>
                <w:rFonts w:hint="eastAsia" w:ascii="宋体" w:hAnsi="宋体" w:eastAsia="宋体" w:cs="宋体"/>
                <w:sz w:val="24"/>
                <w:szCs w:val="24"/>
              </w:rPr>
              <w:t>小组的评审结论及成交结果。</w:t>
            </w:r>
          </w:p>
        </w:tc>
      </w:tr>
      <w:tr w14:paraId="0993DF82">
        <w:tblPrEx>
          <w:tblCellMar>
            <w:top w:w="0" w:type="dxa"/>
            <w:left w:w="108" w:type="dxa"/>
            <w:bottom w:w="0" w:type="dxa"/>
            <w:right w:w="108" w:type="dxa"/>
          </w:tblCellMar>
        </w:tblPrEx>
        <w:trPr>
          <w:trHeight w:val="7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62E3CFCF">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169A4CFD">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E</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3E0C02A5">
            <w:pPr>
              <w:tabs>
                <w:tab w:val="left" w:pos="1260"/>
              </w:tabs>
              <w:spacing w:line="300" w:lineRule="exact"/>
              <w:rPr>
                <w:rFonts w:hint="eastAsia" w:ascii="宋体" w:hAnsi="宋体" w:eastAsia="宋体" w:cs="宋体"/>
                <w:sz w:val="24"/>
                <w:szCs w:val="24"/>
                <w:lang w:eastAsia="zh-CN"/>
              </w:rPr>
            </w:pPr>
            <w:r>
              <w:rPr>
                <w:rFonts w:hint="eastAsia" w:ascii="宋体" w:hAnsi="宋体" w:eastAsia="宋体" w:cs="宋体"/>
                <w:sz w:val="24"/>
                <w:szCs w:val="24"/>
              </w:rPr>
              <w:t>如若成交，将根据竞争性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文件的要求、响应文件及承诺条件，全面签约并履行约定书规定的责任和义务</w:t>
            </w:r>
            <w:r>
              <w:rPr>
                <w:rFonts w:hint="eastAsia" w:ascii="宋体" w:hAnsi="宋体" w:cs="宋体"/>
                <w:sz w:val="24"/>
                <w:szCs w:val="24"/>
                <w:lang w:eastAsia="zh-CN"/>
              </w:rPr>
              <w:t>。</w:t>
            </w:r>
          </w:p>
        </w:tc>
      </w:tr>
      <w:tr w14:paraId="16555778">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0A061996">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5A4ED973">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F</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209AA440">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lang w:eastAsia="zh-CN"/>
              </w:rPr>
              <w:t>本响应</w:t>
            </w:r>
            <w:r>
              <w:rPr>
                <w:rFonts w:hint="eastAsia" w:ascii="宋体" w:hAnsi="宋体" w:eastAsia="宋体" w:cs="宋体"/>
                <w:sz w:val="24"/>
                <w:szCs w:val="24"/>
                <w:lang w:val="en-US" w:eastAsia="zh-CN"/>
              </w:rPr>
              <w:t>函</w:t>
            </w:r>
            <w:r>
              <w:rPr>
                <w:rFonts w:hint="eastAsia" w:ascii="宋体" w:hAnsi="宋体" w:eastAsia="宋体" w:cs="宋体"/>
                <w:sz w:val="24"/>
                <w:szCs w:val="24"/>
                <w:lang w:eastAsia="zh-CN"/>
              </w:rPr>
              <w:t>有效期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  月  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 月  日</w:t>
            </w:r>
          </w:p>
        </w:tc>
      </w:tr>
      <w:tr w14:paraId="0518D528">
        <w:tblPrEx>
          <w:tblCellMar>
            <w:top w:w="0" w:type="dxa"/>
            <w:left w:w="108" w:type="dxa"/>
            <w:bottom w:w="0" w:type="dxa"/>
            <w:right w:w="108" w:type="dxa"/>
          </w:tblCellMar>
        </w:tblPrEx>
        <w:trPr>
          <w:trHeight w:val="466" w:hRule="atLeast"/>
        </w:trPr>
        <w:tc>
          <w:tcPr>
            <w:tcW w:w="9140" w:type="dxa"/>
            <w:gridSpan w:val="10"/>
            <w:tcBorders>
              <w:top w:val="single" w:color="auto" w:sz="4" w:space="0"/>
              <w:left w:val="single" w:color="auto" w:sz="4" w:space="0"/>
              <w:bottom w:val="single" w:color="auto" w:sz="4" w:space="0"/>
              <w:right w:val="single" w:color="auto" w:sz="4" w:space="0"/>
            </w:tcBorders>
            <w:noWrap w:val="0"/>
            <w:vAlign w:val="center"/>
          </w:tcPr>
          <w:p w14:paraId="28D3B9EB">
            <w:pPr>
              <w:tabs>
                <w:tab w:val="left" w:pos="1260"/>
              </w:tabs>
              <w:rPr>
                <w:rFonts w:hint="eastAsia" w:ascii="宋体" w:hAnsi="宋体" w:eastAsia="宋体" w:cs="宋体"/>
                <w:sz w:val="24"/>
                <w:szCs w:val="24"/>
              </w:rPr>
            </w:pPr>
            <w:r>
              <w:rPr>
                <w:rFonts w:hint="eastAsia" w:ascii="宋体" w:hAnsi="宋体" w:eastAsia="宋体" w:cs="宋体"/>
                <w:sz w:val="24"/>
                <w:szCs w:val="24"/>
              </w:rPr>
              <w:t>有关本次竞争性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的所有联络函电，请按下列方式联系：</w:t>
            </w:r>
          </w:p>
        </w:tc>
      </w:tr>
      <w:tr w14:paraId="4E19A92E">
        <w:tblPrEx>
          <w:tblCellMar>
            <w:top w:w="0" w:type="dxa"/>
            <w:left w:w="108" w:type="dxa"/>
            <w:bottom w:w="0" w:type="dxa"/>
            <w:right w:w="108" w:type="dxa"/>
          </w:tblCellMar>
        </w:tblPrEx>
        <w:trPr>
          <w:trHeight w:val="466" w:hRule="atLeast"/>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14:paraId="28EA76B7">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地    址</w:t>
            </w:r>
          </w:p>
        </w:tc>
        <w:tc>
          <w:tcPr>
            <w:tcW w:w="4439" w:type="dxa"/>
            <w:gridSpan w:val="4"/>
            <w:tcBorders>
              <w:top w:val="single" w:color="auto" w:sz="4" w:space="0"/>
              <w:left w:val="single" w:color="auto" w:sz="4" w:space="0"/>
              <w:bottom w:val="single" w:color="auto" w:sz="4" w:space="0"/>
              <w:right w:val="single" w:color="auto" w:sz="4" w:space="0"/>
            </w:tcBorders>
            <w:noWrap w:val="0"/>
            <w:vAlign w:val="center"/>
          </w:tcPr>
          <w:p w14:paraId="76C73D06">
            <w:pPr>
              <w:tabs>
                <w:tab w:val="left" w:pos="1260"/>
              </w:tabs>
              <w:ind w:firstLine="394"/>
              <w:jc w:val="center"/>
              <w:rPr>
                <w:rFonts w:hint="eastAsia" w:ascii="宋体" w:hAnsi="宋体" w:eastAsia="宋体" w:cs="宋体"/>
                <w:sz w:val="24"/>
                <w:szCs w:val="24"/>
              </w:rPr>
            </w:pPr>
          </w:p>
        </w:tc>
        <w:tc>
          <w:tcPr>
            <w:tcW w:w="1407" w:type="dxa"/>
            <w:gridSpan w:val="3"/>
            <w:tcBorders>
              <w:top w:val="single" w:color="auto" w:sz="4" w:space="0"/>
              <w:left w:val="single" w:color="auto" w:sz="4" w:space="0"/>
              <w:bottom w:val="single" w:color="auto" w:sz="4" w:space="0"/>
              <w:right w:val="single" w:color="auto" w:sz="4" w:space="0"/>
            </w:tcBorders>
            <w:noWrap w:val="0"/>
            <w:vAlign w:val="center"/>
          </w:tcPr>
          <w:p w14:paraId="08ED34EA">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611DB3A">
            <w:pPr>
              <w:tabs>
                <w:tab w:val="left" w:pos="1260"/>
              </w:tabs>
              <w:ind w:firstLine="459"/>
              <w:rPr>
                <w:rFonts w:hint="eastAsia" w:ascii="宋体" w:hAnsi="宋体" w:eastAsia="宋体" w:cs="宋体"/>
                <w:sz w:val="24"/>
                <w:szCs w:val="24"/>
              </w:rPr>
            </w:pPr>
          </w:p>
        </w:tc>
      </w:tr>
      <w:tr w14:paraId="7E7953CC">
        <w:tblPrEx>
          <w:tblCellMar>
            <w:top w:w="0" w:type="dxa"/>
            <w:left w:w="108" w:type="dxa"/>
            <w:bottom w:w="0" w:type="dxa"/>
            <w:right w:w="108" w:type="dxa"/>
          </w:tblCellMar>
        </w:tblPrEx>
        <w:trPr>
          <w:trHeight w:val="466" w:hRule="atLeast"/>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14:paraId="1FD8D236">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电话/传真</w:t>
            </w:r>
          </w:p>
        </w:tc>
        <w:tc>
          <w:tcPr>
            <w:tcW w:w="4439" w:type="dxa"/>
            <w:gridSpan w:val="4"/>
            <w:tcBorders>
              <w:top w:val="single" w:color="auto" w:sz="4" w:space="0"/>
              <w:left w:val="single" w:color="auto" w:sz="4" w:space="0"/>
              <w:bottom w:val="single" w:color="auto" w:sz="4" w:space="0"/>
              <w:right w:val="single" w:color="auto" w:sz="4" w:space="0"/>
            </w:tcBorders>
            <w:noWrap w:val="0"/>
            <w:vAlign w:val="center"/>
          </w:tcPr>
          <w:p w14:paraId="25FDCDBD">
            <w:pPr>
              <w:tabs>
                <w:tab w:val="left" w:pos="1260"/>
              </w:tabs>
              <w:ind w:firstLine="394"/>
              <w:jc w:val="center"/>
              <w:rPr>
                <w:rFonts w:hint="eastAsia" w:ascii="宋体" w:hAnsi="宋体" w:eastAsia="宋体" w:cs="宋体"/>
                <w:sz w:val="24"/>
                <w:szCs w:val="24"/>
              </w:rPr>
            </w:pPr>
          </w:p>
        </w:tc>
        <w:tc>
          <w:tcPr>
            <w:tcW w:w="1407" w:type="dxa"/>
            <w:gridSpan w:val="3"/>
            <w:tcBorders>
              <w:top w:val="single" w:color="auto" w:sz="4" w:space="0"/>
              <w:left w:val="single" w:color="auto" w:sz="4" w:space="0"/>
              <w:bottom w:val="single" w:color="auto" w:sz="4" w:space="0"/>
              <w:right w:val="single" w:color="auto" w:sz="4" w:space="0"/>
            </w:tcBorders>
            <w:noWrap w:val="0"/>
            <w:vAlign w:val="center"/>
          </w:tcPr>
          <w:p w14:paraId="5B37B9EE">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5681007">
            <w:pPr>
              <w:tabs>
                <w:tab w:val="left" w:pos="1260"/>
              </w:tabs>
              <w:ind w:firstLine="459"/>
              <w:rPr>
                <w:rFonts w:hint="eastAsia" w:ascii="宋体" w:hAnsi="宋体" w:eastAsia="宋体" w:cs="宋体"/>
                <w:sz w:val="24"/>
                <w:szCs w:val="24"/>
              </w:rPr>
            </w:pPr>
          </w:p>
        </w:tc>
      </w:tr>
      <w:tr w14:paraId="7E1C554C">
        <w:tblPrEx>
          <w:tblCellMar>
            <w:top w:w="0" w:type="dxa"/>
            <w:left w:w="108" w:type="dxa"/>
            <w:bottom w:w="0" w:type="dxa"/>
            <w:right w:w="108" w:type="dxa"/>
          </w:tblCellMar>
        </w:tblPrEx>
        <w:trPr>
          <w:trHeight w:val="466" w:hRule="atLeast"/>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14:paraId="7F6C2A77">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4439" w:type="dxa"/>
            <w:gridSpan w:val="4"/>
            <w:tcBorders>
              <w:top w:val="single" w:color="auto" w:sz="4" w:space="0"/>
              <w:left w:val="single" w:color="auto" w:sz="4" w:space="0"/>
              <w:bottom w:val="single" w:color="auto" w:sz="4" w:space="0"/>
              <w:right w:val="single" w:color="auto" w:sz="4" w:space="0"/>
            </w:tcBorders>
            <w:noWrap w:val="0"/>
            <w:vAlign w:val="center"/>
          </w:tcPr>
          <w:p w14:paraId="3A6321A8">
            <w:pPr>
              <w:tabs>
                <w:tab w:val="left" w:pos="1260"/>
              </w:tabs>
              <w:ind w:firstLine="394"/>
              <w:jc w:val="center"/>
              <w:rPr>
                <w:rFonts w:hint="eastAsia" w:ascii="宋体" w:hAnsi="宋体" w:eastAsia="宋体" w:cs="宋体"/>
                <w:sz w:val="24"/>
                <w:szCs w:val="24"/>
              </w:rPr>
            </w:pPr>
          </w:p>
        </w:tc>
        <w:tc>
          <w:tcPr>
            <w:tcW w:w="1407" w:type="dxa"/>
            <w:gridSpan w:val="3"/>
            <w:tcBorders>
              <w:top w:val="single" w:color="auto" w:sz="4" w:space="0"/>
              <w:left w:val="single" w:color="auto" w:sz="4" w:space="0"/>
              <w:bottom w:val="single" w:color="auto" w:sz="4" w:space="0"/>
              <w:right w:val="single" w:color="auto" w:sz="4" w:space="0"/>
            </w:tcBorders>
            <w:noWrap w:val="0"/>
            <w:vAlign w:val="center"/>
          </w:tcPr>
          <w:p w14:paraId="4BB99868">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账    号</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633E77B">
            <w:pPr>
              <w:tabs>
                <w:tab w:val="left" w:pos="1260"/>
              </w:tabs>
              <w:ind w:firstLine="459"/>
              <w:rPr>
                <w:rFonts w:hint="eastAsia" w:ascii="宋体" w:hAnsi="宋体" w:eastAsia="宋体" w:cs="宋体"/>
                <w:sz w:val="24"/>
                <w:szCs w:val="24"/>
              </w:rPr>
            </w:pPr>
          </w:p>
        </w:tc>
      </w:tr>
      <w:tr w14:paraId="19E4E59F">
        <w:tblPrEx>
          <w:tblCellMar>
            <w:top w:w="0" w:type="dxa"/>
            <w:left w:w="108" w:type="dxa"/>
            <w:bottom w:w="0" w:type="dxa"/>
            <w:right w:w="108" w:type="dxa"/>
          </w:tblCellMar>
        </w:tblPrEx>
        <w:trPr>
          <w:trHeight w:val="466" w:hRule="atLeast"/>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14:paraId="55C255AE">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网    址</w:t>
            </w:r>
          </w:p>
        </w:tc>
        <w:tc>
          <w:tcPr>
            <w:tcW w:w="4439" w:type="dxa"/>
            <w:gridSpan w:val="4"/>
            <w:tcBorders>
              <w:top w:val="single" w:color="auto" w:sz="4" w:space="0"/>
              <w:left w:val="single" w:color="auto" w:sz="4" w:space="0"/>
              <w:bottom w:val="single" w:color="auto" w:sz="4" w:space="0"/>
              <w:right w:val="single" w:color="auto" w:sz="4" w:space="0"/>
            </w:tcBorders>
            <w:noWrap w:val="0"/>
            <w:vAlign w:val="center"/>
          </w:tcPr>
          <w:p w14:paraId="538C877B">
            <w:pPr>
              <w:tabs>
                <w:tab w:val="left" w:pos="1260"/>
              </w:tabs>
              <w:ind w:firstLine="394"/>
              <w:jc w:val="center"/>
              <w:rPr>
                <w:rFonts w:hint="eastAsia" w:ascii="宋体" w:hAnsi="宋体" w:eastAsia="宋体" w:cs="宋体"/>
                <w:sz w:val="24"/>
                <w:szCs w:val="24"/>
              </w:rPr>
            </w:pPr>
          </w:p>
        </w:tc>
        <w:tc>
          <w:tcPr>
            <w:tcW w:w="1407" w:type="dxa"/>
            <w:gridSpan w:val="3"/>
            <w:tcBorders>
              <w:top w:val="single" w:color="auto" w:sz="4" w:space="0"/>
              <w:left w:val="single" w:color="auto" w:sz="4" w:space="0"/>
              <w:bottom w:val="single" w:color="auto" w:sz="4" w:space="0"/>
              <w:right w:val="single" w:color="auto" w:sz="4" w:space="0"/>
            </w:tcBorders>
            <w:noWrap w:val="0"/>
            <w:vAlign w:val="center"/>
          </w:tcPr>
          <w:p w14:paraId="637141FB">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手机号码</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1A17BD5">
            <w:pPr>
              <w:tabs>
                <w:tab w:val="left" w:pos="1260"/>
              </w:tabs>
              <w:ind w:firstLine="459"/>
              <w:rPr>
                <w:rFonts w:hint="eastAsia" w:ascii="宋体" w:hAnsi="宋体" w:eastAsia="宋体" w:cs="宋体"/>
                <w:sz w:val="24"/>
                <w:szCs w:val="24"/>
              </w:rPr>
            </w:pPr>
          </w:p>
        </w:tc>
      </w:tr>
      <w:tr w14:paraId="5DBFB61C">
        <w:tblPrEx>
          <w:tblCellMar>
            <w:top w:w="0" w:type="dxa"/>
            <w:left w:w="108" w:type="dxa"/>
            <w:bottom w:w="0" w:type="dxa"/>
            <w:right w:w="108" w:type="dxa"/>
          </w:tblCellMar>
        </w:tblPrEx>
        <w:trPr>
          <w:trHeight w:val="852" w:hRule="atLeast"/>
        </w:trPr>
        <w:tc>
          <w:tcPr>
            <w:tcW w:w="3046" w:type="dxa"/>
            <w:gridSpan w:val="4"/>
            <w:tcBorders>
              <w:top w:val="single" w:color="auto" w:sz="4" w:space="0"/>
              <w:left w:val="single" w:color="auto" w:sz="4" w:space="0"/>
              <w:bottom w:val="single" w:color="auto" w:sz="4" w:space="0"/>
            </w:tcBorders>
            <w:noWrap w:val="0"/>
            <w:vAlign w:val="center"/>
          </w:tcPr>
          <w:p w14:paraId="7841825D">
            <w:pPr>
              <w:tabs>
                <w:tab w:val="left" w:pos="1260"/>
              </w:tabs>
              <w:jc w:val="center"/>
              <w:rPr>
                <w:rFonts w:hint="eastAsia" w:ascii="宋体" w:hAnsi="宋体" w:eastAsia="宋体" w:cs="宋体"/>
                <w:bCs/>
                <w:sz w:val="24"/>
                <w:szCs w:val="24"/>
              </w:rPr>
            </w:pPr>
            <w:r>
              <w:rPr>
                <w:rFonts w:hint="eastAsia" w:ascii="宋体" w:hAnsi="宋体" w:eastAsia="宋体" w:cs="宋体"/>
                <w:sz w:val="24"/>
                <w:szCs w:val="24"/>
              </w:rPr>
              <w:t>供应商</w:t>
            </w:r>
          </w:p>
        </w:tc>
        <w:tc>
          <w:tcPr>
            <w:tcW w:w="3044" w:type="dxa"/>
            <w:gridSpan w:val="3"/>
            <w:tcBorders>
              <w:top w:val="single" w:color="auto" w:sz="4" w:space="0"/>
              <w:left w:val="single" w:color="auto" w:sz="4" w:space="0"/>
              <w:bottom w:val="single" w:color="auto" w:sz="4" w:space="0"/>
            </w:tcBorders>
            <w:noWrap w:val="0"/>
            <w:vAlign w:val="center"/>
          </w:tcPr>
          <w:p w14:paraId="27E44F37">
            <w:pPr>
              <w:tabs>
                <w:tab w:val="left" w:pos="1260"/>
              </w:tabs>
              <w:jc w:val="center"/>
              <w:rPr>
                <w:rFonts w:hint="eastAsia" w:ascii="宋体" w:hAnsi="宋体" w:eastAsia="宋体" w:cs="宋体"/>
                <w:bCs/>
                <w:sz w:val="24"/>
                <w:szCs w:val="24"/>
              </w:rPr>
            </w:pPr>
            <w:r>
              <w:rPr>
                <w:rFonts w:hint="eastAsia" w:ascii="宋体" w:hAnsi="宋体" w:eastAsia="宋体" w:cs="宋体"/>
                <w:sz w:val="24"/>
                <w:szCs w:val="24"/>
              </w:rPr>
              <w:t>法定代表人或被授权人</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14:paraId="3BC17734">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签署日期</w:t>
            </w:r>
          </w:p>
        </w:tc>
      </w:tr>
      <w:tr w14:paraId="2022EEBB">
        <w:tblPrEx>
          <w:tblCellMar>
            <w:top w:w="0" w:type="dxa"/>
            <w:left w:w="108" w:type="dxa"/>
            <w:bottom w:w="0" w:type="dxa"/>
            <w:right w:w="108" w:type="dxa"/>
          </w:tblCellMar>
        </w:tblPrEx>
        <w:trPr>
          <w:trHeight w:val="2264" w:hRule="atLeast"/>
        </w:trPr>
        <w:tc>
          <w:tcPr>
            <w:tcW w:w="3046" w:type="dxa"/>
            <w:gridSpan w:val="4"/>
            <w:tcBorders>
              <w:top w:val="single" w:color="auto" w:sz="4" w:space="0"/>
              <w:left w:val="single" w:color="auto" w:sz="4" w:space="0"/>
              <w:bottom w:val="single" w:color="auto" w:sz="4" w:space="0"/>
            </w:tcBorders>
            <w:noWrap w:val="0"/>
            <w:vAlign w:val="center"/>
          </w:tcPr>
          <w:p w14:paraId="35D74340">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（企业公章）</w:t>
            </w:r>
          </w:p>
        </w:tc>
        <w:tc>
          <w:tcPr>
            <w:tcW w:w="3044" w:type="dxa"/>
            <w:gridSpan w:val="3"/>
            <w:tcBorders>
              <w:top w:val="single" w:color="auto" w:sz="4" w:space="0"/>
              <w:left w:val="single" w:color="auto" w:sz="4" w:space="0"/>
              <w:bottom w:val="single" w:color="auto" w:sz="4" w:space="0"/>
              <w:right w:val="single" w:color="auto" w:sz="4" w:space="0"/>
            </w:tcBorders>
            <w:noWrap w:val="0"/>
            <w:vAlign w:val="center"/>
          </w:tcPr>
          <w:p w14:paraId="4B6AE3C6">
            <w:pPr>
              <w:tabs>
                <w:tab w:val="left" w:pos="1260"/>
              </w:tabs>
              <w:jc w:val="center"/>
              <w:rPr>
                <w:rFonts w:hint="eastAsia" w:ascii="宋体" w:hAnsi="宋体" w:eastAsia="宋体" w:cs="宋体"/>
                <w:bCs/>
                <w:sz w:val="24"/>
                <w:szCs w:val="24"/>
              </w:rPr>
            </w:pPr>
            <w:r>
              <w:rPr>
                <w:rFonts w:hint="eastAsia" w:ascii="宋体" w:hAnsi="宋体" w:eastAsia="宋体" w:cs="宋体"/>
                <w:sz w:val="24"/>
                <w:szCs w:val="24"/>
              </w:rPr>
              <w:t>（签字或盖章）</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14:paraId="71162FAF">
            <w:pPr>
              <w:tabs>
                <w:tab w:val="left" w:pos="1260"/>
              </w:tabs>
              <w:ind w:firstLine="480" w:firstLineChars="200"/>
              <w:jc w:val="center"/>
              <w:rPr>
                <w:rFonts w:hint="eastAsia" w:ascii="宋体" w:hAnsi="宋体" w:eastAsia="宋体" w:cs="宋体"/>
                <w:bCs/>
                <w:sz w:val="24"/>
                <w:szCs w:val="24"/>
              </w:rPr>
            </w:pPr>
            <w:r>
              <w:rPr>
                <w:rFonts w:hint="eastAsia" w:ascii="宋体" w:hAnsi="宋体" w:eastAsia="宋体" w:cs="宋体"/>
                <w:sz w:val="24"/>
                <w:szCs w:val="24"/>
              </w:rPr>
              <w:t>年   月   日</w:t>
            </w:r>
          </w:p>
        </w:tc>
      </w:tr>
    </w:tbl>
    <w:p w14:paraId="21A43B80">
      <w:pPr>
        <w:pStyle w:val="3"/>
        <w:bidi w:val="0"/>
        <w:jc w:val="center"/>
        <w:outlineLvl w:val="0"/>
        <w:rPr>
          <w:rStyle w:val="115"/>
          <w:rFonts w:hint="eastAsia"/>
          <w:b/>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3AC46D21">
      <w:pPr>
        <w:pStyle w:val="3"/>
        <w:bidi w:val="0"/>
        <w:jc w:val="center"/>
        <w:outlineLvl w:val="0"/>
        <w:rPr>
          <w:rFonts w:hint="eastAsia" w:ascii="宋体" w:hAnsi="宋体" w:eastAsia="宋体" w:cs="宋体"/>
          <w:b/>
          <w:color w:val="000000"/>
          <w:sz w:val="24"/>
          <w:lang w:eastAsia="zh-CN"/>
        </w:rPr>
      </w:pPr>
      <w:r>
        <w:rPr>
          <w:rStyle w:val="115"/>
          <w:rFonts w:hint="eastAsia"/>
          <w:b/>
          <w:lang w:val="en-US" w:eastAsia="zh-CN"/>
        </w:rPr>
        <w:t>三、已标价工程量清单</w:t>
      </w:r>
      <w:bookmarkEnd w:id="311"/>
      <w:bookmarkEnd w:id="312"/>
      <w:bookmarkEnd w:id="313"/>
      <w:bookmarkEnd w:id="314"/>
      <w:bookmarkEnd w:id="315"/>
      <w:bookmarkEnd w:id="316"/>
      <w:bookmarkEnd w:id="317"/>
    </w:p>
    <w:p w14:paraId="727EBB65">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auto"/>
        <w:ind w:leftChars="0" w:firstLine="560" w:firstLineChars="200"/>
        <w:jc w:val="both"/>
        <w:textAlignment w:val="auto"/>
        <w:rPr>
          <w:rStyle w:val="115"/>
          <w:rFonts w:hint="eastAsia" w:ascii="宋体" w:hAnsi="宋体" w:eastAsia="宋体" w:cs="宋体"/>
          <w:b w:val="0"/>
          <w:bCs/>
          <w:sz w:val="28"/>
          <w:szCs w:val="28"/>
          <w:lang w:val="en-US" w:eastAsia="zh-CN"/>
        </w:rPr>
        <w:sectPr>
          <w:pgSz w:w="11906" w:h="16838"/>
          <w:pgMar w:top="1440" w:right="1440" w:bottom="1440" w:left="1440" w:header="851" w:footer="992" w:gutter="0"/>
          <w:pgNumType w:fmt="decimal"/>
          <w:cols w:space="720" w:num="1"/>
          <w:titlePg/>
          <w:docGrid w:linePitch="312" w:charSpace="0"/>
        </w:sectPr>
      </w:pPr>
      <w:r>
        <w:rPr>
          <w:rStyle w:val="115"/>
          <w:rFonts w:hint="eastAsia" w:ascii="宋体" w:hAnsi="宋体" w:eastAsia="宋体" w:cs="宋体"/>
          <w:b w:val="0"/>
          <w:bCs/>
          <w:sz w:val="28"/>
          <w:szCs w:val="28"/>
          <w:lang w:val="en-US" w:eastAsia="zh-CN"/>
        </w:rPr>
        <w:t>说明：1、已标价工程量清单按第五章“工程量清单”中的相关清单表格式填写。</w:t>
      </w:r>
    </w:p>
    <w:p w14:paraId="3F8E2617">
      <w:pPr>
        <w:numPr>
          <w:ilvl w:val="0"/>
          <w:numId w:val="0"/>
        </w:numPr>
        <w:overflowPunct w:val="0"/>
        <w:spacing w:line="360" w:lineRule="auto"/>
        <w:jc w:val="center"/>
        <w:rPr>
          <w:rFonts w:hint="eastAsia" w:ascii="宋体" w:hAnsi="宋体" w:eastAsia="宋体" w:cs="宋体"/>
          <w:b w:val="0"/>
          <w:bCs/>
          <w:color w:val="000000"/>
          <w:sz w:val="28"/>
          <w:szCs w:val="24"/>
          <w:u w:val="single"/>
          <w:lang w:eastAsia="zh-CN"/>
        </w:rPr>
      </w:pPr>
      <w:r>
        <w:rPr>
          <w:rFonts w:hint="eastAsia" w:ascii="宋体" w:hAnsi="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u w:val="single"/>
          <w:lang w:eastAsia="zh-CN"/>
        </w:rPr>
        <w:t>（</w:t>
      </w:r>
      <w:r>
        <w:rPr>
          <w:rFonts w:hint="eastAsia" w:ascii="宋体" w:hAnsi="宋体" w:cs="宋体"/>
          <w:b w:val="0"/>
          <w:bCs/>
          <w:color w:val="000000"/>
          <w:sz w:val="28"/>
          <w:szCs w:val="24"/>
          <w:u w:val="single"/>
          <w:lang w:val="en-US" w:eastAsia="zh-CN"/>
        </w:rPr>
        <w:t>项目名称</w:t>
      </w:r>
      <w:r>
        <w:rPr>
          <w:rFonts w:hint="eastAsia" w:ascii="宋体" w:hAnsi="宋体" w:eastAsia="宋体" w:cs="宋体"/>
          <w:b w:val="0"/>
          <w:bCs/>
          <w:color w:val="000000"/>
          <w:sz w:val="28"/>
          <w:szCs w:val="24"/>
          <w:u w:val="single"/>
          <w:lang w:eastAsia="zh-CN"/>
        </w:rPr>
        <w:t>）</w:t>
      </w:r>
    </w:p>
    <w:p w14:paraId="52D0F62F">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367E10C0">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0136AF88">
      <w:pPr>
        <w:pStyle w:val="19"/>
        <w:rPr>
          <w:rFonts w:hint="eastAsia"/>
          <w:lang w:eastAsia="zh-CN"/>
        </w:rPr>
      </w:pPr>
    </w:p>
    <w:p w14:paraId="3FB404B9">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5C616A71">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4EA9A31F">
      <w:pPr>
        <w:pStyle w:val="19"/>
        <w:rPr>
          <w:rFonts w:hint="eastAsia"/>
          <w:lang w:eastAsia="zh-CN"/>
        </w:rPr>
      </w:pPr>
    </w:p>
    <w:p w14:paraId="35D8B5EC">
      <w:pPr>
        <w:numPr>
          <w:ilvl w:val="0"/>
          <w:numId w:val="0"/>
        </w:numPr>
        <w:overflowPunct w:val="0"/>
        <w:spacing w:line="360" w:lineRule="auto"/>
        <w:jc w:val="cente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工程量清单计价表</w:t>
      </w:r>
    </w:p>
    <w:p w14:paraId="70EE23DB">
      <w:pPr>
        <w:pStyle w:val="19"/>
        <w:rPr>
          <w:rFonts w:hint="eastAsia" w:hAnsi="宋体" w:cs="宋体"/>
          <w:color w:val="000000"/>
          <w:sz w:val="28"/>
          <w:szCs w:val="28"/>
          <w:lang w:val="en-US" w:eastAsia="zh-CN"/>
        </w:rPr>
      </w:pPr>
      <w:r>
        <w:rPr>
          <w:rFonts w:hint="eastAsia" w:hAnsi="宋体" w:cs="宋体"/>
          <w:color w:val="000000"/>
          <w:sz w:val="28"/>
          <w:szCs w:val="28"/>
          <w:lang w:val="en-US" w:eastAsia="zh-CN"/>
        </w:rPr>
        <w:t xml:space="preserve">   </w:t>
      </w:r>
    </w:p>
    <w:p w14:paraId="64545573">
      <w:pPr>
        <w:pStyle w:val="19"/>
        <w:rPr>
          <w:rFonts w:hint="eastAsia" w:hAnsi="宋体" w:cs="宋体"/>
          <w:color w:val="000000"/>
          <w:sz w:val="28"/>
          <w:szCs w:val="28"/>
          <w:lang w:val="en-US" w:eastAsia="zh-CN"/>
        </w:rPr>
      </w:pPr>
    </w:p>
    <w:p w14:paraId="2C7E18B5">
      <w:pPr>
        <w:pStyle w:val="19"/>
        <w:rPr>
          <w:rFonts w:hint="eastAsia" w:hAnsi="宋体" w:cs="宋体"/>
          <w:color w:val="000000"/>
          <w:sz w:val="28"/>
          <w:szCs w:val="28"/>
          <w:lang w:val="en-US" w:eastAsia="zh-CN"/>
        </w:rPr>
      </w:pPr>
    </w:p>
    <w:p w14:paraId="458E8DBE">
      <w:pPr>
        <w:pStyle w:val="19"/>
        <w:rPr>
          <w:rFonts w:hint="eastAsia" w:hAnsi="宋体" w:cs="宋体"/>
          <w:color w:val="000000"/>
          <w:sz w:val="28"/>
          <w:szCs w:val="28"/>
          <w:lang w:val="en-US" w:eastAsia="zh-CN"/>
        </w:rPr>
      </w:pPr>
    </w:p>
    <w:p w14:paraId="3B7AB588">
      <w:pPr>
        <w:pStyle w:val="19"/>
        <w:rPr>
          <w:rFonts w:hint="eastAsia" w:hAnsi="宋体" w:cs="宋体"/>
          <w:color w:val="000000"/>
          <w:sz w:val="28"/>
          <w:szCs w:val="28"/>
          <w:lang w:val="en-US" w:eastAsia="zh-CN"/>
        </w:rPr>
      </w:pPr>
    </w:p>
    <w:p w14:paraId="6A28B131">
      <w:pPr>
        <w:pStyle w:val="19"/>
        <w:rPr>
          <w:rFonts w:hint="eastAsia" w:hAnsi="宋体" w:cs="宋体"/>
          <w:color w:val="000000"/>
          <w:sz w:val="28"/>
          <w:szCs w:val="28"/>
          <w:lang w:val="en-US" w:eastAsia="zh-CN"/>
        </w:rPr>
      </w:pPr>
    </w:p>
    <w:p w14:paraId="61859742">
      <w:pPr>
        <w:pStyle w:val="19"/>
        <w:rPr>
          <w:rFonts w:hint="eastAsia" w:hAnsi="宋体" w:cs="宋体"/>
          <w:color w:val="000000"/>
          <w:sz w:val="28"/>
          <w:szCs w:val="28"/>
          <w:lang w:val="en-US" w:eastAsia="zh-CN"/>
        </w:rPr>
      </w:pPr>
    </w:p>
    <w:p w14:paraId="6332E9ED">
      <w:pPr>
        <w:pStyle w:val="19"/>
        <w:rPr>
          <w:rFonts w:hint="eastAsia" w:hAnsi="宋体" w:cs="宋体"/>
          <w:color w:val="000000"/>
          <w:sz w:val="28"/>
          <w:szCs w:val="28"/>
          <w:lang w:val="en-US" w:eastAsia="zh-CN"/>
        </w:rPr>
      </w:pPr>
    </w:p>
    <w:p w14:paraId="7C8312B3">
      <w:pPr>
        <w:pStyle w:val="19"/>
        <w:rPr>
          <w:rFonts w:hint="eastAsia" w:hAnsi="宋体" w:cs="宋体"/>
          <w:color w:val="000000"/>
          <w:sz w:val="28"/>
          <w:szCs w:val="28"/>
          <w:u w:val="single"/>
          <w:lang w:val="en-US" w:eastAsia="zh-CN"/>
        </w:rPr>
      </w:pPr>
      <w:r>
        <w:rPr>
          <w:rFonts w:hint="eastAsia" w:hAnsi="宋体" w:cs="宋体"/>
          <w:color w:val="000000"/>
          <w:sz w:val="28"/>
          <w:szCs w:val="28"/>
          <w:lang w:val="en-US" w:eastAsia="zh-CN"/>
        </w:rPr>
        <w:t>编    制     单    位：</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79722E7B">
      <w:pPr>
        <w:pStyle w:val="19"/>
        <w:rPr>
          <w:rFonts w:hint="eastAsia" w:hAnsi="宋体" w:cs="宋体"/>
          <w:color w:val="000000"/>
          <w:sz w:val="28"/>
          <w:szCs w:val="28"/>
          <w:u w:val="single"/>
          <w:lang w:val="en-US" w:eastAsia="zh-CN"/>
        </w:rPr>
      </w:pPr>
    </w:p>
    <w:p w14:paraId="43ED7E16">
      <w:pPr>
        <w:pStyle w:val="19"/>
        <w:rPr>
          <w:rFonts w:hint="eastAsia" w:hAnsi="宋体" w:cs="宋体"/>
          <w:color w:val="000000"/>
          <w:sz w:val="28"/>
          <w:szCs w:val="28"/>
          <w:u w:val="single"/>
          <w:lang w:val="en-US" w:eastAsia="zh-CN"/>
        </w:rPr>
      </w:pPr>
    </w:p>
    <w:p w14:paraId="284E4F75">
      <w:pPr>
        <w:pStyle w:val="19"/>
        <w:rPr>
          <w:rFonts w:hint="eastAsia" w:hAnsi="宋体" w:cs="宋体"/>
          <w:color w:val="000000"/>
          <w:sz w:val="28"/>
          <w:szCs w:val="28"/>
          <w:u w:val="single"/>
          <w:lang w:val="en-US" w:eastAsia="zh-CN"/>
        </w:rPr>
      </w:pPr>
    </w:p>
    <w:p w14:paraId="6FAEBC2B">
      <w:pPr>
        <w:pStyle w:val="19"/>
        <w:rPr>
          <w:rFonts w:hint="eastAsia" w:hAnsi="宋体" w:cs="宋体"/>
          <w:color w:val="000000"/>
          <w:sz w:val="28"/>
          <w:szCs w:val="28"/>
          <w:u w:val="single"/>
          <w:lang w:val="en-US" w:eastAsia="zh-CN"/>
        </w:rPr>
      </w:pPr>
    </w:p>
    <w:p w14:paraId="6C93BEDF">
      <w:pPr>
        <w:pStyle w:val="19"/>
        <w:rPr>
          <w:rFonts w:hint="default" w:hAnsi="宋体" w:cs="宋体"/>
          <w:color w:val="000000"/>
          <w:sz w:val="28"/>
          <w:szCs w:val="28"/>
          <w:u w:val="single"/>
          <w:lang w:val="en-US" w:eastAsia="zh-CN"/>
        </w:rPr>
      </w:pPr>
      <w:r>
        <w:rPr>
          <w:rFonts w:hint="eastAsia" w:hAnsi="宋体" w:cs="宋体"/>
          <w:color w:val="000000"/>
          <w:sz w:val="28"/>
          <w:szCs w:val="28"/>
          <w:lang w:val="en-US" w:eastAsia="zh-CN"/>
        </w:rPr>
        <w:t>法   定   代   表   人：</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019D1CFB">
      <w:pPr>
        <w:pStyle w:val="19"/>
        <w:rPr>
          <w:rFonts w:hint="default" w:hAnsi="宋体" w:cs="宋体"/>
          <w:color w:val="000000"/>
          <w:sz w:val="28"/>
          <w:szCs w:val="28"/>
          <w:u w:val="single"/>
          <w:lang w:val="en-US" w:eastAsia="zh-CN"/>
        </w:rPr>
      </w:pPr>
    </w:p>
    <w:p w14:paraId="3ACB4730">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3D2D7C9F">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50EDC3D2">
      <w:pPr>
        <w:pStyle w:val="19"/>
        <w:rPr>
          <w:rFonts w:hint="default" w:hAnsi="宋体" w:cs="宋体"/>
          <w:color w:val="000000"/>
          <w:sz w:val="28"/>
          <w:szCs w:val="28"/>
          <w:u w:val="single"/>
          <w:lang w:val="en-US" w:eastAsia="zh-CN"/>
        </w:rPr>
      </w:pPr>
      <w:r>
        <w:rPr>
          <w:rFonts w:hint="eastAsia" w:hAnsi="宋体" w:cs="宋体"/>
          <w:color w:val="000000"/>
          <w:sz w:val="28"/>
          <w:szCs w:val="28"/>
          <w:u w:val="none"/>
          <w:lang w:val="en-US" w:eastAsia="zh-CN"/>
        </w:rPr>
        <w:t>造价工程师或中级造价员：</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（签字及专业印章）</w:t>
      </w:r>
    </w:p>
    <w:p w14:paraId="29B9CF6D">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2DACD3F5">
      <w:pPr>
        <w:pStyle w:val="19"/>
        <w:rPr>
          <w:rFonts w:hint="eastAsia" w:ascii="宋体" w:hAnsi="宋体" w:eastAsia="宋体" w:cs="宋体"/>
          <w:b/>
          <w:color w:val="000000"/>
          <w:sz w:val="24"/>
          <w:u w:val="single"/>
          <w:lang w:eastAsia="zh-CN"/>
        </w:rPr>
      </w:pPr>
    </w:p>
    <w:p w14:paraId="1EB803EE">
      <w:pPr>
        <w:pStyle w:val="19"/>
        <w:rPr>
          <w:rFonts w:hint="eastAsia" w:ascii="宋体" w:hAnsi="宋体" w:eastAsia="宋体" w:cs="宋体"/>
          <w:b w:val="0"/>
          <w:bCs/>
          <w:color w:val="000000"/>
          <w:sz w:val="24"/>
          <w:u w:val="single"/>
          <w:lang w:eastAsia="zh-CN"/>
        </w:rPr>
      </w:pPr>
    </w:p>
    <w:p w14:paraId="6AAC47CA">
      <w:pPr>
        <w:pStyle w:val="19"/>
        <w:rPr>
          <w:rFonts w:hint="default" w:ascii="宋体" w:hAnsi="宋体" w:eastAsia="宋体" w:cs="宋体"/>
          <w:b/>
          <w:color w:val="000000"/>
          <w:sz w:val="28"/>
          <w:szCs w:val="24"/>
          <w:u w:val="single"/>
          <w:lang w:val="en-US" w:eastAsia="zh-CN"/>
        </w:rPr>
      </w:pPr>
      <w:r>
        <w:rPr>
          <w:rFonts w:hint="eastAsia" w:hAnsi="宋体" w:cs="宋体"/>
          <w:b w:val="0"/>
          <w:bCs/>
          <w:color w:val="000000"/>
          <w:sz w:val="28"/>
          <w:szCs w:val="24"/>
          <w:u w:val="none"/>
          <w:lang w:val="en-US" w:eastAsia="zh-CN"/>
        </w:rPr>
        <w:t xml:space="preserve">编    制     时    间： </w:t>
      </w:r>
      <w:r>
        <w:rPr>
          <w:rFonts w:hint="eastAsia" w:hAnsi="宋体" w:cs="宋体"/>
          <w:b/>
          <w:color w:val="000000"/>
          <w:sz w:val="28"/>
          <w:szCs w:val="24"/>
          <w:u w:val="single"/>
          <w:lang w:val="en-US" w:eastAsia="zh-CN"/>
        </w:rPr>
        <w:t xml:space="preserve">                                 </w:t>
      </w:r>
    </w:p>
    <w:p w14:paraId="0ADE5DFE">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28EC44C1">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76937BA5">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3A6AE30E">
      <w:pPr>
        <w:numPr>
          <w:ilvl w:val="0"/>
          <w:numId w:val="0"/>
        </w:numPr>
        <w:overflowPunct w:val="0"/>
        <w:spacing w:line="360" w:lineRule="auto"/>
        <w:jc w:val="center"/>
        <w:rPr>
          <w:rFonts w:hint="eastAsia" w:ascii="宋体" w:hAnsi="宋体" w:cs="宋体"/>
          <w:b w:val="0"/>
          <w:bCs/>
          <w:color w:val="000000"/>
          <w:sz w:val="28"/>
          <w:szCs w:val="24"/>
          <w:u w:val="single"/>
          <w:lang w:val="en-US" w:eastAsia="zh-CN"/>
        </w:rPr>
      </w:pPr>
    </w:p>
    <w:p w14:paraId="37BDEC7A">
      <w:pPr>
        <w:numPr>
          <w:ilvl w:val="0"/>
          <w:numId w:val="0"/>
        </w:numPr>
        <w:overflowPunct w:val="0"/>
        <w:spacing w:line="360" w:lineRule="auto"/>
        <w:jc w:val="center"/>
        <w:rPr>
          <w:rFonts w:hint="eastAsia" w:ascii="宋体" w:hAnsi="宋体" w:cs="宋体"/>
          <w:b w:val="0"/>
          <w:bCs/>
          <w:color w:val="000000"/>
          <w:sz w:val="28"/>
          <w:szCs w:val="24"/>
          <w:u w:val="single"/>
          <w:lang w:val="en-US" w:eastAsia="zh-CN"/>
        </w:rPr>
      </w:pPr>
    </w:p>
    <w:p w14:paraId="2929033B">
      <w:pPr>
        <w:numPr>
          <w:ilvl w:val="0"/>
          <w:numId w:val="0"/>
        </w:numPr>
        <w:overflowPunct w:val="0"/>
        <w:spacing w:line="360" w:lineRule="auto"/>
        <w:jc w:val="center"/>
        <w:rPr>
          <w:rFonts w:hint="eastAsia" w:ascii="宋体" w:hAnsi="宋体" w:cs="宋体"/>
          <w:b w:val="0"/>
          <w:bCs/>
          <w:color w:val="000000"/>
          <w:sz w:val="28"/>
          <w:szCs w:val="24"/>
          <w:u w:val="single"/>
          <w:lang w:val="en-US" w:eastAsia="zh-CN"/>
        </w:rPr>
      </w:pPr>
    </w:p>
    <w:p w14:paraId="3FEC10A5">
      <w:pPr>
        <w:numPr>
          <w:ilvl w:val="0"/>
          <w:numId w:val="0"/>
        </w:numPr>
        <w:overflowPunct w:val="0"/>
        <w:spacing w:line="360" w:lineRule="auto"/>
        <w:jc w:val="center"/>
        <w:rPr>
          <w:rFonts w:hint="eastAsia" w:ascii="宋体" w:hAnsi="宋体" w:eastAsia="宋体" w:cs="宋体"/>
          <w:b w:val="0"/>
          <w:bCs/>
          <w:color w:val="000000"/>
          <w:sz w:val="28"/>
          <w:szCs w:val="24"/>
          <w:u w:val="single"/>
          <w:lang w:eastAsia="zh-CN"/>
        </w:rPr>
      </w:pPr>
      <w:r>
        <w:rPr>
          <w:rFonts w:hint="eastAsia" w:ascii="宋体" w:hAnsi="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u w:val="single"/>
          <w:lang w:eastAsia="zh-CN"/>
        </w:rPr>
        <w:t>（</w:t>
      </w:r>
      <w:r>
        <w:rPr>
          <w:rFonts w:hint="eastAsia" w:ascii="宋体" w:hAnsi="宋体" w:cs="宋体"/>
          <w:b w:val="0"/>
          <w:bCs/>
          <w:color w:val="000000"/>
          <w:sz w:val="28"/>
          <w:szCs w:val="24"/>
          <w:u w:val="single"/>
          <w:lang w:val="en-US" w:eastAsia="zh-CN"/>
        </w:rPr>
        <w:t>项目名称</w:t>
      </w:r>
      <w:r>
        <w:rPr>
          <w:rFonts w:hint="eastAsia" w:ascii="宋体" w:hAnsi="宋体" w:eastAsia="宋体" w:cs="宋体"/>
          <w:b w:val="0"/>
          <w:bCs/>
          <w:color w:val="000000"/>
          <w:sz w:val="28"/>
          <w:szCs w:val="24"/>
          <w:u w:val="single"/>
          <w:lang w:eastAsia="zh-CN"/>
        </w:rPr>
        <w:t>）</w:t>
      </w:r>
    </w:p>
    <w:p w14:paraId="7F6E02F0">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6B6758DC">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3BCA4E87">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545D357B">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02B70175">
      <w:pPr>
        <w:pStyle w:val="19"/>
        <w:jc w:val="center"/>
        <w:rPr>
          <w:rFonts w:hint="eastAsia" w:hAnsi="宋体" w:cs="宋体"/>
          <w:color w:val="000000"/>
          <w:sz w:val="28"/>
          <w:szCs w:val="28"/>
          <w:lang w:val="en-US" w:eastAsia="zh-CN"/>
        </w:rPr>
      </w:pPr>
      <w:r>
        <w:rPr>
          <w:rFonts w:hint="eastAsia" w:ascii="宋体" w:hAnsi="宋体" w:cs="宋体"/>
          <w:b/>
          <w:bCs/>
          <w:color w:val="000000"/>
          <w:sz w:val="28"/>
          <w:szCs w:val="28"/>
          <w:lang w:val="en-US" w:eastAsia="zh-CN"/>
        </w:rPr>
        <w:t>投标总价</w:t>
      </w:r>
    </w:p>
    <w:p w14:paraId="7D36CFE9">
      <w:pPr>
        <w:pStyle w:val="19"/>
        <w:rPr>
          <w:rFonts w:hint="eastAsia" w:hAnsi="宋体" w:cs="宋体"/>
          <w:color w:val="000000"/>
          <w:sz w:val="28"/>
          <w:szCs w:val="28"/>
          <w:lang w:val="en-US" w:eastAsia="zh-CN"/>
        </w:rPr>
      </w:pPr>
    </w:p>
    <w:p w14:paraId="55B291B9">
      <w:pPr>
        <w:pStyle w:val="19"/>
        <w:rPr>
          <w:rFonts w:hint="eastAsia" w:hAnsi="宋体" w:cs="宋体"/>
          <w:color w:val="000000"/>
          <w:sz w:val="28"/>
          <w:szCs w:val="28"/>
          <w:lang w:val="en-US" w:eastAsia="zh-CN"/>
        </w:rPr>
      </w:pPr>
    </w:p>
    <w:p w14:paraId="561813C4">
      <w:pPr>
        <w:pStyle w:val="19"/>
        <w:rPr>
          <w:rFonts w:hint="eastAsia" w:hAnsi="宋体" w:cs="宋体"/>
          <w:color w:val="000000"/>
          <w:sz w:val="28"/>
          <w:szCs w:val="28"/>
          <w:lang w:val="en-US" w:eastAsia="zh-CN"/>
        </w:rPr>
      </w:pPr>
    </w:p>
    <w:p w14:paraId="5A98ACEA">
      <w:pPr>
        <w:pStyle w:val="19"/>
        <w:rPr>
          <w:rFonts w:hint="eastAsia" w:hAnsi="宋体" w:cs="宋体"/>
          <w:color w:val="000000"/>
          <w:sz w:val="28"/>
          <w:szCs w:val="28"/>
          <w:lang w:val="en-US" w:eastAsia="zh-CN"/>
        </w:rPr>
      </w:pPr>
    </w:p>
    <w:p w14:paraId="4EE5D619">
      <w:pPr>
        <w:pStyle w:val="19"/>
        <w:rPr>
          <w:rFonts w:hint="eastAsia" w:hAnsi="宋体" w:cs="宋体"/>
          <w:color w:val="000000"/>
          <w:sz w:val="28"/>
          <w:szCs w:val="28"/>
          <w:lang w:val="en-US" w:eastAsia="zh-CN"/>
        </w:rPr>
      </w:pPr>
    </w:p>
    <w:p w14:paraId="129282A4">
      <w:pPr>
        <w:pStyle w:val="19"/>
        <w:rPr>
          <w:rFonts w:hint="eastAsia" w:hAnsi="宋体" w:cs="宋体"/>
          <w:color w:val="000000"/>
          <w:sz w:val="28"/>
          <w:szCs w:val="28"/>
          <w:u w:val="single"/>
          <w:lang w:val="en-US" w:eastAsia="zh-CN"/>
        </w:rPr>
      </w:pPr>
      <w:r>
        <w:rPr>
          <w:rFonts w:hint="eastAsia" w:hAnsi="宋体" w:cs="宋体"/>
          <w:color w:val="000000"/>
          <w:sz w:val="28"/>
          <w:szCs w:val="28"/>
          <w:lang w:val="en-US" w:eastAsia="zh-CN"/>
        </w:rPr>
        <w:t>投标总价（小写）：</w:t>
      </w:r>
      <w:r>
        <w:rPr>
          <w:rFonts w:hint="eastAsia" w:hAnsi="宋体" w:cs="宋体"/>
          <w:color w:val="000000"/>
          <w:sz w:val="28"/>
          <w:szCs w:val="28"/>
          <w:u w:val="single"/>
          <w:lang w:val="en-US" w:eastAsia="zh-CN"/>
        </w:rPr>
        <w:t xml:space="preserve">                                   </w:t>
      </w:r>
    </w:p>
    <w:p w14:paraId="56A59EE9">
      <w:pPr>
        <w:pStyle w:val="19"/>
        <w:rPr>
          <w:rFonts w:hint="eastAsia" w:hAnsi="宋体" w:cs="宋体"/>
          <w:color w:val="000000"/>
          <w:sz w:val="28"/>
          <w:szCs w:val="28"/>
          <w:u w:val="single"/>
          <w:lang w:val="en-US" w:eastAsia="zh-CN"/>
        </w:rPr>
      </w:pPr>
    </w:p>
    <w:p w14:paraId="09C714C8">
      <w:pPr>
        <w:pStyle w:val="19"/>
        <w:rPr>
          <w:rFonts w:hint="eastAsia" w:hAnsi="宋体" w:cs="宋体"/>
          <w:color w:val="000000"/>
          <w:sz w:val="28"/>
          <w:szCs w:val="28"/>
          <w:u w:val="single"/>
          <w:lang w:val="en-US" w:eastAsia="zh-CN"/>
        </w:rPr>
      </w:pPr>
    </w:p>
    <w:p w14:paraId="2D9EB51A">
      <w:pPr>
        <w:pStyle w:val="19"/>
        <w:rPr>
          <w:rFonts w:hint="default" w:hAnsi="宋体" w:cs="宋体"/>
          <w:color w:val="000000"/>
          <w:sz w:val="28"/>
          <w:szCs w:val="28"/>
          <w:u w:val="single"/>
          <w:lang w:val="en-US" w:eastAsia="zh-CN"/>
        </w:rPr>
      </w:pPr>
    </w:p>
    <w:p w14:paraId="139A70C3">
      <w:pPr>
        <w:pStyle w:val="19"/>
        <w:rPr>
          <w:rFonts w:hint="default" w:hAnsi="宋体" w:cs="宋体"/>
          <w:color w:val="000000"/>
          <w:sz w:val="28"/>
          <w:szCs w:val="28"/>
          <w:u w:val="single"/>
          <w:lang w:val="en-US" w:eastAsia="zh-CN"/>
        </w:rPr>
      </w:pPr>
      <w:r>
        <w:rPr>
          <w:rFonts w:hint="eastAsia" w:hAnsi="宋体" w:cs="宋体"/>
          <w:color w:val="000000"/>
          <w:sz w:val="28"/>
          <w:szCs w:val="28"/>
          <w:u w:val="none"/>
          <w:lang w:val="en-US" w:eastAsia="zh-CN"/>
        </w:rPr>
        <w:t xml:space="preserve">        （大写）：</w:t>
      </w:r>
      <w:r>
        <w:rPr>
          <w:rFonts w:hint="eastAsia" w:hAnsi="宋体" w:cs="宋体"/>
          <w:color w:val="000000"/>
          <w:sz w:val="28"/>
          <w:szCs w:val="28"/>
          <w:u w:val="single"/>
          <w:lang w:val="en-US" w:eastAsia="zh-CN"/>
        </w:rPr>
        <w:t xml:space="preserve">                                     </w:t>
      </w:r>
    </w:p>
    <w:p w14:paraId="283F906C">
      <w:pPr>
        <w:pStyle w:val="19"/>
        <w:rPr>
          <w:rFonts w:hint="eastAsia" w:hAnsi="宋体" w:cs="宋体"/>
          <w:color w:val="000000"/>
          <w:sz w:val="28"/>
          <w:szCs w:val="28"/>
          <w:lang w:val="en-US" w:eastAsia="zh-CN"/>
        </w:rPr>
      </w:pPr>
    </w:p>
    <w:p w14:paraId="08EFEA04">
      <w:pPr>
        <w:pStyle w:val="19"/>
        <w:rPr>
          <w:rFonts w:hint="eastAsia" w:hAnsi="宋体" w:cs="宋体"/>
          <w:color w:val="000000"/>
          <w:sz w:val="28"/>
          <w:szCs w:val="28"/>
          <w:lang w:val="en-US" w:eastAsia="zh-CN"/>
        </w:rPr>
      </w:pPr>
    </w:p>
    <w:p w14:paraId="21BC27AB">
      <w:pPr>
        <w:pStyle w:val="19"/>
        <w:rPr>
          <w:rFonts w:hint="eastAsia" w:hAnsi="宋体" w:cs="宋体"/>
          <w:color w:val="000000"/>
          <w:sz w:val="28"/>
          <w:szCs w:val="28"/>
          <w:lang w:val="en-US" w:eastAsia="zh-CN"/>
        </w:rPr>
      </w:pPr>
    </w:p>
    <w:p w14:paraId="2228A5D6">
      <w:pPr>
        <w:pStyle w:val="19"/>
        <w:rPr>
          <w:rFonts w:hint="eastAsia" w:hAnsi="宋体" w:cs="宋体"/>
          <w:color w:val="000000"/>
          <w:sz w:val="28"/>
          <w:szCs w:val="28"/>
          <w:lang w:val="en-US" w:eastAsia="zh-CN"/>
        </w:rPr>
      </w:pPr>
    </w:p>
    <w:p w14:paraId="386387F8">
      <w:pPr>
        <w:pStyle w:val="19"/>
        <w:rPr>
          <w:rFonts w:hint="eastAsia" w:hAnsi="宋体" w:cs="宋体"/>
          <w:color w:val="000000"/>
          <w:sz w:val="28"/>
          <w:szCs w:val="28"/>
          <w:u w:val="single"/>
          <w:lang w:val="en-US" w:eastAsia="zh-CN"/>
        </w:rPr>
      </w:pPr>
      <w:r>
        <w:rPr>
          <w:rFonts w:hint="eastAsia" w:hAnsi="宋体" w:cs="宋体"/>
          <w:color w:val="000000"/>
          <w:sz w:val="28"/>
          <w:szCs w:val="28"/>
          <w:lang w:val="en-US" w:eastAsia="zh-CN"/>
        </w:rPr>
        <w:t>投    标     单    位：</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04F23BEC">
      <w:pPr>
        <w:pStyle w:val="19"/>
        <w:rPr>
          <w:rFonts w:hint="eastAsia" w:hAnsi="宋体" w:cs="宋体"/>
          <w:color w:val="000000"/>
          <w:sz w:val="28"/>
          <w:szCs w:val="28"/>
          <w:u w:val="single"/>
          <w:lang w:val="en-US" w:eastAsia="zh-CN"/>
        </w:rPr>
      </w:pPr>
    </w:p>
    <w:p w14:paraId="0287C7D1">
      <w:pPr>
        <w:pStyle w:val="19"/>
        <w:rPr>
          <w:rFonts w:hint="eastAsia" w:hAnsi="宋体" w:cs="宋体"/>
          <w:color w:val="000000"/>
          <w:sz w:val="28"/>
          <w:szCs w:val="28"/>
          <w:u w:val="single"/>
          <w:lang w:val="en-US" w:eastAsia="zh-CN"/>
        </w:rPr>
      </w:pPr>
    </w:p>
    <w:p w14:paraId="39A6C32D">
      <w:pPr>
        <w:pStyle w:val="19"/>
        <w:rPr>
          <w:rFonts w:hint="eastAsia" w:hAnsi="宋体" w:cs="宋体"/>
          <w:color w:val="000000"/>
          <w:sz w:val="28"/>
          <w:szCs w:val="28"/>
          <w:u w:val="single"/>
          <w:lang w:val="en-US" w:eastAsia="zh-CN"/>
        </w:rPr>
      </w:pPr>
    </w:p>
    <w:p w14:paraId="577A20D1">
      <w:pPr>
        <w:pStyle w:val="19"/>
        <w:rPr>
          <w:rFonts w:hint="eastAsia" w:hAnsi="宋体" w:cs="宋体"/>
          <w:color w:val="000000"/>
          <w:sz w:val="28"/>
          <w:szCs w:val="28"/>
          <w:u w:val="single"/>
          <w:lang w:val="en-US" w:eastAsia="zh-CN"/>
        </w:rPr>
      </w:pPr>
    </w:p>
    <w:p w14:paraId="038B3DFE">
      <w:pPr>
        <w:pStyle w:val="19"/>
        <w:rPr>
          <w:rFonts w:hint="default" w:hAnsi="宋体" w:cs="宋体"/>
          <w:color w:val="000000"/>
          <w:sz w:val="28"/>
          <w:szCs w:val="28"/>
          <w:u w:val="single"/>
          <w:lang w:val="en-US" w:eastAsia="zh-CN"/>
        </w:rPr>
      </w:pPr>
      <w:r>
        <w:rPr>
          <w:rFonts w:hint="eastAsia" w:hAnsi="宋体" w:cs="宋体"/>
          <w:color w:val="000000"/>
          <w:sz w:val="28"/>
          <w:szCs w:val="28"/>
          <w:lang w:val="en-US" w:eastAsia="zh-CN"/>
        </w:rPr>
        <w:t>法   定   代   表   人：</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28838B4E">
      <w:pPr>
        <w:pStyle w:val="19"/>
        <w:rPr>
          <w:rFonts w:hint="default" w:hAnsi="宋体" w:cs="宋体"/>
          <w:color w:val="000000"/>
          <w:sz w:val="28"/>
          <w:szCs w:val="28"/>
          <w:u w:val="single"/>
          <w:lang w:val="en-US" w:eastAsia="zh-CN"/>
        </w:rPr>
      </w:pPr>
    </w:p>
    <w:p w14:paraId="1BA8FE8A">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0E0FAE95">
      <w:pPr>
        <w:pStyle w:val="19"/>
        <w:rPr>
          <w:rFonts w:hint="eastAsia" w:ascii="宋体" w:hAnsi="宋体" w:eastAsia="宋体" w:cs="宋体"/>
          <w:b/>
          <w:color w:val="000000"/>
          <w:sz w:val="24"/>
          <w:u w:val="single"/>
          <w:lang w:eastAsia="zh-CN"/>
        </w:rPr>
      </w:pPr>
    </w:p>
    <w:p w14:paraId="0C7944E3">
      <w:pPr>
        <w:pStyle w:val="19"/>
        <w:rPr>
          <w:rFonts w:hint="eastAsia" w:ascii="宋体" w:hAnsi="宋体" w:eastAsia="宋体" w:cs="宋体"/>
          <w:b w:val="0"/>
          <w:bCs/>
          <w:color w:val="000000"/>
          <w:sz w:val="24"/>
          <w:u w:val="single"/>
          <w:lang w:eastAsia="zh-CN"/>
        </w:rPr>
      </w:pPr>
    </w:p>
    <w:p w14:paraId="769FCFDC">
      <w:pPr>
        <w:pStyle w:val="19"/>
        <w:rPr>
          <w:rFonts w:hint="default" w:ascii="宋体" w:hAnsi="宋体" w:eastAsia="宋体" w:cs="宋体"/>
          <w:b/>
          <w:color w:val="000000"/>
          <w:sz w:val="28"/>
          <w:szCs w:val="24"/>
          <w:u w:val="single"/>
          <w:lang w:val="en-US" w:eastAsia="zh-CN"/>
        </w:rPr>
      </w:pPr>
      <w:r>
        <w:rPr>
          <w:rFonts w:hint="eastAsia" w:hAnsi="宋体" w:cs="宋体"/>
          <w:b w:val="0"/>
          <w:bCs/>
          <w:color w:val="000000"/>
          <w:sz w:val="28"/>
          <w:szCs w:val="24"/>
          <w:u w:val="none"/>
          <w:lang w:val="en-US" w:eastAsia="zh-CN"/>
        </w:rPr>
        <w:t xml:space="preserve">编    制     时    间： </w:t>
      </w:r>
      <w:r>
        <w:rPr>
          <w:rFonts w:hint="eastAsia" w:hAnsi="宋体" w:cs="宋体"/>
          <w:b/>
          <w:color w:val="000000"/>
          <w:sz w:val="28"/>
          <w:szCs w:val="24"/>
          <w:u w:val="single"/>
          <w:lang w:val="en-US" w:eastAsia="zh-CN"/>
        </w:rPr>
        <w:t xml:space="preserve">                                 </w:t>
      </w:r>
    </w:p>
    <w:p w14:paraId="231F22C1">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167B8400">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08F1F63A">
      <w:pPr>
        <w:keepLines/>
        <w:pageBreakBefore/>
        <w:numPr>
          <w:ilvl w:val="0"/>
          <w:numId w:val="0"/>
        </w:numPr>
        <w:spacing w:line="360" w:lineRule="auto"/>
        <w:ind w:leftChars="0"/>
        <w:jc w:val="center"/>
        <w:outlineLvl w:val="1"/>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3585D061">
      <w:pPr>
        <w:keepLines/>
        <w:pageBreakBefore/>
        <w:numPr>
          <w:ilvl w:val="0"/>
          <w:numId w:val="0"/>
        </w:numPr>
        <w:spacing w:line="360" w:lineRule="auto"/>
        <w:ind w:leftChars="0"/>
        <w:jc w:val="center"/>
        <w:outlineLvl w:val="1"/>
        <w:rPr>
          <w:rFonts w:hint="eastAsia"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已标价工程量清单</w:t>
      </w:r>
    </w:p>
    <w:p w14:paraId="19C0B0DA">
      <w:pPr>
        <w:pStyle w:val="19"/>
        <w:rPr>
          <w:rFonts w:hint="eastAsia" w:ascii="宋体" w:hAnsi="宋体" w:cs="宋体"/>
          <w:b w:val="0"/>
          <w:bCs/>
          <w:color w:val="000000"/>
          <w:sz w:val="28"/>
          <w:szCs w:val="28"/>
          <w:lang w:val="en-US" w:eastAsia="zh-CN"/>
        </w:rPr>
      </w:pPr>
    </w:p>
    <w:p w14:paraId="0251DDAE">
      <w:pPr>
        <w:pStyle w:val="19"/>
        <w:rPr>
          <w:rFonts w:hint="eastAsia" w:ascii="宋体" w:hAnsi="宋体" w:cs="宋体"/>
          <w:b w:val="0"/>
          <w:bCs/>
          <w:color w:val="000000"/>
          <w:sz w:val="28"/>
          <w:szCs w:val="28"/>
          <w:lang w:val="en-US" w:eastAsia="zh-CN"/>
        </w:rPr>
      </w:pPr>
    </w:p>
    <w:p w14:paraId="473563AA">
      <w:pPr>
        <w:pStyle w:val="19"/>
        <w:rPr>
          <w:rFonts w:hint="eastAsia" w:ascii="宋体" w:hAnsi="宋体" w:cs="宋体"/>
          <w:b w:val="0"/>
          <w:bCs/>
          <w:color w:val="000000"/>
          <w:sz w:val="28"/>
          <w:szCs w:val="28"/>
          <w:lang w:val="en-US" w:eastAsia="zh-CN"/>
        </w:rPr>
      </w:pPr>
    </w:p>
    <w:p w14:paraId="62B1AD15">
      <w:pPr>
        <w:pStyle w:val="19"/>
        <w:rPr>
          <w:rFonts w:hint="eastAsia" w:ascii="宋体" w:hAnsi="宋体" w:cs="宋体"/>
          <w:b w:val="0"/>
          <w:bCs/>
          <w:color w:val="000000"/>
          <w:sz w:val="28"/>
          <w:szCs w:val="28"/>
          <w:lang w:val="en-US" w:eastAsia="zh-CN"/>
        </w:rPr>
      </w:pPr>
    </w:p>
    <w:p w14:paraId="18E78117">
      <w:pPr>
        <w:pStyle w:val="19"/>
        <w:rPr>
          <w:rFonts w:hint="eastAsia" w:ascii="宋体" w:hAnsi="宋体" w:cs="宋体"/>
          <w:b w:val="0"/>
          <w:bCs/>
          <w:color w:val="000000"/>
          <w:sz w:val="28"/>
          <w:szCs w:val="28"/>
          <w:lang w:val="en-US" w:eastAsia="zh-CN"/>
        </w:rPr>
      </w:pPr>
    </w:p>
    <w:p w14:paraId="7FDDBBE4">
      <w:pPr>
        <w:numPr>
          <w:ilvl w:val="0"/>
          <w:numId w:val="0"/>
        </w:numPr>
        <w:overflowPunct w:val="0"/>
        <w:spacing w:line="360" w:lineRule="auto"/>
        <w:jc w:val="center"/>
        <w:rPr>
          <w:rFonts w:hint="eastAsia" w:ascii="宋体" w:hAnsi="宋体" w:eastAsia="宋体" w:cs="宋体"/>
          <w:b/>
          <w:color w:val="000000"/>
          <w:sz w:val="24"/>
          <w:lang w:eastAsia="zh-CN"/>
        </w:rPr>
      </w:pPr>
      <w:r>
        <w:rPr>
          <w:rFonts w:hint="eastAsia" w:hAnsi="宋体" w:cs="宋体"/>
          <w:b w:val="0"/>
          <w:bCs/>
          <w:color w:val="000000"/>
          <w:sz w:val="28"/>
          <w:szCs w:val="28"/>
          <w:lang w:val="en-US" w:eastAsia="zh-CN"/>
        </w:rPr>
        <w:t>（格式自拟）</w:t>
      </w:r>
    </w:p>
    <w:p w14:paraId="0BCD8531">
      <w:pPr>
        <w:numPr>
          <w:ilvl w:val="0"/>
          <w:numId w:val="0"/>
        </w:numPr>
        <w:overflowPunct w:val="0"/>
        <w:spacing w:line="360" w:lineRule="auto"/>
        <w:jc w:val="both"/>
        <w:rPr>
          <w:rFonts w:hint="eastAsia" w:ascii="宋体" w:hAnsi="宋体" w:eastAsia="宋体" w:cs="宋体"/>
          <w:b/>
          <w:color w:val="000000"/>
          <w:sz w:val="24"/>
          <w:lang w:eastAsia="zh-CN"/>
        </w:rPr>
      </w:pPr>
    </w:p>
    <w:p w14:paraId="0B1CE707">
      <w:pPr>
        <w:numPr>
          <w:ilvl w:val="0"/>
          <w:numId w:val="0"/>
        </w:numPr>
        <w:overflowPunct w:val="0"/>
        <w:spacing w:line="360" w:lineRule="auto"/>
        <w:jc w:val="both"/>
        <w:rPr>
          <w:rFonts w:hint="eastAsia" w:ascii="宋体" w:hAnsi="宋体" w:eastAsia="宋体" w:cs="宋体"/>
          <w:b/>
          <w:color w:val="000000"/>
          <w:sz w:val="24"/>
          <w:lang w:eastAsia="zh-CN"/>
        </w:rPr>
      </w:pPr>
    </w:p>
    <w:p w14:paraId="7B34833B">
      <w:pPr>
        <w:numPr>
          <w:ilvl w:val="0"/>
          <w:numId w:val="0"/>
        </w:numPr>
        <w:overflowPunct w:val="0"/>
        <w:spacing w:line="360" w:lineRule="auto"/>
        <w:jc w:val="both"/>
        <w:rPr>
          <w:rFonts w:hint="eastAsia" w:ascii="宋体" w:hAnsi="宋体" w:eastAsia="宋体" w:cs="宋体"/>
          <w:b/>
          <w:color w:val="000000"/>
          <w:sz w:val="24"/>
          <w:lang w:eastAsia="zh-CN"/>
        </w:rPr>
      </w:pPr>
    </w:p>
    <w:p w14:paraId="15C08ECC">
      <w:pPr>
        <w:numPr>
          <w:ilvl w:val="0"/>
          <w:numId w:val="0"/>
        </w:numPr>
        <w:overflowPunct w:val="0"/>
        <w:spacing w:line="360" w:lineRule="auto"/>
        <w:jc w:val="both"/>
        <w:rPr>
          <w:rFonts w:hint="eastAsia" w:ascii="宋体" w:hAnsi="宋体" w:eastAsia="宋体" w:cs="宋体"/>
          <w:b/>
          <w:color w:val="000000"/>
          <w:sz w:val="24"/>
          <w:lang w:eastAsia="zh-CN"/>
        </w:rPr>
      </w:pPr>
    </w:p>
    <w:p w14:paraId="490EFEC3">
      <w:pPr>
        <w:numPr>
          <w:ilvl w:val="0"/>
          <w:numId w:val="0"/>
        </w:numPr>
        <w:overflowPunct w:val="0"/>
        <w:spacing w:line="360" w:lineRule="auto"/>
        <w:jc w:val="both"/>
        <w:rPr>
          <w:rFonts w:hint="eastAsia" w:ascii="宋体" w:hAnsi="宋体" w:eastAsia="宋体" w:cs="宋体"/>
          <w:b/>
          <w:color w:val="000000"/>
          <w:sz w:val="24"/>
          <w:lang w:eastAsia="zh-CN"/>
        </w:rPr>
      </w:pPr>
    </w:p>
    <w:p w14:paraId="6C1E6CD5">
      <w:pPr>
        <w:numPr>
          <w:ilvl w:val="0"/>
          <w:numId w:val="0"/>
        </w:numPr>
        <w:overflowPunct w:val="0"/>
        <w:spacing w:line="360" w:lineRule="auto"/>
        <w:jc w:val="both"/>
        <w:rPr>
          <w:rFonts w:hint="eastAsia" w:ascii="宋体" w:hAnsi="宋体" w:eastAsia="宋体" w:cs="宋体"/>
          <w:b/>
          <w:color w:val="000000"/>
          <w:sz w:val="24"/>
          <w:lang w:eastAsia="zh-CN"/>
        </w:rPr>
      </w:pPr>
    </w:p>
    <w:p w14:paraId="5EDE653A">
      <w:pPr>
        <w:numPr>
          <w:ilvl w:val="0"/>
          <w:numId w:val="0"/>
        </w:numPr>
        <w:overflowPunct w:val="0"/>
        <w:spacing w:line="360" w:lineRule="auto"/>
        <w:jc w:val="both"/>
        <w:rPr>
          <w:rFonts w:hint="eastAsia" w:ascii="宋体" w:hAnsi="宋体" w:eastAsia="宋体" w:cs="宋体"/>
          <w:b/>
          <w:color w:val="000000"/>
          <w:sz w:val="24"/>
          <w:lang w:eastAsia="zh-CN"/>
        </w:rPr>
      </w:pPr>
    </w:p>
    <w:p w14:paraId="4A30A6CA">
      <w:pPr>
        <w:numPr>
          <w:ilvl w:val="0"/>
          <w:numId w:val="0"/>
        </w:numPr>
        <w:overflowPunct w:val="0"/>
        <w:spacing w:line="360" w:lineRule="auto"/>
        <w:jc w:val="both"/>
        <w:rPr>
          <w:rFonts w:hint="eastAsia" w:ascii="宋体" w:hAnsi="宋体" w:eastAsia="宋体" w:cs="宋体"/>
          <w:b/>
          <w:color w:val="000000"/>
          <w:sz w:val="24"/>
          <w:lang w:eastAsia="zh-CN"/>
        </w:rPr>
      </w:pPr>
    </w:p>
    <w:p w14:paraId="637FA01E">
      <w:pPr>
        <w:numPr>
          <w:ilvl w:val="0"/>
          <w:numId w:val="0"/>
        </w:numPr>
        <w:overflowPunct w:val="0"/>
        <w:spacing w:line="360" w:lineRule="auto"/>
        <w:jc w:val="both"/>
        <w:rPr>
          <w:rFonts w:hint="eastAsia" w:ascii="宋体" w:hAnsi="宋体" w:eastAsia="宋体" w:cs="宋体"/>
          <w:b/>
          <w:color w:val="000000"/>
          <w:sz w:val="24"/>
          <w:lang w:eastAsia="zh-CN"/>
        </w:rPr>
      </w:pPr>
    </w:p>
    <w:p w14:paraId="38EF9557">
      <w:pPr>
        <w:numPr>
          <w:ilvl w:val="0"/>
          <w:numId w:val="0"/>
        </w:numPr>
        <w:overflowPunct w:val="0"/>
        <w:spacing w:line="360" w:lineRule="auto"/>
        <w:jc w:val="both"/>
        <w:rPr>
          <w:rFonts w:hint="eastAsia" w:ascii="宋体" w:hAnsi="宋体" w:eastAsia="宋体" w:cs="宋体"/>
          <w:b/>
          <w:color w:val="000000"/>
          <w:sz w:val="24"/>
          <w:lang w:eastAsia="zh-CN"/>
        </w:rPr>
      </w:pPr>
    </w:p>
    <w:p w14:paraId="12DCAF96">
      <w:pPr>
        <w:numPr>
          <w:ilvl w:val="0"/>
          <w:numId w:val="0"/>
        </w:numPr>
        <w:overflowPunct w:val="0"/>
        <w:spacing w:line="360" w:lineRule="auto"/>
        <w:jc w:val="both"/>
        <w:rPr>
          <w:rFonts w:hint="eastAsia" w:ascii="宋体" w:hAnsi="宋体" w:eastAsia="宋体" w:cs="宋体"/>
          <w:b/>
          <w:color w:val="000000"/>
          <w:sz w:val="24"/>
          <w:lang w:eastAsia="zh-CN"/>
        </w:rPr>
      </w:pPr>
    </w:p>
    <w:p w14:paraId="533BFD11">
      <w:pPr>
        <w:numPr>
          <w:ilvl w:val="0"/>
          <w:numId w:val="0"/>
        </w:numPr>
        <w:overflowPunct w:val="0"/>
        <w:spacing w:line="360" w:lineRule="auto"/>
        <w:jc w:val="both"/>
        <w:rPr>
          <w:rFonts w:hint="eastAsia" w:ascii="宋体" w:hAnsi="宋体" w:eastAsia="宋体" w:cs="宋体"/>
          <w:b/>
          <w:color w:val="000000"/>
          <w:sz w:val="24"/>
          <w:lang w:eastAsia="zh-CN"/>
        </w:rPr>
      </w:pPr>
    </w:p>
    <w:p w14:paraId="7176CF35">
      <w:pPr>
        <w:numPr>
          <w:ilvl w:val="0"/>
          <w:numId w:val="0"/>
        </w:numPr>
        <w:overflowPunct w:val="0"/>
        <w:spacing w:line="360" w:lineRule="auto"/>
        <w:jc w:val="both"/>
        <w:rPr>
          <w:rFonts w:hint="eastAsia" w:ascii="宋体" w:hAnsi="宋体" w:eastAsia="宋体" w:cs="宋体"/>
          <w:b/>
          <w:color w:val="000000"/>
          <w:sz w:val="24"/>
          <w:lang w:eastAsia="zh-CN"/>
        </w:rPr>
      </w:pPr>
    </w:p>
    <w:p w14:paraId="7642897F">
      <w:pPr>
        <w:numPr>
          <w:ilvl w:val="0"/>
          <w:numId w:val="0"/>
        </w:numPr>
        <w:overflowPunct w:val="0"/>
        <w:spacing w:line="360" w:lineRule="auto"/>
        <w:jc w:val="both"/>
        <w:rPr>
          <w:rFonts w:hint="eastAsia" w:ascii="宋体" w:hAnsi="宋体" w:eastAsia="宋体" w:cs="宋体"/>
          <w:b/>
          <w:color w:val="000000"/>
          <w:sz w:val="24"/>
          <w:lang w:eastAsia="zh-CN"/>
        </w:rPr>
      </w:pPr>
    </w:p>
    <w:p w14:paraId="52306A07">
      <w:pPr>
        <w:numPr>
          <w:ilvl w:val="0"/>
          <w:numId w:val="0"/>
        </w:numPr>
        <w:overflowPunct w:val="0"/>
        <w:spacing w:line="360" w:lineRule="auto"/>
        <w:jc w:val="both"/>
        <w:rPr>
          <w:rFonts w:hint="eastAsia" w:ascii="宋体" w:hAnsi="宋体" w:eastAsia="宋体" w:cs="宋体"/>
          <w:b/>
          <w:color w:val="000000"/>
          <w:sz w:val="24"/>
          <w:lang w:eastAsia="zh-CN"/>
        </w:rPr>
      </w:pPr>
    </w:p>
    <w:p w14:paraId="28732F11">
      <w:pPr>
        <w:numPr>
          <w:ilvl w:val="0"/>
          <w:numId w:val="0"/>
        </w:numPr>
        <w:overflowPunct w:val="0"/>
        <w:spacing w:line="360" w:lineRule="auto"/>
        <w:jc w:val="both"/>
        <w:rPr>
          <w:rFonts w:hint="eastAsia" w:ascii="宋体" w:hAnsi="宋体" w:eastAsia="宋体" w:cs="宋体"/>
          <w:b/>
          <w:color w:val="000000"/>
          <w:sz w:val="24"/>
          <w:lang w:eastAsia="zh-CN"/>
        </w:rPr>
      </w:pPr>
    </w:p>
    <w:p w14:paraId="1A7E2A07">
      <w:pPr>
        <w:numPr>
          <w:ilvl w:val="0"/>
          <w:numId w:val="0"/>
        </w:numPr>
        <w:overflowPunct w:val="0"/>
        <w:spacing w:line="360" w:lineRule="auto"/>
        <w:jc w:val="both"/>
        <w:rPr>
          <w:rFonts w:hint="eastAsia" w:ascii="宋体" w:hAnsi="宋体" w:eastAsia="宋体" w:cs="宋体"/>
          <w:b/>
          <w:color w:val="000000"/>
          <w:sz w:val="24"/>
          <w:lang w:eastAsia="zh-CN"/>
        </w:rPr>
      </w:pPr>
    </w:p>
    <w:p w14:paraId="11E687CC">
      <w:pPr>
        <w:numPr>
          <w:ilvl w:val="0"/>
          <w:numId w:val="0"/>
        </w:numPr>
        <w:overflowPunct w:val="0"/>
        <w:spacing w:line="360" w:lineRule="auto"/>
        <w:jc w:val="both"/>
        <w:rPr>
          <w:rFonts w:hint="eastAsia" w:ascii="宋体" w:hAnsi="宋体" w:eastAsia="宋体" w:cs="宋体"/>
          <w:b/>
          <w:color w:val="000000"/>
          <w:sz w:val="24"/>
          <w:lang w:eastAsia="zh-CN"/>
        </w:rPr>
      </w:pPr>
    </w:p>
    <w:p w14:paraId="5B88FABC">
      <w:pPr>
        <w:numPr>
          <w:ilvl w:val="0"/>
          <w:numId w:val="0"/>
        </w:numPr>
        <w:overflowPunct w:val="0"/>
        <w:spacing w:line="360" w:lineRule="auto"/>
        <w:jc w:val="both"/>
        <w:rPr>
          <w:rFonts w:hint="eastAsia" w:ascii="宋体" w:hAnsi="宋体" w:eastAsia="宋体" w:cs="宋体"/>
          <w:b/>
          <w:color w:val="000000"/>
          <w:sz w:val="24"/>
          <w:lang w:eastAsia="zh-CN"/>
        </w:rPr>
      </w:pPr>
    </w:p>
    <w:p w14:paraId="18AF0891">
      <w:pPr>
        <w:numPr>
          <w:ilvl w:val="0"/>
          <w:numId w:val="0"/>
        </w:numPr>
        <w:overflowPunct w:val="0"/>
        <w:spacing w:line="360" w:lineRule="auto"/>
        <w:jc w:val="both"/>
        <w:rPr>
          <w:rFonts w:hint="eastAsia" w:ascii="宋体" w:hAnsi="宋体" w:eastAsia="宋体" w:cs="宋体"/>
          <w:b/>
          <w:color w:val="000000"/>
          <w:sz w:val="24"/>
          <w:lang w:eastAsia="zh-CN"/>
        </w:rPr>
      </w:pPr>
    </w:p>
    <w:p w14:paraId="50F92685">
      <w:pPr>
        <w:bidi w:val="0"/>
        <w:rPr>
          <w:rFonts w:hint="eastAsia"/>
          <w:lang w:val="en-US" w:eastAsia="zh-CN"/>
        </w:rPr>
      </w:pPr>
    </w:p>
    <w:p w14:paraId="4F2F1B01">
      <w:pPr>
        <w:keepLines/>
        <w:pageBreakBefore/>
        <w:numPr>
          <w:ilvl w:val="0"/>
          <w:numId w:val="0"/>
        </w:numPr>
        <w:spacing w:line="360" w:lineRule="auto"/>
        <w:ind w:leftChars="0"/>
        <w:jc w:val="center"/>
        <w:outlineLvl w:val="1"/>
        <w:rPr>
          <w:rFonts w:ascii="宋体" w:hAnsi="宋体" w:eastAsia="宋体" w:cs="宋体"/>
          <w:b/>
          <w:color w:val="000000"/>
          <w:sz w:val="28"/>
          <w:szCs w:val="28"/>
        </w:rPr>
      </w:pPr>
      <w:bookmarkStart w:id="352" w:name="_Toc18896"/>
      <w:r>
        <w:rPr>
          <w:rFonts w:hint="eastAsia" w:ascii="宋体" w:hAnsi="宋体" w:cs="宋体"/>
          <w:b/>
          <w:color w:val="000000"/>
          <w:sz w:val="28"/>
          <w:szCs w:val="28"/>
          <w:lang w:val="en-US" w:eastAsia="zh-CN"/>
        </w:rPr>
        <w:t>四、</w:t>
      </w:r>
      <w:r>
        <w:rPr>
          <w:rFonts w:ascii="宋体" w:hAnsi="宋体" w:eastAsia="宋体" w:cs="宋体"/>
          <w:b/>
          <w:color w:val="000000"/>
          <w:sz w:val="28"/>
          <w:szCs w:val="28"/>
        </w:rPr>
        <w:t>陕西省政府采购供应商拒绝政府采购领域商业贿赂承诺书</w:t>
      </w:r>
      <w:bookmarkEnd w:id="352"/>
    </w:p>
    <w:p w14:paraId="2332F6C0">
      <w:pPr>
        <w:widowControl/>
        <w:spacing w:line="360" w:lineRule="auto"/>
        <w:ind w:firstLine="560" w:firstLineChars="200"/>
        <w:rPr>
          <w:rFonts w:ascii="宋体" w:hAnsi="宋体" w:cs="宋体"/>
          <w:color w:val="000000"/>
          <w:kern w:val="0"/>
          <w:sz w:val="28"/>
          <w:szCs w:val="28"/>
        </w:rPr>
      </w:pPr>
    </w:p>
    <w:p w14:paraId="31EBC5E6">
      <w:pPr>
        <w:widowControl/>
        <w:spacing w:line="360" w:lineRule="auto"/>
        <w:ind w:firstLine="560" w:firstLineChars="200"/>
        <w:rPr>
          <w:rFonts w:ascii="宋体" w:hAnsi="宋体" w:cs="宋体"/>
          <w:color w:val="000000"/>
          <w:kern w:val="0"/>
          <w:sz w:val="28"/>
          <w:szCs w:val="28"/>
        </w:rPr>
      </w:pPr>
      <w:r>
        <w:rPr>
          <w:rFonts w:ascii="宋体" w:hAnsi="宋体" w:cs="宋体"/>
          <w:color w:val="000000"/>
          <w:kern w:val="0"/>
          <w:sz w:val="28"/>
          <w:szCs w:val="28"/>
        </w:rPr>
        <w:t>为响应党中央、国务院关于治理政府采购领域商业贿赂行为的号召，我公司在此庄严承诺：</w:t>
      </w:r>
      <w:r>
        <w:rPr>
          <w:rFonts w:ascii="宋体" w:hAnsi="宋体" w:cs="宋体"/>
          <w:color w:val="000000"/>
          <w:kern w:val="0"/>
          <w:sz w:val="28"/>
          <w:szCs w:val="28"/>
        </w:rPr>
        <w:br w:type="textWrapping"/>
      </w:r>
      <w:r>
        <w:rPr>
          <w:rFonts w:ascii="宋体" w:hAnsi="宋体" w:cs="宋体"/>
          <w:color w:val="000000"/>
          <w:kern w:val="0"/>
          <w:sz w:val="28"/>
          <w:szCs w:val="28"/>
        </w:rPr>
        <w:t xml:space="preserve">    1.在参与政府采购活动中遵纪守法、诚信经营、公平竞标。</w:t>
      </w:r>
      <w:r>
        <w:rPr>
          <w:rFonts w:ascii="宋体" w:hAnsi="宋体" w:cs="宋体"/>
          <w:color w:val="000000"/>
          <w:kern w:val="0"/>
          <w:sz w:val="28"/>
          <w:szCs w:val="28"/>
        </w:rPr>
        <w:br w:type="textWrapping"/>
      </w:r>
      <w:r>
        <w:rPr>
          <w:rFonts w:ascii="宋体" w:hAnsi="宋体" w:cs="宋体"/>
          <w:color w:val="000000"/>
          <w:kern w:val="0"/>
          <w:sz w:val="28"/>
          <w:szCs w:val="28"/>
        </w:rPr>
        <w:t xml:space="preserve">    2.不向政府采购人、采购代理机构和政府采购评审专家进行任何形式的商业贿赂以谋取交易机会。</w:t>
      </w:r>
      <w:r>
        <w:rPr>
          <w:rFonts w:ascii="宋体" w:hAnsi="宋体" w:cs="宋体"/>
          <w:color w:val="000000"/>
          <w:kern w:val="0"/>
          <w:sz w:val="28"/>
          <w:szCs w:val="28"/>
        </w:rPr>
        <w:br w:type="textWrapping"/>
      </w:r>
      <w:r>
        <w:rPr>
          <w:rFonts w:ascii="宋体" w:hAnsi="宋体" w:cs="宋体"/>
          <w:color w:val="000000"/>
          <w:kern w:val="0"/>
          <w:sz w:val="28"/>
          <w:szCs w:val="28"/>
        </w:rPr>
        <w:t xml:space="preserve">    3.不向政府采购代理机构和采购人提供虚假资质文件或采用虚假应标方式参与政府采购市场竞争并谋取中标、成交。</w:t>
      </w:r>
      <w:r>
        <w:rPr>
          <w:rFonts w:ascii="宋体" w:hAnsi="宋体" w:cs="宋体"/>
          <w:color w:val="000000"/>
          <w:kern w:val="0"/>
          <w:sz w:val="28"/>
          <w:szCs w:val="28"/>
        </w:rPr>
        <w:br w:type="textWrapping"/>
      </w:r>
      <w:r>
        <w:rPr>
          <w:rFonts w:ascii="宋体" w:hAnsi="宋体" w:cs="宋体"/>
          <w:color w:val="000000"/>
          <w:kern w:val="0"/>
          <w:sz w:val="28"/>
          <w:szCs w:val="28"/>
        </w:rPr>
        <w:t xml:space="preserve">    4.不采取“围标、陪标”等商业欺诈手段获得政府采购定单。</w:t>
      </w:r>
      <w:r>
        <w:rPr>
          <w:rFonts w:ascii="宋体" w:hAnsi="宋体" w:cs="宋体"/>
          <w:color w:val="000000"/>
          <w:kern w:val="0"/>
          <w:sz w:val="28"/>
          <w:szCs w:val="28"/>
        </w:rPr>
        <w:br w:type="textWrapping"/>
      </w:r>
      <w:r>
        <w:rPr>
          <w:rFonts w:ascii="宋体" w:hAnsi="宋体" w:cs="宋体"/>
          <w:color w:val="000000"/>
          <w:kern w:val="0"/>
          <w:sz w:val="28"/>
          <w:szCs w:val="28"/>
        </w:rPr>
        <w:t xml:space="preserve">    5.不采取不正当手段诋毁、排挤其他供应商。</w:t>
      </w:r>
      <w:r>
        <w:rPr>
          <w:rFonts w:ascii="宋体" w:hAnsi="宋体" w:cs="宋体"/>
          <w:color w:val="000000"/>
          <w:kern w:val="0"/>
          <w:sz w:val="28"/>
          <w:szCs w:val="28"/>
        </w:rPr>
        <w:br w:type="textWrapping"/>
      </w:r>
      <w:r>
        <w:rPr>
          <w:rFonts w:ascii="宋体" w:hAnsi="宋体" w:cs="宋体"/>
          <w:color w:val="000000"/>
          <w:kern w:val="0"/>
          <w:sz w:val="28"/>
          <w:szCs w:val="28"/>
        </w:rPr>
        <w:t xml:space="preserve">    6.不在提供商品和服务时“偷梁换柱、以次充好”损害采购人的合法权益。</w:t>
      </w:r>
      <w:r>
        <w:rPr>
          <w:rFonts w:ascii="宋体" w:hAnsi="宋体" w:cs="宋体"/>
          <w:color w:val="000000"/>
          <w:kern w:val="0"/>
          <w:sz w:val="28"/>
          <w:szCs w:val="28"/>
        </w:rPr>
        <w:br w:type="textWrapping"/>
      </w:r>
      <w:r>
        <w:rPr>
          <w:rFonts w:ascii="宋体" w:hAnsi="宋体" w:cs="宋体"/>
          <w:color w:val="000000"/>
          <w:kern w:val="0"/>
          <w:sz w:val="28"/>
          <w:szCs w:val="28"/>
        </w:rPr>
        <w:t xml:space="preserve">    7.不与采购人、采购代理机构政府采购评审专家或其它供应商恶意串通，进行质疑和投诉，维护政府采购市场秩序。</w:t>
      </w:r>
      <w:r>
        <w:rPr>
          <w:rFonts w:ascii="宋体" w:hAnsi="宋体" w:cs="宋体"/>
          <w:color w:val="000000"/>
          <w:kern w:val="0"/>
          <w:sz w:val="28"/>
          <w:szCs w:val="28"/>
        </w:rPr>
        <w:br w:type="textWrapping"/>
      </w:r>
      <w:r>
        <w:rPr>
          <w:rFonts w:ascii="宋体" w:hAnsi="宋体" w:cs="宋体"/>
          <w:color w:val="000000"/>
          <w:kern w:val="0"/>
          <w:sz w:val="28"/>
          <w:szCs w:val="28"/>
        </w:rPr>
        <w:t xml:space="preserve">    8.尊重和接受政府采购监督管理部门的监督和政府采购招标采购要求，承担因违约行为给采购人造成的损失。</w:t>
      </w:r>
      <w:r>
        <w:rPr>
          <w:rFonts w:ascii="宋体" w:hAnsi="宋体" w:cs="宋体"/>
          <w:color w:val="000000"/>
          <w:kern w:val="0"/>
          <w:sz w:val="28"/>
          <w:szCs w:val="28"/>
        </w:rPr>
        <w:br w:type="textWrapping"/>
      </w:r>
      <w:r>
        <w:rPr>
          <w:rFonts w:ascii="宋体" w:hAnsi="宋体" w:cs="宋体"/>
          <w:color w:val="000000"/>
          <w:kern w:val="0"/>
          <w:sz w:val="28"/>
          <w:szCs w:val="28"/>
        </w:rPr>
        <w:t xml:space="preserve">    9.不发生其他有悖于政府采购公开、公平、公正和诚信原则的行为。</w:t>
      </w:r>
      <w:r>
        <w:rPr>
          <w:rFonts w:ascii="宋体" w:hAnsi="宋体" w:cs="宋体"/>
          <w:color w:val="000000"/>
          <w:kern w:val="0"/>
          <w:sz w:val="28"/>
          <w:szCs w:val="28"/>
        </w:rPr>
        <w:br w:type="textWrapping"/>
      </w:r>
      <w:r>
        <w:rPr>
          <w:rFonts w:ascii="宋体" w:hAnsi="宋体" w:cs="宋体"/>
          <w:color w:val="000000"/>
          <w:kern w:val="0"/>
          <w:sz w:val="28"/>
          <w:szCs w:val="28"/>
        </w:rPr>
        <w:t xml:space="preserve">    地  址：                        </w:t>
      </w:r>
    </w:p>
    <w:p w14:paraId="168D2701">
      <w:pPr>
        <w:spacing w:line="360" w:lineRule="auto"/>
        <w:ind w:firstLine="560" w:firstLineChars="200"/>
        <w:rPr>
          <w:rFonts w:ascii="宋体" w:hAnsi="宋体" w:cs="宋体"/>
          <w:b/>
          <w:color w:val="000000"/>
          <w:sz w:val="28"/>
          <w:szCs w:val="28"/>
        </w:rPr>
      </w:pPr>
      <w:r>
        <w:rPr>
          <w:rFonts w:ascii="宋体" w:hAnsi="宋体" w:cs="宋体"/>
          <w:color w:val="000000"/>
          <w:kern w:val="0"/>
          <w:sz w:val="28"/>
          <w:szCs w:val="28"/>
        </w:rPr>
        <w:t>邮  编：</w:t>
      </w:r>
      <w:r>
        <w:rPr>
          <w:rFonts w:ascii="宋体" w:hAnsi="宋体" w:cs="宋体"/>
          <w:color w:val="000000"/>
          <w:kern w:val="0"/>
          <w:sz w:val="28"/>
          <w:szCs w:val="28"/>
        </w:rPr>
        <w:br w:type="textWrapping"/>
      </w:r>
      <w:r>
        <w:rPr>
          <w:rFonts w:ascii="宋体" w:hAnsi="宋体" w:cs="宋体"/>
          <w:color w:val="000000"/>
          <w:kern w:val="0"/>
          <w:sz w:val="28"/>
          <w:szCs w:val="28"/>
        </w:rPr>
        <w:t xml:space="preserve">    电  话：                        </w:t>
      </w:r>
      <w:r>
        <w:rPr>
          <w:rFonts w:ascii="宋体" w:hAnsi="宋体" w:cs="宋体"/>
          <w:color w:val="000000"/>
          <w:kern w:val="0"/>
          <w:sz w:val="28"/>
          <w:szCs w:val="28"/>
        </w:rPr>
        <w:br w:type="textWrapping"/>
      </w:r>
      <w:r>
        <w:rPr>
          <w:rFonts w:ascii="宋体" w:hAnsi="宋体" w:cs="宋体"/>
          <w:b/>
          <w:color w:val="000000"/>
          <w:sz w:val="28"/>
          <w:szCs w:val="28"/>
        </w:rPr>
        <w:t xml:space="preserve">    供  应  商：</w:t>
      </w:r>
      <w:r>
        <w:rPr>
          <w:rFonts w:ascii="宋体" w:hAnsi="宋体" w:cs="宋体"/>
          <w:b/>
          <w:color w:val="000000"/>
          <w:sz w:val="28"/>
          <w:szCs w:val="28"/>
          <w:u w:val="single"/>
        </w:rPr>
        <w:t xml:space="preserve">            </w:t>
      </w:r>
      <w:r>
        <w:rPr>
          <w:rFonts w:ascii="宋体" w:hAnsi="宋体" w:cs="宋体"/>
          <w:b/>
          <w:color w:val="000000"/>
          <w:sz w:val="28"/>
          <w:szCs w:val="28"/>
        </w:rPr>
        <w:t xml:space="preserve">（盖章）                                </w:t>
      </w:r>
    </w:p>
    <w:p w14:paraId="460C4E12">
      <w:pPr>
        <w:spacing w:line="360" w:lineRule="auto"/>
        <w:ind w:firstLine="562" w:firstLineChars="200"/>
        <w:rPr>
          <w:rFonts w:ascii="宋体" w:hAnsi="宋体" w:cs="宋体"/>
          <w:b/>
          <w:color w:val="000000"/>
          <w:sz w:val="28"/>
          <w:szCs w:val="28"/>
        </w:rPr>
      </w:pPr>
      <w:r>
        <w:rPr>
          <w:rFonts w:ascii="宋体" w:hAnsi="宋体" w:cs="宋体"/>
          <w:b/>
          <w:color w:val="000000"/>
          <w:sz w:val="28"/>
          <w:szCs w:val="28"/>
        </w:rPr>
        <w:t>委托代理人：</w:t>
      </w:r>
      <w:r>
        <w:rPr>
          <w:rFonts w:ascii="宋体" w:hAnsi="宋体" w:cs="宋体"/>
          <w:b/>
          <w:color w:val="000000"/>
          <w:sz w:val="28"/>
          <w:szCs w:val="28"/>
          <w:u w:val="single"/>
        </w:rPr>
        <w:t xml:space="preserve">            </w:t>
      </w:r>
      <w:r>
        <w:rPr>
          <w:rFonts w:ascii="宋体" w:hAnsi="宋体" w:cs="宋体"/>
          <w:b/>
          <w:color w:val="000000"/>
          <w:sz w:val="28"/>
          <w:szCs w:val="28"/>
        </w:rPr>
        <w:t xml:space="preserve">（签字）  </w:t>
      </w:r>
    </w:p>
    <w:p w14:paraId="2345A6CC">
      <w:pPr>
        <w:adjustRightInd w:val="0"/>
        <w:snapToGrid w:val="0"/>
        <w:spacing w:line="360" w:lineRule="auto"/>
        <w:ind w:firstLine="562" w:firstLineChars="200"/>
        <w:jc w:val="both"/>
        <w:rPr>
          <w:rFonts w:ascii="宋体" w:hAnsi="宋体" w:cs="宋体"/>
          <w:b/>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r>
        <w:rPr>
          <w:rFonts w:ascii="宋体" w:hAnsi="宋体" w:cs="宋体"/>
          <w:b/>
          <w:color w:val="000000"/>
          <w:sz w:val="28"/>
          <w:szCs w:val="28"/>
        </w:rPr>
        <w:t>日      期：   年    月    日</w:t>
      </w:r>
    </w:p>
    <w:p w14:paraId="7E8A6F05">
      <w:pPr>
        <w:keepLines/>
        <w:pageBreakBefore/>
        <w:numPr>
          <w:ilvl w:val="0"/>
          <w:numId w:val="0"/>
        </w:numPr>
        <w:spacing w:line="360" w:lineRule="auto"/>
        <w:jc w:val="center"/>
        <w:outlineLvl w:val="1"/>
        <w:rPr>
          <w:rFonts w:ascii="宋体" w:hAnsi="宋体" w:cs="宋体"/>
          <w:b/>
          <w:color w:val="000000"/>
          <w:sz w:val="28"/>
          <w:szCs w:val="28"/>
        </w:rPr>
      </w:pPr>
      <w:bookmarkStart w:id="353" w:name="_Toc500323115"/>
      <w:bookmarkStart w:id="354" w:name="_Toc3574"/>
      <w:bookmarkStart w:id="355" w:name="_Toc16310"/>
      <w:bookmarkStart w:id="356" w:name="_Toc16976"/>
      <w:bookmarkStart w:id="357" w:name="_Toc22266"/>
      <w:r>
        <w:rPr>
          <w:rFonts w:hint="eastAsia" w:ascii="宋体" w:hAnsi="宋体" w:cs="宋体"/>
          <w:b/>
          <w:color w:val="000000"/>
          <w:sz w:val="28"/>
          <w:szCs w:val="28"/>
          <w:lang w:val="en-US" w:eastAsia="zh-CN"/>
        </w:rPr>
        <w:t>五、</w:t>
      </w:r>
      <w:r>
        <w:rPr>
          <w:rFonts w:ascii="宋体" w:hAnsi="宋体" w:cs="宋体"/>
          <w:b/>
          <w:color w:val="000000"/>
          <w:sz w:val="28"/>
          <w:szCs w:val="28"/>
        </w:rPr>
        <w:t>技术</w:t>
      </w:r>
      <w:bookmarkEnd w:id="353"/>
      <w:bookmarkEnd w:id="354"/>
      <w:bookmarkEnd w:id="355"/>
      <w:r>
        <w:rPr>
          <w:rFonts w:ascii="宋体" w:hAnsi="宋体" w:cs="宋体"/>
          <w:b/>
          <w:color w:val="000000"/>
          <w:sz w:val="28"/>
          <w:szCs w:val="28"/>
        </w:rPr>
        <w:t>部分</w:t>
      </w:r>
      <w:bookmarkEnd w:id="356"/>
      <w:bookmarkEnd w:id="357"/>
    </w:p>
    <w:p w14:paraId="3E3DBF12">
      <w:pPr>
        <w:pStyle w:val="15"/>
      </w:pPr>
    </w:p>
    <w:p w14:paraId="7AAD8021">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按照磋商文件的</w:t>
      </w:r>
      <w:r>
        <w:rPr>
          <w:rFonts w:hint="eastAsia" w:ascii="宋体" w:hAnsi="宋体" w:eastAsia="宋体" w:cs="宋体"/>
          <w:color w:val="000000"/>
          <w:sz w:val="28"/>
          <w:szCs w:val="28"/>
          <w:lang w:val="en-US" w:eastAsia="zh-CN"/>
        </w:rPr>
        <w:t>技术</w:t>
      </w:r>
      <w:r>
        <w:rPr>
          <w:rFonts w:hint="eastAsia" w:ascii="宋体" w:hAnsi="宋体" w:eastAsia="宋体" w:cs="宋体"/>
          <w:color w:val="000000"/>
          <w:sz w:val="28"/>
          <w:szCs w:val="28"/>
          <w:lang w:eastAsia="zh-CN"/>
        </w:rPr>
        <w:t xml:space="preserve">部分编制，但内容至少应包括如下：   </w:t>
      </w:r>
    </w:p>
    <w:p w14:paraId="6BBB39C4">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1.实施方案</w:t>
      </w:r>
      <w:r>
        <w:rPr>
          <w:rFonts w:hint="eastAsia" w:ascii="宋体" w:hAnsi="宋体" w:eastAsia="宋体" w:cs="宋体"/>
          <w:color w:val="000000"/>
          <w:sz w:val="28"/>
          <w:szCs w:val="28"/>
          <w:lang w:eastAsia="zh-CN"/>
        </w:rPr>
        <w:t>；</w:t>
      </w:r>
    </w:p>
    <w:p w14:paraId="6D990AAE">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资源配置计划</w:t>
      </w:r>
      <w:r>
        <w:rPr>
          <w:rFonts w:hint="eastAsia" w:ascii="宋体" w:hAnsi="宋体" w:eastAsia="宋体" w:cs="宋体"/>
          <w:color w:val="000000"/>
          <w:sz w:val="28"/>
          <w:szCs w:val="28"/>
          <w:lang w:val="en-US" w:eastAsia="zh-CN"/>
        </w:rPr>
        <w:t>；</w:t>
      </w:r>
    </w:p>
    <w:p w14:paraId="326AD3EC">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3.进度计划及质量保证措施；</w:t>
      </w:r>
    </w:p>
    <w:p w14:paraId="6DAB05C8">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4.文明施工措施；</w:t>
      </w:r>
    </w:p>
    <w:p w14:paraId="0F32E2C2">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5.安全技术措施；</w:t>
      </w:r>
    </w:p>
    <w:p w14:paraId="2D036005">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.应急保障措施。</w:t>
      </w:r>
    </w:p>
    <w:p w14:paraId="7AEDA430">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24"/>
          <w:lang w:val="en-US" w:eastAsia="zh-CN" w:bidi="ar"/>
        </w:rPr>
      </w:pPr>
    </w:p>
    <w:p w14:paraId="743B31FB">
      <w:pPr>
        <w:keepNext w:val="0"/>
        <w:keepLines w:val="0"/>
        <w:pageBreakBefore w:val="0"/>
        <w:widowControl w:val="0"/>
        <w:kinsoku/>
        <w:wordWrap/>
        <w:overflowPunct/>
        <w:topLinePunct w:val="0"/>
        <w:autoSpaceDE/>
        <w:autoSpaceDN/>
        <w:bidi w:val="0"/>
        <w:adjustRightInd/>
        <w:snapToGrid/>
        <w:spacing w:line="700" w:lineRule="exact"/>
        <w:ind w:firstLine="551" w:firstLineChars="196"/>
        <w:textAlignment w:val="auto"/>
      </w:pPr>
      <w:r>
        <w:rPr>
          <w:rFonts w:hint="eastAsia" w:ascii="宋体" w:hAnsi="宋体" w:eastAsia="宋体" w:cs="宋体"/>
          <w:b/>
          <w:bCs/>
          <w:color w:val="000000"/>
          <w:sz w:val="28"/>
          <w:szCs w:val="28"/>
        </w:rPr>
        <w:t>注：磋商方案无固定格式，供应商自拟（参照评标办法中</w:t>
      </w:r>
      <w:r>
        <w:rPr>
          <w:rFonts w:hint="eastAsia" w:ascii="宋体" w:hAnsi="宋体" w:eastAsia="宋体" w:cs="宋体"/>
          <w:b/>
          <w:bCs/>
          <w:color w:val="000000"/>
          <w:sz w:val="28"/>
          <w:szCs w:val="28"/>
          <w:lang w:val="en-US" w:eastAsia="zh-CN"/>
        </w:rPr>
        <w:t>技术部分</w:t>
      </w:r>
      <w:r>
        <w:rPr>
          <w:rFonts w:hint="eastAsia" w:ascii="宋体" w:hAnsi="宋体" w:eastAsia="宋体" w:cs="宋体"/>
          <w:b/>
          <w:bCs/>
          <w:color w:val="000000"/>
          <w:sz w:val="28"/>
          <w:szCs w:val="28"/>
        </w:rPr>
        <w:t>）。</w:t>
      </w:r>
    </w:p>
    <w:p w14:paraId="1B03B032">
      <w:pPr>
        <w:kinsoku w:val="0"/>
        <w:spacing w:line="360" w:lineRule="auto"/>
        <w:ind w:firstLine="560" w:firstLineChars="200"/>
        <w:rPr>
          <w:rFonts w:ascii="宋体" w:hAnsi="宋体" w:cs="宋体"/>
          <w:color w:val="000000"/>
          <w:sz w:val="28"/>
          <w:szCs w:val="28"/>
        </w:rPr>
      </w:pPr>
    </w:p>
    <w:p w14:paraId="3E096385">
      <w:pPr>
        <w:kinsoku w:val="0"/>
        <w:spacing w:line="360" w:lineRule="auto"/>
        <w:ind w:firstLine="560" w:firstLineChars="200"/>
        <w:rPr>
          <w:rFonts w:ascii="宋体" w:hAnsi="宋体" w:cs="宋体"/>
          <w:color w:val="000000"/>
          <w:sz w:val="28"/>
          <w:szCs w:val="28"/>
        </w:rPr>
      </w:pPr>
    </w:p>
    <w:p w14:paraId="2502B36B">
      <w:pPr>
        <w:kinsoku w:val="0"/>
        <w:spacing w:line="360" w:lineRule="auto"/>
        <w:ind w:firstLine="560" w:firstLineChars="200"/>
        <w:rPr>
          <w:rFonts w:ascii="宋体" w:hAnsi="宋体" w:cs="宋体"/>
          <w:color w:val="000000"/>
          <w:sz w:val="28"/>
          <w:szCs w:val="28"/>
        </w:rPr>
      </w:pPr>
    </w:p>
    <w:p w14:paraId="00E4A6F5">
      <w:pPr>
        <w:kinsoku w:val="0"/>
        <w:spacing w:line="360" w:lineRule="auto"/>
        <w:ind w:firstLine="560" w:firstLineChars="200"/>
        <w:rPr>
          <w:rFonts w:ascii="宋体" w:hAnsi="宋体" w:cs="宋体"/>
          <w:color w:val="000000"/>
          <w:sz w:val="28"/>
          <w:szCs w:val="28"/>
        </w:rPr>
      </w:pPr>
    </w:p>
    <w:p w14:paraId="3635DC84">
      <w:pPr>
        <w:pStyle w:val="17"/>
        <w:ind w:left="1470" w:right="1470"/>
        <w:rPr>
          <w:rFonts w:ascii="宋体" w:hAnsi="宋体" w:cs="宋体"/>
          <w:color w:val="000000"/>
          <w:sz w:val="28"/>
          <w:szCs w:val="28"/>
        </w:rPr>
      </w:pPr>
    </w:p>
    <w:p w14:paraId="1A5AFAE2">
      <w:pPr>
        <w:pStyle w:val="17"/>
        <w:ind w:left="1470" w:right="1470"/>
        <w:rPr>
          <w:rFonts w:ascii="宋体" w:hAnsi="宋体" w:cs="宋体"/>
          <w:color w:val="000000"/>
          <w:sz w:val="28"/>
          <w:szCs w:val="28"/>
        </w:rPr>
      </w:pPr>
    </w:p>
    <w:p w14:paraId="0E5DE5DE">
      <w:pPr>
        <w:pStyle w:val="17"/>
        <w:ind w:left="1470" w:right="1470"/>
        <w:rPr>
          <w:rFonts w:ascii="宋体" w:hAnsi="宋体" w:cs="宋体"/>
          <w:color w:val="000000"/>
          <w:sz w:val="28"/>
          <w:szCs w:val="28"/>
        </w:rPr>
      </w:pPr>
    </w:p>
    <w:p w14:paraId="74978C54">
      <w:pPr>
        <w:pStyle w:val="17"/>
        <w:ind w:left="1470" w:right="1470"/>
        <w:rPr>
          <w:rFonts w:ascii="宋体" w:hAnsi="宋体" w:cs="宋体"/>
          <w:color w:val="000000"/>
          <w:sz w:val="28"/>
          <w:szCs w:val="28"/>
        </w:rPr>
      </w:pPr>
    </w:p>
    <w:p w14:paraId="31DB1B20">
      <w:pPr>
        <w:pStyle w:val="17"/>
        <w:ind w:left="1470" w:right="1470"/>
        <w:rPr>
          <w:rFonts w:ascii="宋体" w:hAnsi="宋体" w:cs="宋体"/>
          <w:color w:val="000000"/>
          <w:sz w:val="28"/>
          <w:szCs w:val="28"/>
        </w:rPr>
      </w:pPr>
    </w:p>
    <w:p w14:paraId="7B0ACBB5">
      <w:pPr>
        <w:pStyle w:val="17"/>
        <w:ind w:left="1470" w:right="1470"/>
        <w:rPr>
          <w:rFonts w:ascii="宋体" w:hAnsi="宋体" w:cs="宋体"/>
          <w:color w:val="000000"/>
          <w:sz w:val="28"/>
          <w:szCs w:val="28"/>
        </w:rPr>
      </w:pPr>
    </w:p>
    <w:p w14:paraId="602BACE1">
      <w:pPr>
        <w:pStyle w:val="17"/>
        <w:ind w:left="1470" w:right="1470"/>
        <w:rPr>
          <w:rFonts w:ascii="宋体" w:hAnsi="宋体" w:cs="宋体"/>
          <w:color w:val="000000"/>
          <w:sz w:val="28"/>
          <w:szCs w:val="28"/>
        </w:rPr>
      </w:pPr>
    </w:p>
    <w:p w14:paraId="60A859A7">
      <w:pPr>
        <w:pStyle w:val="17"/>
        <w:ind w:left="0" w:leftChars="0" w:right="1470"/>
        <w:rPr>
          <w:rFonts w:ascii="宋体" w:hAnsi="宋体" w:cs="宋体"/>
          <w:color w:val="000000"/>
          <w:sz w:val="28"/>
          <w:szCs w:val="28"/>
        </w:rPr>
      </w:pPr>
    </w:p>
    <w:p w14:paraId="3FCA3860">
      <w:pPr>
        <w:keepLines/>
        <w:pageBreakBefore/>
        <w:numPr>
          <w:ilvl w:val="0"/>
          <w:numId w:val="0"/>
        </w:numPr>
        <w:spacing w:line="360" w:lineRule="auto"/>
        <w:ind w:leftChars="0"/>
        <w:jc w:val="center"/>
        <w:outlineLvl w:val="1"/>
        <w:rPr>
          <w:rFonts w:ascii="宋体" w:hAnsi="宋体" w:cs="宋体"/>
          <w:b/>
          <w:color w:val="000000"/>
          <w:sz w:val="28"/>
          <w:szCs w:val="28"/>
        </w:rPr>
      </w:pPr>
      <w:bookmarkStart w:id="358" w:name="_Toc14452"/>
      <w:bookmarkStart w:id="359" w:name="_Toc7931"/>
      <w:bookmarkStart w:id="360" w:name="_Toc6747"/>
      <w:bookmarkStart w:id="361" w:name="_Toc500323116"/>
      <w:bookmarkStart w:id="362" w:name="_Toc29391"/>
      <w:bookmarkStart w:id="363" w:name="_Toc26138"/>
      <w:r>
        <w:rPr>
          <w:rFonts w:hint="eastAsia" w:ascii="宋体" w:hAnsi="宋体" w:cs="宋体"/>
          <w:b/>
          <w:color w:val="000000"/>
          <w:sz w:val="28"/>
          <w:szCs w:val="28"/>
          <w:lang w:val="en-US" w:eastAsia="zh-CN"/>
        </w:rPr>
        <w:t>六、</w:t>
      </w:r>
      <w:r>
        <w:rPr>
          <w:rFonts w:ascii="宋体" w:hAnsi="宋体" w:cs="宋体"/>
          <w:b/>
          <w:color w:val="000000"/>
          <w:sz w:val="28"/>
          <w:szCs w:val="28"/>
        </w:rPr>
        <w:t>商务</w:t>
      </w:r>
      <w:bookmarkEnd w:id="358"/>
      <w:bookmarkEnd w:id="359"/>
      <w:bookmarkEnd w:id="360"/>
      <w:bookmarkEnd w:id="361"/>
      <w:r>
        <w:rPr>
          <w:rFonts w:ascii="宋体" w:hAnsi="宋体" w:cs="宋体"/>
          <w:b/>
          <w:color w:val="000000"/>
          <w:sz w:val="28"/>
          <w:szCs w:val="28"/>
        </w:rPr>
        <w:t>部分</w:t>
      </w:r>
      <w:bookmarkEnd w:id="362"/>
      <w:bookmarkEnd w:id="363"/>
    </w:p>
    <w:p w14:paraId="7453CAC2">
      <w:pPr>
        <w:pStyle w:val="15"/>
        <w:numPr>
          <w:ilvl w:val="0"/>
          <w:numId w:val="0"/>
        </w:numPr>
        <w:ind w:leftChars="0"/>
      </w:pPr>
    </w:p>
    <w:p w14:paraId="2B8CA2B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按照磋商文件的商务部分编制，但内容至少应包括如下：</w:t>
      </w:r>
    </w:p>
    <w:p w14:paraId="28AD862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color w:val="auto"/>
          <w:sz w:val="28"/>
          <w:szCs w:val="28"/>
          <w:highlight w:val="none"/>
          <w:lang w:val="zh-CN" w:eastAsia="zh-CN" w:bidi="zh-CN"/>
        </w:rPr>
      </w:pPr>
      <w:r>
        <w:rPr>
          <w:rFonts w:hint="eastAsia" w:ascii="宋体" w:hAnsi="宋体" w:eastAsia="宋体" w:cs="宋体"/>
          <w:b w:val="0"/>
          <w:bCs/>
          <w:color w:val="auto"/>
          <w:sz w:val="28"/>
          <w:szCs w:val="28"/>
          <w:highlight w:val="none"/>
          <w:lang w:val="en-US" w:eastAsia="zh-CN" w:bidi="zh-CN"/>
        </w:rPr>
        <w:t>1.</w:t>
      </w:r>
      <w:r>
        <w:rPr>
          <w:rFonts w:hint="eastAsia" w:ascii="宋体" w:hAnsi="宋体" w:eastAsia="宋体" w:cs="宋体"/>
          <w:b w:val="0"/>
          <w:bCs/>
          <w:color w:val="auto"/>
          <w:sz w:val="28"/>
          <w:szCs w:val="28"/>
          <w:highlight w:val="none"/>
          <w:lang w:val="zh-CN" w:eastAsia="zh-CN" w:bidi="zh-CN"/>
        </w:rPr>
        <w:t>业绩；</w:t>
      </w:r>
    </w:p>
    <w:p w14:paraId="3FCBDA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color w:val="auto"/>
          <w:sz w:val="28"/>
          <w:szCs w:val="28"/>
          <w:highlight w:val="none"/>
          <w:lang w:val="en-US" w:eastAsia="zh-CN" w:bidi="zh-CN"/>
        </w:rPr>
      </w:pPr>
      <w:r>
        <w:rPr>
          <w:rFonts w:hint="eastAsia" w:ascii="宋体" w:hAnsi="宋体" w:eastAsia="宋体" w:cs="宋体"/>
          <w:b w:val="0"/>
          <w:bCs/>
          <w:color w:val="auto"/>
          <w:sz w:val="28"/>
          <w:szCs w:val="28"/>
          <w:highlight w:val="none"/>
          <w:lang w:val="en-US" w:eastAsia="zh-CN" w:bidi="zh-CN"/>
        </w:rPr>
        <w:t>2.</w:t>
      </w:r>
      <w:r>
        <w:rPr>
          <w:rFonts w:hint="eastAsia" w:ascii="宋体" w:hAnsi="宋体" w:cs="宋体"/>
          <w:b w:val="0"/>
          <w:bCs/>
          <w:color w:val="auto"/>
          <w:sz w:val="28"/>
          <w:szCs w:val="28"/>
          <w:highlight w:val="none"/>
          <w:lang w:val="en-US" w:eastAsia="zh-CN" w:bidi="zh-CN"/>
        </w:rPr>
        <w:t>项目团队</w:t>
      </w:r>
      <w:r>
        <w:rPr>
          <w:rFonts w:hint="eastAsia" w:ascii="宋体" w:hAnsi="宋体" w:eastAsia="宋体" w:cs="宋体"/>
          <w:b w:val="0"/>
          <w:bCs/>
          <w:color w:val="auto"/>
          <w:sz w:val="28"/>
          <w:szCs w:val="28"/>
          <w:highlight w:val="none"/>
          <w:lang w:val="en-US" w:eastAsia="zh-CN" w:bidi="zh-CN"/>
        </w:rPr>
        <w:t>；</w:t>
      </w:r>
    </w:p>
    <w:p w14:paraId="51985DA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color w:val="auto"/>
          <w:sz w:val="28"/>
          <w:szCs w:val="28"/>
          <w:highlight w:val="none"/>
          <w:lang w:val="en-US" w:eastAsia="zh-CN" w:bidi="zh-CN"/>
        </w:rPr>
      </w:pPr>
      <w:r>
        <w:rPr>
          <w:rFonts w:hint="eastAsia" w:ascii="宋体" w:hAnsi="宋体" w:eastAsia="宋体" w:cs="宋体"/>
          <w:b w:val="0"/>
          <w:bCs/>
          <w:color w:val="auto"/>
          <w:sz w:val="28"/>
          <w:szCs w:val="28"/>
          <w:highlight w:val="none"/>
          <w:lang w:val="en-US" w:eastAsia="zh-CN" w:bidi="zh-CN"/>
        </w:rPr>
        <w:t>3.售后服务。</w:t>
      </w:r>
    </w:p>
    <w:p w14:paraId="41011608">
      <w:pPr>
        <w:pStyle w:val="29"/>
        <w:rPr>
          <w:rFonts w:hint="eastAsia"/>
          <w:lang w:eastAsia="zh-CN"/>
        </w:rPr>
      </w:pPr>
    </w:p>
    <w:p w14:paraId="4101BF55">
      <w:pPr>
        <w:keepNext w:val="0"/>
        <w:keepLines w:val="0"/>
        <w:pageBreakBefore w:val="0"/>
        <w:widowControl w:val="0"/>
        <w:kinsoku/>
        <w:wordWrap/>
        <w:overflowPunct/>
        <w:topLinePunct w:val="0"/>
        <w:autoSpaceDE/>
        <w:autoSpaceDN/>
        <w:bidi w:val="0"/>
        <w:adjustRightInd/>
        <w:snapToGrid/>
        <w:spacing w:line="700" w:lineRule="exact"/>
        <w:ind w:firstLine="551" w:firstLineChars="196"/>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注：磋商方案无固定格式，供应商自拟（参照评标办法中商务</w:t>
      </w:r>
      <w:r>
        <w:rPr>
          <w:rFonts w:hint="eastAsia" w:ascii="宋体" w:hAnsi="宋体" w:eastAsia="宋体" w:cs="宋体"/>
          <w:b/>
          <w:bCs/>
          <w:color w:val="000000"/>
          <w:sz w:val="28"/>
          <w:szCs w:val="28"/>
          <w:lang w:val="en-US" w:eastAsia="zh-CN"/>
        </w:rPr>
        <w:t>部分</w:t>
      </w:r>
      <w:r>
        <w:rPr>
          <w:rFonts w:hint="eastAsia" w:ascii="宋体" w:hAnsi="宋体" w:eastAsia="宋体" w:cs="宋体"/>
          <w:b/>
          <w:bCs/>
          <w:color w:val="000000"/>
          <w:sz w:val="28"/>
          <w:szCs w:val="28"/>
        </w:rPr>
        <w:t>）。</w:t>
      </w:r>
    </w:p>
    <w:p w14:paraId="4374DA20">
      <w:p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7F91373A">
      <w:pPr>
        <w:keepLines/>
        <w:pageBreakBefore/>
        <w:spacing w:line="360" w:lineRule="auto"/>
        <w:jc w:val="center"/>
        <w:outlineLvl w:val="1"/>
        <w:rPr>
          <w:rFonts w:ascii="宋体" w:hAnsi="宋体" w:cs="宋体"/>
          <w:b/>
          <w:color w:val="000000"/>
          <w:sz w:val="28"/>
          <w:szCs w:val="28"/>
        </w:rPr>
      </w:pPr>
      <w:bookmarkStart w:id="364" w:name="_Toc500323120"/>
      <w:bookmarkStart w:id="365" w:name="_Toc10186"/>
      <w:bookmarkStart w:id="366" w:name="_Toc16243"/>
      <w:bookmarkStart w:id="367" w:name="_Toc7507"/>
      <w:r>
        <w:rPr>
          <w:rFonts w:hint="eastAsia" w:ascii="宋体" w:hAnsi="宋体" w:cs="宋体"/>
          <w:b/>
          <w:color w:val="000000"/>
          <w:sz w:val="28"/>
          <w:szCs w:val="28"/>
          <w:lang w:val="en-US" w:eastAsia="zh-CN"/>
        </w:rPr>
        <w:t>七</w:t>
      </w:r>
      <w:r>
        <w:rPr>
          <w:rFonts w:ascii="宋体" w:hAnsi="宋体" w:cs="宋体"/>
          <w:b/>
          <w:color w:val="000000"/>
          <w:sz w:val="28"/>
          <w:szCs w:val="28"/>
        </w:rPr>
        <w:t>、其他材料</w:t>
      </w:r>
      <w:bookmarkEnd w:id="364"/>
      <w:bookmarkEnd w:id="365"/>
      <w:bookmarkEnd w:id="366"/>
      <w:bookmarkEnd w:id="367"/>
    </w:p>
    <w:p w14:paraId="7E550C94">
      <w:p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bookmarkEnd w:id="318"/>
    <w:bookmarkEnd w:id="319"/>
    <w:bookmarkEnd w:id="320"/>
    <w:bookmarkEnd w:id="321"/>
    <w:bookmarkEnd w:id="322"/>
    <w:bookmarkEnd w:id="323"/>
    <w:bookmarkEnd w:id="324"/>
    <w:bookmarkEnd w:id="325"/>
    <w:p w14:paraId="2FE271F3">
      <w:pPr>
        <w:widowControl/>
        <w:shd w:val="clear" w:color="auto" w:fill="auto"/>
        <w:spacing w:before="120" w:beforeLines="50" w:after="120" w:afterLines="50" w:line="360" w:lineRule="auto"/>
        <w:jc w:val="left"/>
        <w:textAlignment w:val="baseline"/>
        <w:rPr>
          <w:rFonts w:hint="eastAsia" w:ascii="宋体" w:hAnsi="宋体" w:eastAsia="宋体" w:cs="宋体"/>
          <w:color w:val="000000"/>
          <w:sz w:val="28"/>
          <w:szCs w:val="28"/>
          <w:lang w:val="en-US" w:eastAsia="zh-CN"/>
        </w:rPr>
      </w:pPr>
      <w:r>
        <w:rPr>
          <w:rFonts w:ascii="宋体" w:hAnsi="宋体" w:cs="宋体"/>
          <w:b/>
          <w:color w:val="000000"/>
          <w:sz w:val="28"/>
          <w:szCs w:val="28"/>
        </w:rPr>
        <w:t>附件</w:t>
      </w:r>
      <w:r>
        <w:rPr>
          <w:rFonts w:hint="eastAsia" w:ascii="宋体" w:hAnsi="宋体" w:cs="宋体"/>
          <w:b/>
          <w:color w:val="000000"/>
          <w:sz w:val="28"/>
          <w:szCs w:val="28"/>
          <w:lang w:val="en-US" w:eastAsia="zh-CN"/>
        </w:rPr>
        <w:t>1</w:t>
      </w:r>
    </w:p>
    <w:p w14:paraId="0C6D73EA">
      <w:pPr>
        <w:widowControl/>
        <w:shd w:val="clear" w:color="auto" w:fill="auto"/>
        <w:spacing w:before="120" w:beforeLines="50" w:after="120" w:afterLines="50" w:line="360" w:lineRule="auto"/>
        <w:jc w:val="center"/>
        <w:textAlignment w:val="baseline"/>
        <w:rPr>
          <w:rFonts w:ascii="宋体" w:hAnsi="宋体" w:cs="宋体"/>
          <w:b/>
          <w:color w:val="000000"/>
          <w:kern w:val="0"/>
          <w:sz w:val="28"/>
          <w:szCs w:val="28"/>
        </w:rPr>
      </w:pPr>
      <w:r>
        <w:rPr>
          <w:rFonts w:ascii="宋体" w:hAnsi="宋体" w:cs="宋体"/>
          <w:b/>
          <w:color w:val="000000"/>
          <w:kern w:val="0"/>
          <w:sz w:val="28"/>
          <w:szCs w:val="28"/>
        </w:rPr>
        <w:t>残疾人福利性单位声明函（是/否）</w:t>
      </w:r>
    </w:p>
    <w:p w14:paraId="173955C4">
      <w:pPr>
        <w:widowControl/>
        <w:shd w:val="clear" w:color="auto" w:fill="auto"/>
        <w:spacing w:before="120" w:beforeLines="50" w:after="240" w:line="360" w:lineRule="auto"/>
        <w:jc w:val="left"/>
        <w:textAlignment w:val="baseline"/>
        <w:rPr>
          <w:rFonts w:ascii="宋体" w:hAnsi="宋体" w:cs="宋体"/>
          <w:b/>
          <w:sz w:val="28"/>
          <w:szCs w:val="28"/>
        </w:rPr>
      </w:pPr>
    </w:p>
    <w:p w14:paraId="36923F30">
      <w:pPr>
        <w:widowControl/>
        <w:shd w:val="clear" w:color="auto" w:fill="auto"/>
        <w:spacing w:before="120" w:beforeLines="50" w:after="240" w:line="360" w:lineRule="auto"/>
        <w:jc w:val="left"/>
        <w:textAlignment w:val="baseline"/>
        <w:rPr>
          <w:rFonts w:ascii="宋体" w:hAnsi="宋体" w:cs="宋体"/>
          <w:b/>
          <w:color w:val="000000"/>
          <w:kern w:val="0"/>
          <w:sz w:val="28"/>
          <w:szCs w:val="28"/>
        </w:rPr>
      </w:pPr>
      <w:r>
        <w:rPr>
          <w:rFonts w:hint="eastAsia" w:ascii="宋体" w:hAnsi="宋体" w:cs="宋体"/>
          <w:b/>
          <w:sz w:val="28"/>
          <w:szCs w:val="28"/>
          <w:lang w:eastAsia="zh-CN"/>
        </w:rPr>
        <w:t>陕西宸永项目管理有限公司</w:t>
      </w:r>
      <w:r>
        <w:rPr>
          <w:rFonts w:ascii="宋体" w:hAnsi="宋体" w:cs="宋体"/>
          <w:b/>
          <w:sz w:val="28"/>
          <w:szCs w:val="28"/>
        </w:rPr>
        <w:t>：</w:t>
      </w:r>
    </w:p>
    <w:p w14:paraId="765A463E">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本公司郑重声明，根据《财政部 民政部 中国残疾人联合会关于促进残疾人就业政府采购政策的通知》（财库〔2017〕141号）的规定，本单位为符合条件的残疾人福利性单位，且本公司参加</w:t>
      </w:r>
      <w:r>
        <w:rPr>
          <w:rFonts w:ascii="宋体" w:hAnsi="宋体" w:cs="宋体"/>
          <w:color w:val="000000"/>
          <w:sz w:val="28"/>
          <w:szCs w:val="28"/>
          <w:u w:val="single"/>
        </w:rPr>
        <w:t xml:space="preserve">          </w:t>
      </w:r>
      <w:r>
        <w:rPr>
          <w:rFonts w:ascii="宋体" w:hAnsi="宋体" w:cs="宋体"/>
          <w:color w:val="000000"/>
          <w:sz w:val="28"/>
          <w:szCs w:val="28"/>
        </w:rPr>
        <w:t>（采购人）的</w:t>
      </w:r>
      <w:r>
        <w:rPr>
          <w:rFonts w:ascii="宋体" w:hAnsi="宋体" w:cs="宋体"/>
          <w:color w:val="000000"/>
          <w:sz w:val="28"/>
          <w:szCs w:val="28"/>
          <w:u w:val="single"/>
        </w:rPr>
        <w:t xml:space="preserve">         </w:t>
      </w:r>
      <w:r>
        <w:rPr>
          <w:rFonts w:ascii="宋体" w:hAnsi="宋体" w:cs="宋体"/>
          <w:color w:val="000000"/>
          <w:sz w:val="28"/>
          <w:szCs w:val="28"/>
        </w:rPr>
        <w:t>项目采购活动提供本公司制造的货物（由本单位承担工程/提供服务），或者提供其他残疾人福利性单位制造的货物（不包括使用非残疾人福利性单位注册商标的货物）。</w:t>
      </w:r>
    </w:p>
    <w:p w14:paraId="2E840A01">
      <w:pPr>
        <w:shd w:val="clear" w:color="auto" w:fill="auto"/>
        <w:spacing w:line="360" w:lineRule="auto"/>
        <w:ind w:firstLine="560" w:firstLineChars="200"/>
        <w:jc w:val="left"/>
        <w:rPr>
          <w:rFonts w:ascii="宋体" w:hAnsi="宋体" w:cs="宋体"/>
          <w:color w:val="000000"/>
          <w:kern w:val="0"/>
          <w:sz w:val="28"/>
          <w:szCs w:val="28"/>
        </w:rPr>
      </w:pPr>
      <w:r>
        <w:rPr>
          <w:rFonts w:ascii="宋体" w:hAnsi="宋体" w:cs="宋体"/>
          <w:color w:val="000000"/>
          <w:sz w:val="28"/>
          <w:szCs w:val="28"/>
        </w:rPr>
        <w:t>本公司对上述声明的真实性负责。如有虚假，将依法承担相应责任。</w:t>
      </w:r>
    </w:p>
    <w:p w14:paraId="78CE6571">
      <w:pPr>
        <w:pStyle w:val="12"/>
        <w:shd w:val="clear" w:color="auto" w:fill="auto"/>
        <w:spacing w:line="360" w:lineRule="auto"/>
        <w:ind w:firstLine="570"/>
        <w:rPr>
          <w:rFonts w:ascii="宋体" w:hAnsi="宋体" w:cs="宋体"/>
          <w:sz w:val="28"/>
          <w:szCs w:val="28"/>
        </w:rPr>
      </w:pPr>
    </w:p>
    <w:p w14:paraId="4B87D988">
      <w:pPr>
        <w:pStyle w:val="12"/>
        <w:shd w:val="clear" w:color="auto" w:fill="auto"/>
        <w:spacing w:line="360" w:lineRule="auto"/>
        <w:ind w:firstLine="570"/>
        <w:rPr>
          <w:rFonts w:ascii="宋体" w:hAnsi="宋体" w:cs="宋体"/>
          <w:sz w:val="28"/>
          <w:szCs w:val="28"/>
        </w:rPr>
      </w:pPr>
      <w:r>
        <w:rPr>
          <w:rFonts w:ascii="宋体" w:hAnsi="宋体" w:cs="宋体"/>
          <w:sz w:val="28"/>
          <w:szCs w:val="28"/>
        </w:rPr>
        <w:t>特此声明！</w:t>
      </w:r>
    </w:p>
    <w:p w14:paraId="157A3523">
      <w:pPr>
        <w:pStyle w:val="12"/>
        <w:shd w:val="clear" w:color="auto" w:fill="auto"/>
        <w:spacing w:line="360" w:lineRule="auto"/>
        <w:ind w:firstLine="570"/>
        <w:rPr>
          <w:rFonts w:ascii="宋体" w:hAnsi="宋体" w:cs="宋体"/>
          <w:sz w:val="28"/>
          <w:szCs w:val="28"/>
        </w:rPr>
      </w:pPr>
    </w:p>
    <w:p w14:paraId="4DB8FA79">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供  应  商：</w:t>
      </w:r>
      <w:r>
        <w:rPr>
          <w:rFonts w:ascii="宋体" w:hAnsi="宋体" w:cs="宋体"/>
          <w:b/>
          <w:color w:val="000000"/>
          <w:sz w:val="28"/>
          <w:szCs w:val="28"/>
          <w:u w:val="single"/>
        </w:rPr>
        <w:t xml:space="preserve">            </w:t>
      </w:r>
      <w:r>
        <w:rPr>
          <w:rFonts w:ascii="宋体" w:hAnsi="宋体" w:cs="宋体"/>
          <w:b/>
          <w:color w:val="000000"/>
          <w:sz w:val="28"/>
          <w:szCs w:val="28"/>
        </w:rPr>
        <w:t xml:space="preserve">（盖章）                                </w:t>
      </w:r>
    </w:p>
    <w:p w14:paraId="237FB5F4">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法定代表人：</w:t>
      </w:r>
      <w:r>
        <w:rPr>
          <w:rFonts w:ascii="宋体" w:hAnsi="宋体" w:cs="宋体"/>
          <w:b/>
          <w:color w:val="000000"/>
          <w:sz w:val="28"/>
          <w:szCs w:val="28"/>
          <w:u w:val="single"/>
        </w:rPr>
        <w:t xml:space="preserve">            </w:t>
      </w:r>
      <w:r>
        <w:rPr>
          <w:rFonts w:ascii="宋体" w:hAnsi="宋体" w:cs="宋体"/>
          <w:b/>
          <w:color w:val="000000"/>
          <w:sz w:val="28"/>
          <w:szCs w:val="28"/>
        </w:rPr>
        <w:t>（签字或法人印鉴）</w:t>
      </w:r>
    </w:p>
    <w:p w14:paraId="12CFFE04">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委托代理人：</w:t>
      </w:r>
      <w:r>
        <w:rPr>
          <w:rFonts w:ascii="宋体" w:hAnsi="宋体" w:cs="宋体"/>
          <w:b/>
          <w:color w:val="000000"/>
          <w:sz w:val="28"/>
          <w:szCs w:val="28"/>
          <w:u w:val="single"/>
        </w:rPr>
        <w:t xml:space="preserve">            </w:t>
      </w:r>
      <w:r>
        <w:rPr>
          <w:rFonts w:ascii="宋体" w:hAnsi="宋体" w:cs="宋体"/>
          <w:b/>
          <w:color w:val="000000"/>
          <w:sz w:val="28"/>
          <w:szCs w:val="28"/>
        </w:rPr>
        <w:t xml:space="preserve">（签字）  </w:t>
      </w:r>
    </w:p>
    <w:p w14:paraId="379E49EE">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日      期：  年  月  日</w:t>
      </w:r>
    </w:p>
    <w:p w14:paraId="08779164">
      <w:pPr>
        <w:shd w:val="clear" w:color="auto" w:fill="auto"/>
        <w:spacing w:line="360" w:lineRule="auto"/>
        <w:rPr>
          <w:rFonts w:ascii="宋体" w:hAnsi="宋体" w:cs="宋体"/>
          <w:sz w:val="28"/>
          <w:szCs w:val="28"/>
        </w:rPr>
      </w:pPr>
    </w:p>
    <w:p w14:paraId="72B66981">
      <w:pPr>
        <w:shd w:val="clear" w:color="auto" w:fill="auto"/>
        <w:spacing w:line="360" w:lineRule="auto"/>
        <w:rPr>
          <w:rFonts w:ascii="宋体" w:hAnsi="宋体" w:cs="宋体"/>
          <w:sz w:val="28"/>
          <w:szCs w:val="28"/>
        </w:rPr>
      </w:pPr>
    </w:p>
    <w:p w14:paraId="0A01C962">
      <w:pPr>
        <w:shd w:val="clear" w:color="auto" w:fill="auto"/>
        <w:spacing w:line="360" w:lineRule="auto"/>
        <w:rPr>
          <w:rFonts w:ascii="宋体" w:hAnsi="宋体" w:cs="宋体"/>
          <w:sz w:val="28"/>
          <w:szCs w:val="28"/>
        </w:rPr>
      </w:pPr>
    </w:p>
    <w:p w14:paraId="2AE7D473">
      <w:pPr>
        <w:shd w:val="clear" w:color="auto" w:fill="auto"/>
        <w:spacing w:line="360" w:lineRule="auto"/>
        <w:rPr>
          <w:rFonts w:ascii="宋体" w:hAnsi="宋体" w:cs="宋体"/>
          <w:sz w:val="28"/>
          <w:szCs w:val="28"/>
        </w:rPr>
      </w:pPr>
    </w:p>
    <w:p w14:paraId="562963AE">
      <w:pPr>
        <w:shd w:val="clear" w:color="auto" w:fill="auto"/>
        <w:spacing w:line="360" w:lineRule="auto"/>
        <w:rPr>
          <w:rFonts w:ascii="宋体" w:hAnsi="宋体" w:cs="宋体"/>
          <w:sz w:val="28"/>
          <w:szCs w:val="28"/>
        </w:rPr>
      </w:pPr>
    </w:p>
    <w:p w14:paraId="23575126">
      <w:pPr>
        <w:shd w:val="clear" w:color="auto" w:fill="auto"/>
        <w:spacing w:line="360" w:lineRule="auto"/>
        <w:rPr>
          <w:rFonts w:ascii="宋体" w:hAnsi="宋体" w:cs="宋体"/>
          <w:sz w:val="28"/>
          <w:szCs w:val="28"/>
        </w:rPr>
      </w:pPr>
    </w:p>
    <w:p w14:paraId="66685E52">
      <w:pPr>
        <w:widowControl/>
        <w:shd w:val="clear" w:color="auto" w:fill="auto"/>
        <w:spacing w:before="120" w:beforeLines="50" w:after="120" w:afterLines="50" w:line="360" w:lineRule="auto"/>
        <w:jc w:val="left"/>
        <w:textAlignment w:val="baseline"/>
        <w:rPr>
          <w:rFonts w:hint="default" w:ascii="宋体" w:hAnsi="宋体" w:eastAsia="宋体" w:cs="宋体"/>
          <w:b/>
          <w:color w:val="000000"/>
          <w:kern w:val="0"/>
          <w:sz w:val="28"/>
          <w:szCs w:val="28"/>
          <w:lang w:val="en-US" w:eastAsia="zh-CN"/>
        </w:rPr>
      </w:pPr>
      <w:r>
        <w:rPr>
          <w:rFonts w:ascii="宋体" w:hAnsi="宋体" w:cs="宋体"/>
          <w:b/>
          <w:color w:val="000000"/>
          <w:sz w:val="28"/>
          <w:szCs w:val="28"/>
        </w:rPr>
        <w:t>附件</w:t>
      </w:r>
      <w:r>
        <w:rPr>
          <w:rFonts w:hint="eastAsia" w:ascii="宋体" w:hAnsi="宋体" w:cs="宋体"/>
          <w:b/>
          <w:color w:val="000000"/>
          <w:sz w:val="28"/>
          <w:szCs w:val="28"/>
          <w:lang w:val="en-US" w:eastAsia="zh-CN"/>
        </w:rPr>
        <w:t>2</w:t>
      </w:r>
    </w:p>
    <w:p w14:paraId="77200F9A">
      <w:pPr>
        <w:widowControl/>
        <w:shd w:val="clear" w:color="auto" w:fill="auto"/>
        <w:spacing w:before="120" w:beforeLines="50" w:after="120" w:afterLines="50" w:line="360" w:lineRule="auto"/>
        <w:jc w:val="center"/>
        <w:textAlignment w:val="baseline"/>
        <w:rPr>
          <w:rFonts w:ascii="宋体" w:hAnsi="宋体" w:cs="宋体"/>
          <w:b/>
          <w:color w:val="000000"/>
          <w:kern w:val="0"/>
          <w:sz w:val="28"/>
          <w:szCs w:val="28"/>
        </w:rPr>
      </w:pPr>
      <w:r>
        <w:rPr>
          <w:rFonts w:ascii="宋体" w:hAnsi="宋体" w:cs="宋体"/>
          <w:b/>
          <w:color w:val="000000"/>
          <w:kern w:val="0"/>
          <w:sz w:val="28"/>
          <w:szCs w:val="28"/>
        </w:rPr>
        <w:t>监狱企业证明函（是/否）</w:t>
      </w:r>
    </w:p>
    <w:p w14:paraId="52B08483">
      <w:pPr>
        <w:widowControl/>
        <w:shd w:val="clear" w:color="auto" w:fill="auto"/>
        <w:spacing w:before="120" w:beforeLines="50" w:after="240" w:line="360" w:lineRule="auto"/>
        <w:jc w:val="left"/>
        <w:textAlignment w:val="baseline"/>
        <w:rPr>
          <w:rFonts w:ascii="宋体" w:hAnsi="宋体" w:cs="宋体"/>
          <w:b/>
          <w:sz w:val="28"/>
          <w:szCs w:val="28"/>
        </w:rPr>
      </w:pPr>
    </w:p>
    <w:p w14:paraId="68EBE1DE">
      <w:pPr>
        <w:widowControl/>
        <w:shd w:val="clear" w:color="auto" w:fill="auto"/>
        <w:spacing w:before="120" w:beforeLines="50" w:after="240" w:line="360" w:lineRule="auto"/>
        <w:jc w:val="left"/>
        <w:textAlignment w:val="baseline"/>
        <w:rPr>
          <w:rFonts w:ascii="宋体" w:hAnsi="宋体" w:cs="宋体"/>
          <w:b/>
          <w:sz w:val="28"/>
          <w:szCs w:val="28"/>
        </w:rPr>
      </w:pPr>
      <w:r>
        <w:rPr>
          <w:rFonts w:hint="eastAsia" w:ascii="宋体" w:hAnsi="宋体" w:cs="宋体"/>
          <w:b/>
          <w:sz w:val="28"/>
          <w:szCs w:val="28"/>
          <w:lang w:eastAsia="zh-CN"/>
        </w:rPr>
        <w:t>陕西宸永项目管理有限公司</w:t>
      </w:r>
      <w:r>
        <w:rPr>
          <w:rFonts w:ascii="宋体" w:hAnsi="宋体" w:cs="宋体"/>
          <w:b/>
          <w:sz w:val="28"/>
          <w:szCs w:val="28"/>
        </w:rPr>
        <w:t>：</w:t>
      </w:r>
    </w:p>
    <w:p w14:paraId="0A16818F">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4EBF6A5">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监狱企业参加政府采购活动时，应当提供由省级以上监狱管理局、戒毒管理局（含新疆生产建设兵团）出具的属于监狱企业的证明文件。</w:t>
      </w:r>
    </w:p>
    <w:p w14:paraId="2A89A720">
      <w:pPr>
        <w:shd w:val="clear" w:color="auto" w:fill="auto"/>
        <w:spacing w:line="360" w:lineRule="auto"/>
        <w:ind w:firstLine="560" w:firstLineChars="200"/>
        <w:jc w:val="left"/>
        <w:rPr>
          <w:rFonts w:ascii="宋体" w:hAnsi="宋体" w:cs="宋体"/>
          <w:color w:val="000000"/>
          <w:sz w:val="28"/>
          <w:szCs w:val="28"/>
        </w:rPr>
      </w:pPr>
    </w:p>
    <w:p w14:paraId="30384F3D">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本公司对上述声明的真实性负责。如有虚假，将依法承担相应责任。</w:t>
      </w:r>
    </w:p>
    <w:p w14:paraId="237ADFBA">
      <w:pPr>
        <w:shd w:val="clear" w:color="auto" w:fill="auto"/>
        <w:spacing w:line="360" w:lineRule="auto"/>
        <w:ind w:firstLine="560" w:firstLineChars="200"/>
        <w:jc w:val="left"/>
        <w:rPr>
          <w:rFonts w:ascii="宋体" w:hAnsi="宋体" w:cs="宋体"/>
          <w:color w:val="000000"/>
          <w:sz w:val="28"/>
          <w:szCs w:val="28"/>
        </w:rPr>
      </w:pPr>
    </w:p>
    <w:p w14:paraId="553CA6FB">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特此声明！</w:t>
      </w:r>
    </w:p>
    <w:p w14:paraId="3A39EA5F">
      <w:pPr>
        <w:pStyle w:val="12"/>
        <w:shd w:val="clear" w:color="auto" w:fill="auto"/>
        <w:spacing w:line="360" w:lineRule="auto"/>
        <w:ind w:firstLine="570"/>
        <w:rPr>
          <w:rFonts w:ascii="宋体" w:hAnsi="宋体" w:cs="宋体"/>
          <w:sz w:val="28"/>
          <w:szCs w:val="28"/>
        </w:rPr>
      </w:pPr>
    </w:p>
    <w:p w14:paraId="7683A363">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供  应  商：</w:t>
      </w:r>
      <w:r>
        <w:rPr>
          <w:rFonts w:ascii="宋体" w:hAnsi="宋体" w:cs="宋体"/>
          <w:b/>
          <w:color w:val="000000"/>
          <w:sz w:val="28"/>
          <w:szCs w:val="28"/>
          <w:u w:val="single"/>
        </w:rPr>
        <w:t xml:space="preserve">            </w:t>
      </w:r>
      <w:r>
        <w:rPr>
          <w:rFonts w:ascii="宋体" w:hAnsi="宋体" w:cs="宋体"/>
          <w:b/>
          <w:color w:val="000000"/>
          <w:sz w:val="28"/>
          <w:szCs w:val="28"/>
        </w:rPr>
        <w:t xml:space="preserve">（盖章）                                </w:t>
      </w:r>
    </w:p>
    <w:p w14:paraId="61A7CFC8">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法定代表人：</w:t>
      </w:r>
      <w:r>
        <w:rPr>
          <w:rFonts w:ascii="宋体" w:hAnsi="宋体" w:cs="宋体"/>
          <w:b/>
          <w:color w:val="000000"/>
          <w:sz w:val="28"/>
          <w:szCs w:val="28"/>
          <w:u w:val="single"/>
        </w:rPr>
        <w:t xml:space="preserve">            </w:t>
      </w:r>
      <w:r>
        <w:rPr>
          <w:rFonts w:ascii="宋体" w:hAnsi="宋体" w:cs="宋体"/>
          <w:b/>
          <w:color w:val="000000"/>
          <w:sz w:val="28"/>
          <w:szCs w:val="28"/>
        </w:rPr>
        <w:t>（签字或法人印鉴）</w:t>
      </w:r>
    </w:p>
    <w:p w14:paraId="0471852C">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委托代理人：</w:t>
      </w:r>
      <w:r>
        <w:rPr>
          <w:rFonts w:ascii="宋体" w:hAnsi="宋体" w:cs="宋体"/>
          <w:b/>
          <w:color w:val="000000"/>
          <w:sz w:val="28"/>
          <w:szCs w:val="28"/>
          <w:u w:val="single"/>
        </w:rPr>
        <w:t xml:space="preserve">            </w:t>
      </w:r>
      <w:r>
        <w:rPr>
          <w:rFonts w:ascii="宋体" w:hAnsi="宋体" w:cs="宋体"/>
          <w:b/>
          <w:color w:val="000000"/>
          <w:sz w:val="28"/>
          <w:szCs w:val="28"/>
        </w:rPr>
        <w:t xml:space="preserve">（签字）  </w:t>
      </w:r>
    </w:p>
    <w:p w14:paraId="7D8F5A0C">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日      期：  年  月  日</w:t>
      </w:r>
    </w:p>
    <w:p w14:paraId="627DBEED">
      <w:pPr>
        <w:pStyle w:val="5"/>
        <w:rPr>
          <w:rFonts w:hint="eastAsia"/>
        </w:rPr>
      </w:pPr>
    </w:p>
    <w:sectPr>
      <w:footerReference r:id="rId15" w:type="first"/>
      <w:footerReference r:id="rId14"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2BE2174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3284">
    <w:pPr>
      <w:pStyle w:val="23"/>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6B145">
    <w:pPr>
      <w:pStyle w:val="23"/>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DEB99">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7BDEB99">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1285">
    <w:pPr>
      <w:pStyle w:val="23"/>
      <w:rPr>
        <w:rFonts w:ascii="仿宋" w:hAnsi="仿宋" w:eastAsia="仿宋"/>
        <w:color w:val="000000"/>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A22A1">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3BA22A1">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BDD54">
    <w:pPr>
      <w:pStyle w:val="23"/>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744F">
    <w:pPr>
      <w:pStyle w:val="23"/>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8BBFF">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F48BBFF">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A64AE">
    <w:pPr>
      <w:pStyle w:val="23"/>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F78E8">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440F78E8">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CA44">
    <w:pPr>
      <w:pStyle w:val="23"/>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F310E">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28F310E">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ED13">
    <w:pPr>
      <w:pStyle w:val="23"/>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663BE">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30663BE">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644F6">
    <w:pPr>
      <w:pStyle w:val="23"/>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7AC50">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637AC50">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74AF679F">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74AF679F">
                    <w:pPr>
                      <w:rPr>
                        <w:rFonts w:hint="eastAsia"/>
                        <w:lang w:eastAsia="zh-CN"/>
                      </w:rPr>
                    </w:pPr>
                  </w:p>
                </w:txbxContent>
              </v:textbox>
            </v:shape>
          </w:pict>
        </mc:Fallback>
      </mc:AlternateContent>
    </w:r>
    <w:r>
      <w:rPr>
        <w:rFonts w:hint="eastAsia"/>
        <w:sz w:val="18"/>
        <w:lang w:val="en-US" w:eastAsia="zh-CN"/>
      </w:rPr>
      <w:t xml:space="preserve">                                                                                         </w:t>
    </w:r>
  </w:p>
  <w:p w14:paraId="1E044C30">
    <w:pPr>
      <w:pStyle w:val="23"/>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975C6">
    <w:pPr>
      <w:pStyle w:val="23"/>
      <w:rPr>
        <w:rFonts w:ascii="仿宋" w:hAnsi="仿宋" w:eastAsia="仿宋"/>
        <w:szCs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BE869">
                          <w:pPr>
                            <w:pStyle w:val="2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4ABE869">
                    <w:pPr>
                      <w:pStyle w:val="2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93E1">
    <w:pPr>
      <w:pStyle w:val="23"/>
      <w:rPr>
        <w:rFonts w:ascii="仿宋" w:hAnsi="仿宋" w:eastAsia="仿宋"/>
        <w:szCs w:val="18"/>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CBB24F">
                          <w:pPr>
                            <w:pStyle w:val="2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DCBB24F">
                    <w:pPr>
                      <w:pStyle w:val="2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9986">
    <w:pPr>
      <w:pStyle w:val="25"/>
      <w:pBdr>
        <w:bottom w:val="none" w:color="auto" w:sz="0" w:space="1"/>
      </w:pBdr>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767A">
    <w:pPr>
      <w:pStyle w:val="25"/>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BDC79FC2"/>
    <w:multiLevelType w:val="singleLevel"/>
    <w:tmpl w:val="BDC79FC2"/>
    <w:lvl w:ilvl="0" w:tentative="0">
      <w:start w:val="1"/>
      <w:numFmt w:val="chineseCounting"/>
      <w:suff w:val="nothing"/>
      <w:lvlText w:val="%1、"/>
      <w:lvlJc w:val="left"/>
      <w:rPr>
        <w:rFonts w:hint="eastAsia"/>
      </w:rPr>
    </w:lvl>
  </w:abstractNum>
  <w:abstractNum w:abstractNumId="2">
    <w:nsid w:val="D54D0E2C"/>
    <w:multiLevelType w:val="singleLevel"/>
    <w:tmpl w:val="D54D0E2C"/>
    <w:lvl w:ilvl="0" w:tentative="0">
      <w:start w:val="1"/>
      <w:numFmt w:val="decimal"/>
      <w:suff w:val="nothing"/>
      <w:lvlText w:val="（%1）"/>
      <w:lvlJc w:val="left"/>
    </w:lvl>
  </w:abstractNum>
  <w:abstractNum w:abstractNumId="3">
    <w:nsid w:val="582A8D5B"/>
    <w:multiLevelType w:val="singleLevel"/>
    <w:tmpl w:val="582A8D5B"/>
    <w:lvl w:ilvl="0" w:tentative="0">
      <w:start w:val="5"/>
      <w:numFmt w:val="decimal"/>
      <w:suff w:val="nothing"/>
      <w:lvlText w:val="（%1）"/>
      <w:lvlJc w:val="left"/>
    </w:lvl>
  </w:abstractNum>
  <w:abstractNum w:abstractNumId="4">
    <w:nsid w:val="65AE7335"/>
    <w:multiLevelType w:val="singleLevel"/>
    <w:tmpl w:val="65AE7335"/>
    <w:lvl w:ilvl="0" w:tentative="0">
      <w:start w:val="3"/>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IlLH+QJ/q10qz10vLy/6aIEOBTc=" w:salt="7Oy/8CPDokW4Lb6wzczWI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3NzIwNWVkOWFkNDUxMDRlZjk3ZGNiMDJjZDM2ZjEifQ=="/>
  </w:docVars>
  <w:rsids>
    <w:rsidRoot w:val="0093278F"/>
    <w:rsid w:val="00000D62"/>
    <w:rsid w:val="000018F5"/>
    <w:rsid w:val="00001CC7"/>
    <w:rsid w:val="0000212D"/>
    <w:rsid w:val="0000214F"/>
    <w:rsid w:val="000048B5"/>
    <w:rsid w:val="00015CE8"/>
    <w:rsid w:val="00017281"/>
    <w:rsid w:val="00017DC3"/>
    <w:rsid w:val="00021358"/>
    <w:rsid w:val="00022F22"/>
    <w:rsid w:val="00025D01"/>
    <w:rsid w:val="00027C2A"/>
    <w:rsid w:val="00034306"/>
    <w:rsid w:val="00034E02"/>
    <w:rsid w:val="00034E36"/>
    <w:rsid w:val="000378FD"/>
    <w:rsid w:val="00037A97"/>
    <w:rsid w:val="000412BD"/>
    <w:rsid w:val="00041803"/>
    <w:rsid w:val="00041AE8"/>
    <w:rsid w:val="00042288"/>
    <w:rsid w:val="00042EC8"/>
    <w:rsid w:val="00045648"/>
    <w:rsid w:val="000459FC"/>
    <w:rsid w:val="00047DEC"/>
    <w:rsid w:val="00051447"/>
    <w:rsid w:val="000517C2"/>
    <w:rsid w:val="00052B5C"/>
    <w:rsid w:val="00053A15"/>
    <w:rsid w:val="00053CB1"/>
    <w:rsid w:val="00056310"/>
    <w:rsid w:val="00056BFE"/>
    <w:rsid w:val="0005762A"/>
    <w:rsid w:val="00057A66"/>
    <w:rsid w:val="00060164"/>
    <w:rsid w:val="00062DF9"/>
    <w:rsid w:val="00066AF7"/>
    <w:rsid w:val="00073DDA"/>
    <w:rsid w:val="0007452B"/>
    <w:rsid w:val="000764B7"/>
    <w:rsid w:val="00076D51"/>
    <w:rsid w:val="000809DF"/>
    <w:rsid w:val="00081CC9"/>
    <w:rsid w:val="000829F1"/>
    <w:rsid w:val="00082B17"/>
    <w:rsid w:val="0008413F"/>
    <w:rsid w:val="000857C3"/>
    <w:rsid w:val="00091357"/>
    <w:rsid w:val="0009187F"/>
    <w:rsid w:val="000944D4"/>
    <w:rsid w:val="000A0468"/>
    <w:rsid w:val="000A0542"/>
    <w:rsid w:val="000A0965"/>
    <w:rsid w:val="000A13CA"/>
    <w:rsid w:val="000A28B8"/>
    <w:rsid w:val="000A4D13"/>
    <w:rsid w:val="000A575B"/>
    <w:rsid w:val="000A766A"/>
    <w:rsid w:val="000B2864"/>
    <w:rsid w:val="000B3389"/>
    <w:rsid w:val="000B50A8"/>
    <w:rsid w:val="000C3E85"/>
    <w:rsid w:val="000C6648"/>
    <w:rsid w:val="000D1788"/>
    <w:rsid w:val="000E206D"/>
    <w:rsid w:val="000E61DF"/>
    <w:rsid w:val="000F1E70"/>
    <w:rsid w:val="000F2E92"/>
    <w:rsid w:val="00100CB8"/>
    <w:rsid w:val="0010155C"/>
    <w:rsid w:val="001067A8"/>
    <w:rsid w:val="00106D83"/>
    <w:rsid w:val="00110A31"/>
    <w:rsid w:val="00111020"/>
    <w:rsid w:val="001114C1"/>
    <w:rsid w:val="001117F8"/>
    <w:rsid w:val="001162CC"/>
    <w:rsid w:val="00116648"/>
    <w:rsid w:val="00120BC4"/>
    <w:rsid w:val="00120EE1"/>
    <w:rsid w:val="00134305"/>
    <w:rsid w:val="00135B38"/>
    <w:rsid w:val="001372A4"/>
    <w:rsid w:val="00140CCD"/>
    <w:rsid w:val="00146520"/>
    <w:rsid w:val="00147891"/>
    <w:rsid w:val="00151D52"/>
    <w:rsid w:val="00151EB2"/>
    <w:rsid w:val="0015209A"/>
    <w:rsid w:val="00152AE8"/>
    <w:rsid w:val="001607E6"/>
    <w:rsid w:val="00166CC4"/>
    <w:rsid w:val="00167F5D"/>
    <w:rsid w:val="0017598A"/>
    <w:rsid w:val="00177894"/>
    <w:rsid w:val="001835F8"/>
    <w:rsid w:val="001836B2"/>
    <w:rsid w:val="00186AFE"/>
    <w:rsid w:val="00187F17"/>
    <w:rsid w:val="00192900"/>
    <w:rsid w:val="00193659"/>
    <w:rsid w:val="00194F25"/>
    <w:rsid w:val="001959B6"/>
    <w:rsid w:val="0019684D"/>
    <w:rsid w:val="00196CE2"/>
    <w:rsid w:val="001A08AA"/>
    <w:rsid w:val="001A1237"/>
    <w:rsid w:val="001A3119"/>
    <w:rsid w:val="001A3C54"/>
    <w:rsid w:val="001A436B"/>
    <w:rsid w:val="001A526D"/>
    <w:rsid w:val="001A63C3"/>
    <w:rsid w:val="001A732D"/>
    <w:rsid w:val="001B186A"/>
    <w:rsid w:val="001B2266"/>
    <w:rsid w:val="001B501F"/>
    <w:rsid w:val="001C27C2"/>
    <w:rsid w:val="001C38A6"/>
    <w:rsid w:val="001C6476"/>
    <w:rsid w:val="001C6905"/>
    <w:rsid w:val="001D0DFE"/>
    <w:rsid w:val="001D1890"/>
    <w:rsid w:val="001D1A35"/>
    <w:rsid w:val="001D2053"/>
    <w:rsid w:val="001D2958"/>
    <w:rsid w:val="001D6624"/>
    <w:rsid w:val="001D7A05"/>
    <w:rsid w:val="001E0366"/>
    <w:rsid w:val="001E2CC4"/>
    <w:rsid w:val="001E697F"/>
    <w:rsid w:val="001E793A"/>
    <w:rsid w:val="001F2B43"/>
    <w:rsid w:val="001F3D82"/>
    <w:rsid w:val="001F4D8B"/>
    <w:rsid w:val="001F5D64"/>
    <w:rsid w:val="001F62C9"/>
    <w:rsid w:val="00200F28"/>
    <w:rsid w:val="0020111B"/>
    <w:rsid w:val="002034BF"/>
    <w:rsid w:val="002040CB"/>
    <w:rsid w:val="00204516"/>
    <w:rsid w:val="00204E91"/>
    <w:rsid w:val="00205767"/>
    <w:rsid w:val="002123FA"/>
    <w:rsid w:val="002125F4"/>
    <w:rsid w:val="00214B62"/>
    <w:rsid w:val="00214BB3"/>
    <w:rsid w:val="002155DF"/>
    <w:rsid w:val="00217D04"/>
    <w:rsid w:val="00220435"/>
    <w:rsid w:val="00221257"/>
    <w:rsid w:val="0022241C"/>
    <w:rsid w:val="002225B7"/>
    <w:rsid w:val="00224B19"/>
    <w:rsid w:val="00225CDD"/>
    <w:rsid w:val="00226B4D"/>
    <w:rsid w:val="00227264"/>
    <w:rsid w:val="00227A39"/>
    <w:rsid w:val="00231223"/>
    <w:rsid w:val="002325EF"/>
    <w:rsid w:val="00232BC9"/>
    <w:rsid w:val="00232D22"/>
    <w:rsid w:val="00234E6E"/>
    <w:rsid w:val="00237763"/>
    <w:rsid w:val="00240C02"/>
    <w:rsid w:val="00241C06"/>
    <w:rsid w:val="00245638"/>
    <w:rsid w:val="0025244F"/>
    <w:rsid w:val="0025370F"/>
    <w:rsid w:val="00255859"/>
    <w:rsid w:val="0026093B"/>
    <w:rsid w:val="00260FFD"/>
    <w:rsid w:val="00264E6B"/>
    <w:rsid w:val="002651E7"/>
    <w:rsid w:val="0026693B"/>
    <w:rsid w:val="0026785F"/>
    <w:rsid w:val="00270146"/>
    <w:rsid w:val="00271840"/>
    <w:rsid w:val="00273347"/>
    <w:rsid w:val="002749D2"/>
    <w:rsid w:val="00275196"/>
    <w:rsid w:val="00276DC0"/>
    <w:rsid w:val="00277E16"/>
    <w:rsid w:val="00283967"/>
    <w:rsid w:val="002846EF"/>
    <w:rsid w:val="002861C4"/>
    <w:rsid w:val="002870F0"/>
    <w:rsid w:val="00291433"/>
    <w:rsid w:val="0029361D"/>
    <w:rsid w:val="002944D0"/>
    <w:rsid w:val="00295AB1"/>
    <w:rsid w:val="002A07D4"/>
    <w:rsid w:val="002A51FD"/>
    <w:rsid w:val="002A5933"/>
    <w:rsid w:val="002A6E23"/>
    <w:rsid w:val="002A7F22"/>
    <w:rsid w:val="002B2588"/>
    <w:rsid w:val="002B43C2"/>
    <w:rsid w:val="002B4FA6"/>
    <w:rsid w:val="002B74A8"/>
    <w:rsid w:val="002C11D6"/>
    <w:rsid w:val="002C2E81"/>
    <w:rsid w:val="002C3533"/>
    <w:rsid w:val="002C3746"/>
    <w:rsid w:val="002C7A70"/>
    <w:rsid w:val="002D332E"/>
    <w:rsid w:val="002E3E8C"/>
    <w:rsid w:val="002E523F"/>
    <w:rsid w:val="002E58FB"/>
    <w:rsid w:val="002F0FC7"/>
    <w:rsid w:val="002F1D3B"/>
    <w:rsid w:val="002F2542"/>
    <w:rsid w:val="002F400E"/>
    <w:rsid w:val="002F5048"/>
    <w:rsid w:val="002F53A1"/>
    <w:rsid w:val="002F6804"/>
    <w:rsid w:val="002F6FF0"/>
    <w:rsid w:val="002F7B34"/>
    <w:rsid w:val="0030794B"/>
    <w:rsid w:val="00307CF5"/>
    <w:rsid w:val="0031157E"/>
    <w:rsid w:val="0031713E"/>
    <w:rsid w:val="00320994"/>
    <w:rsid w:val="00322F6F"/>
    <w:rsid w:val="003241C4"/>
    <w:rsid w:val="003268AA"/>
    <w:rsid w:val="003323FC"/>
    <w:rsid w:val="00335724"/>
    <w:rsid w:val="003366EC"/>
    <w:rsid w:val="00336897"/>
    <w:rsid w:val="003372EC"/>
    <w:rsid w:val="00337405"/>
    <w:rsid w:val="00343C64"/>
    <w:rsid w:val="00344116"/>
    <w:rsid w:val="00345E77"/>
    <w:rsid w:val="003464C4"/>
    <w:rsid w:val="00350997"/>
    <w:rsid w:val="00350D67"/>
    <w:rsid w:val="00354566"/>
    <w:rsid w:val="00357188"/>
    <w:rsid w:val="00357CB1"/>
    <w:rsid w:val="00360AAD"/>
    <w:rsid w:val="00362AD3"/>
    <w:rsid w:val="0036587B"/>
    <w:rsid w:val="00366CC2"/>
    <w:rsid w:val="00372D59"/>
    <w:rsid w:val="003735AF"/>
    <w:rsid w:val="00374382"/>
    <w:rsid w:val="003767D3"/>
    <w:rsid w:val="003771AB"/>
    <w:rsid w:val="003800E5"/>
    <w:rsid w:val="00381802"/>
    <w:rsid w:val="00381ED9"/>
    <w:rsid w:val="003830D6"/>
    <w:rsid w:val="00385C8D"/>
    <w:rsid w:val="00386021"/>
    <w:rsid w:val="00386805"/>
    <w:rsid w:val="00386930"/>
    <w:rsid w:val="00386988"/>
    <w:rsid w:val="003913A6"/>
    <w:rsid w:val="0039275B"/>
    <w:rsid w:val="00392F56"/>
    <w:rsid w:val="00393233"/>
    <w:rsid w:val="0039341E"/>
    <w:rsid w:val="0039349A"/>
    <w:rsid w:val="003939C4"/>
    <w:rsid w:val="003A0F61"/>
    <w:rsid w:val="003A1B2B"/>
    <w:rsid w:val="003A591C"/>
    <w:rsid w:val="003B0049"/>
    <w:rsid w:val="003B2350"/>
    <w:rsid w:val="003B3C4B"/>
    <w:rsid w:val="003C015B"/>
    <w:rsid w:val="003C07E8"/>
    <w:rsid w:val="003C1AF2"/>
    <w:rsid w:val="003C2919"/>
    <w:rsid w:val="003C5679"/>
    <w:rsid w:val="003C68EE"/>
    <w:rsid w:val="003D0A9B"/>
    <w:rsid w:val="003D1728"/>
    <w:rsid w:val="003D19BC"/>
    <w:rsid w:val="003D1CAB"/>
    <w:rsid w:val="003D2FFC"/>
    <w:rsid w:val="003D3568"/>
    <w:rsid w:val="003D4EE1"/>
    <w:rsid w:val="003D56FD"/>
    <w:rsid w:val="003D60AA"/>
    <w:rsid w:val="003D657C"/>
    <w:rsid w:val="003D75B2"/>
    <w:rsid w:val="003D7990"/>
    <w:rsid w:val="003E0B6D"/>
    <w:rsid w:val="003E2CE7"/>
    <w:rsid w:val="003E6154"/>
    <w:rsid w:val="003E6B32"/>
    <w:rsid w:val="003F0D7D"/>
    <w:rsid w:val="003F2B50"/>
    <w:rsid w:val="004009FC"/>
    <w:rsid w:val="004052E3"/>
    <w:rsid w:val="0040533A"/>
    <w:rsid w:val="004061F9"/>
    <w:rsid w:val="004068A3"/>
    <w:rsid w:val="00407327"/>
    <w:rsid w:val="00410C9E"/>
    <w:rsid w:val="00412AC6"/>
    <w:rsid w:val="004134BC"/>
    <w:rsid w:val="0041492A"/>
    <w:rsid w:val="00415DBC"/>
    <w:rsid w:val="00416790"/>
    <w:rsid w:val="00417B8C"/>
    <w:rsid w:val="0042115D"/>
    <w:rsid w:val="004211DF"/>
    <w:rsid w:val="004214E3"/>
    <w:rsid w:val="004215E0"/>
    <w:rsid w:val="004224AD"/>
    <w:rsid w:val="004237C2"/>
    <w:rsid w:val="00427A9D"/>
    <w:rsid w:val="0043115C"/>
    <w:rsid w:val="0043150F"/>
    <w:rsid w:val="00435436"/>
    <w:rsid w:val="00436AD8"/>
    <w:rsid w:val="004404EE"/>
    <w:rsid w:val="004406D4"/>
    <w:rsid w:val="00442158"/>
    <w:rsid w:val="00442B11"/>
    <w:rsid w:val="00443AA6"/>
    <w:rsid w:val="00444452"/>
    <w:rsid w:val="0044558A"/>
    <w:rsid w:val="004465B3"/>
    <w:rsid w:val="004514FE"/>
    <w:rsid w:val="00451977"/>
    <w:rsid w:val="00452A5C"/>
    <w:rsid w:val="00454750"/>
    <w:rsid w:val="004551F8"/>
    <w:rsid w:val="004579E8"/>
    <w:rsid w:val="004660AC"/>
    <w:rsid w:val="00470605"/>
    <w:rsid w:val="00471006"/>
    <w:rsid w:val="00471D94"/>
    <w:rsid w:val="00472D9A"/>
    <w:rsid w:val="004750BF"/>
    <w:rsid w:val="00475B29"/>
    <w:rsid w:val="00476AEC"/>
    <w:rsid w:val="00476B30"/>
    <w:rsid w:val="00477999"/>
    <w:rsid w:val="0048192B"/>
    <w:rsid w:val="00482DAF"/>
    <w:rsid w:val="004838BA"/>
    <w:rsid w:val="00484666"/>
    <w:rsid w:val="0048525B"/>
    <w:rsid w:val="00487931"/>
    <w:rsid w:val="00487C96"/>
    <w:rsid w:val="00491FC1"/>
    <w:rsid w:val="00495724"/>
    <w:rsid w:val="00497DA8"/>
    <w:rsid w:val="004A42DA"/>
    <w:rsid w:val="004A4C9A"/>
    <w:rsid w:val="004A6D5C"/>
    <w:rsid w:val="004B3B77"/>
    <w:rsid w:val="004B72AE"/>
    <w:rsid w:val="004B77C1"/>
    <w:rsid w:val="004C1003"/>
    <w:rsid w:val="004C1410"/>
    <w:rsid w:val="004C1ADA"/>
    <w:rsid w:val="004C3B66"/>
    <w:rsid w:val="004C3BC5"/>
    <w:rsid w:val="004C457C"/>
    <w:rsid w:val="004C5A7C"/>
    <w:rsid w:val="004C6508"/>
    <w:rsid w:val="004C6AA5"/>
    <w:rsid w:val="004D3387"/>
    <w:rsid w:val="004D5367"/>
    <w:rsid w:val="004D7086"/>
    <w:rsid w:val="004D7A32"/>
    <w:rsid w:val="004D7ADF"/>
    <w:rsid w:val="004E0943"/>
    <w:rsid w:val="004E144F"/>
    <w:rsid w:val="004E2429"/>
    <w:rsid w:val="004E4169"/>
    <w:rsid w:val="004E5D6E"/>
    <w:rsid w:val="004E5E5D"/>
    <w:rsid w:val="004E68C8"/>
    <w:rsid w:val="004F12D5"/>
    <w:rsid w:val="004F299B"/>
    <w:rsid w:val="004F4263"/>
    <w:rsid w:val="004F45D5"/>
    <w:rsid w:val="0050155C"/>
    <w:rsid w:val="00501C56"/>
    <w:rsid w:val="00502134"/>
    <w:rsid w:val="0050239B"/>
    <w:rsid w:val="00502C4B"/>
    <w:rsid w:val="00502CFB"/>
    <w:rsid w:val="0050382E"/>
    <w:rsid w:val="00507173"/>
    <w:rsid w:val="00512B47"/>
    <w:rsid w:val="00513A07"/>
    <w:rsid w:val="00514A59"/>
    <w:rsid w:val="005200CE"/>
    <w:rsid w:val="00521733"/>
    <w:rsid w:val="00521CA3"/>
    <w:rsid w:val="0053602D"/>
    <w:rsid w:val="00540627"/>
    <w:rsid w:val="00541067"/>
    <w:rsid w:val="005460CA"/>
    <w:rsid w:val="00551B8E"/>
    <w:rsid w:val="00554058"/>
    <w:rsid w:val="005574E8"/>
    <w:rsid w:val="005641D3"/>
    <w:rsid w:val="0057192F"/>
    <w:rsid w:val="00572C20"/>
    <w:rsid w:val="00574F48"/>
    <w:rsid w:val="00580CFF"/>
    <w:rsid w:val="005810FE"/>
    <w:rsid w:val="005822A9"/>
    <w:rsid w:val="005840EB"/>
    <w:rsid w:val="00584D3C"/>
    <w:rsid w:val="0058643D"/>
    <w:rsid w:val="005868B9"/>
    <w:rsid w:val="0058751F"/>
    <w:rsid w:val="005918FF"/>
    <w:rsid w:val="00595EB2"/>
    <w:rsid w:val="005A1265"/>
    <w:rsid w:val="005A1313"/>
    <w:rsid w:val="005A689F"/>
    <w:rsid w:val="005B1C66"/>
    <w:rsid w:val="005B6E25"/>
    <w:rsid w:val="005C305F"/>
    <w:rsid w:val="005C4C1A"/>
    <w:rsid w:val="005C59B8"/>
    <w:rsid w:val="005D1FFB"/>
    <w:rsid w:val="005D2A2F"/>
    <w:rsid w:val="005D2B60"/>
    <w:rsid w:val="005D305D"/>
    <w:rsid w:val="005D392B"/>
    <w:rsid w:val="005D3CE6"/>
    <w:rsid w:val="005D54FA"/>
    <w:rsid w:val="005D6143"/>
    <w:rsid w:val="005D74EB"/>
    <w:rsid w:val="005E2B7C"/>
    <w:rsid w:val="005E5173"/>
    <w:rsid w:val="005F19FE"/>
    <w:rsid w:val="005F2EB0"/>
    <w:rsid w:val="005F566D"/>
    <w:rsid w:val="005F66E2"/>
    <w:rsid w:val="00600F03"/>
    <w:rsid w:val="00603DC6"/>
    <w:rsid w:val="00604CA8"/>
    <w:rsid w:val="00605A3F"/>
    <w:rsid w:val="006064AB"/>
    <w:rsid w:val="00610461"/>
    <w:rsid w:val="00611023"/>
    <w:rsid w:val="0061589D"/>
    <w:rsid w:val="0061796C"/>
    <w:rsid w:val="006205A5"/>
    <w:rsid w:val="00620F88"/>
    <w:rsid w:val="006270C5"/>
    <w:rsid w:val="006311E0"/>
    <w:rsid w:val="0063180F"/>
    <w:rsid w:val="006361F1"/>
    <w:rsid w:val="0063734F"/>
    <w:rsid w:val="00642CF4"/>
    <w:rsid w:val="00644E19"/>
    <w:rsid w:val="00645DC9"/>
    <w:rsid w:val="00646656"/>
    <w:rsid w:val="006473CC"/>
    <w:rsid w:val="00647CC1"/>
    <w:rsid w:val="0065134A"/>
    <w:rsid w:val="0065283E"/>
    <w:rsid w:val="00652919"/>
    <w:rsid w:val="00653852"/>
    <w:rsid w:val="0065421E"/>
    <w:rsid w:val="006562AF"/>
    <w:rsid w:val="00656346"/>
    <w:rsid w:val="00657014"/>
    <w:rsid w:val="00662616"/>
    <w:rsid w:val="00664732"/>
    <w:rsid w:val="0066606A"/>
    <w:rsid w:val="00667CDD"/>
    <w:rsid w:val="00672B39"/>
    <w:rsid w:val="006739E8"/>
    <w:rsid w:val="006739FC"/>
    <w:rsid w:val="0067736D"/>
    <w:rsid w:val="006807DC"/>
    <w:rsid w:val="00682F76"/>
    <w:rsid w:val="006863F8"/>
    <w:rsid w:val="00686623"/>
    <w:rsid w:val="00686F14"/>
    <w:rsid w:val="00691637"/>
    <w:rsid w:val="0069191B"/>
    <w:rsid w:val="00693204"/>
    <w:rsid w:val="006942C7"/>
    <w:rsid w:val="00694323"/>
    <w:rsid w:val="006948DF"/>
    <w:rsid w:val="00695DE6"/>
    <w:rsid w:val="00697911"/>
    <w:rsid w:val="006A0B06"/>
    <w:rsid w:val="006A0F53"/>
    <w:rsid w:val="006A3F9B"/>
    <w:rsid w:val="006A4A7B"/>
    <w:rsid w:val="006A7539"/>
    <w:rsid w:val="006B28A8"/>
    <w:rsid w:val="006B605F"/>
    <w:rsid w:val="006B7833"/>
    <w:rsid w:val="006C121E"/>
    <w:rsid w:val="006C131C"/>
    <w:rsid w:val="006C1567"/>
    <w:rsid w:val="006C376A"/>
    <w:rsid w:val="006C5779"/>
    <w:rsid w:val="006C6595"/>
    <w:rsid w:val="006D1021"/>
    <w:rsid w:val="006D1557"/>
    <w:rsid w:val="006D172B"/>
    <w:rsid w:val="006D3F4A"/>
    <w:rsid w:val="006D5B04"/>
    <w:rsid w:val="006D6C4F"/>
    <w:rsid w:val="006E5BAD"/>
    <w:rsid w:val="006E61DA"/>
    <w:rsid w:val="006F549D"/>
    <w:rsid w:val="006F5F41"/>
    <w:rsid w:val="007020DF"/>
    <w:rsid w:val="00702572"/>
    <w:rsid w:val="00703C87"/>
    <w:rsid w:val="00703CC4"/>
    <w:rsid w:val="0070496C"/>
    <w:rsid w:val="0070603A"/>
    <w:rsid w:val="00706C7B"/>
    <w:rsid w:val="00706CC7"/>
    <w:rsid w:val="00707191"/>
    <w:rsid w:val="00712860"/>
    <w:rsid w:val="00720B5C"/>
    <w:rsid w:val="00722DE3"/>
    <w:rsid w:val="00727940"/>
    <w:rsid w:val="00727CC9"/>
    <w:rsid w:val="0073078A"/>
    <w:rsid w:val="00732284"/>
    <w:rsid w:val="007323CE"/>
    <w:rsid w:val="00733732"/>
    <w:rsid w:val="00734251"/>
    <w:rsid w:val="00734894"/>
    <w:rsid w:val="007379A0"/>
    <w:rsid w:val="00741564"/>
    <w:rsid w:val="0074241C"/>
    <w:rsid w:val="00747341"/>
    <w:rsid w:val="0075201C"/>
    <w:rsid w:val="007538C3"/>
    <w:rsid w:val="007539DD"/>
    <w:rsid w:val="0075489D"/>
    <w:rsid w:val="007552F6"/>
    <w:rsid w:val="0075656C"/>
    <w:rsid w:val="00756F7B"/>
    <w:rsid w:val="007628C8"/>
    <w:rsid w:val="00762953"/>
    <w:rsid w:val="007635B1"/>
    <w:rsid w:val="00764713"/>
    <w:rsid w:val="00770386"/>
    <w:rsid w:val="00770F63"/>
    <w:rsid w:val="007732BB"/>
    <w:rsid w:val="007806D0"/>
    <w:rsid w:val="00780A0C"/>
    <w:rsid w:val="00782B97"/>
    <w:rsid w:val="0078400C"/>
    <w:rsid w:val="00784081"/>
    <w:rsid w:val="00784A27"/>
    <w:rsid w:val="00784D68"/>
    <w:rsid w:val="007872F6"/>
    <w:rsid w:val="00791994"/>
    <w:rsid w:val="007A38E7"/>
    <w:rsid w:val="007A4476"/>
    <w:rsid w:val="007A49F6"/>
    <w:rsid w:val="007A7910"/>
    <w:rsid w:val="007B5837"/>
    <w:rsid w:val="007B695B"/>
    <w:rsid w:val="007B74A9"/>
    <w:rsid w:val="007B7878"/>
    <w:rsid w:val="007C16C1"/>
    <w:rsid w:val="007C1BF9"/>
    <w:rsid w:val="007C3C82"/>
    <w:rsid w:val="007C3CA0"/>
    <w:rsid w:val="007C49C0"/>
    <w:rsid w:val="007C648B"/>
    <w:rsid w:val="007C7809"/>
    <w:rsid w:val="007C7B61"/>
    <w:rsid w:val="007D1AEE"/>
    <w:rsid w:val="007D28ED"/>
    <w:rsid w:val="007D40B9"/>
    <w:rsid w:val="007D4D8A"/>
    <w:rsid w:val="007E30A7"/>
    <w:rsid w:val="007E3477"/>
    <w:rsid w:val="007E5AC5"/>
    <w:rsid w:val="007E7CD8"/>
    <w:rsid w:val="007F0AB9"/>
    <w:rsid w:val="007F45FD"/>
    <w:rsid w:val="00800678"/>
    <w:rsid w:val="008021B2"/>
    <w:rsid w:val="00802272"/>
    <w:rsid w:val="00802BDC"/>
    <w:rsid w:val="00802EC4"/>
    <w:rsid w:val="008030DA"/>
    <w:rsid w:val="0080379C"/>
    <w:rsid w:val="0080386D"/>
    <w:rsid w:val="008060F6"/>
    <w:rsid w:val="00810662"/>
    <w:rsid w:val="00810913"/>
    <w:rsid w:val="00813AD5"/>
    <w:rsid w:val="00813E73"/>
    <w:rsid w:val="0081450D"/>
    <w:rsid w:val="00820F1F"/>
    <w:rsid w:val="00824408"/>
    <w:rsid w:val="00824E18"/>
    <w:rsid w:val="00826844"/>
    <w:rsid w:val="00826F4B"/>
    <w:rsid w:val="00830474"/>
    <w:rsid w:val="0083272D"/>
    <w:rsid w:val="0084036F"/>
    <w:rsid w:val="00843C5A"/>
    <w:rsid w:val="00850DED"/>
    <w:rsid w:val="00852405"/>
    <w:rsid w:val="0085327A"/>
    <w:rsid w:val="00855EF0"/>
    <w:rsid w:val="008562AF"/>
    <w:rsid w:val="00856CA9"/>
    <w:rsid w:val="008574AC"/>
    <w:rsid w:val="00860DC6"/>
    <w:rsid w:val="008641A8"/>
    <w:rsid w:val="00867B4C"/>
    <w:rsid w:val="00871A47"/>
    <w:rsid w:val="00877879"/>
    <w:rsid w:val="00877BF2"/>
    <w:rsid w:val="00882446"/>
    <w:rsid w:val="00883BD0"/>
    <w:rsid w:val="00884C9F"/>
    <w:rsid w:val="00885C2C"/>
    <w:rsid w:val="0089046A"/>
    <w:rsid w:val="00891CC3"/>
    <w:rsid w:val="0089281C"/>
    <w:rsid w:val="00893599"/>
    <w:rsid w:val="00893A08"/>
    <w:rsid w:val="008952DA"/>
    <w:rsid w:val="00897E9C"/>
    <w:rsid w:val="008A1604"/>
    <w:rsid w:val="008A307B"/>
    <w:rsid w:val="008A51F8"/>
    <w:rsid w:val="008A7E53"/>
    <w:rsid w:val="008B179B"/>
    <w:rsid w:val="008B4600"/>
    <w:rsid w:val="008B5269"/>
    <w:rsid w:val="008C46A0"/>
    <w:rsid w:val="008C7340"/>
    <w:rsid w:val="008D105A"/>
    <w:rsid w:val="008D2A0A"/>
    <w:rsid w:val="008E36B4"/>
    <w:rsid w:val="008E48A3"/>
    <w:rsid w:val="008E60D3"/>
    <w:rsid w:val="008E6701"/>
    <w:rsid w:val="008E710B"/>
    <w:rsid w:val="008F0704"/>
    <w:rsid w:val="008F108F"/>
    <w:rsid w:val="008F3BBD"/>
    <w:rsid w:val="00901DF5"/>
    <w:rsid w:val="00902264"/>
    <w:rsid w:val="00903079"/>
    <w:rsid w:val="009036FC"/>
    <w:rsid w:val="00904467"/>
    <w:rsid w:val="0090520D"/>
    <w:rsid w:val="00905AD4"/>
    <w:rsid w:val="00906AEE"/>
    <w:rsid w:val="00907627"/>
    <w:rsid w:val="00907D41"/>
    <w:rsid w:val="0091007C"/>
    <w:rsid w:val="0091017C"/>
    <w:rsid w:val="009128BE"/>
    <w:rsid w:val="009133DC"/>
    <w:rsid w:val="00916A4A"/>
    <w:rsid w:val="00920221"/>
    <w:rsid w:val="00922C43"/>
    <w:rsid w:val="00923B99"/>
    <w:rsid w:val="00923F28"/>
    <w:rsid w:val="0092400B"/>
    <w:rsid w:val="009266F3"/>
    <w:rsid w:val="00930FDC"/>
    <w:rsid w:val="0093278F"/>
    <w:rsid w:val="00933479"/>
    <w:rsid w:val="00933E4B"/>
    <w:rsid w:val="00940511"/>
    <w:rsid w:val="00941700"/>
    <w:rsid w:val="00943871"/>
    <w:rsid w:val="00946938"/>
    <w:rsid w:val="009471BE"/>
    <w:rsid w:val="0094725F"/>
    <w:rsid w:val="009521D6"/>
    <w:rsid w:val="0095595D"/>
    <w:rsid w:val="00957CDF"/>
    <w:rsid w:val="009642F2"/>
    <w:rsid w:val="00964C07"/>
    <w:rsid w:val="00965392"/>
    <w:rsid w:val="00965C71"/>
    <w:rsid w:val="00972DAC"/>
    <w:rsid w:val="0097380C"/>
    <w:rsid w:val="0097390B"/>
    <w:rsid w:val="0097525F"/>
    <w:rsid w:val="009766C6"/>
    <w:rsid w:val="009775B6"/>
    <w:rsid w:val="00977A0D"/>
    <w:rsid w:val="00984A05"/>
    <w:rsid w:val="009865EF"/>
    <w:rsid w:val="009876E9"/>
    <w:rsid w:val="00990862"/>
    <w:rsid w:val="00993623"/>
    <w:rsid w:val="009938D6"/>
    <w:rsid w:val="00993964"/>
    <w:rsid w:val="00997CB7"/>
    <w:rsid w:val="009A2DDB"/>
    <w:rsid w:val="009A3135"/>
    <w:rsid w:val="009A4226"/>
    <w:rsid w:val="009A4FE1"/>
    <w:rsid w:val="009B0D18"/>
    <w:rsid w:val="009B399D"/>
    <w:rsid w:val="009B3AD2"/>
    <w:rsid w:val="009B613B"/>
    <w:rsid w:val="009B7891"/>
    <w:rsid w:val="009C04B5"/>
    <w:rsid w:val="009C14C2"/>
    <w:rsid w:val="009C1EA3"/>
    <w:rsid w:val="009C45A1"/>
    <w:rsid w:val="009C4AD7"/>
    <w:rsid w:val="009D0C09"/>
    <w:rsid w:val="009D4EB9"/>
    <w:rsid w:val="009D57E7"/>
    <w:rsid w:val="009D58BB"/>
    <w:rsid w:val="009E1AE6"/>
    <w:rsid w:val="009E2354"/>
    <w:rsid w:val="009E434C"/>
    <w:rsid w:val="009E4951"/>
    <w:rsid w:val="009E75FC"/>
    <w:rsid w:val="009F0134"/>
    <w:rsid w:val="009F3D6E"/>
    <w:rsid w:val="009F4001"/>
    <w:rsid w:val="009F42A8"/>
    <w:rsid w:val="009F5CD7"/>
    <w:rsid w:val="009F5E30"/>
    <w:rsid w:val="009F6685"/>
    <w:rsid w:val="00A047C5"/>
    <w:rsid w:val="00A05148"/>
    <w:rsid w:val="00A067EC"/>
    <w:rsid w:val="00A06860"/>
    <w:rsid w:val="00A07A42"/>
    <w:rsid w:val="00A1408B"/>
    <w:rsid w:val="00A20BBC"/>
    <w:rsid w:val="00A20D36"/>
    <w:rsid w:val="00A2484B"/>
    <w:rsid w:val="00A259A7"/>
    <w:rsid w:val="00A25FF6"/>
    <w:rsid w:val="00A26F5B"/>
    <w:rsid w:val="00A279DF"/>
    <w:rsid w:val="00A320D2"/>
    <w:rsid w:val="00A332B5"/>
    <w:rsid w:val="00A34515"/>
    <w:rsid w:val="00A360D3"/>
    <w:rsid w:val="00A403E0"/>
    <w:rsid w:val="00A445BE"/>
    <w:rsid w:val="00A45370"/>
    <w:rsid w:val="00A455C4"/>
    <w:rsid w:val="00A457E4"/>
    <w:rsid w:val="00A4667E"/>
    <w:rsid w:val="00A475DF"/>
    <w:rsid w:val="00A50A64"/>
    <w:rsid w:val="00A60946"/>
    <w:rsid w:val="00A615F0"/>
    <w:rsid w:val="00A61F61"/>
    <w:rsid w:val="00A62975"/>
    <w:rsid w:val="00A64BE6"/>
    <w:rsid w:val="00A6536D"/>
    <w:rsid w:val="00A65CD4"/>
    <w:rsid w:val="00A70867"/>
    <w:rsid w:val="00A70C28"/>
    <w:rsid w:val="00A81C05"/>
    <w:rsid w:val="00A82F2D"/>
    <w:rsid w:val="00A836EE"/>
    <w:rsid w:val="00A83E78"/>
    <w:rsid w:val="00A846E6"/>
    <w:rsid w:val="00A90164"/>
    <w:rsid w:val="00A933F3"/>
    <w:rsid w:val="00A93D3B"/>
    <w:rsid w:val="00A970A8"/>
    <w:rsid w:val="00AA4EBF"/>
    <w:rsid w:val="00AA6E3F"/>
    <w:rsid w:val="00AA7936"/>
    <w:rsid w:val="00AA7973"/>
    <w:rsid w:val="00AB1429"/>
    <w:rsid w:val="00AB1938"/>
    <w:rsid w:val="00AB391F"/>
    <w:rsid w:val="00AB5956"/>
    <w:rsid w:val="00AB674B"/>
    <w:rsid w:val="00AB699A"/>
    <w:rsid w:val="00AC0E68"/>
    <w:rsid w:val="00AC1051"/>
    <w:rsid w:val="00AC18C4"/>
    <w:rsid w:val="00AC1A89"/>
    <w:rsid w:val="00AC2AF0"/>
    <w:rsid w:val="00AC4D6F"/>
    <w:rsid w:val="00AD170B"/>
    <w:rsid w:val="00AD29EE"/>
    <w:rsid w:val="00AD404D"/>
    <w:rsid w:val="00AD74E7"/>
    <w:rsid w:val="00AE1377"/>
    <w:rsid w:val="00AE1C70"/>
    <w:rsid w:val="00AE31E2"/>
    <w:rsid w:val="00AE5796"/>
    <w:rsid w:val="00AE68BE"/>
    <w:rsid w:val="00AE6A5D"/>
    <w:rsid w:val="00AF02BA"/>
    <w:rsid w:val="00AF0B46"/>
    <w:rsid w:val="00AF3FFF"/>
    <w:rsid w:val="00AF4838"/>
    <w:rsid w:val="00AF6504"/>
    <w:rsid w:val="00B0018F"/>
    <w:rsid w:val="00B051CE"/>
    <w:rsid w:val="00B05561"/>
    <w:rsid w:val="00B07F6F"/>
    <w:rsid w:val="00B11746"/>
    <w:rsid w:val="00B140EF"/>
    <w:rsid w:val="00B14269"/>
    <w:rsid w:val="00B14FA7"/>
    <w:rsid w:val="00B20C04"/>
    <w:rsid w:val="00B30DA9"/>
    <w:rsid w:val="00B351BF"/>
    <w:rsid w:val="00B3626C"/>
    <w:rsid w:val="00B36776"/>
    <w:rsid w:val="00B36ABE"/>
    <w:rsid w:val="00B4478F"/>
    <w:rsid w:val="00B44C82"/>
    <w:rsid w:val="00B450FC"/>
    <w:rsid w:val="00B465B3"/>
    <w:rsid w:val="00B50F8D"/>
    <w:rsid w:val="00B5626E"/>
    <w:rsid w:val="00B5628B"/>
    <w:rsid w:val="00B56393"/>
    <w:rsid w:val="00B619C6"/>
    <w:rsid w:val="00B61DAA"/>
    <w:rsid w:val="00B62376"/>
    <w:rsid w:val="00B670C5"/>
    <w:rsid w:val="00B75058"/>
    <w:rsid w:val="00B752BA"/>
    <w:rsid w:val="00B7765A"/>
    <w:rsid w:val="00B80106"/>
    <w:rsid w:val="00B8475C"/>
    <w:rsid w:val="00B8643A"/>
    <w:rsid w:val="00B91FB5"/>
    <w:rsid w:val="00B92D92"/>
    <w:rsid w:val="00B95A6A"/>
    <w:rsid w:val="00B95CC1"/>
    <w:rsid w:val="00B96A5A"/>
    <w:rsid w:val="00BA0B61"/>
    <w:rsid w:val="00BA1753"/>
    <w:rsid w:val="00BA1AD0"/>
    <w:rsid w:val="00BA21A7"/>
    <w:rsid w:val="00BA39D5"/>
    <w:rsid w:val="00BB1853"/>
    <w:rsid w:val="00BB2B4F"/>
    <w:rsid w:val="00BB35DF"/>
    <w:rsid w:val="00BB5C25"/>
    <w:rsid w:val="00BB5C39"/>
    <w:rsid w:val="00BB5EB2"/>
    <w:rsid w:val="00BC091C"/>
    <w:rsid w:val="00BC0B00"/>
    <w:rsid w:val="00BC0D74"/>
    <w:rsid w:val="00BC3761"/>
    <w:rsid w:val="00BC5699"/>
    <w:rsid w:val="00BD15E7"/>
    <w:rsid w:val="00BD4C75"/>
    <w:rsid w:val="00BD5A64"/>
    <w:rsid w:val="00BD6583"/>
    <w:rsid w:val="00BE3425"/>
    <w:rsid w:val="00BE4401"/>
    <w:rsid w:val="00BE55AC"/>
    <w:rsid w:val="00BE5811"/>
    <w:rsid w:val="00BE6A6B"/>
    <w:rsid w:val="00BE7F73"/>
    <w:rsid w:val="00BF24BC"/>
    <w:rsid w:val="00BF35D4"/>
    <w:rsid w:val="00BF6247"/>
    <w:rsid w:val="00BF6968"/>
    <w:rsid w:val="00C0256A"/>
    <w:rsid w:val="00C02B7A"/>
    <w:rsid w:val="00C119D7"/>
    <w:rsid w:val="00C15459"/>
    <w:rsid w:val="00C160F7"/>
    <w:rsid w:val="00C21F78"/>
    <w:rsid w:val="00C24FDE"/>
    <w:rsid w:val="00C2633E"/>
    <w:rsid w:val="00C26EB9"/>
    <w:rsid w:val="00C3031C"/>
    <w:rsid w:val="00C3207E"/>
    <w:rsid w:val="00C32B90"/>
    <w:rsid w:val="00C346CE"/>
    <w:rsid w:val="00C35010"/>
    <w:rsid w:val="00C352EC"/>
    <w:rsid w:val="00C373B7"/>
    <w:rsid w:val="00C37E6B"/>
    <w:rsid w:val="00C40284"/>
    <w:rsid w:val="00C41D44"/>
    <w:rsid w:val="00C462E4"/>
    <w:rsid w:val="00C4687B"/>
    <w:rsid w:val="00C46922"/>
    <w:rsid w:val="00C47DC4"/>
    <w:rsid w:val="00C5048B"/>
    <w:rsid w:val="00C563A0"/>
    <w:rsid w:val="00C57FFC"/>
    <w:rsid w:val="00C646AF"/>
    <w:rsid w:val="00C700BC"/>
    <w:rsid w:val="00C727F6"/>
    <w:rsid w:val="00C73831"/>
    <w:rsid w:val="00C747D5"/>
    <w:rsid w:val="00C7541B"/>
    <w:rsid w:val="00C80151"/>
    <w:rsid w:val="00C80805"/>
    <w:rsid w:val="00C80C04"/>
    <w:rsid w:val="00C82C0D"/>
    <w:rsid w:val="00C91036"/>
    <w:rsid w:val="00C9193B"/>
    <w:rsid w:val="00C91BB1"/>
    <w:rsid w:val="00C93099"/>
    <w:rsid w:val="00C97F14"/>
    <w:rsid w:val="00CA0FEF"/>
    <w:rsid w:val="00CA210C"/>
    <w:rsid w:val="00CA3EC2"/>
    <w:rsid w:val="00CA6B55"/>
    <w:rsid w:val="00CA770E"/>
    <w:rsid w:val="00CB1CD4"/>
    <w:rsid w:val="00CB326A"/>
    <w:rsid w:val="00CB3661"/>
    <w:rsid w:val="00CB595B"/>
    <w:rsid w:val="00CB7092"/>
    <w:rsid w:val="00CB7771"/>
    <w:rsid w:val="00CB7C28"/>
    <w:rsid w:val="00CC0BE2"/>
    <w:rsid w:val="00CC329E"/>
    <w:rsid w:val="00CC3609"/>
    <w:rsid w:val="00CC3DC1"/>
    <w:rsid w:val="00CD3BF0"/>
    <w:rsid w:val="00CD3DAC"/>
    <w:rsid w:val="00CD4989"/>
    <w:rsid w:val="00CD6047"/>
    <w:rsid w:val="00CD7AFE"/>
    <w:rsid w:val="00CE3A32"/>
    <w:rsid w:val="00CE3C1D"/>
    <w:rsid w:val="00CE46D3"/>
    <w:rsid w:val="00CE4B79"/>
    <w:rsid w:val="00CF27AB"/>
    <w:rsid w:val="00CF2D37"/>
    <w:rsid w:val="00CF3837"/>
    <w:rsid w:val="00CF3C53"/>
    <w:rsid w:val="00CF5281"/>
    <w:rsid w:val="00CF5D30"/>
    <w:rsid w:val="00CF6DFD"/>
    <w:rsid w:val="00D02FA5"/>
    <w:rsid w:val="00D0365C"/>
    <w:rsid w:val="00D0395E"/>
    <w:rsid w:val="00D03A4B"/>
    <w:rsid w:val="00D0496A"/>
    <w:rsid w:val="00D07C4E"/>
    <w:rsid w:val="00D106D6"/>
    <w:rsid w:val="00D14D28"/>
    <w:rsid w:val="00D20A0A"/>
    <w:rsid w:val="00D24015"/>
    <w:rsid w:val="00D250D6"/>
    <w:rsid w:val="00D3173A"/>
    <w:rsid w:val="00D34A87"/>
    <w:rsid w:val="00D413E4"/>
    <w:rsid w:val="00D441A6"/>
    <w:rsid w:val="00D4459A"/>
    <w:rsid w:val="00D45D39"/>
    <w:rsid w:val="00D50997"/>
    <w:rsid w:val="00D52A98"/>
    <w:rsid w:val="00D6004C"/>
    <w:rsid w:val="00D6106F"/>
    <w:rsid w:val="00D61E25"/>
    <w:rsid w:val="00D62425"/>
    <w:rsid w:val="00D629DE"/>
    <w:rsid w:val="00D6400C"/>
    <w:rsid w:val="00D640ED"/>
    <w:rsid w:val="00D64BB0"/>
    <w:rsid w:val="00D64D39"/>
    <w:rsid w:val="00D7218F"/>
    <w:rsid w:val="00D73F55"/>
    <w:rsid w:val="00D7500E"/>
    <w:rsid w:val="00D75EC3"/>
    <w:rsid w:val="00D76F8A"/>
    <w:rsid w:val="00D807F7"/>
    <w:rsid w:val="00D80D1D"/>
    <w:rsid w:val="00D83CBC"/>
    <w:rsid w:val="00D909D4"/>
    <w:rsid w:val="00D911A8"/>
    <w:rsid w:val="00D92BAA"/>
    <w:rsid w:val="00D92F21"/>
    <w:rsid w:val="00D968DA"/>
    <w:rsid w:val="00D96F04"/>
    <w:rsid w:val="00DA0266"/>
    <w:rsid w:val="00DA0CF8"/>
    <w:rsid w:val="00DA2CA8"/>
    <w:rsid w:val="00DA2E65"/>
    <w:rsid w:val="00DA4287"/>
    <w:rsid w:val="00DA53DC"/>
    <w:rsid w:val="00DA5B99"/>
    <w:rsid w:val="00DA7DA2"/>
    <w:rsid w:val="00DA7F5F"/>
    <w:rsid w:val="00DB3B45"/>
    <w:rsid w:val="00DB4511"/>
    <w:rsid w:val="00DC0F91"/>
    <w:rsid w:val="00DC1D2C"/>
    <w:rsid w:val="00DC1FB5"/>
    <w:rsid w:val="00DC26E2"/>
    <w:rsid w:val="00DC33B9"/>
    <w:rsid w:val="00DD31DD"/>
    <w:rsid w:val="00DD4E85"/>
    <w:rsid w:val="00DD6418"/>
    <w:rsid w:val="00DE1B30"/>
    <w:rsid w:val="00DE2002"/>
    <w:rsid w:val="00DE35FC"/>
    <w:rsid w:val="00DE72B5"/>
    <w:rsid w:val="00DF48D0"/>
    <w:rsid w:val="00DF5017"/>
    <w:rsid w:val="00DF55C6"/>
    <w:rsid w:val="00DF6031"/>
    <w:rsid w:val="00E002FC"/>
    <w:rsid w:val="00E00FBD"/>
    <w:rsid w:val="00E0269B"/>
    <w:rsid w:val="00E029DD"/>
    <w:rsid w:val="00E04E24"/>
    <w:rsid w:val="00E05F56"/>
    <w:rsid w:val="00E06A0C"/>
    <w:rsid w:val="00E06F9C"/>
    <w:rsid w:val="00E10C60"/>
    <w:rsid w:val="00E173EC"/>
    <w:rsid w:val="00E17726"/>
    <w:rsid w:val="00E177DC"/>
    <w:rsid w:val="00E201B1"/>
    <w:rsid w:val="00E21093"/>
    <w:rsid w:val="00E21C6F"/>
    <w:rsid w:val="00E26C4E"/>
    <w:rsid w:val="00E324CF"/>
    <w:rsid w:val="00E350F8"/>
    <w:rsid w:val="00E36823"/>
    <w:rsid w:val="00E40AB2"/>
    <w:rsid w:val="00E41273"/>
    <w:rsid w:val="00E432BB"/>
    <w:rsid w:val="00E433EC"/>
    <w:rsid w:val="00E469B6"/>
    <w:rsid w:val="00E46CF7"/>
    <w:rsid w:val="00E46DF5"/>
    <w:rsid w:val="00E47796"/>
    <w:rsid w:val="00E53924"/>
    <w:rsid w:val="00E54185"/>
    <w:rsid w:val="00E55E0B"/>
    <w:rsid w:val="00E56886"/>
    <w:rsid w:val="00E64DB0"/>
    <w:rsid w:val="00E6704E"/>
    <w:rsid w:val="00E72387"/>
    <w:rsid w:val="00E7460E"/>
    <w:rsid w:val="00E74D15"/>
    <w:rsid w:val="00E756A5"/>
    <w:rsid w:val="00E75FAC"/>
    <w:rsid w:val="00E7633D"/>
    <w:rsid w:val="00E80DF7"/>
    <w:rsid w:val="00E868ED"/>
    <w:rsid w:val="00E875E8"/>
    <w:rsid w:val="00E922A1"/>
    <w:rsid w:val="00E94A6F"/>
    <w:rsid w:val="00E96491"/>
    <w:rsid w:val="00EA375D"/>
    <w:rsid w:val="00EA37EF"/>
    <w:rsid w:val="00EA4A8B"/>
    <w:rsid w:val="00EA4D38"/>
    <w:rsid w:val="00EA4FE4"/>
    <w:rsid w:val="00EB306E"/>
    <w:rsid w:val="00EB6948"/>
    <w:rsid w:val="00EB7123"/>
    <w:rsid w:val="00EB7635"/>
    <w:rsid w:val="00EC1ACF"/>
    <w:rsid w:val="00EC3FBF"/>
    <w:rsid w:val="00EC5752"/>
    <w:rsid w:val="00ED0521"/>
    <w:rsid w:val="00ED18D1"/>
    <w:rsid w:val="00ED2376"/>
    <w:rsid w:val="00ED44E2"/>
    <w:rsid w:val="00ED7A3F"/>
    <w:rsid w:val="00ED7DED"/>
    <w:rsid w:val="00EE363C"/>
    <w:rsid w:val="00EE6E87"/>
    <w:rsid w:val="00EE775D"/>
    <w:rsid w:val="00EF0A7F"/>
    <w:rsid w:val="00EF0A8B"/>
    <w:rsid w:val="00EF14DB"/>
    <w:rsid w:val="00EF20D0"/>
    <w:rsid w:val="00EF471C"/>
    <w:rsid w:val="00EF5256"/>
    <w:rsid w:val="00EF62D5"/>
    <w:rsid w:val="00F00393"/>
    <w:rsid w:val="00F003CF"/>
    <w:rsid w:val="00F026AD"/>
    <w:rsid w:val="00F03729"/>
    <w:rsid w:val="00F12B2A"/>
    <w:rsid w:val="00F1416C"/>
    <w:rsid w:val="00F22358"/>
    <w:rsid w:val="00F2277A"/>
    <w:rsid w:val="00F25AEF"/>
    <w:rsid w:val="00F27EB2"/>
    <w:rsid w:val="00F30003"/>
    <w:rsid w:val="00F3059D"/>
    <w:rsid w:val="00F3233C"/>
    <w:rsid w:val="00F324B5"/>
    <w:rsid w:val="00F33E66"/>
    <w:rsid w:val="00F37B1F"/>
    <w:rsid w:val="00F403F8"/>
    <w:rsid w:val="00F41C53"/>
    <w:rsid w:val="00F440A7"/>
    <w:rsid w:val="00F45CE6"/>
    <w:rsid w:val="00F51FDE"/>
    <w:rsid w:val="00F52D4B"/>
    <w:rsid w:val="00F5741E"/>
    <w:rsid w:val="00F57FF0"/>
    <w:rsid w:val="00F60AC6"/>
    <w:rsid w:val="00F6112C"/>
    <w:rsid w:val="00F64D17"/>
    <w:rsid w:val="00F65C88"/>
    <w:rsid w:val="00F70DC5"/>
    <w:rsid w:val="00F719AF"/>
    <w:rsid w:val="00F73630"/>
    <w:rsid w:val="00F7441B"/>
    <w:rsid w:val="00F75081"/>
    <w:rsid w:val="00F754A4"/>
    <w:rsid w:val="00F75DF6"/>
    <w:rsid w:val="00F763B6"/>
    <w:rsid w:val="00F76FD6"/>
    <w:rsid w:val="00F7754B"/>
    <w:rsid w:val="00F837D2"/>
    <w:rsid w:val="00F83908"/>
    <w:rsid w:val="00F84AAA"/>
    <w:rsid w:val="00F87245"/>
    <w:rsid w:val="00F904A8"/>
    <w:rsid w:val="00F94C01"/>
    <w:rsid w:val="00F952A6"/>
    <w:rsid w:val="00F962A1"/>
    <w:rsid w:val="00F96B38"/>
    <w:rsid w:val="00F97AC0"/>
    <w:rsid w:val="00FA12B5"/>
    <w:rsid w:val="00FA4843"/>
    <w:rsid w:val="00FB1C01"/>
    <w:rsid w:val="00FB3424"/>
    <w:rsid w:val="00FB3BE4"/>
    <w:rsid w:val="00FB5EE7"/>
    <w:rsid w:val="00FC2705"/>
    <w:rsid w:val="00FC28F2"/>
    <w:rsid w:val="00FC57C9"/>
    <w:rsid w:val="00FC72AA"/>
    <w:rsid w:val="00FD212A"/>
    <w:rsid w:val="00FD36B8"/>
    <w:rsid w:val="00FE0928"/>
    <w:rsid w:val="00FE1D51"/>
    <w:rsid w:val="00FE5074"/>
    <w:rsid w:val="00FE5681"/>
    <w:rsid w:val="00FE5FF9"/>
    <w:rsid w:val="00FE7697"/>
    <w:rsid w:val="00FF0D68"/>
    <w:rsid w:val="00FF17A2"/>
    <w:rsid w:val="00FF3386"/>
    <w:rsid w:val="00FF6A1C"/>
    <w:rsid w:val="00FF6B1F"/>
    <w:rsid w:val="011949CD"/>
    <w:rsid w:val="01226120"/>
    <w:rsid w:val="01271818"/>
    <w:rsid w:val="012E439E"/>
    <w:rsid w:val="012F41F1"/>
    <w:rsid w:val="0152786E"/>
    <w:rsid w:val="01635C49"/>
    <w:rsid w:val="01AF70E0"/>
    <w:rsid w:val="01B30539"/>
    <w:rsid w:val="01B57CB1"/>
    <w:rsid w:val="01CE57B8"/>
    <w:rsid w:val="026E7B4E"/>
    <w:rsid w:val="02F0175E"/>
    <w:rsid w:val="02F2088F"/>
    <w:rsid w:val="033B110D"/>
    <w:rsid w:val="03A2440C"/>
    <w:rsid w:val="03C7439E"/>
    <w:rsid w:val="03CA37D9"/>
    <w:rsid w:val="03D01726"/>
    <w:rsid w:val="03D12B67"/>
    <w:rsid w:val="03D8626A"/>
    <w:rsid w:val="04021876"/>
    <w:rsid w:val="0422171C"/>
    <w:rsid w:val="042F5B05"/>
    <w:rsid w:val="044729C4"/>
    <w:rsid w:val="0458215C"/>
    <w:rsid w:val="046061CC"/>
    <w:rsid w:val="04745538"/>
    <w:rsid w:val="04C92897"/>
    <w:rsid w:val="04D03646"/>
    <w:rsid w:val="04E470A0"/>
    <w:rsid w:val="04FD0162"/>
    <w:rsid w:val="05895CC4"/>
    <w:rsid w:val="05947C78"/>
    <w:rsid w:val="05997254"/>
    <w:rsid w:val="05A351AD"/>
    <w:rsid w:val="05B128D7"/>
    <w:rsid w:val="05E05A96"/>
    <w:rsid w:val="060C1CCC"/>
    <w:rsid w:val="06361DFE"/>
    <w:rsid w:val="064648FC"/>
    <w:rsid w:val="06545602"/>
    <w:rsid w:val="06565D7C"/>
    <w:rsid w:val="0696198A"/>
    <w:rsid w:val="06972A8A"/>
    <w:rsid w:val="06E57C76"/>
    <w:rsid w:val="074366AE"/>
    <w:rsid w:val="07E350C8"/>
    <w:rsid w:val="082D6FB0"/>
    <w:rsid w:val="086668EF"/>
    <w:rsid w:val="089112ED"/>
    <w:rsid w:val="08A54D99"/>
    <w:rsid w:val="08C416C3"/>
    <w:rsid w:val="090265EC"/>
    <w:rsid w:val="0930032E"/>
    <w:rsid w:val="0A8652F0"/>
    <w:rsid w:val="0A8D1094"/>
    <w:rsid w:val="0A95537F"/>
    <w:rsid w:val="0A955AFC"/>
    <w:rsid w:val="0A9F3990"/>
    <w:rsid w:val="0AA438D8"/>
    <w:rsid w:val="0B460CA9"/>
    <w:rsid w:val="0B571202"/>
    <w:rsid w:val="0B6C1E53"/>
    <w:rsid w:val="0BD9116B"/>
    <w:rsid w:val="0BE9290A"/>
    <w:rsid w:val="0C683626"/>
    <w:rsid w:val="0C7A5796"/>
    <w:rsid w:val="0C8C5AFB"/>
    <w:rsid w:val="0C963EF8"/>
    <w:rsid w:val="0D0826AD"/>
    <w:rsid w:val="0D0F224C"/>
    <w:rsid w:val="0D103128"/>
    <w:rsid w:val="0D2D2AAA"/>
    <w:rsid w:val="0D30053E"/>
    <w:rsid w:val="0D8C04F1"/>
    <w:rsid w:val="0DAC4A67"/>
    <w:rsid w:val="0DBA4B4D"/>
    <w:rsid w:val="0DF5231E"/>
    <w:rsid w:val="0E1101F2"/>
    <w:rsid w:val="0E26072A"/>
    <w:rsid w:val="0EB52254"/>
    <w:rsid w:val="0ED97F81"/>
    <w:rsid w:val="0F170FDA"/>
    <w:rsid w:val="0FEC4560"/>
    <w:rsid w:val="103D3F25"/>
    <w:rsid w:val="106C2D6C"/>
    <w:rsid w:val="10A81246"/>
    <w:rsid w:val="10CC55B8"/>
    <w:rsid w:val="112A0531"/>
    <w:rsid w:val="119416B6"/>
    <w:rsid w:val="11D25F32"/>
    <w:rsid w:val="12125943"/>
    <w:rsid w:val="123F04E6"/>
    <w:rsid w:val="124011D5"/>
    <w:rsid w:val="12433B36"/>
    <w:rsid w:val="126569F8"/>
    <w:rsid w:val="128D50B0"/>
    <w:rsid w:val="12A6008B"/>
    <w:rsid w:val="12A92B51"/>
    <w:rsid w:val="12B83BF7"/>
    <w:rsid w:val="12C5437D"/>
    <w:rsid w:val="12C72DE6"/>
    <w:rsid w:val="12D51257"/>
    <w:rsid w:val="133F20B0"/>
    <w:rsid w:val="134560F5"/>
    <w:rsid w:val="134B3549"/>
    <w:rsid w:val="135E2740"/>
    <w:rsid w:val="135E44C2"/>
    <w:rsid w:val="13824BF1"/>
    <w:rsid w:val="143642E1"/>
    <w:rsid w:val="147A17CF"/>
    <w:rsid w:val="1490506D"/>
    <w:rsid w:val="14B65F60"/>
    <w:rsid w:val="14DC1398"/>
    <w:rsid w:val="14E57140"/>
    <w:rsid w:val="14EF0922"/>
    <w:rsid w:val="15224B0B"/>
    <w:rsid w:val="1533640A"/>
    <w:rsid w:val="153F50D3"/>
    <w:rsid w:val="15461F78"/>
    <w:rsid w:val="15B605E5"/>
    <w:rsid w:val="16035FDF"/>
    <w:rsid w:val="162D72DB"/>
    <w:rsid w:val="168C5D0E"/>
    <w:rsid w:val="168F6A22"/>
    <w:rsid w:val="16946343"/>
    <w:rsid w:val="16B543D5"/>
    <w:rsid w:val="16BD3F10"/>
    <w:rsid w:val="17053961"/>
    <w:rsid w:val="171559AB"/>
    <w:rsid w:val="17593E68"/>
    <w:rsid w:val="176A78D9"/>
    <w:rsid w:val="17AC0656"/>
    <w:rsid w:val="17AF6D1D"/>
    <w:rsid w:val="17B113BF"/>
    <w:rsid w:val="17B12E8E"/>
    <w:rsid w:val="17F06029"/>
    <w:rsid w:val="17FF3ED7"/>
    <w:rsid w:val="18354E04"/>
    <w:rsid w:val="183B7B0E"/>
    <w:rsid w:val="186971E7"/>
    <w:rsid w:val="18A7666E"/>
    <w:rsid w:val="19017392"/>
    <w:rsid w:val="191E736D"/>
    <w:rsid w:val="19241D0A"/>
    <w:rsid w:val="195049B4"/>
    <w:rsid w:val="195A108F"/>
    <w:rsid w:val="19B97B07"/>
    <w:rsid w:val="19DB3BBC"/>
    <w:rsid w:val="19DF05AA"/>
    <w:rsid w:val="1A3D55F8"/>
    <w:rsid w:val="1A5F4E7E"/>
    <w:rsid w:val="1AA466A3"/>
    <w:rsid w:val="1AC35C7E"/>
    <w:rsid w:val="1AFE67D6"/>
    <w:rsid w:val="1B255D5C"/>
    <w:rsid w:val="1B472C35"/>
    <w:rsid w:val="1B6E5458"/>
    <w:rsid w:val="1B846E73"/>
    <w:rsid w:val="1BA07D6D"/>
    <w:rsid w:val="1BA31ED5"/>
    <w:rsid w:val="1BB52CD9"/>
    <w:rsid w:val="1BE23ADA"/>
    <w:rsid w:val="1C1F18E8"/>
    <w:rsid w:val="1C516EF6"/>
    <w:rsid w:val="1C5273D7"/>
    <w:rsid w:val="1C6F7740"/>
    <w:rsid w:val="1C994E1A"/>
    <w:rsid w:val="1CD535BE"/>
    <w:rsid w:val="1CD67589"/>
    <w:rsid w:val="1D032F5A"/>
    <w:rsid w:val="1D6628F1"/>
    <w:rsid w:val="1D9D511D"/>
    <w:rsid w:val="1DB22AE1"/>
    <w:rsid w:val="1E432EC2"/>
    <w:rsid w:val="1E5D0591"/>
    <w:rsid w:val="1E5D167D"/>
    <w:rsid w:val="1E711664"/>
    <w:rsid w:val="1F7C3428"/>
    <w:rsid w:val="1F8A649F"/>
    <w:rsid w:val="1F8A6578"/>
    <w:rsid w:val="1F912EC7"/>
    <w:rsid w:val="1F9D4C77"/>
    <w:rsid w:val="201A4806"/>
    <w:rsid w:val="201D02D1"/>
    <w:rsid w:val="2044338B"/>
    <w:rsid w:val="20740D69"/>
    <w:rsid w:val="20BF18B6"/>
    <w:rsid w:val="211778EC"/>
    <w:rsid w:val="213B0E0C"/>
    <w:rsid w:val="215D400B"/>
    <w:rsid w:val="21FB5E4C"/>
    <w:rsid w:val="22224859"/>
    <w:rsid w:val="229C0E4F"/>
    <w:rsid w:val="22CA1B74"/>
    <w:rsid w:val="22F268D4"/>
    <w:rsid w:val="234336EA"/>
    <w:rsid w:val="236B2F0E"/>
    <w:rsid w:val="238B4E5F"/>
    <w:rsid w:val="23FD74A8"/>
    <w:rsid w:val="240E4B90"/>
    <w:rsid w:val="248C5749"/>
    <w:rsid w:val="24B1674A"/>
    <w:rsid w:val="24BD3A36"/>
    <w:rsid w:val="2510464C"/>
    <w:rsid w:val="25171622"/>
    <w:rsid w:val="254D3184"/>
    <w:rsid w:val="2585340F"/>
    <w:rsid w:val="26856324"/>
    <w:rsid w:val="269D352E"/>
    <w:rsid w:val="26BC4772"/>
    <w:rsid w:val="26DC5ACA"/>
    <w:rsid w:val="26EA3245"/>
    <w:rsid w:val="26F561C6"/>
    <w:rsid w:val="270F5DA7"/>
    <w:rsid w:val="2764543E"/>
    <w:rsid w:val="27905770"/>
    <w:rsid w:val="27F82F77"/>
    <w:rsid w:val="27FA3F51"/>
    <w:rsid w:val="28053566"/>
    <w:rsid w:val="28434E9B"/>
    <w:rsid w:val="285D13EC"/>
    <w:rsid w:val="28607E32"/>
    <w:rsid w:val="28645324"/>
    <w:rsid w:val="2865694F"/>
    <w:rsid w:val="28897A22"/>
    <w:rsid w:val="28A62BFE"/>
    <w:rsid w:val="28C22FA5"/>
    <w:rsid w:val="28DE5466"/>
    <w:rsid w:val="28F8075F"/>
    <w:rsid w:val="296F4050"/>
    <w:rsid w:val="298C338C"/>
    <w:rsid w:val="29B2140D"/>
    <w:rsid w:val="2A106035"/>
    <w:rsid w:val="2AA82F26"/>
    <w:rsid w:val="2AAD69E7"/>
    <w:rsid w:val="2AB078A1"/>
    <w:rsid w:val="2ABF2053"/>
    <w:rsid w:val="2AF53303"/>
    <w:rsid w:val="2AF62390"/>
    <w:rsid w:val="2B142433"/>
    <w:rsid w:val="2B557066"/>
    <w:rsid w:val="2B563FA5"/>
    <w:rsid w:val="2B6A5CA2"/>
    <w:rsid w:val="2B8B0C3B"/>
    <w:rsid w:val="2B9841A4"/>
    <w:rsid w:val="2C075BA7"/>
    <w:rsid w:val="2C19636E"/>
    <w:rsid w:val="2C1B1D16"/>
    <w:rsid w:val="2C4A24BC"/>
    <w:rsid w:val="2C8473B7"/>
    <w:rsid w:val="2C952343"/>
    <w:rsid w:val="2CA4596A"/>
    <w:rsid w:val="2D1E4F96"/>
    <w:rsid w:val="2D664671"/>
    <w:rsid w:val="2D681650"/>
    <w:rsid w:val="2D9B012A"/>
    <w:rsid w:val="2DF92934"/>
    <w:rsid w:val="2E7B5A71"/>
    <w:rsid w:val="2F0A2E12"/>
    <w:rsid w:val="2F374CA2"/>
    <w:rsid w:val="2F454C5F"/>
    <w:rsid w:val="2F6A7667"/>
    <w:rsid w:val="2F7C50D3"/>
    <w:rsid w:val="2F976BF0"/>
    <w:rsid w:val="2FC45829"/>
    <w:rsid w:val="2FCE7794"/>
    <w:rsid w:val="305D4927"/>
    <w:rsid w:val="305F4787"/>
    <w:rsid w:val="306F174F"/>
    <w:rsid w:val="308E5BF6"/>
    <w:rsid w:val="30B63A8B"/>
    <w:rsid w:val="30BD49FA"/>
    <w:rsid w:val="30EB79CF"/>
    <w:rsid w:val="30F229C1"/>
    <w:rsid w:val="31075DC0"/>
    <w:rsid w:val="311372E9"/>
    <w:rsid w:val="31167D3E"/>
    <w:rsid w:val="313578DA"/>
    <w:rsid w:val="31A84FF6"/>
    <w:rsid w:val="32002EBC"/>
    <w:rsid w:val="32DE1DC2"/>
    <w:rsid w:val="32E30917"/>
    <w:rsid w:val="32F470C1"/>
    <w:rsid w:val="333402A1"/>
    <w:rsid w:val="334D780C"/>
    <w:rsid w:val="335039CF"/>
    <w:rsid w:val="336A1537"/>
    <w:rsid w:val="33814D5C"/>
    <w:rsid w:val="3382133D"/>
    <w:rsid w:val="3394042E"/>
    <w:rsid w:val="339F03AA"/>
    <w:rsid w:val="33B63632"/>
    <w:rsid w:val="33FD7F0B"/>
    <w:rsid w:val="342D5CE4"/>
    <w:rsid w:val="347D08A1"/>
    <w:rsid w:val="34A45A1D"/>
    <w:rsid w:val="34BA5572"/>
    <w:rsid w:val="34CB5CD7"/>
    <w:rsid w:val="34D17E3C"/>
    <w:rsid w:val="34D3082A"/>
    <w:rsid w:val="34DE0A0E"/>
    <w:rsid w:val="351A4295"/>
    <w:rsid w:val="351D1FD7"/>
    <w:rsid w:val="352C27DA"/>
    <w:rsid w:val="3542119D"/>
    <w:rsid w:val="35E6294C"/>
    <w:rsid w:val="35F918D5"/>
    <w:rsid w:val="361A73EF"/>
    <w:rsid w:val="362B7879"/>
    <w:rsid w:val="363A5008"/>
    <w:rsid w:val="36802A1D"/>
    <w:rsid w:val="36961941"/>
    <w:rsid w:val="36FB4B27"/>
    <w:rsid w:val="36FE3AF0"/>
    <w:rsid w:val="37123AEF"/>
    <w:rsid w:val="37AF4DE3"/>
    <w:rsid w:val="386A6C8B"/>
    <w:rsid w:val="38797B56"/>
    <w:rsid w:val="38D743AC"/>
    <w:rsid w:val="38DB5B90"/>
    <w:rsid w:val="38E70932"/>
    <w:rsid w:val="38E761C8"/>
    <w:rsid w:val="38FD5691"/>
    <w:rsid w:val="3964194F"/>
    <w:rsid w:val="3968645D"/>
    <w:rsid w:val="39827EF6"/>
    <w:rsid w:val="3997226D"/>
    <w:rsid w:val="399732A4"/>
    <w:rsid w:val="39CF1A96"/>
    <w:rsid w:val="39D47467"/>
    <w:rsid w:val="39E134DF"/>
    <w:rsid w:val="39E82BB3"/>
    <w:rsid w:val="3A041BC4"/>
    <w:rsid w:val="3A43465E"/>
    <w:rsid w:val="3A474D97"/>
    <w:rsid w:val="3A4C625C"/>
    <w:rsid w:val="3AAA2007"/>
    <w:rsid w:val="3B35353A"/>
    <w:rsid w:val="3BB016E9"/>
    <w:rsid w:val="3BC634D1"/>
    <w:rsid w:val="3BDD014F"/>
    <w:rsid w:val="3BE251FF"/>
    <w:rsid w:val="3BEA3B49"/>
    <w:rsid w:val="3C681D8A"/>
    <w:rsid w:val="3CB03522"/>
    <w:rsid w:val="3CD8070C"/>
    <w:rsid w:val="3CF60FC7"/>
    <w:rsid w:val="3D1A3E3C"/>
    <w:rsid w:val="3D3103CE"/>
    <w:rsid w:val="3D7711CE"/>
    <w:rsid w:val="3DA3755A"/>
    <w:rsid w:val="3DB83060"/>
    <w:rsid w:val="3DF040EA"/>
    <w:rsid w:val="3E047890"/>
    <w:rsid w:val="3E18158D"/>
    <w:rsid w:val="3E2D40E6"/>
    <w:rsid w:val="3E395B9D"/>
    <w:rsid w:val="3E4A2E6D"/>
    <w:rsid w:val="3E572320"/>
    <w:rsid w:val="3EA719E9"/>
    <w:rsid w:val="3EB85B25"/>
    <w:rsid w:val="3F161F71"/>
    <w:rsid w:val="3F29723C"/>
    <w:rsid w:val="3FA37FE6"/>
    <w:rsid w:val="3FA44C23"/>
    <w:rsid w:val="3FEF4CAF"/>
    <w:rsid w:val="4003377A"/>
    <w:rsid w:val="40073958"/>
    <w:rsid w:val="404228F2"/>
    <w:rsid w:val="40504003"/>
    <w:rsid w:val="40C13983"/>
    <w:rsid w:val="413D64F4"/>
    <w:rsid w:val="414F2C34"/>
    <w:rsid w:val="415112F9"/>
    <w:rsid w:val="415856A1"/>
    <w:rsid w:val="41855F22"/>
    <w:rsid w:val="41A97DAE"/>
    <w:rsid w:val="41DF1E21"/>
    <w:rsid w:val="41E143B7"/>
    <w:rsid w:val="420D409B"/>
    <w:rsid w:val="42216349"/>
    <w:rsid w:val="42333F9B"/>
    <w:rsid w:val="426D5939"/>
    <w:rsid w:val="427A45C5"/>
    <w:rsid w:val="429F4C54"/>
    <w:rsid w:val="42D61FC5"/>
    <w:rsid w:val="42EB101F"/>
    <w:rsid w:val="430A4537"/>
    <w:rsid w:val="430C142F"/>
    <w:rsid w:val="43576AE6"/>
    <w:rsid w:val="444255B6"/>
    <w:rsid w:val="444A3AAA"/>
    <w:rsid w:val="44D71A86"/>
    <w:rsid w:val="44F7381B"/>
    <w:rsid w:val="452E53D5"/>
    <w:rsid w:val="4557336D"/>
    <w:rsid w:val="45716DC1"/>
    <w:rsid w:val="457B1381"/>
    <w:rsid w:val="457E261E"/>
    <w:rsid w:val="458661B6"/>
    <w:rsid w:val="45CF69D6"/>
    <w:rsid w:val="45F26761"/>
    <w:rsid w:val="461F2696"/>
    <w:rsid w:val="462B0F4C"/>
    <w:rsid w:val="463B2A78"/>
    <w:rsid w:val="463D7DE3"/>
    <w:rsid w:val="464E08AF"/>
    <w:rsid w:val="464E20AA"/>
    <w:rsid w:val="469541B3"/>
    <w:rsid w:val="46A42F48"/>
    <w:rsid w:val="46A61876"/>
    <w:rsid w:val="46EF35FC"/>
    <w:rsid w:val="4727150D"/>
    <w:rsid w:val="47C22447"/>
    <w:rsid w:val="48426A8C"/>
    <w:rsid w:val="488F68C6"/>
    <w:rsid w:val="48D679D5"/>
    <w:rsid w:val="48E6768F"/>
    <w:rsid w:val="491924BE"/>
    <w:rsid w:val="49A11775"/>
    <w:rsid w:val="49D152E6"/>
    <w:rsid w:val="49D34022"/>
    <w:rsid w:val="49DC11DB"/>
    <w:rsid w:val="49EB3E20"/>
    <w:rsid w:val="4A190351"/>
    <w:rsid w:val="4A33475A"/>
    <w:rsid w:val="4A6034BA"/>
    <w:rsid w:val="4A7C09CE"/>
    <w:rsid w:val="4AC961D0"/>
    <w:rsid w:val="4B6A728E"/>
    <w:rsid w:val="4B893ACB"/>
    <w:rsid w:val="4B9C30A6"/>
    <w:rsid w:val="4BB32A71"/>
    <w:rsid w:val="4BD97452"/>
    <w:rsid w:val="4BDA77E8"/>
    <w:rsid w:val="4BDB3053"/>
    <w:rsid w:val="4C453E95"/>
    <w:rsid w:val="4C806C7C"/>
    <w:rsid w:val="4C860B9A"/>
    <w:rsid w:val="4D3612B0"/>
    <w:rsid w:val="4D3B76F1"/>
    <w:rsid w:val="4D5821D2"/>
    <w:rsid w:val="4D7D0F3B"/>
    <w:rsid w:val="4D8F2EF2"/>
    <w:rsid w:val="4E64541E"/>
    <w:rsid w:val="4ED513E2"/>
    <w:rsid w:val="4F1108C8"/>
    <w:rsid w:val="4F113151"/>
    <w:rsid w:val="4F8017A3"/>
    <w:rsid w:val="4F9050F7"/>
    <w:rsid w:val="4F911F00"/>
    <w:rsid w:val="4FED287A"/>
    <w:rsid w:val="50454464"/>
    <w:rsid w:val="50AB7F82"/>
    <w:rsid w:val="50AC6853"/>
    <w:rsid w:val="50D436DD"/>
    <w:rsid w:val="50DB6976"/>
    <w:rsid w:val="51357B34"/>
    <w:rsid w:val="518E129D"/>
    <w:rsid w:val="51A76A58"/>
    <w:rsid w:val="51D610EC"/>
    <w:rsid w:val="51E952C3"/>
    <w:rsid w:val="51ED7562"/>
    <w:rsid w:val="523336AF"/>
    <w:rsid w:val="529143BB"/>
    <w:rsid w:val="530575AA"/>
    <w:rsid w:val="53330324"/>
    <w:rsid w:val="53512087"/>
    <w:rsid w:val="53A06B84"/>
    <w:rsid w:val="53B37E4E"/>
    <w:rsid w:val="53BD7C27"/>
    <w:rsid w:val="5459619A"/>
    <w:rsid w:val="547D5970"/>
    <w:rsid w:val="54B679FB"/>
    <w:rsid w:val="54C05B91"/>
    <w:rsid w:val="54D47B64"/>
    <w:rsid w:val="54E03BC2"/>
    <w:rsid w:val="550255FC"/>
    <w:rsid w:val="551641B4"/>
    <w:rsid w:val="551A6761"/>
    <w:rsid w:val="558E52D9"/>
    <w:rsid w:val="55C12303"/>
    <w:rsid w:val="55CC7CC7"/>
    <w:rsid w:val="55CD4D71"/>
    <w:rsid w:val="560C1A01"/>
    <w:rsid w:val="561B2DB9"/>
    <w:rsid w:val="561D7C04"/>
    <w:rsid w:val="562A1095"/>
    <w:rsid w:val="56673C3A"/>
    <w:rsid w:val="56C9124D"/>
    <w:rsid w:val="56FE6795"/>
    <w:rsid w:val="57236962"/>
    <w:rsid w:val="57E82350"/>
    <w:rsid w:val="57FE314A"/>
    <w:rsid w:val="580C5867"/>
    <w:rsid w:val="58717806"/>
    <w:rsid w:val="589670DF"/>
    <w:rsid w:val="58D13E1D"/>
    <w:rsid w:val="58E05682"/>
    <w:rsid w:val="58E92FFA"/>
    <w:rsid w:val="58EB7E6A"/>
    <w:rsid w:val="590009BD"/>
    <w:rsid w:val="592B4413"/>
    <w:rsid w:val="59350CC9"/>
    <w:rsid w:val="5955323E"/>
    <w:rsid w:val="597C2D1D"/>
    <w:rsid w:val="5997199A"/>
    <w:rsid w:val="59BB5977"/>
    <w:rsid w:val="59E8639C"/>
    <w:rsid w:val="5A0459C7"/>
    <w:rsid w:val="5A055469"/>
    <w:rsid w:val="5A2E5F69"/>
    <w:rsid w:val="5AAE70AA"/>
    <w:rsid w:val="5BA07082"/>
    <w:rsid w:val="5BBB770C"/>
    <w:rsid w:val="5BEF509F"/>
    <w:rsid w:val="5C244F48"/>
    <w:rsid w:val="5C366F18"/>
    <w:rsid w:val="5C3929A3"/>
    <w:rsid w:val="5C506A6E"/>
    <w:rsid w:val="5C56110F"/>
    <w:rsid w:val="5C8A5E6D"/>
    <w:rsid w:val="5CA852E1"/>
    <w:rsid w:val="5CB249CD"/>
    <w:rsid w:val="5CD03BEC"/>
    <w:rsid w:val="5CD56B70"/>
    <w:rsid w:val="5D075F37"/>
    <w:rsid w:val="5DB958C0"/>
    <w:rsid w:val="5DC17D77"/>
    <w:rsid w:val="5DCB3ACF"/>
    <w:rsid w:val="5DF348DD"/>
    <w:rsid w:val="5DFA7F3B"/>
    <w:rsid w:val="5E710B1A"/>
    <w:rsid w:val="5E895E64"/>
    <w:rsid w:val="5EBC7BB2"/>
    <w:rsid w:val="5ECC1C80"/>
    <w:rsid w:val="5F106BEE"/>
    <w:rsid w:val="5F7629A8"/>
    <w:rsid w:val="5FA328D4"/>
    <w:rsid w:val="5FC66F52"/>
    <w:rsid w:val="5FEB663D"/>
    <w:rsid w:val="600307B6"/>
    <w:rsid w:val="6027664C"/>
    <w:rsid w:val="608D377A"/>
    <w:rsid w:val="6097121E"/>
    <w:rsid w:val="60B76F59"/>
    <w:rsid w:val="60CA5AC7"/>
    <w:rsid w:val="61024826"/>
    <w:rsid w:val="612754C0"/>
    <w:rsid w:val="613E2DDF"/>
    <w:rsid w:val="61691A64"/>
    <w:rsid w:val="61B04307"/>
    <w:rsid w:val="61DC62AA"/>
    <w:rsid w:val="62101856"/>
    <w:rsid w:val="625C530B"/>
    <w:rsid w:val="62640718"/>
    <w:rsid w:val="62886ABB"/>
    <w:rsid w:val="62B65C01"/>
    <w:rsid w:val="634D1FCC"/>
    <w:rsid w:val="637C7219"/>
    <w:rsid w:val="638B7F88"/>
    <w:rsid w:val="63C96D02"/>
    <w:rsid w:val="63DE20A3"/>
    <w:rsid w:val="645C53F8"/>
    <w:rsid w:val="64782C4C"/>
    <w:rsid w:val="64FF2935"/>
    <w:rsid w:val="656328E0"/>
    <w:rsid w:val="65844AA8"/>
    <w:rsid w:val="65872239"/>
    <w:rsid w:val="65A45545"/>
    <w:rsid w:val="66017CD6"/>
    <w:rsid w:val="660202AA"/>
    <w:rsid w:val="661319AE"/>
    <w:rsid w:val="661F2C0A"/>
    <w:rsid w:val="662D15EB"/>
    <w:rsid w:val="665C07DE"/>
    <w:rsid w:val="669B2BD8"/>
    <w:rsid w:val="669E504F"/>
    <w:rsid w:val="66A87C06"/>
    <w:rsid w:val="66BE67E3"/>
    <w:rsid w:val="66D253E8"/>
    <w:rsid w:val="67015C25"/>
    <w:rsid w:val="67CA40EA"/>
    <w:rsid w:val="67FD1A54"/>
    <w:rsid w:val="685C6397"/>
    <w:rsid w:val="69284D52"/>
    <w:rsid w:val="694E068C"/>
    <w:rsid w:val="699102C2"/>
    <w:rsid w:val="6A6E6425"/>
    <w:rsid w:val="6A805D17"/>
    <w:rsid w:val="6A82333B"/>
    <w:rsid w:val="6AA12E54"/>
    <w:rsid w:val="6B596BBE"/>
    <w:rsid w:val="6B9B2D32"/>
    <w:rsid w:val="6BF41EAC"/>
    <w:rsid w:val="6C65783C"/>
    <w:rsid w:val="6C8625D8"/>
    <w:rsid w:val="6CB155E4"/>
    <w:rsid w:val="6CDF423C"/>
    <w:rsid w:val="6CEB344A"/>
    <w:rsid w:val="6D206400"/>
    <w:rsid w:val="6D2755C8"/>
    <w:rsid w:val="6D2F1B04"/>
    <w:rsid w:val="6D3962FB"/>
    <w:rsid w:val="6D3A54A2"/>
    <w:rsid w:val="6DCE7F8A"/>
    <w:rsid w:val="6DFC1369"/>
    <w:rsid w:val="6E0858C1"/>
    <w:rsid w:val="6E217E67"/>
    <w:rsid w:val="6E342AFE"/>
    <w:rsid w:val="6E73509D"/>
    <w:rsid w:val="6EA2087C"/>
    <w:rsid w:val="6ED018F2"/>
    <w:rsid w:val="6EED78E4"/>
    <w:rsid w:val="6F453364"/>
    <w:rsid w:val="6F4F7E08"/>
    <w:rsid w:val="6F8056BC"/>
    <w:rsid w:val="6FFC043E"/>
    <w:rsid w:val="70375EEC"/>
    <w:rsid w:val="703F503F"/>
    <w:rsid w:val="704F1FD2"/>
    <w:rsid w:val="705E5F23"/>
    <w:rsid w:val="70693F83"/>
    <w:rsid w:val="70817048"/>
    <w:rsid w:val="70A62EBA"/>
    <w:rsid w:val="70AD6927"/>
    <w:rsid w:val="70F3689E"/>
    <w:rsid w:val="712C4A7F"/>
    <w:rsid w:val="720940B7"/>
    <w:rsid w:val="7256255E"/>
    <w:rsid w:val="72901066"/>
    <w:rsid w:val="73326672"/>
    <w:rsid w:val="739C44DF"/>
    <w:rsid w:val="73B47087"/>
    <w:rsid w:val="73D90F5C"/>
    <w:rsid w:val="746D7236"/>
    <w:rsid w:val="74826592"/>
    <w:rsid w:val="74845884"/>
    <w:rsid w:val="74BD1949"/>
    <w:rsid w:val="74CC4B6F"/>
    <w:rsid w:val="752244C4"/>
    <w:rsid w:val="75243D99"/>
    <w:rsid w:val="752874D2"/>
    <w:rsid w:val="759E3B4B"/>
    <w:rsid w:val="75A14A43"/>
    <w:rsid w:val="75C35A3D"/>
    <w:rsid w:val="75CF3EA3"/>
    <w:rsid w:val="760514FB"/>
    <w:rsid w:val="76120095"/>
    <w:rsid w:val="76224F0C"/>
    <w:rsid w:val="76C43A85"/>
    <w:rsid w:val="77005D4D"/>
    <w:rsid w:val="771713B1"/>
    <w:rsid w:val="77802AF4"/>
    <w:rsid w:val="77D645DA"/>
    <w:rsid w:val="77F00530"/>
    <w:rsid w:val="77F77867"/>
    <w:rsid w:val="780A196C"/>
    <w:rsid w:val="78681FAA"/>
    <w:rsid w:val="788E0BA6"/>
    <w:rsid w:val="78C71B26"/>
    <w:rsid w:val="78F23F65"/>
    <w:rsid w:val="7926030E"/>
    <w:rsid w:val="79BC5EA6"/>
    <w:rsid w:val="79D7229C"/>
    <w:rsid w:val="79ED50A1"/>
    <w:rsid w:val="7A0D5743"/>
    <w:rsid w:val="7A5144A5"/>
    <w:rsid w:val="7ACF72DD"/>
    <w:rsid w:val="7AD97FC2"/>
    <w:rsid w:val="7AF655D4"/>
    <w:rsid w:val="7B0B0739"/>
    <w:rsid w:val="7B2353F6"/>
    <w:rsid w:val="7B661412"/>
    <w:rsid w:val="7B9E6B59"/>
    <w:rsid w:val="7BFE4505"/>
    <w:rsid w:val="7C807CF6"/>
    <w:rsid w:val="7CBA79A4"/>
    <w:rsid w:val="7D0F4C89"/>
    <w:rsid w:val="7D3210C8"/>
    <w:rsid w:val="7D385A74"/>
    <w:rsid w:val="7D8F0976"/>
    <w:rsid w:val="7DA63EE4"/>
    <w:rsid w:val="7E03067F"/>
    <w:rsid w:val="7E105802"/>
    <w:rsid w:val="7E9E20E7"/>
    <w:rsid w:val="7EAB1087"/>
    <w:rsid w:val="7F2E195D"/>
    <w:rsid w:val="7F3A75DF"/>
    <w:rsid w:val="7FC70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outlineLvl w:val="0"/>
    </w:pPr>
    <w:rPr>
      <w:b/>
      <w:kern w:val="44"/>
      <w:sz w:val="32"/>
    </w:rPr>
  </w:style>
  <w:style w:type="paragraph" w:styleId="3">
    <w:name w:val="heading 2"/>
    <w:basedOn w:val="1"/>
    <w:next w:val="1"/>
    <w:link w:val="115"/>
    <w:autoRedefine/>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autoRedefine/>
    <w:qFormat/>
    <w:uiPriority w:val="0"/>
    <w:pPr>
      <w:keepNext/>
      <w:keepLines/>
      <w:spacing w:line="360" w:lineRule="auto"/>
      <w:outlineLvl w:val="2"/>
    </w:pPr>
    <w:rPr>
      <w:b/>
      <w:sz w:val="24"/>
    </w:rPr>
  </w:style>
  <w:style w:type="paragraph" w:styleId="5">
    <w:name w:val="heading 4"/>
    <w:basedOn w:val="1"/>
    <w:next w:val="1"/>
    <w:link w:val="53"/>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54"/>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60"/>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64"/>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62"/>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55"/>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7">
    <w:name w:val="Body Text Indent"/>
    <w:basedOn w:val="1"/>
    <w:autoRedefine/>
    <w:qFormat/>
    <w:uiPriority w:val="0"/>
    <w:pPr>
      <w:spacing w:line="360" w:lineRule="auto"/>
      <w:ind w:left="424" w:leftChars="202" w:firstLine="567"/>
    </w:pPr>
    <w:rPr>
      <w:sz w:val="24"/>
    </w:rPr>
  </w:style>
  <w:style w:type="paragraph" w:styleId="12">
    <w:name w:val="Normal Indent"/>
    <w:basedOn w:val="1"/>
    <w:autoRedefine/>
    <w:qFormat/>
    <w:uiPriority w:val="99"/>
    <w:pPr>
      <w:autoSpaceDE w:val="0"/>
      <w:autoSpaceDN w:val="0"/>
      <w:adjustRightInd w:val="0"/>
      <w:ind w:firstLine="420"/>
    </w:pPr>
    <w:rPr>
      <w:kern w:val="0"/>
      <w:szCs w:val="21"/>
    </w:rPr>
  </w:style>
  <w:style w:type="paragraph" w:styleId="13">
    <w:name w:val="Document Map"/>
    <w:basedOn w:val="1"/>
    <w:link w:val="63"/>
    <w:autoRedefine/>
    <w:qFormat/>
    <w:uiPriority w:val="0"/>
    <w:rPr>
      <w:rFonts w:hint="default" w:ascii="宋体"/>
      <w:sz w:val="18"/>
      <w:szCs w:val="18"/>
      <w:lang w:val="zh-CN" w:eastAsia="zh-CN"/>
    </w:rPr>
  </w:style>
  <w:style w:type="paragraph" w:styleId="14">
    <w:name w:val="annotation text"/>
    <w:basedOn w:val="1"/>
    <w:link w:val="70"/>
    <w:autoRedefine/>
    <w:qFormat/>
    <w:uiPriority w:val="0"/>
    <w:pPr>
      <w:jc w:val="left"/>
    </w:pPr>
    <w:rPr>
      <w:rFonts w:hint="default"/>
      <w:lang w:val="zh-CN" w:eastAsia="zh-CN"/>
    </w:rPr>
  </w:style>
  <w:style w:type="paragraph" w:styleId="15">
    <w:name w:val="Body Text 3"/>
    <w:basedOn w:val="1"/>
    <w:link w:val="75"/>
    <w:autoRedefine/>
    <w:qFormat/>
    <w:uiPriority w:val="0"/>
    <w:pPr>
      <w:spacing w:after="120"/>
    </w:pPr>
    <w:rPr>
      <w:rFonts w:hint="default"/>
      <w:sz w:val="16"/>
      <w:szCs w:val="16"/>
      <w:lang w:val="zh-CN" w:eastAsia="zh-CN"/>
    </w:rPr>
  </w:style>
  <w:style w:type="paragraph" w:styleId="16">
    <w:name w:val="Body Text"/>
    <w:basedOn w:val="1"/>
    <w:next w:val="1"/>
    <w:link w:val="58"/>
    <w:autoRedefine/>
    <w:qFormat/>
    <w:uiPriority w:val="0"/>
    <w:pPr>
      <w:jc w:val="center"/>
    </w:pPr>
    <w:rPr>
      <w:rFonts w:hint="default"/>
      <w:lang w:val="zh-CN" w:eastAsia="zh-CN"/>
    </w:rPr>
  </w:style>
  <w:style w:type="paragraph" w:styleId="17">
    <w:name w:val="Block Text"/>
    <w:basedOn w:val="1"/>
    <w:autoRedefine/>
    <w:unhideWhenUsed/>
    <w:qFormat/>
    <w:uiPriority w:val="99"/>
    <w:pPr>
      <w:ind w:left="1440" w:leftChars="700" w:right="700" w:rightChars="700"/>
    </w:pPr>
  </w:style>
  <w:style w:type="paragraph" w:styleId="18">
    <w:name w:val="toc 3"/>
    <w:basedOn w:val="1"/>
    <w:next w:val="1"/>
    <w:autoRedefine/>
    <w:qFormat/>
    <w:uiPriority w:val="39"/>
    <w:pPr>
      <w:ind w:left="840" w:leftChars="400"/>
    </w:pPr>
  </w:style>
  <w:style w:type="paragraph" w:styleId="19">
    <w:name w:val="Plain Text"/>
    <w:basedOn w:val="1"/>
    <w:autoRedefine/>
    <w:qFormat/>
    <w:uiPriority w:val="0"/>
    <w:rPr>
      <w:rFonts w:ascii="宋体" w:hAnsi="Courier New"/>
    </w:rPr>
  </w:style>
  <w:style w:type="paragraph" w:styleId="20">
    <w:name w:val="Date"/>
    <w:basedOn w:val="1"/>
    <w:next w:val="1"/>
    <w:link w:val="61"/>
    <w:autoRedefine/>
    <w:qFormat/>
    <w:uiPriority w:val="0"/>
    <w:pPr>
      <w:ind w:left="100" w:leftChars="2500"/>
    </w:pPr>
    <w:rPr>
      <w:rFonts w:hint="default"/>
      <w:lang w:val="zh-CN" w:eastAsia="zh-CN"/>
    </w:rPr>
  </w:style>
  <w:style w:type="paragraph" w:styleId="21">
    <w:name w:val="Body Text Indent 2"/>
    <w:basedOn w:val="1"/>
    <w:autoRedefine/>
    <w:qFormat/>
    <w:uiPriority w:val="0"/>
    <w:pPr>
      <w:spacing w:line="480" w:lineRule="exact"/>
      <w:ind w:left="-1"/>
    </w:pPr>
    <w:rPr>
      <w:sz w:val="24"/>
    </w:rPr>
  </w:style>
  <w:style w:type="paragraph" w:styleId="22">
    <w:name w:val="Balloon Text"/>
    <w:basedOn w:val="1"/>
    <w:link w:val="56"/>
    <w:autoRedefine/>
    <w:qFormat/>
    <w:uiPriority w:val="0"/>
    <w:rPr>
      <w:rFonts w:hint="default"/>
      <w:sz w:val="18"/>
      <w:szCs w:val="18"/>
      <w:lang w:val="zh-CN" w:eastAsia="zh-CN"/>
    </w:rPr>
  </w:style>
  <w:style w:type="paragraph" w:styleId="23">
    <w:name w:val="footer"/>
    <w:basedOn w:val="1"/>
    <w:link w:val="65"/>
    <w:autoRedefine/>
    <w:qFormat/>
    <w:uiPriority w:val="0"/>
    <w:pPr>
      <w:tabs>
        <w:tab w:val="center" w:pos="4153"/>
        <w:tab w:val="right" w:pos="8306"/>
      </w:tabs>
      <w:snapToGrid w:val="0"/>
      <w:jc w:val="left"/>
    </w:pPr>
    <w:rPr>
      <w:rFonts w:hint="default"/>
      <w:sz w:val="18"/>
      <w:lang w:val="zh-CN" w:eastAsia="zh-CN"/>
    </w:rPr>
  </w:style>
  <w:style w:type="paragraph" w:styleId="24">
    <w:name w:val="envelope return"/>
    <w:basedOn w:val="1"/>
    <w:autoRedefine/>
    <w:qFormat/>
    <w:uiPriority w:val="0"/>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autoRedefine/>
    <w:qFormat/>
    <w:uiPriority w:val="39"/>
  </w:style>
  <w:style w:type="paragraph" w:styleId="27">
    <w:name w:val="Body Text Indent 3"/>
    <w:basedOn w:val="1"/>
    <w:autoRedefine/>
    <w:qFormat/>
    <w:uiPriority w:val="0"/>
    <w:pPr>
      <w:spacing w:line="360" w:lineRule="auto"/>
      <w:ind w:left="420" w:firstLine="480"/>
    </w:pPr>
    <w:rPr>
      <w:rFonts w:ascii="宋体" w:hAnsi="宋体"/>
      <w:sz w:val="24"/>
    </w:rPr>
  </w:style>
  <w:style w:type="paragraph" w:styleId="28">
    <w:name w:val="toc 2"/>
    <w:basedOn w:val="1"/>
    <w:next w:val="1"/>
    <w:autoRedefine/>
    <w:qFormat/>
    <w:uiPriority w:val="39"/>
    <w:pPr>
      <w:ind w:left="420" w:leftChars="200"/>
    </w:pPr>
  </w:style>
  <w:style w:type="paragraph" w:styleId="29">
    <w:name w:val="Body Text 2"/>
    <w:basedOn w:val="1"/>
    <w:autoRedefine/>
    <w:qFormat/>
    <w:uiPriority w:val="0"/>
    <w:pPr>
      <w:spacing w:line="440" w:lineRule="exact"/>
    </w:pPr>
    <w:rPr>
      <w:rFonts w:ascii="宋体" w:hAnsi="宋体"/>
      <w:color w:val="000000"/>
      <w:kern w:val="0"/>
    </w:rPr>
  </w:style>
  <w:style w:type="paragraph" w:styleId="30">
    <w:name w:val="Normal (Web)"/>
    <w:basedOn w:val="1"/>
    <w:next w:val="24"/>
    <w:autoRedefine/>
    <w:qFormat/>
    <w:uiPriority w:val="99"/>
    <w:pPr>
      <w:widowControl/>
      <w:spacing w:before="100" w:beforeAutospacing="1" w:after="100" w:afterAutospacing="1"/>
      <w:jc w:val="left"/>
    </w:pPr>
    <w:rPr>
      <w:rFonts w:ascii="宋体" w:hAnsi="宋体"/>
      <w:sz w:val="24"/>
    </w:rPr>
  </w:style>
  <w:style w:type="paragraph" w:styleId="31">
    <w:name w:val="annotation subject"/>
    <w:basedOn w:val="14"/>
    <w:next w:val="14"/>
    <w:link w:val="71"/>
    <w:autoRedefine/>
    <w:qFormat/>
    <w:uiPriority w:val="0"/>
    <w:rPr>
      <w:b/>
      <w:bCs/>
    </w:rPr>
  </w:style>
  <w:style w:type="paragraph" w:styleId="32">
    <w:name w:val="Body Text First Indent"/>
    <w:basedOn w:val="16"/>
    <w:autoRedefine/>
    <w:qFormat/>
    <w:uiPriority w:val="0"/>
    <w:pPr>
      <w:spacing w:after="120"/>
      <w:ind w:firstLine="420" w:firstLineChars="100"/>
      <w:jc w:val="both"/>
    </w:pPr>
  </w:style>
  <w:style w:type="paragraph" w:styleId="33">
    <w:name w:val="Body Text First Indent 2"/>
    <w:basedOn w:val="7"/>
    <w:next w:val="1"/>
    <w:autoRedefine/>
    <w:qFormat/>
    <w:uiPriority w:val="0"/>
    <w:pPr>
      <w:adjustRightInd w:val="0"/>
      <w:spacing w:after="80"/>
      <w:textAlignment w:val="baseline"/>
    </w:pPr>
    <w:rPr>
      <w:rFonts w:ascii="宋体" w:hAnsi="宋体"/>
      <w:color w:val="000000"/>
      <w:kern w:val="0"/>
      <w:szCs w:val="20"/>
    </w:rPr>
  </w:style>
  <w:style w:type="table" w:styleId="35">
    <w:name w:val="Table Grid"/>
    <w:basedOn w:val="34"/>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22"/>
    <w:rPr>
      <w:rFonts w:hint="default" w:ascii="Times New Roman" w:hAnsi="Times New Roman" w:eastAsia="宋体"/>
      <w:b/>
      <w:sz w:val="24"/>
    </w:rPr>
  </w:style>
  <w:style w:type="character" w:styleId="38">
    <w:name w:val="page number"/>
    <w:basedOn w:val="36"/>
    <w:autoRedefine/>
    <w:qFormat/>
    <w:uiPriority w:val="0"/>
  </w:style>
  <w:style w:type="character" w:styleId="39">
    <w:name w:val="FollowedHyperlink"/>
    <w:basedOn w:val="36"/>
    <w:autoRedefine/>
    <w:qFormat/>
    <w:uiPriority w:val="0"/>
    <w:rPr>
      <w:color w:val="800080"/>
      <w:u w:val="none"/>
    </w:rPr>
  </w:style>
  <w:style w:type="character" w:styleId="40">
    <w:name w:val="Emphasis"/>
    <w:basedOn w:val="36"/>
    <w:autoRedefine/>
    <w:qFormat/>
    <w:uiPriority w:val="0"/>
  </w:style>
  <w:style w:type="character" w:styleId="41">
    <w:name w:val="HTML Definition"/>
    <w:basedOn w:val="36"/>
    <w:qFormat/>
    <w:uiPriority w:val="0"/>
  </w:style>
  <w:style w:type="character" w:styleId="42">
    <w:name w:val="HTML Typewriter"/>
    <w:basedOn w:val="36"/>
    <w:qFormat/>
    <w:uiPriority w:val="0"/>
    <w:rPr>
      <w:rFonts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autoRedefine/>
    <w:qFormat/>
    <w:uiPriority w:val="99"/>
    <w:rPr>
      <w:rFonts w:hint="default" w:ascii="Times New Roman" w:hAnsi="Times New Roman" w:eastAsia="宋体"/>
      <w:color w:val="0000FF"/>
      <w:sz w:val="24"/>
      <w:u w:val="single"/>
    </w:rPr>
  </w:style>
  <w:style w:type="character" w:styleId="46">
    <w:name w:val="HTML Code"/>
    <w:basedOn w:val="36"/>
    <w:qFormat/>
    <w:uiPriority w:val="0"/>
    <w:rPr>
      <w:rFonts w:hint="default" w:ascii="monospace" w:hAnsi="monospace" w:eastAsia="monospace" w:cs="monospace"/>
      <w:sz w:val="20"/>
    </w:rPr>
  </w:style>
  <w:style w:type="character" w:styleId="47">
    <w:name w:val="annotation reference"/>
    <w:autoRedefine/>
    <w:qFormat/>
    <w:uiPriority w:val="0"/>
    <w:rPr>
      <w:sz w:val="21"/>
      <w:szCs w:val="21"/>
    </w:rPr>
  </w:style>
  <w:style w:type="character" w:styleId="48">
    <w:name w:val="HTML Cite"/>
    <w:basedOn w:val="36"/>
    <w:qFormat/>
    <w:uiPriority w:val="0"/>
  </w:style>
  <w:style w:type="character" w:styleId="49">
    <w:name w:val="HTML Keyboard"/>
    <w:basedOn w:val="36"/>
    <w:qFormat/>
    <w:uiPriority w:val="0"/>
    <w:rPr>
      <w:rFonts w:hint="default" w:ascii="monospace" w:hAnsi="monospace" w:eastAsia="monospace" w:cs="monospace"/>
      <w:sz w:val="20"/>
    </w:rPr>
  </w:style>
  <w:style w:type="character" w:styleId="50">
    <w:name w:val="HTML Sample"/>
    <w:basedOn w:val="36"/>
    <w:qFormat/>
    <w:uiPriority w:val="0"/>
    <w:rPr>
      <w:rFonts w:hint="default" w:ascii="monospace" w:hAnsi="monospace" w:eastAsia="monospace" w:cs="monospace"/>
    </w:rPr>
  </w:style>
  <w:style w:type="paragraph" w:customStyle="1" w:styleId="51">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已访问的超链接1"/>
    <w:autoRedefine/>
    <w:qFormat/>
    <w:uiPriority w:val="0"/>
    <w:rPr>
      <w:color w:val="800080"/>
      <w:u w:val="single"/>
    </w:rPr>
  </w:style>
  <w:style w:type="character" w:customStyle="1" w:styleId="53">
    <w:name w:val="标题 4 字符"/>
    <w:link w:val="5"/>
    <w:autoRedefine/>
    <w:semiHidden/>
    <w:qFormat/>
    <w:uiPriority w:val="0"/>
    <w:rPr>
      <w:rFonts w:ascii="Cambria" w:hAnsi="Cambria" w:eastAsia="宋体" w:cs="Times New Roman"/>
      <w:b/>
      <w:bCs/>
      <w:kern w:val="2"/>
      <w:sz w:val="28"/>
      <w:szCs w:val="28"/>
    </w:rPr>
  </w:style>
  <w:style w:type="character" w:customStyle="1" w:styleId="54">
    <w:name w:val="标题 5 字符"/>
    <w:link w:val="6"/>
    <w:autoRedefine/>
    <w:qFormat/>
    <w:uiPriority w:val="9"/>
    <w:rPr>
      <w:rFonts w:ascii="Times New Roman" w:hAnsi="Times New Roman" w:eastAsia="仿宋"/>
      <w:bCs/>
      <w:sz w:val="24"/>
      <w:szCs w:val="28"/>
    </w:rPr>
  </w:style>
  <w:style w:type="character" w:customStyle="1" w:styleId="55">
    <w:name w:val="标题 9 字符"/>
    <w:link w:val="11"/>
    <w:autoRedefine/>
    <w:qFormat/>
    <w:uiPriority w:val="0"/>
    <w:rPr>
      <w:rFonts w:ascii="Arial" w:hAnsi="Arial" w:eastAsia="仿宋" w:cs="Arial"/>
      <w:sz w:val="21"/>
      <w:szCs w:val="21"/>
    </w:rPr>
  </w:style>
  <w:style w:type="character" w:customStyle="1" w:styleId="56">
    <w:name w:val="批注框文本 字符"/>
    <w:link w:val="22"/>
    <w:autoRedefine/>
    <w:qFormat/>
    <w:uiPriority w:val="0"/>
    <w:rPr>
      <w:rFonts w:ascii="Times New Roman" w:hAnsi="Times New Roman"/>
      <w:kern w:val="2"/>
      <w:sz w:val="18"/>
      <w:szCs w:val="18"/>
    </w:rPr>
  </w:style>
  <w:style w:type="character" w:customStyle="1" w:styleId="57">
    <w:name w:val="正文首行缩进 Char"/>
    <w:basedOn w:val="58"/>
    <w:link w:val="59"/>
    <w:autoRedefine/>
    <w:qFormat/>
    <w:uiPriority w:val="0"/>
    <w:rPr>
      <w:rFonts w:ascii="Times New Roman" w:hAnsi="Times New Roman"/>
      <w:kern w:val="2"/>
      <w:sz w:val="21"/>
      <w:szCs w:val="22"/>
    </w:rPr>
  </w:style>
  <w:style w:type="character" w:customStyle="1" w:styleId="58">
    <w:name w:val="正文文本 字符"/>
    <w:link w:val="16"/>
    <w:autoRedefine/>
    <w:qFormat/>
    <w:uiPriority w:val="0"/>
    <w:rPr>
      <w:rFonts w:ascii="Times New Roman" w:hAnsi="Times New Roman"/>
      <w:kern w:val="2"/>
      <w:sz w:val="21"/>
      <w:szCs w:val="22"/>
    </w:rPr>
  </w:style>
  <w:style w:type="paragraph" w:customStyle="1" w:styleId="59">
    <w:name w:val="正文首行缩进1"/>
    <w:basedOn w:val="16"/>
    <w:link w:val="57"/>
    <w:autoRedefine/>
    <w:qFormat/>
    <w:uiPriority w:val="0"/>
    <w:pPr>
      <w:spacing w:after="120"/>
      <w:ind w:firstLine="420" w:firstLineChars="100"/>
      <w:jc w:val="both"/>
    </w:pPr>
  </w:style>
  <w:style w:type="character" w:customStyle="1" w:styleId="60">
    <w:name w:val="标题 6 字符"/>
    <w:link w:val="8"/>
    <w:autoRedefine/>
    <w:qFormat/>
    <w:uiPriority w:val="0"/>
    <w:rPr>
      <w:rFonts w:ascii="Arial" w:hAnsi="Arial" w:eastAsia="仿宋" w:cs="Arial"/>
      <w:b/>
      <w:bCs/>
      <w:szCs w:val="24"/>
    </w:rPr>
  </w:style>
  <w:style w:type="character" w:customStyle="1" w:styleId="61">
    <w:name w:val="日期 字符1"/>
    <w:link w:val="20"/>
    <w:autoRedefine/>
    <w:qFormat/>
    <w:uiPriority w:val="0"/>
    <w:rPr>
      <w:rFonts w:ascii="Times New Roman" w:hAnsi="Times New Roman"/>
      <w:kern w:val="2"/>
      <w:sz w:val="21"/>
      <w:szCs w:val="22"/>
    </w:rPr>
  </w:style>
  <w:style w:type="character" w:customStyle="1" w:styleId="62">
    <w:name w:val="标题 8 字符"/>
    <w:link w:val="10"/>
    <w:autoRedefine/>
    <w:qFormat/>
    <w:uiPriority w:val="0"/>
    <w:rPr>
      <w:rFonts w:ascii="Arial" w:hAnsi="Arial" w:eastAsia="仿宋" w:cs="Arial"/>
      <w:szCs w:val="24"/>
    </w:rPr>
  </w:style>
  <w:style w:type="character" w:customStyle="1" w:styleId="63">
    <w:name w:val="文档结构图 字符"/>
    <w:link w:val="13"/>
    <w:autoRedefine/>
    <w:qFormat/>
    <w:uiPriority w:val="0"/>
    <w:rPr>
      <w:rFonts w:ascii="宋体" w:hAnsi="Times New Roman"/>
      <w:kern w:val="2"/>
      <w:sz w:val="18"/>
      <w:szCs w:val="18"/>
    </w:rPr>
  </w:style>
  <w:style w:type="character" w:customStyle="1" w:styleId="64">
    <w:name w:val="标题 7 字符"/>
    <w:link w:val="9"/>
    <w:autoRedefine/>
    <w:qFormat/>
    <w:uiPriority w:val="0"/>
    <w:rPr>
      <w:rFonts w:ascii="Times New Roman" w:hAnsi="Times New Roman" w:eastAsia="仿宋"/>
      <w:b/>
      <w:bCs/>
      <w:szCs w:val="24"/>
    </w:rPr>
  </w:style>
  <w:style w:type="character" w:customStyle="1" w:styleId="65">
    <w:name w:val="页脚 字符"/>
    <w:link w:val="23"/>
    <w:autoRedefine/>
    <w:qFormat/>
    <w:uiPriority w:val="0"/>
    <w:rPr>
      <w:rFonts w:ascii="Times New Roman" w:hAnsi="Times New Roman"/>
      <w:kern w:val="2"/>
      <w:sz w:val="18"/>
      <w:szCs w:val="22"/>
    </w:rPr>
  </w:style>
  <w:style w:type="character" w:customStyle="1" w:styleId="66">
    <w:name w:val="正文3 Char"/>
    <w:link w:val="67"/>
    <w:autoRedefine/>
    <w:qFormat/>
    <w:uiPriority w:val="0"/>
    <w:rPr>
      <w:rFonts w:ascii="仿宋" w:hAnsi="仿宋" w:eastAsia="仿宋"/>
      <w:sz w:val="24"/>
      <w:szCs w:val="28"/>
    </w:rPr>
  </w:style>
  <w:style w:type="paragraph" w:customStyle="1" w:styleId="67">
    <w:name w:val="正文3"/>
    <w:basedOn w:val="59"/>
    <w:link w:val="66"/>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8">
    <w:name w:val="标题55 Char"/>
    <w:link w:val="69"/>
    <w:autoRedefine/>
    <w:qFormat/>
    <w:uiPriority w:val="0"/>
    <w:rPr>
      <w:rFonts w:ascii="Times New Roman" w:hAnsi="Times New Roman" w:eastAsia="仿宋"/>
      <w:b/>
      <w:bCs/>
      <w:sz w:val="28"/>
      <w:szCs w:val="28"/>
    </w:rPr>
  </w:style>
  <w:style w:type="paragraph" w:customStyle="1" w:styleId="69">
    <w:name w:val="标题55"/>
    <w:basedOn w:val="6"/>
    <w:next w:val="67"/>
    <w:link w:val="68"/>
    <w:autoRedefine/>
    <w:qFormat/>
    <w:uiPriority w:val="0"/>
    <w:pPr>
      <w:spacing w:before="50" w:beforeAutospacing="0"/>
    </w:pPr>
    <w:rPr>
      <w:b/>
      <w:sz w:val="28"/>
    </w:rPr>
  </w:style>
  <w:style w:type="character" w:customStyle="1" w:styleId="70">
    <w:name w:val="批注文字 字符"/>
    <w:link w:val="14"/>
    <w:autoRedefine/>
    <w:qFormat/>
    <w:uiPriority w:val="0"/>
    <w:rPr>
      <w:rFonts w:ascii="Times New Roman" w:hAnsi="Times New Roman"/>
      <w:kern w:val="2"/>
      <w:sz w:val="21"/>
      <w:szCs w:val="22"/>
    </w:rPr>
  </w:style>
  <w:style w:type="character" w:customStyle="1" w:styleId="71">
    <w:name w:val="批注主题 字符"/>
    <w:link w:val="31"/>
    <w:autoRedefine/>
    <w:qFormat/>
    <w:uiPriority w:val="0"/>
    <w:rPr>
      <w:rFonts w:ascii="Times New Roman" w:hAnsi="Times New Roman"/>
      <w:b/>
      <w:bCs/>
      <w:kern w:val="2"/>
      <w:sz w:val="21"/>
      <w:szCs w:val="22"/>
    </w:rPr>
  </w:style>
  <w:style w:type="character" w:customStyle="1" w:styleId="72">
    <w:name w:val="日期 字符"/>
    <w:autoRedefine/>
    <w:qFormat/>
    <w:uiPriority w:val="0"/>
    <w:rPr>
      <w:kern w:val="2"/>
      <w:sz w:val="21"/>
      <w:szCs w:val="24"/>
      <w:lang w:bidi="ar-SA"/>
    </w:rPr>
  </w:style>
  <w:style w:type="character" w:customStyle="1" w:styleId="73">
    <w:name w:val="06-正文 Char"/>
    <w:link w:val="74"/>
    <w:autoRedefine/>
    <w:qFormat/>
    <w:locked/>
    <w:uiPriority w:val="0"/>
    <w:rPr>
      <w:rFonts w:ascii="Arial" w:hAnsi="Arial"/>
      <w:sz w:val="24"/>
    </w:rPr>
  </w:style>
  <w:style w:type="paragraph" w:customStyle="1" w:styleId="74">
    <w:name w:val="06-正文"/>
    <w:basedOn w:val="1"/>
    <w:link w:val="73"/>
    <w:autoRedefine/>
    <w:qFormat/>
    <w:uiPriority w:val="0"/>
    <w:pPr>
      <w:ind w:firstLine="480" w:firstLineChars="200"/>
    </w:pPr>
    <w:rPr>
      <w:rFonts w:hint="default" w:ascii="Arial" w:hAnsi="Arial"/>
      <w:kern w:val="0"/>
      <w:sz w:val="24"/>
      <w:szCs w:val="20"/>
      <w:lang w:val="zh-CN" w:eastAsia="zh-CN"/>
    </w:rPr>
  </w:style>
  <w:style w:type="character" w:customStyle="1" w:styleId="75">
    <w:name w:val="正文文本 3 字符"/>
    <w:link w:val="15"/>
    <w:autoRedefine/>
    <w:qFormat/>
    <w:uiPriority w:val="0"/>
    <w:rPr>
      <w:rFonts w:ascii="Times New Roman" w:hAnsi="Times New Roman"/>
      <w:kern w:val="2"/>
      <w:sz w:val="16"/>
      <w:szCs w:val="16"/>
    </w:rPr>
  </w:style>
  <w:style w:type="paragraph" w:customStyle="1" w:styleId="76">
    <w:name w:val="目录 21"/>
    <w:basedOn w:val="1"/>
    <w:next w:val="1"/>
    <w:autoRedefine/>
    <w:qFormat/>
    <w:uiPriority w:val="39"/>
    <w:pPr>
      <w:ind w:left="210"/>
      <w:jc w:val="left"/>
    </w:pPr>
    <w:rPr>
      <w:rFonts w:ascii="Calibri" w:hAnsi="Calibri"/>
      <w:smallCaps/>
      <w:sz w:val="20"/>
    </w:rPr>
  </w:style>
  <w:style w:type="paragraph" w:customStyle="1" w:styleId="77">
    <w:name w:val="目录 31"/>
    <w:basedOn w:val="1"/>
    <w:next w:val="1"/>
    <w:autoRedefine/>
    <w:qFormat/>
    <w:uiPriority w:val="39"/>
    <w:pPr>
      <w:ind w:left="840" w:leftChars="400"/>
    </w:pPr>
  </w:style>
  <w:style w:type="paragraph" w:customStyle="1" w:styleId="78">
    <w:name w:val="目录 11"/>
    <w:basedOn w:val="1"/>
    <w:next w:val="1"/>
    <w:autoRedefine/>
    <w:qFormat/>
    <w:uiPriority w:val="39"/>
    <w:pPr>
      <w:spacing w:before="120" w:after="120"/>
      <w:jc w:val="left"/>
    </w:pPr>
    <w:rPr>
      <w:rFonts w:ascii="Calibri" w:hAnsi="Calibri"/>
      <w:b/>
      <w:caps/>
      <w:sz w:val="20"/>
    </w:rPr>
  </w:style>
  <w:style w:type="paragraph" w:customStyle="1" w:styleId="79">
    <w:name w:val="列表段落1"/>
    <w:basedOn w:val="1"/>
    <w:autoRedefine/>
    <w:qFormat/>
    <w:uiPriority w:val="34"/>
    <w:pPr>
      <w:ind w:firstLine="420" w:firstLineChars="200"/>
    </w:pPr>
  </w:style>
  <w:style w:type="paragraph" w:customStyle="1" w:styleId="80">
    <w:name w:val="目录"/>
    <w:basedOn w:val="1"/>
    <w:autoRedefine/>
    <w:unhideWhenUsed/>
    <w:qFormat/>
    <w:uiPriority w:val="99"/>
    <w:pPr>
      <w:widowControl/>
      <w:jc w:val="center"/>
    </w:pPr>
    <w:rPr>
      <w:rFonts w:ascii="宋体"/>
      <w:b/>
      <w:sz w:val="36"/>
    </w:rPr>
  </w:style>
  <w:style w:type="paragraph" w:customStyle="1" w:styleId="81">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82">
    <w:name w:val="节"/>
    <w:basedOn w:val="3"/>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83">
    <w:name w:val="列出段落"/>
    <w:basedOn w:val="1"/>
    <w:autoRedefine/>
    <w:qFormat/>
    <w:uiPriority w:val="34"/>
    <w:pPr>
      <w:ind w:firstLine="420" w:firstLineChars="200"/>
    </w:pPr>
    <w:rPr>
      <w:rFonts w:hint="default" w:ascii="Calibri" w:hAnsi="Calibri"/>
    </w:rPr>
  </w:style>
  <w:style w:type="paragraph" w:customStyle="1" w:styleId="84">
    <w:name w:val="Char Char Char Char Char Char Char Char Char Char Char1 Char Char Char Char Char Char Char Char Char Char Char Char"/>
    <w:basedOn w:val="1"/>
    <w:autoRedefine/>
    <w:qFormat/>
    <w:uiPriority w:val="0"/>
    <w:rPr>
      <w:rFonts w:hint="default"/>
      <w:szCs w:val="20"/>
    </w:rPr>
  </w:style>
  <w:style w:type="paragraph" w:customStyle="1" w:styleId="85">
    <w:name w:val="_Style 3"/>
    <w:basedOn w:val="1"/>
    <w:autoRedefine/>
    <w:qFormat/>
    <w:uiPriority w:val="34"/>
    <w:pPr>
      <w:ind w:firstLine="420" w:firstLineChars="200"/>
    </w:pPr>
    <w:rPr>
      <w:rFonts w:hint="default" w:ascii="Calibri" w:hAnsi="Calibri"/>
    </w:rPr>
  </w:style>
  <w:style w:type="paragraph" w:customStyle="1" w:styleId="86">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_Style 43"/>
    <w:basedOn w:val="13"/>
    <w:autoRedefine/>
    <w:qFormat/>
    <w:uiPriority w:val="0"/>
    <w:pPr>
      <w:shd w:val="clear" w:color="auto" w:fill="000080"/>
    </w:pPr>
    <w:rPr>
      <w:rFonts w:ascii="Tahoma" w:hAnsi="Tahoma"/>
      <w:sz w:val="24"/>
      <w:szCs w:val="24"/>
    </w:rPr>
  </w:style>
  <w:style w:type="paragraph" w:customStyle="1" w:styleId="88">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9">
    <w:name w:val="p17"/>
    <w:basedOn w:val="1"/>
    <w:qFormat/>
    <w:uiPriority w:val="0"/>
    <w:pPr>
      <w:widowControl/>
      <w:ind w:firstLine="420"/>
    </w:pPr>
    <w:rPr>
      <w:rFonts w:hint="default"/>
      <w:kern w:val="0"/>
      <w:szCs w:val="21"/>
    </w:rPr>
  </w:style>
  <w:style w:type="paragraph" w:customStyle="1" w:styleId="90">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91">
    <w:name w:val="bt1bt1"/>
    <w:basedOn w:val="2"/>
    <w:autoRedefine/>
    <w:qFormat/>
    <w:uiPriority w:val="0"/>
    <w:pPr>
      <w:spacing w:before="340" w:after="330" w:line="240" w:lineRule="auto"/>
      <w:jc w:val="center"/>
    </w:pPr>
    <w:rPr>
      <w:rFonts w:hint="default" w:ascii="黑体" w:eastAsia="黑体"/>
      <w:b w:val="0"/>
      <w:bCs/>
      <w:sz w:val="36"/>
      <w:szCs w:val="36"/>
    </w:rPr>
  </w:style>
  <w:style w:type="paragraph" w:styleId="92">
    <w:name w:val="List Paragraph"/>
    <w:basedOn w:val="1"/>
    <w:autoRedefine/>
    <w:qFormat/>
    <w:uiPriority w:val="34"/>
    <w:pPr>
      <w:ind w:firstLine="420" w:firstLineChars="200"/>
    </w:pPr>
  </w:style>
  <w:style w:type="paragraph" w:customStyle="1" w:styleId="93">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94">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95">
    <w:name w:val="Table caption|2 + 10.5 pt"/>
    <w:basedOn w:val="96"/>
    <w:autoRedefine/>
    <w:semiHidden/>
    <w:unhideWhenUsed/>
    <w:qFormat/>
    <w:uiPriority w:val="0"/>
    <w:rPr>
      <w:color w:val="000000"/>
      <w:spacing w:val="0"/>
      <w:w w:val="120"/>
      <w:position w:val="0"/>
      <w:sz w:val="21"/>
      <w:szCs w:val="21"/>
      <w:lang w:val="zh-CN" w:eastAsia="zh-CN" w:bidi="zh-CN"/>
    </w:rPr>
  </w:style>
  <w:style w:type="character" w:customStyle="1" w:styleId="96">
    <w:name w:val="Table caption|2_"/>
    <w:basedOn w:val="36"/>
    <w:link w:val="97"/>
    <w:autoRedefine/>
    <w:qFormat/>
    <w:uiPriority w:val="0"/>
    <w:rPr>
      <w:rFonts w:ascii="PMingLiU" w:hAnsi="PMingLiU" w:eastAsia="PMingLiU" w:cs="PMingLiU"/>
      <w:spacing w:val="30"/>
      <w:sz w:val="28"/>
      <w:szCs w:val="28"/>
      <w:u w:val="none"/>
    </w:rPr>
  </w:style>
  <w:style w:type="paragraph" w:customStyle="1" w:styleId="97">
    <w:name w:val="Table caption|2"/>
    <w:basedOn w:val="1"/>
    <w:link w:val="96"/>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8">
    <w:name w:val="font31"/>
    <w:basedOn w:val="36"/>
    <w:autoRedefine/>
    <w:qFormat/>
    <w:uiPriority w:val="0"/>
    <w:rPr>
      <w:rFonts w:hint="eastAsia" w:ascii="宋体" w:hAnsi="宋体" w:eastAsia="宋体" w:cs="宋体"/>
      <w:color w:val="000000"/>
      <w:sz w:val="20"/>
      <w:szCs w:val="20"/>
      <w:u w:val="none"/>
    </w:rPr>
  </w:style>
  <w:style w:type="character" w:customStyle="1" w:styleId="99">
    <w:name w:val="font11"/>
    <w:basedOn w:val="36"/>
    <w:autoRedefine/>
    <w:qFormat/>
    <w:uiPriority w:val="0"/>
    <w:rPr>
      <w:rFonts w:hint="eastAsia" w:ascii="宋体" w:hAnsi="宋体" w:eastAsia="宋体" w:cs="宋体"/>
      <w:color w:val="000000"/>
      <w:sz w:val="20"/>
      <w:szCs w:val="20"/>
      <w:u w:val="none"/>
      <w:vertAlign w:val="subscript"/>
    </w:rPr>
  </w:style>
  <w:style w:type="character" w:customStyle="1" w:styleId="100">
    <w:name w:val="input-direction"/>
    <w:basedOn w:val="36"/>
    <w:autoRedefine/>
    <w:qFormat/>
    <w:uiPriority w:val="0"/>
    <w:rPr>
      <w:color w:val="FF6600"/>
    </w:rPr>
  </w:style>
  <w:style w:type="character" w:customStyle="1" w:styleId="101">
    <w:name w:val="number"/>
    <w:basedOn w:val="36"/>
    <w:autoRedefine/>
    <w:qFormat/>
    <w:uiPriority w:val="0"/>
    <w:rPr>
      <w:color w:val="FF8833"/>
      <w:sz w:val="18"/>
      <w:szCs w:val="18"/>
    </w:rPr>
  </w:style>
  <w:style w:type="character" w:customStyle="1" w:styleId="102">
    <w:name w:val="span-long"/>
    <w:basedOn w:val="36"/>
    <w:autoRedefine/>
    <w:qFormat/>
    <w:uiPriority w:val="0"/>
  </w:style>
  <w:style w:type="character" w:customStyle="1" w:styleId="103">
    <w:name w:val="proollist"/>
    <w:basedOn w:val="36"/>
    <w:autoRedefine/>
    <w:qFormat/>
    <w:uiPriority w:val="0"/>
  </w:style>
  <w:style w:type="character" w:customStyle="1" w:styleId="104">
    <w:name w:val="beforeinfotext"/>
    <w:basedOn w:val="36"/>
    <w:autoRedefine/>
    <w:qFormat/>
    <w:uiPriority w:val="0"/>
    <w:rPr>
      <w:color w:val="666666"/>
    </w:rPr>
  </w:style>
  <w:style w:type="character" w:customStyle="1" w:styleId="105">
    <w:name w:val="stclosebtn"/>
    <w:basedOn w:val="36"/>
    <w:autoRedefine/>
    <w:qFormat/>
    <w:uiPriority w:val="0"/>
  </w:style>
  <w:style w:type="character" w:customStyle="1" w:styleId="106">
    <w:name w:val="button"/>
    <w:basedOn w:val="36"/>
    <w:autoRedefine/>
    <w:qFormat/>
    <w:uiPriority w:val="0"/>
  </w:style>
  <w:style w:type="character" w:customStyle="1" w:styleId="107">
    <w:name w:val="phone"/>
    <w:basedOn w:val="36"/>
    <w:autoRedefine/>
    <w:qFormat/>
    <w:uiPriority w:val="0"/>
    <w:rPr>
      <w:color w:val="FF8833"/>
      <w:sz w:val="18"/>
      <w:szCs w:val="18"/>
    </w:rPr>
  </w:style>
  <w:style w:type="character" w:customStyle="1" w:styleId="108">
    <w:name w:val="tmpztreemove_arrow"/>
    <w:basedOn w:val="36"/>
    <w:autoRedefine/>
    <w:qFormat/>
    <w:uiPriority w:val="0"/>
  </w:style>
  <w:style w:type="character" w:customStyle="1" w:styleId="109">
    <w:name w:val="hilite"/>
    <w:basedOn w:val="36"/>
    <w:autoRedefine/>
    <w:qFormat/>
    <w:uiPriority w:val="0"/>
    <w:rPr>
      <w:color w:val="FFFFFF"/>
      <w:shd w:val="clear" w:fill="666677"/>
    </w:rPr>
  </w:style>
  <w:style w:type="character" w:customStyle="1" w:styleId="110">
    <w:name w:val="active"/>
    <w:basedOn w:val="36"/>
    <w:autoRedefine/>
    <w:qFormat/>
    <w:uiPriority w:val="0"/>
    <w:rPr>
      <w:color w:val="00FF00"/>
      <w:shd w:val="clear" w:fill="000000"/>
    </w:rPr>
  </w:style>
  <w:style w:type="character" w:customStyle="1" w:styleId="111">
    <w:name w:val="button2"/>
    <w:basedOn w:val="36"/>
    <w:autoRedefine/>
    <w:qFormat/>
    <w:uiPriority w:val="0"/>
  </w:style>
  <w:style w:type="character" w:customStyle="1" w:styleId="112">
    <w:name w:val="active4"/>
    <w:basedOn w:val="36"/>
    <w:autoRedefine/>
    <w:qFormat/>
    <w:uiPriority w:val="0"/>
    <w:rPr>
      <w:color w:val="00FF00"/>
      <w:shd w:val="clear" w:fill="000000"/>
    </w:rPr>
  </w:style>
  <w:style w:type="character" w:customStyle="1" w:styleId="113">
    <w:name w:val="hilite4"/>
    <w:basedOn w:val="36"/>
    <w:autoRedefine/>
    <w:qFormat/>
    <w:uiPriority w:val="0"/>
    <w:rPr>
      <w:color w:val="FFFFFF"/>
      <w:shd w:val="clear" w:fill="666677"/>
    </w:rPr>
  </w:style>
  <w:style w:type="character" w:customStyle="1" w:styleId="114">
    <w:name w:val="active6"/>
    <w:basedOn w:val="36"/>
    <w:autoRedefine/>
    <w:qFormat/>
    <w:uiPriority w:val="0"/>
    <w:rPr>
      <w:color w:val="00FF00"/>
      <w:shd w:val="clear" w:fill="000000"/>
    </w:rPr>
  </w:style>
  <w:style w:type="character" w:customStyle="1" w:styleId="115">
    <w:name w:val="标题 2 Char"/>
    <w:basedOn w:val="36"/>
    <w:link w:val="3"/>
    <w:autoRedefine/>
    <w:qFormat/>
    <w:uiPriority w:val="0"/>
    <w:rPr>
      <w:rFonts w:ascii="Cambria" w:hAnsi="Cambria"/>
      <w:b/>
      <w:sz w:val="32"/>
    </w:rPr>
  </w:style>
  <w:style w:type="paragraph" w:customStyle="1" w:styleId="116">
    <w:name w:val="MessageHeader"/>
    <w:basedOn w:val="1"/>
    <w:next w:val="117"/>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117">
    <w:name w:val="BodyText"/>
    <w:basedOn w:val="1"/>
    <w:next w:val="1"/>
    <w:qFormat/>
    <w:uiPriority w:val="0"/>
    <w:pPr>
      <w:jc w:val="center"/>
      <w:textAlignment w:val="baseline"/>
    </w:pPr>
  </w:style>
  <w:style w:type="character" w:customStyle="1" w:styleId="118">
    <w:name w:val="font21"/>
    <w:basedOn w:val="36"/>
    <w:qFormat/>
    <w:uiPriority w:val="0"/>
    <w:rPr>
      <w:rFonts w:hint="eastAsia" w:ascii="宋体" w:hAnsi="宋体" w:eastAsia="宋体" w:cs="宋体"/>
      <w:color w:val="000000"/>
      <w:sz w:val="20"/>
      <w:szCs w:val="20"/>
      <w:u w:val="none"/>
    </w:rPr>
  </w:style>
  <w:style w:type="character" w:customStyle="1" w:styleId="119">
    <w:name w:val="font41"/>
    <w:basedOn w:val="36"/>
    <w:qFormat/>
    <w:uiPriority w:val="0"/>
    <w:rPr>
      <w:rFonts w:hint="eastAsia" w:ascii="宋体" w:hAnsi="宋体" w:eastAsia="宋体" w:cs="宋体"/>
      <w:color w:val="000000"/>
      <w:sz w:val="20"/>
      <w:szCs w:val="20"/>
      <w:u w:val="single"/>
    </w:rPr>
  </w:style>
  <w:style w:type="character" w:customStyle="1" w:styleId="120">
    <w:name w:val="font51"/>
    <w:basedOn w:val="36"/>
    <w:qFormat/>
    <w:uiPriority w:val="0"/>
    <w:rPr>
      <w:rFonts w:hint="eastAsia" w:ascii="宋体" w:hAnsi="宋体" w:eastAsia="宋体" w:cs="宋体"/>
      <w:color w:val="FFFFFF"/>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35791</Words>
  <Characters>38507</Characters>
  <Lines>334</Lines>
  <Paragraphs>94</Paragraphs>
  <TotalTime>153</TotalTime>
  <ScaleCrop>false</ScaleCrop>
  <LinksUpToDate>false</LinksUpToDate>
  <CharactersWithSpaces>40599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admin</cp:lastModifiedBy>
  <cp:lastPrinted>2026-01-26T02:24:00Z</cp:lastPrinted>
  <dcterms:modified xsi:type="dcterms:W3CDTF">2026-03-02T03:41:13Z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49F44D83A86D4948871EAA9EC093827E</vt:lpwstr>
  </property>
  <property fmtid="{D5CDD505-2E9C-101B-9397-08002B2CF9AE}" pid="4" name="KSOTemplateDocerSaveRecord">
    <vt:lpwstr>eyJoZGlkIjoiNDFiZmZmNDQyYzUxMzhiOWVkN2IzMDRmYThlNTRhNTAiLCJ1c2VySWQiOiI3ODAwNzU1NjEifQ==</vt:lpwstr>
  </property>
</Properties>
</file>