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A430">
      <w:pPr>
        <w:numPr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采购项目需求清单</w:t>
      </w:r>
    </w:p>
    <w:p w14:paraId="55B98895"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长武县污水处理厂生产环节所需药剂采购项目</w:t>
      </w:r>
      <w:r>
        <w:rPr>
          <w:rFonts w:hint="eastAsia" w:ascii="宋体" w:hAnsi="宋体" w:eastAsia="宋体" w:cs="宋体"/>
          <w:sz w:val="24"/>
          <w:szCs w:val="24"/>
        </w:rPr>
        <w:t>1包)</w:t>
      </w:r>
    </w:p>
    <w:tbl>
      <w:tblPr>
        <w:tblStyle w:val="3"/>
        <w:tblpPr w:leftFromText="180" w:rightFromText="180" w:vertAnchor="text" w:tblpXSpec="center" w:tblpY="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00"/>
        <w:gridCol w:w="3760"/>
        <w:gridCol w:w="1014"/>
        <w:gridCol w:w="1227"/>
        <w:gridCol w:w="1086"/>
      </w:tblGrid>
      <w:tr w14:paraId="35CE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86" w:type="pct"/>
            <w:noWrap w:val="0"/>
            <w:vAlign w:val="center"/>
          </w:tcPr>
          <w:p w14:paraId="35C7F8AD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54" w:type="pct"/>
            <w:noWrap w:val="0"/>
            <w:vAlign w:val="center"/>
          </w:tcPr>
          <w:p w14:paraId="6A59FA4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887" w:type="pct"/>
            <w:noWrap w:val="0"/>
            <w:vAlign w:val="center"/>
          </w:tcPr>
          <w:p w14:paraId="5A403E2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509" w:type="pct"/>
            <w:noWrap w:val="0"/>
            <w:vAlign w:val="center"/>
          </w:tcPr>
          <w:p w14:paraId="77FBDA4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功能配置描述</w:t>
            </w:r>
          </w:p>
        </w:tc>
        <w:tc>
          <w:tcPr>
            <w:tcW w:w="616" w:type="pct"/>
            <w:noWrap w:val="0"/>
            <w:vAlign w:val="center"/>
          </w:tcPr>
          <w:p w14:paraId="10F4CE2C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执行</w:t>
            </w:r>
          </w:p>
          <w:p w14:paraId="2249E28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545" w:type="pct"/>
            <w:noWrap w:val="0"/>
            <w:vAlign w:val="center"/>
          </w:tcPr>
          <w:p w14:paraId="2A44F9C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吨）</w:t>
            </w:r>
          </w:p>
        </w:tc>
      </w:tr>
      <w:tr w14:paraId="1835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6" w:type="pct"/>
            <w:noWrap w:val="0"/>
            <w:vAlign w:val="center"/>
          </w:tcPr>
          <w:p w14:paraId="1C7BF8E0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7F8CF509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液体乙酸钠</w:t>
            </w:r>
          </w:p>
        </w:tc>
        <w:tc>
          <w:tcPr>
            <w:tcW w:w="1887" w:type="pct"/>
            <w:noWrap w:val="0"/>
            <w:vAlign w:val="center"/>
          </w:tcPr>
          <w:p w14:paraId="22A406B8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产品质量符合HG/T5959-2021《生化法处理废（污》水用碳源乙酸钠》技术标准要求，CH3COONa含量≥25%，密度（20℃）≥1.12g/cm3，CODcr≥22万mg/L。</w:t>
            </w:r>
          </w:p>
        </w:tc>
        <w:tc>
          <w:tcPr>
            <w:tcW w:w="509" w:type="pct"/>
            <w:noWrap w:val="0"/>
            <w:vAlign w:val="center"/>
          </w:tcPr>
          <w:p w14:paraId="0AE612A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616" w:type="pct"/>
            <w:noWrap w:val="0"/>
            <w:vAlign w:val="center"/>
          </w:tcPr>
          <w:p w14:paraId="64F1E15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545" w:type="pct"/>
            <w:noWrap w:val="0"/>
            <w:vAlign w:val="center"/>
          </w:tcPr>
          <w:p w14:paraId="70FA632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728</w:t>
            </w:r>
          </w:p>
        </w:tc>
      </w:tr>
      <w:tr w14:paraId="192D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6" w:type="pct"/>
            <w:shd w:val="clear" w:color="auto" w:fill="auto"/>
            <w:noWrap w:val="0"/>
            <w:vAlign w:val="center"/>
          </w:tcPr>
          <w:p w14:paraId="2885AD39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96BE820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液体复合碳源</w:t>
            </w:r>
          </w:p>
        </w:tc>
        <w:tc>
          <w:tcPr>
            <w:tcW w:w="1887" w:type="pct"/>
            <w:shd w:val="clear" w:color="auto" w:fill="auto"/>
            <w:noWrap w:val="0"/>
            <w:vAlign w:val="top"/>
          </w:tcPr>
          <w:p w14:paraId="1F854865">
            <w:pPr>
              <w:widowControl w:val="0"/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COD≥60万mg/L，BOD转化率≥70%，总磷＜300mg/L,总氮＜400mg/L，无结晶，不含危化等有毒害物质成分。</w:t>
            </w:r>
          </w:p>
        </w:tc>
        <w:tc>
          <w:tcPr>
            <w:tcW w:w="509" w:type="pct"/>
            <w:shd w:val="clear" w:color="auto" w:fill="auto"/>
            <w:noWrap w:val="0"/>
            <w:vAlign w:val="center"/>
          </w:tcPr>
          <w:p w14:paraId="3152C64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616" w:type="pct"/>
            <w:shd w:val="clear" w:color="auto" w:fill="auto"/>
            <w:noWrap w:val="0"/>
            <w:vAlign w:val="center"/>
          </w:tcPr>
          <w:p w14:paraId="2DE9D8B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545" w:type="pct"/>
            <w:shd w:val="clear" w:color="auto" w:fill="auto"/>
            <w:noWrap w:val="0"/>
            <w:vAlign w:val="center"/>
          </w:tcPr>
          <w:p w14:paraId="1C08638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475</w:t>
            </w:r>
          </w:p>
        </w:tc>
      </w:tr>
      <w:tr w14:paraId="1D69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6" w:type="pct"/>
            <w:noWrap w:val="0"/>
            <w:vAlign w:val="center"/>
          </w:tcPr>
          <w:p w14:paraId="7337CFC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4" w:type="pct"/>
            <w:noWrap w:val="0"/>
            <w:vAlign w:val="center"/>
          </w:tcPr>
          <w:p w14:paraId="0DEC6CB9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固体醋酸钠</w:t>
            </w:r>
          </w:p>
        </w:tc>
        <w:tc>
          <w:tcPr>
            <w:tcW w:w="1887" w:type="pct"/>
            <w:noWrap w:val="0"/>
            <w:vAlign w:val="top"/>
          </w:tcPr>
          <w:p w14:paraId="4A1564D8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产品质量符合T/CASMES20-2022《工业用乙酸钠》技术标准要求，CH3COONa含量≥58%，PH值7.5-9.0，水不溶物≤0.05%</w:t>
            </w:r>
          </w:p>
        </w:tc>
        <w:tc>
          <w:tcPr>
            <w:tcW w:w="509" w:type="pct"/>
            <w:noWrap w:val="0"/>
            <w:vAlign w:val="center"/>
          </w:tcPr>
          <w:p w14:paraId="3ECFDC22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616" w:type="pct"/>
            <w:noWrap w:val="0"/>
            <w:vAlign w:val="center"/>
          </w:tcPr>
          <w:p w14:paraId="2DA5531E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545" w:type="pct"/>
            <w:noWrap w:val="0"/>
            <w:vAlign w:val="center"/>
          </w:tcPr>
          <w:p w14:paraId="154736B9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</w:tbl>
    <w:p w14:paraId="32CF19D9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2925B4BA"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合同包2(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长武县污水处理厂生产环节所需药剂采购项目</w:t>
      </w:r>
      <w:r>
        <w:rPr>
          <w:rFonts w:hint="eastAsia" w:ascii="宋体" w:hAnsi="宋体" w:eastAsia="宋体" w:cs="宋体"/>
          <w:sz w:val="24"/>
          <w:szCs w:val="24"/>
        </w:rPr>
        <w:t>2包)</w:t>
      </w:r>
    </w:p>
    <w:tbl>
      <w:tblPr>
        <w:tblStyle w:val="3"/>
        <w:tblpPr w:leftFromText="180" w:rightFromText="180" w:vertAnchor="text" w:tblpXSpec="center" w:tblpY="1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099"/>
        <w:gridCol w:w="3770"/>
        <w:gridCol w:w="1008"/>
        <w:gridCol w:w="1219"/>
        <w:gridCol w:w="1091"/>
      </w:tblGrid>
      <w:tr w14:paraId="0276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4" w:type="pct"/>
            <w:noWrap w:val="0"/>
            <w:vAlign w:val="center"/>
          </w:tcPr>
          <w:p w14:paraId="2F04B58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54" w:type="pct"/>
            <w:noWrap w:val="0"/>
            <w:vAlign w:val="center"/>
          </w:tcPr>
          <w:p w14:paraId="7B0492A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1893" w:type="pct"/>
            <w:noWrap w:val="0"/>
            <w:vAlign w:val="center"/>
          </w:tcPr>
          <w:p w14:paraId="4F2603A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506" w:type="pct"/>
            <w:noWrap w:val="0"/>
            <w:vAlign w:val="center"/>
          </w:tcPr>
          <w:p w14:paraId="15F7DAFA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功能配置描述</w:t>
            </w:r>
          </w:p>
        </w:tc>
        <w:tc>
          <w:tcPr>
            <w:tcW w:w="612" w:type="pct"/>
            <w:noWrap w:val="0"/>
            <w:vAlign w:val="center"/>
          </w:tcPr>
          <w:p w14:paraId="028DD85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</w:t>
            </w:r>
          </w:p>
          <w:p w14:paraId="4ABF5DB0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</w:t>
            </w:r>
          </w:p>
        </w:tc>
        <w:tc>
          <w:tcPr>
            <w:tcW w:w="548" w:type="pct"/>
            <w:noWrap w:val="0"/>
            <w:vAlign w:val="center"/>
          </w:tcPr>
          <w:p w14:paraId="3BA566FE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吨）</w:t>
            </w:r>
          </w:p>
        </w:tc>
      </w:tr>
      <w:tr w14:paraId="1CFE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noWrap w:val="0"/>
            <w:vAlign w:val="center"/>
          </w:tcPr>
          <w:p w14:paraId="7E4802C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6810D73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次氯酸钠</w:t>
            </w:r>
          </w:p>
        </w:tc>
        <w:tc>
          <w:tcPr>
            <w:tcW w:w="1893" w:type="pct"/>
            <w:noWrap w:val="0"/>
            <w:vAlign w:val="top"/>
          </w:tcPr>
          <w:p w14:paraId="724902CA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产品质量符合GB19106-2013《次氯酸钠》技术标准A要求，有效氯≥13%。</w:t>
            </w:r>
          </w:p>
        </w:tc>
        <w:tc>
          <w:tcPr>
            <w:tcW w:w="506" w:type="pct"/>
            <w:noWrap w:val="0"/>
            <w:vAlign w:val="center"/>
          </w:tcPr>
          <w:p w14:paraId="6AA58C8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612" w:type="pct"/>
            <w:noWrap w:val="0"/>
            <w:vAlign w:val="center"/>
          </w:tcPr>
          <w:p w14:paraId="4B05485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548" w:type="pct"/>
            <w:noWrap w:val="0"/>
            <w:vAlign w:val="center"/>
          </w:tcPr>
          <w:p w14:paraId="58BCE5C9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</w:tr>
      <w:tr w14:paraId="73D5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4" w:type="pct"/>
            <w:noWrap w:val="0"/>
            <w:vAlign w:val="center"/>
          </w:tcPr>
          <w:p w14:paraId="16649BCC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4" w:type="pct"/>
            <w:noWrap w:val="0"/>
            <w:vAlign w:val="center"/>
          </w:tcPr>
          <w:p w14:paraId="13FEAFC1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生石灰粉</w:t>
            </w:r>
          </w:p>
        </w:tc>
        <w:tc>
          <w:tcPr>
            <w:tcW w:w="1893" w:type="pct"/>
            <w:noWrap w:val="0"/>
            <w:vAlign w:val="top"/>
          </w:tcPr>
          <w:p w14:paraId="58A47EC8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产品质量符合JC/T479-2013《建筑生石灰》钙质石灰CL75技术标准要求，Cao+Mgo含量≥75%，氧化镁（MgO)≤5%，二氧化碳(CO2)≤12%，三氧化硫（SO3)≤2%,0.2mm筛余量≤2%。</w:t>
            </w:r>
          </w:p>
        </w:tc>
        <w:tc>
          <w:tcPr>
            <w:tcW w:w="506" w:type="pct"/>
            <w:noWrap w:val="0"/>
            <w:vAlign w:val="center"/>
          </w:tcPr>
          <w:p w14:paraId="47AA2641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612" w:type="pct"/>
            <w:noWrap w:val="0"/>
            <w:vAlign w:val="center"/>
          </w:tcPr>
          <w:p w14:paraId="18C8FF3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548" w:type="pct"/>
            <w:noWrap w:val="0"/>
            <w:vAlign w:val="center"/>
          </w:tcPr>
          <w:p w14:paraId="2699868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</w:t>
            </w:r>
          </w:p>
        </w:tc>
      </w:tr>
      <w:tr w14:paraId="414B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noWrap w:val="0"/>
            <w:vAlign w:val="center"/>
          </w:tcPr>
          <w:p w14:paraId="0A3438D7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4" w:type="pct"/>
            <w:noWrap w:val="0"/>
            <w:vAlign w:val="center"/>
          </w:tcPr>
          <w:p w14:paraId="45E8026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聚合硫酸铁</w:t>
            </w:r>
          </w:p>
        </w:tc>
        <w:tc>
          <w:tcPr>
            <w:tcW w:w="1893" w:type="pct"/>
            <w:noWrap w:val="0"/>
            <w:vAlign w:val="top"/>
          </w:tcPr>
          <w:p w14:paraId="4C326F21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产品质量符合GB14591-2016《水处理剂聚合硫酸铁》一等品技术标准要求，全铁含量≥19.5%，盐基度8.0-16.0。</w:t>
            </w:r>
          </w:p>
        </w:tc>
        <w:tc>
          <w:tcPr>
            <w:tcW w:w="506" w:type="pct"/>
            <w:noWrap w:val="0"/>
            <w:vAlign w:val="center"/>
          </w:tcPr>
          <w:p w14:paraId="5AA353BE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612" w:type="pct"/>
            <w:noWrap w:val="0"/>
            <w:vAlign w:val="center"/>
          </w:tcPr>
          <w:p w14:paraId="1A4CE14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548" w:type="pct"/>
            <w:noWrap w:val="0"/>
            <w:vAlign w:val="center"/>
          </w:tcPr>
          <w:p w14:paraId="3F160CA0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</w:tr>
      <w:tr w14:paraId="4946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noWrap w:val="0"/>
            <w:vAlign w:val="center"/>
          </w:tcPr>
          <w:p w14:paraId="690C8A3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54" w:type="pct"/>
            <w:noWrap w:val="0"/>
            <w:vAlign w:val="center"/>
          </w:tcPr>
          <w:p w14:paraId="39E29BF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固化剂</w:t>
            </w:r>
          </w:p>
        </w:tc>
        <w:tc>
          <w:tcPr>
            <w:tcW w:w="1893" w:type="pct"/>
            <w:noWrap w:val="0"/>
            <w:vAlign w:val="top"/>
          </w:tcPr>
          <w:p w14:paraId="7BD70567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氧化铝≥27%，盐基度45-65%，氧化钙≤2%，PH值3-5。</w:t>
            </w:r>
          </w:p>
        </w:tc>
        <w:tc>
          <w:tcPr>
            <w:tcW w:w="506" w:type="pct"/>
            <w:noWrap w:val="0"/>
            <w:vAlign w:val="center"/>
          </w:tcPr>
          <w:p w14:paraId="2E998A20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612" w:type="pct"/>
            <w:noWrap w:val="0"/>
            <w:vAlign w:val="center"/>
          </w:tcPr>
          <w:p w14:paraId="1C75C5D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548" w:type="pct"/>
            <w:noWrap w:val="0"/>
            <w:vAlign w:val="center"/>
          </w:tcPr>
          <w:p w14:paraId="2EB5A701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</w:tr>
      <w:tr w14:paraId="6DDE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4" w:type="pct"/>
            <w:noWrap w:val="0"/>
            <w:vAlign w:val="center"/>
          </w:tcPr>
          <w:p w14:paraId="56896295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4" w:type="pct"/>
            <w:noWrap w:val="0"/>
            <w:vAlign w:val="center"/>
          </w:tcPr>
          <w:p w14:paraId="31E1054D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聚丙烯酰胺</w:t>
            </w:r>
          </w:p>
        </w:tc>
        <w:tc>
          <w:tcPr>
            <w:tcW w:w="1893" w:type="pct"/>
            <w:noWrap w:val="0"/>
            <w:vAlign w:val="top"/>
          </w:tcPr>
          <w:p w14:paraId="6DA5F455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产品质量符合GB/T31246-2014《阳离子聚丙烯酰胺》技术标准要求，分子量≥1100万，固含量≥88%，阳离子度40-45%。</w:t>
            </w:r>
          </w:p>
        </w:tc>
        <w:tc>
          <w:tcPr>
            <w:tcW w:w="506" w:type="pct"/>
            <w:noWrap w:val="0"/>
            <w:vAlign w:val="center"/>
          </w:tcPr>
          <w:p w14:paraId="2D957D5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612" w:type="pct"/>
            <w:noWrap w:val="0"/>
            <w:vAlign w:val="center"/>
          </w:tcPr>
          <w:p w14:paraId="37B48E9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548" w:type="pct"/>
            <w:noWrap w:val="0"/>
            <w:vAlign w:val="center"/>
          </w:tcPr>
          <w:p w14:paraId="3B8336C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116D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4" w:type="pct"/>
            <w:noWrap w:val="0"/>
            <w:vAlign w:val="center"/>
          </w:tcPr>
          <w:p w14:paraId="609B9B3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4" w:type="pct"/>
            <w:noWrap w:val="0"/>
            <w:vAlign w:val="center"/>
          </w:tcPr>
          <w:p w14:paraId="3244A8E4">
            <w:pPr>
              <w:widowControl w:val="0"/>
              <w:tabs>
                <w:tab w:val="left" w:pos="42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聚合氯化铝</w:t>
            </w:r>
          </w:p>
        </w:tc>
        <w:tc>
          <w:tcPr>
            <w:tcW w:w="1893" w:type="pct"/>
            <w:noWrap w:val="0"/>
            <w:vAlign w:val="top"/>
          </w:tcPr>
          <w:p w14:paraId="564872EB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产品质量符合GB/T22627-2022《水处理剂聚氯化铝》（固体）技术标准要求，氧化铝≥28%，盐基度65-85%。</w:t>
            </w:r>
          </w:p>
        </w:tc>
        <w:tc>
          <w:tcPr>
            <w:tcW w:w="506" w:type="pct"/>
            <w:noWrap w:val="0"/>
            <w:vAlign w:val="center"/>
          </w:tcPr>
          <w:p w14:paraId="5613BE7D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612" w:type="pct"/>
            <w:noWrap w:val="0"/>
            <w:vAlign w:val="center"/>
          </w:tcPr>
          <w:p w14:paraId="6396BDF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548" w:type="pct"/>
            <w:noWrap w:val="0"/>
            <w:vAlign w:val="center"/>
          </w:tcPr>
          <w:p w14:paraId="75D16100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</w:tr>
    </w:tbl>
    <w:p w14:paraId="703D8301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A4C11"/>
    <w:rsid w:val="031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2026-03-06T08:03:00Z</dcterms:created>
  <dc:creator>Administrator</dc:creator>
  <cp:lastModifiedBy>Administrator</cp:lastModifiedBy>
  <dcterms:modified xsi:type="dcterms:W3CDTF">2026-03-06T08:06:05Z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AC70A05895024554837B2E5FED6AB9B7_11</vt:lpwstr>
  </property>
  <property fmtid="{D5CDD505-2E9C-101B-9397-08002B2CF9AE}" pid="4" name="KSOTemplateDocerSaveRecord">
    <vt:lpwstr>eyJoZGlkIjoiZjU5NzRkNmRkOTM4NzFkMjQwMjFlNzcxNmFiYjc1ZGQiLCJ1c2VySWQiOiI1MjA5ODY0ODgifQ==</vt:lpwstr>
  </property>
</Properties>
</file>