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6ADB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富平县东华街道办优家油脂厂项目消防配套工程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51857A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富平县东华街道办优家油脂厂项目消防配套工程</w:t>
      </w:r>
    </w:p>
    <w:p w14:paraId="4E4E5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竞争性磋商</w:t>
      </w:r>
    </w:p>
    <w:p w14:paraId="27359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1540000.00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元</w:t>
      </w:r>
    </w:p>
    <w:p w14:paraId="4403E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7251A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富平县东华街道办优家油脂厂项目消防配套工程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59ACAE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ascii="宋体" w:hAnsi="宋体" w:eastAsia="宋体" w:cs="宋体"/>
          <w:sz w:val="24"/>
          <w:szCs w:val="24"/>
        </w:rPr>
        <w:t>1540000.00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5B05E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ascii="宋体" w:hAnsi="宋体" w:eastAsia="宋体" w:cs="宋体"/>
          <w:sz w:val="24"/>
          <w:szCs w:val="24"/>
        </w:rPr>
        <w:t>1420996.76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61015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55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390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A380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1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 w:bidi="ar-SA"/>
              </w:rPr>
              <w:t>富平县东华街道办优家油脂厂项目消防配套工程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8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1540000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1420996.76</w:t>
            </w:r>
          </w:p>
        </w:tc>
      </w:tr>
    </w:tbl>
    <w:p w14:paraId="1AC75F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BD0"/>
    <w:rsid w:val="086A78C5"/>
    <w:rsid w:val="0B106E41"/>
    <w:rsid w:val="1977452F"/>
    <w:rsid w:val="1BDD4B1E"/>
    <w:rsid w:val="1F705CA9"/>
    <w:rsid w:val="21FC1A76"/>
    <w:rsid w:val="235B4B28"/>
    <w:rsid w:val="24273E5B"/>
    <w:rsid w:val="26AC3A6A"/>
    <w:rsid w:val="2E4E377A"/>
    <w:rsid w:val="358160C2"/>
    <w:rsid w:val="3B1F2605"/>
    <w:rsid w:val="3B7D47BA"/>
    <w:rsid w:val="3C4F3C9A"/>
    <w:rsid w:val="3CB74ABF"/>
    <w:rsid w:val="430F11B1"/>
    <w:rsid w:val="440B5E1C"/>
    <w:rsid w:val="44427364"/>
    <w:rsid w:val="4C994AB2"/>
    <w:rsid w:val="4FB15890"/>
    <w:rsid w:val="507C1E50"/>
    <w:rsid w:val="531E5B29"/>
    <w:rsid w:val="543071D9"/>
    <w:rsid w:val="544E01DA"/>
    <w:rsid w:val="570D3802"/>
    <w:rsid w:val="5B5B4301"/>
    <w:rsid w:val="5DD80DC0"/>
    <w:rsid w:val="5EEE6178"/>
    <w:rsid w:val="676A25AA"/>
    <w:rsid w:val="741165B9"/>
    <w:rsid w:val="76A63B31"/>
    <w:rsid w:val="7DA000ED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223</Characters>
  <Lines>0</Lines>
  <Paragraphs>0</Paragraphs>
  <TotalTime>2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财神爷独生女</cp:lastModifiedBy>
  <dcterms:modified xsi:type="dcterms:W3CDTF">2026-03-10T02:13:50Z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eyJoZGlkIjoiODBmNzlkOGRkZTJkZjkwYzgwZWE5MmI3NTg5OTM1YTQiLCJ1c2VySWQiOiIxNzg1ODI0MTE3In0=</vt:lpwstr>
  </property>
  <property fmtid="{D5CDD505-2E9C-101B-9397-08002B2CF9AE}" pid="4" name="ICV">
    <vt:lpwstr>B08C54869FC0428C841CE9D950365755_13</vt:lpwstr>
  </property>
</Properties>
</file>