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84674">
      <w:pPr>
        <w:pStyle w:val="2"/>
        <w:numPr>
          <w:ilvl w:val="0"/>
          <w:numId w:val="0"/>
        </w:numPr>
        <w:spacing w:before="0" w:after="0" w:line="480" w:lineRule="auto"/>
        <w:jc w:val="center"/>
        <w:rPr>
          <w:rFonts w:hint="eastAsia" w:ascii="宋体" w:hAnsi="宋体" w:cs="宋体"/>
          <w:kern w:val="0"/>
          <w:sz w:val="32"/>
          <w:szCs w:val="32"/>
        </w:rPr>
      </w:pPr>
      <w:bookmarkStart w:id="0" w:name="_Toc166341130"/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2026年购买第三方法律服务（第01标段）</w:t>
      </w:r>
    </w:p>
    <w:p w14:paraId="069079FA">
      <w:pPr>
        <w:pStyle w:val="2"/>
        <w:numPr>
          <w:ilvl w:val="0"/>
          <w:numId w:val="0"/>
        </w:numPr>
        <w:spacing w:before="0" w:after="0" w:line="480" w:lineRule="auto"/>
        <w:jc w:val="center"/>
        <w:rPr>
          <w:rFonts w:hint="eastAsia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采购内容及技术要求</w:t>
      </w:r>
      <w:bookmarkEnd w:id="0"/>
    </w:p>
    <w:p w14:paraId="7A5834C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一、标段名称</w:t>
      </w:r>
    </w:p>
    <w:p w14:paraId="15BBC7C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2026年购买第三方法律服务（第01标段）。</w:t>
      </w:r>
    </w:p>
    <w:p w14:paraId="77E7D36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二、服务清单</w:t>
      </w:r>
    </w:p>
    <w:p w14:paraId="14629A3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（一）、服务简介</w:t>
      </w:r>
    </w:p>
    <w:p w14:paraId="09105E9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1.负责管委会、重点部门、“秦管家”、信访大厅等的日常坐班服务。</w:t>
      </w:r>
    </w:p>
    <w:p w14:paraId="04EA805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2.根据管委会安排，负责个别特别重大的案件代理，总费用包干。</w:t>
      </w:r>
    </w:p>
    <w:p w14:paraId="663255A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（二）、服务内容及要求</w:t>
      </w:r>
    </w:p>
    <w:p w14:paraId="28B30A9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工作日保证两位律师（至少一位执业律师）在指定地点常驻坐班,工作内容为：</w:t>
      </w:r>
    </w:p>
    <w:p w14:paraId="7831BE4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1.文件、合同审查与合法性审核（行政规范性文件审查、合同、协议审查 、内部管理制度审查、对外函件与法律文书审查等）</w:t>
      </w:r>
    </w:p>
    <w:p w14:paraId="6F68019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2.参与决策与提供法律咨询（列席重要会议、即时口头咨询、重大决策法律论证等）</w:t>
      </w:r>
    </w:p>
    <w:p w14:paraId="5E91E34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3.行政执法指导与规范（执法程序指导、法律适用指导 、执法文书规范、案件处理咨询等）</w:t>
      </w:r>
    </w:p>
    <w:p w14:paraId="4C01B05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4.法律培训与普法宣传（专题法律培训、案例分析与研讨、普法宣传支持、“秦管家”专题宣传等）</w:t>
      </w:r>
    </w:p>
    <w:p w14:paraId="6B33CB4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5.纠纷调解与信访处理（参与矛盾纠纷调处、提供信访法律意见、应对突发性群体事件等）</w:t>
      </w:r>
    </w:p>
    <w:p w14:paraId="03546B0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6.日常法律事务管理（与外涉法类工作协调等）</w:t>
      </w:r>
    </w:p>
    <w:p w14:paraId="5C03CAF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7.管委会内部其他涉法工作；</w:t>
      </w:r>
    </w:p>
    <w:p w14:paraId="1F1A0DD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8.个别特别重大的案件，根据管委会安排进行代理，费用包干在总费用内。</w:t>
      </w:r>
    </w:p>
    <w:p w14:paraId="33739E87">
      <w:pPr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br w:type="page"/>
      </w:r>
    </w:p>
    <w:p w14:paraId="1A15CFA6">
      <w:pPr>
        <w:pStyle w:val="2"/>
        <w:numPr>
          <w:ilvl w:val="0"/>
          <w:numId w:val="0"/>
        </w:numPr>
        <w:spacing w:before="0" w:after="0" w:line="480" w:lineRule="auto"/>
        <w:jc w:val="center"/>
        <w:rPr>
          <w:rFonts w:hint="eastAsia" w:ascii="宋体" w:hAnsi="宋体" w:cs="宋体"/>
          <w:kern w:val="0"/>
          <w:sz w:val="32"/>
          <w:szCs w:val="32"/>
          <w:highlight w:val="none"/>
        </w:rPr>
      </w:pPr>
      <w:r>
        <w:rPr>
          <w:rFonts w:hint="eastAsia" w:ascii="宋体" w:hAnsi="宋体" w:cs="宋体"/>
          <w:kern w:val="0"/>
          <w:sz w:val="32"/>
          <w:szCs w:val="32"/>
          <w:highlight w:val="none"/>
          <w:lang w:val="en-US" w:eastAsia="zh-CN"/>
        </w:rPr>
        <w:t>2026年购买第三方法律服务（第02标段）</w:t>
      </w:r>
    </w:p>
    <w:p w14:paraId="13FB24D6">
      <w:pPr>
        <w:pStyle w:val="2"/>
        <w:numPr>
          <w:ilvl w:val="0"/>
          <w:numId w:val="0"/>
        </w:numPr>
        <w:spacing w:before="0" w:after="0" w:line="480" w:lineRule="auto"/>
        <w:jc w:val="center"/>
        <w:rPr>
          <w:rFonts w:hint="eastAsia" w:ascii="宋体" w:hAnsi="宋体" w:eastAsia="宋体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highlight w:val="none"/>
          <w:lang w:val="en-US" w:eastAsia="zh-CN"/>
        </w:rPr>
        <w:t>采购内容及技术要求</w:t>
      </w:r>
    </w:p>
    <w:p w14:paraId="3F4F5C4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一、标段名称</w:t>
      </w:r>
    </w:p>
    <w:p w14:paraId="22525C0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2026年购买第三方法律服务（第02标段）。</w:t>
      </w:r>
    </w:p>
    <w:p w14:paraId="62540E3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二、服务清单</w:t>
      </w:r>
    </w:p>
    <w:p w14:paraId="2C4A74A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（一）、服务简介</w:t>
      </w:r>
    </w:p>
    <w:p w14:paraId="7E9ABB4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1.负责服务期限内所有涉及管委会的诉讼、复议案件代理服务，一律2000元/件，服务期满据实结算。</w:t>
      </w:r>
    </w:p>
    <w:p w14:paraId="00221D7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2.特别重大的案件，可经管委会批准可单独签订专项法律服务合同。</w:t>
      </w:r>
    </w:p>
    <w:p w14:paraId="78209FD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（二）、服务内容及要求</w:t>
      </w:r>
    </w:p>
    <w:p w14:paraId="61C4EBD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1.负责</w:t>
      </w:r>
      <w:r>
        <w:rPr>
          <w:rFonts w:hint="eastAsia" w:ascii="宋体" w:hAnsi="宋体" w:cs="宋体"/>
          <w:highlight w:val="none"/>
          <w:lang w:val="en-US" w:eastAsia="zh-CN"/>
        </w:rPr>
        <w:t>服务期限内</w:t>
      </w:r>
      <w:bookmarkStart w:id="1" w:name="_GoBack"/>
      <w:bookmarkEnd w:id="1"/>
      <w:r>
        <w:rPr>
          <w:rFonts w:hint="eastAsia" w:ascii="宋体" w:hAnsi="宋体" w:eastAsia="宋体" w:cs="宋体"/>
          <w:highlight w:val="none"/>
          <w:lang w:val="en-US" w:eastAsia="zh-CN"/>
        </w:rPr>
        <w:t>所有涉及管委会的诉讼、复议案件代理服务，一律2000元/件，服务期满据实结算；</w:t>
      </w:r>
    </w:p>
    <w:p w14:paraId="1F9F8CA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2.完成服务对象交办的其他有关涉法涉诉案件的工作任务；</w:t>
      </w:r>
    </w:p>
    <w:p w14:paraId="73E3054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3.特别重大的案件，经管委会批准可单独签订专项法律服务合同。</w:t>
      </w:r>
    </w:p>
    <w:p w14:paraId="7840B60C">
      <w:pPr>
        <w:rPr>
          <w:rFonts w:hint="eastAsia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ZTIwZjhlZmEwOWJmMDgxMmQzYjBmMDcwODJkZDcifQ=="/>
  </w:docVars>
  <w:rsids>
    <w:rsidRoot w:val="00000000"/>
    <w:rsid w:val="190D72D5"/>
    <w:rsid w:val="209E5F81"/>
    <w:rsid w:val="3C570CBA"/>
    <w:rsid w:val="5101088B"/>
    <w:rsid w:val="5AA66B3C"/>
    <w:rsid w:val="63B90263"/>
    <w:rsid w:val="6D19579E"/>
    <w:rsid w:val="765D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/>
    </w:pPr>
    <w:rPr>
      <w:rFonts w:eastAsia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700</Words>
  <Characters>743</Characters>
  <Lines>0</Lines>
  <Paragraphs>0</Paragraphs>
  <TotalTime>2</TotalTime>
  <ScaleCrop>false</ScaleCrop>
  <LinksUpToDate>false</LinksUpToDate>
  <CharactersWithSpaces>745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2024-11-18T15:53:00Z</dcterms:created>
  <dc:creator>ZTH</dc:creator>
  <cp:lastModifiedBy>兔子</cp:lastModifiedBy>
  <dcterms:modified xsi:type="dcterms:W3CDTF">2026-03-10T05:55:58Z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F3F26DD3214A49B8B80D55FBA5A7C96F_12</vt:lpwstr>
  </property>
  <property fmtid="{D5CDD505-2E9C-101B-9397-08002B2CF9AE}" pid="4" name="KSOTemplateDocerSaveRecord">
    <vt:lpwstr>eyJoZGlkIjoiMjAxZTIwZjhlZmEwOWJmMDgxMmQzYjBmMDcwODJkZDciLCJ1c2VySWQiOiI2NDQ2MTI3NzYifQ==</vt:lpwstr>
  </property>
</Properties>
</file>