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333333"/>
          <w:spacing w:val="0"/>
          <w:sz w:val="36"/>
          <w:szCs w:val="36"/>
        </w:rPr>
      </w:pPr>
      <w:r>
        <w:rPr>
          <w:rFonts w:hint="eastAsia" w:ascii="微软雅黑" w:hAnsi="微软雅黑" w:eastAsia="微软雅黑" w:cs="微软雅黑"/>
          <w:b/>
          <w:bCs/>
          <w:i w:val="0"/>
          <w:iCs w:val="0"/>
          <w:caps w:val="0"/>
          <w:color w:val="333333"/>
          <w:spacing w:val="0"/>
          <w:kern w:val="0"/>
          <w:sz w:val="36"/>
          <w:szCs w:val="36"/>
          <w:bdr w:val="none" w:color="auto" w:sz="0" w:space="0"/>
          <w:shd w:val="clear" w:fill="FFFFFF"/>
          <w:lang w:val="en-US" w:eastAsia="zh-CN" w:bidi="ar"/>
        </w:rPr>
        <w:t>吴起县林业局2025年森林、草原、湿地、荒漠调查监测技术服务工作采购项目招标公告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10"/>
          <w:b/>
          <w:bCs/>
          <w:i w:val="0"/>
          <w:iCs w:val="0"/>
          <w:caps w:val="0"/>
          <w:color w:val="333333"/>
          <w:spacing w:val="0"/>
          <w:sz w:val="21"/>
          <w:szCs w:val="21"/>
          <w:bdr w:val="none" w:color="auto" w:sz="0" w:space="0"/>
          <w:shd w:val="clear" w:fill="FFFFFF"/>
        </w:rPr>
        <w:t>项目概况</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2025年森林、草原、湿地、荒漠调查监测技术服务工作采购项目</w:t>
      </w:r>
      <w:r>
        <w:rPr>
          <w:rFonts w:hint="eastAsia" w:ascii="微软雅黑" w:hAnsi="微软雅黑" w:eastAsia="微软雅黑" w:cs="微软雅黑"/>
          <w:i w:val="0"/>
          <w:iCs w:val="0"/>
          <w:caps w:val="0"/>
          <w:color w:val="333333"/>
          <w:spacing w:val="0"/>
          <w:sz w:val="21"/>
          <w:szCs w:val="21"/>
          <w:bdr w:val="none" w:color="auto" w:sz="0" w:space="0"/>
          <w:shd w:val="clear" w:fill="FFFFFF"/>
        </w:rPr>
        <w:t>招标项目的潜在投标人应在全国公共资源交易中心平台（陕西省·延安市）获取招标文件，并于 2026年04月09日 14时30分 （北京时间）前递交投标文件。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10"/>
          <w:b/>
          <w:bCs/>
          <w:i w:val="0"/>
          <w:iCs w:val="0"/>
          <w:caps w:val="0"/>
          <w:color w:val="333333"/>
          <w:spacing w:val="0"/>
          <w:sz w:val="21"/>
          <w:szCs w:val="21"/>
          <w:bdr w:val="none" w:color="auto" w:sz="0" w:space="0"/>
          <w:shd w:val="clear" w:fill="FFFFFF"/>
        </w:rPr>
        <w:t>一、项目基本情况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项目编号：WZC-GKZB-2026-6</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项目名称：2025年森林、草原、湿地、荒漠调查监测技术服务工作采购项目</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采购方式：公开招标</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预算金额：2,080,000.00元</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合同包1(2025年森林草原湿地荒漠调查检测技术服务采购项目):</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合同包预算金额：2,080,000.00元</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合同包最高限价：2,080,000.00元</w:t>
      </w:r>
    </w:p>
    <w:tbl>
      <w:tblPr>
        <w:tblW w:w="922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083"/>
        <w:gridCol w:w="1350"/>
        <w:gridCol w:w="1560"/>
        <w:gridCol w:w="1350"/>
        <w:gridCol w:w="1980"/>
        <w:gridCol w:w="190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08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135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bookmarkStart w:id="0" w:name="_GoBack"/>
            <w:bookmarkEnd w:id="0"/>
            <w:r>
              <w:rPr>
                <w:rFonts w:ascii="宋体" w:hAnsi="宋体" w:eastAsia="宋体" w:cs="宋体"/>
                <w:b/>
                <w:bCs/>
                <w:kern w:val="0"/>
                <w:sz w:val="21"/>
                <w:szCs w:val="21"/>
                <w:bdr w:val="none" w:color="auto" w:sz="0" w:space="0"/>
                <w:lang w:val="en-US" w:eastAsia="zh-CN" w:bidi="ar"/>
              </w:rPr>
              <w:t>品目名称</w:t>
            </w:r>
          </w:p>
        </w:tc>
        <w:tc>
          <w:tcPr>
            <w:tcW w:w="156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135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19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90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108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135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其他林业服务</w:t>
            </w:r>
          </w:p>
        </w:tc>
        <w:tc>
          <w:tcPr>
            <w:tcW w:w="156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2080000</w:t>
            </w:r>
          </w:p>
        </w:tc>
        <w:tc>
          <w:tcPr>
            <w:tcW w:w="135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19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190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2,080,000.00</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本合同包接受联合体投标</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合同履行期限：按招标文件执行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10"/>
          <w:b/>
          <w:bCs/>
          <w:i w:val="0"/>
          <w:iCs w:val="0"/>
          <w:caps w:val="0"/>
          <w:color w:val="333333"/>
          <w:spacing w:val="0"/>
          <w:sz w:val="21"/>
          <w:szCs w:val="21"/>
          <w:bdr w:val="none" w:color="auto" w:sz="0" w:space="0"/>
          <w:shd w:val="clear" w:fill="FFFFFF"/>
        </w:rPr>
        <w:t>二、申请人的资格要求：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合同包1(2025年森林草原湿地荒漠调查检测技术服务采购项目)落实政府采购政策需满足的资格要求如下:</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2.1《政府采购促进中小企业发展管理办法》（财库〔2020〕46号）；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2.3《财政部发展改革委生态环境部市场监管总局关于调整优化节能产品、环境标志产品政府采购执行机制的通知》（财库〔2019〕9号）；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2.4《国务院办公厅关于建立政府强制采购节能产品制度的通知》（国办发〔2007〕51号）；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2.5《三部门联合发布关于促进残疾人就业政府采购政策的通知》（财库〔2017〕141号）；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2.6《陕西省中小企业政府采购信用融资办法》（陕财办采〔2018〕23号）；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2.7《财政部 国务院扶贫办关于运用政府采购政策支持脱贫攻坚的通知》（财库〔2019〕27号）；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2.8 其他需要落实的政府采购政策；</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2.9 如有最新颁布的政府采购政策，按最新的文件执行。</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合同包1(2025年森林草原湿地荒漠调查检测技术服务采购项目)特定资格要求如下:</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3.1具有独立承担民事责任能力的法人或其他组织，提供合法有效的营业执照或组织机构代码证；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3.2法定代表人授权委托书：法定代表人参加投标的，须出示身份证；法定代表人授权他人参加投标的，须提供法定代表人授权委托书及被授权人身份证；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3.3提供林业测绘甲级资质（专业类别须涵盖“摄影测量遥感”、“地理信息系统工程”）；</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3.4财务状况报告：提供2024年财务审计报告（至少包括审计报告、资产负债表和利润表，成立时间不足一年的可提供成立后任意时段的资产负债表）或其基本存款账户开户银行出具的资信良好证明及基本户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3.5税收缴纳证明：提供投标截止时间前一年内已缴纳的任意三个月的纳税证明或完税证明,依法免税的供应商应提供相关文件证明(成立不足一年的提供自成立之日起的连续纳税证明或完税凭证)；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3.6社保缴纳证明：提供投标截止时间前一年内已缴纳的任意三个月的社保缴纳证明（成立不足一年的提供自成立之日起的连续社保缴纳证明）；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3.7投标人参加采购活动近3年内经营活动中无重大违法记录书面声明；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3.8单位负责人为同一人或者存在直接控股、管理关系的不同供应商，不得参加同一合同项下的政府采购活动；</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3.9通过“信用中国”网站、中国政府采购网查询相关主体信用记录，未被列入失信被执行人、重大税收违法失信主体、政府采购严重违法失信行为记录名单（提供查询结果网页截图并加盖供应商公章）。</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10"/>
          <w:b/>
          <w:bCs/>
          <w:i w:val="0"/>
          <w:iCs w:val="0"/>
          <w:caps w:val="0"/>
          <w:color w:val="333333"/>
          <w:spacing w:val="0"/>
          <w:sz w:val="21"/>
          <w:szCs w:val="21"/>
          <w:bdr w:val="none" w:color="auto" w:sz="0" w:space="0"/>
          <w:shd w:val="clear" w:fill="FFFFFF"/>
        </w:rPr>
        <w:t>三、获取招标文件</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2026年03月20日 至 2026年03月26日 ，每天上午 08:00:00 至 12:00:00 ，下午 14:00:00 至 17:30:00 （北京时间）</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途径：全国公共资源交易中心平台（陕西省·延安市）</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方式：现场获取</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 0元</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10"/>
          <w:b/>
          <w:bCs/>
          <w:i w:val="0"/>
          <w:iCs w:val="0"/>
          <w:caps w:val="0"/>
          <w:color w:val="333333"/>
          <w:spacing w:val="0"/>
          <w:sz w:val="21"/>
          <w:szCs w:val="21"/>
          <w:bdr w:val="none" w:color="auto" w:sz="0" w:space="0"/>
          <w:shd w:val="clear" w:fill="FFFFFF"/>
        </w:rPr>
        <w:t>四、提交投标文件截止时间、开标时间和地点</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2026年04月09日 14时30分00秒 （北京时间）</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提交投标文件地点：延安市公共资源交易中心交易一厅</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开标地点：延安市公共资源交易中心交易一厅</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10"/>
          <w:b/>
          <w:bCs/>
          <w:i w:val="0"/>
          <w:iCs w:val="0"/>
          <w:caps w:val="0"/>
          <w:color w:val="333333"/>
          <w:spacing w:val="0"/>
          <w:sz w:val="21"/>
          <w:szCs w:val="21"/>
          <w:bdr w:val="none" w:color="auto" w:sz="0" w:space="0"/>
          <w:shd w:val="clear" w:fill="FFFFFF"/>
        </w:rPr>
        <w:t>五、公告期限</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自本公告发布之日起5个工作日。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10"/>
          <w:b/>
          <w:bCs/>
          <w:i w:val="0"/>
          <w:iCs w:val="0"/>
          <w:caps w:val="0"/>
          <w:color w:val="333333"/>
          <w:spacing w:val="0"/>
          <w:sz w:val="21"/>
          <w:szCs w:val="21"/>
          <w:bdr w:val="none" w:color="auto" w:sz="0" w:space="0"/>
          <w:shd w:val="clear" w:fill="FFFFFF"/>
        </w:rPr>
        <w:t>六、其他补充事宜</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报名登记：投标人使用捆绑CA证书登录全国公共资源交易平台（陕西-延安）延安市公共资源交易中心，选择电子交易平台中的政府采购交易系统进行登录，登录后选择“交易乙方”身份进入投标人界面进行报名。</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2.下载文件：投标人登录延安市公共资源交易中心，选择“交易乙方”身份进入投标人界面下载招标文件。</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3.供应商按照陕西省财政厅关于政府采购供应商注册登记有关事项的通知中的要求，通过陕西省政府采购网注册登记加入陕西省政府采购供应商库。</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4.本项目非专门面向中小企业采购。</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10"/>
          <w:b/>
          <w:bCs/>
          <w:i w:val="0"/>
          <w:iCs w:val="0"/>
          <w:caps w:val="0"/>
          <w:color w:val="333333"/>
          <w:spacing w:val="0"/>
          <w:sz w:val="21"/>
          <w:szCs w:val="21"/>
          <w:bdr w:val="none" w:color="auto" w:sz="0" w:space="0"/>
          <w:shd w:val="clear" w:fill="FFFFFF"/>
        </w:rPr>
        <w:t>七、对本次招标提出询问，请按以下方式联系。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名称：吴起县林业局</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地址：吴起县党校办公大楼</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联系方式：15399117797</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名称：吴起县政府采购中心</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地址：吴起县财政局二楼</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联系方式：0911-117615663</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项目联系人：朱容序</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电话：09117614389</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吴起县政府采购中心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jc w:val="center"/>
        <w:rPr>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yMGU3OGQ2OTFjZWY3ZjBkZDg2ZWEzZDMyNDNiNGEifQ=="/>
  </w:docVars>
  <w:rsids>
    <w:rsidRoot w:val="257866FF"/>
    <w:rsid w:val="003D0FF0"/>
    <w:rsid w:val="00614FB5"/>
    <w:rsid w:val="01A260F4"/>
    <w:rsid w:val="03A85BAF"/>
    <w:rsid w:val="05B07630"/>
    <w:rsid w:val="05F279A0"/>
    <w:rsid w:val="0644134C"/>
    <w:rsid w:val="0A4905A5"/>
    <w:rsid w:val="0AAC444B"/>
    <w:rsid w:val="0B1778A5"/>
    <w:rsid w:val="0C202CB2"/>
    <w:rsid w:val="136D4E63"/>
    <w:rsid w:val="19853F3E"/>
    <w:rsid w:val="1CF4140D"/>
    <w:rsid w:val="1D012325"/>
    <w:rsid w:val="257866FF"/>
    <w:rsid w:val="25D612E2"/>
    <w:rsid w:val="279904DF"/>
    <w:rsid w:val="27D72CB6"/>
    <w:rsid w:val="28F07471"/>
    <w:rsid w:val="2AB27175"/>
    <w:rsid w:val="2AF370D7"/>
    <w:rsid w:val="2C493000"/>
    <w:rsid w:val="316B2BA3"/>
    <w:rsid w:val="327B421D"/>
    <w:rsid w:val="32BA1545"/>
    <w:rsid w:val="36EA7A36"/>
    <w:rsid w:val="3C9F5004"/>
    <w:rsid w:val="3DBD28B9"/>
    <w:rsid w:val="3F327BFC"/>
    <w:rsid w:val="411A0718"/>
    <w:rsid w:val="45390862"/>
    <w:rsid w:val="4D863803"/>
    <w:rsid w:val="4F600FAA"/>
    <w:rsid w:val="50393932"/>
    <w:rsid w:val="50DD4592"/>
    <w:rsid w:val="53FD2774"/>
    <w:rsid w:val="54811326"/>
    <w:rsid w:val="5D194C63"/>
    <w:rsid w:val="5E5456C4"/>
    <w:rsid w:val="61E9097B"/>
    <w:rsid w:val="620C3202"/>
    <w:rsid w:val="65772D8D"/>
    <w:rsid w:val="6730716B"/>
    <w:rsid w:val="6A6C5EBE"/>
    <w:rsid w:val="6B427775"/>
    <w:rsid w:val="6E272A9E"/>
    <w:rsid w:val="71567C29"/>
    <w:rsid w:val="75AD12FC"/>
    <w:rsid w:val="793D6800"/>
    <w:rsid w:val="796C614A"/>
    <w:rsid w:val="7AA94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paragraph" w:customStyle="1" w:styleId="11">
    <w:name w:val="_Style 10"/>
    <w:basedOn w:val="1"/>
    <w:next w:val="1"/>
    <w:qFormat/>
    <w:uiPriority w:val="0"/>
    <w:pPr>
      <w:pBdr>
        <w:bottom w:val="single" w:color="auto" w:sz="6" w:space="1"/>
      </w:pBdr>
      <w:jc w:val="center"/>
    </w:pPr>
    <w:rPr>
      <w:rFonts w:ascii="Arial" w:eastAsia="宋体"/>
      <w:vanish/>
      <w:sz w:val="16"/>
    </w:rPr>
  </w:style>
  <w:style w:type="paragraph" w:customStyle="1" w:styleId="12">
    <w:name w:val="_Style 11"/>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1698</Words>
  <Characters>1897</Characters>
  <Lines>0</Lines>
  <Paragraphs>0</Paragraphs>
  <TotalTime>0</TotalTime>
  <ScaleCrop>false</ScaleCrop>
  <LinksUpToDate>false</LinksUpToDate>
  <CharactersWithSpaces>1920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2024-01-29T06:47:00Z</dcterms:created>
  <dc:creator>86189</dc:creator>
  <cp:lastModifiedBy>lenovo</cp:lastModifiedBy>
  <cp:lastPrinted>2024-01-29T06:49:00Z</cp:lastPrinted>
  <dcterms:modified xsi:type="dcterms:W3CDTF">2026-03-19T05:24:37Z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D35B362EDE244373AC182373EE993B53_11</vt:lpwstr>
  </property>
  <property fmtid="{D5CDD505-2E9C-101B-9397-08002B2CF9AE}" pid="4" name="KSOTemplateDocerSaveRecord">
    <vt:lpwstr>eyJoZGlkIjoiOTkyMGU3OGQ2OTFjZWY3ZjBkZDg2ZWEzZDMyNDNiNGEifQ==</vt:lpwstr>
  </property>
</Properties>
</file>