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0432C">
      <w:pPr>
        <w:spacing w:line="640" w:lineRule="exact"/>
        <w:jc w:val="center"/>
        <w:rPr>
          <w:rFonts w:hint="eastAsia" w:ascii="黑体" w:hAnsi="黑体" w:eastAsia="黑体" w:cs="黑体"/>
          <w:b w:val="0"/>
          <w:bCs w:val="0"/>
          <w:color w:val="auto"/>
          <w:kern w:val="0"/>
          <w:sz w:val="40"/>
          <w:szCs w:val="40"/>
        </w:rPr>
      </w:pPr>
      <w:r>
        <w:rPr>
          <w:rFonts w:hint="eastAsia" w:ascii="黑体" w:hAnsi="黑体" w:eastAsia="黑体" w:cs="黑体"/>
          <w:b w:val="0"/>
          <w:bCs w:val="0"/>
          <w:color w:val="auto"/>
          <w:spacing w:val="23"/>
          <w:w w:val="100"/>
          <w:kern w:val="0"/>
          <w:sz w:val="40"/>
          <w:szCs w:val="40"/>
          <w:fitText w:val="4420" w:id="1968533854"/>
        </w:rPr>
        <w:t>渭南市临渭区中医医</w:t>
      </w:r>
      <w:r>
        <w:rPr>
          <w:rFonts w:hint="eastAsia" w:ascii="黑体" w:hAnsi="黑体" w:eastAsia="黑体" w:cs="黑体"/>
          <w:b w:val="0"/>
          <w:bCs w:val="0"/>
          <w:color w:val="auto"/>
          <w:spacing w:val="3"/>
          <w:w w:val="100"/>
          <w:kern w:val="0"/>
          <w:sz w:val="40"/>
          <w:szCs w:val="40"/>
          <w:fitText w:val="4420" w:id="1968533854"/>
        </w:rPr>
        <w:t>院</w:t>
      </w:r>
    </w:p>
    <w:p w14:paraId="5910EDA9">
      <w:pPr>
        <w:spacing w:line="640" w:lineRule="exact"/>
        <w:jc w:val="center"/>
        <w:rPr>
          <w:rFonts w:hint="eastAsia" w:ascii="黑体" w:hAnsi="黑体" w:eastAsia="黑体" w:cs="黑体"/>
          <w:b w:val="0"/>
          <w:bCs w:val="0"/>
          <w:color w:val="auto"/>
          <w:sz w:val="40"/>
          <w:szCs w:val="40"/>
        </w:rPr>
      </w:pPr>
      <w:r>
        <w:rPr>
          <w:rFonts w:hint="eastAsia" w:ascii="黑体" w:hAnsi="黑体" w:eastAsia="黑体" w:cs="黑体"/>
          <w:b w:val="0"/>
          <w:bCs w:val="0"/>
          <w:color w:val="auto"/>
          <w:sz w:val="40"/>
          <w:szCs w:val="40"/>
        </w:rPr>
        <w:t>数字影像处理和上传系统采购项目采购需求</w:t>
      </w:r>
    </w:p>
    <w:p w14:paraId="5A3AF33A">
      <w:pPr>
        <w:spacing w:line="480" w:lineRule="auto"/>
        <w:ind w:firstLine="600" w:firstLineChars="200"/>
        <w:rPr>
          <w:rFonts w:hint="eastAsia" w:ascii="黑体" w:hAnsi="黑体" w:eastAsia="黑体" w:cs="宋体"/>
          <w:color w:val="auto"/>
          <w:sz w:val="30"/>
          <w:szCs w:val="30"/>
        </w:rPr>
      </w:pPr>
      <w:r>
        <w:rPr>
          <w:rFonts w:hint="eastAsia" w:ascii="黑体" w:hAnsi="黑体" w:eastAsia="黑体" w:cs="宋体"/>
          <w:color w:val="auto"/>
          <w:sz w:val="30"/>
          <w:szCs w:val="30"/>
        </w:rPr>
        <w:t>一、基本要求</w:t>
      </w:r>
    </w:p>
    <w:p w14:paraId="5DAA7090">
      <w:pPr>
        <w:spacing w:line="480" w:lineRule="auto"/>
        <w:ind w:firstLine="602" w:firstLineChars="200"/>
        <w:rPr>
          <w:rFonts w:hint="eastAsia"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rPr>
        <w:t>1</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功能要求：</w:t>
      </w:r>
      <w:r>
        <w:rPr>
          <w:rFonts w:hint="eastAsia" w:ascii="仿宋" w:hAnsi="仿宋" w:eastAsia="仿宋" w:cs="仿宋"/>
          <w:color w:val="auto"/>
          <w:kern w:val="2"/>
          <w:sz w:val="30"/>
          <w:szCs w:val="30"/>
          <w:lang w:val="en-US" w:eastAsia="zh-CN" w:bidi="ar-SA"/>
        </w:rPr>
        <w:t>通过采购数字影像处理和上传系统推动我院信息化建设高质量发展，满足医院需求。</w:t>
      </w:r>
    </w:p>
    <w:p w14:paraId="7272C8F6">
      <w:pPr>
        <w:spacing w:line="480" w:lineRule="auto"/>
        <w:ind w:firstLine="602" w:firstLineChars="200"/>
        <w:rPr>
          <w:rFonts w:hint="eastAsia"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rPr>
        <w:t>2</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采购项目需要落实的政府采购政策：</w:t>
      </w:r>
      <w:r>
        <w:rPr>
          <w:rFonts w:hint="eastAsia" w:ascii="仿宋" w:hAnsi="仿宋" w:eastAsia="仿宋" w:cs="宋体"/>
          <w:b w:val="0"/>
          <w:bCs w:val="0"/>
          <w:color w:val="auto"/>
          <w:sz w:val="30"/>
          <w:szCs w:val="30"/>
          <w:lang w:val="en-US" w:eastAsia="zh-CN"/>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w:t>
      </w:r>
      <w:r>
        <w:rPr>
          <w:rFonts w:hint="eastAsia" w:ascii="仿宋" w:hAnsi="仿宋" w:eastAsia="仿宋" w:cs="宋体"/>
          <w:b w:val="0"/>
          <w:bCs w:val="0"/>
          <w:color w:val="auto"/>
          <w:sz w:val="30"/>
          <w:szCs w:val="30"/>
          <w:highlight w:val="none"/>
          <w:lang w:val="en-US" w:eastAsia="zh-CN"/>
        </w:rPr>
        <w:t>》（陕财办采〔2020〕15 号）；（8）其他需要落实的政府采购政策。</w:t>
      </w:r>
    </w:p>
    <w:p w14:paraId="095D851B">
      <w:pPr>
        <w:spacing w:line="480" w:lineRule="auto"/>
        <w:ind w:firstLine="602" w:firstLineChars="200"/>
        <w:rPr>
          <w:rFonts w:hint="eastAsia"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3</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服务期限：</w:t>
      </w:r>
      <w:r>
        <w:rPr>
          <w:rFonts w:hint="eastAsia" w:ascii="仿宋" w:hAnsi="仿宋" w:eastAsia="仿宋" w:cs="宋体"/>
          <w:b w:val="0"/>
          <w:bCs w:val="0"/>
          <w:color w:val="auto"/>
          <w:sz w:val="30"/>
          <w:szCs w:val="30"/>
          <w:highlight w:val="none"/>
          <w:lang w:val="en-US" w:eastAsia="zh-CN"/>
        </w:rPr>
        <w:t>一年</w:t>
      </w:r>
    </w:p>
    <w:p w14:paraId="68A540BA">
      <w:pPr>
        <w:spacing w:line="480" w:lineRule="auto"/>
        <w:ind w:firstLine="602" w:firstLineChars="200"/>
        <w:rPr>
          <w:rFonts w:hint="default"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highlight w:val="none"/>
          <w:lang w:val="en-US" w:eastAsia="zh-CN"/>
        </w:rPr>
        <w:t>4</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服务地点</w:t>
      </w:r>
      <w:r>
        <w:rPr>
          <w:rFonts w:hint="eastAsia" w:ascii="仿宋" w:hAnsi="仿宋" w:eastAsia="仿宋" w:cs="宋体"/>
          <w:b w:val="0"/>
          <w:bCs w:val="0"/>
          <w:color w:val="auto"/>
          <w:sz w:val="30"/>
          <w:szCs w:val="30"/>
          <w:highlight w:val="none"/>
          <w:lang w:val="en-US" w:eastAsia="zh-CN"/>
        </w:rPr>
        <w:t>：渭南市临渭区</w:t>
      </w:r>
    </w:p>
    <w:p w14:paraId="645858AB">
      <w:pPr>
        <w:spacing w:line="480" w:lineRule="auto"/>
        <w:ind w:firstLine="602" w:firstLineChars="200"/>
        <w:rPr>
          <w:rFonts w:hint="default"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lang w:val="en-US" w:eastAsia="zh-CN"/>
        </w:rPr>
        <w:t>5</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是否专门面向中小企业采</w:t>
      </w:r>
      <w:bookmarkStart w:id="0" w:name="_GoBack"/>
      <w:bookmarkEnd w:id="0"/>
      <w:r>
        <w:rPr>
          <w:rFonts w:hint="eastAsia" w:ascii="仿宋" w:hAnsi="仿宋" w:eastAsia="仿宋" w:cs="宋体"/>
          <w:b/>
          <w:bCs/>
          <w:color w:val="auto"/>
          <w:sz w:val="30"/>
          <w:szCs w:val="30"/>
        </w:rPr>
        <w:t>购：</w:t>
      </w:r>
      <w:r>
        <w:rPr>
          <w:rFonts w:hint="eastAsia" w:ascii="仿宋" w:hAnsi="仿宋" w:eastAsia="仿宋" w:cs="宋体"/>
          <w:b w:val="0"/>
          <w:bCs w:val="0"/>
          <w:color w:val="auto"/>
          <w:sz w:val="30"/>
          <w:szCs w:val="30"/>
          <w:lang w:val="en-US" w:eastAsia="zh-CN"/>
        </w:rPr>
        <w:t>否，本项目非专门面向中小企业采购</w:t>
      </w:r>
    </w:p>
    <w:p w14:paraId="520B9FD9">
      <w:pPr>
        <w:spacing w:line="480" w:lineRule="auto"/>
        <w:ind w:firstLine="602" w:firstLineChars="200"/>
        <w:rPr>
          <w:rFonts w:hint="eastAsia" w:ascii="仿宋" w:hAnsi="仿宋" w:eastAsia="仿宋" w:cs="宋体"/>
          <w:b/>
          <w:bCs/>
          <w:color w:val="auto"/>
          <w:sz w:val="30"/>
          <w:szCs w:val="30"/>
          <w:highlight w:val="none"/>
          <w:lang w:eastAsia="zh-CN"/>
        </w:rPr>
      </w:pPr>
      <w:r>
        <w:rPr>
          <w:rFonts w:hint="eastAsia" w:ascii="仿宋" w:hAnsi="仿宋" w:eastAsia="仿宋" w:cs="宋体"/>
          <w:b/>
          <w:bCs/>
          <w:color w:val="auto"/>
          <w:sz w:val="30"/>
          <w:szCs w:val="30"/>
          <w:highlight w:val="none"/>
          <w:lang w:val="en-US" w:eastAsia="zh-CN"/>
        </w:rPr>
        <w:t>6.</w:t>
      </w:r>
      <w:r>
        <w:rPr>
          <w:rFonts w:hint="eastAsia" w:ascii="仿宋" w:hAnsi="仿宋" w:eastAsia="仿宋" w:cs="宋体"/>
          <w:b/>
          <w:bCs/>
          <w:color w:val="auto"/>
          <w:sz w:val="30"/>
          <w:szCs w:val="30"/>
          <w:highlight w:val="none"/>
          <w:lang w:eastAsia="zh-CN"/>
        </w:rPr>
        <w:t>本次采购预算</w:t>
      </w:r>
      <w:r>
        <w:rPr>
          <w:rFonts w:hint="eastAsia" w:ascii="仿宋" w:hAnsi="仿宋" w:eastAsia="仿宋" w:cs="宋体"/>
          <w:b w:val="0"/>
          <w:bCs w:val="0"/>
          <w:color w:val="auto"/>
          <w:sz w:val="30"/>
          <w:szCs w:val="30"/>
          <w:highlight w:val="none"/>
          <w:lang w:val="en-US" w:eastAsia="zh-CN"/>
        </w:rPr>
        <w:t>21.00</w:t>
      </w:r>
      <w:r>
        <w:rPr>
          <w:rFonts w:hint="eastAsia" w:ascii="仿宋" w:hAnsi="仿宋" w:eastAsia="仿宋" w:cs="宋体"/>
          <w:b w:val="0"/>
          <w:bCs w:val="0"/>
          <w:color w:val="auto"/>
          <w:sz w:val="30"/>
          <w:szCs w:val="30"/>
          <w:highlight w:val="none"/>
          <w:lang w:eastAsia="zh-CN"/>
        </w:rPr>
        <w:t>万元</w:t>
      </w:r>
    </w:p>
    <w:sectPr>
      <w:headerReference r:id="rId3" w:type="default"/>
      <w:footerReference r:id="rId4" w:type="default"/>
      <w:pgSz w:w="11906" w:h="16838"/>
      <w:pgMar w:top="1134" w:right="1304" w:bottom="1417"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D4C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F83E119">
                          <w:pPr>
                            <w:pStyle w:val="11"/>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3F83E119">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A8A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TkzMmM4YmJjNTA4ZTVlNjBiODExOWZjZjRlY2M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2B9457E"/>
    <w:rsid w:val="038B5F42"/>
    <w:rsid w:val="03F40917"/>
    <w:rsid w:val="04BD6E9B"/>
    <w:rsid w:val="04E43544"/>
    <w:rsid w:val="068C5C42"/>
    <w:rsid w:val="06C158EB"/>
    <w:rsid w:val="06FF6413"/>
    <w:rsid w:val="096A566D"/>
    <w:rsid w:val="096D631B"/>
    <w:rsid w:val="0A53069F"/>
    <w:rsid w:val="0B8769D7"/>
    <w:rsid w:val="0EE46E39"/>
    <w:rsid w:val="0F661753"/>
    <w:rsid w:val="1122342A"/>
    <w:rsid w:val="1319260B"/>
    <w:rsid w:val="13EB5C97"/>
    <w:rsid w:val="149C6909"/>
    <w:rsid w:val="15B42303"/>
    <w:rsid w:val="15BC31A1"/>
    <w:rsid w:val="15C9656A"/>
    <w:rsid w:val="167739C4"/>
    <w:rsid w:val="184B4ECC"/>
    <w:rsid w:val="199724DC"/>
    <w:rsid w:val="1A710F7F"/>
    <w:rsid w:val="1B982FD6"/>
    <w:rsid w:val="1B9E12DE"/>
    <w:rsid w:val="1C4C26D8"/>
    <w:rsid w:val="1C7650DD"/>
    <w:rsid w:val="1DA55BD7"/>
    <w:rsid w:val="1E00770A"/>
    <w:rsid w:val="1F770DE5"/>
    <w:rsid w:val="1F8D0609"/>
    <w:rsid w:val="1FB003DB"/>
    <w:rsid w:val="20F36B91"/>
    <w:rsid w:val="21DB7BFF"/>
    <w:rsid w:val="21F37B79"/>
    <w:rsid w:val="230A1F70"/>
    <w:rsid w:val="25255433"/>
    <w:rsid w:val="278E4F1E"/>
    <w:rsid w:val="28C130D1"/>
    <w:rsid w:val="29982084"/>
    <w:rsid w:val="2A3B7640"/>
    <w:rsid w:val="2B075F89"/>
    <w:rsid w:val="2B481888"/>
    <w:rsid w:val="2CA7231A"/>
    <w:rsid w:val="2D6B2169"/>
    <w:rsid w:val="2D7B23E8"/>
    <w:rsid w:val="2D8E211C"/>
    <w:rsid w:val="2ED973C6"/>
    <w:rsid w:val="2F6A6270"/>
    <w:rsid w:val="2F81180C"/>
    <w:rsid w:val="312B4B4B"/>
    <w:rsid w:val="33F86EBE"/>
    <w:rsid w:val="340B42CE"/>
    <w:rsid w:val="345E64C3"/>
    <w:rsid w:val="34BF206D"/>
    <w:rsid w:val="34DE7342"/>
    <w:rsid w:val="354719FB"/>
    <w:rsid w:val="35B24EFF"/>
    <w:rsid w:val="372B52FE"/>
    <w:rsid w:val="377A726D"/>
    <w:rsid w:val="386F66A6"/>
    <w:rsid w:val="38727FEF"/>
    <w:rsid w:val="388E7474"/>
    <w:rsid w:val="39FF1CAB"/>
    <w:rsid w:val="3AB64A60"/>
    <w:rsid w:val="3B1A3241"/>
    <w:rsid w:val="3B4A33FA"/>
    <w:rsid w:val="3BD80A06"/>
    <w:rsid w:val="3BE43D02"/>
    <w:rsid w:val="3C1A3D81"/>
    <w:rsid w:val="3D4D2153"/>
    <w:rsid w:val="3E0D0E3B"/>
    <w:rsid w:val="3E33309B"/>
    <w:rsid w:val="3F964CB1"/>
    <w:rsid w:val="40386F17"/>
    <w:rsid w:val="40460634"/>
    <w:rsid w:val="410005E4"/>
    <w:rsid w:val="42223815"/>
    <w:rsid w:val="42340F6B"/>
    <w:rsid w:val="42C037B2"/>
    <w:rsid w:val="432B3B11"/>
    <w:rsid w:val="43C94E85"/>
    <w:rsid w:val="44B962A1"/>
    <w:rsid w:val="44C10289"/>
    <w:rsid w:val="454D75BE"/>
    <w:rsid w:val="458D5BE1"/>
    <w:rsid w:val="46CF18AB"/>
    <w:rsid w:val="48F073C8"/>
    <w:rsid w:val="49CF169A"/>
    <w:rsid w:val="4CC528E0"/>
    <w:rsid w:val="4E3F7DE0"/>
    <w:rsid w:val="4E4362CE"/>
    <w:rsid w:val="4F7337C1"/>
    <w:rsid w:val="500E2419"/>
    <w:rsid w:val="514E71CE"/>
    <w:rsid w:val="524D47BE"/>
    <w:rsid w:val="56024F3D"/>
    <w:rsid w:val="56ED315F"/>
    <w:rsid w:val="56F444EE"/>
    <w:rsid w:val="56F66C94"/>
    <w:rsid w:val="58D60C04"/>
    <w:rsid w:val="5BFE2D91"/>
    <w:rsid w:val="5C1A7F1D"/>
    <w:rsid w:val="5D3A2E77"/>
    <w:rsid w:val="5DFB2606"/>
    <w:rsid w:val="5F942600"/>
    <w:rsid w:val="6002793A"/>
    <w:rsid w:val="61926DDD"/>
    <w:rsid w:val="61BC3E5D"/>
    <w:rsid w:val="64030466"/>
    <w:rsid w:val="65421B0F"/>
    <w:rsid w:val="6593079C"/>
    <w:rsid w:val="65F0485B"/>
    <w:rsid w:val="6C290CC9"/>
    <w:rsid w:val="6E174AF2"/>
    <w:rsid w:val="6E6D198D"/>
    <w:rsid w:val="70822713"/>
    <w:rsid w:val="71F413EE"/>
    <w:rsid w:val="75212A98"/>
    <w:rsid w:val="756A170B"/>
    <w:rsid w:val="757F7208"/>
    <w:rsid w:val="76767CB6"/>
    <w:rsid w:val="7717245B"/>
    <w:rsid w:val="774B701C"/>
    <w:rsid w:val="79515378"/>
    <w:rsid w:val="79F71A7C"/>
    <w:rsid w:val="7A536BA7"/>
    <w:rsid w:val="7A754B3A"/>
    <w:rsid w:val="7ACC115A"/>
    <w:rsid w:val="7B4F7695"/>
    <w:rsid w:val="7CD26369"/>
    <w:rsid w:val="7F057F6D"/>
    <w:rsid w:val="7FE25452"/>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240" w:lineRule="auto"/>
      <w:outlineLvl w:val="1"/>
    </w:pPr>
    <w:rPr>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next w:val="1"/>
    <w:qFormat/>
    <w:uiPriority w:val="0"/>
    <w:pPr>
      <w:spacing w:after="120"/>
    </w:pPr>
    <w:rPr>
      <w:kern w:val="0"/>
      <w:sz w:val="20"/>
      <w:szCs w:val="20"/>
    </w:rPr>
  </w:style>
  <w:style w:type="paragraph" w:styleId="9">
    <w:name w:val="Body Text Indent"/>
    <w:basedOn w:val="1"/>
    <w:next w:val="1"/>
    <w:qFormat/>
    <w:uiPriority w:val="0"/>
    <w:pPr>
      <w:spacing w:after="120"/>
      <w:ind w:left="200" w:leftChars="200"/>
    </w:pPr>
  </w:style>
  <w:style w:type="paragraph" w:styleId="10">
    <w:name w:val="Plain Text"/>
    <w:basedOn w:val="1"/>
    <w:link w:val="23"/>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next w:val="1"/>
    <w:qFormat/>
    <w:uiPriority w:val="0"/>
    <w:pPr>
      <w:ind w:firstLine="20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qFormat/>
    <w:uiPriority w:val="0"/>
    <w:rPr>
      <w:i/>
    </w:rPr>
  </w:style>
  <w:style w:type="character" w:styleId="22">
    <w:name w:val="Hyperlink"/>
    <w:basedOn w:val="19"/>
    <w:qFormat/>
    <w:uiPriority w:val="0"/>
    <w:rPr>
      <w:color w:val="0000FF"/>
      <w:u w:val="single"/>
    </w:rPr>
  </w:style>
  <w:style w:type="character" w:customStyle="1" w:styleId="23">
    <w:name w:val="纯文本 Char"/>
    <w:link w:val="10"/>
    <w:qFormat/>
    <w:locked/>
    <w:uiPriority w:val="0"/>
    <w:rPr>
      <w:rFonts w:ascii="宋体" w:hAnsi="Courier New" w:eastAsia="宋体"/>
      <w:kern w:val="2"/>
      <w:sz w:val="21"/>
      <w:szCs w:val="22"/>
      <w:lang w:val="en-US" w:eastAsia="zh-CN" w:bidi="ar-SA"/>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2732</Words>
  <Characters>3050</Characters>
  <Lines>39</Lines>
  <Paragraphs>11</Paragraphs>
  <TotalTime>24</TotalTime>
  <ScaleCrop>false</ScaleCrop>
  <LinksUpToDate>false</LinksUpToDate>
  <CharactersWithSpaces>3095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核桃仁</cp:lastModifiedBy>
  <cp:lastPrinted>2025-07-17T06:28:00Z</cp:lastPrinted>
  <dcterms:modified xsi:type="dcterms:W3CDTF">2026-03-19T07:59:47Z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8C9F3B8008B84B7989BC3B34534341FB_13</vt:lpwstr>
  </property>
  <property fmtid="{D5CDD505-2E9C-101B-9397-08002B2CF9AE}" pid="4" name="KSOTemplateDocerSaveRecord">
    <vt:lpwstr>eyJoZGlkIjoiMmU1OTkzMmM4YmJjNTA4ZTVlNjBiODExOWZjZjRlY2MiLCJ1c2VySWQiOiIyNDExOTAxMzUifQ==</vt:lpwstr>
  </property>
</Properties>
</file>