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3C220">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公文小标宋" w:hAnsi="方正公文小标宋" w:eastAsia="方正公文小标宋" w:cs="方正公文小标宋"/>
          <w:b w:val="0"/>
          <w:bCs w:val="0"/>
          <w:color w:val="auto"/>
          <w:sz w:val="40"/>
          <w:szCs w:val="40"/>
          <w:lang w:val="en-US" w:eastAsia="zh-CN"/>
        </w:rPr>
      </w:pPr>
      <w:r>
        <w:rPr>
          <w:rFonts w:hint="eastAsia" w:ascii="方正公文小标宋" w:hAnsi="方正公文小标宋" w:eastAsia="方正公文小标宋" w:cs="方正公文小标宋"/>
          <w:b w:val="0"/>
          <w:bCs w:val="0"/>
          <w:color w:val="auto"/>
          <w:sz w:val="40"/>
          <w:szCs w:val="40"/>
          <w:lang w:val="en-US" w:eastAsia="zh-CN"/>
        </w:rPr>
        <w:t>华州区人民政府办公室</w:t>
      </w:r>
    </w:p>
    <w:p w14:paraId="667A4D2B">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公文小标宋" w:hAnsi="方正公文小标宋" w:eastAsia="方正公文小标宋" w:cs="方正公文小标宋"/>
          <w:b w:val="0"/>
          <w:bCs w:val="0"/>
          <w:color w:val="auto"/>
          <w:sz w:val="40"/>
          <w:szCs w:val="40"/>
          <w:lang w:val="en-US" w:eastAsia="zh-CN"/>
        </w:rPr>
      </w:pPr>
      <w:r>
        <w:rPr>
          <w:rFonts w:hint="eastAsia" w:ascii="方正公文小标宋" w:hAnsi="方正公文小标宋" w:eastAsia="方正公文小标宋" w:cs="方正公文小标宋"/>
          <w:b w:val="0"/>
          <w:bCs w:val="0"/>
          <w:color w:val="auto"/>
          <w:sz w:val="40"/>
          <w:szCs w:val="40"/>
          <w:lang w:val="en-US" w:eastAsia="zh-CN"/>
        </w:rPr>
        <w:t>渭南市华州区标准化政务数据机房建设及网络升级改造项目采购需求</w:t>
      </w:r>
    </w:p>
    <w:p w14:paraId="42D79960">
      <w:pPr>
        <w:pStyle w:val="4"/>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textAlignment w:val="auto"/>
        <w:rPr>
          <w:rFonts w:hint="eastAsia"/>
          <w:color w:val="auto"/>
          <w:lang w:eastAsia="zh-CN"/>
        </w:rPr>
      </w:pPr>
    </w:p>
    <w:p w14:paraId="53B3D140">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outlineLvl w:val="1"/>
        <w:rPr>
          <w:rFonts w:hint="eastAsia" w:ascii="黑体" w:hAnsi="黑体" w:eastAsia="黑体" w:cs="黑体"/>
          <w:color w:val="auto"/>
          <w:sz w:val="32"/>
          <w:szCs w:val="32"/>
        </w:rPr>
      </w:pPr>
      <w:r>
        <w:rPr>
          <w:rFonts w:hint="eastAsia" w:ascii="黑体" w:hAnsi="黑体" w:eastAsia="黑体" w:cs="黑体"/>
          <w:color w:val="auto"/>
          <w:sz w:val="32"/>
          <w:szCs w:val="32"/>
        </w:rPr>
        <w:t>一、基本要求</w:t>
      </w:r>
    </w:p>
    <w:p w14:paraId="3D938C1D">
      <w:pPr>
        <w:keepNext w:val="0"/>
        <w:keepLines w:val="0"/>
        <w:pageBreakBefore w:val="0"/>
        <w:kinsoku/>
        <w:wordWrap/>
        <w:overflowPunct/>
        <w:topLinePunct w:val="0"/>
        <w:autoSpaceDE/>
        <w:autoSpaceDN/>
        <w:bidi w:val="0"/>
        <w:adjustRightInd/>
        <w:snapToGrid/>
        <w:spacing w:line="360" w:lineRule="auto"/>
        <w:ind w:left="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功能要求：</w:t>
      </w:r>
      <w:r>
        <w:rPr>
          <w:rFonts w:hint="eastAsia" w:ascii="仿宋_GB2312" w:hAnsi="仿宋_GB2312" w:eastAsia="仿宋_GB2312" w:cs="仿宋_GB2312"/>
          <w:color w:val="auto"/>
          <w:sz w:val="32"/>
          <w:szCs w:val="32"/>
          <w:lang w:val="en-US" w:eastAsia="zh-CN"/>
        </w:rPr>
        <w:t>完成渭南市华州区</w:t>
      </w:r>
      <w:r>
        <w:rPr>
          <w:rFonts w:hint="eastAsia" w:ascii="仿宋_GB2312" w:hAnsi="仿宋_GB2312" w:eastAsia="仿宋_GB2312" w:cs="仿宋_GB2312"/>
          <w:color w:val="auto"/>
          <w:sz w:val="32"/>
          <w:szCs w:val="32"/>
          <w:lang w:eastAsia="zh-CN"/>
        </w:rPr>
        <w:t>标准化政务数据机房建设及网络升级改造项目</w:t>
      </w:r>
      <w:r>
        <w:rPr>
          <w:rFonts w:hint="eastAsia" w:ascii="仿宋_GB2312" w:hAnsi="仿宋_GB2312" w:eastAsia="仿宋_GB2312" w:cs="仿宋_GB2312"/>
          <w:color w:val="auto"/>
          <w:sz w:val="32"/>
          <w:szCs w:val="32"/>
          <w:lang w:val="en-US" w:eastAsia="zh-CN"/>
        </w:rPr>
        <w:t>全部内容。</w:t>
      </w:r>
      <w:bookmarkStart w:id="0" w:name="_GoBack"/>
      <w:bookmarkEnd w:id="0"/>
    </w:p>
    <w:p w14:paraId="7EB27EAD">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采购项目需要落实的政府采购政策：</w:t>
      </w:r>
    </w:p>
    <w:p w14:paraId="1D3203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（1）《政府采购促进中小企业发展管理办法》（财库〔</w:t>
      </w:r>
      <w:r>
        <w:rPr>
          <w:rFonts w:hint="default" w:ascii="仿宋_GB2312" w:hAnsi="仿宋_GB2312" w:eastAsia="仿宋_GB2312" w:cs="仿宋_GB2312"/>
          <w:color w:val="auto"/>
          <w:kern w:val="2"/>
          <w:sz w:val="32"/>
          <w:szCs w:val="32"/>
          <w:lang w:val="en-US" w:eastAsia="zh-CN" w:bidi="ar-SA"/>
        </w:rPr>
        <w:t>2020</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46</w:t>
      </w:r>
      <w:r>
        <w:rPr>
          <w:rFonts w:hint="eastAsia" w:ascii="仿宋_GB2312" w:hAnsi="仿宋_GB2312" w:eastAsia="仿宋_GB2312" w:cs="仿宋_GB2312"/>
          <w:color w:val="auto"/>
          <w:kern w:val="2"/>
          <w:sz w:val="32"/>
          <w:szCs w:val="32"/>
          <w:lang w:val="en-US" w:eastAsia="zh-CN" w:bidi="ar-SA"/>
        </w:rPr>
        <w:t>号）；（</w:t>
      </w:r>
      <w:r>
        <w:rPr>
          <w:rFonts w:hint="default" w:ascii="仿宋_GB2312" w:hAnsi="仿宋_GB2312" w:eastAsia="仿宋_GB2312" w:cs="仿宋_GB2312"/>
          <w:color w:val="auto"/>
          <w:kern w:val="2"/>
          <w:sz w:val="32"/>
          <w:szCs w:val="32"/>
          <w:lang w:val="en-US" w:eastAsia="zh-CN" w:bidi="ar-SA"/>
        </w:rPr>
        <w:t>2</w:t>
      </w:r>
      <w:r>
        <w:rPr>
          <w:rFonts w:hint="eastAsia" w:ascii="仿宋_GB2312" w:hAnsi="仿宋_GB2312" w:eastAsia="仿宋_GB2312" w:cs="仿宋_GB2312"/>
          <w:color w:val="auto"/>
          <w:kern w:val="2"/>
          <w:sz w:val="32"/>
          <w:szCs w:val="32"/>
          <w:lang w:val="en-US" w:eastAsia="zh-CN" w:bidi="ar-SA"/>
        </w:rPr>
        <w:t>）《关于进一步加大政府采购支持中小企业力度的通知》（财库〔</w:t>
      </w:r>
      <w:r>
        <w:rPr>
          <w:rFonts w:hint="default" w:ascii="仿宋_GB2312" w:hAnsi="仿宋_GB2312" w:eastAsia="仿宋_GB2312" w:cs="仿宋_GB2312"/>
          <w:color w:val="auto"/>
          <w:kern w:val="2"/>
          <w:sz w:val="32"/>
          <w:szCs w:val="32"/>
          <w:lang w:val="en-US" w:eastAsia="zh-CN" w:bidi="ar-SA"/>
        </w:rPr>
        <w:t>2022</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19</w:t>
      </w:r>
      <w:r>
        <w:rPr>
          <w:rFonts w:hint="eastAsia" w:ascii="仿宋_GB2312" w:hAnsi="仿宋_GB2312" w:eastAsia="仿宋_GB2312" w:cs="仿宋_GB2312"/>
          <w:color w:val="auto"/>
          <w:kern w:val="2"/>
          <w:sz w:val="32"/>
          <w:szCs w:val="32"/>
          <w:lang w:val="en-US" w:eastAsia="zh-CN" w:bidi="ar-SA"/>
        </w:rPr>
        <w:t>号）；（</w:t>
      </w:r>
      <w:r>
        <w:rPr>
          <w:rFonts w:hint="default" w:ascii="仿宋_GB2312" w:hAnsi="仿宋_GB2312"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2"/>
          <w:sz w:val="32"/>
          <w:szCs w:val="32"/>
          <w:lang w:val="en-US" w:eastAsia="zh-CN" w:bidi="ar-SA"/>
        </w:rPr>
        <w:t>）《关于政府采购支持监狱企业发展有关问题的通知》（财库〔</w:t>
      </w:r>
      <w:r>
        <w:rPr>
          <w:rFonts w:hint="default" w:ascii="仿宋_GB2312" w:hAnsi="仿宋_GB2312" w:eastAsia="仿宋_GB2312" w:cs="仿宋_GB2312"/>
          <w:color w:val="auto"/>
          <w:kern w:val="2"/>
          <w:sz w:val="32"/>
          <w:szCs w:val="32"/>
          <w:lang w:val="en-US" w:eastAsia="zh-CN" w:bidi="ar-SA"/>
        </w:rPr>
        <w:t>2014</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68</w:t>
      </w:r>
      <w:r>
        <w:rPr>
          <w:rFonts w:hint="eastAsia" w:ascii="仿宋_GB2312" w:hAnsi="仿宋_GB2312" w:eastAsia="仿宋_GB2312" w:cs="仿宋_GB2312"/>
          <w:color w:val="auto"/>
          <w:kern w:val="2"/>
          <w:sz w:val="32"/>
          <w:szCs w:val="32"/>
          <w:lang w:val="en-US" w:eastAsia="zh-CN" w:bidi="ar-SA"/>
        </w:rPr>
        <w:t>号）；（</w:t>
      </w:r>
      <w:r>
        <w:rPr>
          <w:rFonts w:hint="default" w:ascii="仿宋_GB2312" w:hAnsi="仿宋_GB2312" w:eastAsia="仿宋_GB2312" w:cs="仿宋_GB2312"/>
          <w:color w:val="auto"/>
          <w:kern w:val="2"/>
          <w:sz w:val="32"/>
          <w:szCs w:val="32"/>
          <w:lang w:val="en-US" w:eastAsia="zh-CN" w:bidi="ar-SA"/>
        </w:rPr>
        <w:t>4</w:t>
      </w:r>
      <w:r>
        <w:rPr>
          <w:rFonts w:hint="eastAsia" w:ascii="仿宋_GB2312" w:hAnsi="仿宋_GB2312" w:eastAsia="仿宋_GB2312" w:cs="仿宋_GB2312"/>
          <w:color w:val="auto"/>
          <w:kern w:val="2"/>
          <w:sz w:val="32"/>
          <w:szCs w:val="32"/>
          <w:lang w:val="en-US" w:eastAsia="zh-CN" w:bidi="ar-SA"/>
        </w:rPr>
        <w:t>）《关于促进残疾人就业政府采购政策的通知》（财库〔</w:t>
      </w:r>
      <w:r>
        <w:rPr>
          <w:rFonts w:hint="default" w:ascii="仿宋_GB2312" w:hAnsi="仿宋_GB2312" w:eastAsia="仿宋_GB2312" w:cs="仿宋_GB2312"/>
          <w:color w:val="auto"/>
          <w:kern w:val="2"/>
          <w:sz w:val="32"/>
          <w:szCs w:val="32"/>
          <w:lang w:val="en-US" w:eastAsia="zh-CN" w:bidi="ar-SA"/>
        </w:rPr>
        <w:t>2017</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141</w:t>
      </w:r>
      <w:r>
        <w:rPr>
          <w:rFonts w:hint="eastAsia" w:ascii="仿宋_GB2312" w:hAnsi="仿宋_GB2312" w:eastAsia="仿宋_GB2312" w:cs="仿宋_GB2312"/>
          <w:color w:val="auto"/>
          <w:kern w:val="2"/>
          <w:sz w:val="32"/>
          <w:szCs w:val="32"/>
          <w:lang w:val="en-US" w:eastAsia="zh-CN" w:bidi="ar-SA"/>
        </w:rPr>
        <w:t>号）；（</w:t>
      </w:r>
      <w:r>
        <w:rPr>
          <w:rFonts w:hint="default" w:ascii="仿宋_GB2312" w:hAnsi="仿宋_GB2312" w:eastAsia="仿宋_GB2312" w:cs="仿宋_GB2312"/>
          <w:color w:val="auto"/>
          <w:kern w:val="2"/>
          <w:sz w:val="32"/>
          <w:szCs w:val="32"/>
          <w:lang w:val="en-US" w:eastAsia="zh-CN" w:bidi="ar-SA"/>
        </w:rPr>
        <w:t>5</w:t>
      </w:r>
      <w:r>
        <w:rPr>
          <w:rFonts w:hint="eastAsia" w:ascii="仿宋_GB2312" w:hAnsi="仿宋_GB2312" w:eastAsia="仿宋_GB2312" w:cs="仿宋_GB2312"/>
          <w:color w:val="auto"/>
          <w:kern w:val="2"/>
          <w:sz w:val="32"/>
          <w:szCs w:val="32"/>
          <w:lang w:val="en-US" w:eastAsia="zh-CN" w:bidi="ar-SA"/>
        </w:rPr>
        <w:t>）《财政部发展改革委生态环境部市场监管总局关于调整优化节能产品、环境标志产品政府采购执行机制的通知》（财库〔</w:t>
      </w:r>
      <w:r>
        <w:rPr>
          <w:rFonts w:hint="default" w:ascii="仿宋_GB2312" w:hAnsi="仿宋_GB2312" w:eastAsia="仿宋_GB2312" w:cs="仿宋_GB2312"/>
          <w:color w:val="auto"/>
          <w:kern w:val="2"/>
          <w:sz w:val="32"/>
          <w:szCs w:val="32"/>
          <w:lang w:val="en-US" w:eastAsia="zh-CN" w:bidi="ar-SA"/>
        </w:rPr>
        <w:t>2019</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9</w:t>
      </w:r>
      <w:r>
        <w:rPr>
          <w:rFonts w:hint="eastAsia" w:ascii="仿宋_GB2312" w:hAnsi="仿宋_GB2312" w:eastAsia="仿宋_GB2312" w:cs="仿宋_GB2312"/>
          <w:color w:val="auto"/>
          <w:kern w:val="2"/>
          <w:sz w:val="32"/>
          <w:szCs w:val="32"/>
          <w:lang w:val="en-US" w:eastAsia="zh-CN" w:bidi="ar-SA"/>
        </w:rPr>
        <w:t>号）；（</w:t>
      </w:r>
      <w:r>
        <w:rPr>
          <w:rFonts w:hint="default" w:ascii="仿宋_GB2312" w:hAnsi="仿宋_GB2312" w:eastAsia="仿宋_GB2312" w:cs="仿宋_GB2312"/>
          <w:color w:val="auto"/>
          <w:kern w:val="2"/>
          <w:sz w:val="32"/>
          <w:szCs w:val="32"/>
          <w:lang w:val="en-US" w:eastAsia="zh-CN" w:bidi="ar-SA"/>
        </w:rPr>
        <w:t>6</w:t>
      </w:r>
      <w:r>
        <w:rPr>
          <w:rFonts w:hint="eastAsia" w:ascii="仿宋_GB2312" w:hAnsi="仿宋_GB2312" w:eastAsia="仿宋_GB2312" w:cs="仿宋_GB2312"/>
          <w:color w:val="auto"/>
          <w:kern w:val="2"/>
          <w:sz w:val="32"/>
          <w:szCs w:val="32"/>
          <w:lang w:val="en-US" w:eastAsia="zh-CN" w:bidi="ar-SA"/>
        </w:rPr>
        <w:t>）《关于印发环境标志产品政府采购品目清单的通知》（财库〔</w:t>
      </w:r>
      <w:r>
        <w:rPr>
          <w:rFonts w:hint="default" w:ascii="仿宋_GB2312" w:hAnsi="仿宋_GB2312" w:eastAsia="仿宋_GB2312" w:cs="仿宋_GB2312"/>
          <w:color w:val="auto"/>
          <w:kern w:val="2"/>
          <w:sz w:val="32"/>
          <w:szCs w:val="32"/>
          <w:lang w:val="en-US" w:eastAsia="zh-CN" w:bidi="ar-SA"/>
        </w:rPr>
        <w:t>2019</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18</w:t>
      </w:r>
      <w:r>
        <w:rPr>
          <w:rFonts w:hint="eastAsia" w:ascii="仿宋_GB2312" w:hAnsi="仿宋_GB2312" w:eastAsia="仿宋_GB2312" w:cs="仿宋_GB2312"/>
          <w:color w:val="auto"/>
          <w:kern w:val="2"/>
          <w:sz w:val="32"/>
          <w:szCs w:val="32"/>
          <w:lang w:val="en-US" w:eastAsia="zh-CN" w:bidi="ar-SA"/>
        </w:rPr>
        <w:t>号）；（</w:t>
      </w:r>
      <w:r>
        <w:rPr>
          <w:rFonts w:hint="default" w:ascii="仿宋_GB2312" w:hAnsi="仿宋_GB2312" w:eastAsia="仿宋_GB2312" w:cs="仿宋_GB2312"/>
          <w:color w:val="auto"/>
          <w:kern w:val="2"/>
          <w:sz w:val="32"/>
          <w:szCs w:val="32"/>
          <w:lang w:val="en-US" w:eastAsia="zh-CN" w:bidi="ar-SA"/>
        </w:rPr>
        <w:t>7</w:t>
      </w:r>
      <w:r>
        <w:rPr>
          <w:rFonts w:hint="eastAsia" w:ascii="仿宋_GB2312" w:hAnsi="仿宋_GB2312" w:eastAsia="仿宋_GB2312" w:cs="仿宋_GB2312"/>
          <w:color w:val="auto"/>
          <w:kern w:val="2"/>
          <w:sz w:val="32"/>
          <w:szCs w:val="32"/>
          <w:lang w:val="en-US" w:eastAsia="zh-CN" w:bidi="ar-SA"/>
        </w:rPr>
        <w:t>）《关于印发节能产品政府采购品目清单的通知》（财库〔</w:t>
      </w:r>
      <w:r>
        <w:rPr>
          <w:rFonts w:hint="default" w:ascii="仿宋_GB2312" w:hAnsi="仿宋_GB2312" w:eastAsia="仿宋_GB2312" w:cs="仿宋_GB2312"/>
          <w:color w:val="auto"/>
          <w:kern w:val="2"/>
          <w:sz w:val="32"/>
          <w:szCs w:val="32"/>
          <w:lang w:val="en-US" w:eastAsia="zh-CN" w:bidi="ar-SA"/>
        </w:rPr>
        <w:t>2019</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19</w:t>
      </w:r>
      <w:r>
        <w:rPr>
          <w:rFonts w:hint="eastAsia" w:ascii="仿宋_GB2312" w:hAnsi="仿宋_GB2312" w:eastAsia="仿宋_GB2312" w:cs="仿宋_GB2312"/>
          <w:color w:val="auto"/>
          <w:kern w:val="2"/>
          <w:sz w:val="32"/>
          <w:szCs w:val="32"/>
          <w:lang w:val="en-US" w:eastAsia="zh-CN" w:bidi="ar-SA"/>
        </w:rPr>
        <w:t>号）；（</w:t>
      </w:r>
      <w:r>
        <w:rPr>
          <w:rFonts w:hint="default" w:ascii="仿宋_GB2312" w:hAnsi="仿宋_GB2312" w:eastAsia="仿宋_GB2312" w:cs="仿宋_GB2312"/>
          <w:color w:val="auto"/>
          <w:kern w:val="2"/>
          <w:sz w:val="32"/>
          <w:szCs w:val="32"/>
          <w:lang w:val="en-US" w:eastAsia="zh-CN" w:bidi="ar-SA"/>
        </w:rPr>
        <w:t>8</w:t>
      </w:r>
      <w:r>
        <w:rPr>
          <w:rFonts w:hint="eastAsia" w:ascii="仿宋_GB2312" w:hAnsi="仿宋_GB2312" w:eastAsia="仿宋_GB2312" w:cs="仿宋_GB2312"/>
          <w:color w:val="auto"/>
          <w:kern w:val="2"/>
          <w:sz w:val="32"/>
          <w:szCs w:val="32"/>
          <w:lang w:val="en-US" w:eastAsia="zh-CN" w:bidi="ar-SA"/>
        </w:rPr>
        <w:t>）《财政部农业农村部国家乡村振兴局关于运用政府采购政策支持乡村产业振兴的通知》（财库〔</w:t>
      </w:r>
      <w:r>
        <w:rPr>
          <w:rFonts w:hint="default" w:ascii="仿宋_GB2312" w:hAnsi="仿宋_GB2312" w:eastAsia="仿宋_GB2312" w:cs="仿宋_GB2312"/>
          <w:color w:val="auto"/>
          <w:kern w:val="2"/>
          <w:sz w:val="32"/>
          <w:szCs w:val="32"/>
          <w:lang w:val="en-US" w:eastAsia="zh-CN" w:bidi="ar-SA"/>
        </w:rPr>
        <w:t>2021</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19</w:t>
      </w:r>
      <w:r>
        <w:rPr>
          <w:rFonts w:hint="eastAsia" w:ascii="仿宋_GB2312" w:hAnsi="仿宋_GB2312" w:eastAsia="仿宋_GB2312" w:cs="仿宋_GB2312"/>
          <w:color w:val="auto"/>
          <w:kern w:val="2"/>
          <w:sz w:val="32"/>
          <w:szCs w:val="32"/>
          <w:lang w:val="en-US" w:eastAsia="zh-CN" w:bidi="ar-SA"/>
        </w:rPr>
        <w:t>号）；（</w:t>
      </w:r>
      <w:r>
        <w:rPr>
          <w:rFonts w:hint="default" w:ascii="仿宋_GB2312" w:hAnsi="仿宋_GB2312" w:eastAsia="仿宋_GB2312" w:cs="仿宋_GB2312"/>
          <w:color w:val="auto"/>
          <w:kern w:val="2"/>
          <w:sz w:val="32"/>
          <w:szCs w:val="32"/>
          <w:lang w:val="en-US" w:eastAsia="zh-CN" w:bidi="ar-SA"/>
        </w:rPr>
        <w:t>9</w:t>
      </w:r>
      <w:r>
        <w:rPr>
          <w:rFonts w:hint="eastAsia" w:ascii="仿宋_GB2312" w:hAnsi="仿宋_GB2312" w:eastAsia="仿宋_GB2312" w:cs="仿宋_GB2312"/>
          <w:color w:val="auto"/>
          <w:kern w:val="2"/>
          <w:sz w:val="32"/>
          <w:szCs w:val="32"/>
          <w:lang w:val="en-US" w:eastAsia="zh-CN" w:bidi="ar-SA"/>
        </w:rPr>
        <w:t>）《关于深入开展政府采购脱贫地区农副产品工作推进乡村产业振兴的实施意见》（财库〔</w:t>
      </w:r>
      <w:r>
        <w:rPr>
          <w:rFonts w:hint="default" w:ascii="仿宋_GB2312" w:hAnsi="仿宋_GB2312" w:eastAsia="仿宋_GB2312" w:cs="仿宋_GB2312"/>
          <w:color w:val="auto"/>
          <w:kern w:val="2"/>
          <w:sz w:val="32"/>
          <w:szCs w:val="32"/>
          <w:lang w:val="en-US" w:eastAsia="zh-CN" w:bidi="ar-SA"/>
        </w:rPr>
        <w:t>2021</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20</w:t>
      </w:r>
      <w:r>
        <w:rPr>
          <w:rFonts w:hint="eastAsia" w:ascii="仿宋_GB2312" w:hAnsi="仿宋_GB2312" w:eastAsia="仿宋_GB2312" w:cs="仿宋_GB2312"/>
          <w:color w:val="auto"/>
          <w:kern w:val="2"/>
          <w:sz w:val="32"/>
          <w:szCs w:val="32"/>
          <w:lang w:val="en-US" w:eastAsia="zh-CN" w:bidi="ar-SA"/>
        </w:rPr>
        <w:t>号）；（</w:t>
      </w:r>
      <w:r>
        <w:rPr>
          <w:rFonts w:hint="default" w:ascii="仿宋_GB2312" w:hAnsi="仿宋_GB2312" w:eastAsia="仿宋_GB2312" w:cs="仿宋_GB2312"/>
          <w:color w:val="auto"/>
          <w:kern w:val="2"/>
          <w:sz w:val="32"/>
          <w:szCs w:val="32"/>
          <w:lang w:val="en-US" w:eastAsia="zh-CN" w:bidi="ar-SA"/>
        </w:rPr>
        <w:t>10</w:t>
      </w:r>
      <w:r>
        <w:rPr>
          <w:rFonts w:hint="eastAsia" w:ascii="仿宋_GB2312" w:hAnsi="仿宋_GB2312" w:eastAsia="仿宋_GB2312" w:cs="仿宋_GB2312"/>
          <w:color w:val="auto"/>
          <w:kern w:val="2"/>
          <w:sz w:val="32"/>
          <w:szCs w:val="32"/>
          <w:lang w:val="en-US" w:eastAsia="zh-CN" w:bidi="ar-SA"/>
        </w:rPr>
        <w:t>）《陕西省财政厅关于加快推进我省中小企业政府采购信用融资工作的通知》（陕财办采〔</w:t>
      </w:r>
      <w:r>
        <w:rPr>
          <w:rFonts w:hint="default" w:ascii="仿宋_GB2312" w:hAnsi="仿宋_GB2312" w:eastAsia="仿宋_GB2312" w:cs="仿宋_GB2312"/>
          <w:color w:val="auto"/>
          <w:kern w:val="2"/>
          <w:sz w:val="32"/>
          <w:szCs w:val="32"/>
          <w:lang w:val="en-US" w:eastAsia="zh-CN" w:bidi="ar-SA"/>
        </w:rPr>
        <w:t>2020</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15</w:t>
      </w:r>
      <w:r>
        <w:rPr>
          <w:rFonts w:hint="eastAsia" w:ascii="仿宋_GB2312" w:hAnsi="仿宋_GB2312" w:eastAsia="仿宋_GB2312" w:cs="仿宋_GB2312"/>
          <w:color w:val="auto"/>
          <w:kern w:val="2"/>
          <w:sz w:val="32"/>
          <w:szCs w:val="32"/>
          <w:lang w:val="en-US" w:eastAsia="zh-CN" w:bidi="ar-SA"/>
        </w:rPr>
        <w:t>号）；（</w:t>
      </w:r>
      <w:r>
        <w:rPr>
          <w:rFonts w:hint="default" w:ascii="仿宋_GB2312" w:hAnsi="仿宋_GB2312" w:eastAsia="仿宋_GB2312" w:cs="仿宋_GB2312"/>
          <w:color w:val="auto"/>
          <w:kern w:val="2"/>
          <w:sz w:val="32"/>
          <w:szCs w:val="32"/>
          <w:lang w:val="en-US" w:eastAsia="zh-CN" w:bidi="ar-SA"/>
        </w:rPr>
        <w:t>11</w:t>
      </w:r>
      <w:r>
        <w:rPr>
          <w:rFonts w:hint="eastAsia" w:ascii="仿宋_GB2312" w:hAnsi="仿宋_GB2312" w:eastAsia="仿宋_GB2312" w:cs="仿宋_GB2312"/>
          <w:color w:val="auto"/>
          <w:kern w:val="2"/>
          <w:sz w:val="32"/>
          <w:szCs w:val="32"/>
          <w:lang w:val="en-US" w:eastAsia="zh-CN" w:bidi="ar-SA"/>
        </w:rPr>
        <w:t>）《陕西省财政厅关于印发陕西省中小企业政府采购信用融资办法》（陕财办采〔</w:t>
      </w:r>
      <w:r>
        <w:rPr>
          <w:rFonts w:hint="default" w:ascii="仿宋_GB2312" w:hAnsi="仿宋_GB2312" w:eastAsia="仿宋_GB2312" w:cs="仿宋_GB2312"/>
          <w:color w:val="auto"/>
          <w:kern w:val="2"/>
          <w:sz w:val="32"/>
          <w:szCs w:val="32"/>
          <w:lang w:val="en-US" w:eastAsia="zh-CN" w:bidi="ar-SA"/>
        </w:rPr>
        <w:t>2018</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23</w:t>
      </w:r>
      <w:r>
        <w:rPr>
          <w:rFonts w:hint="eastAsia" w:ascii="仿宋_GB2312" w:hAnsi="仿宋_GB2312" w:eastAsia="仿宋_GB2312" w:cs="仿宋_GB2312"/>
          <w:color w:val="auto"/>
          <w:kern w:val="2"/>
          <w:sz w:val="32"/>
          <w:szCs w:val="32"/>
          <w:lang w:val="en-US" w:eastAsia="zh-CN" w:bidi="ar-SA"/>
        </w:rPr>
        <w:t>号）；（</w:t>
      </w:r>
      <w:r>
        <w:rPr>
          <w:rFonts w:hint="default" w:ascii="仿宋_GB2312" w:hAnsi="仿宋_GB2312" w:eastAsia="仿宋_GB2312" w:cs="仿宋_GB2312"/>
          <w:color w:val="auto"/>
          <w:kern w:val="2"/>
          <w:sz w:val="32"/>
          <w:szCs w:val="32"/>
          <w:lang w:val="en-US" w:eastAsia="zh-CN" w:bidi="ar-SA"/>
        </w:rPr>
        <w:t>12</w:t>
      </w:r>
      <w:r>
        <w:rPr>
          <w:rFonts w:hint="eastAsia" w:ascii="仿宋_GB2312" w:hAnsi="仿宋_GB2312" w:eastAsia="仿宋_GB2312" w:cs="仿宋_GB2312"/>
          <w:color w:val="auto"/>
          <w:kern w:val="2"/>
          <w:sz w:val="32"/>
          <w:szCs w:val="32"/>
          <w:lang w:val="en-US" w:eastAsia="zh-CN" w:bidi="ar-SA"/>
        </w:rPr>
        <w:t>）《陕西省财政厅关于进一步加强政府绿色采购有关问题的通知》（陕财办采〔</w:t>
      </w:r>
      <w:r>
        <w:rPr>
          <w:rFonts w:hint="default" w:ascii="仿宋_GB2312" w:hAnsi="仿宋_GB2312" w:eastAsia="仿宋_GB2312" w:cs="仿宋_GB2312"/>
          <w:color w:val="auto"/>
          <w:kern w:val="2"/>
          <w:sz w:val="32"/>
          <w:szCs w:val="32"/>
          <w:lang w:val="en-US" w:eastAsia="zh-CN" w:bidi="ar-SA"/>
        </w:rPr>
        <w:t>2021</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29</w:t>
      </w:r>
      <w:r>
        <w:rPr>
          <w:rFonts w:hint="eastAsia" w:ascii="仿宋_GB2312" w:hAnsi="仿宋_GB2312" w:eastAsia="仿宋_GB2312" w:cs="仿宋_GB2312"/>
          <w:color w:val="auto"/>
          <w:kern w:val="2"/>
          <w:sz w:val="32"/>
          <w:szCs w:val="32"/>
          <w:lang w:val="en-US" w:eastAsia="zh-CN" w:bidi="ar-SA"/>
        </w:rPr>
        <w:t>号）；（</w:t>
      </w:r>
      <w:r>
        <w:rPr>
          <w:rFonts w:hint="default" w:ascii="仿宋_GB2312" w:hAnsi="仿宋_GB2312" w:eastAsia="仿宋_GB2312" w:cs="仿宋_GB2312"/>
          <w:color w:val="auto"/>
          <w:kern w:val="2"/>
          <w:sz w:val="32"/>
          <w:szCs w:val="32"/>
          <w:lang w:val="en-US" w:eastAsia="zh-CN" w:bidi="ar-SA"/>
        </w:rPr>
        <w:t>13</w:t>
      </w:r>
      <w:r>
        <w:rPr>
          <w:rFonts w:hint="eastAsia" w:ascii="仿宋_GB2312" w:hAnsi="仿宋_GB2312" w:eastAsia="仿宋_GB2312" w:cs="仿宋_GB2312"/>
          <w:color w:val="auto"/>
          <w:kern w:val="2"/>
          <w:sz w:val="32"/>
          <w:szCs w:val="32"/>
          <w:lang w:val="en-US" w:eastAsia="zh-CN" w:bidi="ar-SA"/>
        </w:rPr>
        <w:t>）《商品包装政府采购需求标准（试行）》和《快递包装政府采购需求标准（试行）》（财办库〔</w:t>
      </w:r>
      <w:r>
        <w:rPr>
          <w:rFonts w:hint="default" w:ascii="仿宋_GB2312" w:hAnsi="仿宋_GB2312" w:eastAsia="仿宋_GB2312" w:cs="仿宋_GB2312"/>
          <w:color w:val="auto"/>
          <w:kern w:val="2"/>
          <w:sz w:val="32"/>
          <w:szCs w:val="32"/>
          <w:lang w:val="en-US" w:eastAsia="zh-CN" w:bidi="ar-SA"/>
        </w:rPr>
        <w:t>2020</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123</w:t>
      </w:r>
      <w:r>
        <w:rPr>
          <w:rFonts w:hint="eastAsia" w:ascii="仿宋_GB2312" w:hAnsi="仿宋_GB2312" w:eastAsia="仿宋_GB2312" w:cs="仿宋_GB2312"/>
          <w:color w:val="auto"/>
          <w:kern w:val="2"/>
          <w:sz w:val="32"/>
          <w:szCs w:val="32"/>
          <w:lang w:val="en-US" w:eastAsia="zh-CN" w:bidi="ar-SA"/>
        </w:rPr>
        <w:t>号）；（</w:t>
      </w:r>
      <w:r>
        <w:rPr>
          <w:rFonts w:hint="default"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2"/>
          <w:sz w:val="32"/>
          <w:szCs w:val="32"/>
          <w:lang w:val="en-US" w:eastAsia="zh-CN" w:bidi="ar-SA"/>
        </w:rPr>
        <w:t>4）《关于推动解决政府采购异常低价问题的通知》（财库〔2026〕2号）；（15）《国务院办公厅关于在政府采购中实施本国产品标准及相关政策的通知》（国办发〔2025〕34号）；（16）其他需要落实的政府采购政策。</w:t>
      </w:r>
    </w:p>
    <w:p w14:paraId="5ADCA3E0">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服务期限：</w:t>
      </w:r>
      <w:r>
        <w:rPr>
          <w:rFonts w:hint="eastAsia" w:ascii="仿宋_GB2312" w:hAnsi="仿宋_GB2312" w:eastAsia="仿宋_GB2312" w:cs="仿宋_GB2312"/>
          <w:color w:val="auto"/>
          <w:sz w:val="32"/>
          <w:szCs w:val="32"/>
          <w:lang w:val="en-US" w:eastAsia="zh-CN"/>
        </w:rPr>
        <w:t>3个月</w:t>
      </w:r>
      <w:r>
        <w:rPr>
          <w:rFonts w:hint="eastAsia" w:ascii="仿宋_GB2312" w:hAnsi="仿宋_GB2312" w:eastAsia="仿宋_GB2312" w:cs="仿宋_GB2312"/>
          <w:color w:val="auto"/>
          <w:sz w:val="32"/>
          <w:szCs w:val="32"/>
        </w:rPr>
        <w:t>内</w:t>
      </w:r>
      <w:r>
        <w:rPr>
          <w:rFonts w:hint="eastAsia" w:ascii="仿宋_GB2312" w:hAnsi="仿宋_GB2312" w:eastAsia="仿宋_GB2312" w:cs="仿宋_GB2312"/>
          <w:color w:val="auto"/>
          <w:sz w:val="32"/>
          <w:szCs w:val="32"/>
          <w:lang w:val="en-US" w:eastAsia="zh-CN"/>
        </w:rPr>
        <w:t>完成项目全部内容达到试运行，试运行1个月，服务期3年</w:t>
      </w:r>
      <w:r>
        <w:rPr>
          <w:rFonts w:hint="eastAsia" w:ascii="仿宋_GB2312" w:hAnsi="仿宋_GB2312" w:eastAsia="仿宋_GB2312" w:cs="仿宋_GB2312"/>
          <w:color w:val="auto"/>
          <w:sz w:val="32"/>
          <w:szCs w:val="32"/>
        </w:rPr>
        <w:t>。</w:t>
      </w:r>
    </w:p>
    <w:p w14:paraId="0DF5FE67">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服务地点：</w:t>
      </w:r>
      <w:r>
        <w:rPr>
          <w:rFonts w:hint="eastAsia" w:ascii="仿宋_GB2312" w:hAnsi="仿宋_GB2312" w:eastAsia="仿宋_GB2312" w:cs="仿宋_GB2312"/>
          <w:color w:val="auto"/>
          <w:sz w:val="32"/>
          <w:szCs w:val="32"/>
          <w:lang w:val="en-US" w:eastAsia="zh-CN"/>
        </w:rPr>
        <w:t>渭南市华州区。</w:t>
      </w:r>
    </w:p>
    <w:p w14:paraId="56A4624C">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outlineLvl w:val="1"/>
        <w:rPr>
          <w:rFonts w:hint="eastAsia" w:ascii="黑体" w:hAnsi="黑体" w:eastAsia="黑体" w:cs="黑体"/>
          <w:color w:val="auto"/>
          <w:sz w:val="32"/>
          <w:szCs w:val="32"/>
        </w:rPr>
      </w:pPr>
      <w:r>
        <w:rPr>
          <w:rFonts w:hint="eastAsia" w:ascii="黑体" w:hAnsi="黑体" w:eastAsia="黑体" w:cs="黑体"/>
          <w:color w:val="auto"/>
          <w:sz w:val="32"/>
          <w:szCs w:val="32"/>
        </w:rPr>
        <w:t>二、需执行的国家相关标准、行业标准、地方标准或者其他标准、规范标准</w:t>
      </w:r>
    </w:p>
    <w:p w14:paraId="5F195A07">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14:ligatures w14:val="none"/>
        </w:rPr>
      </w:pPr>
      <w:r>
        <w:rPr>
          <w:rFonts w:hint="eastAsia" w:ascii="仿宋_GB2312" w:hAnsi="仿宋_GB2312" w:eastAsia="仿宋_GB2312" w:cs="仿宋_GB2312"/>
          <w:color w:val="auto"/>
          <w:kern w:val="2"/>
          <w:sz w:val="32"/>
          <w:szCs w:val="32"/>
          <w:highlight w:val="none"/>
          <w:lang w:val="en-US" w:eastAsia="zh-CN" w:bidi="ar-SA"/>
          <w14:ligatures w14:val="none"/>
        </w:rPr>
        <w:t>1.《国家政务信息化项目建设管理办法的通知》（国办发〔2019〕57号）；</w:t>
      </w:r>
    </w:p>
    <w:p w14:paraId="241808AB">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14:ligatures w14:val="none"/>
        </w:rPr>
      </w:pPr>
      <w:r>
        <w:rPr>
          <w:rFonts w:hint="eastAsia" w:ascii="仿宋_GB2312" w:hAnsi="仿宋_GB2312" w:eastAsia="仿宋_GB2312" w:cs="仿宋_GB2312"/>
          <w:color w:val="auto"/>
          <w:kern w:val="2"/>
          <w:sz w:val="32"/>
          <w:szCs w:val="32"/>
          <w:highlight w:val="none"/>
          <w:lang w:val="en-US" w:eastAsia="zh-CN" w:bidi="ar-SA"/>
          <w14:ligatures w14:val="none"/>
        </w:rPr>
        <w:t>2.《国家电子政务工程建设项目管理暂行办法》（发展改革委令第55号）；</w:t>
      </w:r>
    </w:p>
    <w:p w14:paraId="71D3EFDD">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14:ligatures w14:val="none"/>
        </w:rPr>
      </w:pPr>
      <w:r>
        <w:rPr>
          <w:rFonts w:hint="eastAsia" w:ascii="仿宋_GB2312" w:hAnsi="仿宋_GB2312" w:eastAsia="仿宋_GB2312" w:cs="仿宋_GB2312"/>
          <w:color w:val="auto"/>
          <w:kern w:val="2"/>
          <w:sz w:val="32"/>
          <w:szCs w:val="32"/>
          <w:highlight w:val="none"/>
          <w:lang w:val="en-US" w:eastAsia="zh-CN" w:bidi="ar-SA"/>
          <w14:ligatures w14:val="none"/>
        </w:rPr>
        <w:t>3.《电子建设工程概（预）算编制办法及计价依据》（HYD41-2015）；</w:t>
      </w:r>
    </w:p>
    <w:p w14:paraId="0C7548D1">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14:ligatures w14:val="none"/>
        </w:rPr>
      </w:pPr>
      <w:r>
        <w:rPr>
          <w:rFonts w:hint="eastAsia" w:ascii="仿宋_GB2312" w:hAnsi="仿宋_GB2312" w:eastAsia="仿宋_GB2312" w:cs="仿宋_GB2312"/>
          <w:color w:val="auto"/>
          <w:kern w:val="2"/>
          <w:sz w:val="32"/>
          <w:szCs w:val="32"/>
          <w:highlight w:val="none"/>
          <w:lang w:val="en-US" w:eastAsia="zh-CN" w:bidi="ar-SA"/>
          <w14:ligatures w14:val="none"/>
        </w:rPr>
        <w:t>4.《电子建设工程预算定额》（工信厅规〔2015〕77号）；</w:t>
      </w:r>
    </w:p>
    <w:p w14:paraId="51B3EF7E">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14:ligatures w14:val="none"/>
        </w:rPr>
      </w:pPr>
      <w:r>
        <w:rPr>
          <w:rFonts w:hint="eastAsia" w:ascii="仿宋_GB2312" w:hAnsi="仿宋_GB2312" w:eastAsia="仿宋_GB2312" w:cs="仿宋_GB2312"/>
          <w:color w:val="auto"/>
          <w:kern w:val="2"/>
          <w:sz w:val="32"/>
          <w:szCs w:val="32"/>
          <w:highlight w:val="none"/>
          <w:lang w:val="en-US" w:eastAsia="zh-CN" w:bidi="ar-SA"/>
          <w14:ligatures w14:val="none"/>
        </w:rPr>
        <w:t>5.《国家信息化发展战略纲要》；</w:t>
      </w:r>
    </w:p>
    <w:p w14:paraId="6F2B8813">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14:ligatures w14:val="none"/>
        </w:rPr>
      </w:pPr>
      <w:r>
        <w:rPr>
          <w:rFonts w:hint="eastAsia" w:ascii="仿宋_GB2312" w:hAnsi="仿宋_GB2312" w:eastAsia="仿宋_GB2312" w:cs="仿宋_GB2312"/>
          <w:color w:val="auto"/>
          <w:kern w:val="2"/>
          <w:sz w:val="32"/>
          <w:szCs w:val="32"/>
          <w:highlight w:val="none"/>
          <w:lang w:val="en-US" w:eastAsia="zh-CN" w:bidi="ar-SA"/>
          <w14:ligatures w14:val="none"/>
        </w:rPr>
        <w:t>6.《关于推进国家电子政务外网互联网协议第六版本（IPv6）改造工作通知》；</w:t>
      </w:r>
    </w:p>
    <w:p w14:paraId="18DCA7D9">
      <w:pPr>
        <w:keepNext w:val="0"/>
        <w:keepLines w:val="0"/>
        <w:pageBreakBefore w:val="0"/>
        <w:widowControl w:val="0"/>
        <w:kinsoku/>
        <w:wordWrap/>
        <w:overflowPunct/>
        <w:topLinePunct w:val="0"/>
        <w:autoSpaceDE/>
        <w:autoSpaceDN/>
        <w:bidi w:val="0"/>
        <w:adjustRightInd/>
        <w:snapToGrid/>
        <w:spacing w:line="360" w:lineRule="auto"/>
        <w:ind w:left="0" w:firstLine="616" w:firstLineChars="200"/>
        <w:textAlignment w:val="auto"/>
        <w:rPr>
          <w:rFonts w:hint="eastAsia" w:ascii="仿宋_GB2312" w:hAnsi="仿宋_GB2312" w:eastAsia="仿宋_GB2312" w:cs="仿宋_GB2312"/>
          <w:color w:val="auto"/>
          <w:spacing w:val="-6"/>
          <w:kern w:val="2"/>
          <w:sz w:val="32"/>
          <w:szCs w:val="32"/>
          <w:highlight w:val="none"/>
          <w:lang w:val="en-US" w:eastAsia="zh-CN" w:bidi="ar-SA"/>
          <w14:ligatures w14:val="none"/>
        </w:rPr>
      </w:pPr>
      <w:r>
        <w:rPr>
          <w:rFonts w:hint="eastAsia" w:ascii="仿宋_GB2312" w:hAnsi="仿宋_GB2312" w:eastAsia="仿宋_GB2312" w:cs="仿宋_GB2312"/>
          <w:color w:val="auto"/>
          <w:spacing w:val="-6"/>
          <w:kern w:val="2"/>
          <w:sz w:val="32"/>
          <w:szCs w:val="32"/>
          <w:highlight w:val="none"/>
          <w:lang w:val="en-US" w:eastAsia="zh-CN" w:bidi="ar-SA"/>
          <w14:ligatures w14:val="none"/>
        </w:rPr>
        <w:t>7.《推进互联网协议第六版（IPv6）规模部署行动计划》通知；</w:t>
      </w:r>
    </w:p>
    <w:p w14:paraId="6A9BDB0C">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14:ligatures w14:val="none"/>
        </w:rPr>
      </w:pPr>
      <w:r>
        <w:rPr>
          <w:rFonts w:hint="eastAsia" w:ascii="仿宋_GB2312" w:hAnsi="仿宋_GB2312" w:eastAsia="仿宋_GB2312" w:cs="仿宋_GB2312"/>
          <w:color w:val="auto"/>
          <w:kern w:val="2"/>
          <w:sz w:val="32"/>
          <w:szCs w:val="32"/>
          <w:highlight w:val="none"/>
          <w:lang w:val="en-US" w:eastAsia="zh-CN" w:bidi="ar-SA"/>
          <w14:ligatures w14:val="none"/>
        </w:rPr>
        <w:t>8.《中华人民共和国网络安全法》；</w:t>
      </w:r>
    </w:p>
    <w:p w14:paraId="4CCBD231">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14:ligatures w14:val="none"/>
        </w:rPr>
      </w:pPr>
      <w:r>
        <w:rPr>
          <w:rFonts w:hint="eastAsia" w:ascii="仿宋_GB2312" w:hAnsi="仿宋_GB2312" w:eastAsia="仿宋_GB2312" w:cs="仿宋_GB2312"/>
          <w:color w:val="auto"/>
          <w:kern w:val="2"/>
          <w:sz w:val="32"/>
          <w:szCs w:val="32"/>
          <w:highlight w:val="none"/>
          <w:lang w:val="en-US" w:eastAsia="zh-CN" w:bidi="ar-SA"/>
          <w14:ligatures w14:val="none"/>
        </w:rPr>
        <w:t>9.《政务数据共享管理暂行办法》（国发〔2016〕51号）；</w:t>
      </w:r>
    </w:p>
    <w:p w14:paraId="3B96137A">
      <w:pPr>
        <w:keepNext w:val="0"/>
        <w:keepLines w:val="0"/>
        <w:pageBreakBefore w:val="0"/>
        <w:widowControl w:val="0"/>
        <w:kinsoku/>
        <w:wordWrap/>
        <w:overflowPunct/>
        <w:topLinePunct w:val="0"/>
        <w:autoSpaceDE/>
        <w:autoSpaceDN/>
        <w:bidi w:val="0"/>
        <w:adjustRightInd/>
        <w:snapToGrid/>
        <w:spacing w:line="360" w:lineRule="auto"/>
        <w:ind w:left="0" w:firstLine="596" w:firstLineChars="200"/>
        <w:textAlignment w:val="auto"/>
        <w:rPr>
          <w:rFonts w:hint="eastAsia" w:ascii="仿宋_GB2312" w:hAnsi="仿宋_GB2312" w:eastAsia="仿宋_GB2312" w:cs="仿宋_GB2312"/>
          <w:color w:val="auto"/>
          <w:spacing w:val="-11"/>
          <w:kern w:val="2"/>
          <w:sz w:val="32"/>
          <w:szCs w:val="32"/>
          <w:highlight w:val="none"/>
          <w:lang w:val="en-US" w:eastAsia="zh-CN" w:bidi="ar-SA"/>
          <w14:ligatures w14:val="none"/>
        </w:rPr>
      </w:pPr>
      <w:r>
        <w:rPr>
          <w:rFonts w:hint="eastAsia" w:ascii="仿宋_GB2312" w:hAnsi="仿宋_GB2312" w:eastAsia="仿宋_GB2312" w:cs="仿宋_GB2312"/>
          <w:color w:val="auto"/>
          <w:spacing w:val="-11"/>
          <w:kern w:val="2"/>
          <w:sz w:val="32"/>
          <w:szCs w:val="32"/>
          <w:highlight w:val="none"/>
          <w:lang w:val="en-US" w:eastAsia="zh-CN" w:bidi="ar-SA"/>
          <w14:ligatures w14:val="none"/>
        </w:rPr>
        <w:t>10.《陕西省政府投资管理办法》（陕西省人民政府令第226号）；</w:t>
      </w:r>
    </w:p>
    <w:p w14:paraId="2C572E7D">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14:ligatures w14:val="none"/>
        </w:rPr>
      </w:pPr>
      <w:r>
        <w:rPr>
          <w:rFonts w:hint="eastAsia" w:ascii="仿宋_GB2312" w:hAnsi="仿宋_GB2312" w:eastAsia="仿宋_GB2312" w:cs="仿宋_GB2312"/>
          <w:color w:val="auto"/>
          <w:kern w:val="2"/>
          <w:sz w:val="32"/>
          <w:szCs w:val="32"/>
          <w:highlight w:val="none"/>
          <w:lang w:val="en-US" w:eastAsia="zh-CN" w:bidi="ar-SA"/>
          <w14:ligatures w14:val="none"/>
        </w:rPr>
        <w:t>11.《云计算数据中心基本要求》GBT34982-2017；</w:t>
      </w:r>
    </w:p>
    <w:p w14:paraId="4C4B2633">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14:ligatures w14:val="none"/>
        </w:rPr>
      </w:pPr>
      <w:r>
        <w:rPr>
          <w:rFonts w:hint="eastAsia" w:ascii="仿宋_GB2312" w:hAnsi="仿宋_GB2312" w:eastAsia="仿宋_GB2312" w:cs="仿宋_GB2312"/>
          <w:color w:val="auto"/>
          <w:kern w:val="2"/>
          <w:sz w:val="32"/>
          <w:szCs w:val="32"/>
          <w:highlight w:val="none"/>
          <w:lang w:val="en-US" w:eastAsia="zh-CN" w:bidi="ar-SA"/>
          <w14:ligatures w14:val="none"/>
        </w:rPr>
        <w:t>12.《整机柜服务器机柜子系统技术要求》YDT3398-2018  ；</w:t>
      </w:r>
    </w:p>
    <w:p w14:paraId="2044E63B">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14:ligatures w14:val="none"/>
        </w:rPr>
      </w:pPr>
      <w:r>
        <w:rPr>
          <w:rFonts w:hint="eastAsia" w:ascii="仿宋_GB2312" w:hAnsi="仿宋_GB2312" w:eastAsia="仿宋_GB2312" w:cs="仿宋_GB2312"/>
          <w:color w:val="auto"/>
          <w:kern w:val="2"/>
          <w:sz w:val="32"/>
          <w:szCs w:val="32"/>
          <w:highlight w:val="none"/>
          <w:lang w:val="en-US" w:eastAsia="zh-CN" w:bidi="ar-SA"/>
          <w14:ligatures w14:val="none"/>
        </w:rPr>
        <w:t>13.《整机柜服务器总体技术要求》YDT3292-2017；</w:t>
      </w:r>
    </w:p>
    <w:p w14:paraId="4AE914CF">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14:ligatures w14:val="none"/>
        </w:rPr>
      </w:pPr>
      <w:r>
        <w:rPr>
          <w:rFonts w:hint="eastAsia" w:ascii="仿宋_GB2312" w:hAnsi="仿宋_GB2312" w:eastAsia="仿宋_GB2312" w:cs="仿宋_GB2312"/>
          <w:color w:val="auto"/>
          <w:kern w:val="2"/>
          <w:sz w:val="32"/>
          <w:szCs w:val="32"/>
          <w:highlight w:val="none"/>
          <w:lang w:val="en-US" w:eastAsia="zh-CN" w:bidi="ar-SA"/>
          <w14:ligatures w14:val="none"/>
        </w:rPr>
        <w:t>14.《计算机场地安全要求》GB9361-88；</w:t>
      </w:r>
    </w:p>
    <w:p w14:paraId="64CF0714">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14:ligatures w14:val="none"/>
        </w:rPr>
      </w:pPr>
      <w:r>
        <w:rPr>
          <w:rFonts w:hint="eastAsia" w:ascii="仿宋_GB2312" w:hAnsi="仿宋_GB2312" w:eastAsia="仿宋_GB2312" w:cs="仿宋_GB2312"/>
          <w:color w:val="auto"/>
          <w:kern w:val="2"/>
          <w:sz w:val="32"/>
          <w:szCs w:val="32"/>
          <w:highlight w:val="none"/>
          <w:lang w:val="en-US" w:eastAsia="zh-CN" w:bidi="ar-SA"/>
          <w14:ligatures w14:val="none"/>
        </w:rPr>
        <w:t>15.《建筑设计防火规范（2018年版）》GB50016-2014；</w:t>
      </w:r>
    </w:p>
    <w:p w14:paraId="0316A7A1">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14:ligatures w14:val="none"/>
        </w:rPr>
      </w:pPr>
      <w:r>
        <w:rPr>
          <w:rFonts w:hint="eastAsia" w:ascii="仿宋_GB2312" w:hAnsi="仿宋_GB2312" w:eastAsia="仿宋_GB2312" w:cs="仿宋_GB2312"/>
          <w:color w:val="auto"/>
          <w:kern w:val="2"/>
          <w:sz w:val="32"/>
          <w:szCs w:val="32"/>
          <w:highlight w:val="none"/>
          <w:lang w:val="en-US" w:eastAsia="zh-CN" w:bidi="ar-SA"/>
          <w14:ligatures w14:val="none"/>
        </w:rPr>
        <w:t>16.《建筑防火设计规范》GB5004-95；</w:t>
      </w:r>
    </w:p>
    <w:p w14:paraId="0BB72EFB">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14:ligatures w14:val="none"/>
        </w:rPr>
      </w:pPr>
      <w:r>
        <w:rPr>
          <w:rFonts w:hint="eastAsia" w:ascii="仿宋_GB2312" w:hAnsi="仿宋_GB2312" w:eastAsia="仿宋_GB2312" w:cs="仿宋_GB2312"/>
          <w:color w:val="auto"/>
          <w:kern w:val="2"/>
          <w:sz w:val="32"/>
          <w:szCs w:val="32"/>
          <w:highlight w:val="none"/>
          <w:lang w:val="en-US" w:eastAsia="zh-CN" w:bidi="ar-SA"/>
          <w14:ligatures w14:val="none"/>
        </w:rPr>
        <w:t>17.《暖通空调系统的检测与监控（通风空调系统分册）17K803；</w:t>
      </w:r>
    </w:p>
    <w:p w14:paraId="7DA402E4">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14:ligatures w14:val="none"/>
        </w:rPr>
      </w:pPr>
      <w:r>
        <w:rPr>
          <w:rFonts w:hint="eastAsia" w:ascii="仿宋_GB2312" w:hAnsi="仿宋_GB2312" w:eastAsia="仿宋_GB2312" w:cs="仿宋_GB2312"/>
          <w:color w:val="auto"/>
          <w:kern w:val="2"/>
          <w:sz w:val="32"/>
          <w:szCs w:val="32"/>
          <w:highlight w:val="none"/>
          <w:lang w:val="en-US" w:eastAsia="zh-CN" w:bidi="ar-SA"/>
          <w14:ligatures w14:val="none"/>
        </w:rPr>
        <w:t>18.《空调用电制冷机房设计与施工》07R202；</w:t>
      </w:r>
    </w:p>
    <w:p w14:paraId="00C94277">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14:ligatures w14:val="none"/>
        </w:rPr>
      </w:pPr>
      <w:r>
        <w:rPr>
          <w:rFonts w:hint="eastAsia" w:ascii="仿宋_GB2312" w:hAnsi="仿宋_GB2312" w:eastAsia="仿宋_GB2312" w:cs="仿宋_GB2312"/>
          <w:color w:val="auto"/>
          <w:kern w:val="2"/>
          <w:sz w:val="32"/>
          <w:szCs w:val="32"/>
          <w:highlight w:val="none"/>
          <w:lang w:val="en-US" w:eastAsia="zh-CN" w:bidi="ar-SA"/>
          <w14:ligatures w14:val="none"/>
        </w:rPr>
        <w:t>19.《空调机房设计与安装》07K304；</w:t>
      </w:r>
    </w:p>
    <w:p w14:paraId="32EB13AC">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14:ligatures w14:val="none"/>
        </w:rPr>
      </w:pPr>
      <w:r>
        <w:rPr>
          <w:rFonts w:hint="eastAsia" w:ascii="仿宋_GB2312" w:hAnsi="仿宋_GB2312" w:eastAsia="仿宋_GB2312" w:cs="仿宋_GB2312"/>
          <w:color w:val="auto"/>
          <w:kern w:val="2"/>
          <w:sz w:val="32"/>
          <w:szCs w:val="32"/>
          <w:highlight w:val="none"/>
          <w:lang w:val="en-US" w:eastAsia="zh-CN" w:bidi="ar-SA"/>
          <w14:ligatures w14:val="none"/>
        </w:rPr>
        <w:t>20.《GB 50174-2017数据中心设计规范》；</w:t>
      </w:r>
    </w:p>
    <w:p w14:paraId="6A1CF148">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14:ligatures w14:val="none"/>
        </w:rPr>
      </w:pPr>
      <w:r>
        <w:rPr>
          <w:rFonts w:hint="eastAsia" w:ascii="仿宋_GB2312" w:hAnsi="仿宋_GB2312" w:eastAsia="仿宋_GB2312" w:cs="仿宋_GB2312"/>
          <w:color w:val="auto"/>
          <w:kern w:val="2"/>
          <w:sz w:val="32"/>
          <w:szCs w:val="32"/>
          <w:highlight w:val="none"/>
          <w:lang w:val="en-US" w:eastAsia="zh-CN" w:bidi="ar-SA"/>
          <w14:ligatures w14:val="none"/>
        </w:rPr>
        <w:t>21.《电子信息系统机房防雷检测技术规范》DB36/T933-2016；</w:t>
      </w:r>
    </w:p>
    <w:p w14:paraId="3E06C081">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14:ligatures w14:val="none"/>
        </w:rPr>
      </w:pPr>
      <w:r>
        <w:rPr>
          <w:rFonts w:hint="eastAsia" w:ascii="仿宋_GB2312" w:hAnsi="仿宋_GB2312" w:eastAsia="仿宋_GB2312" w:cs="仿宋_GB2312"/>
          <w:color w:val="auto"/>
          <w:kern w:val="2"/>
          <w:sz w:val="32"/>
          <w:szCs w:val="32"/>
          <w:highlight w:val="none"/>
          <w:lang w:val="en-US" w:eastAsia="zh-CN" w:bidi="ar-SA"/>
          <w14:ligatures w14:val="none"/>
        </w:rPr>
        <w:t>22.《信息机房（B级）综合监控技术规范》DL/T1598-2016；</w:t>
      </w:r>
    </w:p>
    <w:p w14:paraId="4D672DBF">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14:ligatures w14:val="none"/>
        </w:rPr>
      </w:pPr>
      <w:r>
        <w:rPr>
          <w:rFonts w:hint="eastAsia" w:ascii="仿宋_GB2312" w:hAnsi="仿宋_GB2312" w:eastAsia="仿宋_GB2312" w:cs="仿宋_GB2312"/>
          <w:color w:val="auto"/>
          <w:kern w:val="2"/>
          <w:sz w:val="32"/>
          <w:szCs w:val="32"/>
          <w:highlight w:val="none"/>
          <w:lang w:val="en-US" w:eastAsia="zh-CN" w:bidi="ar-SA"/>
          <w14:ligatures w14:val="none"/>
        </w:rPr>
        <w:t>23.《信息安全技术服务器安全测评要求》GB/T39680-2020；</w:t>
      </w:r>
    </w:p>
    <w:p w14:paraId="169DDD1B">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14:ligatures w14:val="none"/>
        </w:rPr>
      </w:pPr>
      <w:r>
        <w:rPr>
          <w:rFonts w:hint="eastAsia" w:ascii="仿宋_GB2312" w:hAnsi="仿宋_GB2312" w:eastAsia="仿宋_GB2312" w:cs="仿宋_GB2312"/>
          <w:color w:val="auto"/>
          <w:kern w:val="2"/>
          <w:sz w:val="32"/>
          <w:szCs w:val="32"/>
          <w:highlight w:val="none"/>
          <w:lang w:val="en-US" w:eastAsia="zh-CN" w:bidi="ar-SA"/>
          <w14:ligatures w14:val="none"/>
        </w:rPr>
        <w:t>24.《GB/T 25070-2019  信息安全技术网络安全等级保护安全设计技术要求》；</w:t>
      </w:r>
    </w:p>
    <w:p w14:paraId="20D45B03">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14:ligatures w14:val="none"/>
        </w:rPr>
      </w:pPr>
      <w:r>
        <w:rPr>
          <w:rFonts w:hint="eastAsia" w:ascii="仿宋_GB2312" w:hAnsi="仿宋_GB2312" w:eastAsia="仿宋_GB2312" w:cs="仿宋_GB2312"/>
          <w:color w:val="auto"/>
          <w:kern w:val="2"/>
          <w:sz w:val="32"/>
          <w:szCs w:val="32"/>
          <w:highlight w:val="none"/>
          <w:lang w:val="en-US" w:eastAsia="zh-CN" w:bidi="ar-SA"/>
          <w14:ligatures w14:val="none"/>
        </w:rPr>
        <w:t>25.《GB/T 22239-2019  信息安全技术网络安全等级保护基本要求》；</w:t>
      </w:r>
    </w:p>
    <w:p w14:paraId="496D2BAA">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14:ligatures w14:val="none"/>
        </w:rPr>
      </w:pPr>
      <w:r>
        <w:rPr>
          <w:rFonts w:hint="eastAsia" w:ascii="仿宋_GB2312" w:hAnsi="仿宋_GB2312" w:eastAsia="仿宋_GB2312" w:cs="仿宋_GB2312"/>
          <w:color w:val="auto"/>
          <w:kern w:val="2"/>
          <w:sz w:val="32"/>
          <w:szCs w:val="32"/>
          <w:highlight w:val="none"/>
          <w:lang w:val="en-US" w:eastAsia="zh-CN" w:bidi="ar-SA"/>
          <w14:ligatures w14:val="none"/>
        </w:rPr>
        <w:t>26.《数据中心基础设施施工及验收标准》（GB50462-2024）；</w:t>
      </w:r>
    </w:p>
    <w:p w14:paraId="25C7E336">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14:ligatures w14:val="none"/>
        </w:rPr>
      </w:pPr>
      <w:r>
        <w:rPr>
          <w:rFonts w:hint="eastAsia" w:ascii="仿宋_GB2312" w:hAnsi="仿宋_GB2312" w:eastAsia="仿宋_GB2312" w:cs="仿宋_GB2312"/>
          <w:color w:val="auto"/>
          <w:kern w:val="2"/>
          <w:sz w:val="32"/>
          <w:szCs w:val="32"/>
          <w:highlight w:val="none"/>
          <w:lang w:val="en-US" w:eastAsia="zh-CN" w:bidi="ar-SA"/>
          <w14:ligatures w14:val="none"/>
        </w:rPr>
        <w:t>27.《综合布线工程设计规范》（GB50311-2016）；</w:t>
      </w:r>
    </w:p>
    <w:p w14:paraId="25566DC7">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14:ligatures w14:val="none"/>
        </w:rPr>
      </w:pPr>
      <w:r>
        <w:rPr>
          <w:rFonts w:hint="eastAsia" w:ascii="仿宋_GB2312" w:hAnsi="仿宋_GB2312" w:eastAsia="仿宋_GB2312" w:cs="仿宋_GB2312"/>
          <w:color w:val="auto"/>
          <w:kern w:val="2"/>
          <w:sz w:val="32"/>
          <w:szCs w:val="32"/>
          <w:highlight w:val="none"/>
          <w:lang w:val="en-US" w:eastAsia="zh-CN" w:bidi="ar-SA"/>
          <w14:ligatures w14:val="none"/>
        </w:rPr>
        <w:t>28.《综合布线工程验收规范》（GB50312-2016）；</w:t>
      </w:r>
    </w:p>
    <w:p w14:paraId="0E3BAE10">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14:ligatures w14:val="none"/>
        </w:rPr>
      </w:pPr>
      <w:r>
        <w:rPr>
          <w:rFonts w:hint="eastAsia" w:ascii="仿宋_GB2312" w:hAnsi="仿宋_GB2312" w:eastAsia="仿宋_GB2312" w:cs="仿宋_GB2312"/>
          <w:color w:val="auto"/>
          <w:kern w:val="2"/>
          <w:sz w:val="32"/>
          <w:szCs w:val="32"/>
          <w:highlight w:val="none"/>
          <w:lang w:val="en-US" w:eastAsia="zh-CN" w:bidi="ar-SA"/>
          <w14:ligatures w14:val="none"/>
        </w:rPr>
        <w:t>29.《智能建筑设计标准》（GB50314-2015）；</w:t>
      </w:r>
    </w:p>
    <w:p w14:paraId="39860768">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14:ligatures w14:val="none"/>
        </w:rPr>
      </w:pPr>
      <w:r>
        <w:rPr>
          <w:rFonts w:hint="eastAsia" w:ascii="仿宋_GB2312" w:hAnsi="仿宋_GB2312" w:eastAsia="仿宋_GB2312" w:cs="仿宋_GB2312"/>
          <w:color w:val="auto"/>
          <w:kern w:val="2"/>
          <w:sz w:val="32"/>
          <w:szCs w:val="32"/>
          <w:highlight w:val="none"/>
          <w:lang w:val="en-US" w:eastAsia="zh-CN" w:bidi="ar-SA"/>
          <w14:ligatures w14:val="none"/>
        </w:rPr>
        <w:t>30.《安全防范工程技术标准》（GB50348-2018）；</w:t>
      </w:r>
    </w:p>
    <w:p w14:paraId="6AA04E7A">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14:ligatures w14:val="none"/>
        </w:rPr>
      </w:pPr>
      <w:r>
        <w:rPr>
          <w:rFonts w:hint="eastAsia" w:ascii="仿宋_GB2312" w:hAnsi="仿宋_GB2312" w:eastAsia="仿宋_GB2312" w:cs="仿宋_GB2312"/>
          <w:color w:val="auto"/>
          <w:kern w:val="2"/>
          <w:sz w:val="32"/>
          <w:szCs w:val="32"/>
          <w:highlight w:val="none"/>
          <w:lang w:val="en-US" w:eastAsia="zh-CN" w:bidi="ar-SA"/>
          <w14:ligatures w14:val="none"/>
        </w:rPr>
        <w:t>31.《建筑物电子信息系统防雷技术规范》（GB50343-2012）；</w:t>
      </w:r>
    </w:p>
    <w:p w14:paraId="1A34E217">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14:ligatures w14:val="none"/>
        </w:rPr>
      </w:pPr>
      <w:r>
        <w:rPr>
          <w:rFonts w:hint="eastAsia" w:ascii="仿宋_GB2312" w:hAnsi="仿宋_GB2312" w:eastAsia="仿宋_GB2312" w:cs="仿宋_GB2312"/>
          <w:color w:val="auto"/>
          <w:kern w:val="2"/>
          <w:sz w:val="32"/>
          <w:szCs w:val="32"/>
          <w:highlight w:val="none"/>
          <w:lang w:val="en-US" w:eastAsia="zh-CN" w:bidi="ar-SA"/>
          <w14:ligatures w14:val="none"/>
        </w:rPr>
        <w:t>32.《低压配电设计规范》（GB50054-2011）；</w:t>
      </w:r>
    </w:p>
    <w:p w14:paraId="3CC01A46">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14:ligatures w14:val="none"/>
        </w:rPr>
      </w:pPr>
      <w:r>
        <w:rPr>
          <w:rFonts w:hint="eastAsia" w:ascii="仿宋_GB2312" w:hAnsi="仿宋_GB2312" w:eastAsia="仿宋_GB2312" w:cs="仿宋_GB2312"/>
          <w:color w:val="auto"/>
          <w:kern w:val="2"/>
          <w:sz w:val="32"/>
          <w:szCs w:val="32"/>
          <w:highlight w:val="none"/>
          <w:lang w:val="en-US" w:eastAsia="zh-CN" w:bidi="ar-SA"/>
          <w14:ligatures w14:val="none"/>
        </w:rPr>
        <w:t>33.《气体灭火系统施工及验收规范》（GB50263-2007）；</w:t>
      </w:r>
    </w:p>
    <w:p w14:paraId="070270B9">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14:ligatures w14:val="none"/>
        </w:rPr>
      </w:pPr>
      <w:r>
        <w:rPr>
          <w:rFonts w:hint="eastAsia" w:ascii="仿宋_GB2312" w:hAnsi="仿宋_GB2312" w:eastAsia="仿宋_GB2312" w:cs="仿宋_GB2312"/>
          <w:color w:val="auto"/>
          <w:kern w:val="2"/>
          <w:sz w:val="32"/>
          <w:szCs w:val="32"/>
          <w:highlight w:val="none"/>
          <w:lang w:val="en-US" w:eastAsia="zh-CN" w:bidi="ar-SA"/>
          <w14:ligatures w14:val="none"/>
        </w:rPr>
        <w:t>34.《火灾自动报警系统设计规范》（GB50116-2013）；</w:t>
      </w:r>
    </w:p>
    <w:p w14:paraId="03DC86FE">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14:ligatures w14:val="none"/>
        </w:rPr>
      </w:pPr>
      <w:r>
        <w:rPr>
          <w:rFonts w:hint="eastAsia" w:ascii="仿宋_GB2312" w:hAnsi="仿宋_GB2312" w:eastAsia="仿宋_GB2312" w:cs="仿宋_GB2312"/>
          <w:color w:val="auto"/>
          <w:kern w:val="2"/>
          <w:sz w:val="32"/>
          <w:szCs w:val="32"/>
          <w:highlight w:val="none"/>
          <w:lang w:val="en-US" w:eastAsia="zh-CN" w:bidi="ar-SA"/>
          <w14:ligatures w14:val="none"/>
        </w:rPr>
        <w:t>35.《政务云安全要求》（GW0013）；</w:t>
      </w:r>
    </w:p>
    <w:p w14:paraId="4A197630">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14:ligatures w14:val="none"/>
        </w:rPr>
      </w:pPr>
      <w:r>
        <w:rPr>
          <w:rFonts w:hint="eastAsia" w:ascii="仿宋_GB2312" w:hAnsi="仿宋_GB2312" w:eastAsia="仿宋_GB2312" w:cs="仿宋_GB2312"/>
          <w:color w:val="auto"/>
          <w:kern w:val="2"/>
          <w:sz w:val="32"/>
          <w:szCs w:val="32"/>
          <w:highlight w:val="none"/>
          <w:lang w:val="en-US" w:eastAsia="zh-CN" w:bidi="ar-SA"/>
          <w14:ligatures w14:val="none"/>
        </w:rPr>
        <w:t>36.《电子政务外网建设技术规范》；</w:t>
      </w:r>
    </w:p>
    <w:p w14:paraId="6BD51F7F">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14:ligatures w14:val="none"/>
        </w:rPr>
      </w:pPr>
      <w:r>
        <w:rPr>
          <w:rFonts w:hint="eastAsia" w:ascii="仿宋_GB2312" w:hAnsi="仿宋_GB2312" w:eastAsia="仿宋_GB2312" w:cs="仿宋_GB2312"/>
          <w:color w:val="auto"/>
          <w:kern w:val="2"/>
          <w:sz w:val="32"/>
          <w:szCs w:val="32"/>
          <w:highlight w:val="none"/>
          <w:lang w:val="en-US" w:eastAsia="zh-CN" w:bidi="ar-SA"/>
          <w14:ligatures w14:val="none"/>
        </w:rPr>
        <w:t>37.《陕西省省级政务信息化项目建设管理办法（暂行）》（陕政办发〔2022〕 19号）；</w:t>
      </w:r>
    </w:p>
    <w:p w14:paraId="5A48426B">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14:ligatures w14:val="none"/>
        </w:rPr>
      </w:pPr>
      <w:r>
        <w:rPr>
          <w:rFonts w:hint="eastAsia" w:ascii="仿宋_GB2312" w:hAnsi="仿宋_GB2312" w:eastAsia="仿宋_GB2312" w:cs="仿宋_GB2312"/>
          <w:color w:val="auto"/>
          <w:kern w:val="2"/>
          <w:sz w:val="32"/>
          <w:szCs w:val="32"/>
          <w:highlight w:val="none"/>
          <w:lang w:val="en-US" w:eastAsia="zh-CN" w:bidi="ar-SA"/>
          <w14:ligatures w14:val="none"/>
        </w:rPr>
        <w:t>38.渭南市相关政务信息化统筹要求；</w:t>
      </w:r>
    </w:p>
    <w:p w14:paraId="469708B6">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14:ligatures w14:val="none"/>
        </w:rPr>
      </w:pPr>
      <w:r>
        <w:rPr>
          <w:rFonts w:hint="eastAsia" w:ascii="仿宋_GB2312" w:hAnsi="仿宋_GB2312" w:eastAsia="仿宋_GB2312" w:cs="仿宋_GB2312"/>
          <w:color w:val="auto"/>
          <w:kern w:val="2"/>
          <w:sz w:val="32"/>
          <w:szCs w:val="32"/>
          <w:highlight w:val="none"/>
          <w:lang w:val="en-US" w:eastAsia="zh-CN" w:bidi="ar-SA"/>
          <w14:ligatures w14:val="none"/>
        </w:rPr>
        <w:t>除上述规范以外的遵循国家相关标准、行业标准、地方标准以及其他标准、规范，并统一执行最新标准规范。</w:t>
      </w:r>
    </w:p>
    <w:p w14:paraId="7FF16A3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640" w:firstLineChars="200"/>
        <w:textAlignment w:val="auto"/>
        <w:outlineLvl w:val="1"/>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服务指标的具体要求</w:t>
      </w:r>
    </w:p>
    <w:p w14:paraId="4402B881">
      <w:pPr>
        <w:keepNext w:val="0"/>
        <w:keepLines w:val="0"/>
        <w:pageBreakBefore w:val="0"/>
        <w:widowControl w:val="0"/>
        <w:kinsoku/>
        <w:wordWrap/>
        <w:overflowPunct/>
        <w:topLinePunct w:val="0"/>
        <w:autoSpaceDE/>
        <w:autoSpaceDN/>
        <w:bidi w:val="0"/>
        <w:adjustRightInd/>
        <w:snapToGrid/>
        <w:spacing w:line="360" w:lineRule="auto"/>
        <w:ind w:left="0" w:right="0" w:firstLine="628" w:firstLineChars="200"/>
        <w:jc w:val="both"/>
        <w:textAlignment w:val="auto"/>
        <w:rPr>
          <w:rFonts w:hint="eastAsia" w:ascii="方正仿宋_GB2312" w:hAnsi="方正仿宋_GB2312" w:eastAsia="方正仿宋_GB2312" w:cs="方正仿宋_GB2312"/>
          <w:spacing w:val="-3"/>
          <w:sz w:val="32"/>
          <w:szCs w:val="32"/>
        </w:rPr>
      </w:pPr>
      <w:r>
        <w:rPr>
          <w:rFonts w:hint="eastAsia" w:ascii="方正仿宋_GB2312" w:hAnsi="方正仿宋_GB2312" w:eastAsia="方正仿宋_GB2312" w:cs="方正仿宋_GB2312"/>
          <w:spacing w:val="-3"/>
          <w:sz w:val="32"/>
          <w:szCs w:val="32"/>
        </w:rPr>
        <w:t>落实审计及公安部门网络安全整改要求，通过机房升级改造与网络安全加固，全面达到三级等保标准，筑牢政务数据安全防线；整合国网、省网、互联网资源，优化政务信息化管理体系，提升政务中心行政效能与公共服务能力，树立规范、高效、安全的政务信息化建设标杆。</w:t>
      </w:r>
    </w:p>
    <w:p w14:paraId="5B5912B5">
      <w:pPr>
        <w:keepNext w:val="0"/>
        <w:keepLines w:val="0"/>
        <w:pageBreakBefore w:val="0"/>
        <w:widowControl w:val="0"/>
        <w:kinsoku/>
        <w:wordWrap/>
        <w:overflowPunct/>
        <w:topLinePunct w:val="0"/>
        <w:autoSpaceDE/>
        <w:autoSpaceDN/>
        <w:bidi w:val="0"/>
        <w:adjustRightInd/>
        <w:snapToGrid/>
        <w:spacing w:line="360" w:lineRule="auto"/>
        <w:ind w:left="0" w:right="0" w:firstLine="628" w:firstLineChars="200"/>
        <w:jc w:val="both"/>
        <w:textAlignment w:val="auto"/>
        <w:rPr>
          <w:rFonts w:hint="eastAsia" w:ascii="方正仿宋_GB2312" w:hAnsi="方正仿宋_GB2312" w:eastAsia="方正仿宋_GB2312" w:cs="方正仿宋_GB2312"/>
          <w:spacing w:val="-3"/>
          <w:sz w:val="32"/>
          <w:szCs w:val="32"/>
        </w:rPr>
      </w:pPr>
      <w:r>
        <w:rPr>
          <w:rFonts w:hint="eastAsia" w:ascii="方正仿宋_GB2312" w:hAnsi="方正仿宋_GB2312" w:eastAsia="方正仿宋_GB2312" w:cs="方正仿宋_GB2312"/>
          <w:spacing w:val="-3"/>
          <w:sz w:val="32"/>
          <w:szCs w:val="32"/>
        </w:rPr>
        <w:t>解决现有机房物理环境不达标、设备老化、网络安全防护不足等问题，保障政府公文系统等核心业务稳定运行；实现政务数据集中管理与安全传输，支撑跨部门业务协同，减少业务中断风险，提升政务业务办理的连续性、安全性与便捷性。</w:t>
      </w:r>
    </w:p>
    <w:p w14:paraId="51AB0BEE">
      <w:pPr>
        <w:keepNext w:val="0"/>
        <w:keepLines w:val="0"/>
        <w:pageBreakBefore w:val="0"/>
        <w:widowControl w:val="0"/>
        <w:kinsoku/>
        <w:wordWrap/>
        <w:overflowPunct/>
        <w:topLinePunct w:val="0"/>
        <w:autoSpaceDE/>
        <w:autoSpaceDN/>
        <w:bidi w:val="0"/>
        <w:adjustRightInd/>
        <w:snapToGrid/>
        <w:spacing w:line="360" w:lineRule="auto"/>
        <w:ind w:left="0" w:right="0" w:firstLine="628" w:firstLineChars="200"/>
        <w:jc w:val="both"/>
        <w:textAlignment w:val="auto"/>
        <w:rPr>
          <w:rFonts w:hint="eastAsia" w:ascii="方正仿宋_GB2312" w:hAnsi="方正仿宋_GB2312" w:eastAsia="方正仿宋_GB2312" w:cs="方正仿宋_GB2312"/>
          <w:spacing w:val="-3"/>
          <w:sz w:val="32"/>
          <w:szCs w:val="32"/>
        </w:rPr>
      </w:pPr>
      <w:r>
        <w:rPr>
          <w:rFonts w:hint="eastAsia" w:ascii="方正仿宋_GB2312" w:hAnsi="方正仿宋_GB2312" w:eastAsia="方正仿宋_GB2312" w:cs="方正仿宋_GB2312"/>
          <w:spacing w:val="-3"/>
          <w:sz w:val="32"/>
          <w:szCs w:val="32"/>
        </w:rPr>
        <w:t>构建标准化政务数据机房与安全可控的网络架构，完成硬件设施更新、网络整合及安全防护体系建设；实现信息化资源集约利用，降低网络使用与运维成本，推动政务信息化从“分散管理 ”向“集中管控 ”转型，为后续智慧政务应用拓展奠定坚实的信息化基础。</w:t>
      </w:r>
    </w:p>
    <w:p w14:paraId="0525CFB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56C3A4D-AE6F-4D1E-8827-0A7D6BE5476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4B9B023-0AA7-43D2-8204-B5DAEE99DD1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3" w:fontKey="{832E49B6-9B21-4309-986D-A9D4260A630A}"/>
  </w:font>
  <w:font w:name="仿宋_GB2312">
    <w:altName w:val="仿宋"/>
    <w:panose1 w:val="02010609030101010101"/>
    <w:charset w:val="86"/>
    <w:family w:val="auto"/>
    <w:pitch w:val="default"/>
    <w:sig w:usb0="00000000" w:usb1="00000000" w:usb2="00000000" w:usb3="00000000" w:csb0="00040000" w:csb1="00000000"/>
    <w:embedRegular r:id="rId4" w:fontKey="{C876C489-481B-4F5D-ACC8-8D7064B45070}"/>
  </w:font>
  <w:font w:name="方正仿宋_GB2312">
    <w:panose1 w:val="02000000000000000000"/>
    <w:charset w:val="86"/>
    <w:family w:val="auto"/>
    <w:pitch w:val="default"/>
    <w:sig w:usb0="A00002BF" w:usb1="184F6CFA" w:usb2="00000012" w:usb3="00000000" w:csb0="00040001" w:csb1="00000000"/>
    <w:embedRegular r:id="rId5" w:fontKey="{03AA7CA4-0228-4169-A3A1-81F39009D94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8F9F90"/>
    <w:multiLevelType w:val="singleLevel"/>
    <w:tmpl w:val="2A8F9F9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5D6B77"/>
    <w:rsid w:val="045D6B77"/>
    <w:rsid w:val="1E341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eastAsia="宋体"/>
      <w:szCs w:val="24"/>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
    <w:name w:val="Title"/>
    <w:basedOn w:val="1"/>
    <w:next w:val="5"/>
    <w:qFormat/>
    <w:uiPriority w:val="0"/>
    <w:pPr>
      <w:spacing w:before="240" w:beforeLines="0" w:beforeAutospacing="0" w:after="60" w:afterLines="0" w:afterAutospacing="0"/>
      <w:jc w:val="center"/>
      <w:outlineLvl w:val="0"/>
    </w:pPr>
    <w:rPr>
      <w:rFonts w:ascii="Arial" w:hAnsi="Arial" w:eastAsia="仿宋" w:cs="Arial"/>
      <w:b/>
      <w:kern w:val="0"/>
      <w:sz w:val="32"/>
      <w:szCs w:val="32"/>
    </w:rPr>
  </w:style>
  <w:style w:type="paragraph" w:customStyle="1" w:styleId="5">
    <w:name w:val="Body Text Indent1"/>
    <w:basedOn w:val="1"/>
    <w:next w:val="1"/>
    <w:qFormat/>
    <w:uiPriority w:val="0"/>
    <w:pPr>
      <w:ind w:firstLine="420" w:firstLineChars="140"/>
    </w:pPr>
    <w:rPr>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2026-03-24T09:52:00Z</dcterms:created>
  <dc:creator>WPS_1694750927</dc:creator>
  <cp:lastModifiedBy>WPS_1694750927</cp:lastModifiedBy>
  <dcterms:modified xsi:type="dcterms:W3CDTF">2026-03-24T09:54:32Z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78390DC341904EFBBC1A22F57B064EFA_13</vt:lpwstr>
  </property>
  <property fmtid="{D5CDD505-2E9C-101B-9397-08002B2CF9AE}" pid="4" name="KSOTemplateDocerSaveRecord">
    <vt:lpwstr>eyJoZGlkIjoiYzM4YmI2MjE4NWU2YzEyOTFiM2M5MDYzYTgzZGJkZDYiLCJ1c2VySWQiOiIxNTMyNTc4MzYyIn0=</vt:lpwstr>
  </property>
</Properties>
</file>