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6B14C2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水旱灾害防御技术支撑项目</w:t>
      </w:r>
    </w:p>
    <w:p w14:paraId="17B9F1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二、项目工作内容</w:t>
      </w:r>
    </w:p>
    <w:p w14:paraId="3A1E0516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Toc2489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专家技术人员保障：在主汛期在主汛期（06月01日-09月30日）定期组织水利相关专家对水情、雨情进行分析，参与水旱灾害防御会商调度及技术指导工作；在极端天气、河道发生超警介水位时对河道情况进行现场勘测，为西安市水灾害防御提供技术支撑。</w:t>
      </w:r>
    </w:p>
    <w:p w14:paraId="221F5D57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（二）设备实操训练：组织安排水旱灾害防御相关人员进行新型水旱灾害防御设备、常用机械、救生器材的实操训练，必要时组织进行设备应急运输、现场操作拉练；</w:t>
      </w:r>
    </w:p>
    <w:p w14:paraId="2B0555AF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（三）其他保障任务：相关技术保障有专家技术力量团队，应对水灾害抢险、抗旱应急保障任务需求、现场勘测，相关技术支撑等保障。</w:t>
      </w:r>
    </w:p>
    <w:p w14:paraId="04049223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三、项目执行工作</w:t>
      </w:r>
    </w:p>
    <w:p w14:paraId="7E9C4FD8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提升专家技术人员水旱灾害防御会商调度及技术指导能力，提高水旱灾害防御专业队伍整体素质，做到汛前有准备、抢险有对策，达到快速、高效、有序地实施抢险救援任务，有效防御和处置局部暴雨洪水灾害，最大限度避免或减少水旱灾害损失，为抢险实战奠定基础。</w:t>
      </w:r>
    </w:p>
    <w:p w14:paraId="6944E185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（二）通过水旱灾害保障设备的实操训练，加强应急抢险设备机具的可操作性和实用性。</w:t>
      </w:r>
    </w:p>
    <w:p w14:paraId="0168F74A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四、人员要求</w:t>
      </w:r>
    </w:p>
    <w:bookmarkEnd w:id="0"/>
    <w:p w14:paraId="268D039B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需配备项目负责人、水利专业技术人员等。其中项目负责人1人，具有水利相关专业高级及以上技术职称；水利专业技术人员不少于4人，具有水利专业专科或专科以上学历，并持有水利相关专业技术中级级以上职称。要求主要人员需为投标单位正式职工，提供开标截止时间前6个月内任意时间段缴纳社保证明。</w:t>
      </w:r>
    </w:p>
    <w:p w14:paraId="0C04A51F">
      <w:pPr>
        <w:pStyle w:val="1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五、本项目采购预算：135000.00元，最高限价：135000.00元。</w:t>
      </w:r>
    </w:p>
    <w:p w14:paraId="21DB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六、服务期限：自合同签订之日至2026年09月30日（汛期结束）。</w:t>
      </w:r>
    </w:p>
    <w:p w14:paraId="1591AA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ind w:firstLine="420" w:firstLineChars="200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5BDB14A"/>
    <w:multiLevelType w:val="singleLevel"/>
    <w:tmpl w:val="55BDB1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A6953"/>
    <w:rsid w:val="142A6953"/>
    <w:rsid w:val="2D3576C1"/>
    <w:rsid w:val="3E1E037D"/>
    <w:rsid w:val="656C55A9"/>
    <w:rsid w:val="670926C9"/>
    <w:rsid w:val="70113CA5"/>
    <w:rsid w:val="70A65C40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jc w:val="left"/>
    </w:pPr>
    <w:rPr>
      <w:szCs w:val="24"/>
    </w:rPr>
  </w:style>
  <w:style w:type="paragraph" w:styleId="12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6">
    <w:name w:val="标题 2 Char"/>
    <w:link w:val="3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671</Characters>
  <Lines>0</Lines>
  <Paragraphs>0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2026-03-27T08:30:00Z</dcterms:created>
  <dc:creator>陕西华采招标有限公司</dc:creator>
  <cp:lastModifiedBy>陕西华采招标有限公司</cp:lastModifiedBy>
  <dcterms:modified xsi:type="dcterms:W3CDTF">2026-03-30T01:52:57Z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CF970C258E7D4362BB6DC7806DE98D33_11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