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2A97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/>
          <w:sz w:val="52"/>
        </w:rPr>
      </w:pPr>
    </w:p>
    <w:p w14:paraId="068FE14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60"/>
          <w:szCs w:val="44"/>
        </w:rPr>
      </w:pPr>
      <w:r>
        <w:rPr>
          <w:rFonts w:hint="eastAsia" w:ascii="黑体" w:hAnsi="黑体" w:eastAsia="黑体" w:cs="黑体"/>
          <w:b/>
          <w:bCs/>
          <w:sz w:val="60"/>
          <w:szCs w:val="44"/>
          <w:lang w:eastAsia="zh-CN"/>
        </w:rPr>
        <w:t>延川县自然资源局关于延川县通则式村庄规划编制采购需求文件</w:t>
      </w:r>
    </w:p>
    <w:p w14:paraId="1EF0BE2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ascii="宋体" w:hAnsi="宋体"/>
          <w:sz w:val="36"/>
        </w:rPr>
      </w:pPr>
    </w:p>
    <w:p w14:paraId="50C79D8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24AD260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1567E3E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796D8B6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29C9187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629229A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ascii="宋体" w:hAnsi="宋体"/>
          <w:sz w:val="36"/>
        </w:rPr>
      </w:pPr>
    </w:p>
    <w:p w14:paraId="704A6BB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ascii="宋体" w:hAnsi="宋体"/>
          <w:sz w:val="36"/>
        </w:rPr>
      </w:pPr>
    </w:p>
    <w:p w14:paraId="71433C8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ascii="宋体" w:hAnsi="宋体"/>
          <w:sz w:val="36"/>
        </w:rPr>
      </w:pPr>
    </w:p>
    <w:p w14:paraId="60E7E87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ascii="宋体" w:hAnsi="宋体"/>
          <w:sz w:val="36"/>
        </w:rPr>
      </w:pPr>
    </w:p>
    <w:p w14:paraId="4EE3F3F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ascii="宋体" w:hAnsi="宋体"/>
          <w:sz w:val="36"/>
        </w:rPr>
      </w:pPr>
    </w:p>
    <w:p w14:paraId="302884A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2F13614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sz w:val="36"/>
        </w:rPr>
      </w:pPr>
    </w:p>
    <w:p w14:paraId="71721B0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  <w:lang w:eastAsia="zh-CN"/>
        </w:rPr>
        <w:t>延川县自然资源局</w:t>
      </w:r>
    </w:p>
    <w:p w14:paraId="7AB39F3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lang w:val="en-US" w:eastAsia="zh-CN"/>
        </w:rPr>
      </w:pPr>
      <w:r>
        <w:rPr>
          <w:rFonts w:hint="eastAsia" w:ascii="黑体" w:hAnsi="黑体" w:eastAsia="黑体" w:cs="黑体"/>
          <w:sz w:val="36"/>
          <w:lang w:val="en-US" w:eastAsia="zh-CN"/>
        </w:rPr>
        <w:t>2026年3月31日</w:t>
      </w:r>
    </w:p>
    <w:p w14:paraId="53A886F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640" w:lineRule="exact"/>
        <w:jc w:val="center"/>
        <w:textAlignment w:val="auto"/>
        <w:outlineLvl w:val="0"/>
        <w:rPr>
          <w:rFonts w:hint="eastAsia" w:ascii="宋体" w:hAnsi="宋体" w:cs="宋体"/>
          <w:b/>
          <w:bCs/>
          <w:kern w:val="36"/>
          <w:sz w:val="48"/>
          <w:szCs w:val="48"/>
          <w:lang w:eastAsia="zh-CN"/>
        </w:rPr>
      </w:pPr>
    </w:p>
    <w:p w14:paraId="220EB4B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left"/>
        <w:textAlignment w:val="auto"/>
        <w:rPr>
          <w:rFonts w:ascii="宋体" w:hAnsi="宋体"/>
          <w:sz w:val="28"/>
        </w:rPr>
      </w:pPr>
    </w:p>
    <w:p w14:paraId="6587700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00" w:beforeAutospacing="1" w:after="100" w:afterAutospacing="1" w:line="64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:lang w:eastAsia="zh-CN"/>
        </w:rPr>
        <w:t>延川县自然资源局关于延川县通则式村庄规划编制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采购需求文件</w:t>
      </w:r>
    </w:p>
    <w:p w14:paraId="2C6659A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ascii="宋体" w:hAnsi="宋体" w:cs="宋体"/>
          <w:b/>
          <w:bCs/>
          <w:kern w:val="36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一、采购项目基本信息</w:t>
      </w:r>
    </w:p>
    <w:p w14:paraId="5EF9804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延川县自然资源局关于延川县通则式村庄规划编制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采购项目</w:t>
      </w:r>
    </w:p>
    <w:p w14:paraId="3540F47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采购单位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延川县自然资源局</w:t>
      </w:r>
    </w:p>
    <w:p w14:paraId="5F69B95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采购预算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本项目采购预算为人民币2,115,000.00元（大写：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贰佰壹拾壹万伍仟元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），资金来源为财政资金，资金已落实，采购过程中不得超预算采购。</w:t>
      </w:r>
    </w:p>
    <w:p w14:paraId="6E1FFA6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采购方式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根据《中华人民共和国政府采购法》《政府采购需求管理办法》等相关规定，结合项目实际情况，采用公开招标方式采购（需符合政府采购相关政策要求）。</w:t>
      </w:r>
    </w:p>
    <w:p w14:paraId="3888428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eastAsia="zh-CN"/>
        </w:rPr>
        <w:t>二、项目背景</w:t>
      </w:r>
    </w:p>
    <w:p w14:paraId="725EFD9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深入落实党中央、国务院关于建立国土空间规划体系并监督实施的重大部署，推进“多规合一”落地见效，优化本乡镇国土空间布局、生产力布局、基础设施和公共服务设施布局，助力新型城镇化和乡村振兴发展，结合各村行政区划、功能定位、产业类型、地貌特征，拟启动本次“通则式”规划技术管理规定编制工作。本次“通则式”规划技术管理规定，是对本行政区域开发保护作出的具体安排，侧重实施性，为各类开发保护建设活动提供基本依据。</w:t>
      </w:r>
    </w:p>
    <w:p w14:paraId="6AB6F95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kern w:val="36"/>
          <w:sz w:val="32"/>
          <w:szCs w:val="32"/>
          <w:lang w:val="en-US" w:eastAsia="zh-CN"/>
        </w:rPr>
        <w:t>项目范围：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延川县95个村行政辖区范围。具体涵盖老庄河村、东圪塔村、杜木塬村、樊家沟村、封家湾村、高家坪村、郝家河村、吕家河、马家沟村、马家坪村、坡石河村、乔家河、驮家岔村、依洛河村、张家屯村；刘家沟、邀家河村、张家河、磨义沟、樊家川村；贺家河村、大张村、鸭巷村、杨家坪村、齐家圪塔村、刘家圪塔村、王家沟村、张家河村；南河村、眼头塬村、芦则洼村、杨家圪塔村、都家河村、贺土坪村、西沟河村、梁家岔村、虎白山村、白家硷村、慕家崾村、东洼村、高家畔村、石克村、杨家坪村、杏山村、马家坪村；李家河村、郝家千村、伏寺村、石佛村、冯家塬村、呼家塬村、桑洼村、贺家河村、东村、达连沟村、孙家山村、陈家河村、贯头村、古寺村、崾头村、冯家崖村、延水关村拓家川、善佛村、西沟村、上张家河村、去头村、上佛崾村、干家河村、普则塬村、梁家塬村；温家塬村、西塬村、巨木塬村、岭上村、李家圪塔村、滩则村、龙耳则村、枣洼村、樊家洼村；李家沟村、下樊家沟村、崖窑村、高家屯村、源流湾村、寒砂石村、麻则沟村、同家崖村、鲍家河村、丰柏胜村、刘家渠村、王家屯村、冯家坪村、黄家疙塔、贺家渠村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村。</w:t>
      </w:r>
    </w:p>
    <w:p w14:paraId="4469896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36"/>
          <w:sz w:val="32"/>
          <w:szCs w:val="32"/>
          <w:lang w:val="en-US" w:eastAsia="zh-CN"/>
        </w:rPr>
        <w:t>2、编制依据：</w:t>
      </w:r>
    </w:p>
    <w:p w14:paraId="1DBA428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《中华人民共和国土地管理法》《中华人民共和国城乡规划法》《中华人民共和国环境保护法》等相关法律法规；</w:t>
      </w:r>
    </w:p>
    <w:p w14:paraId="4385CD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中共中央、国务院《关于建立国土空间规划体系并监督实施的若干意见》及国家、省、市、县关于国土空间规划编制的相关政策文件；陕西省乡村地区“通则式”规划技术管理规定编制要点。</w:t>
      </w:r>
    </w:p>
    <w:p w14:paraId="3965850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县级国土空间总体规划、相关专项规划及乡镇行政区划和村级建制调整改革相关工作要求；</w:t>
      </w:r>
    </w:p>
    <w:p w14:paraId="1B4FE3A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涉及乡镇国民经济和社会发展规划、乡村振兴规划等相关规划；</w:t>
      </w:r>
    </w:p>
    <w:p w14:paraId="0EF42BC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国家、省、市现行的国土空间规划编制技术标准、规范及指南；</w:t>
      </w:r>
    </w:p>
    <w:p w14:paraId="2568E63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采购单位提供的村庄地形地貌、人口、土地利用、产业发展、基础设施等相关基础资料。</w:t>
      </w:r>
    </w:p>
    <w:p w14:paraId="3E33492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三、项目概述</w:t>
      </w:r>
    </w:p>
    <w:p w14:paraId="71F7BBC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1、总体要求</w:t>
      </w:r>
    </w:p>
    <w:p w14:paraId="5ACF335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落实有关延川县国土空间总体规划、殡葬专项规划、十四五规划、十五五规划、全域旅游规划及其他上位相关规划要求的基础上，协调各类空间、用地矛盾，以目标为导向、以问题为核心，开展“通则式”规划技术管理规定编制，形成可实施的“一张蓝图”，为未来村庄发展奠定基础。规划成果包括编制说明、图册和数据库，各类成果要实现图、数、库、文本、实地一致的要求。规划成果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编制说明、图册和数据库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，各类成果要实现图、数、库一致的要求。</w:t>
      </w:r>
    </w:p>
    <w:p w14:paraId="594E3C7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2、规划目的</w:t>
      </w:r>
    </w:p>
    <w:p w14:paraId="01B5062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响应国家乡村振兴战略及中央一号文件要求，针对乡村地区（尤其是城镇开发边界外、未编制详细规划或规划已不适用的区域）存在的规划管理空白问题，通过制定“通则式”规定，实现规划管理全覆盖，保障乡村建设有序进行，促进宜居宜业和美乡村建设。</w:t>
      </w:r>
    </w:p>
    <w:p w14:paraId="35D255B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3、规划范围与期限</w:t>
      </w:r>
    </w:p>
    <w:p w14:paraId="2895541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范围：村域范围。</w:t>
      </w:r>
    </w:p>
    <w:p w14:paraId="3AF2FCD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期限：2021-2035年。</w:t>
      </w:r>
    </w:p>
    <w:p w14:paraId="5E46C4D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4、核心内容</w:t>
      </w:r>
    </w:p>
    <w:p w14:paraId="4C3C1FE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规划基础：对村庄发展现状包括现状特征进行全面分析，树立明确现状发展存在问题。结合上位发展要求及发展实际，提出村庄发展定位、类型及规划目标。</w:t>
      </w:r>
    </w:p>
    <w:p w14:paraId="573353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底线管控：严格落实耕地和永久基本农田保护红线、生态保护红线、村庄建设边界、历史文化保护范围县、 灾害风险方控线等国土空间底线要求。</w:t>
      </w:r>
    </w:p>
    <w:p w14:paraId="75C3D5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划管控：明确村庄建设用地规模、新增宅基地面积控制、建筑限高、建筑目的、后退道路线率等量化指标，确保村民建房合法合规。同时对农村公益设施发展、农村产业发展、国土综合整治和生态修复、乡村风貌管控提出具体要求。</w:t>
      </w:r>
    </w:p>
    <w:p w14:paraId="1643E5D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地块图则编制：对新增集体建设用地，出具村庄规划图则，明确地块编号、分类代码、地块范围、用地性质、建设指标等，作为规划许可依据。</w:t>
      </w:r>
    </w:p>
    <w:p w14:paraId="68D6D18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四、成果要求</w:t>
      </w:r>
    </w:p>
    <w:p w14:paraId="4C70CC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本次规划成果以乡镇为单位分别形成，需符合国家、省、市相关技术标准及数据汇交要求，分为纸质成果和电子成果，具体要求如下：</w:t>
      </w:r>
    </w:p>
    <w:p w14:paraId="6582C6A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1、纸质成果</w:t>
      </w:r>
    </w:p>
    <w:p w14:paraId="4C3AECE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文本成果：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包括规划文本、公众参与材料、意见及回复等），采用A3规格装订，一式拾份（可根据实际需求调整份数）。</w:t>
      </w:r>
    </w:p>
    <w:p w14:paraId="5A9DDA1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图件成果：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包括村域国土空间规划图、村庄建设用地管控图等必备图件及可选图件，采用A3规格彩色打印装订，一式拾份（可根据实际需求调整份数）。</w:t>
      </w:r>
    </w:p>
    <w:p w14:paraId="45560D1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2、电子成果</w:t>
      </w:r>
    </w:p>
    <w:p w14:paraId="1C2EFDF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文本成果：采用PDF格式，清晰可编辑，提交电子文档1份。</w:t>
      </w:r>
    </w:p>
    <w:p w14:paraId="7C2D119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图件成果：采用JPG（高清）、CAD格式，提交电子文档1份，确保图形清晰、坐标准确。</w:t>
      </w:r>
    </w:p>
    <w:p w14:paraId="457B44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表格成果：采用XLS格式，符合乡镇级国土空间总体规划成果数据汇交要求，提交电子文档1份。</w:t>
      </w:r>
    </w:p>
    <w:p w14:paraId="0EDF870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矢量数据库成果：采用GDB格式，按照乡村地区通则式技术管理数据库标准和数据汇交要求同步建设、同步报批，提供电子光盘1份（含数据库及全部电子成果）。</w:t>
      </w:r>
    </w:p>
    <w:p w14:paraId="15F8DDC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所有成果需通过上级自然资源主管部门审查备案，供应商需配合采购单位完成成果报批、修改完善等相关工作，直至成果通过最终审查备案。</w:t>
      </w:r>
    </w:p>
    <w:p w14:paraId="657737F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专业资格要求</w:t>
      </w:r>
    </w:p>
    <w:p w14:paraId="06662A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供应商须具备城乡规划或国土空间规划相关专业乙级及以上资质（包含乙级），项目负责人须具备相关专业高级职称；</w:t>
      </w:r>
    </w:p>
    <w:p w14:paraId="45B1DF4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六、服务要求</w:t>
      </w:r>
    </w:p>
    <w:p w14:paraId="742D8FB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1、服务期限</w:t>
      </w:r>
    </w:p>
    <w:p w14:paraId="1126D4A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合同签订生效之日起120日历天内完成全部规划编制工作并提交成果（不含报批时间）；若因上位规划调整、不可抗力等因素影响工期，由双方协商确定延期事宜。中标人需依据采购人确定的编制时序分批次开展编制工作，并同步提交符合要求的成果报省自然资源厅备案（若有）。</w:t>
      </w:r>
    </w:p>
    <w:p w14:paraId="2F08B4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2、服务流程及要求</w:t>
      </w:r>
    </w:p>
    <w:p w14:paraId="63E949F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调研阶段：供应商需在合同签订后30日历天内，完成本乡镇全域现状调研，收集相关基础资料，召开调研座谈会，广泛征求乡镇政府、村（社区）、相关部门及群众意见，形成调研工作报告提交采购单位审核。</w:t>
      </w:r>
    </w:p>
    <w:p w14:paraId="1DFDFA2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编制阶段：根据调研结果、采购需求及相关依据，开展规划编制工作，形成规划草案，提交采购单位初审；根据初审意见修改完善后，形成规划送审稿，配合采购单位组织专家评审、公众公示等相关工作。</w:t>
      </w:r>
    </w:p>
    <w:p w14:paraId="789CD4C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修改完善及报批阶段：根据专家评审意见、公众反馈意见及上级主管部门要求，对规划送审稿进行修改完善，形成规划终审稿，配合采购单位完成成果报批、备案等相关工作，直至成果通过最终审查备案。</w:t>
      </w:r>
    </w:p>
    <w:p w14:paraId="03C672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售后服务：规划成果交付后，供应商需提供至少2年的免费技术咨询服务，及时解答采购单位及相关部门在规划实施过程中遇到的问题；若因政策调整、上位规划变更等原因需要对规划成果进行小幅修改，供应商需免费提供修改服务（重大修改除外，双方另行协商）。</w:t>
      </w:r>
    </w:p>
    <w:p w14:paraId="3595602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3、保密要求</w:t>
      </w:r>
    </w:p>
    <w:p w14:paraId="12520E7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供应商在服务过程中接触到的采购单位提供的基础资料、规划成果及相关涉密信息，需严格保密，不得泄露给任何第三方；合同终止后，需将所有涉密资料返还采购单位，不得留存备份，若发生泄密情况，供应商需承担相应的法律责任和经济赔偿责任。</w:t>
      </w:r>
    </w:p>
    <w:p w14:paraId="44E65D5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七、评审标准</w:t>
      </w:r>
    </w:p>
    <w:p w14:paraId="2DADB7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本次评审采用综合性评审方法，评审因素按照采购需求和与实现项目目标相关的其他因素确定，总分100分，具体评审标准如下（略）：</w:t>
      </w:r>
    </w:p>
    <w:p w14:paraId="09A2718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八、合同条款及付款方式</w:t>
      </w:r>
    </w:p>
    <w:p w14:paraId="401EE0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1、合同签订</w:t>
      </w:r>
    </w:p>
    <w:p w14:paraId="537B1F1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中标人在收到中标通知书后30日内，与采购单位签订采购合同，合同条款需符合本采购需求文件要求，不得擅自变更核心条款；若中标人未按规定时间签订合同，采购单位有权取消其中标资格。</w:t>
      </w:r>
    </w:p>
    <w:p w14:paraId="502FDC1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2、付款方式</w:t>
      </w:r>
    </w:p>
    <w:p w14:paraId="27EAA8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本项目付款方式按以下阶段支付（可根据实际需求调整）：</w:t>
      </w:r>
    </w:p>
    <w:p w14:paraId="003CE53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合同签订生效后，采购单位按程序支付中标人合同总金额的30%作为预付款；</w:t>
      </w:r>
    </w:p>
    <w:p w14:paraId="7F371E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规划方案通过市（县）人民政府审批同意后，采购单位按程序支付中标人合同总金额的40%；</w:t>
      </w:r>
    </w:p>
    <w:p w14:paraId="2EC77CC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规划设计成果经省自然资源厅（或上级相关主管部门）备案审查通过后，采购单位一次性支付剩余30%合同款项；</w:t>
      </w:r>
    </w:p>
    <w:p w14:paraId="7AB901F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付款时，中标人需提供合法有效的发票，否则采购单位有权顺延付款。</w:t>
      </w:r>
    </w:p>
    <w:p w14:paraId="4417564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3、违约责任</w:t>
      </w:r>
    </w:p>
    <w:p w14:paraId="36D8224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中标人未按合同约定的期限提交规划成果，每逾期一天，按合同总金额的0.5‰支付违约金；逾期超过30天，采购单位有权解除合同，中标人需退还已支付的全部款项，并承担合同总金额20%的违约金。</w:t>
      </w:r>
    </w:p>
    <w:p w14:paraId="303CB15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规划成果未通过上级主管部门审查备案，中标人需在规定期限内修改完善，直至通过审查，若多次修改仍无法通过，采购单位有权解除合同，中标人需退还已支付的全部款项，并承担相应的经济损失。</w:t>
      </w:r>
    </w:p>
    <w:p w14:paraId="21FE807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采购单位未按合同约定支付款项，每逾期一天，按应付未付金额的0.5‰支付违约金。</w:t>
      </w:r>
    </w:p>
    <w:p w14:paraId="28B50FD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九、其他要求</w:t>
      </w:r>
    </w:p>
    <w:p w14:paraId="072B0AC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供应商需在投标文件中明确承诺，严格按照本采购需求文件、相关法律法规及技术标准开展规划编制工作，确保成果质量，配合采购单位完成各项工作。</w:t>
      </w:r>
    </w:p>
    <w:p w14:paraId="7770BC1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规划编制过程中，供应商需主动与采购单位、村（社区）、相关部门沟通对接，及时反馈工作进展，听取各方意见，确保规划成果符合当地实际需求。</w:t>
      </w:r>
    </w:p>
    <w:p w14:paraId="5F7541F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本采购需求文件未尽事宜，由采购单位与中标人在合同中另行约定。</w:t>
      </w:r>
    </w:p>
    <w:p w14:paraId="1C2C4BB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本采购需求文件由自然资源局负责解释。</w:t>
      </w:r>
    </w:p>
    <w:p w14:paraId="741416F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A700B9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采购单位（盖章）：延川县自然资源局</w:t>
      </w:r>
    </w:p>
    <w:p w14:paraId="0CC25F4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640" w:lineRule="exact"/>
        <w:ind w:left="0" w:leftChars="0" w:firstLine="4160" w:firstLineChars="1300"/>
        <w:jc w:val="lef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日期：2026年3月31日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DA8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505E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+ets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pJZopFPz84/v5&#10;5+/zr2/kKs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z562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505E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A034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4932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I+JgqAgAAVQQAAA4AAABkcnMvZTJvRG9jLnhtbK1UzY7TMBC+I/EO&#10;lu802SKqKmq6KlsVIVXsSgVxdh2nieQ/2W6T8gDwBpy4cOe5+hx8zk8XLRz2wMUZe8bfzPfNOIvb&#10;VklyEs7XRuf0ZpJSIjQ3Ra0POf30cfNqTokPTBdMGi1yehae3i5fvlg0NhNTUxlZCEcAon3W2JxW&#10;IdgsSTyvhGJ+YqzQcJbGKRawdYekcKwBupLJNE1nSWNcYZ3hwnucrnsnHRDdcwBNWdZcrA0/KqFD&#10;j+qEZAGUfFVbT5ddtWUpeLgvSy8CkTkF09CtSAJ7H9dkuWDZwTFb1XwogT2nhCecFKs1kl6h1iww&#10;cnT1X1Cq5s54U4YJNyrpiXSKgMVN+kSbXcWs6LhAam+vovv/B8s/nB4cqQtMAiWaKTT88v3b5cev&#10;y8+vZBblaazPELWziAvtW9PG0OHc4zCybkun4hd8CPwQ93wVV7SB8HhpPp3PU7g4fOMGOMnjdet8&#10;eCeMItHIqUP3OlHZaetDHzqGxGzabGopcc4yqUmT09n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L6I+Jg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4932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71ACE"/>
    <w:rsid w:val="01634DED"/>
    <w:rsid w:val="025978EC"/>
    <w:rsid w:val="086F3665"/>
    <w:rsid w:val="0B4618D9"/>
    <w:rsid w:val="0C3628D7"/>
    <w:rsid w:val="141001CE"/>
    <w:rsid w:val="1F462BC1"/>
    <w:rsid w:val="261050CC"/>
    <w:rsid w:val="26576A62"/>
    <w:rsid w:val="267F55B6"/>
    <w:rsid w:val="27C20C42"/>
    <w:rsid w:val="2ABF2DA3"/>
    <w:rsid w:val="2BA54239"/>
    <w:rsid w:val="2C1149D2"/>
    <w:rsid w:val="305F7928"/>
    <w:rsid w:val="37483E1F"/>
    <w:rsid w:val="391010DA"/>
    <w:rsid w:val="3B4A79F5"/>
    <w:rsid w:val="3D55462F"/>
    <w:rsid w:val="3F956082"/>
    <w:rsid w:val="410100F4"/>
    <w:rsid w:val="45C30031"/>
    <w:rsid w:val="48D82712"/>
    <w:rsid w:val="494A0FFB"/>
    <w:rsid w:val="4B4E6A5C"/>
    <w:rsid w:val="4F7C7BCE"/>
    <w:rsid w:val="54E971B0"/>
    <w:rsid w:val="56896631"/>
    <w:rsid w:val="5B931BB5"/>
    <w:rsid w:val="603A02A0"/>
    <w:rsid w:val="66625872"/>
    <w:rsid w:val="68905889"/>
    <w:rsid w:val="6F7F22B1"/>
    <w:rsid w:val="714554EC"/>
    <w:rsid w:val="780A57F5"/>
    <w:rsid w:val="7B86712E"/>
    <w:rsid w:val="7C1522FA"/>
    <w:rsid w:val="7DCF6254"/>
    <w:rsid w:val="7FE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qFormat="1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nhideWhenUsed/>
    <w:qFormat/>
    <w:uiPriority w:val="9"/>
    <w:pPr>
      <w:ind w:firstLine="602"/>
      <w:outlineLvl w:val="2"/>
    </w:pPr>
    <w:rPr>
      <w:rFonts w:hAnsi="Calibri" w:cs="Times New Roman"/>
      <w:b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5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Body Text Indent"/>
    <w:basedOn w:val="1"/>
    <w:link w:val="17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eastAsia="仿宋_GB2312"/>
      <w:sz w:val="28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5">
    <w:name w:val="Emphasis"/>
    <w:basedOn w:val="14"/>
    <w:qFormat/>
    <w:uiPriority w:val="99"/>
    <w:rPr>
      <w:i/>
    </w:rPr>
  </w:style>
  <w:style w:type="character" w:customStyle="1" w:styleId="16">
    <w:name w:val="正文缩进 字符"/>
    <w:link w:val="4"/>
    <w:qFormat/>
    <w:uiPriority w:val="0"/>
    <w:rPr>
      <w:rFonts w:ascii="宋体"/>
      <w:sz w:val="24"/>
    </w:rPr>
  </w:style>
  <w:style w:type="character" w:customStyle="1" w:styleId="17">
    <w:name w:val="正文文本缩进 字符"/>
    <w:link w:val="6"/>
    <w:qFormat/>
    <w:uiPriority w:val="0"/>
    <w:rPr>
      <w:szCs w:val="24"/>
    </w:rPr>
  </w:style>
  <w:style w:type="character" w:customStyle="1" w:styleId="18">
    <w:name w:val="正文文本缩进 字符1"/>
    <w:basedOn w:val="1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标题 1 字符"/>
    <w:basedOn w:val="1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页眉 字符"/>
    <w:basedOn w:val="14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脚 字符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  <w:jc w:val="center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4137</Words>
  <Characters>4190</Characters>
  <Lines>31</Lines>
  <Paragraphs>8</Paragraphs>
  <TotalTime>3</TotalTime>
  <ScaleCrop>false</ScaleCrop>
  <LinksUpToDate>false</LinksUpToDate>
  <CharactersWithSpaces>4191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2019-10-30T01:39:00Z</dcterms:created>
  <dc:creator>NTKO</dc:creator>
  <cp:lastModifiedBy>Sun兵</cp:lastModifiedBy>
  <dcterms:modified xsi:type="dcterms:W3CDTF">2026-03-31T02:07:17Z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eyJoZGlkIjoiNjAwZGQxOGJmODNhNzYzYjJmODMwNDlhODEyYmEyNjMiLCJ1c2VySWQiOiIyMzQzNzgyODUifQ==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6002FA05CCF9497CB6B3162ECB192815_13</vt:lpwstr>
  </property>
</Properties>
</file>