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D8143">
      <w:pPr>
        <w:pStyle w:val="2"/>
        <w:spacing w:line="282" w:lineRule="auto"/>
        <w:rPr>
          <w:rFonts w:hint="eastAsia" w:asciiTheme="minorEastAsia" w:hAnsiTheme="minorEastAsia" w:eastAsiaTheme="minorEastAsia" w:cstheme="minorEastAsia"/>
          <w:spacing w:val="8"/>
          <w:position w:val="1"/>
          <w:sz w:val="31"/>
          <w:szCs w:val="31"/>
        </w:rPr>
      </w:pPr>
    </w:p>
    <w:p w14:paraId="64F362C4">
      <w:pPr>
        <w:pStyle w:val="2"/>
        <w:spacing w:line="282" w:lineRule="auto"/>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8"/>
          <w:position w:val="1"/>
          <w:sz w:val="31"/>
          <w:szCs w:val="31"/>
        </w:rPr>
        <w:t>采购项目编号：</w:t>
      </w:r>
      <w:r>
        <w:rPr>
          <w:rFonts w:hint="eastAsia" w:asciiTheme="minorEastAsia" w:hAnsiTheme="minorEastAsia" w:eastAsiaTheme="minorEastAsia" w:cstheme="minorEastAsia"/>
          <w:position w:val="1"/>
          <w:sz w:val="31"/>
          <w:szCs w:val="31"/>
          <w:lang w:eastAsia="zh-CN"/>
        </w:rPr>
        <w:t>JY2026-AK-ZCFW-001</w:t>
      </w:r>
    </w:p>
    <w:p w14:paraId="2F604380">
      <w:pPr>
        <w:pStyle w:val="2"/>
        <w:spacing w:line="283" w:lineRule="auto"/>
        <w:rPr>
          <w:rFonts w:hint="eastAsia" w:asciiTheme="minorEastAsia" w:hAnsiTheme="minorEastAsia" w:eastAsiaTheme="minorEastAsia" w:cstheme="minorEastAsia"/>
        </w:rPr>
      </w:pPr>
    </w:p>
    <w:p w14:paraId="28644F6E">
      <w:pPr>
        <w:pStyle w:val="2"/>
        <w:spacing w:line="283" w:lineRule="auto"/>
        <w:rPr>
          <w:rFonts w:hint="eastAsia" w:asciiTheme="minorEastAsia" w:hAnsiTheme="minorEastAsia" w:eastAsiaTheme="minorEastAsia" w:cstheme="minorEastAsia"/>
        </w:rPr>
      </w:pPr>
    </w:p>
    <w:p w14:paraId="43E0203F">
      <w:pPr>
        <w:pStyle w:val="2"/>
        <w:spacing w:line="283" w:lineRule="auto"/>
        <w:rPr>
          <w:rFonts w:hint="eastAsia" w:asciiTheme="minorEastAsia" w:hAnsiTheme="minorEastAsia" w:eastAsiaTheme="minorEastAsia" w:cstheme="minorEastAsia"/>
        </w:rPr>
      </w:pPr>
    </w:p>
    <w:p w14:paraId="04225FC5">
      <w:pPr>
        <w:spacing w:before="169" w:line="508" w:lineRule="auto"/>
        <w:ind w:left="2337" w:right="803" w:hanging="1571"/>
        <w:rPr>
          <w:rFonts w:hint="eastAsia" w:asciiTheme="minorEastAsia" w:hAnsiTheme="minorEastAsia" w:eastAsiaTheme="minorEastAsia" w:cstheme="minorEastAsia"/>
          <w:b/>
          <w:bCs/>
          <w:spacing w:val="-6"/>
          <w:sz w:val="52"/>
          <w:szCs w:val="52"/>
          <w:lang w:eastAsia="zh-CN"/>
        </w:rPr>
      </w:pPr>
      <w:r>
        <w:rPr>
          <w:rFonts w:hint="eastAsia" w:asciiTheme="minorEastAsia" w:hAnsiTheme="minorEastAsia" w:eastAsiaTheme="minorEastAsia" w:cstheme="minorEastAsia"/>
          <w:b/>
          <w:bCs/>
          <w:spacing w:val="-6"/>
          <w:sz w:val="52"/>
          <w:szCs w:val="52"/>
          <w:lang w:eastAsia="zh-CN"/>
        </w:rPr>
        <w:t>机关业务用房维修采购项目</w:t>
      </w:r>
    </w:p>
    <w:p w14:paraId="43AE1F58">
      <w:pPr>
        <w:spacing w:before="169" w:line="508" w:lineRule="auto"/>
        <w:ind w:right="803"/>
        <w:jc w:val="both"/>
        <w:rPr>
          <w:rFonts w:hint="eastAsia" w:asciiTheme="minorEastAsia" w:hAnsiTheme="minorEastAsia" w:eastAsiaTheme="minorEastAsia" w:cstheme="minorEastAsia"/>
          <w:b/>
          <w:bCs/>
          <w:spacing w:val="-8"/>
          <w:sz w:val="52"/>
          <w:szCs w:val="52"/>
        </w:rPr>
      </w:pPr>
    </w:p>
    <w:p w14:paraId="63AA41D7">
      <w:pPr>
        <w:spacing w:before="169" w:line="508" w:lineRule="auto"/>
        <w:ind w:right="803"/>
        <w:jc w:val="both"/>
        <w:rPr>
          <w:rFonts w:hint="eastAsia" w:asciiTheme="minorEastAsia" w:hAnsiTheme="minorEastAsia" w:eastAsiaTheme="minorEastAsia" w:cstheme="minorEastAsia"/>
          <w:b/>
          <w:bCs/>
          <w:spacing w:val="-8"/>
          <w:sz w:val="52"/>
          <w:szCs w:val="52"/>
        </w:rPr>
      </w:pPr>
    </w:p>
    <w:p w14:paraId="4B835EFF">
      <w:pPr>
        <w:spacing w:before="169" w:line="508" w:lineRule="auto"/>
        <w:ind w:right="803"/>
        <w:jc w:val="both"/>
        <w:rPr>
          <w:rFonts w:hint="eastAsia" w:asciiTheme="minorEastAsia" w:hAnsiTheme="minorEastAsia" w:eastAsiaTheme="minorEastAsia" w:cstheme="minorEastAsia"/>
          <w:b/>
          <w:bCs/>
          <w:spacing w:val="-8"/>
          <w:sz w:val="52"/>
          <w:szCs w:val="52"/>
        </w:rPr>
      </w:pPr>
    </w:p>
    <w:p w14:paraId="19D07E04">
      <w:pPr>
        <w:spacing w:before="169" w:line="508" w:lineRule="auto"/>
        <w:ind w:right="803"/>
        <w:jc w:val="center"/>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b/>
          <w:bCs/>
          <w:spacing w:val="-8"/>
          <w:sz w:val="52"/>
          <w:szCs w:val="52"/>
        </w:rPr>
        <w:t>竞争性磋商文件</w:t>
      </w:r>
    </w:p>
    <w:p w14:paraId="439206EF">
      <w:pPr>
        <w:pStyle w:val="2"/>
        <w:spacing w:line="250" w:lineRule="auto"/>
        <w:rPr>
          <w:rFonts w:hint="eastAsia" w:asciiTheme="minorEastAsia" w:hAnsiTheme="minorEastAsia" w:eastAsiaTheme="minorEastAsia" w:cstheme="minorEastAsia"/>
        </w:rPr>
      </w:pPr>
    </w:p>
    <w:p w14:paraId="1F304E1D">
      <w:pPr>
        <w:pStyle w:val="2"/>
        <w:spacing w:line="250" w:lineRule="auto"/>
        <w:rPr>
          <w:rFonts w:hint="eastAsia" w:asciiTheme="minorEastAsia" w:hAnsiTheme="minorEastAsia" w:eastAsiaTheme="minorEastAsia" w:cstheme="minorEastAsia"/>
        </w:rPr>
      </w:pPr>
    </w:p>
    <w:p w14:paraId="16741577">
      <w:pPr>
        <w:pStyle w:val="2"/>
        <w:spacing w:line="250" w:lineRule="auto"/>
        <w:rPr>
          <w:rFonts w:hint="eastAsia" w:asciiTheme="minorEastAsia" w:hAnsiTheme="minorEastAsia" w:eastAsiaTheme="minorEastAsia" w:cstheme="minorEastAsia"/>
        </w:rPr>
      </w:pPr>
    </w:p>
    <w:p w14:paraId="0D4C927A">
      <w:pPr>
        <w:pStyle w:val="2"/>
        <w:spacing w:line="255" w:lineRule="auto"/>
        <w:rPr>
          <w:rFonts w:hint="eastAsia" w:asciiTheme="minorEastAsia" w:hAnsiTheme="minorEastAsia" w:eastAsiaTheme="minorEastAsia" w:cstheme="minorEastAsia"/>
        </w:rPr>
      </w:pPr>
    </w:p>
    <w:p w14:paraId="117D4ABD">
      <w:pPr>
        <w:pStyle w:val="2"/>
        <w:spacing w:line="255" w:lineRule="auto"/>
        <w:rPr>
          <w:rFonts w:hint="eastAsia" w:asciiTheme="minorEastAsia" w:hAnsiTheme="minorEastAsia" w:eastAsiaTheme="minorEastAsia" w:cstheme="minorEastAsia"/>
        </w:rPr>
      </w:pPr>
    </w:p>
    <w:p w14:paraId="24913B4B">
      <w:pPr>
        <w:pStyle w:val="2"/>
        <w:spacing w:line="255" w:lineRule="auto"/>
        <w:rPr>
          <w:rFonts w:hint="eastAsia" w:asciiTheme="minorEastAsia" w:hAnsiTheme="minorEastAsia" w:eastAsiaTheme="minorEastAsia" w:cstheme="minorEastAsia"/>
        </w:rPr>
      </w:pPr>
    </w:p>
    <w:p w14:paraId="5F9B4243">
      <w:pPr>
        <w:pStyle w:val="2"/>
        <w:spacing w:line="255" w:lineRule="auto"/>
        <w:rPr>
          <w:rFonts w:hint="eastAsia" w:asciiTheme="minorEastAsia" w:hAnsiTheme="minorEastAsia" w:eastAsiaTheme="minorEastAsia" w:cstheme="minorEastAsia"/>
        </w:rPr>
      </w:pPr>
    </w:p>
    <w:p w14:paraId="09D5D2B7">
      <w:pPr>
        <w:pStyle w:val="2"/>
        <w:spacing w:line="256" w:lineRule="auto"/>
        <w:rPr>
          <w:rFonts w:hint="eastAsia" w:asciiTheme="minorEastAsia" w:hAnsiTheme="minorEastAsia" w:eastAsiaTheme="minorEastAsia" w:cstheme="minorEastAsia"/>
        </w:rPr>
      </w:pPr>
    </w:p>
    <w:p w14:paraId="0F17401E">
      <w:pPr>
        <w:pStyle w:val="2"/>
        <w:spacing w:line="256" w:lineRule="auto"/>
        <w:rPr>
          <w:rFonts w:hint="eastAsia" w:asciiTheme="minorEastAsia" w:hAnsiTheme="minorEastAsia" w:eastAsiaTheme="minorEastAsia" w:cstheme="minorEastAsia"/>
        </w:rPr>
      </w:pPr>
    </w:p>
    <w:p w14:paraId="66D8512D">
      <w:pPr>
        <w:pStyle w:val="2"/>
        <w:spacing w:line="256" w:lineRule="auto"/>
        <w:rPr>
          <w:rFonts w:hint="eastAsia" w:asciiTheme="minorEastAsia" w:hAnsiTheme="minorEastAsia" w:eastAsiaTheme="minorEastAsia" w:cstheme="minorEastAsia"/>
        </w:rPr>
      </w:pPr>
    </w:p>
    <w:p w14:paraId="4F579AD6">
      <w:pPr>
        <w:pStyle w:val="2"/>
        <w:spacing w:line="256" w:lineRule="auto"/>
        <w:rPr>
          <w:rFonts w:hint="eastAsia" w:asciiTheme="minorEastAsia" w:hAnsiTheme="minorEastAsia" w:eastAsiaTheme="minorEastAsia" w:cstheme="minorEastAsia"/>
        </w:rPr>
      </w:pPr>
    </w:p>
    <w:p w14:paraId="54D97870">
      <w:pPr>
        <w:spacing w:before="101" w:line="225" w:lineRule="auto"/>
        <w:ind w:left="1918"/>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b/>
          <w:bCs/>
          <w:spacing w:val="6"/>
          <w:sz w:val="31"/>
          <w:szCs w:val="31"/>
        </w:rPr>
        <w:t>采</w:t>
      </w:r>
      <w:r>
        <w:rPr>
          <w:rFonts w:hint="eastAsia" w:asciiTheme="minorEastAsia" w:hAnsiTheme="minorEastAsia" w:eastAsiaTheme="minorEastAsia" w:cstheme="minorEastAsia"/>
          <w:spacing w:val="6"/>
          <w:sz w:val="31"/>
          <w:szCs w:val="31"/>
        </w:rPr>
        <w:t xml:space="preserve">  </w:t>
      </w:r>
      <w:r>
        <w:rPr>
          <w:rFonts w:hint="eastAsia" w:asciiTheme="minorEastAsia" w:hAnsiTheme="minorEastAsia" w:eastAsiaTheme="minorEastAsia" w:cstheme="minorEastAsia"/>
          <w:b/>
          <w:bCs/>
          <w:spacing w:val="6"/>
          <w:sz w:val="31"/>
          <w:szCs w:val="31"/>
        </w:rPr>
        <w:t>购</w:t>
      </w:r>
      <w:r>
        <w:rPr>
          <w:rFonts w:hint="eastAsia" w:asciiTheme="minorEastAsia" w:hAnsiTheme="minorEastAsia" w:eastAsiaTheme="minorEastAsia" w:cstheme="minorEastAsia"/>
          <w:spacing w:val="6"/>
          <w:sz w:val="31"/>
          <w:szCs w:val="31"/>
        </w:rPr>
        <w:t xml:space="preserve">  </w:t>
      </w:r>
      <w:r>
        <w:rPr>
          <w:rFonts w:hint="eastAsia" w:asciiTheme="minorEastAsia" w:hAnsiTheme="minorEastAsia" w:eastAsiaTheme="minorEastAsia" w:cstheme="minorEastAsia"/>
          <w:b/>
          <w:bCs/>
          <w:spacing w:val="6"/>
          <w:sz w:val="31"/>
          <w:szCs w:val="31"/>
        </w:rPr>
        <w:t>人：</w:t>
      </w:r>
      <w:r>
        <w:rPr>
          <w:rFonts w:hint="eastAsia" w:asciiTheme="minorEastAsia" w:hAnsiTheme="minorEastAsia" w:eastAsiaTheme="minorEastAsia" w:cstheme="minorEastAsia"/>
          <w:b/>
          <w:bCs/>
          <w:spacing w:val="6"/>
          <w:sz w:val="31"/>
          <w:szCs w:val="31"/>
          <w:lang w:eastAsia="zh-CN"/>
        </w:rPr>
        <w:t>安康市司法局</w:t>
      </w:r>
    </w:p>
    <w:p w14:paraId="44E77E4F">
      <w:pPr>
        <w:spacing w:before="246" w:line="225" w:lineRule="auto"/>
        <w:ind w:left="1918"/>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b/>
          <w:bCs/>
          <w:spacing w:val="7"/>
          <w:sz w:val="31"/>
          <w:szCs w:val="31"/>
        </w:rPr>
        <w:t>采购代理机构：</w:t>
      </w:r>
      <w:r>
        <w:rPr>
          <w:rFonts w:hint="eastAsia" w:asciiTheme="minorEastAsia" w:hAnsiTheme="minorEastAsia" w:eastAsiaTheme="minorEastAsia" w:cstheme="minorEastAsia"/>
          <w:b/>
          <w:bCs/>
          <w:spacing w:val="7"/>
          <w:sz w:val="31"/>
          <w:szCs w:val="31"/>
          <w:lang w:eastAsia="zh-CN"/>
        </w:rPr>
        <w:t>陕西景洋项目管理有限公司</w:t>
      </w:r>
    </w:p>
    <w:p w14:paraId="203F1511">
      <w:pPr>
        <w:spacing w:before="245" w:line="225" w:lineRule="auto"/>
        <w:ind w:left="2885"/>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5"/>
          <w:sz w:val="31"/>
          <w:szCs w:val="31"/>
        </w:rPr>
        <w:t>二〇二五年十二月</w:t>
      </w:r>
    </w:p>
    <w:p w14:paraId="3DDD7E5C">
      <w:pPr>
        <w:spacing w:line="225" w:lineRule="auto"/>
        <w:rPr>
          <w:rFonts w:hint="eastAsia" w:asciiTheme="minorEastAsia" w:hAnsiTheme="minorEastAsia" w:eastAsiaTheme="minorEastAsia" w:cstheme="minorEastAsia"/>
          <w:sz w:val="31"/>
          <w:szCs w:val="31"/>
        </w:rPr>
        <w:sectPr>
          <w:headerReference r:id="rId5" w:type="default"/>
          <w:pgSz w:w="11906" w:h="16840"/>
          <w:pgMar w:top="400" w:right="1785" w:bottom="0" w:left="1785" w:header="0" w:footer="0" w:gutter="0"/>
          <w:cols w:space="720" w:num="1"/>
        </w:sectPr>
      </w:pPr>
    </w:p>
    <w:p w14:paraId="3AED05EE">
      <w:pPr>
        <w:pStyle w:val="2"/>
        <w:rPr>
          <w:rFonts w:hint="eastAsia" w:asciiTheme="minorEastAsia" w:hAnsiTheme="minorEastAsia" w:eastAsiaTheme="minorEastAsia" w:cstheme="minorEastAsia"/>
        </w:rPr>
      </w:pPr>
    </w:p>
    <w:p w14:paraId="51477E14">
      <w:pPr>
        <w:pStyle w:val="2"/>
        <w:spacing w:line="241" w:lineRule="auto"/>
        <w:rPr>
          <w:rFonts w:hint="eastAsia" w:asciiTheme="minorEastAsia" w:hAnsiTheme="minorEastAsia" w:eastAsiaTheme="minorEastAsia" w:cstheme="minorEastAsia"/>
        </w:rPr>
      </w:pPr>
    </w:p>
    <w:p w14:paraId="67C22B41">
      <w:pPr>
        <w:pStyle w:val="2"/>
        <w:spacing w:line="241" w:lineRule="auto"/>
        <w:rPr>
          <w:rFonts w:hint="eastAsia" w:asciiTheme="minorEastAsia" w:hAnsiTheme="minorEastAsia" w:eastAsiaTheme="minorEastAsia" w:cstheme="minorEastAsia"/>
        </w:rPr>
      </w:pPr>
    </w:p>
    <w:p w14:paraId="5513E591">
      <w:pPr>
        <w:pStyle w:val="2"/>
        <w:spacing w:line="241" w:lineRule="auto"/>
        <w:rPr>
          <w:rFonts w:hint="eastAsia" w:asciiTheme="minorEastAsia" w:hAnsiTheme="minorEastAsia" w:eastAsiaTheme="minorEastAsia" w:cstheme="minorEastAsia"/>
        </w:rPr>
      </w:pPr>
    </w:p>
    <w:p w14:paraId="3026E772">
      <w:pPr>
        <w:pStyle w:val="2"/>
        <w:spacing w:line="241" w:lineRule="auto"/>
        <w:rPr>
          <w:rFonts w:hint="eastAsia" w:asciiTheme="minorEastAsia" w:hAnsiTheme="minorEastAsia" w:eastAsiaTheme="minorEastAsia" w:cstheme="minorEastAsia"/>
        </w:rPr>
      </w:pPr>
    </w:p>
    <w:p w14:paraId="7B471F15">
      <w:pPr>
        <w:spacing w:before="114" w:line="228" w:lineRule="auto"/>
        <w:ind w:left="3588"/>
        <w:rPr>
          <w:rFonts w:hint="eastAsia" w:asciiTheme="minorEastAsia" w:hAnsiTheme="minorEastAsia" w:eastAsiaTheme="minorEastAsia" w:cstheme="minorEastAsia"/>
          <w:sz w:val="35"/>
          <w:szCs w:val="35"/>
        </w:rPr>
      </w:pPr>
      <w:r>
        <w:rPr>
          <w:rFonts w:hint="eastAsia" w:asciiTheme="minorEastAsia" w:hAnsiTheme="minorEastAsia" w:eastAsiaTheme="minorEastAsia" w:cstheme="minorEastAsia"/>
          <w:b/>
          <w:bCs/>
          <w:spacing w:val="-41"/>
          <w:sz w:val="35"/>
          <w:szCs w:val="35"/>
        </w:rPr>
        <w:t>目</w:t>
      </w:r>
      <w:r>
        <w:rPr>
          <w:rFonts w:hint="eastAsia" w:asciiTheme="minorEastAsia" w:hAnsiTheme="minorEastAsia" w:eastAsiaTheme="minorEastAsia" w:cstheme="minorEastAsia"/>
          <w:spacing w:val="11"/>
          <w:sz w:val="35"/>
          <w:szCs w:val="35"/>
        </w:rPr>
        <w:t xml:space="preserve">   </w:t>
      </w:r>
      <w:r>
        <w:rPr>
          <w:rFonts w:hint="eastAsia" w:asciiTheme="minorEastAsia" w:hAnsiTheme="minorEastAsia" w:eastAsiaTheme="minorEastAsia" w:cstheme="minorEastAsia"/>
          <w:b/>
          <w:bCs/>
          <w:spacing w:val="-41"/>
          <w:sz w:val="35"/>
          <w:szCs w:val="35"/>
        </w:rPr>
        <w:t>录</w:t>
      </w:r>
    </w:p>
    <w:p w14:paraId="4A48614F">
      <w:pPr>
        <w:pStyle w:val="2"/>
        <w:spacing w:line="251" w:lineRule="auto"/>
        <w:rPr>
          <w:rFonts w:hint="eastAsia" w:asciiTheme="minorEastAsia" w:hAnsiTheme="minorEastAsia" w:eastAsiaTheme="minorEastAsia" w:cstheme="minorEastAsia"/>
        </w:rPr>
      </w:pPr>
    </w:p>
    <w:p w14:paraId="62256CB6">
      <w:pPr>
        <w:pStyle w:val="2"/>
        <w:spacing w:line="252" w:lineRule="auto"/>
        <w:rPr>
          <w:rFonts w:hint="eastAsia" w:asciiTheme="minorEastAsia" w:hAnsiTheme="minorEastAsia" w:eastAsiaTheme="minorEastAsia" w:cstheme="minorEastAsia"/>
        </w:rPr>
      </w:pPr>
    </w:p>
    <w:p w14:paraId="32E8A3F8">
      <w:pPr>
        <w:pStyle w:val="2"/>
        <w:spacing w:line="252" w:lineRule="auto"/>
        <w:rPr>
          <w:rFonts w:hint="eastAsia" w:asciiTheme="minorEastAsia" w:hAnsiTheme="minorEastAsia" w:eastAsiaTheme="minorEastAsia" w:cstheme="minorEastAsia"/>
        </w:rPr>
      </w:pPr>
    </w:p>
    <w:p w14:paraId="6D549AE1">
      <w:pPr>
        <w:pStyle w:val="2"/>
        <w:spacing w:line="252" w:lineRule="auto"/>
        <w:rPr>
          <w:rFonts w:hint="eastAsia" w:asciiTheme="minorEastAsia" w:hAnsiTheme="minorEastAsia" w:eastAsiaTheme="minorEastAsia" w:cstheme="minorEastAsia"/>
        </w:rPr>
      </w:pPr>
    </w:p>
    <w:p w14:paraId="1A4E927E">
      <w:pPr>
        <w:spacing w:before="101" w:line="224" w:lineRule="auto"/>
        <w:ind w:left="2560"/>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5"/>
          <w:sz w:val="31"/>
          <w:szCs w:val="31"/>
        </w:rPr>
        <w:t>第一章</w:t>
      </w:r>
      <w:r>
        <w:rPr>
          <w:rFonts w:hint="eastAsia" w:asciiTheme="minorEastAsia" w:hAnsiTheme="minorEastAsia" w:eastAsiaTheme="minorEastAsia" w:cstheme="minorEastAsia"/>
          <w:spacing w:val="5"/>
          <w:sz w:val="31"/>
          <w:szCs w:val="31"/>
        </w:rPr>
        <w:t xml:space="preserve">  </w:t>
      </w:r>
      <w:r>
        <w:rPr>
          <w:rFonts w:hint="eastAsia" w:asciiTheme="minorEastAsia" w:hAnsiTheme="minorEastAsia" w:eastAsiaTheme="minorEastAsia" w:cstheme="minorEastAsia"/>
          <w:b/>
          <w:bCs/>
          <w:spacing w:val="5"/>
          <w:sz w:val="31"/>
          <w:szCs w:val="31"/>
        </w:rPr>
        <w:t>磋商公告</w:t>
      </w:r>
    </w:p>
    <w:p w14:paraId="500EBD1F">
      <w:pPr>
        <w:spacing w:before="244" w:line="225" w:lineRule="auto"/>
        <w:ind w:left="2560"/>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5"/>
          <w:sz w:val="31"/>
          <w:szCs w:val="31"/>
        </w:rPr>
        <w:t>第二章</w:t>
      </w:r>
      <w:r>
        <w:rPr>
          <w:rFonts w:hint="eastAsia" w:asciiTheme="minorEastAsia" w:hAnsiTheme="minorEastAsia" w:eastAsiaTheme="minorEastAsia" w:cstheme="minorEastAsia"/>
          <w:spacing w:val="5"/>
          <w:sz w:val="31"/>
          <w:szCs w:val="31"/>
        </w:rPr>
        <w:t xml:space="preserve">  </w:t>
      </w:r>
      <w:r>
        <w:rPr>
          <w:rFonts w:hint="eastAsia" w:asciiTheme="minorEastAsia" w:hAnsiTheme="minorEastAsia" w:eastAsiaTheme="minorEastAsia" w:cstheme="minorEastAsia"/>
          <w:b/>
          <w:bCs/>
          <w:spacing w:val="5"/>
          <w:sz w:val="31"/>
          <w:szCs w:val="31"/>
        </w:rPr>
        <w:t>磋商须知</w:t>
      </w:r>
    </w:p>
    <w:p w14:paraId="4FAD4B2A">
      <w:pPr>
        <w:spacing w:before="246" w:line="225" w:lineRule="auto"/>
        <w:ind w:left="2560"/>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6"/>
          <w:sz w:val="31"/>
          <w:szCs w:val="31"/>
        </w:rPr>
        <w:t>第三章</w:t>
      </w:r>
      <w:r>
        <w:rPr>
          <w:rFonts w:hint="eastAsia" w:asciiTheme="minorEastAsia" w:hAnsiTheme="minorEastAsia" w:eastAsiaTheme="minorEastAsia" w:cstheme="minorEastAsia"/>
          <w:spacing w:val="6"/>
          <w:sz w:val="31"/>
          <w:szCs w:val="31"/>
        </w:rPr>
        <w:t xml:space="preserve">  </w:t>
      </w:r>
      <w:r>
        <w:rPr>
          <w:rFonts w:hint="eastAsia" w:asciiTheme="minorEastAsia" w:hAnsiTheme="minorEastAsia" w:eastAsiaTheme="minorEastAsia" w:cstheme="minorEastAsia"/>
          <w:b/>
          <w:bCs/>
          <w:spacing w:val="6"/>
          <w:sz w:val="31"/>
          <w:szCs w:val="31"/>
        </w:rPr>
        <w:t>磋商内容及要求</w:t>
      </w:r>
    </w:p>
    <w:p w14:paraId="1CB3234A">
      <w:pPr>
        <w:spacing w:before="243" w:line="225" w:lineRule="auto"/>
        <w:ind w:left="2560"/>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5"/>
          <w:sz w:val="31"/>
          <w:szCs w:val="31"/>
        </w:rPr>
        <w:t>第四章</w:t>
      </w:r>
      <w:r>
        <w:rPr>
          <w:rFonts w:hint="eastAsia" w:asciiTheme="minorEastAsia" w:hAnsiTheme="minorEastAsia" w:eastAsiaTheme="minorEastAsia" w:cstheme="minorEastAsia"/>
          <w:spacing w:val="5"/>
          <w:sz w:val="31"/>
          <w:szCs w:val="31"/>
        </w:rPr>
        <w:t xml:space="preserve">  </w:t>
      </w:r>
      <w:r>
        <w:rPr>
          <w:rFonts w:hint="eastAsia" w:asciiTheme="minorEastAsia" w:hAnsiTheme="minorEastAsia" w:eastAsiaTheme="minorEastAsia" w:cstheme="minorEastAsia"/>
          <w:b/>
          <w:bCs/>
          <w:spacing w:val="5"/>
          <w:sz w:val="31"/>
          <w:szCs w:val="31"/>
        </w:rPr>
        <w:t>商务要求</w:t>
      </w:r>
    </w:p>
    <w:p w14:paraId="2372DDB0">
      <w:pPr>
        <w:spacing w:before="246" w:line="225" w:lineRule="auto"/>
        <w:ind w:left="2560"/>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5"/>
          <w:sz w:val="31"/>
          <w:szCs w:val="31"/>
        </w:rPr>
        <w:t>第五章</w:t>
      </w:r>
      <w:r>
        <w:rPr>
          <w:rFonts w:hint="eastAsia" w:asciiTheme="minorEastAsia" w:hAnsiTheme="minorEastAsia" w:eastAsiaTheme="minorEastAsia" w:cstheme="minorEastAsia"/>
          <w:spacing w:val="5"/>
          <w:sz w:val="31"/>
          <w:szCs w:val="31"/>
        </w:rPr>
        <w:t xml:space="preserve">  </w:t>
      </w:r>
      <w:r>
        <w:rPr>
          <w:rFonts w:hint="eastAsia" w:asciiTheme="minorEastAsia" w:hAnsiTheme="minorEastAsia" w:eastAsiaTheme="minorEastAsia" w:cstheme="minorEastAsia"/>
          <w:b/>
          <w:bCs/>
          <w:spacing w:val="5"/>
          <w:sz w:val="31"/>
          <w:szCs w:val="31"/>
        </w:rPr>
        <w:t>合同主要条款</w:t>
      </w:r>
    </w:p>
    <w:p w14:paraId="15108FF1">
      <w:pPr>
        <w:spacing w:before="244" w:line="225" w:lineRule="auto"/>
        <w:ind w:left="2560"/>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6"/>
          <w:sz w:val="31"/>
          <w:szCs w:val="31"/>
        </w:rPr>
        <w:t>第六章</w:t>
      </w:r>
      <w:r>
        <w:rPr>
          <w:rFonts w:hint="eastAsia" w:asciiTheme="minorEastAsia" w:hAnsiTheme="minorEastAsia" w:eastAsiaTheme="minorEastAsia" w:cstheme="minorEastAsia"/>
          <w:spacing w:val="6"/>
          <w:sz w:val="31"/>
          <w:szCs w:val="31"/>
        </w:rPr>
        <w:t xml:space="preserve">  </w:t>
      </w:r>
      <w:r>
        <w:rPr>
          <w:rFonts w:hint="eastAsia" w:asciiTheme="minorEastAsia" w:hAnsiTheme="minorEastAsia" w:eastAsiaTheme="minorEastAsia" w:cstheme="minorEastAsia"/>
          <w:b/>
          <w:bCs/>
          <w:spacing w:val="6"/>
          <w:sz w:val="31"/>
          <w:szCs w:val="31"/>
        </w:rPr>
        <w:t>磋商响应文件格式</w:t>
      </w:r>
    </w:p>
    <w:p w14:paraId="6C65BAFA">
      <w:pPr>
        <w:spacing w:line="225" w:lineRule="auto"/>
        <w:rPr>
          <w:rFonts w:hint="eastAsia" w:asciiTheme="minorEastAsia" w:hAnsiTheme="minorEastAsia" w:eastAsiaTheme="minorEastAsia" w:cstheme="minorEastAsia"/>
          <w:sz w:val="31"/>
          <w:szCs w:val="31"/>
        </w:rPr>
        <w:sectPr>
          <w:headerReference r:id="rId6" w:type="default"/>
          <w:pgSz w:w="11906" w:h="16840"/>
          <w:pgMar w:top="400" w:right="1785" w:bottom="0" w:left="1785" w:header="0" w:footer="0" w:gutter="0"/>
          <w:cols w:space="720" w:num="1"/>
        </w:sectPr>
      </w:pPr>
    </w:p>
    <w:p w14:paraId="38AB364C">
      <w:pPr>
        <w:pStyle w:val="2"/>
        <w:spacing w:line="245" w:lineRule="auto"/>
        <w:rPr>
          <w:rFonts w:hint="eastAsia" w:asciiTheme="minorEastAsia" w:hAnsiTheme="minorEastAsia" w:eastAsiaTheme="minorEastAsia" w:cstheme="minorEastAsia"/>
        </w:rPr>
      </w:pPr>
    </w:p>
    <w:p w14:paraId="1C5B88C9">
      <w:pPr>
        <w:pStyle w:val="2"/>
        <w:spacing w:line="245" w:lineRule="auto"/>
        <w:rPr>
          <w:rFonts w:hint="eastAsia" w:asciiTheme="minorEastAsia" w:hAnsiTheme="minorEastAsia" w:eastAsiaTheme="minorEastAsia" w:cstheme="minorEastAsia"/>
        </w:rPr>
      </w:pPr>
    </w:p>
    <w:p w14:paraId="6FC34BB1">
      <w:pPr>
        <w:pStyle w:val="2"/>
        <w:spacing w:line="245" w:lineRule="auto"/>
        <w:rPr>
          <w:rFonts w:hint="eastAsia" w:asciiTheme="minorEastAsia" w:hAnsiTheme="minorEastAsia" w:eastAsiaTheme="minorEastAsia" w:cstheme="minorEastAsia"/>
        </w:rPr>
      </w:pPr>
    </w:p>
    <w:p w14:paraId="3CDE3663">
      <w:pPr>
        <w:spacing w:before="101" w:line="224" w:lineRule="auto"/>
        <w:ind w:left="3591"/>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5"/>
          <w:sz w:val="31"/>
          <w:szCs w:val="31"/>
        </w:rPr>
        <w:t>第一章</w:t>
      </w:r>
      <w:r>
        <w:rPr>
          <w:rFonts w:hint="eastAsia" w:asciiTheme="minorEastAsia" w:hAnsiTheme="minorEastAsia" w:eastAsiaTheme="minorEastAsia" w:cstheme="minorEastAsia"/>
          <w:spacing w:val="5"/>
          <w:sz w:val="31"/>
          <w:szCs w:val="31"/>
        </w:rPr>
        <w:t xml:space="preserve">  </w:t>
      </w:r>
      <w:r>
        <w:rPr>
          <w:rFonts w:hint="eastAsia" w:asciiTheme="minorEastAsia" w:hAnsiTheme="minorEastAsia" w:eastAsiaTheme="minorEastAsia" w:cstheme="minorEastAsia"/>
          <w:b/>
          <w:bCs/>
          <w:spacing w:val="5"/>
          <w:sz w:val="31"/>
          <w:szCs w:val="31"/>
        </w:rPr>
        <w:t>磋商公告</w:t>
      </w:r>
    </w:p>
    <w:p w14:paraId="6719284D">
      <w:pPr>
        <w:pStyle w:val="7"/>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项目概况</w:t>
      </w:r>
    </w:p>
    <w:p w14:paraId="645070E5">
      <w:pPr>
        <w:pStyle w:val="7"/>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机关业务用房维修采购项目采购项目的潜在供应商应在陕西省安康市高新区金域兰庭大门口硒安康2楼获取采购文件，并于 2026年03月30日 14时00分 （北京时间）前提交响应文件。</w:t>
      </w:r>
    </w:p>
    <w:p w14:paraId="0CC2CA0E">
      <w:pPr>
        <w:pStyle w:val="7"/>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一、项目基本情况</w:t>
      </w:r>
    </w:p>
    <w:p w14:paraId="1AE767A5">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项目编号：JY2026-AK-ZCFW-001</w:t>
      </w:r>
    </w:p>
    <w:p w14:paraId="02433168">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项目名称：机关业务用房维修采购项目</w:t>
      </w:r>
    </w:p>
    <w:p w14:paraId="7C690991">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采购方式：竞争性磋商</w:t>
      </w:r>
    </w:p>
    <w:p w14:paraId="5454F21B">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预算金额：200,000.00元</w:t>
      </w:r>
    </w:p>
    <w:p w14:paraId="0D573B95">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w:t>
      </w:r>
    </w:p>
    <w:p w14:paraId="21C3B15F">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合同包1(机关业务用房维修采购项目):</w:t>
      </w:r>
    </w:p>
    <w:p w14:paraId="2DF2BC9A">
      <w:pPr>
        <w:pStyle w:val="7"/>
        <w:ind w:firstLine="6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合同包预算金额：200,000.00元</w:t>
      </w:r>
    </w:p>
    <w:p w14:paraId="0FCD2865">
      <w:pPr>
        <w:pStyle w:val="7"/>
        <w:ind w:firstLine="6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合同包最高限价：200,000.00元</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12F2E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A0C11A7">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384" w:type="dxa"/>
          </w:tcPr>
          <w:p w14:paraId="6FBD97F8">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品目名称</w:t>
            </w:r>
          </w:p>
        </w:tc>
        <w:tc>
          <w:tcPr>
            <w:tcW w:w="1384" w:type="dxa"/>
          </w:tcPr>
          <w:p w14:paraId="42F691BD">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采购标的</w:t>
            </w:r>
          </w:p>
        </w:tc>
        <w:tc>
          <w:tcPr>
            <w:tcW w:w="1384" w:type="dxa"/>
          </w:tcPr>
          <w:p w14:paraId="5B82D519">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数量（单位）</w:t>
            </w:r>
          </w:p>
        </w:tc>
        <w:tc>
          <w:tcPr>
            <w:tcW w:w="1384" w:type="dxa"/>
          </w:tcPr>
          <w:p w14:paraId="19A015E8">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技术规格、参数及要求</w:t>
            </w:r>
          </w:p>
        </w:tc>
        <w:tc>
          <w:tcPr>
            <w:tcW w:w="1384" w:type="dxa"/>
          </w:tcPr>
          <w:p w14:paraId="585850DE">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品目预算(元)</w:t>
            </w:r>
          </w:p>
        </w:tc>
      </w:tr>
      <w:tr w14:paraId="08748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4AEA5C0">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384" w:type="dxa"/>
          </w:tcPr>
          <w:p w14:paraId="04D48AFF">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司法业务用房施工</w:t>
            </w:r>
          </w:p>
        </w:tc>
        <w:tc>
          <w:tcPr>
            <w:tcW w:w="1384" w:type="dxa"/>
          </w:tcPr>
          <w:p w14:paraId="5DD66EA8">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200000</w:t>
            </w:r>
          </w:p>
        </w:tc>
        <w:tc>
          <w:tcPr>
            <w:tcW w:w="1384" w:type="dxa"/>
          </w:tcPr>
          <w:p w14:paraId="633A9628">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1(批)</w:t>
            </w:r>
          </w:p>
        </w:tc>
        <w:tc>
          <w:tcPr>
            <w:tcW w:w="1384" w:type="dxa"/>
          </w:tcPr>
          <w:p w14:paraId="32DF3CAB">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详见采购文件</w:t>
            </w:r>
          </w:p>
        </w:tc>
        <w:tc>
          <w:tcPr>
            <w:tcW w:w="1384" w:type="dxa"/>
          </w:tcPr>
          <w:p w14:paraId="6571AE67">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200,000.00</w:t>
            </w:r>
          </w:p>
        </w:tc>
      </w:tr>
    </w:tbl>
    <w:p w14:paraId="27235A24">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本合同包不接受联合体投标</w:t>
      </w:r>
    </w:p>
    <w:p w14:paraId="4051EF6E">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合同履行期限：自合同签订之日起40天。</w:t>
      </w:r>
    </w:p>
    <w:p w14:paraId="1F803F10">
      <w:pPr>
        <w:pStyle w:val="7"/>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二、申请人的资格要求：</w:t>
      </w:r>
    </w:p>
    <w:p w14:paraId="417D63AE">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14:paraId="31D52747">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w:t>
      </w:r>
    </w:p>
    <w:p w14:paraId="11FBFC71">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合同包1(机关业务用房维修采购项目)落实政府采购政策需满足的资格要求如下:</w:t>
      </w:r>
    </w:p>
    <w:p w14:paraId="0D8508B1">
      <w:pPr>
        <w:pStyle w:val="7"/>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（1）《政府采购促进中小企业发展管理办法》（财库〔2020〕46 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（2）《财政部司法部关于政府采购支持监狱企业发展有关问题的通知》（财库〔2014〕68 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（3）《国务院办公厅关于建立政府强制采购节能产品制度的通知》（国办发〔2007〕51号）；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（4）《关于印发节能产品政府采购品目清单的通知》（财库〔2019〕19 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（5）《关于印发环境标志产品政府采购品目清单的通知》（财库〔2019〕18 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（6）《三部门联合发布关于促进残疾人就业政府采购政策的通知》（财库〔2017〕141号）；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（7）《财政部发展改革委生态环境部市场监管总局关于调整优化节能产品、环境标志产品政府采购执行机制的通知》（财库〔2019〕9 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（8）陕西省财政厅关于印发《陕西省中小企业政府采购信用融资办法》（陕财办采〔2018〕 23 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（9）其他需要落实的政府采购政策；</w:t>
      </w:r>
    </w:p>
    <w:p w14:paraId="68652706">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697CDDA2">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合同包1(机关业务用房维修采购项目)特定资格要求如下:</w:t>
      </w:r>
    </w:p>
    <w:p w14:paraId="59D5A040">
      <w:pPr>
        <w:pStyle w:val="7"/>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（2）提供法定代表人授权书（附法定代表人身份证复印件）及被授权代理人身份证原件（法定代表人直接参加只需提供法定代表人身份证原件）；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（3）提供 2024 年或 2025年度会计师事务出具的财务审计报告(包括资产负债表、利润表、现金流量表及会计报表附注，成立时间至开标时间不足一年的可提供成立后任意时段的资产负债表)或开标前六个月内其基本账户银行出具的资信证明(附开户许可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（4）提供开标前 1 年内任意一个月已缴纳完税凭证或税务机关开具的完税证明(任意税种)，依法免税的应提供相关文件证明；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（5）提供开标前 1 年内任意一个月已缴纳的社会保障资金缴存单据或社保机构开具的社会保险参保缴费情况证明(依法不需要缴纳社会保障资金的投标人应提供相关证明)；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（6）本项目专门面向中小企业采购，供应商应根据《政府采购促进中小企业发展管理办法》（财库〔2020〕46 号）提供中小企业声明函。供应商为监狱企业的，应提供监狱企业的证明文件；供应商为残疾人福利性单位的，应提供《残疾人福利性单位声明函》（监狱企业或残疾人福利性单位视同中型型、小型企业）；</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（7）参加政府采购活动近3 年内在经营活动中没有重大违法记录，以及未被列入失信被执行人、重大税收违法案件当事人名单、政府采购严重违法失信行为记录名单的书面声明；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（8）投标企业须具备建设行政主管部门颁发的建筑工程专业承包二级及以上资质，同时具有有效的安全生产许可证；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（9）项目负责人须具备建筑工程专业二级及以上注册建造师资质、注册证、有效的安全生产考核合格证书且应提供项目经理无在建工程承诺书；</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（10）供应商通过“信用中国”网站(www.creditchina.gov.cn)、中国政府采购网</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(www.ccgp.gov.cn)等查询相关主体信用记录，对列入失信被执行人、重大税收违法案件当事人名单、政府采购严重违法失信行为记录名单的供应商，将拒绝其参与政府采购活动。</w:t>
      </w:r>
    </w:p>
    <w:p w14:paraId="174D0654">
      <w:pPr>
        <w:pStyle w:val="7"/>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三、获取采购文件</w:t>
      </w:r>
    </w:p>
    <w:p w14:paraId="69563647">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2026年03月20日 至 2026年03月26日 ，每天上午 08:00:00 至 12:00:00 ，下午 12:00:00 至 18:00:00 （北京时间）</w:t>
      </w:r>
    </w:p>
    <w:p w14:paraId="01C3D10E">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途径：陕西省安康市高新区金域兰庭大门口硒安康2楼</w:t>
      </w:r>
    </w:p>
    <w:p w14:paraId="51511641">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方式：现场获取</w:t>
      </w:r>
    </w:p>
    <w:p w14:paraId="0ECCF353">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 0元</w:t>
      </w:r>
    </w:p>
    <w:p w14:paraId="1C20830B">
      <w:pPr>
        <w:pStyle w:val="7"/>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四、响应文件提交</w:t>
      </w:r>
    </w:p>
    <w:p w14:paraId="67098B67">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截止时间： 2026年03月30日 14时00分00秒 （北京时间）</w:t>
      </w:r>
    </w:p>
    <w:p w14:paraId="11C82140">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地点：陕西省安康市高新区金域兰庭大门口硒安康2楼</w:t>
      </w:r>
    </w:p>
    <w:p w14:paraId="5C193370">
      <w:pPr>
        <w:pStyle w:val="7"/>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五、开启</w:t>
      </w:r>
    </w:p>
    <w:p w14:paraId="58A217B0">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2026年03月30日 14时00分00秒 （北京时间）</w:t>
      </w:r>
    </w:p>
    <w:p w14:paraId="0FD2D15A">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地点：陕西省安康市高新区金域兰庭大门口硒安康2楼</w:t>
      </w:r>
    </w:p>
    <w:p w14:paraId="331948D7">
      <w:pPr>
        <w:pStyle w:val="7"/>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六、公告期限</w:t>
      </w:r>
    </w:p>
    <w:p w14:paraId="13260A0B">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自本公告发布之日起3个工作日。</w:t>
      </w:r>
    </w:p>
    <w:p w14:paraId="2912C787">
      <w:pPr>
        <w:pStyle w:val="7"/>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七、其他补充事宜</w:t>
      </w:r>
    </w:p>
    <w:p w14:paraId="1F8B58D7">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注：（1）在规定发售时间内，供应商应提供报名资料：单位介绍信、经办人身份证、营业执照、企业资质证书、安全生产许可证、法人授权委托书（需附委托人电话和邮箱号码）</w:t>
      </w:r>
      <w:r>
        <w:rPr>
          <w:rFonts w:hint="eastAsia" w:asciiTheme="minorEastAsia" w:hAnsiTheme="minorEastAsia" w:eastAsiaTheme="minorEastAsia" w:cstheme="minorEastAsia"/>
          <w:b/>
          <w:color w:val="000000"/>
          <w:sz w:val="24"/>
          <w:szCs w:val="24"/>
        </w:rPr>
        <w:t>加盖鲜章</w:t>
      </w:r>
      <w:r>
        <w:rPr>
          <w:rFonts w:hint="eastAsia" w:asciiTheme="minorEastAsia" w:hAnsiTheme="minorEastAsia" w:eastAsiaTheme="minorEastAsia" w:cstheme="minorEastAsia"/>
          <w:color w:val="000000"/>
          <w:sz w:val="24"/>
          <w:szCs w:val="24"/>
        </w:rPr>
        <w:t>送至陕西景洋项目管理有限公司（陕西省安康市高新区金域兰庭大门口硒安康2楼）获取磋商文件，也可自带U盘现场拷贝电子文件（谢绝邮寄），未向采购代理机构发送报名资料的供应商，将无法获取磋商文件均无资格参加磋商。</w:t>
      </w:r>
    </w:p>
    <w:p w14:paraId="575C4ACE">
      <w:pPr>
        <w:pStyle w:val="7"/>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八、对本次招标提出询问，请按以下方式联系。</w:t>
      </w:r>
    </w:p>
    <w:p w14:paraId="44CFEC60">
      <w:pPr>
        <w:pStyle w:val="7"/>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1.采购人信息</w:t>
      </w:r>
    </w:p>
    <w:p w14:paraId="2F3B8DE1">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名称：安康市司法局</w:t>
      </w:r>
    </w:p>
    <w:p w14:paraId="3D2FEA87">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地址：陕西省安康市汉滨区巴山西路175号</w:t>
      </w:r>
    </w:p>
    <w:p w14:paraId="12AA20B4">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联系方式：8168963</w:t>
      </w:r>
    </w:p>
    <w:p w14:paraId="4C0D5A40">
      <w:pPr>
        <w:pStyle w:val="7"/>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2.采购代理机构信息</w:t>
      </w:r>
    </w:p>
    <w:p w14:paraId="50A0E740">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名称：陕西景洋项目管理有限公司</w:t>
      </w:r>
    </w:p>
    <w:p w14:paraId="34015048">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地址：陕西省安康市高新区金域兰庭大门口硒安康2楼</w:t>
      </w:r>
    </w:p>
    <w:p w14:paraId="2448F69B">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联系方式：18992588602</w:t>
      </w:r>
    </w:p>
    <w:p w14:paraId="4E75877E">
      <w:pPr>
        <w:pStyle w:val="7"/>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3.项目联系方式</w:t>
      </w:r>
    </w:p>
    <w:p w14:paraId="724F87D1">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项目联系人：陕西景洋项目管理有限公司</w:t>
      </w:r>
    </w:p>
    <w:p w14:paraId="02192467">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电话：18992588602</w:t>
      </w:r>
    </w:p>
    <w:p w14:paraId="62D46180">
      <w:pPr>
        <w:pStyle w:val="7"/>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陕西景洋项目管理有限公司</w:t>
      </w:r>
    </w:p>
    <w:p w14:paraId="04F991F9">
      <w:pPr>
        <w:pStyle w:val="7"/>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2026年03月19日</w:t>
      </w:r>
      <w:r>
        <w:rPr>
          <w:rFonts w:hint="eastAsia" w:asciiTheme="minorEastAsia" w:hAnsiTheme="minorEastAsia" w:eastAsiaTheme="minorEastAsia" w:cstheme="minorEastAsia"/>
          <w:sz w:val="24"/>
          <w:szCs w:val="24"/>
        </w:rPr>
        <w:br w:type="textWrapping"/>
      </w:r>
    </w:p>
    <w:p w14:paraId="520F539F">
      <w:pPr>
        <w:spacing w:before="144" w:line="360" w:lineRule="exact"/>
        <w:jc w:val="right"/>
        <w:rPr>
          <w:rFonts w:hint="eastAsia" w:asciiTheme="minorEastAsia" w:hAnsiTheme="minorEastAsia" w:eastAsiaTheme="minorEastAsia" w:cstheme="minorEastAsia"/>
          <w:sz w:val="24"/>
          <w:szCs w:val="24"/>
        </w:rPr>
      </w:pPr>
    </w:p>
    <w:p w14:paraId="372B8155">
      <w:pPr>
        <w:spacing w:line="360" w:lineRule="exact"/>
        <w:rPr>
          <w:rFonts w:hint="eastAsia" w:asciiTheme="minorEastAsia" w:hAnsiTheme="minorEastAsia" w:eastAsiaTheme="minorEastAsia" w:cstheme="minorEastAsia"/>
          <w:sz w:val="24"/>
          <w:szCs w:val="24"/>
        </w:rPr>
        <w:sectPr>
          <w:footerReference r:id="rId7" w:type="default"/>
          <w:pgSz w:w="11907" w:h="16840"/>
          <w:pgMar w:top="400" w:right="1080" w:bottom="1280" w:left="1563" w:header="0" w:footer="1007" w:gutter="0"/>
          <w:cols w:space="720" w:num="1"/>
        </w:sectPr>
      </w:pPr>
    </w:p>
    <w:p w14:paraId="083686CB">
      <w:pPr>
        <w:pStyle w:val="2"/>
        <w:spacing w:line="289" w:lineRule="auto"/>
        <w:rPr>
          <w:rFonts w:hint="eastAsia" w:asciiTheme="minorEastAsia" w:hAnsiTheme="minorEastAsia" w:eastAsiaTheme="minorEastAsia" w:cstheme="minorEastAsia"/>
        </w:rPr>
      </w:pPr>
    </w:p>
    <w:p w14:paraId="484E5085">
      <w:pPr>
        <w:spacing w:before="159" w:line="370" w:lineRule="exact"/>
        <w:ind w:left="3518"/>
        <w:outlineLvl w:val="0"/>
        <w:rPr>
          <w:rFonts w:hint="eastAsia" w:asciiTheme="minorEastAsia" w:hAnsiTheme="minorEastAsia" w:eastAsiaTheme="minorEastAsia" w:cstheme="minorEastAsia"/>
          <w:sz w:val="37"/>
          <w:szCs w:val="37"/>
        </w:rPr>
      </w:pPr>
      <w:r>
        <w:rPr>
          <w:rFonts w:hint="eastAsia" w:asciiTheme="minorEastAsia" w:hAnsiTheme="minorEastAsia" w:eastAsiaTheme="minorEastAsia" w:cstheme="minorEastAsia"/>
          <w:spacing w:val="-9"/>
          <w:w w:val="93"/>
          <w:position w:val="-2"/>
          <w:sz w:val="37"/>
          <w:szCs w:val="37"/>
        </w:rPr>
        <w:t>第二章</w:t>
      </w:r>
      <w:r>
        <w:rPr>
          <w:rFonts w:hint="eastAsia" w:asciiTheme="minorEastAsia" w:hAnsiTheme="minorEastAsia" w:eastAsiaTheme="minorEastAsia" w:cstheme="minorEastAsia"/>
          <w:spacing w:val="33"/>
          <w:position w:val="-2"/>
          <w:sz w:val="37"/>
          <w:szCs w:val="37"/>
        </w:rPr>
        <w:t xml:space="preserve">  </w:t>
      </w:r>
      <w:r>
        <w:rPr>
          <w:rFonts w:hint="eastAsia" w:asciiTheme="minorEastAsia" w:hAnsiTheme="minorEastAsia" w:eastAsiaTheme="minorEastAsia" w:cstheme="minorEastAsia"/>
          <w:spacing w:val="-9"/>
          <w:w w:val="93"/>
          <w:position w:val="-2"/>
          <w:sz w:val="37"/>
          <w:szCs w:val="37"/>
        </w:rPr>
        <w:t>磋商须知</w:t>
      </w:r>
    </w:p>
    <w:p w14:paraId="29D7D9E7">
      <w:pPr>
        <w:spacing w:before="265" w:line="345" w:lineRule="auto"/>
        <w:ind w:left="41" w:right="173"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本次采购依据《中华人民共和国政府采购法》《中华人民共和国政府采购法实施条例》</w:t>
      </w:r>
      <w:r>
        <w:rPr>
          <w:rFonts w:hint="eastAsia" w:asciiTheme="minorEastAsia" w:hAnsiTheme="minorEastAsia" w:eastAsiaTheme="minorEastAsia" w:cstheme="minorEastAsia"/>
          <w:spacing w:val="12"/>
          <w:sz w:val="24"/>
          <w:szCs w:val="24"/>
        </w:rPr>
        <w:t xml:space="preserve"> </w:t>
      </w:r>
      <w:r>
        <w:rPr>
          <w:rFonts w:hint="eastAsia" w:asciiTheme="minorEastAsia" w:hAnsiTheme="minorEastAsia" w:eastAsiaTheme="minorEastAsia" w:cstheme="minorEastAsia"/>
          <w:sz w:val="24"/>
          <w:szCs w:val="24"/>
        </w:rPr>
        <w:t>《政府采购竞争性磋商采购方式管理暂行办法》（财库〔2014〕214号)文件及国家现行有关</w:t>
      </w:r>
      <w:r>
        <w:rPr>
          <w:rFonts w:hint="eastAsia" w:asciiTheme="minorEastAsia" w:hAnsiTheme="minorEastAsia" w:eastAsiaTheme="minorEastAsia" w:cstheme="minorEastAsia"/>
          <w:spacing w:val="-2"/>
          <w:sz w:val="24"/>
          <w:szCs w:val="24"/>
        </w:rPr>
        <w:t>法律法规执行。</w:t>
      </w:r>
    </w:p>
    <w:p w14:paraId="796565EF">
      <w:pPr>
        <w:spacing w:before="26" w:line="297" w:lineRule="exact"/>
        <w:ind w:left="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B0B0B"/>
          <w:spacing w:val="-10"/>
          <w:w w:val="90"/>
          <w:position w:val="-1"/>
          <w:sz w:val="24"/>
          <w:szCs w:val="24"/>
        </w:rPr>
        <w:t>1.采购人、</w:t>
      </w:r>
      <w:r>
        <w:rPr>
          <w:rFonts w:hint="eastAsia" w:asciiTheme="minorEastAsia" w:hAnsiTheme="minorEastAsia" w:eastAsiaTheme="minorEastAsia" w:cstheme="minorEastAsia"/>
          <w:color w:val="101010"/>
          <w:spacing w:val="-10"/>
          <w:w w:val="90"/>
          <w:position w:val="-1"/>
          <w:sz w:val="24"/>
          <w:szCs w:val="24"/>
        </w:rPr>
        <w:t>采购代理机构、</w:t>
      </w:r>
      <w:r>
        <w:rPr>
          <w:rFonts w:hint="eastAsia" w:asciiTheme="minorEastAsia" w:hAnsiTheme="minorEastAsia" w:eastAsiaTheme="minorEastAsia" w:cstheme="minorEastAsia"/>
          <w:spacing w:val="-10"/>
          <w:w w:val="90"/>
          <w:position w:val="-1"/>
          <w:sz w:val="24"/>
          <w:szCs w:val="24"/>
        </w:rPr>
        <w:t>监督管理机构</w:t>
      </w:r>
    </w:p>
    <w:p w14:paraId="3EA79899">
      <w:pPr>
        <w:spacing w:before="163" w:line="359" w:lineRule="exact"/>
        <w:ind w:left="53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position w:val="2"/>
          <w:sz w:val="24"/>
          <w:szCs w:val="24"/>
        </w:rPr>
        <w:t>1.1  采   购   人：</w:t>
      </w:r>
      <w:r>
        <w:rPr>
          <w:rFonts w:hint="eastAsia" w:asciiTheme="minorEastAsia" w:hAnsiTheme="minorEastAsia" w:eastAsiaTheme="minorEastAsia" w:cstheme="minorEastAsia"/>
          <w:spacing w:val="-1"/>
          <w:position w:val="2"/>
          <w:sz w:val="24"/>
          <w:szCs w:val="24"/>
          <w:lang w:eastAsia="zh-CN"/>
        </w:rPr>
        <w:t>安康市司法局</w:t>
      </w:r>
    </w:p>
    <w:p w14:paraId="1C37856C">
      <w:pPr>
        <w:spacing w:before="106" w:line="359" w:lineRule="exact"/>
        <w:ind w:left="53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position w:val="2"/>
          <w:sz w:val="24"/>
          <w:szCs w:val="24"/>
        </w:rPr>
        <w:t>1.2  采购代理机构：</w:t>
      </w:r>
      <w:r>
        <w:rPr>
          <w:rFonts w:hint="eastAsia" w:asciiTheme="minorEastAsia" w:hAnsiTheme="minorEastAsia" w:eastAsiaTheme="minorEastAsia" w:cstheme="minorEastAsia"/>
          <w:spacing w:val="-2"/>
          <w:position w:val="2"/>
          <w:sz w:val="24"/>
          <w:szCs w:val="24"/>
          <w:lang w:eastAsia="zh-CN"/>
        </w:rPr>
        <w:t>陕西景洋项目管理有限公司</w:t>
      </w:r>
    </w:p>
    <w:p w14:paraId="33C19F80">
      <w:pPr>
        <w:spacing w:before="109" w:line="359" w:lineRule="exact"/>
        <w:ind w:left="5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1.3  招标采购单位：招标人及招标代理</w:t>
      </w:r>
      <w:r>
        <w:rPr>
          <w:rFonts w:hint="eastAsia" w:asciiTheme="minorEastAsia" w:hAnsiTheme="minorEastAsia" w:eastAsiaTheme="minorEastAsia" w:cstheme="minorEastAsia"/>
          <w:spacing w:val="-2"/>
          <w:position w:val="2"/>
          <w:sz w:val="24"/>
          <w:szCs w:val="24"/>
        </w:rPr>
        <w:t>机构的统称</w:t>
      </w:r>
    </w:p>
    <w:p w14:paraId="2F7E3AE4">
      <w:pPr>
        <w:spacing w:before="106" w:line="360" w:lineRule="exact"/>
        <w:ind w:left="5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2"/>
          <w:sz w:val="24"/>
          <w:szCs w:val="24"/>
        </w:rPr>
        <w:t>1.4  监督管理机构：</w:t>
      </w:r>
      <w:r>
        <w:rPr>
          <w:rFonts w:hint="eastAsia" w:asciiTheme="minorEastAsia" w:hAnsiTheme="minorEastAsia" w:eastAsiaTheme="minorEastAsia" w:cstheme="minorEastAsia"/>
          <w:spacing w:val="-2"/>
          <w:position w:val="2"/>
          <w:sz w:val="24"/>
          <w:szCs w:val="24"/>
          <w:lang w:val="en-US" w:eastAsia="zh-CN"/>
        </w:rPr>
        <w:t>安康市</w:t>
      </w:r>
      <w:r>
        <w:rPr>
          <w:rFonts w:hint="eastAsia" w:asciiTheme="minorEastAsia" w:hAnsiTheme="minorEastAsia" w:eastAsiaTheme="minorEastAsia" w:cstheme="minorEastAsia"/>
          <w:spacing w:val="-2"/>
          <w:position w:val="2"/>
          <w:sz w:val="24"/>
          <w:szCs w:val="24"/>
        </w:rPr>
        <w:t>财政局</w:t>
      </w:r>
    </w:p>
    <w:p w14:paraId="7DFCFE14">
      <w:pPr>
        <w:pStyle w:val="2"/>
        <w:spacing w:before="115" w:line="297"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B0B0B"/>
          <w:spacing w:val="-14"/>
          <w:w w:val="91"/>
          <w:position w:val="-1"/>
          <w:sz w:val="24"/>
          <w:szCs w:val="24"/>
        </w:rPr>
        <w:t>2.</w:t>
      </w:r>
      <w:r>
        <w:rPr>
          <w:rFonts w:hint="eastAsia" w:asciiTheme="minorEastAsia" w:hAnsiTheme="minorEastAsia" w:eastAsiaTheme="minorEastAsia" w:cstheme="minorEastAsia"/>
          <w:color w:val="0B0B0B"/>
          <w:spacing w:val="53"/>
          <w:position w:val="-1"/>
          <w:sz w:val="24"/>
          <w:szCs w:val="24"/>
        </w:rPr>
        <w:t xml:space="preserve"> </w:t>
      </w:r>
      <w:r>
        <w:rPr>
          <w:rFonts w:hint="eastAsia" w:asciiTheme="minorEastAsia" w:hAnsiTheme="minorEastAsia" w:eastAsiaTheme="minorEastAsia" w:cstheme="minorEastAsia"/>
          <w:color w:val="0E0E0E"/>
          <w:spacing w:val="-14"/>
          <w:w w:val="91"/>
          <w:position w:val="-1"/>
          <w:sz w:val="24"/>
          <w:szCs w:val="24"/>
        </w:rPr>
        <w:t>合格的供应商、</w:t>
      </w:r>
      <w:r>
        <w:rPr>
          <w:rFonts w:hint="eastAsia" w:asciiTheme="minorEastAsia" w:hAnsiTheme="minorEastAsia" w:eastAsiaTheme="minorEastAsia" w:cstheme="minorEastAsia"/>
          <w:color w:val="0F0F0F"/>
          <w:spacing w:val="-14"/>
          <w:w w:val="91"/>
          <w:position w:val="-1"/>
          <w:sz w:val="24"/>
          <w:szCs w:val="24"/>
        </w:rPr>
        <w:t>合格的工程</w:t>
      </w:r>
    </w:p>
    <w:p w14:paraId="10C7C927">
      <w:pPr>
        <w:spacing w:before="162" w:line="359" w:lineRule="exact"/>
        <w:ind w:left="5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2.1  合格的供应商</w:t>
      </w:r>
    </w:p>
    <w:p w14:paraId="246E40CE">
      <w:pPr>
        <w:spacing w:before="108" w:line="359" w:lineRule="auto"/>
        <w:ind w:left="41" w:right="176" w:firstLine="4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  依照《中华人民共和国公司法》注册、符合《中华人民共和国政</w:t>
      </w:r>
      <w:r>
        <w:rPr>
          <w:rFonts w:hint="eastAsia" w:asciiTheme="minorEastAsia" w:hAnsiTheme="minorEastAsia" w:eastAsiaTheme="minorEastAsia" w:cstheme="minorEastAsia"/>
          <w:spacing w:val="-1"/>
          <w:sz w:val="24"/>
          <w:szCs w:val="24"/>
        </w:rPr>
        <w:t>府采购法》第二十二条要求具备的条件；并具备国家规定的相关该行业必备资质，有能力提供本次磋商工程</w:t>
      </w:r>
      <w:r>
        <w:rPr>
          <w:rFonts w:hint="eastAsia" w:asciiTheme="minorEastAsia" w:hAnsiTheme="minorEastAsia" w:eastAsiaTheme="minorEastAsia" w:cstheme="minorEastAsia"/>
          <w:spacing w:val="-2"/>
          <w:sz w:val="24"/>
          <w:szCs w:val="24"/>
        </w:rPr>
        <w:t>和服务的供应商。</w:t>
      </w:r>
    </w:p>
    <w:p w14:paraId="26371218">
      <w:pPr>
        <w:spacing w:line="361" w:lineRule="exact"/>
        <w:ind w:left="5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2"/>
          <w:sz w:val="24"/>
          <w:szCs w:val="24"/>
        </w:rPr>
        <w:t>2.1.2</w:t>
      </w:r>
      <w:r>
        <w:rPr>
          <w:rFonts w:hint="eastAsia" w:asciiTheme="minorEastAsia" w:hAnsiTheme="minorEastAsia" w:eastAsiaTheme="minorEastAsia" w:cstheme="minorEastAsia"/>
          <w:spacing w:val="10"/>
          <w:position w:val="2"/>
          <w:sz w:val="24"/>
          <w:szCs w:val="24"/>
        </w:rPr>
        <w:t xml:space="preserve">  </w:t>
      </w:r>
      <w:r>
        <w:rPr>
          <w:rFonts w:hint="eastAsia" w:asciiTheme="minorEastAsia" w:hAnsiTheme="minorEastAsia" w:eastAsiaTheme="minorEastAsia" w:cstheme="minorEastAsia"/>
          <w:spacing w:val="-3"/>
          <w:position w:val="2"/>
          <w:sz w:val="24"/>
          <w:szCs w:val="24"/>
        </w:rPr>
        <w:t>资质要求</w:t>
      </w:r>
    </w:p>
    <w:p w14:paraId="213FF4A4">
      <w:pPr>
        <w:spacing w:before="108" w:line="359" w:lineRule="auto"/>
        <w:ind w:left="41" w:right="176" w:firstLine="474"/>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Theme="minorEastAsia" w:hAnsiTheme="minorEastAsia" w:eastAsiaTheme="minorEastAsia" w:cstheme="minorEastAsia"/>
          <w:spacing w:val="-1"/>
          <w:sz w:val="24"/>
          <w:szCs w:val="24"/>
        </w:rPr>
        <w:br w:type="textWrapping"/>
      </w:r>
      <w:r>
        <w:rPr>
          <w:rFonts w:hint="eastAsia" w:asciiTheme="minorEastAsia" w:hAnsiTheme="minorEastAsia" w:eastAsiaTheme="minorEastAsia" w:cstheme="minorEastAsia"/>
          <w:spacing w:val="-1"/>
          <w:sz w:val="24"/>
          <w:szCs w:val="24"/>
        </w:rPr>
        <w:t>（2）提供法定代表人授权书（附法定代表人身份证复印件）及被授权代理人身份证原件（法定代表人直接参加只需提供法定代表人身份证原件）；</w:t>
      </w:r>
      <w:r>
        <w:rPr>
          <w:rFonts w:hint="eastAsia" w:asciiTheme="minorEastAsia" w:hAnsiTheme="minorEastAsia" w:eastAsiaTheme="minorEastAsia" w:cstheme="minorEastAsia"/>
          <w:spacing w:val="-1"/>
          <w:sz w:val="24"/>
          <w:szCs w:val="24"/>
        </w:rPr>
        <w:br w:type="textWrapping"/>
      </w:r>
      <w:r>
        <w:rPr>
          <w:rFonts w:hint="eastAsia" w:asciiTheme="minorEastAsia" w:hAnsiTheme="minorEastAsia" w:eastAsiaTheme="minorEastAsia" w:cstheme="minorEastAsia"/>
          <w:spacing w:val="-1"/>
          <w:sz w:val="24"/>
          <w:szCs w:val="24"/>
        </w:rPr>
        <w:t>（3）提供 2024 年或 2025年度会计师事务出具的财务审计报告(包括资产负债表、利润表、现金流量表及会计报表附注，成立时间至开标时间不足一年的可提供成立后任意时段的资产负债表)或开标前六个月内其基本账户银行出具的资信证明(附开户许可证)；</w:t>
      </w:r>
      <w:r>
        <w:rPr>
          <w:rFonts w:hint="eastAsia" w:asciiTheme="minorEastAsia" w:hAnsiTheme="minorEastAsia" w:eastAsiaTheme="minorEastAsia" w:cstheme="minorEastAsia"/>
          <w:spacing w:val="-1"/>
          <w:sz w:val="24"/>
          <w:szCs w:val="24"/>
        </w:rPr>
        <w:br w:type="textWrapping"/>
      </w:r>
      <w:r>
        <w:rPr>
          <w:rFonts w:hint="eastAsia" w:asciiTheme="minorEastAsia" w:hAnsiTheme="minorEastAsia" w:eastAsiaTheme="minorEastAsia" w:cstheme="minorEastAsia"/>
          <w:spacing w:val="-1"/>
          <w:sz w:val="24"/>
          <w:szCs w:val="24"/>
        </w:rPr>
        <w:t>（4）提供开标前 1 年内任意一个月已缴纳完税凭证或税务机关开具的完税证明(任意税种)，依法免税的应提供相关文件证明；</w:t>
      </w:r>
      <w:r>
        <w:rPr>
          <w:rFonts w:hint="eastAsia" w:asciiTheme="minorEastAsia" w:hAnsiTheme="minorEastAsia" w:eastAsiaTheme="minorEastAsia" w:cstheme="minorEastAsia"/>
          <w:spacing w:val="-1"/>
          <w:sz w:val="24"/>
          <w:szCs w:val="24"/>
        </w:rPr>
        <w:br w:type="textWrapping"/>
      </w:r>
      <w:r>
        <w:rPr>
          <w:rFonts w:hint="eastAsia" w:asciiTheme="minorEastAsia" w:hAnsiTheme="minorEastAsia" w:eastAsiaTheme="minorEastAsia" w:cstheme="minorEastAsia"/>
          <w:spacing w:val="-1"/>
          <w:sz w:val="24"/>
          <w:szCs w:val="24"/>
        </w:rPr>
        <w:t>（5）提供开标前 1 年内任意一个月已缴纳的社会保障资金缴存单据或社保机构开具的社会保险参保缴费情况证明(依法不需要缴纳社会保障资金的投标人应提供相关证明)；</w:t>
      </w:r>
      <w:r>
        <w:rPr>
          <w:rFonts w:hint="eastAsia" w:asciiTheme="minorEastAsia" w:hAnsiTheme="minorEastAsia" w:eastAsiaTheme="minorEastAsia" w:cstheme="minorEastAsia"/>
          <w:spacing w:val="-1"/>
          <w:sz w:val="24"/>
          <w:szCs w:val="24"/>
        </w:rPr>
        <w:br w:type="textWrapping"/>
      </w:r>
      <w:r>
        <w:rPr>
          <w:rFonts w:hint="eastAsia" w:asciiTheme="minorEastAsia" w:hAnsiTheme="minorEastAsia" w:eastAsiaTheme="minorEastAsia" w:cstheme="minorEastAsia"/>
          <w:spacing w:val="-1"/>
          <w:sz w:val="24"/>
          <w:szCs w:val="24"/>
        </w:rPr>
        <w:t>（6）本项目专门面向中小企业采购，供应商应根据《政府采购促进中小企业发展管理办法》（财库〔2020〕46 号）提供中小企业声明函。供应商为监狱企业的，应提供监狱企业的证明文件；供应商为残疾人福利性单位的，应提供《残疾人福利性单位声明函》（监狱企业或残疾人福利性单位视同中型型、小型企业）；</w:t>
      </w:r>
      <w:r>
        <w:rPr>
          <w:rFonts w:hint="eastAsia" w:asciiTheme="minorEastAsia" w:hAnsiTheme="minorEastAsia" w:eastAsiaTheme="minorEastAsia" w:cstheme="minorEastAsia"/>
          <w:spacing w:val="-1"/>
          <w:sz w:val="24"/>
          <w:szCs w:val="24"/>
        </w:rPr>
        <w:br w:type="textWrapping"/>
      </w:r>
      <w:r>
        <w:rPr>
          <w:rFonts w:hint="eastAsia" w:asciiTheme="minorEastAsia" w:hAnsiTheme="minorEastAsia" w:eastAsiaTheme="minorEastAsia" w:cstheme="minorEastAsia"/>
          <w:spacing w:val="-1"/>
          <w:sz w:val="24"/>
          <w:szCs w:val="24"/>
        </w:rPr>
        <w:t>（7）参加政府采购活动近3 年内在经营活动中没有重大违法记录，以及未被列入失信被执行人、重大税收违法案件当事人名单、政府采购严重违法失信行为记录名单的书面声明；</w:t>
      </w:r>
      <w:r>
        <w:rPr>
          <w:rFonts w:hint="eastAsia" w:asciiTheme="minorEastAsia" w:hAnsiTheme="minorEastAsia" w:eastAsiaTheme="minorEastAsia" w:cstheme="minorEastAsia"/>
          <w:spacing w:val="-1"/>
          <w:sz w:val="24"/>
          <w:szCs w:val="24"/>
        </w:rPr>
        <w:br w:type="textWrapping"/>
      </w:r>
      <w:r>
        <w:rPr>
          <w:rFonts w:hint="eastAsia" w:asciiTheme="minorEastAsia" w:hAnsiTheme="minorEastAsia" w:eastAsiaTheme="minorEastAsia" w:cstheme="minorEastAsia"/>
          <w:spacing w:val="-1"/>
          <w:sz w:val="24"/>
          <w:szCs w:val="24"/>
        </w:rPr>
        <w:t>（8）投标企业须具备建设行政主管部门颁发的建筑工程专业承包二级及以上资质，同时具有有效的安全生产许可证；</w:t>
      </w:r>
      <w:r>
        <w:rPr>
          <w:rFonts w:hint="eastAsia" w:asciiTheme="minorEastAsia" w:hAnsiTheme="minorEastAsia" w:eastAsiaTheme="minorEastAsia" w:cstheme="minorEastAsia"/>
          <w:spacing w:val="-1"/>
          <w:sz w:val="24"/>
          <w:szCs w:val="24"/>
        </w:rPr>
        <w:br w:type="textWrapping"/>
      </w:r>
      <w:r>
        <w:rPr>
          <w:rFonts w:hint="eastAsia" w:asciiTheme="minorEastAsia" w:hAnsiTheme="minorEastAsia" w:eastAsiaTheme="minorEastAsia" w:cstheme="minorEastAsia"/>
          <w:spacing w:val="-1"/>
          <w:sz w:val="24"/>
          <w:szCs w:val="24"/>
        </w:rPr>
        <w:t>（9）项目负责人须具备建筑工程专业二级及以上注册建造师资质、注册证、有效的安全生产考核合格证书且应提供项目经理无在建工程承诺书；</w:t>
      </w:r>
      <w:r>
        <w:rPr>
          <w:rFonts w:hint="eastAsia" w:asciiTheme="minorEastAsia" w:hAnsiTheme="minorEastAsia" w:eastAsiaTheme="minorEastAsia" w:cstheme="minorEastAsia"/>
          <w:spacing w:val="-1"/>
          <w:sz w:val="24"/>
          <w:szCs w:val="24"/>
        </w:rPr>
        <w:br w:type="textWrapping"/>
      </w:r>
      <w:r>
        <w:rPr>
          <w:rFonts w:hint="eastAsia" w:asciiTheme="minorEastAsia" w:hAnsiTheme="minorEastAsia" w:eastAsiaTheme="minorEastAsia" w:cstheme="minorEastAsia"/>
          <w:spacing w:val="-1"/>
          <w:sz w:val="24"/>
          <w:szCs w:val="24"/>
        </w:rPr>
        <w:t>（10）供应商通过“信用中国”网站(www.creditchina.gov.cn)、中国政府采购网</w:t>
      </w:r>
      <w:r>
        <w:rPr>
          <w:rFonts w:hint="eastAsia" w:asciiTheme="minorEastAsia" w:hAnsiTheme="minorEastAsia" w:eastAsiaTheme="minorEastAsia" w:cstheme="minorEastAsia"/>
          <w:spacing w:val="-1"/>
          <w:sz w:val="24"/>
          <w:szCs w:val="24"/>
        </w:rPr>
        <w:br w:type="textWrapping"/>
      </w:r>
      <w:r>
        <w:rPr>
          <w:rFonts w:hint="eastAsia" w:asciiTheme="minorEastAsia" w:hAnsiTheme="minorEastAsia" w:eastAsiaTheme="minorEastAsia" w:cstheme="minorEastAsia"/>
          <w:spacing w:val="-1"/>
          <w:sz w:val="24"/>
          <w:szCs w:val="24"/>
        </w:rPr>
        <w:t>(www.ccgp.gov.cn)等查询相关主体信用记录，对列入失信被执行人、重大税收违法案件当事人名单、政府采购严重违法失信行为记录名单的供应商，将拒绝其参与政府采购活动。</w:t>
      </w:r>
    </w:p>
    <w:p w14:paraId="45E9B217">
      <w:pPr>
        <w:spacing w:before="108" w:line="359" w:lineRule="auto"/>
        <w:ind w:left="41" w:right="176" w:firstLine="474"/>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投标人要保证在投标文件中仍有上述资质复印件并加盖公章。上述1-10条资质原件或复印件单独装袋递交,以便投标时进行资格审查。(缺少其中任何一项或有一项达不到要求、包括证件的有效性、是否进行年检、是否在有效期内等, 并通过二维码扫描或其他合法形式查询有效性。)经审查不合格的投标人按废标处理。</w:t>
      </w:r>
    </w:p>
    <w:p w14:paraId="2DA5D074">
      <w:pPr>
        <w:spacing w:before="42" w:line="361" w:lineRule="exact"/>
        <w:ind w:left="5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2.2  合格的工程</w:t>
      </w:r>
    </w:p>
    <w:p w14:paraId="3E8A6BD0">
      <w:pPr>
        <w:spacing w:before="107" w:line="362" w:lineRule="exact"/>
        <w:ind w:left="5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2.2.1  工程范围及工期、质量要求。</w:t>
      </w:r>
    </w:p>
    <w:p w14:paraId="27768701">
      <w:pPr>
        <w:spacing w:before="104" w:line="360" w:lineRule="exact"/>
        <w:ind w:left="5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2.2.2  工程范围：详见工程量清单。</w:t>
      </w:r>
    </w:p>
    <w:p w14:paraId="2FA7C20B">
      <w:pPr>
        <w:spacing w:before="108" w:line="360" w:lineRule="exact"/>
        <w:ind w:left="5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2.2.3  质量要求：合格。</w:t>
      </w:r>
    </w:p>
    <w:p w14:paraId="5F4C2AA0">
      <w:pPr>
        <w:spacing w:before="142" w:line="350" w:lineRule="auto"/>
        <w:ind w:left="33" w:right="44" w:firstLine="48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本工程的工程质量应符合国家工程质量验收标准合格以上要求，供应商应按现行的国家施工验收规范和质量评定标准和设计图纸、施工说明书、设备说明书、设计变更等技术文件</w:t>
      </w:r>
      <w:r>
        <w:rPr>
          <w:rFonts w:hint="eastAsia" w:asciiTheme="minorEastAsia" w:hAnsiTheme="minorEastAsia" w:eastAsiaTheme="minorEastAsia" w:cstheme="minorEastAsia"/>
          <w:spacing w:val="-2"/>
          <w:sz w:val="24"/>
          <w:szCs w:val="24"/>
        </w:rPr>
        <w:t>作为施工依据。</w:t>
      </w:r>
    </w:p>
    <w:p w14:paraId="299FEA8F">
      <w:pPr>
        <w:spacing w:before="1" w:line="359" w:lineRule="auto"/>
        <w:ind w:left="40" w:right="44" w:firstLine="4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2.2.4  如工程质量达不到约定条件的部分，一经发现。可要求成交供应</w:t>
      </w:r>
      <w:r>
        <w:rPr>
          <w:rFonts w:hint="eastAsia" w:asciiTheme="minorEastAsia" w:hAnsiTheme="minorEastAsia" w:eastAsiaTheme="minorEastAsia" w:cstheme="minorEastAsia"/>
          <w:spacing w:val="-1"/>
          <w:sz w:val="24"/>
          <w:szCs w:val="24"/>
        </w:rPr>
        <w:t>商返工，直至达到合同约定条件，并由成交供应商承担返工费用。返工后仍达不到约定条件，应继续返工到约定条件或合格标准。成交供应商承诺的质量等级达不到约定条件应承担违约责任，并按合</w:t>
      </w:r>
      <w:r>
        <w:rPr>
          <w:rFonts w:hint="eastAsia" w:asciiTheme="minorEastAsia" w:hAnsiTheme="minorEastAsia" w:eastAsiaTheme="minorEastAsia" w:cstheme="minorEastAsia"/>
          <w:spacing w:val="-2"/>
          <w:sz w:val="24"/>
          <w:szCs w:val="24"/>
        </w:rPr>
        <w:t>同总价格5%支付赔偿金。</w:t>
      </w:r>
    </w:p>
    <w:p w14:paraId="5F2964B7">
      <w:pPr>
        <w:spacing w:line="361" w:lineRule="exact"/>
        <w:ind w:left="5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2"/>
          <w:sz w:val="24"/>
          <w:szCs w:val="24"/>
        </w:rPr>
        <w:t>2.2.5</w:t>
      </w:r>
      <w:r>
        <w:rPr>
          <w:rFonts w:hint="eastAsia" w:asciiTheme="minorEastAsia" w:hAnsiTheme="minorEastAsia" w:eastAsiaTheme="minorEastAsia" w:cstheme="minorEastAsia"/>
          <w:spacing w:val="7"/>
          <w:position w:val="2"/>
          <w:sz w:val="24"/>
          <w:szCs w:val="24"/>
        </w:rPr>
        <w:t xml:space="preserve">  </w:t>
      </w:r>
      <w:r>
        <w:rPr>
          <w:rFonts w:hint="eastAsia" w:asciiTheme="minorEastAsia" w:hAnsiTheme="minorEastAsia" w:eastAsiaTheme="minorEastAsia" w:cstheme="minorEastAsia"/>
          <w:spacing w:val="-3"/>
          <w:position w:val="2"/>
          <w:sz w:val="24"/>
          <w:szCs w:val="24"/>
        </w:rPr>
        <w:t>工期</w:t>
      </w:r>
    </w:p>
    <w:p w14:paraId="4F6FB34F">
      <w:pPr>
        <w:spacing w:before="106" w:line="278" w:lineRule="auto"/>
        <w:ind w:left="5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2.2.6  工期为：自合同签订之日起40天。</w:t>
      </w:r>
    </w:p>
    <w:p w14:paraId="0425075E">
      <w:pPr>
        <w:spacing w:before="104" w:line="361" w:lineRule="auto"/>
        <w:ind w:left="37" w:right="44" w:firstLine="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2.2.7  工期延误：如果由于以下原因造成竣工日期推迟延误，经采购人</w:t>
      </w:r>
      <w:r>
        <w:rPr>
          <w:rFonts w:hint="eastAsia" w:asciiTheme="minorEastAsia" w:hAnsiTheme="minorEastAsia" w:eastAsiaTheme="minorEastAsia" w:cstheme="minorEastAsia"/>
          <w:spacing w:val="-1"/>
          <w:sz w:val="24"/>
          <w:szCs w:val="24"/>
        </w:rPr>
        <w:t>代表确认后，成交供应商有理由延期完成工程或部分工程，采购人应同成交供应商协商决定延长竣工时间的</w:t>
      </w:r>
      <w:r>
        <w:rPr>
          <w:rFonts w:hint="eastAsia" w:asciiTheme="minorEastAsia" w:hAnsiTheme="minorEastAsia" w:eastAsiaTheme="minorEastAsia" w:cstheme="minorEastAsia"/>
          <w:spacing w:val="-5"/>
          <w:sz w:val="24"/>
          <w:szCs w:val="24"/>
        </w:rPr>
        <w:t>期限。</w:t>
      </w:r>
    </w:p>
    <w:p w14:paraId="7359CE7E">
      <w:pPr>
        <w:spacing w:line="361" w:lineRule="auto"/>
        <w:rPr>
          <w:rFonts w:hint="eastAsia" w:asciiTheme="minorEastAsia" w:hAnsiTheme="minorEastAsia" w:eastAsiaTheme="minorEastAsia" w:cstheme="minorEastAsia"/>
          <w:sz w:val="24"/>
          <w:szCs w:val="24"/>
        </w:rPr>
        <w:sectPr>
          <w:footerReference r:id="rId8" w:type="default"/>
          <w:pgSz w:w="11907" w:h="16840"/>
          <w:pgMar w:top="400" w:right="1146" w:bottom="1218" w:left="1107" w:header="0" w:footer="945" w:gutter="0"/>
          <w:cols w:space="720" w:num="1"/>
        </w:sectPr>
      </w:pPr>
    </w:p>
    <w:p w14:paraId="62A3AA87">
      <w:pPr>
        <w:spacing w:before="78" w:line="359" w:lineRule="exact"/>
        <w:ind w:left="5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2"/>
          <w:sz w:val="24"/>
          <w:szCs w:val="24"/>
        </w:rPr>
        <w:t>（1）额外的或附加的工程数量。</w:t>
      </w:r>
    </w:p>
    <w:p w14:paraId="41AB7159">
      <w:pPr>
        <w:spacing w:before="108" w:line="359" w:lineRule="exact"/>
        <w:ind w:left="5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（2）由采购人原因造成的延误或无故障碍、阻止。</w:t>
      </w:r>
    </w:p>
    <w:p w14:paraId="4AE4EC40">
      <w:pPr>
        <w:spacing w:before="106" w:line="360" w:lineRule="exact"/>
        <w:ind w:left="5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2"/>
          <w:sz w:val="24"/>
          <w:szCs w:val="24"/>
        </w:rPr>
        <w:t>（3）不可抗力。</w:t>
      </w:r>
    </w:p>
    <w:p w14:paraId="5B399478">
      <w:pPr>
        <w:spacing w:before="105" w:line="358" w:lineRule="auto"/>
        <w:ind w:left="43"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2.2.8  非上述原因，成交供应商不能按合同工期完成施工，应承担违约</w:t>
      </w:r>
      <w:r>
        <w:rPr>
          <w:rFonts w:hint="eastAsia" w:asciiTheme="minorEastAsia" w:hAnsiTheme="minorEastAsia" w:eastAsiaTheme="minorEastAsia" w:cstheme="minorEastAsia"/>
          <w:spacing w:val="-1"/>
          <w:sz w:val="24"/>
          <w:szCs w:val="24"/>
        </w:rPr>
        <w:t>责任，并向采购</w:t>
      </w:r>
      <w:r>
        <w:rPr>
          <w:rFonts w:hint="eastAsia" w:asciiTheme="minorEastAsia" w:hAnsiTheme="minorEastAsia" w:eastAsiaTheme="minorEastAsia" w:cstheme="minorEastAsia"/>
          <w:sz w:val="24"/>
          <w:szCs w:val="24"/>
        </w:rPr>
        <w:t>人支付赔偿费。赔偿费支付办法按合同工期每推延一天赔偿50</w:t>
      </w:r>
      <w:r>
        <w:rPr>
          <w:rFonts w:hint="eastAsia" w:asciiTheme="minorEastAsia" w:hAnsiTheme="minorEastAsia" w:eastAsiaTheme="minorEastAsia" w:cstheme="minorEastAsia"/>
          <w:spacing w:val="-1"/>
          <w:sz w:val="24"/>
          <w:szCs w:val="24"/>
        </w:rPr>
        <w:t>0元，限额为合同总造价的百分之十。采购人可从应向成交供应商支付的任何金额中扣除此项赔偿费。此赔偿费的支付并不能解除成交供应商完成工程的责任或合同规定的其它责任。</w:t>
      </w:r>
    </w:p>
    <w:p w14:paraId="4644E538">
      <w:pPr>
        <w:spacing w:before="8" w:line="352" w:lineRule="auto"/>
        <w:ind w:left="40" w:right="103" w:firstLine="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2.2.9  工程提前竣工，采购人不支付成交供应商实际施工工期提前于合</w:t>
      </w:r>
      <w:r>
        <w:rPr>
          <w:rFonts w:hint="eastAsia" w:asciiTheme="minorEastAsia" w:hAnsiTheme="minorEastAsia" w:eastAsiaTheme="minorEastAsia" w:cstheme="minorEastAsia"/>
          <w:spacing w:val="-1"/>
          <w:sz w:val="24"/>
          <w:szCs w:val="24"/>
        </w:rPr>
        <w:t>同工期的赶工措施费和提前竣工奖。</w:t>
      </w:r>
    </w:p>
    <w:p w14:paraId="1FF2FD50">
      <w:pPr>
        <w:spacing w:before="18" w:line="361" w:lineRule="exact"/>
        <w:ind w:left="5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2.3  踏勘现场</w:t>
      </w:r>
    </w:p>
    <w:p w14:paraId="3E29A949">
      <w:pPr>
        <w:spacing w:before="106" w:line="352" w:lineRule="auto"/>
        <w:ind w:left="42" w:right="103" w:firstLine="4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  不组织，由各供应商自行现场踏勘。各供应商承担踏勘现场所发</w:t>
      </w:r>
      <w:r>
        <w:rPr>
          <w:rFonts w:hint="eastAsia" w:asciiTheme="minorEastAsia" w:hAnsiTheme="minorEastAsia" w:eastAsiaTheme="minorEastAsia" w:cstheme="minorEastAsia"/>
          <w:spacing w:val="-1"/>
          <w:sz w:val="24"/>
          <w:szCs w:val="24"/>
        </w:rPr>
        <w:t>生的自身费用及</w:t>
      </w:r>
      <w:r>
        <w:rPr>
          <w:rFonts w:hint="eastAsia" w:asciiTheme="minorEastAsia" w:hAnsiTheme="minorEastAsia" w:eastAsiaTheme="minorEastAsia" w:cstheme="minorEastAsia"/>
          <w:spacing w:val="-4"/>
          <w:sz w:val="24"/>
          <w:szCs w:val="24"/>
        </w:rPr>
        <w:t>风险。</w:t>
      </w:r>
    </w:p>
    <w:p w14:paraId="77D42266">
      <w:pPr>
        <w:spacing w:before="19" w:line="359" w:lineRule="auto"/>
        <w:ind w:left="41" w:firstLine="4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  采购人和采购代理机构向各供应商提供的有关现场的数据和资料</w:t>
      </w:r>
      <w:r>
        <w:rPr>
          <w:rFonts w:hint="eastAsia" w:asciiTheme="minorEastAsia" w:hAnsiTheme="minorEastAsia" w:eastAsiaTheme="minorEastAsia" w:cstheme="minorEastAsia"/>
          <w:spacing w:val="-1"/>
          <w:sz w:val="24"/>
          <w:szCs w:val="24"/>
        </w:rPr>
        <w:t>，是现有的能被供应商利用的资料，采购人和采购代理机构对供应商做出的任何推论、理解和结论均不承担</w:t>
      </w:r>
      <w:r>
        <w:rPr>
          <w:rFonts w:hint="eastAsia" w:asciiTheme="minorEastAsia" w:hAnsiTheme="minorEastAsia" w:eastAsiaTheme="minorEastAsia" w:cstheme="minorEastAsia"/>
          <w:spacing w:val="-4"/>
          <w:sz w:val="24"/>
          <w:szCs w:val="24"/>
        </w:rPr>
        <w:t>责任。</w:t>
      </w:r>
    </w:p>
    <w:p w14:paraId="5C88EB2B">
      <w:pPr>
        <w:spacing w:before="2" w:line="351" w:lineRule="auto"/>
        <w:ind w:left="41" w:right="103" w:firstLine="4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2.3.3  经采购人允许，供应商可为踏勘目的进入项目现场，但供应商不</w:t>
      </w:r>
      <w:r>
        <w:rPr>
          <w:rFonts w:hint="eastAsia" w:asciiTheme="minorEastAsia" w:hAnsiTheme="minorEastAsia" w:eastAsiaTheme="minorEastAsia" w:cstheme="minorEastAsia"/>
          <w:spacing w:val="-1"/>
          <w:sz w:val="24"/>
          <w:szCs w:val="24"/>
        </w:rPr>
        <w:t>得因此使采购人</w:t>
      </w:r>
      <w:r>
        <w:rPr>
          <w:rFonts w:hint="eastAsia" w:asciiTheme="minorEastAsia" w:hAnsiTheme="minorEastAsia" w:eastAsiaTheme="minorEastAsia" w:cstheme="minorEastAsia"/>
          <w:sz w:val="24"/>
          <w:szCs w:val="24"/>
        </w:rPr>
        <w:t>承担有关的责任和蒙受损失。供应商应承担</w:t>
      </w:r>
      <w:r>
        <w:rPr>
          <w:rFonts w:hint="eastAsia" w:asciiTheme="minorEastAsia" w:hAnsiTheme="minorEastAsia" w:eastAsiaTheme="minorEastAsia" w:cstheme="minorEastAsia"/>
          <w:spacing w:val="-1"/>
          <w:sz w:val="24"/>
          <w:szCs w:val="24"/>
        </w:rPr>
        <w:t>踏勘现场的责任和风险。</w:t>
      </w:r>
    </w:p>
    <w:p w14:paraId="44915A1D">
      <w:pPr>
        <w:pStyle w:val="2"/>
        <w:spacing w:before="27" w:line="295" w:lineRule="exact"/>
        <w:ind w:left="5"/>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color w:val="0F0F0F"/>
          <w:spacing w:val="-17"/>
          <w:w w:val="95"/>
          <w:position w:val="-1"/>
          <w:sz w:val="29"/>
          <w:szCs w:val="29"/>
        </w:rPr>
        <w:t>3.</w:t>
      </w:r>
      <w:r>
        <w:rPr>
          <w:rFonts w:hint="eastAsia" w:asciiTheme="minorEastAsia" w:hAnsiTheme="minorEastAsia" w:eastAsiaTheme="minorEastAsia" w:cstheme="minorEastAsia"/>
          <w:color w:val="0F0F0F"/>
          <w:spacing w:val="72"/>
          <w:position w:val="-1"/>
          <w:sz w:val="29"/>
          <w:szCs w:val="29"/>
        </w:rPr>
        <w:t xml:space="preserve"> </w:t>
      </w:r>
      <w:r>
        <w:rPr>
          <w:rFonts w:hint="eastAsia" w:asciiTheme="minorEastAsia" w:hAnsiTheme="minorEastAsia" w:eastAsiaTheme="minorEastAsia" w:cstheme="minorEastAsia"/>
          <w:spacing w:val="-17"/>
          <w:w w:val="95"/>
          <w:position w:val="-1"/>
          <w:sz w:val="29"/>
          <w:szCs w:val="29"/>
        </w:rPr>
        <w:t>磋商费用</w:t>
      </w:r>
    </w:p>
    <w:p w14:paraId="292FFD2E">
      <w:pPr>
        <w:spacing w:before="201" w:line="219" w:lineRule="auto"/>
        <w:ind w:left="5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无论投标结果如何，供应商应承担所有与准备</w:t>
      </w:r>
      <w:r>
        <w:rPr>
          <w:rFonts w:hint="eastAsia" w:asciiTheme="minorEastAsia" w:hAnsiTheme="minorEastAsia" w:eastAsiaTheme="minorEastAsia" w:cstheme="minorEastAsia"/>
          <w:spacing w:val="-1"/>
          <w:sz w:val="24"/>
          <w:szCs w:val="24"/>
        </w:rPr>
        <w:t>和参加磋商有关的一切费用。</w:t>
      </w:r>
    </w:p>
    <w:p w14:paraId="15646DCF">
      <w:pPr>
        <w:spacing w:before="154" w:line="201" w:lineRule="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111111"/>
          <w:spacing w:val="3"/>
          <w:sz w:val="24"/>
          <w:szCs w:val="24"/>
        </w:rPr>
        <w:t>4。</w:t>
      </w:r>
      <w:r>
        <w:rPr>
          <w:rFonts w:hint="eastAsia" w:asciiTheme="minorEastAsia" w:hAnsiTheme="minorEastAsia" w:eastAsiaTheme="minorEastAsia" w:cstheme="minorEastAsia"/>
          <w:spacing w:val="3"/>
          <w:sz w:val="24"/>
          <w:szCs w:val="24"/>
        </w:rPr>
        <w:t>本项目所属行业:  建筑行业</w:t>
      </w:r>
      <w:r>
        <w:rPr>
          <w:rFonts w:hint="eastAsia" w:asciiTheme="minorEastAsia" w:hAnsiTheme="minorEastAsia" w:eastAsiaTheme="minorEastAsia" w:cstheme="minorEastAsia"/>
          <w:spacing w:val="3"/>
          <w:position w:val="-6"/>
          <w:sz w:val="24"/>
          <w:szCs w:val="24"/>
        </w:rPr>
        <w:t>。</w:t>
      </w:r>
    </w:p>
    <w:p w14:paraId="75E5DFB9">
      <w:pPr>
        <w:spacing w:before="102" w:line="295" w:lineRule="exact"/>
        <w:ind w:left="8"/>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color w:val="0F0F0F"/>
          <w:spacing w:val="-14"/>
          <w:w w:val="99"/>
          <w:position w:val="-1"/>
          <w:sz w:val="29"/>
          <w:szCs w:val="29"/>
        </w:rPr>
        <w:t>5.磋商文件构成</w:t>
      </w:r>
    </w:p>
    <w:p w14:paraId="5AA06013">
      <w:pPr>
        <w:spacing w:before="201" w:line="220" w:lineRule="auto"/>
        <w:ind w:left="5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磋商文件包括下列内容：</w:t>
      </w:r>
    </w:p>
    <w:p w14:paraId="64A078BE">
      <w:pPr>
        <w:spacing w:before="179" w:line="219" w:lineRule="auto"/>
        <w:ind w:left="5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第一章 磋商公告</w:t>
      </w:r>
    </w:p>
    <w:p w14:paraId="1B1D4C5C">
      <w:pPr>
        <w:spacing w:before="184" w:line="219" w:lineRule="auto"/>
        <w:ind w:left="5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第二章 磋商须知</w:t>
      </w:r>
    </w:p>
    <w:p w14:paraId="4518E124">
      <w:pPr>
        <w:spacing w:before="183" w:line="219" w:lineRule="auto"/>
        <w:ind w:left="5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第三章 磋商内容及要求</w:t>
      </w:r>
    </w:p>
    <w:p w14:paraId="20C3EAB7">
      <w:pPr>
        <w:spacing w:before="181" w:line="219" w:lineRule="auto"/>
        <w:ind w:left="5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第四章 商务要求</w:t>
      </w:r>
    </w:p>
    <w:p w14:paraId="2D16F9F9">
      <w:pPr>
        <w:spacing w:before="181" w:line="219" w:lineRule="auto"/>
        <w:ind w:left="5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第五章 合同主要条款</w:t>
      </w:r>
    </w:p>
    <w:p w14:paraId="18EDBA8E">
      <w:pPr>
        <w:spacing w:before="184" w:line="219" w:lineRule="auto"/>
        <w:ind w:left="5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第六章 磋商响应文件格式</w:t>
      </w:r>
    </w:p>
    <w:p w14:paraId="74421BDF">
      <w:pPr>
        <w:spacing w:before="152" w:line="296" w:lineRule="exact"/>
        <w:ind w:left="5"/>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color w:val="0B0B0B"/>
          <w:spacing w:val="-9"/>
          <w:w w:val="93"/>
          <w:position w:val="-1"/>
          <w:sz w:val="29"/>
          <w:szCs w:val="29"/>
        </w:rPr>
        <w:t>6,磋商文件的澄清和修改</w:t>
      </w:r>
    </w:p>
    <w:p w14:paraId="68CF9F3D">
      <w:pPr>
        <w:spacing w:before="165" w:line="352" w:lineRule="auto"/>
        <w:ind w:left="39"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  提交首次磋商响应文件截止之日前，采购人或者磋商小</w:t>
      </w:r>
      <w:r>
        <w:rPr>
          <w:rFonts w:hint="eastAsia" w:asciiTheme="minorEastAsia" w:hAnsiTheme="minorEastAsia" w:eastAsiaTheme="minorEastAsia" w:cstheme="minorEastAsia"/>
          <w:spacing w:val="-1"/>
          <w:sz w:val="24"/>
          <w:szCs w:val="24"/>
        </w:rPr>
        <w:t>组可以对已发出的磋商文件进行必要的澄清或者修改，澄清或者修改的内容作为磋商文件的组成部分。澄清或者修改的</w:t>
      </w:r>
    </w:p>
    <w:p w14:paraId="64DC9FCC">
      <w:pPr>
        <w:spacing w:line="352" w:lineRule="auto"/>
        <w:rPr>
          <w:rFonts w:hint="eastAsia" w:asciiTheme="minorEastAsia" w:hAnsiTheme="minorEastAsia" w:eastAsiaTheme="minorEastAsia" w:cstheme="minorEastAsia"/>
          <w:sz w:val="24"/>
          <w:szCs w:val="24"/>
        </w:rPr>
        <w:sectPr>
          <w:footerReference r:id="rId9" w:type="default"/>
          <w:pgSz w:w="11907" w:h="16840"/>
          <w:pgMar w:top="400" w:right="1190" w:bottom="1218" w:left="1100" w:header="0" w:footer="945" w:gutter="0"/>
          <w:cols w:space="720" w:num="1"/>
        </w:sectPr>
      </w:pPr>
    </w:p>
    <w:p w14:paraId="0BC45210">
      <w:pPr>
        <w:pStyle w:val="2"/>
        <w:spacing w:line="343" w:lineRule="auto"/>
        <w:rPr>
          <w:rFonts w:hint="eastAsia" w:asciiTheme="minorEastAsia" w:hAnsiTheme="minorEastAsia" w:eastAsiaTheme="minorEastAsia" w:cstheme="minorEastAsia"/>
        </w:rPr>
      </w:pPr>
    </w:p>
    <w:p w14:paraId="08BA0E95">
      <w:pPr>
        <w:pStyle w:val="2"/>
        <w:spacing w:line="343" w:lineRule="auto"/>
        <w:rPr>
          <w:rFonts w:hint="eastAsia" w:asciiTheme="minorEastAsia" w:hAnsiTheme="minorEastAsia" w:eastAsiaTheme="minorEastAsia" w:cstheme="minorEastAsia"/>
        </w:rPr>
      </w:pPr>
    </w:p>
    <w:p w14:paraId="1F275B64">
      <w:pPr>
        <w:spacing w:before="78" w:line="350" w:lineRule="auto"/>
        <w:ind w:left="41" w:right="125" w:firstLine="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内容可能影响磋商响应文件编制的，采购人应在提交首次磋商响应文件截止时间5日前，以</w:t>
      </w:r>
      <w:r>
        <w:rPr>
          <w:rFonts w:hint="eastAsia" w:asciiTheme="minorEastAsia" w:hAnsiTheme="minorEastAsia" w:eastAsiaTheme="minorEastAsia" w:cstheme="minorEastAsia"/>
          <w:sz w:val="24"/>
          <w:szCs w:val="24"/>
        </w:rPr>
        <w:t>书面形式通知所有获取磋商文件的供应商；不足5日的</w:t>
      </w:r>
      <w:r>
        <w:rPr>
          <w:rFonts w:hint="eastAsia" w:asciiTheme="minorEastAsia" w:hAnsiTheme="minorEastAsia" w:eastAsiaTheme="minorEastAsia" w:cstheme="minorEastAsia"/>
          <w:spacing w:val="-1"/>
          <w:sz w:val="24"/>
          <w:szCs w:val="24"/>
        </w:rPr>
        <w:t>，采购人、采购代理机构应当顺延提</w:t>
      </w:r>
      <w:r>
        <w:rPr>
          <w:rFonts w:hint="eastAsia" w:asciiTheme="minorEastAsia" w:hAnsiTheme="minorEastAsia" w:eastAsiaTheme="minorEastAsia" w:cstheme="minorEastAsia"/>
          <w:spacing w:val="-2"/>
          <w:sz w:val="24"/>
          <w:szCs w:val="24"/>
        </w:rPr>
        <w:t>交首次磋商响应文件截止时间。</w:t>
      </w:r>
    </w:p>
    <w:p w14:paraId="24F4D7B8">
      <w:pPr>
        <w:spacing w:before="1" w:line="359" w:lineRule="auto"/>
        <w:ind w:left="36" w:right="22"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  任何要求对磋商文件进行澄清的供应商均应在磋商响应</w:t>
      </w:r>
      <w:r>
        <w:rPr>
          <w:rFonts w:hint="eastAsia" w:asciiTheme="minorEastAsia" w:hAnsiTheme="minorEastAsia" w:eastAsiaTheme="minorEastAsia" w:cstheme="minorEastAsia"/>
          <w:spacing w:val="-1"/>
          <w:sz w:val="24"/>
          <w:szCs w:val="24"/>
        </w:rPr>
        <w:t>文件递交截止期3日前以书面形式通知采购代理机构，采购代理机构对供应商所要求澄清的内容以书面形式予以答复。供应商在规定的时间内未要求对磋商文件澄清或提出疑问的，将视其为无异议。对磋商文件中描述有歧意或前后不一致的地方，磋商小组有权进行评判，但对同一条款的评判应适用于</w:t>
      </w:r>
      <w:r>
        <w:rPr>
          <w:rFonts w:hint="eastAsia" w:asciiTheme="minorEastAsia" w:hAnsiTheme="minorEastAsia" w:eastAsiaTheme="minorEastAsia" w:cstheme="minorEastAsia"/>
          <w:spacing w:val="-2"/>
          <w:sz w:val="24"/>
          <w:szCs w:val="24"/>
        </w:rPr>
        <w:t>每个供应商。</w:t>
      </w:r>
    </w:p>
    <w:p w14:paraId="4B5F78BE">
      <w:pPr>
        <w:spacing w:before="4" w:line="284" w:lineRule="auto"/>
        <w:ind w:left="3" w:firstLine="5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  采购标代理机构对磋商文件的修改将以书面形式发给所</w:t>
      </w:r>
      <w:r>
        <w:rPr>
          <w:rFonts w:hint="eastAsia" w:asciiTheme="minorEastAsia" w:hAnsiTheme="minorEastAsia" w:eastAsiaTheme="minorEastAsia" w:cstheme="minorEastAsia"/>
          <w:spacing w:val="-1"/>
          <w:sz w:val="24"/>
          <w:szCs w:val="24"/>
        </w:rPr>
        <w:t>有磋商文件收受人，该修改</w:t>
      </w:r>
      <w:r>
        <w:rPr>
          <w:rFonts w:hint="eastAsia" w:asciiTheme="minorEastAsia" w:hAnsiTheme="minorEastAsia" w:eastAsiaTheme="minorEastAsia" w:cstheme="minorEastAsia"/>
          <w:spacing w:val="3"/>
          <w:sz w:val="24"/>
          <w:szCs w:val="24"/>
        </w:rPr>
        <w:t>书将构成磋商文件的一部分</w:t>
      </w:r>
      <w:r>
        <w:rPr>
          <w:rFonts w:hint="eastAsia" w:asciiTheme="minorEastAsia" w:hAnsiTheme="minorEastAsia" w:eastAsiaTheme="minorEastAsia" w:cstheme="minorEastAsia"/>
          <w:spacing w:val="3"/>
          <w:position w:val="-9"/>
          <w:sz w:val="24"/>
          <w:szCs w:val="24"/>
        </w:rPr>
        <w:t>,</w:t>
      </w:r>
      <w:r>
        <w:rPr>
          <w:rFonts w:hint="eastAsia" w:asciiTheme="minorEastAsia" w:hAnsiTheme="minorEastAsia" w:eastAsiaTheme="minorEastAsia" w:cstheme="minorEastAsia"/>
          <w:spacing w:val="3"/>
          <w:sz w:val="24"/>
          <w:szCs w:val="24"/>
        </w:rPr>
        <w:t>对供应商有约束力</w:t>
      </w:r>
      <w:r>
        <w:rPr>
          <w:rFonts w:hint="eastAsia" w:asciiTheme="minorEastAsia" w:hAnsiTheme="minorEastAsia" w:eastAsiaTheme="minorEastAsia" w:cstheme="minorEastAsia"/>
          <w:spacing w:val="3"/>
          <w:position w:val="-6"/>
          <w:sz w:val="24"/>
          <w:szCs w:val="24"/>
        </w:rPr>
        <w:t>。</w:t>
      </w:r>
      <w:r>
        <w:rPr>
          <w:rFonts w:hint="eastAsia" w:asciiTheme="minorEastAsia" w:hAnsiTheme="minorEastAsia" w:eastAsiaTheme="minorEastAsia" w:cstheme="minorEastAsia"/>
          <w:spacing w:val="3"/>
          <w:sz w:val="24"/>
          <w:szCs w:val="24"/>
        </w:rPr>
        <w:t>供应商在收到通知后应立即以书面形式(电</w:t>
      </w:r>
      <w:r>
        <w:rPr>
          <w:rFonts w:hint="eastAsia" w:asciiTheme="minorEastAsia" w:hAnsiTheme="minorEastAsia" w:eastAsiaTheme="minorEastAsia" w:cstheme="minorEastAsia"/>
          <w:spacing w:val="7"/>
          <w:sz w:val="24"/>
          <w:szCs w:val="24"/>
        </w:rPr>
        <w:t>子邮件)</w:t>
      </w:r>
      <w:r>
        <w:rPr>
          <w:rFonts w:hint="eastAsia" w:asciiTheme="minorEastAsia" w:hAnsiTheme="minorEastAsia" w:eastAsiaTheme="minorEastAsia" w:cstheme="minorEastAsia"/>
          <w:spacing w:val="48"/>
          <w:sz w:val="24"/>
          <w:szCs w:val="24"/>
        </w:rPr>
        <w:t xml:space="preserve"> </w:t>
      </w:r>
      <w:r>
        <w:rPr>
          <w:rFonts w:hint="eastAsia" w:asciiTheme="minorEastAsia" w:hAnsiTheme="minorEastAsia" w:eastAsiaTheme="minorEastAsia" w:cstheme="minorEastAsia"/>
          <w:spacing w:val="7"/>
          <w:sz w:val="24"/>
          <w:szCs w:val="24"/>
        </w:rPr>
        <w:t>予以确认</w:t>
      </w:r>
      <w:r>
        <w:rPr>
          <w:rFonts w:hint="eastAsia" w:asciiTheme="minorEastAsia" w:hAnsiTheme="minorEastAsia" w:eastAsiaTheme="minorEastAsia" w:cstheme="minorEastAsia"/>
          <w:spacing w:val="7"/>
          <w:position w:val="-6"/>
          <w:sz w:val="24"/>
          <w:szCs w:val="24"/>
        </w:rPr>
        <w:t>。</w:t>
      </w:r>
    </w:p>
    <w:p w14:paraId="08D0E7D2">
      <w:pPr>
        <w:spacing w:before="1" w:line="351" w:lineRule="auto"/>
        <w:ind w:left="36" w:right="65"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  在磋商过程中，磋商文件如有实质性变动的，磋商小组</w:t>
      </w:r>
      <w:r>
        <w:rPr>
          <w:rFonts w:hint="eastAsia" w:asciiTheme="minorEastAsia" w:hAnsiTheme="minorEastAsia" w:eastAsiaTheme="minorEastAsia" w:cstheme="minorEastAsia"/>
          <w:spacing w:val="-1"/>
          <w:sz w:val="24"/>
          <w:szCs w:val="24"/>
        </w:rPr>
        <w:t>应当以书面形式通知所有参</w:t>
      </w:r>
      <w:r>
        <w:rPr>
          <w:rFonts w:hint="eastAsia" w:asciiTheme="minorEastAsia" w:hAnsiTheme="minorEastAsia" w:eastAsiaTheme="minorEastAsia" w:cstheme="minorEastAsia"/>
          <w:spacing w:val="-2"/>
          <w:sz w:val="24"/>
          <w:szCs w:val="24"/>
        </w:rPr>
        <w:t>加磋商的供应商。</w:t>
      </w:r>
    </w:p>
    <w:p w14:paraId="5DFB622F">
      <w:pPr>
        <w:spacing w:before="18" w:line="352" w:lineRule="auto"/>
        <w:ind w:left="47" w:right="65" w:firstLine="4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6.5  采购单位可以视招标具体情况，延长磋商文件提交截止</w:t>
      </w:r>
      <w:r>
        <w:rPr>
          <w:rFonts w:hint="eastAsia" w:asciiTheme="minorEastAsia" w:hAnsiTheme="minorEastAsia" w:eastAsiaTheme="minorEastAsia" w:cstheme="minorEastAsia"/>
          <w:spacing w:val="-1"/>
          <w:sz w:val="24"/>
          <w:szCs w:val="24"/>
        </w:rPr>
        <w:t>时间和磋商时间，并将变更</w:t>
      </w:r>
      <w:r>
        <w:rPr>
          <w:rFonts w:hint="eastAsia" w:asciiTheme="minorEastAsia" w:hAnsiTheme="minorEastAsia" w:eastAsiaTheme="minorEastAsia" w:cstheme="minorEastAsia"/>
          <w:spacing w:val="-2"/>
          <w:sz w:val="24"/>
          <w:szCs w:val="24"/>
        </w:rPr>
        <w:t>时间书面通知所有磋商文件收受人。</w:t>
      </w:r>
    </w:p>
    <w:p w14:paraId="64AF694E">
      <w:pPr>
        <w:pStyle w:val="2"/>
        <w:spacing w:before="27" w:line="297" w:lineRule="exact"/>
        <w:ind w:left="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4"/>
          <w:w w:val="90"/>
          <w:position w:val="-1"/>
          <w:sz w:val="28"/>
          <w:szCs w:val="28"/>
        </w:rPr>
        <w:t>7.  磋商文件的解释权归采购人及采购代理机构。</w:t>
      </w:r>
    </w:p>
    <w:p w14:paraId="12002B4E">
      <w:pPr>
        <w:pStyle w:val="2"/>
        <w:spacing w:before="171" w:line="294" w:lineRule="exact"/>
        <w:ind w:left="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D0D0D"/>
          <w:spacing w:val="-16"/>
          <w:w w:val="97"/>
          <w:position w:val="-1"/>
          <w:sz w:val="28"/>
          <w:szCs w:val="28"/>
        </w:rPr>
        <w:t>8.</w:t>
      </w:r>
      <w:r>
        <w:rPr>
          <w:rFonts w:hint="eastAsia" w:asciiTheme="minorEastAsia" w:hAnsiTheme="minorEastAsia" w:eastAsiaTheme="minorEastAsia" w:cstheme="minorEastAsia"/>
          <w:color w:val="0D0D0D"/>
          <w:spacing w:val="61"/>
          <w:position w:val="-1"/>
          <w:sz w:val="28"/>
          <w:szCs w:val="28"/>
        </w:rPr>
        <w:t xml:space="preserve"> </w:t>
      </w:r>
      <w:r>
        <w:rPr>
          <w:rFonts w:hint="eastAsia" w:asciiTheme="minorEastAsia" w:hAnsiTheme="minorEastAsia" w:eastAsiaTheme="minorEastAsia" w:cstheme="minorEastAsia"/>
          <w:color w:val="101010"/>
          <w:spacing w:val="-16"/>
          <w:w w:val="97"/>
          <w:position w:val="-1"/>
          <w:sz w:val="28"/>
          <w:szCs w:val="28"/>
        </w:rPr>
        <w:t>编制要求</w:t>
      </w:r>
    </w:p>
    <w:p w14:paraId="7F4E54CD">
      <w:pPr>
        <w:spacing w:before="165" w:line="359" w:lineRule="auto"/>
        <w:ind w:left="36" w:right="22" w:firstLine="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8.1  供应商应认真阅读磋商文件的所有内容，严格按照</w:t>
      </w:r>
      <w:r>
        <w:rPr>
          <w:rFonts w:hint="eastAsia" w:asciiTheme="minorEastAsia" w:hAnsiTheme="minorEastAsia" w:eastAsiaTheme="minorEastAsia" w:cstheme="minorEastAsia"/>
          <w:sz w:val="24"/>
          <w:szCs w:val="24"/>
        </w:rPr>
        <w:t>磋商文件的要求编制和提供响应</w:t>
      </w:r>
      <w:r>
        <w:rPr>
          <w:rFonts w:hint="eastAsia" w:asciiTheme="minorEastAsia" w:hAnsiTheme="minorEastAsia" w:eastAsiaTheme="minorEastAsia" w:cstheme="minorEastAsia"/>
          <w:spacing w:val="-1"/>
          <w:sz w:val="24"/>
          <w:szCs w:val="24"/>
        </w:rPr>
        <w:t>文件，并保证所提供的全部资料的真实性，使响应文件对磋商文件作出实质性响应。如果供</w:t>
      </w:r>
      <w:r>
        <w:rPr>
          <w:rFonts w:hint="eastAsia" w:asciiTheme="minorEastAsia" w:hAnsiTheme="minorEastAsia" w:eastAsiaTheme="minorEastAsia" w:cstheme="minorEastAsia"/>
          <w:spacing w:val="5"/>
          <w:sz w:val="24"/>
          <w:szCs w:val="24"/>
        </w:rPr>
        <w:t>应商在响应文件中没有按照磋商文件要求提交全部资料或者响应文件没有对磋商文件在各</w:t>
      </w:r>
      <w:r>
        <w:rPr>
          <w:rFonts w:hint="eastAsia" w:asciiTheme="minorEastAsia" w:hAnsiTheme="minorEastAsia" w:eastAsiaTheme="minorEastAsia" w:cstheme="minorEastAsia"/>
          <w:spacing w:val="-1"/>
          <w:sz w:val="24"/>
          <w:szCs w:val="24"/>
        </w:rPr>
        <w:t>方面都做出实质性响应，其投标将按废标处理。</w:t>
      </w:r>
    </w:p>
    <w:p w14:paraId="62607EAE">
      <w:pPr>
        <w:spacing w:before="1" w:line="351" w:lineRule="auto"/>
        <w:ind w:left="36" w:right="22" w:firstLine="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8.2  供应商提交的响应文件以及采购单位与采购代理机</w:t>
      </w:r>
      <w:r>
        <w:rPr>
          <w:rFonts w:hint="eastAsia" w:asciiTheme="minorEastAsia" w:hAnsiTheme="minorEastAsia" w:eastAsiaTheme="minorEastAsia" w:cstheme="minorEastAsia"/>
          <w:sz w:val="24"/>
          <w:szCs w:val="24"/>
        </w:rPr>
        <w:t>构就有关磋商的所有来往函电均</w:t>
      </w:r>
      <w:r>
        <w:rPr>
          <w:rFonts w:hint="eastAsia" w:asciiTheme="minorEastAsia" w:hAnsiTheme="minorEastAsia" w:eastAsiaTheme="minorEastAsia" w:cstheme="minorEastAsia"/>
          <w:spacing w:val="-2"/>
          <w:sz w:val="24"/>
          <w:szCs w:val="24"/>
        </w:rPr>
        <w:t>应以中文书写。</w:t>
      </w:r>
    </w:p>
    <w:p w14:paraId="02D9E5DC">
      <w:pPr>
        <w:spacing w:before="28" w:line="296" w:lineRule="exact"/>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12"/>
          <w:w w:val="89"/>
          <w:position w:val="-1"/>
          <w:sz w:val="29"/>
          <w:szCs w:val="29"/>
        </w:rPr>
        <w:t>9、响应文件构成和格式</w:t>
      </w:r>
    </w:p>
    <w:p w14:paraId="4C2AA16E">
      <w:pPr>
        <w:spacing w:before="164" w:line="352" w:lineRule="auto"/>
        <w:ind w:left="37" w:right="65" w:firstLine="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  供应商编写的响应文件应包括下列部分，请按磋商文件提</w:t>
      </w:r>
      <w:r>
        <w:rPr>
          <w:rFonts w:hint="eastAsia" w:asciiTheme="minorEastAsia" w:hAnsiTheme="minorEastAsia" w:eastAsiaTheme="minorEastAsia" w:cstheme="minorEastAsia"/>
          <w:spacing w:val="-1"/>
          <w:sz w:val="24"/>
          <w:szCs w:val="24"/>
        </w:rPr>
        <w:t>供的相应格式并依照下列</w:t>
      </w:r>
      <w:r>
        <w:rPr>
          <w:rFonts w:hint="eastAsia" w:asciiTheme="minorEastAsia" w:hAnsiTheme="minorEastAsia" w:eastAsiaTheme="minorEastAsia" w:cstheme="minorEastAsia"/>
          <w:spacing w:val="-3"/>
          <w:sz w:val="24"/>
          <w:szCs w:val="24"/>
        </w:rPr>
        <w:t>顺序编写：</w:t>
      </w:r>
    </w:p>
    <w:p w14:paraId="627DAAE4">
      <w:pPr>
        <w:spacing w:before="18" w:line="361" w:lineRule="exact"/>
        <w:ind w:left="5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2"/>
          <w:sz w:val="24"/>
          <w:szCs w:val="24"/>
        </w:rPr>
        <w:t>（1）磋商响应函；</w:t>
      </w:r>
    </w:p>
    <w:p w14:paraId="202D108C">
      <w:pPr>
        <w:spacing w:before="107" w:line="359" w:lineRule="exact"/>
        <w:ind w:left="5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2"/>
          <w:sz w:val="24"/>
          <w:szCs w:val="24"/>
        </w:rPr>
        <w:t>（2）法定代表人授权委托书；</w:t>
      </w:r>
    </w:p>
    <w:p w14:paraId="26EF57F5">
      <w:pPr>
        <w:spacing w:before="107" w:line="358" w:lineRule="exact"/>
        <w:ind w:left="5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2"/>
          <w:sz w:val="24"/>
          <w:szCs w:val="24"/>
        </w:rPr>
        <w:t>（3）报价一览表；</w:t>
      </w:r>
    </w:p>
    <w:p w14:paraId="137A1F25">
      <w:pPr>
        <w:spacing w:before="110" w:line="358" w:lineRule="exact"/>
        <w:ind w:left="5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2"/>
          <w:sz w:val="24"/>
          <w:szCs w:val="24"/>
        </w:rPr>
        <w:t>（4）已标价工程量清单；</w:t>
      </w:r>
    </w:p>
    <w:p w14:paraId="7F2D03B4">
      <w:pPr>
        <w:spacing w:before="145" w:line="220" w:lineRule="auto"/>
        <w:ind w:left="5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（5）资格证明；</w:t>
      </w:r>
    </w:p>
    <w:p w14:paraId="551C91EF">
      <w:pPr>
        <w:spacing w:line="220" w:lineRule="auto"/>
        <w:rPr>
          <w:rFonts w:hint="eastAsia" w:asciiTheme="minorEastAsia" w:hAnsiTheme="minorEastAsia" w:eastAsiaTheme="minorEastAsia" w:cstheme="minorEastAsia"/>
          <w:sz w:val="24"/>
          <w:szCs w:val="24"/>
        </w:rPr>
        <w:sectPr>
          <w:footerReference r:id="rId10" w:type="default"/>
          <w:pgSz w:w="11907" w:h="16840"/>
          <w:pgMar w:top="400" w:right="1168" w:bottom="1218" w:left="1105" w:header="0" w:footer="945" w:gutter="0"/>
          <w:cols w:space="720" w:num="1"/>
        </w:sectPr>
      </w:pPr>
    </w:p>
    <w:p w14:paraId="017F4C67">
      <w:pPr>
        <w:pStyle w:val="2"/>
        <w:spacing w:line="325" w:lineRule="auto"/>
        <w:rPr>
          <w:rFonts w:hint="eastAsia" w:asciiTheme="minorEastAsia" w:hAnsiTheme="minorEastAsia" w:eastAsiaTheme="minorEastAsia" w:cstheme="minorEastAsia"/>
        </w:rPr>
      </w:pPr>
    </w:p>
    <w:p w14:paraId="45DACE47">
      <w:pPr>
        <w:pStyle w:val="2"/>
        <w:spacing w:line="325" w:lineRule="auto"/>
        <w:rPr>
          <w:rFonts w:hint="eastAsia" w:asciiTheme="minorEastAsia" w:hAnsiTheme="minorEastAsia" w:eastAsiaTheme="minorEastAsia" w:cstheme="minorEastAsia"/>
        </w:rPr>
      </w:pPr>
    </w:p>
    <w:p w14:paraId="7B9FD039">
      <w:pPr>
        <w:spacing w:before="78" w:line="360" w:lineRule="exact"/>
        <w:ind w:left="5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2"/>
          <w:sz w:val="24"/>
          <w:szCs w:val="24"/>
        </w:rPr>
        <w:t>（6）商务响应偏离表；</w:t>
      </w:r>
    </w:p>
    <w:p w14:paraId="6D1236C9">
      <w:pPr>
        <w:spacing w:before="142" w:line="221" w:lineRule="auto"/>
        <w:ind w:left="5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（7）投标方案及施工组织设计；</w:t>
      </w:r>
    </w:p>
    <w:p w14:paraId="4030DE02">
      <w:pPr>
        <w:spacing w:before="143" w:line="361" w:lineRule="exact"/>
        <w:ind w:left="5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2"/>
          <w:sz w:val="24"/>
          <w:szCs w:val="24"/>
        </w:rPr>
        <w:t>（8）投标企业业绩；</w:t>
      </w:r>
    </w:p>
    <w:p w14:paraId="7EC622AB">
      <w:pPr>
        <w:spacing w:before="106" w:line="361" w:lineRule="exact"/>
        <w:ind w:left="5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2"/>
          <w:sz w:val="24"/>
          <w:szCs w:val="24"/>
        </w:rPr>
        <w:t>（9）工程质量的保障措施及承诺；</w:t>
      </w:r>
    </w:p>
    <w:p w14:paraId="0E473E5D">
      <w:pPr>
        <w:spacing w:before="105" w:line="359" w:lineRule="exact"/>
        <w:ind w:left="5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（10）投标单位认为有必要提供的其他证明文件；</w:t>
      </w:r>
    </w:p>
    <w:p w14:paraId="5C672A3D">
      <w:pPr>
        <w:spacing w:before="109" w:line="359" w:lineRule="exact"/>
        <w:ind w:left="5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（11）《拒绝政府采购领域商业贿赂承诺书》。</w:t>
      </w:r>
    </w:p>
    <w:p w14:paraId="04F94634">
      <w:pPr>
        <w:spacing w:before="109" w:line="352" w:lineRule="auto"/>
        <w:ind w:left="21" w:firstLine="4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9.2  供应商应按照本须知第9.</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1"/>
          <w:sz w:val="24"/>
          <w:szCs w:val="24"/>
        </w:rPr>
        <w:t>1条的内容及第六章提供的格</w:t>
      </w:r>
      <w:r>
        <w:rPr>
          <w:rFonts w:hint="eastAsia" w:asciiTheme="minorEastAsia" w:hAnsiTheme="minorEastAsia" w:eastAsiaTheme="minorEastAsia" w:cstheme="minorEastAsia"/>
          <w:spacing w:val="-2"/>
          <w:sz w:val="24"/>
          <w:szCs w:val="24"/>
        </w:rPr>
        <w:t>式编写响应文件，不得缺少磋</w:t>
      </w:r>
      <w:r>
        <w:rPr>
          <w:rFonts w:hint="eastAsia" w:asciiTheme="minorEastAsia" w:hAnsiTheme="minorEastAsia" w:eastAsiaTheme="minorEastAsia" w:cstheme="minorEastAsia"/>
          <w:spacing w:val="-1"/>
          <w:sz w:val="24"/>
          <w:szCs w:val="24"/>
        </w:rPr>
        <w:t>商文件要求填写的表格或提交的资料。</w:t>
      </w:r>
    </w:p>
    <w:p w14:paraId="6D68EE2E">
      <w:pPr>
        <w:spacing w:before="17" w:line="351" w:lineRule="auto"/>
        <w:ind w:left="19" w:firstLine="4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9.3  供应商应将响应文件按本须知第9.</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1"/>
          <w:sz w:val="24"/>
          <w:szCs w:val="24"/>
        </w:rPr>
        <w:t>1条规定的顺序编排</w:t>
      </w:r>
      <w:r>
        <w:rPr>
          <w:rFonts w:hint="eastAsia" w:asciiTheme="minorEastAsia" w:hAnsiTheme="minorEastAsia" w:eastAsiaTheme="minorEastAsia" w:cstheme="minorEastAsia"/>
          <w:spacing w:val="-2"/>
          <w:sz w:val="24"/>
          <w:szCs w:val="24"/>
        </w:rPr>
        <w:t>、并应编制目录，逐页标注连</w:t>
      </w:r>
      <w:r>
        <w:rPr>
          <w:rFonts w:hint="eastAsia" w:asciiTheme="minorEastAsia" w:hAnsiTheme="minorEastAsia" w:eastAsiaTheme="minorEastAsia" w:cstheme="minorEastAsia"/>
          <w:spacing w:val="-4"/>
          <w:sz w:val="24"/>
          <w:szCs w:val="24"/>
        </w:rPr>
        <w:t>续页码。</w:t>
      </w:r>
    </w:p>
    <w:p w14:paraId="00CB15B9">
      <w:pPr>
        <w:spacing w:before="29" w:line="296" w:lineRule="exact"/>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color w:val="1A1A1A"/>
          <w:spacing w:val="-11"/>
          <w:position w:val="-1"/>
          <w:sz w:val="29"/>
          <w:szCs w:val="29"/>
        </w:rPr>
        <w:t>10,磋商报价</w:t>
      </w:r>
    </w:p>
    <w:p w14:paraId="0D7FE151">
      <w:pPr>
        <w:spacing w:before="163" w:line="352" w:lineRule="auto"/>
        <w:ind w:left="17"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10.1  磋商报价为投标人完成招标项目</w:t>
      </w:r>
      <w:r>
        <w:rPr>
          <w:rFonts w:hint="eastAsia" w:asciiTheme="minorEastAsia" w:hAnsiTheme="minorEastAsia" w:eastAsiaTheme="minorEastAsia" w:cstheme="minorEastAsia"/>
          <w:spacing w:val="-3"/>
          <w:sz w:val="24"/>
          <w:szCs w:val="24"/>
        </w:rPr>
        <w:t>内容的全部合理费用，投标人自主报价，单价包括</w:t>
      </w:r>
      <w:r>
        <w:rPr>
          <w:rFonts w:hint="eastAsia" w:asciiTheme="minorEastAsia" w:hAnsiTheme="minorEastAsia" w:eastAsiaTheme="minorEastAsia" w:cstheme="minorEastAsia"/>
          <w:spacing w:val="-1"/>
          <w:sz w:val="24"/>
          <w:szCs w:val="24"/>
        </w:rPr>
        <w:t>规费、税金等所有费用。</w:t>
      </w:r>
    </w:p>
    <w:p w14:paraId="3835641B">
      <w:pPr>
        <w:spacing w:before="18" w:line="359" w:lineRule="exact"/>
        <w:ind w:left="5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2"/>
          <w:sz w:val="24"/>
          <w:szCs w:val="24"/>
        </w:rPr>
        <w:t>10.2  报价中含各种风险因素。</w:t>
      </w:r>
    </w:p>
    <w:p w14:paraId="601BD8FC">
      <w:pPr>
        <w:spacing w:before="110" w:line="352" w:lineRule="auto"/>
        <w:ind w:left="17"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10.3  投标人被视为充分地理解了磋商</w:t>
      </w:r>
      <w:r>
        <w:rPr>
          <w:rFonts w:hint="eastAsia" w:asciiTheme="minorEastAsia" w:hAnsiTheme="minorEastAsia" w:eastAsiaTheme="minorEastAsia" w:cstheme="minorEastAsia"/>
          <w:spacing w:val="-3"/>
          <w:sz w:val="24"/>
          <w:szCs w:val="24"/>
        </w:rPr>
        <w:t>文件内容并考虑了现场条件和施工环境，报价中含</w:t>
      </w:r>
      <w:r>
        <w:rPr>
          <w:rFonts w:hint="eastAsia" w:asciiTheme="minorEastAsia" w:hAnsiTheme="minorEastAsia" w:eastAsiaTheme="minorEastAsia" w:cstheme="minorEastAsia"/>
          <w:spacing w:val="-1"/>
          <w:sz w:val="24"/>
          <w:szCs w:val="24"/>
        </w:rPr>
        <w:t>有此方面的一切风险费用。</w:t>
      </w:r>
    </w:p>
    <w:p w14:paraId="056D0B40">
      <w:pPr>
        <w:spacing w:before="18" w:line="358" w:lineRule="exact"/>
        <w:ind w:left="5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10.4  报价中的综合单价和合价全部采用人民币</w:t>
      </w:r>
      <w:r>
        <w:rPr>
          <w:rFonts w:hint="eastAsia" w:asciiTheme="minorEastAsia" w:hAnsiTheme="minorEastAsia" w:eastAsiaTheme="minorEastAsia" w:cstheme="minorEastAsia"/>
          <w:spacing w:val="-2"/>
          <w:position w:val="2"/>
          <w:sz w:val="24"/>
          <w:szCs w:val="24"/>
        </w:rPr>
        <w:t>表示。</w:t>
      </w:r>
    </w:p>
    <w:p w14:paraId="540E1FB4">
      <w:pPr>
        <w:spacing w:before="107" w:line="345" w:lineRule="exact"/>
        <w:ind w:right="43"/>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10.5  本工程最高限价：</w:t>
      </w:r>
      <w:r>
        <w:rPr>
          <w:rFonts w:hint="eastAsia" w:asciiTheme="minorEastAsia" w:hAnsiTheme="minorEastAsia" w:eastAsiaTheme="minorEastAsia" w:cstheme="minorEastAsia"/>
          <w:spacing w:val="-1"/>
          <w:position w:val="2"/>
          <w:sz w:val="24"/>
          <w:szCs w:val="24"/>
          <w:lang w:val="en-US" w:eastAsia="zh-CN"/>
        </w:rPr>
        <w:t>20</w:t>
      </w:r>
      <w:r>
        <w:rPr>
          <w:rFonts w:hint="eastAsia" w:asciiTheme="minorEastAsia" w:hAnsiTheme="minorEastAsia" w:eastAsiaTheme="minorEastAsia" w:cstheme="minorEastAsia"/>
          <w:spacing w:val="-1"/>
          <w:position w:val="2"/>
          <w:sz w:val="24"/>
          <w:szCs w:val="24"/>
        </w:rPr>
        <w:t>0,000.00元。磋商报价大于本工程最高限价的，按废标处理。</w:t>
      </w:r>
    </w:p>
    <w:p w14:paraId="127208C0">
      <w:pPr>
        <w:spacing w:before="124" w:line="359" w:lineRule="auto"/>
        <w:ind w:left="21" w:firstLine="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10.6磋商小组认为投标人的报价明显低于其他通过符合性审查投标人的报价，有可能影响工程质量或者不能诚信履约的，应当要求其在评标过程合理的时间内提供书面说明，必要时提交相关证明材料；投标人不能证明其报价合理性的，将由磋商小组按不利于投标人的原</w:t>
      </w:r>
      <w:r>
        <w:rPr>
          <w:rFonts w:hint="eastAsia" w:asciiTheme="minorEastAsia" w:hAnsiTheme="minorEastAsia" w:eastAsiaTheme="minorEastAsia" w:cstheme="minorEastAsia"/>
          <w:spacing w:val="-2"/>
          <w:sz w:val="24"/>
          <w:szCs w:val="24"/>
        </w:rPr>
        <w:t>则对投标文件进行评审。</w:t>
      </w:r>
    </w:p>
    <w:p w14:paraId="77854631">
      <w:pPr>
        <w:spacing w:before="1" w:line="350" w:lineRule="auto"/>
        <w:ind w:left="33" w:firstLine="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10.7  各磋商单位应在磋商响应文件中</w:t>
      </w:r>
      <w:r>
        <w:rPr>
          <w:rFonts w:hint="eastAsia" w:asciiTheme="minorEastAsia" w:hAnsiTheme="minorEastAsia" w:eastAsiaTheme="minorEastAsia" w:cstheme="minorEastAsia"/>
          <w:spacing w:val="-3"/>
          <w:sz w:val="24"/>
          <w:szCs w:val="24"/>
        </w:rPr>
        <w:t>的第一次磋商报价表上，标明磋商报价、工期等项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72"/>
          <w:sz w:val="24"/>
          <w:szCs w:val="24"/>
        </w:rPr>
        <w:t xml:space="preserve"> </w:t>
      </w:r>
      <w:r>
        <w:rPr>
          <w:rFonts w:hint="eastAsia" w:asciiTheme="minorEastAsia" w:hAnsiTheme="minorEastAsia" w:eastAsiaTheme="minorEastAsia" w:cstheme="minorEastAsia"/>
          <w:spacing w:val="-5"/>
          <w:sz w:val="24"/>
          <w:szCs w:val="24"/>
        </w:rPr>
        <w:t>任何有选择的报价磋商组织单位不予接受。</w:t>
      </w:r>
    </w:p>
    <w:p w14:paraId="1C8C4D9C">
      <w:pPr>
        <w:spacing w:before="22" w:line="352" w:lineRule="auto"/>
        <w:ind w:left="18" w:firstLine="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10.8  磋商报价为施工所包含的一切费</w:t>
      </w:r>
      <w:r>
        <w:rPr>
          <w:rFonts w:hint="eastAsia" w:asciiTheme="minorEastAsia" w:hAnsiTheme="minorEastAsia" w:eastAsiaTheme="minorEastAsia" w:cstheme="minorEastAsia"/>
          <w:spacing w:val="-3"/>
          <w:sz w:val="24"/>
          <w:szCs w:val="24"/>
        </w:rPr>
        <w:t>用，包括施工费、劳务费（含保险）措施费、国家</w:t>
      </w:r>
      <w:r>
        <w:rPr>
          <w:rFonts w:hint="eastAsia" w:asciiTheme="minorEastAsia" w:hAnsiTheme="minorEastAsia" w:eastAsiaTheme="minorEastAsia" w:cstheme="minorEastAsia"/>
          <w:spacing w:val="-1"/>
          <w:sz w:val="24"/>
          <w:szCs w:val="24"/>
        </w:rPr>
        <w:t>按现行税收政策征收的一切税费等。</w:t>
      </w:r>
    </w:p>
    <w:p w14:paraId="764672FB">
      <w:pPr>
        <w:spacing w:before="18" w:line="352" w:lineRule="auto"/>
        <w:ind w:left="17" w:firstLine="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10.9  凡因磋商单位对磋商文件阅读不</w:t>
      </w:r>
      <w:r>
        <w:rPr>
          <w:rFonts w:hint="eastAsia" w:asciiTheme="minorEastAsia" w:hAnsiTheme="minorEastAsia" w:eastAsiaTheme="minorEastAsia" w:cstheme="minorEastAsia"/>
          <w:spacing w:val="-3"/>
          <w:sz w:val="24"/>
          <w:szCs w:val="24"/>
        </w:rPr>
        <w:t>深、理解不透、误解、疏漏、或因市场行情了解不</w:t>
      </w:r>
      <w:r>
        <w:rPr>
          <w:rFonts w:hint="eastAsia" w:asciiTheme="minorEastAsia" w:hAnsiTheme="minorEastAsia" w:eastAsiaTheme="minorEastAsia" w:cstheme="minorEastAsia"/>
          <w:spacing w:val="-1"/>
          <w:sz w:val="24"/>
          <w:szCs w:val="24"/>
        </w:rPr>
        <w:t>清造成的后果和风险均由各磋商单位自负。</w:t>
      </w:r>
    </w:p>
    <w:p w14:paraId="2E6BB0A4">
      <w:pPr>
        <w:spacing w:before="18" w:line="361" w:lineRule="auto"/>
        <w:ind w:left="16"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10.10  供应商的投标报价明显低于其他合格投标供应商的报价，经磋商小组质询后不能在规定时间内说明理由，或拒绝答复的，将由磋商小组按不利于投标人的原则对投标文件进</w:t>
      </w:r>
      <w:r>
        <w:rPr>
          <w:rFonts w:hint="eastAsia" w:asciiTheme="minorEastAsia" w:hAnsiTheme="minorEastAsia" w:eastAsiaTheme="minorEastAsia" w:cstheme="minorEastAsia"/>
          <w:spacing w:val="-3"/>
          <w:sz w:val="24"/>
          <w:szCs w:val="24"/>
        </w:rPr>
        <w:t>行评审。</w:t>
      </w:r>
    </w:p>
    <w:p w14:paraId="4C7507A5">
      <w:pPr>
        <w:spacing w:line="361" w:lineRule="auto"/>
        <w:rPr>
          <w:rFonts w:hint="eastAsia" w:asciiTheme="minorEastAsia" w:hAnsiTheme="minorEastAsia" w:eastAsiaTheme="minorEastAsia" w:cstheme="minorEastAsia"/>
          <w:sz w:val="24"/>
          <w:szCs w:val="24"/>
        </w:rPr>
        <w:sectPr>
          <w:footerReference r:id="rId11" w:type="default"/>
          <w:pgSz w:w="11907" w:h="16840"/>
          <w:pgMar w:top="400" w:right="1190" w:bottom="1218" w:left="1125" w:header="0" w:footer="945" w:gutter="0"/>
          <w:cols w:space="720" w:num="1"/>
        </w:sectPr>
      </w:pPr>
    </w:p>
    <w:p w14:paraId="70333236">
      <w:pPr>
        <w:pStyle w:val="2"/>
        <w:spacing w:line="325" w:lineRule="auto"/>
        <w:rPr>
          <w:rFonts w:hint="eastAsia" w:asciiTheme="minorEastAsia" w:hAnsiTheme="minorEastAsia" w:eastAsiaTheme="minorEastAsia" w:cstheme="minorEastAsia"/>
        </w:rPr>
      </w:pPr>
    </w:p>
    <w:p w14:paraId="5DB170C9">
      <w:pPr>
        <w:pStyle w:val="2"/>
        <w:spacing w:line="325" w:lineRule="auto"/>
        <w:rPr>
          <w:rFonts w:hint="eastAsia" w:asciiTheme="minorEastAsia" w:hAnsiTheme="minorEastAsia" w:eastAsiaTheme="minorEastAsia" w:cstheme="minorEastAsia"/>
        </w:rPr>
      </w:pPr>
    </w:p>
    <w:p w14:paraId="107D91A6">
      <w:pPr>
        <w:spacing w:before="78" w:line="351" w:lineRule="auto"/>
        <w:ind w:left="22" w:right="121"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10.11  磋商报价为供应商充分考虑磋商文件的各项条款和所掌握的市场情况及本项目的实际情况，根据自身情况自主报价；</w:t>
      </w:r>
    </w:p>
    <w:p w14:paraId="302A0711">
      <w:pPr>
        <w:pStyle w:val="2"/>
        <w:spacing w:before="28" w:line="297" w:lineRule="exact"/>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27"/>
          <w:position w:val="-1"/>
          <w:sz w:val="29"/>
          <w:szCs w:val="29"/>
        </w:rPr>
        <w:t xml:space="preserve">11.  </w:t>
      </w:r>
      <w:r>
        <w:rPr>
          <w:rFonts w:hint="eastAsia" w:asciiTheme="minorEastAsia" w:hAnsiTheme="minorEastAsia" w:eastAsiaTheme="minorEastAsia" w:cstheme="minorEastAsia"/>
          <w:color w:val="191919"/>
          <w:spacing w:val="-27"/>
          <w:position w:val="-1"/>
          <w:sz w:val="29"/>
          <w:szCs w:val="29"/>
        </w:rPr>
        <w:t>磋商货币</w:t>
      </w:r>
    </w:p>
    <w:p w14:paraId="7168D93E">
      <w:pPr>
        <w:spacing w:before="198" w:line="219" w:lineRule="auto"/>
        <w:ind w:left="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供应商提供的工程及服务一律以人民币报价，单位：元（</w:t>
      </w:r>
      <w:r>
        <w:rPr>
          <w:rFonts w:hint="eastAsia" w:asciiTheme="minorEastAsia" w:hAnsiTheme="minorEastAsia" w:eastAsiaTheme="minorEastAsia" w:cstheme="minorEastAsia"/>
          <w:spacing w:val="-1"/>
          <w:sz w:val="24"/>
          <w:szCs w:val="24"/>
        </w:rPr>
        <w:t>精确到小数点后两位）。</w:t>
      </w:r>
    </w:p>
    <w:p w14:paraId="1037B972">
      <w:pPr>
        <w:spacing w:before="154" w:line="295" w:lineRule="exact"/>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15"/>
          <w:w w:val="95"/>
          <w:position w:val="-1"/>
          <w:sz w:val="29"/>
          <w:szCs w:val="29"/>
        </w:rPr>
        <w:t>12.磋商响应文件有效期</w:t>
      </w:r>
    </w:p>
    <w:p w14:paraId="6F0A2CA5">
      <w:pPr>
        <w:spacing w:before="165" w:line="359" w:lineRule="auto"/>
        <w:ind w:left="16" w:right="78"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12.1  磋商响应文件有效期为磋商之日起九十</w:t>
      </w:r>
      <w:r>
        <w:rPr>
          <w:rFonts w:hint="eastAsia" w:asciiTheme="minorEastAsia" w:hAnsiTheme="minorEastAsia" w:eastAsiaTheme="minorEastAsia" w:cstheme="minorEastAsia"/>
          <w:spacing w:val="-3"/>
          <w:sz w:val="24"/>
          <w:szCs w:val="24"/>
        </w:rPr>
        <w:t>（90）个日历天（成交供应商的磋商响应文</w:t>
      </w:r>
      <w:r>
        <w:rPr>
          <w:rFonts w:hint="eastAsia" w:asciiTheme="minorEastAsia" w:hAnsiTheme="minorEastAsia" w:eastAsiaTheme="minorEastAsia" w:cstheme="minorEastAsia"/>
          <w:spacing w:val="-1"/>
          <w:sz w:val="24"/>
          <w:szCs w:val="24"/>
        </w:rPr>
        <w:t>件有效期与合同有效期一致）。供应商的磋商响应文件有效期比磋商文件规定短的将被视为非响应性而予以拒绝。</w:t>
      </w:r>
    </w:p>
    <w:p w14:paraId="6FEA972B">
      <w:pPr>
        <w:spacing w:before="3" w:line="349" w:lineRule="auto"/>
        <w:ind w:left="17" w:right="78"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12.2  在特殊情况下，在原磋商响应文</w:t>
      </w:r>
      <w:r>
        <w:rPr>
          <w:rFonts w:hint="eastAsia" w:asciiTheme="minorEastAsia" w:hAnsiTheme="minorEastAsia" w:eastAsiaTheme="minorEastAsia" w:cstheme="minorEastAsia"/>
          <w:spacing w:val="-3"/>
          <w:sz w:val="24"/>
          <w:szCs w:val="24"/>
        </w:rPr>
        <w:t>件有效期期满之前，</w:t>
      </w:r>
      <w:r>
        <w:rPr>
          <w:rFonts w:hint="eastAsia" w:asciiTheme="minorEastAsia" w:hAnsiTheme="minorEastAsia" w:eastAsiaTheme="minorEastAsia" w:cstheme="minorEastAsia"/>
          <w:color w:val="333333"/>
          <w:spacing w:val="-3"/>
          <w:sz w:val="24"/>
          <w:szCs w:val="24"/>
        </w:rPr>
        <w:t>采购单位</w:t>
      </w:r>
      <w:r>
        <w:rPr>
          <w:rFonts w:hint="eastAsia" w:asciiTheme="minorEastAsia" w:hAnsiTheme="minorEastAsia" w:eastAsiaTheme="minorEastAsia" w:cstheme="minorEastAsia"/>
          <w:spacing w:val="-3"/>
          <w:sz w:val="24"/>
          <w:szCs w:val="24"/>
        </w:rPr>
        <w:t>可征得供应商同意延</w:t>
      </w:r>
      <w:r>
        <w:rPr>
          <w:rFonts w:hint="eastAsia" w:asciiTheme="minorEastAsia" w:hAnsiTheme="minorEastAsia" w:eastAsiaTheme="minorEastAsia" w:cstheme="minorEastAsia"/>
          <w:spacing w:val="-1"/>
          <w:sz w:val="24"/>
          <w:szCs w:val="24"/>
        </w:rPr>
        <w:t>长磋商响应文件有效期。这种要求与答复均应为书面形式提交。</w:t>
      </w:r>
    </w:p>
    <w:p w14:paraId="4A1F57AA">
      <w:pPr>
        <w:spacing w:before="29" w:line="297" w:lineRule="exact"/>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color w:val="0D0D0D"/>
          <w:spacing w:val="-16"/>
          <w:w w:val="98"/>
          <w:position w:val="-1"/>
          <w:sz w:val="29"/>
          <w:szCs w:val="29"/>
        </w:rPr>
        <w:t>13,磋商保证金:</w:t>
      </w:r>
      <w:r>
        <w:rPr>
          <w:rFonts w:hint="eastAsia" w:asciiTheme="minorEastAsia" w:hAnsiTheme="minorEastAsia" w:eastAsiaTheme="minorEastAsia" w:cstheme="minorEastAsia"/>
          <w:color w:val="0D0D0D"/>
          <w:spacing w:val="49"/>
          <w:position w:val="-1"/>
          <w:sz w:val="29"/>
          <w:szCs w:val="29"/>
        </w:rPr>
        <w:t xml:space="preserve"> </w:t>
      </w:r>
      <w:r>
        <w:rPr>
          <w:rFonts w:hint="eastAsia" w:asciiTheme="minorEastAsia" w:hAnsiTheme="minorEastAsia" w:eastAsiaTheme="minorEastAsia" w:cstheme="minorEastAsia"/>
          <w:spacing w:val="-16"/>
          <w:w w:val="98"/>
          <w:position w:val="-1"/>
          <w:sz w:val="29"/>
          <w:szCs w:val="29"/>
        </w:rPr>
        <w:t>不提供。</w:t>
      </w:r>
    </w:p>
    <w:p w14:paraId="5C30BEE0">
      <w:pPr>
        <w:spacing w:before="171" w:line="295" w:lineRule="exact"/>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color w:val="0C0C0C"/>
          <w:spacing w:val="-12"/>
          <w:w w:val="93"/>
          <w:position w:val="-1"/>
          <w:sz w:val="29"/>
          <w:szCs w:val="29"/>
        </w:rPr>
        <w:t>14,磋商文件的式样和签署</w:t>
      </w:r>
    </w:p>
    <w:p w14:paraId="311ECF8D">
      <w:pPr>
        <w:spacing w:before="163" w:line="335" w:lineRule="auto"/>
        <w:ind w:left="17" w:right="78" w:firstLine="49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14.1  磋商单位应参照磋商文件给定的</w:t>
      </w:r>
      <w:r>
        <w:rPr>
          <w:rFonts w:hint="eastAsia" w:asciiTheme="minorEastAsia" w:hAnsiTheme="minorEastAsia" w:eastAsiaTheme="minorEastAsia" w:cstheme="minorEastAsia"/>
          <w:spacing w:val="-3"/>
          <w:sz w:val="24"/>
          <w:szCs w:val="24"/>
        </w:rPr>
        <w:t>样式，准备磋商响应文件正本一份、副本一份，正</w:t>
      </w:r>
      <w:r>
        <w:rPr>
          <w:rFonts w:hint="eastAsia" w:asciiTheme="minorEastAsia" w:hAnsiTheme="minorEastAsia" w:eastAsiaTheme="minorEastAsia" w:cstheme="minorEastAsia"/>
          <w:spacing w:val="-2"/>
          <w:sz w:val="24"/>
          <w:szCs w:val="24"/>
        </w:rPr>
        <w:t>副本分别封装。电子U盘一个（</w:t>
      </w:r>
      <w:r>
        <w:rPr>
          <w:rFonts w:hint="eastAsia" w:asciiTheme="minorEastAsia" w:hAnsiTheme="minorEastAsia" w:eastAsiaTheme="minorEastAsia" w:cstheme="minorEastAsia"/>
          <w:spacing w:val="-2"/>
          <w:sz w:val="24"/>
          <w:szCs w:val="24"/>
          <w:u w:val="single" w:color="auto"/>
        </w:rPr>
        <w:t>与纸质投标文件一致</w:t>
      </w:r>
      <w:r>
        <w:rPr>
          <w:rFonts w:hint="eastAsia" w:asciiTheme="minorEastAsia" w:hAnsiTheme="minorEastAsia" w:eastAsiaTheme="minorEastAsia" w:cstheme="minorEastAsia"/>
          <w:spacing w:val="-3"/>
          <w:sz w:val="24"/>
          <w:szCs w:val="24"/>
          <w:u w:val="single" w:color="auto"/>
        </w:rPr>
        <w:t>的word或PDF电子版文档一份，U盘或移</w:t>
      </w:r>
      <w:r>
        <w:rPr>
          <w:rFonts w:hint="eastAsia" w:asciiTheme="minorEastAsia" w:hAnsiTheme="minorEastAsia" w:eastAsiaTheme="minorEastAsia" w:cstheme="minorEastAsia"/>
          <w:spacing w:val="-1"/>
          <w:sz w:val="24"/>
          <w:szCs w:val="24"/>
          <w:u w:val="single" w:color="auto"/>
        </w:rPr>
        <w:t>动硬盘拷贝，谢绝光盘</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
          <w:sz w:val="24"/>
          <w:szCs w:val="24"/>
        </w:rPr>
        <w:t>电子U盘随正本封装,若缺项则视为对磋</w:t>
      </w:r>
      <w:r>
        <w:rPr>
          <w:rFonts w:hint="eastAsia" w:asciiTheme="minorEastAsia" w:hAnsiTheme="minorEastAsia" w:eastAsiaTheme="minorEastAsia" w:cstheme="minorEastAsia"/>
          <w:spacing w:val="-2"/>
          <w:sz w:val="24"/>
          <w:szCs w:val="24"/>
        </w:rPr>
        <w:t>商文件未作响应而不再参</w:t>
      </w:r>
      <w:r>
        <w:rPr>
          <w:rFonts w:hint="eastAsia" w:asciiTheme="minorEastAsia" w:hAnsiTheme="minorEastAsia" w:eastAsiaTheme="minorEastAsia" w:cstheme="minorEastAsia"/>
          <w:spacing w:val="4"/>
          <w:sz w:val="24"/>
          <w:szCs w:val="24"/>
        </w:rPr>
        <w:t>与评标，并各自胶封装订成册,提倡双面打印,  每套磋商响应文件须清楚地标明“</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4"/>
          <w:sz w:val="24"/>
          <w:szCs w:val="24"/>
        </w:rPr>
        <w:t>正本”</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副本”</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2"/>
          <w:sz w:val="24"/>
          <w:szCs w:val="24"/>
        </w:rPr>
        <w:t>，若正本和副本不符，以正本为准。</w:t>
      </w:r>
    </w:p>
    <w:p w14:paraId="6322CCAC">
      <w:pPr>
        <w:spacing w:before="18" w:line="333" w:lineRule="auto"/>
        <w:ind w:left="33" w:right="78" w:firstLine="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14.1.1  磋商响应文件的正本和所有的副本均需打印或用不褪色蓝（黑）墨水（汁</w:t>
      </w:r>
      <w:r>
        <w:rPr>
          <w:rFonts w:hint="eastAsia" w:asciiTheme="minorEastAsia" w:hAnsiTheme="minorEastAsia" w:eastAsiaTheme="minorEastAsia" w:cstheme="minorEastAsia"/>
          <w:spacing w:val="-2"/>
          <w:sz w:val="24"/>
          <w:szCs w:val="24"/>
        </w:rPr>
        <w:t>）书写</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9"/>
          <w:sz w:val="24"/>
          <w:szCs w:val="24"/>
        </w:rPr>
        <w:t>,</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z w:val="24"/>
          <w:szCs w:val="24"/>
        </w:rPr>
        <w:drawing>
          <wp:inline distT="0" distB="0" distL="0" distR="0">
            <wp:extent cx="1094740" cy="18605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8"/>
                    <a:stretch>
                      <a:fillRect/>
                    </a:stretch>
                  </pic:blipFill>
                  <pic:spPr>
                    <a:xfrm>
                      <a:off x="0" y="0"/>
                      <a:ext cx="1094854" cy="186423"/>
                    </a:xfrm>
                    <a:prstGeom prst="rect">
                      <a:avLst/>
                    </a:prstGeom>
                  </pic:spPr>
                </pic:pic>
              </a:graphicData>
            </a:graphic>
          </wp:inline>
        </w:drawing>
      </w:r>
      <w:r>
        <w:rPr>
          <w:rFonts w:hint="eastAsia" w:asciiTheme="minorEastAsia" w:hAnsiTheme="minorEastAsia" w:eastAsiaTheme="minorEastAsia" w:cstheme="minorEastAsia"/>
          <w:spacing w:val="-39"/>
          <w:sz w:val="24"/>
          <w:szCs w:val="24"/>
        </w:rPr>
        <w:t>。</w:t>
      </w:r>
    </w:p>
    <w:p w14:paraId="3A07D51E">
      <w:pPr>
        <w:spacing w:before="16" w:line="229" w:lineRule="auto"/>
        <w:ind w:left="5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14.1.2  磋商响应文件逐页</w:t>
      </w:r>
      <w:r>
        <w:rPr>
          <w:rFonts w:hint="eastAsia" w:asciiTheme="minorEastAsia" w:hAnsiTheme="minorEastAsia" w:eastAsiaTheme="minorEastAsia" w:cstheme="minorEastAsia"/>
          <w:color w:val="0A0A0A"/>
          <w:spacing w:val="-1"/>
          <w:sz w:val="24"/>
          <w:szCs w:val="24"/>
          <w:u w:val="single" w:color="auto"/>
        </w:rPr>
        <w:t>加盖单位</w:t>
      </w:r>
      <w:r>
        <w:rPr>
          <w:rFonts w:hint="eastAsia" w:asciiTheme="minorEastAsia" w:hAnsiTheme="minorEastAsia" w:eastAsiaTheme="minorEastAsia" w:cstheme="minorEastAsia"/>
          <w:color w:val="0A0A0A"/>
          <w:spacing w:val="-2"/>
          <w:sz w:val="24"/>
          <w:szCs w:val="24"/>
          <w:u w:val="single" w:color="auto"/>
        </w:rPr>
        <w:t>公章</w:t>
      </w:r>
      <w:r>
        <w:rPr>
          <w:rFonts w:hint="eastAsia" w:asciiTheme="minorEastAsia" w:hAnsiTheme="minorEastAsia" w:eastAsiaTheme="minorEastAsia" w:cstheme="minorEastAsia"/>
          <w:spacing w:val="-2"/>
          <w:sz w:val="24"/>
          <w:szCs w:val="24"/>
        </w:rPr>
        <w:t>。</w:t>
      </w:r>
    </w:p>
    <w:p w14:paraId="43BF2E5D">
      <w:pPr>
        <w:spacing w:before="75" w:line="352" w:lineRule="auto"/>
        <w:ind w:left="17" w:right="301"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14.1.3</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2"/>
          <w:sz w:val="24"/>
          <w:szCs w:val="24"/>
        </w:rPr>
        <w:t>由磋商单位法定代表人或经正式授权有约束力的磋商单位代表在需要签字的地方签字或盖章。</w:t>
      </w:r>
    </w:p>
    <w:p w14:paraId="67072117">
      <w:pPr>
        <w:spacing w:before="18" w:line="352" w:lineRule="auto"/>
        <w:ind w:left="20" w:right="118"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14.1.4  磋商响应文件除各磋商单位对错处做必要修改外，不得行间插字、涂改和增删，</w:t>
      </w:r>
      <w:r>
        <w:rPr>
          <w:rFonts w:hint="eastAsia" w:asciiTheme="minorEastAsia" w:hAnsiTheme="minorEastAsia" w:eastAsiaTheme="minorEastAsia" w:cstheme="minorEastAsia"/>
          <w:spacing w:val="-1"/>
          <w:sz w:val="24"/>
          <w:szCs w:val="24"/>
        </w:rPr>
        <w:t>如有修改错漏处，必须由磋商单位法定代表人或其授权人代表签字和盖章。</w:t>
      </w:r>
    </w:p>
    <w:p w14:paraId="708FD2F1">
      <w:pPr>
        <w:spacing w:before="28" w:line="295" w:lineRule="exact"/>
        <w:ind w:left="479"/>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color w:val="131313"/>
          <w:spacing w:val="-14"/>
          <w:w w:val="91"/>
          <w:position w:val="-1"/>
          <w:sz w:val="29"/>
          <w:szCs w:val="29"/>
        </w:rPr>
        <w:t>14.2磋商响应文件的递交及资质审查</w:t>
      </w:r>
    </w:p>
    <w:p w14:paraId="37558157">
      <w:pPr>
        <w:spacing w:before="162" w:line="359" w:lineRule="exact"/>
        <w:ind w:left="5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14.2.1  磋商单位应将磋商响应文件的正本、副本按以下要求进行密封：</w:t>
      </w:r>
    </w:p>
    <w:p w14:paraId="408B91EE">
      <w:pPr>
        <w:spacing w:before="144" w:line="360" w:lineRule="auto"/>
        <w:ind w:left="17" w:right="78" w:firstLine="4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①磋商响应文件应用密封袋密封，在封口处加盖公章、法定代表人章或其授权人代表签</w:t>
      </w:r>
      <w:r>
        <w:rPr>
          <w:rFonts w:hint="eastAsia" w:asciiTheme="minorEastAsia" w:hAnsiTheme="minorEastAsia" w:eastAsiaTheme="minorEastAsia" w:cstheme="minorEastAsia"/>
          <w:spacing w:val="-6"/>
          <w:sz w:val="24"/>
          <w:szCs w:val="24"/>
        </w:rPr>
        <w:t>字。</w:t>
      </w:r>
    </w:p>
    <w:p w14:paraId="1D300A0C">
      <w:pPr>
        <w:spacing w:before="1" w:line="217"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②</w:t>
      </w:r>
      <w:r>
        <w:rPr>
          <w:rFonts w:hint="eastAsia" w:asciiTheme="minorEastAsia" w:hAnsiTheme="minorEastAsia" w:eastAsiaTheme="minorEastAsia" w:cstheme="minorEastAsia"/>
          <w:b/>
          <w:bCs/>
          <w:spacing w:val="-3"/>
          <w:sz w:val="24"/>
          <w:szCs w:val="24"/>
        </w:rPr>
        <w:t>封皮应标明项目编号、项目名称，磋商单位全称（公章）、正/副本、法定地址内容。</w:t>
      </w:r>
    </w:p>
    <w:p w14:paraId="2B9516E4">
      <w:pPr>
        <w:spacing w:before="184" w:line="347" w:lineRule="auto"/>
        <w:ind w:left="18" w:right="78" w:firstLine="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③如果磋商响应文件未按要求密封和加写标记，造成磋商响应文件过早启封或价格泄露等情况，采购代理机构概不负责。</w:t>
      </w:r>
    </w:p>
    <w:p w14:paraId="1E936F7B">
      <w:pPr>
        <w:spacing w:line="347" w:lineRule="auto"/>
        <w:rPr>
          <w:rFonts w:hint="eastAsia" w:asciiTheme="minorEastAsia" w:hAnsiTheme="minorEastAsia" w:eastAsiaTheme="minorEastAsia" w:cstheme="minorEastAsia"/>
          <w:sz w:val="24"/>
          <w:szCs w:val="24"/>
        </w:rPr>
        <w:sectPr>
          <w:footerReference r:id="rId12" w:type="default"/>
          <w:pgSz w:w="11907" w:h="16840"/>
          <w:pgMar w:top="400" w:right="1112" w:bottom="1218" w:left="1125" w:header="0" w:footer="945" w:gutter="0"/>
          <w:cols w:space="720" w:num="1"/>
        </w:sectPr>
      </w:pPr>
    </w:p>
    <w:p w14:paraId="2CB207BA">
      <w:pPr>
        <w:pStyle w:val="2"/>
        <w:spacing w:line="325" w:lineRule="auto"/>
        <w:rPr>
          <w:rFonts w:hint="eastAsia" w:asciiTheme="minorEastAsia" w:hAnsiTheme="minorEastAsia" w:eastAsiaTheme="minorEastAsia" w:cstheme="minorEastAsia"/>
        </w:rPr>
      </w:pPr>
    </w:p>
    <w:p w14:paraId="1A7977AA">
      <w:pPr>
        <w:pStyle w:val="2"/>
        <w:spacing w:line="326" w:lineRule="auto"/>
        <w:rPr>
          <w:rFonts w:hint="eastAsia" w:asciiTheme="minorEastAsia" w:hAnsiTheme="minorEastAsia" w:eastAsiaTheme="minorEastAsia" w:cstheme="minorEastAsia"/>
        </w:rPr>
      </w:pPr>
    </w:p>
    <w:p w14:paraId="20546676">
      <w:pPr>
        <w:spacing w:before="78" w:line="359" w:lineRule="auto"/>
        <w:ind w:left="25"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14.2.2  采购代理机构收到磋商响应文件的时间不得迟于竞争性磋商文件规定的截止时间。在磋商响应文件递交截止期后，磋商单位递交的任何磋商响应文件采购代理机构拒绝接</w:t>
      </w:r>
      <w:r>
        <w:rPr>
          <w:rFonts w:hint="eastAsia" w:asciiTheme="minorEastAsia" w:hAnsiTheme="minorEastAsia" w:eastAsiaTheme="minorEastAsia" w:cstheme="minorEastAsia"/>
          <w:spacing w:val="-9"/>
          <w:sz w:val="24"/>
          <w:szCs w:val="24"/>
        </w:rPr>
        <w:t>收。</w:t>
      </w:r>
    </w:p>
    <w:p w14:paraId="6FA9FC7A">
      <w:pPr>
        <w:spacing w:before="1" w:line="359" w:lineRule="auto"/>
        <w:ind w:left="17"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14.2.3  在磋商响应文件递交截止期前，经采购代理机构同意后，磋商单位方可修</w:t>
      </w:r>
      <w:r>
        <w:rPr>
          <w:rFonts w:hint="eastAsia" w:asciiTheme="minorEastAsia" w:hAnsiTheme="minorEastAsia" w:eastAsiaTheme="minorEastAsia" w:cstheme="minorEastAsia"/>
          <w:spacing w:val="-2"/>
          <w:sz w:val="24"/>
          <w:szCs w:val="24"/>
        </w:rPr>
        <w:t>改或撤</w:t>
      </w:r>
      <w:r>
        <w:rPr>
          <w:rFonts w:hint="eastAsia" w:asciiTheme="minorEastAsia" w:hAnsiTheme="minorEastAsia" w:eastAsiaTheme="minorEastAsia" w:cstheme="minorEastAsia"/>
          <w:spacing w:val="-1"/>
          <w:sz w:val="24"/>
          <w:szCs w:val="24"/>
        </w:rPr>
        <w:t>回已送达的磋商响应文件。修改或撤回的内容应按竞争性磋商文件的规定编制、密封、标记和发送。并在内层封套上加注“修改”或“撤回”字样。</w:t>
      </w:r>
    </w:p>
    <w:p w14:paraId="522E5517">
      <w:pPr>
        <w:spacing w:line="360" w:lineRule="exact"/>
        <w:ind w:left="5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14.2.4  磋商响应文件递交截止期后，磋商单位不得对其磋商响应文件做任何修改。</w:t>
      </w:r>
    </w:p>
    <w:p w14:paraId="2F4FDA3C">
      <w:pPr>
        <w:spacing w:before="105" w:line="360" w:lineRule="exact"/>
        <w:ind w:left="5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14.2.5  在评审过程中，由磋商小组审查磋商单位的资质证明文件。</w:t>
      </w:r>
    </w:p>
    <w:p w14:paraId="4A1E3A57">
      <w:pPr>
        <w:pStyle w:val="2"/>
        <w:spacing w:before="115" w:line="294" w:lineRule="exact"/>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21"/>
          <w:w w:val="98"/>
          <w:position w:val="-1"/>
          <w:sz w:val="29"/>
          <w:szCs w:val="29"/>
        </w:rPr>
        <w:t>1s.</w:t>
      </w:r>
      <w:r>
        <w:rPr>
          <w:rFonts w:hint="eastAsia" w:asciiTheme="minorEastAsia" w:hAnsiTheme="minorEastAsia" w:eastAsiaTheme="minorEastAsia" w:cstheme="minorEastAsia"/>
          <w:spacing w:val="63"/>
          <w:w w:val="101"/>
          <w:position w:val="-1"/>
          <w:sz w:val="29"/>
          <w:szCs w:val="29"/>
        </w:rPr>
        <w:t xml:space="preserve"> </w:t>
      </w:r>
      <w:r>
        <w:rPr>
          <w:rFonts w:hint="eastAsia" w:asciiTheme="minorEastAsia" w:hAnsiTheme="minorEastAsia" w:eastAsiaTheme="minorEastAsia" w:cstheme="minorEastAsia"/>
          <w:color w:val="121212"/>
          <w:spacing w:val="-21"/>
          <w:w w:val="98"/>
          <w:position w:val="-1"/>
          <w:sz w:val="29"/>
          <w:szCs w:val="29"/>
        </w:rPr>
        <w:t>磋商小组</w:t>
      </w:r>
    </w:p>
    <w:p w14:paraId="562FD699">
      <w:pPr>
        <w:spacing w:before="164" w:line="345" w:lineRule="auto"/>
        <w:ind w:left="21" w:right="60" w:firstLine="5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15.1  采购单位将按照《中华人民共和国政府采购法及实施条例》《政府采购竞争性磋</w:t>
      </w:r>
      <w:r>
        <w:rPr>
          <w:rFonts w:hint="eastAsia" w:asciiTheme="minorEastAsia" w:hAnsiTheme="minorEastAsia" w:eastAsiaTheme="minorEastAsia" w:cstheme="minorEastAsia"/>
          <w:sz w:val="24"/>
          <w:szCs w:val="24"/>
        </w:rPr>
        <w:t>商采购方式管理暂行办法》（财库〔2014〕2</w:t>
      </w:r>
      <w:r>
        <w:rPr>
          <w:rFonts w:hint="eastAsia" w:asciiTheme="minorEastAsia" w:hAnsiTheme="minorEastAsia" w:eastAsiaTheme="minorEastAsia" w:cstheme="minorEastAsia"/>
          <w:spacing w:val="-1"/>
          <w:sz w:val="24"/>
          <w:szCs w:val="24"/>
        </w:rPr>
        <w:t>14号)等有关规定组建磋商小组。</w:t>
      </w:r>
    </w:p>
    <w:p w14:paraId="00AEAAC1">
      <w:pPr>
        <w:spacing w:before="37" w:line="350" w:lineRule="auto"/>
        <w:ind w:left="18" w:right="67" w:firstLine="5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15.2  专家名单由有关人员在财政部门设立的政府采购评审专家库中随机抽取。磋商小</w:t>
      </w:r>
      <w:r>
        <w:rPr>
          <w:rFonts w:hint="eastAsia" w:asciiTheme="minorEastAsia" w:hAnsiTheme="minorEastAsia" w:eastAsiaTheme="minorEastAsia" w:cstheme="minorEastAsia"/>
          <w:sz w:val="24"/>
          <w:szCs w:val="24"/>
        </w:rPr>
        <w:t>组由采购人代表和评审专家组成，成员人数应当为3人及以上</w:t>
      </w:r>
      <w:r>
        <w:rPr>
          <w:rFonts w:hint="eastAsia" w:asciiTheme="minorEastAsia" w:hAnsiTheme="minorEastAsia" w:eastAsiaTheme="minorEastAsia" w:cstheme="minorEastAsia"/>
          <w:spacing w:val="-1"/>
          <w:sz w:val="24"/>
          <w:szCs w:val="24"/>
        </w:rPr>
        <w:t>单数，其中评审专家不得少于</w:t>
      </w:r>
      <w:r>
        <w:rPr>
          <w:rFonts w:hint="eastAsia" w:asciiTheme="minorEastAsia" w:hAnsiTheme="minorEastAsia" w:eastAsiaTheme="minorEastAsia" w:cstheme="minorEastAsia"/>
          <w:spacing w:val="-2"/>
          <w:sz w:val="24"/>
          <w:szCs w:val="24"/>
        </w:rPr>
        <w:t>成员总数的三分之二。</w:t>
      </w:r>
    </w:p>
    <w:p w14:paraId="7BD2E198">
      <w:pPr>
        <w:spacing w:before="37" w:line="351" w:lineRule="auto"/>
        <w:ind w:left="17" w:right="64" w:firstLine="5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15.3  磋商小组负责磋商工作，对磋商响应文件进行审查和评估，并向采购单位提交书面评审报告，推荐成交候选人。</w:t>
      </w:r>
    </w:p>
    <w:p w14:paraId="6AF1C081">
      <w:pPr>
        <w:spacing w:before="19" w:line="361" w:lineRule="auto"/>
        <w:ind w:left="18" w:firstLine="5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15.4  文件开启后，直到向成交的供应商授予承包合同为止，凡与审查、澄清、评价和比较磋商的有关资料及授标意见等内容，磋商小组均不得向其他供应商及与磋商无关的其他</w:t>
      </w:r>
      <w:r>
        <w:rPr>
          <w:rFonts w:hint="eastAsia" w:asciiTheme="minorEastAsia" w:hAnsiTheme="minorEastAsia" w:eastAsiaTheme="minorEastAsia" w:cstheme="minorEastAsia"/>
          <w:spacing w:val="-3"/>
          <w:sz w:val="24"/>
          <w:szCs w:val="24"/>
        </w:rPr>
        <w:t>人透露。</w:t>
      </w:r>
    </w:p>
    <w:p w14:paraId="1E5DF737">
      <w:pPr>
        <w:spacing w:line="295" w:lineRule="exact"/>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14"/>
          <w:w w:val="89"/>
          <w:position w:val="-1"/>
          <w:sz w:val="29"/>
          <w:szCs w:val="29"/>
        </w:rPr>
        <w:t>16、磋商原则及办法</w:t>
      </w:r>
    </w:p>
    <w:p w14:paraId="3C3CE7D1">
      <w:pPr>
        <w:spacing w:before="166" w:line="361" w:lineRule="exact"/>
        <w:ind w:left="5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2"/>
          <w:sz w:val="24"/>
          <w:szCs w:val="24"/>
        </w:rPr>
        <w:t>16.1  磋商原则：</w:t>
      </w:r>
    </w:p>
    <w:p w14:paraId="62D7DD8F">
      <w:pPr>
        <w:spacing w:before="104" w:line="359" w:lineRule="exact"/>
        <w:ind w:left="5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（1）坚持磋商机会均等，信息公开，公平竞争的原则。</w:t>
      </w:r>
    </w:p>
    <w:p w14:paraId="34D424E1">
      <w:pPr>
        <w:spacing w:before="109" w:line="360" w:lineRule="exact"/>
        <w:ind w:left="5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（2）坚持竞争性、经济实效性和公平性原则。</w:t>
      </w:r>
    </w:p>
    <w:p w14:paraId="49DF0654">
      <w:pPr>
        <w:spacing w:before="108" w:line="360" w:lineRule="exact"/>
        <w:ind w:left="5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2"/>
          <w:sz w:val="24"/>
          <w:szCs w:val="24"/>
        </w:rPr>
        <w:t>16.2  磋商办法：</w:t>
      </w:r>
    </w:p>
    <w:p w14:paraId="0A1CA990">
      <w:pPr>
        <w:spacing w:before="144" w:line="358" w:lineRule="auto"/>
        <w:ind w:left="18"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综合评分法：即在最大限度地满足竞争性磋商文件实质性要求前提下，按照竞争性磋商</w:t>
      </w:r>
      <w:r>
        <w:rPr>
          <w:rFonts w:hint="eastAsia" w:asciiTheme="minorEastAsia" w:hAnsiTheme="minorEastAsia" w:eastAsiaTheme="minorEastAsia" w:cstheme="minorEastAsia"/>
          <w:sz w:val="24"/>
          <w:szCs w:val="24"/>
        </w:rPr>
        <w:t>文件中规定的各项因素进行综合评审后，以评审</w:t>
      </w:r>
      <w:r>
        <w:rPr>
          <w:rFonts w:hint="eastAsia" w:asciiTheme="minorEastAsia" w:hAnsiTheme="minorEastAsia" w:eastAsiaTheme="minorEastAsia" w:cstheme="minorEastAsia"/>
          <w:spacing w:val="-1"/>
          <w:sz w:val="24"/>
          <w:szCs w:val="24"/>
        </w:rPr>
        <w:t>总得分顺序推荐中标候选人。</w:t>
      </w:r>
    </w:p>
    <w:p w14:paraId="51E15334">
      <w:pPr>
        <w:spacing w:line="219" w:lineRule="auto"/>
        <w:ind w:left="5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16.3  公示发布媒介：陕西省政府采购网、陕西采购与招标网。</w:t>
      </w:r>
    </w:p>
    <w:p w14:paraId="1F17B09F">
      <w:pPr>
        <w:spacing w:before="155" w:line="294" w:lineRule="exact"/>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color w:val="0A0A0A"/>
          <w:spacing w:val="-11"/>
          <w:position w:val="-1"/>
          <w:sz w:val="29"/>
          <w:szCs w:val="29"/>
        </w:rPr>
        <w:t>17,磋商程序:</w:t>
      </w:r>
    </w:p>
    <w:p w14:paraId="4663E3E9">
      <w:pPr>
        <w:spacing w:before="163" w:line="361" w:lineRule="auto"/>
        <w:ind w:left="16" w:firstLine="49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 xml:space="preserve">17.1  </w:t>
      </w:r>
      <w:r>
        <w:rPr>
          <w:rFonts w:hint="eastAsia" w:asciiTheme="minorEastAsia" w:hAnsiTheme="minorEastAsia" w:eastAsiaTheme="minorEastAsia" w:cstheme="minorEastAsia"/>
          <w:b/>
          <w:bCs/>
          <w:spacing w:val="-5"/>
          <w:sz w:val="24"/>
          <w:szCs w:val="24"/>
        </w:rPr>
        <w:t>招标人对供应商进行身份查验，请携带法人授权委托书（附法定代表人身份证复印</w:t>
      </w:r>
      <w:r>
        <w:rPr>
          <w:rFonts w:hint="eastAsia" w:asciiTheme="minorEastAsia" w:hAnsiTheme="minorEastAsia" w:eastAsiaTheme="minorEastAsia" w:cstheme="minorEastAsia"/>
          <w:b/>
          <w:bCs/>
          <w:spacing w:val="-3"/>
          <w:sz w:val="24"/>
          <w:szCs w:val="24"/>
        </w:rPr>
        <w:t>件、授权代表身份证复印件）和授权代表有效身份证件原件（法人直接参</w:t>
      </w:r>
      <w:r>
        <w:rPr>
          <w:rFonts w:hint="eastAsia" w:asciiTheme="minorEastAsia" w:hAnsiTheme="minorEastAsia" w:eastAsiaTheme="minorEastAsia" w:cstheme="minorEastAsia"/>
          <w:b/>
          <w:bCs/>
          <w:spacing w:val="-4"/>
          <w:sz w:val="24"/>
          <w:szCs w:val="24"/>
        </w:rPr>
        <w:t>与需提供法人身份</w:t>
      </w:r>
      <w:r>
        <w:rPr>
          <w:rFonts w:hint="eastAsia" w:asciiTheme="minorEastAsia" w:hAnsiTheme="minorEastAsia" w:eastAsiaTheme="minorEastAsia" w:cstheme="minorEastAsia"/>
          <w:b/>
          <w:bCs/>
          <w:spacing w:val="-3"/>
          <w:sz w:val="24"/>
          <w:szCs w:val="24"/>
        </w:rPr>
        <w:t>证明及法人身份证原件）进行投标身份确认。</w:t>
      </w:r>
    </w:p>
    <w:p w14:paraId="03B22E00">
      <w:pPr>
        <w:spacing w:line="361" w:lineRule="auto"/>
        <w:rPr>
          <w:rFonts w:hint="eastAsia" w:asciiTheme="minorEastAsia" w:hAnsiTheme="minorEastAsia" w:eastAsiaTheme="minorEastAsia" w:cstheme="minorEastAsia"/>
          <w:sz w:val="24"/>
          <w:szCs w:val="24"/>
        </w:rPr>
        <w:sectPr>
          <w:footerReference r:id="rId13" w:type="default"/>
          <w:pgSz w:w="11907" w:h="16840"/>
          <w:pgMar w:top="400" w:right="1190" w:bottom="1218" w:left="1125" w:header="0" w:footer="945" w:gutter="0"/>
          <w:cols w:space="720" w:num="1"/>
        </w:sectPr>
      </w:pPr>
    </w:p>
    <w:p w14:paraId="1A22EA06">
      <w:pPr>
        <w:pStyle w:val="2"/>
        <w:spacing w:line="325" w:lineRule="auto"/>
        <w:rPr>
          <w:rFonts w:hint="eastAsia" w:asciiTheme="minorEastAsia" w:hAnsiTheme="minorEastAsia" w:eastAsiaTheme="minorEastAsia" w:cstheme="minorEastAsia"/>
        </w:rPr>
      </w:pPr>
    </w:p>
    <w:p w14:paraId="48A95C24">
      <w:pPr>
        <w:pStyle w:val="2"/>
        <w:spacing w:line="325" w:lineRule="auto"/>
        <w:rPr>
          <w:rFonts w:hint="eastAsia" w:asciiTheme="minorEastAsia" w:hAnsiTheme="minorEastAsia" w:eastAsiaTheme="minorEastAsia" w:cstheme="minorEastAsia"/>
        </w:rPr>
      </w:pPr>
    </w:p>
    <w:p w14:paraId="52994FA5">
      <w:pPr>
        <w:spacing w:before="78" w:line="359" w:lineRule="exact"/>
        <w:ind w:left="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17.2  开标后，磋商小组对供应商进行资格</w:t>
      </w:r>
      <w:r>
        <w:rPr>
          <w:rFonts w:hint="eastAsia" w:asciiTheme="minorEastAsia" w:hAnsiTheme="minorEastAsia" w:eastAsiaTheme="minorEastAsia" w:cstheme="minorEastAsia"/>
          <w:spacing w:val="-2"/>
          <w:position w:val="2"/>
          <w:sz w:val="24"/>
          <w:szCs w:val="24"/>
        </w:rPr>
        <w:t>性评审。</w:t>
      </w:r>
    </w:p>
    <w:p w14:paraId="724B7498">
      <w:pPr>
        <w:spacing w:before="108" w:line="360" w:lineRule="exact"/>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（1）磋商小组对资格性审查合格的投标响应文件进行符合性评审。</w:t>
      </w:r>
    </w:p>
    <w:p w14:paraId="6D4B33CD">
      <w:pPr>
        <w:spacing w:before="105" w:line="360" w:lineRule="exact"/>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（2）评审不合格的单位，不再对其进行后续评审与分值评定。</w:t>
      </w:r>
    </w:p>
    <w:p w14:paraId="7438DB43">
      <w:pPr>
        <w:spacing w:before="107" w:line="352" w:lineRule="auto"/>
        <w:ind w:left="3" w:right="183" w:firstLine="4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（3）如经过对所有投标人的响应文件进行评审，有效投标不足三家使得投标明显缺乏竞争的，磋商小组可以否决全部投标。</w:t>
      </w:r>
    </w:p>
    <w:p w14:paraId="5C83F72F">
      <w:pPr>
        <w:spacing w:before="18" w:line="364" w:lineRule="auto"/>
        <w:ind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（4）磋商小组应当根据综合评分情况，按评审后得分由高到低顺序排列。得分相同的，</w:t>
      </w:r>
      <w:r>
        <w:rPr>
          <w:rFonts w:hint="eastAsia" w:asciiTheme="minorEastAsia" w:hAnsiTheme="minorEastAsia" w:eastAsiaTheme="minorEastAsia" w:cstheme="minorEastAsia"/>
          <w:spacing w:val="-1"/>
          <w:sz w:val="24"/>
          <w:szCs w:val="24"/>
        </w:rPr>
        <w:t>按投标报价由低到高顺序排列。得分且投标报价相同的，按技术指标优劣顺序排列。（依据政府采购竞争性磋商采购方式管理暂行办法及相关法律法规）</w:t>
      </w:r>
    </w:p>
    <w:p w14:paraId="5413EFD5">
      <w:pPr>
        <w:spacing w:before="18" w:line="219"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（5）磋商报价依据规定均不予以公布。</w:t>
      </w:r>
    </w:p>
    <w:p w14:paraId="2E9895DC">
      <w:pPr>
        <w:spacing w:before="146" w:line="352" w:lineRule="auto"/>
        <w:ind w:left="7" w:right="183" w:firstLine="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（6）资质有效性评审：本次磋商所要求的必备资质证明文件，缺其中一项或某项达不</w:t>
      </w:r>
      <w:r>
        <w:rPr>
          <w:rFonts w:hint="eastAsia" w:asciiTheme="minorEastAsia" w:hAnsiTheme="minorEastAsia" w:eastAsiaTheme="minorEastAsia" w:cstheme="minorEastAsia"/>
          <w:spacing w:val="-2"/>
          <w:sz w:val="24"/>
          <w:szCs w:val="24"/>
        </w:rPr>
        <w:t>到磋商要求，均按无效文件处理。</w:t>
      </w:r>
    </w:p>
    <w:p w14:paraId="086A52FD">
      <w:pPr>
        <w:spacing w:line="20" w:lineRule="exact"/>
        <w:rPr>
          <w:rFonts w:hint="eastAsia" w:asciiTheme="minorEastAsia" w:hAnsiTheme="minorEastAsia" w:eastAsiaTheme="minorEastAsia" w:cstheme="minorEastAsia"/>
        </w:rPr>
      </w:pPr>
    </w:p>
    <w:tbl>
      <w:tblPr>
        <w:tblStyle w:val="5"/>
        <w:tblW w:w="9463" w:type="dxa"/>
        <w:tblInd w:w="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2058"/>
        <w:gridCol w:w="6703"/>
      </w:tblGrid>
      <w:tr w14:paraId="59E06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702" w:type="dxa"/>
            <w:vMerge w:val="restart"/>
            <w:tcBorders>
              <w:bottom w:val="nil"/>
            </w:tcBorders>
            <w:textDirection w:val="tbRlV"/>
            <w:vAlign w:val="top"/>
          </w:tcPr>
          <w:p w14:paraId="6DB14753">
            <w:pPr>
              <w:pStyle w:val="6"/>
              <w:spacing w:before="237" w:line="201" w:lineRule="auto"/>
              <w:ind w:left="3524"/>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1"/>
              </w:rPr>
              <w:t>资</w:t>
            </w:r>
            <w:r>
              <w:rPr>
                <w:rFonts w:hint="eastAsia" w:asciiTheme="minorEastAsia" w:hAnsiTheme="minorEastAsia" w:eastAsiaTheme="minorEastAsia" w:cstheme="minorEastAsia"/>
                <w:spacing w:val="-1"/>
              </w:rPr>
              <w:t xml:space="preserve"> </w:t>
            </w:r>
            <w:r>
              <w:rPr>
                <w:rFonts w:hint="eastAsia" w:asciiTheme="minorEastAsia" w:hAnsiTheme="minorEastAsia" w:eastAsiaTheme="minorEastAsia" w:cstheme="minorEastAsia"/>
                <w:b/>
                <w:bCs/>
                <w:spacing w:val="-1"/>
              </w:rPr>
              <w:t>格</w:t>
            </w:r>
            <w:r>
              <w:rPr>
                <w:rFonts w:hint="eastAsia" w:asciiTheme="minorEastAsia" w:hAnsiTheme="minorEastAsia" w:eastAsiaTheme="minorEastAsia" w:cstheme="minorEastAsia"/>
                <w:spacing w:val="-1"/>
              </w:rPr>
              <w:t xml:space="preserve"> </w:t>
            </w:r>
            <w:r>
              <w:rPr>
                <w:rFonts w:hint="eastAsia" w:asciiTheme="minorEastAsia" w:hAnsiTheme="minorEastAsia" w:eastAsiaTheme="minorEastAsia" w:cstheme="minorEastAsia"/>
                <w:b/>
                <w:bCs/>
                <w:spacing w:val="-1"/>
              </w:rPr>
              <w:t>性</w:t>
            </w:r>
            <w:r>
              <w:rPr>
                <w:rFonts w:hint="eastAsia" w:asciiTheme="minorEastAsia" w:hAnsiTheme="minorEastAsia" w:eastAsiaTheme="minorEastAsia" w:cstheme="minorEastAsia"/>
                <w:spacing w:val="-1"/>
              </w:rPr>
              <w:t xml:space="preserve"> </w:t>
            </w:r>
            <w:r>
              <w:rPr>
                <w:rFonts w:hint="eastAsia" w:asciiTheme="minorEastAsia" w:hAnsiTheme="minorEastAsia" w:eastAsiaTheme="minorEastAsia" w:cstheme="minorEastAsia"/>
                <w:b/>
                <w:bCs/>
                <w:spacing w:val="-1"/>
              </w:rPr>
              <w:t>审</w:t>
            </w:r>
            <w:r>
              <w:rPr>
                <w:rFonts w:hint="eastAsia" w:asciiTheme="minorEastAsia" w:hAnsiTheme="minorEastAsia" w:eastAsiaTheme="minorEastAsia" w:cstheme="minorEastAsia"/>
                <w:spacing w:val="-1"/>
              </w:rPr>
              <w:t xml:space="preserve"> </w:t>
            </w:r>
            <w:r>
              <w:rPr>
                <w:rFonts w:hint="eastAsia" w:asciiTheme="minorEastAsia" w:hAnsiTheme="minorEastAsia" w:eastAsiaTheme="minorEastAsia" w:cstheme="minorEastAsia"/>
                <w:b/>
                <w:bCs/>
                <w:spacing w:val="-1"/>
              </w:rPr>
              <w:t>查</w:t>
            </w:r>
          </w:p>
        </w:tc>
        <w:tc>
          <w:tcPr>
            <w:tcW w:w="2058" w:type="dxa"/>
            <w:vAlign w:val="top"/>
          </w:tcPr>
          <w:p w14:paraId="5F4FB015">
            <w:pPr>
              <w:spacing w:before="174" w:line="295" w:lineRule="exact"/>
              <w:ind w:left="517"/>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24"/>
                <w:w w:val="98"/>
                <w:position w:val="-1"/>
                <w:sz w:val="29"/>
                <w:szCs w:val="29"/>
              </w:rPr>
              <w:t>评审因素</w:t>
            </w:r>
          </w:p>
        </w:tc>
        <w:tc>
          <w:tcPr>
            <w:tcW w:w="6703" w:type="dxa"/>
            <w:vAlign w:val="top"/>
          </w:tcPr>
          <w:p w14:paraId="5E14656D">
            <w:pPr>
              <w:spacing w:before="173" w:line="295" w:lineRule="exact"/>
              <w:ind w:left="2841"/>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12"/>
                <w:w w:val="94"/>
                <w:position w:val="-1"/>
                <w:sz w:val="29"/>
                <w:szCs w:val="29"/>
              </w:rPr>
              <w:t>评审标准</w:t>
            </w:r>
          </w:p>
        </w:tc>
      </w:tr>
      <w:tr w14:paraId="609DF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0" w:hRule="atLeast"/>
        </w:trPr>
        <w:tc>
          <w:tcPr>
            <w:tcW w:w="702" w:type="dxa"/>
            <w:vMerge w:val="continue"/>
            <w:tcBorders>
              <w:top w:val="nil"/>
              <w:bottom w:val="nil"/>
            </w:tcBorders>
            <w:textDirection w:val="tbRlV"/>
            <w:vAlign w:val="top"/>
          </w:tcPr>
          <w:p w14:paraId="18F3480E">
            <w:pPr>
              <w:rPr>
                <w:rFonts w:hint="eastAsia" w:asciiTheme="minorEastAsia" w:hAnsiTheme="minorEastAsia" w:eastAsiaTheme="minorEastAsia" w:cstheme="minorEastAsia"/>
                <w:sz w:val="21"/>
              </w:rPr>
            </w:pPr>
          </w:p>
        </w:tc>
        <w:tc>
          <w:tcPr>
            <w:tcW w:w="2058" w:type="dxa"/>
            <w:vAlign w:val="top"/>
          </w:tcPr>
          <w:p w14:paraId="5EF94417">
            <w:pPr>
              <w:spacing w:line="270" w:lineRule="auto"/>
              <w:rPr>
                <w:rFonts w:hint="eastAsia" w:asciiTheme="minorEastAsia" w:hAnsiTheme="minorEastAsia" w:eastAsiaTheme="minorEastAsia" w:cstheme="minorEastAsia"/>
                <w:sz w:val="21"/>
              </w:rPr>
            </w:pPr>
          </w:p>
          <w:p w14:paraId="41FB73E7">
            <w:pPr>
              <w:spacing w:line="271" w:lineRule="auto"/>
              <w:rPr>
                <w:rFonts w:hint="eastAsia" w:asciiTheme="minorEastAsia" w:hAnsiTheme="minorEastAsia" w:eastAsiaTheme="minorEastAsia" w:cstheme="minorEastAsia"/>
                <w:sz w:val="21"/>
              </w:rPr>
            </w:pPr>
          </w:p>
          <w:p w14:paraId="6854D3BF">
            <w:pPr>
              <w:spacing w:before="124" w:line="294" w:lineRule="exact"/>
              <w:ind w:left="525"/>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8"/>
                <w:w w:val="92"/>
                <w:position w:val="-1"/>
                <w:sz w:val="29"/>
                <w:szCs w:val="29"/>
              </w:rPr>
              <w:t>营业执照</w:t>
            </w:r>
          </w:p>
        </w:tc>
        <w:tc>
          <w:tcPr>
            <w:tcW w:w="6703" w:type="dxa"/>
            <w:vAlign w:val="top"/>
          </w:tcPr>
          <w:p w14:paraId="3377DBAC">
            <w:pPr>
              <w:pStyle w:val="6"/>
              <w:spacing w:before="232"/>
              <w:ind w:left="6" w:firstLine="48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具有独立承担民事责任的能力，提供营业执照、税务登记证、组织机构代码证或登载有统一社会信用代码的营业执照（或《事业单位法人证书》或其他合法组织登记证书、自然人只须提交身份证）；</w:t>
            </w:r>
          </w:p>
        </w:tc>
      </w:tr>
      <w:tr w14:paraId="2DFD1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0" w:hRule="atLeast"/>
        </w:trPr>
        <w:tc>
          <w:tcPr>
            <w:tcW w:w="702" w:type="dxa"/>
            <w:vMerge w:val="continue"/>
            <w:tcBorders>
              <w:top w:val="nil"/>
              <w:bottom w:val="nil"/>
            </w:tcBorders>
            <w:textDirection w:val="tbRlV"/>
            <w:vAlign w:val="top"/>
          </w:tcPr>
          <w:p w14:paraId="661EE818">
            <w:pPr>
              <w:rPr>
                <w:rFonts w:hint="eastAsia" w:asciiTheme="minorEastAsia" w:hAnsiTheme="minorEastAsia" w:eastAsiaTheme="minorEastAsia" w:cstheme="minorEastAsia"/>
                <w:sz w:val="21"/>
              </w:rPr>
            </w:pPr>
          </w:p>
        </w:tc>
        <w:tc>
          <w:tcPr>
            <w:tcW w:w="2058" w:type="dxa"/>
            <w:vAlign w:val="top"/>
          </w:tcPr>
          <w:p w14:paraId="4BCF4EC3">
            <w:pPr>
              <w:spacing w:line="287" w:lineRule="auto"/>
              <w:rPr>
                <w:rFonts w:hint="eastAsia" w:asciiTheme="minorEastAsia" w:hAnsiTheme="minorEastAsia" w:eastAsiaTheme="minorEastAsia" w:cstheme="minorEastAsia"/>
                <w:sz w:val="21"/>
              </w:rPr>
            </w:pPr>
          </w:p>
          <w:p w14:paraId="2139CD8E">
            <w:pPr>
              <w:spacing w:before="124" w:line="312" w:lineRule="exact"/>
              <w:ind w:left="396" w:right="418" w:firstLine="1"/>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6"/>
                <w:w w:val="87"/>
                <w:sz w:val="29"/>
                <w:szCs w:val="29"/>
              </w:rPr>
              <w:t>法定代表人</w:t>
            </w:r>
            <w:r>
              <w:rPr>
                <w:rFonts w:hint="eastAsia" w:asciiTheme="minorEastAsia" w:hAnsiTheme="minorEastAsia" w:eastAsiaTheme="minorEastAsia" w:cstheme="minorEastAsia"/>
                <w:spacing w:val="-7"/>
                <w:w w:val="87"/>
                <w:sz w:val="29"/>
                <w:szCs w:val="29"/>
              </w:rPr>
              <w:t>授权委托书</w:t>
            </w:r>
          </w:p>
        </w:tc>
        <w:tc>
          <w:tcPr>
            <w:tcW w:w="6703" w:type="dxa"/>
            <w:vAlign w:val="top"/>
          </w:tcPr>
          <w:p w14:paraId="307994C8">
            <w:pPr>
              <w:pStyle w:val="6"/>
              <w:spacing w:before="288"/>
              <w:ind w:left="5" w:firstLine="481"/>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提供法定代表人授权书（附法定代表人身份证复</w:t>
            </w:r>
            <w:r>
              <w:rPr>
                <w:rFonts w:hint="eastAsia" w:asciiTheme="minorEastAsia" w:hAnsiTheme="minorEastAsia" w:eastAsiaTheme="minorEastAsia" w:cstheme="minorEastAsia"/>
                <w:spacing w:val="-2"/>
              </w:rPr>
              <w:t>印件）及被</w:t>
            </w:r>
            <w:r>
              <w:rPr>
                <w:rFonts w:hint="eastAsia" w:asciiTheme="minorEastAsia" w:hAnsiTheme="minorEastAsia" w:eastAsiaTheme="minorEastAsia" w:cstheme="minorEastAsia"/>
                <w:spacing w:val="-1"/>
              </w:rPr>
              <w:t>授权代理人身份证原件（法定代表人直接参加只须提供法定代表</w:t>
            </w:r>
            <w:r>
              <w:rPr>
                <w:rFonts w:hint="eastAsia" w:asciiTheme="minorEastAsia" w:hAnsiTheme="minorEastAsia" w:eastAsiaTheme="minorEastAsia" w:cstheme="minorEastAsia"/>
                <w:spacing w:val="-2"/>
              </w:rPr>
              <w:t>人身份证原件）</w:t>
            </w:r>
          </w:p>
        </w:tc>
      </w:tr>
      <w:tr w14:paraId="038F8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9" w:hRule="atLeast"/>
        </w:trPr>
        <w:tc>
          <w:tcPr>
            <w:tcW w:w="702" w:type="dxa"/>
            <w:vMerge w:val="continue"/>
            <w:tcBorders>
              <w:top w:val="nil"/>
              <w:bottom w:val="nil"/>
            </w:tcBorders>
            <w:textDirection w:val="tbRlV"/>
            <w:vAlign w:val="top"/>
          </w:tcPr>
          <w:p w14:paraId="1F3A0F29">
            <w:pPr>
              <w:rPr>
                <w:rFonts w:hint="eastAsia" w:asciiTheme="minorEastAsia" w:hAnsiTheme="minorEastAsia" w:eastAsiaTheme="minorEastAsia" w:cstheme="minorEastAsia"/>
                <w:sz w:val="21"/>
              </w:rPr>
            </w:pPr>
          </w:p>
        </w:tc>
        <w:tc>
          <w:tcPr>
            <w:tcW w:w="2058" w:type="dxa"/>
            <w:vAlign w:val="top"/>
          </w:tcPr>
          <w:p w14:paraId="63069AF2">
            <w:pPr>
              <w:spacing w:line="246" w:lineRule="auto"/>
              <w:rPr>
                <w:rFonts w:hint="eastAsia" w:asciiTheme="minorEastAsia" w:hAnsiTheme="minorEastAsia" w:eastAsiaTheme="minorEastAsia" w:cstheme="minorEastAsia"/>
                <w:sz w:val="21"/>
              </w:rPr>
            </w:pPr>
          </w:p>
          <w:p w14:paraId="0B1FDA6A">
            <w:pPr>
              <w:spacing w:line="246" w:lineRule="auto"/>
              <w:rPr>
                <w:rFonts w:hint="eastAsia" w:asciiTheme="minorEastAsia" w:hAnsiTheme="minorEastAsia" w:eastAsiaTheme="minorEastAsia" w:cstheme="minorEastAsia"/>
                <w:sz w:val="21"/>
              </w:rPr>
            </w:pPr>
          </w:p>
          <w:p w14:paraId="6E29E64C">
            <w:pPr>
              <w:spacing w:line="247" w:lineRule="auto"/>
              <w:rPr>
                <w:rFonts w:hint="eastAsia" w:asciiTheme="minorEastAsia" w:hAnsiTheme="minorEastAsia" w:eastAsiaTheme="minorEastAsia" w:cstheme="minorEastAsia"/>
                <w:sz w:val="21"/>
              </w:rPr>
            </w:pPr>
          </w:p>
          <w:p w14:paraId="64DC2698">
            <w:pPr>
              <w:spacing w:before="125" w:line="297" w:lineRule="exact"/>
              <w:ind w:left="517"/>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6"/>
                <w:w w:val="92"/>
                <w:position w:val="-1"/>
                <w:sz w:val="29"/>
                <w:szCs w:val="29"/>
              </w:rPr>
              <w:t>财务报告</w:t>
            </w:r>
          </w:p>
        </w:tc>
        <w:tc>
          <w:tcPr>
            <w:tcW w:w="6703" w:type="dxa"/>
            <w:vAlign w:val="top"/>
          </w:tcPr>
          <w:p w14:paraId="1D450F81">
            <w:pPr>
              <w:spacing w:line="316" w:lineRule="auto"/>
              <w:rPr>
                <w:rFonts w:hint="eastAsia" w:asciiTheme="minorEastAsia" w:hAnsiTheme="minorEastAsia" w:eastAsiaTheme="minorEastAsia" w:cstheme="minorEastAsia"/>
                <w:sz w:val="21"/>
              </w:rPr>
            </w:pPr>
          </w:p>
          <w:p w14:paraId="57FFB00C">
            <w:pPr>
              <w:pStyle w:val="6"/>
              <w:spacing w:before="78" w:line="243" w:lineRule="auto"/>
              <w:ind w:left="6"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提供 2024 年或 2025年度会计师事务出具的财务审计报告(包括资产负债表、利润表、现金流量表及会计报表附注，成立时间至开标时间不足一年的可提供成立后任意时段的资产负债表)或开标前六个月内其基本账户银行出具的资信证明(附开户许可证)；</w:t>
            </w:r>
          </w:p>
        </w:tc>
      </w:tr>
      <w:tr w14:paraId="3FF55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trPr>
        <w:tc>
          <w:tcPr>
            <w:tcW w:w="702" w:type="dxa"/>
            <w:vMerge w:val="continue"/>
            <w:tcBorders>
              <w:top w:val="nil"/>
              <w:bottom w:val="nil"/>
            </w:tcBorders>
            <w:textDirection w:val="tbRlV"/>
            <w:vAlign w:val="top"/>
          </w:tcPr>
          <w:p w14:paraId="30843921">
            <w:pPr>
              <w:rPr>
                <w:rFonts w:hint="eastAsia" w:asciiTheme="minorEastAsia" w:hAnsiTheme="minorEastAsia" w:eastAsiaTheme="minorEastAsia" w:cstheme="minorEastAsia"/>
                <w:sz w:val="21"/>
              </w:rPr>
            </w:pPr>
          </w:p>
        </w:tc>
        <w:tc>
          <w:tcPr>
            <w:tcW w:w="2058" w:type="dxa"/>
            <w:vAlign w:val="top"/>
          </w:tcPr>
          <w:p w14:paraId="605AA36A">
            <w:pPr>
              <w:spacing w:before="351" w:line="296" w:lineRule="exact"/>
              <w:ind w:left="515"/>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color w:val="0F0F0F"/>
                <w:spacing w:val="-5"/>
                <w:w w:val="91"/>
                <w:position w:val="-1"/>
                <w:sz w:val="29"/>
                <w:szCs w:val="29"/>
              </w:rPr>
              <w:t>缴纳税收</w:t>
            </w:r>
          </w:p>
        </w:tc>
        <w:tc>
          <w:tcPr>
            <w:tcW w:w="6703" w:type="dxa"/>
            <w:vAlign w:val="top"/>
          </w:tcPr>
          <w:p w14:paraId="534CEA97">
            <w:pPr>
              <w:spacing w:line="247" w:lineRule="auto"/>
              <w:rPr>
                <w:rFonts w:hint="eastAsia" w:asciiTheme="minorEastAsia" w:hAnsiTheme="minorEastAsia" w:eastAsiaTheme="minorEastAsia" w:cstheme="minorEastAsia"/>
                <w:sz w:val="21"/>
              </w:rPr>
            </w:pPr>
          </w:p>
          <w:p w14:paraId="2F80A531">
            <w:pPr>
              <w:pStyle w:val="6"/>
              <w:spacing w:before="78" w:line="248" w:lineRule="auto"/>
              <w:ind w:left="11" w:firstLine="47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提供开标前1年内任意一个月已缴纳完税凭证或税务机关开</w:t>
            </w:r>
            <w:r>
              <w:rPr>
                <w:rFonts w:hint="eastAsia" w:asciiTheme="minorEastAsia" w:hAnsiTheme="minorEastAsia" w:eastAsiaTheme="minorEastAsia" w:cstheme="minorEastAsia"/>
                <w:spacing w:val="-2"/>
              </w:rPr>
              <w:t>具的完税证明(任意税种)</w:t>
            </w:r>
            <w:r>
              <w:rPr>
                <w:rFonts w:hint="eastAsia" w:asciiTheme="minorEastAsia" w:hAnsiTheme="minorEastAsia" w:eastAsiaTheme="minorEastAsia" w:cstheme="minorEastAsia"/>
                <w:spacing w:val="-21"/>
              </w:rPr>
              <w:t xml:space="preserve"> </w:t>
            </w:r>
            <w:r>
              <w:rPr>
                <w:rFonts w:hint="eastAsia" w:asciiTheme="minorEastAsia" w:hAnsiTheme="minorEastAsia" w:eastAsiaTheme="minorEastAsia" w:cstheme="minorEastAsia"/>
                <w:spacing w:val="-2"/>
              </w:rPr>
              <w:t>，依法免税的应提供相关文件证明</w:t>
            </w:r>
          </w:p>
        </w:tc>
      </w:tr>
      <w:tr w14:paraId="52D84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6" w:hRule="atLeast"/>
        </w:trPr>
        <w:tc>
          <w:tcPr>
            <w:tcW w:w="702" w:type="dxa"/>
            <w:vMerge w:val="continue"/>
            <w:tcBorders>
              <w:top w:val="nil"/>
            </w:tcBorders>
            <w:textDirection w:val="tbRlV"/>
            <w:vAlign w:val="top"/>
          </w:tcPr>
          <w:p w14:paraId="59FD2BCE">
            <w:pPr>
              <w:rPr>
                <w:rFonts w:hint="eastAsia" w:asciiTheme="minorEastAsia" w:hAnsiTheme="minorEastAsia" w:eastAsiaTheme="minorEastAsia" w:cstheme="minorEastAsia"/>
                <w:sz w:val="21"/>
              </w:rPr>
            </w:pPr>
          </w:p>
        </w:tc>
        <w:tc>
          <w:tcPr>
            <w:tcW w:w="2058" w:type="dxa"/>
            <w:vAlign w:val="top"/>
          </w:tcPr>
          <w:p w14:paraId="509CC116">
            <w:pPr>
              <w:spacing w:line="401" w:lineRule="auto"/>
              <w:rPr>
                <w:rFonts w:hint="eastAsia" w:asciiTheme="minorEastAsia" w:hAnsiTheme="minorEastAsia" w:eastAsiaTheme="minorEastAsia" w:cstheme="minorEastAsia"/>
                <w:sz w:val="21"/>
              </w:rPr>
            </w:pPr>
          </w:p>
          <w:p w14:paraId="20E4720E">
            <w:pPr>
              <w:spacing w:before="125" w:line="320" w:lineRule="exact"/>
              <w:ind w:left="758" w:right="49" w:hanging="71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w w:val="86"/>
                <w:sz w:val="29"/>
                <w:szCs w:val="29"/>
              </w:rPr>
              <w:t>社会保障资金缴纳</w:t>
            </w:r>
            <w:r>
              <w:rPr>
                <w:rFonts w:hint="eastAsia" w:asciiTheme="minorEastAsia" w:hAnsiTheme="minorEastAsia" w:eastAsiaTheme="minorEastAsia" w:cstheme="minorEastAsia"/>
                <w:spacing w:val="-14"/>
                <w:position w:val="1"/>
                <w:sz w:val="28"/>
                <w:szCs w:val="28"/>
              </w:rPr>
              <w:t>证明</w:t>
            </w:r>
          </w:p>
        </w:tc>
        <w:tc>
          <w:tcPr>
            <w:tcW w:w="6703" w:type="dxa"/>
            <w:vAlign w:val="top"/>
          </w:tcPr>
          <w:p w14:paraId="033A29AF">
            <w:pPr>
              <w:spacing w:line="286" w:lineRule="auto"/>
              <w:rPr>
                <w:rFonts w:hint="eastAsia" w:asciiTheme="minorEastAsia" w:hAnsiTheme="minorEastAsia" w:eastAsiaTheme="minorEastAsia" w:cstheme="minorEastAsia"/>
                <w:sz w:val="21"/>
              </w:rPr>
            </w:pPr>
          </w:p>
          <w:p w14:paraId="22E866FA">
            <w:pPr>
              <w:pStyle w:val="6"/>
              <w:spacing w:before="78" w:line="245" w:lineRule="auto"/>
              <w:ind w:left="5" w:firstLine="481"/>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提供开标前1年内任意一个月已缴纳的社会保障资金缴存单</w:t>
            </w:r>
            <w:r>
              <w:rPr>
                <w:rFonts w:hint="eastAsia" w:asciiTheme="minorEastAsia" w:hAnsiTheme="minorEastAsia" w:eastAsiaTheme="minorEastAsia" w:cstheme="minorEastAsia"/>
                <w:spacing w:val="5"/>
              </w:rPr>
              <w:t>据或社保机构开具的社会保险参保缴费情况</w:t>
            </w:r>
            <w:r>
              <w:rPr>
                <w:rFonts w:hint="eastAsia" w:asciiTheme="minorEastAsia" w:hAnsiTheme="minorEastAsia" w:eastAsiaTheme="minorEastAsia" w:cstheme="minorEastAsia"/>
                <w:spacing w:val="4"/>
              </w:rPr>
              <w:t>证明(依法不需要缴</w:t>
            </w:r>
            <w:r>
              <w:rPr>
                <w:rFonts w:hint="eastAsia" w:asciiTheme="minorEastAsia" w:hAnsiTheme="minorEastAsia" w:eastAsiaTheme="minorEastAsia" w:cstheme="minorEastAsia"/>
                <w:spacing w:val="-1"/>
              </w:rPr>
              <w:t>纳社会保障资金的投标人应提供相关证明)</w:t>
            </w:r>
          </w:p>
        </w:tc>
      </w:tr>
    </w:tbl>
    <w:p w14:paraId="7CAB4B72">
      <w:pPr>
        <w:pStyle w:val="2"/>
        <w:rPr>
          <w:rFonts w:hint="eastAsia" w:asciiTheme="minorEastAsia" w:hAnsiTheme="minorEastAsia" w:eastAsiaTheme="minorEastAsia" w:cstheme="minorEastAsia"/>
        </w:rPr>
      </w:pPr>
    </w:p>
    <w:p w14:paraId="60B90DC2">
      <w:pPr>
        <w:rPr>
          <w:rFonts w:hint="eastAsia" w:asciiTheme="minorEastAsia" w:hAnsiTheme="minorEastAsia" w:eastAsiaTheme="minorEastAsia" w:cstheme="minorEastAsia"/>
        </w:rPr>
        <w:sectPr>
          <w:footerReference r:id="rId14" w:type="default"/>
          <w:pgSz w:w="11907" w:h="16840"/>
          <w:pgMar w:top="400" w:right="1110" w:bottom="1218" w:left="1141" w:header="0" w:footer="945" w:gutter="0"/>
          <w:cols w:space="720" w:num="1"/>
        </w:sectPr>
      </w:pPr>
    </w:p>
    <w:p w14:paraId="03AF2E20">
      <w:pPr>
        <w:spacing w:before="3"/>
        <w:rPr>
          <w:rFonts w:hint="eastAsia" w:asciiTheme="minorEastAsia" w:hAnsiTheme="minorEastAsia" w:eastAsiaTheme="minorEastAsia" w:cstheme="minorEastAsia"/>
        </w:rPr>
      </w:pPr>
    </w:p>
    <w:p w14:paraId="30BC6DE4">
      <w:pPr>
        <w:spacing w:before="3"/>
        <w:rPr>
          <w:rFonts w:hint="eastAsia" w:asciiTheme="minorEastAsia" w:hAnsiTheme="minorEastAsia" w:eastAsiaTheme="minorEastAsia" w:cstheme="minorEastAsia"/>
        </w:rPr>
      </w:pPr>
    </w:p>
    <w:p w14:paraId="15C67600">
      <w:pPr>
        <w:spacing w:before="3"/>
        <w:rPr>
          <w:rFonts w:hint="eastAsia" w:asciiTheme="minorEastAsia" w:hAnsiTheme="minorEastAsia" w:eastAsiaTheme="minorEastAsia" w:cstheme="minorEastAsia"/>
        </w:rPr>
      </w:pPr>
    </w:p>
    <w:tbl>
      <w:tblPr>
        <w:tblStyle w:val="5"/>
        <w:tblW w:w="9463" w:type="dxa"/>
        <w:tblInd w:w="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2058"/>
        <w:gridCol w:w="6703"/>
      </w:tblGrid>
      <w:tr w14:paraId="669BD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1" w:hRule="atLeast"/>
        </w:trPr>
        <w:tc>
          <w:tcPr>
            <w:tcW w:w="702" w:type="dxa"/>
            <w:vMerge w:val="restart"/>
            <w:tcBorders>
              <w:bottom w:val="nil"/>
            </w:tcBorders>
            <w:vAlign w:val="top"/>
          </w:tcPr>
          <w:p w14:paraId="4C57C44D">
            <w:pPr>
              <w:rPr>
                <w:rFonts w:hint="eastAsia" w:asciiTheme="minorEastAsia" w:hAnsiTheme="minorEastAsia" w:eastAsiaTheme="minorEastAsia" w:cstheme="minorEastAsia"/>
                <w:sz w:val="21"/>
              </w:rPr>
            </w:pPr>
          </w:p>
        </w:tc>
        <w:tc>
          <w:tcPr>
            <w:tcW w:w="2058" w:type="dxa"/>
            <w:vAlign w:val="top"/>
          </w:tcPr>
          <w:p w14:paraId="49461EC4">
            <w:pPr>
              <w:spacing w:line="303" w:lineRule="auto"/>
              <w:rPr>
                <w:rFonts w:hint="eastAsia" w:asciiTheme="minorEastAsia" w:hAnsiTheme="minorEastAsia" w:eastAsiaTheme="minorEastAsia" w:cstheme="minorEastAsia"/>
                <w:sz w:val="21"/>
              </w:rPr>
            </w:pPr>
          </w:p>
          <w:p w14:paraId="786D5D99">
            <w:pPr>
              <w:spacing w:line="304" w:lineRule="auto"/>
              <w:rPr>
                <w:rFonts w:hint="eastAsia" w:asciiTheme="minorEastAsia" w:hAnsiTheme="minorEastAsia" w:eastAsiaTheme="minorEastAsia" w:cstheme="minorEastAsia"/>
                <w:sz w:val="21"/>
              </w:rPr>
            </w:pPr>
          </w:p>
          <w:p w14:paraId="529A10B2">
            <w:pPr>
              <w:spacing w:line="304" w:lineRule="auto"/>
              <w:rPr>
                <w:rFonts w:hint="eastAsia" w:asciiTheme="minorEastAsia" w:hAnsiTheme="minorEastAsia" w:eastAsiaTheme="minorEastAsia" w:cstheme="minorEastAsia"/>
                <w:sz w:val="21"/>
              </w:rPr>
            </w:pPr>
          </w:p>
          <w:p w14:paraId="373E150F">
            <w:pPr>
              <w:spacing w:before="124" w:line="295" w:lineRule="exact"/>
              <w:ind w:left="178"/>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20"/>
                <w:w w:val="92"/>
                <w:position w:val="-1"/>
                <w:sz w:val="29"/>
                <w:szCs w:val="29"/>
              </w:rPr>
              <w:t>中小企业声明函</w:t>
            </w:r>
          </w:p>
        </w:tc>
        <w:tc>
          <w:tcPr>
            <w:tcW w:w="6703" w:type="dxa"/>
            <w:vAlign w:val="top"/>
          </w:tcPr>
          <w:p w14:paraId="2500CBCA">
            <w:pPr>
              <w:spacing w:line="366" w:lineRule="auto"/>
              <w:rPr>
                <w:rFonts w:hint="eastAsia" w:asciiTheme="minorEastAsia" w:hAnsiTheme="minorEastAsia" w:eastAsiaTheme="minorEastAsia" w:cstheme="minorEastAsia"/>
                <w:sz w:val="21"/>
              </w:rPr>
            </w:pPr>
          </w:p>
          <w:p w14:paraId="6100BFBA">
            <w:pPr>
              <w:pStyle w:val="6"/>
              <w:spacing w:before="78" w:line="237" w:lineRule="auto"/>
              <w:ind w:left="4" w:firstLine="482"/>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本项目专门面向中小企业采购，供应商应根据《</w:t>
            </w:r>
            <w:r>
              <w:rPr>
                <w:rFonts w:hint="eastAsia" w:asciiTheme="minorEastAsia" w:hAnsiTheme="minorEastAsia" w:eastAsiaTheme="minorEastAsia" w:cstheme="minorEastAsia"/>
                <w:spacing w:val="-2"/>
              </w:rPr>
              <w:t>政府采购促</w:t>
            </w:r>
            <w:r>
              <w:rPr>
                <w:rFonts w:hint="eastAsia" w:asciiTheme="minorEastAsia" w:hAnsiTheme="minorEastAsia" w:eastAsiaTheme="minorEastAsia" w:cstheme="minorEastAsia"/>
                <w:spacing w:val="-1"/>
              </w:rPr>
              <w:t>进中小企业发展管理办法》（财库〔2020〕46号）提供中小企业声明函。供应商为监狱企业的，应提供监狱企业的证明文件；供应商为残疾人福利性单位的，应提供《残疾人福利性单位声明函</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pacing w:val="-1"/>
              </w:rPr>
              <w:t>》（监狱企业或残疾人福利性单位视同小型、微型企业）</w:t>
            </w:r>
          </w:p>
        </w:tc>
      </w:tr>
      <w:tr w14:paraId="09A34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702" w:type="dxa"/>
            <w:vMerge w:val="continue"/>
            <w:tcBorders>
              <w:top w:val="nil"/>
              <w:bottom w:val="nil"/>
            </w:tcBorders>
            <w:vAlign w:val="top"/>
          </w:tcPr>
          <w:p w14:paraId="1AF9F840">
            <w:pPr>
              <w:rPr>
                <w:rFonts w:hint="eastAsia" w:asciiTheme="minorEastAsia" w:hAnsiTheme="minorEastAsia" w:eastAsiaTheme="minorEastAsia" w:cstheme="minorEastAsia"/>
                <w:sz w:val="21"/>
              </w:rPr>
            </w:pPr>
          </w:p>
        </w:tc>
        <w:tc>
          <w:tcPr>
            <w:tcW w:w="2058" w:type="dxa"/>
            <w:vAlign w:val="top"/>
          </w:tcPr>
          <w:p w14:paraId="0A6FE9EB">
            <w:pPr>
              <w:spacing w:before="240" w:line="312" w:lineRule="exact"/>
              <w:ind w:left="522" w:right="52" w:hanging="484"/>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color w:val="0A0A0A"/>
                <w:spacing w:val="-8"/>
                <w:w w:val="87"/>
                <w:sz w:val="29"/>
                <w:szCs w:val="29"/>
              </w:rPr>
              <w:t>无重大违法记录的</w:t>
            </w:r>
            <w:r>
              <w:rPr>
                <w:rFonts w:hint="eastAsia" w:asciiTheme="minorEastAsia" w:hAnsiTheme="minorEastAsia" w:eastAsiaTheme="minorEastAsia" w:cstheme="minorEastAsia"/>
                <w:color w:val="0B0B0B"/>
                <w:spacing w:val="-20"/>
                <w:w w:val="95"/>
                <w:sz w:val="29"/>
                <w:szCs w:val="29"/>
              </w:rPr>
              <w:t>书面声明</w:t>
            </w:r>
          </w:p>
        </w:tc>
        <w:tc>
          <w:tcPr>
            <w:tcW w:w="6703" w:type="dxa"/>
            <w:vAlign w:val="top"/>
          </w:tcPr>
          <w:p w14:paraId="5E8BB9EE">
            <w:pPr>
              <w:pStyle w:val="6"/>
              <w:spacing w:before="77" w:line="248" w:lineRule="auto"/>
              <w:ind w:left="5" w:firstLine="482"/>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参加政府采购活动近3年内在经营活动中没有重大违法记录</w:t>
            </w:r>
            <w:r>
              <w:rPr>
                <w:rFonts w:hint="eastAsia" w:asciiTheme="minorEastAsia" w:hAnsiTheme="minorEastAsia" w:eastAsiaTheme="minorEastAsia" w:cstheme="minorEastAsia"/>
                <w:spacing w:val="10"/>
              </w:rPr>
              <w:t xml:space="preserve"> </w:t>
            </w:r>
            <w:r>
              <w:rPr>
                <w:rFonts w:hint="eastAsia" w:asciiTheme="minorEastAsia" w:hAnsiTheme="minorEastAsia" w:eastAsiaTheme="minorEastAsia" w:cstheme="minorEastAsia"/>
                <w:spacing w:val="-4"/>
              </w:rPr>
              <w:t>,</w:t>
            </w:r>
            <w:r>
              <w:rPr>
                <w:rFonts w:hint="eastAsia" w:asciiTheme="minorEastAsia" w:hAnsiTheme="minorEastAsia" w:eastAsiaTheme="minorEastAsia" w:cstheme="minorEastAsia"/>
                <w:spacing w:val="88"/>
              </w:rPr>
              <w:t xml:space="preserve"> </w:t>
            </w:r>
            <w:r>
              <w:rPr>
                <w:rFonts w:hint="eastAsia" w:asciiTheme="minorEastAsia" w:hAnsiTheme="minorEastAsia" w:eastAsiaTheme="minorEastAsia" w:cstheme="minorEastAsia"/>
                <w:spacing w:val="-4"/>
              </w:rPr>
              <w:t>以及未被列入失信被执行人、重大税收违法案件当</w:t>
            </w:r>
            <w:r>
              <w:rPr>
                <w:rFonts w:hint="eastAsia" w:asciiTheme="minorEastAsia" w:hAnsiTheme="minorEastAsia" w:eastAsiaTheme="minorEastAsia" w:cstheme="minorEastAsia"/>
                <w:spacing w:val="-5"/>
              </w:rPr>
              <w:t>事人名单、</w:t>
            </w:r>
            <w:r>
              <w:rPr>
                <w:rFonts w:hint="eastAsia" w:asciiTheme="minorEastAsia" w:hAnsiTheme="minorEastAsia" w:eastAsiaTheme="minorEastAsia" w:cstheme="minorEastAsia"/>
                <w:spacing w:val="-1"/>
              </w:rPr>
              <w:t>政府采购严重违法失信行为记录名单的书面声明</w:t>
            </w:r>
          </w:p>
        </w:tc>
      </w:tr>
      <w:tr w14:paraId="66485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702" w:type="dxa"/>
            <w:vMerge w:val="continue"/>
            <w:tcBorders>
              <w:top w:val="nil"/>
              <w:bottom w:val="nil"/>
            </w:tcBorders>
            <w:vAlign w:val="top"/>
          </w:tcPr>
          <w:p w14:paraId="2D007D84">
            <w:pPr>
              <w:rPr>
                <w:rFonts w:hint="eastAsia" w:asciiTheme="minorEastAsia" w:hAnsiTheme="minorEastAsia" w:eastAsiaTheme="minorEastAsia" w:cstheme="minorEastAsia"/>
                <w:sz w:val="21"/>
              </w:rPr>
            </w:pPr>
          </w:p>
        </w:tc>
        <w:tc>
          <w:tcPr>
            <w:tcW w:w="2058" w:type="dxa"/>
            <w:vAlign w:val="top"/>
          </w:tcPr>
          <w:p w14:paraId="4AE5219D">
            <w:pPr>
              <w:spacing w:line="407" w:lineRule="auto"/>
              <w:rPr>
                <w:rFonts w:hint="eastAsia" w:asciiTheme="minorEastAsia" w:hAnsiTheme="minorEastAsia" w:eastAsiaTheme="minorEastAsia" w:cstheme="minorEastAsia"/>
                <w:sz w:val="21"/>
              </w:rPr>
            </w:pPr>
          </w:p>
          <w:p w14:paraId="26C79427">
            <w:pPr>
              <w:spacing w:before="124" w:line="296" w:lineRule="exact"/>
              <w:ind w:left="281"/>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7"/>
                <w:w w:val="89"/>
                <w:position w:val="-1"/>
                <w:sz w:val="29"/>
                <w:szCs w:val="29"/>
              </w:rPr>
              <w:t>企业资质证书</w:t>
            </w:r>
          </w:p>
        </w:tc>
        <w:tc>
          <w:tcPr>
            <w:tcW w:w="6703" w:type="dxa"/>
            <w:vAlign w:val="top"/>
          </w:tcPr>
          <w:p w14:paraId="097B63AB">
            <w:pPr>
              <w:spacing w:line="329" w:lineRule="auto"/>
              <w:rPr>
                <w:rFonts w:hint="eastAsia" w:asciiTheme="minorEastAsia" w:hAnsiTheme="minorEastAsia" w:eastAsiaTheme="minorEastAsia" w:cstheme="minorEastAsia"/>
                <w:sz w:val="21"/>
              </w:rPr>
            </w:pPr>
          </w:p>
          <w:p w14:paraId="39B01036">
            <w:pPr>
              <w:pStyle w:val="6"/>
              <w:spacing w:before="78"/>
              <w:ind w:left="5" w:firstLine="48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投标企业须具备建设行政主管部门颁发的建筑工程专业承包二级</w:t>
            </w:r>
            <w:r>
              <w:rPr>
                <w:rFonts w:hint="eastAsia" w:asciiTheme="minorEastAsia" w:hAnsiTheme="minorEastAsia" w:eastAsiaTheme="minorEastAsia" w:cstheme="minorEastAsia"/>
                <w:spacing w:val="-1"/>
              </w:rPr>
              <w:t>及以上资质，同时具有有效的安全生产许可证</w:t>
            </w:r>
          </w:p>
        </w:tc>
      </w:tr>
      <w:tr w14:paraId="7A641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1" w:hRule="atLeast"/>
        </w:trPr>
        <w:tc>
          <w:tcPr>
            <w:tcW w:w="702" w:type="dxa"/>
            <w:vMerge w:val="continue"/>
            <w:tcBorders>
              <w:top w:val="nil"/>
              <w:bottom w:val="nil"/>
            </w:tcBorders>
            <w:vAlign w:val="top"/>
          </w:tcPr>
          <w:p w14:paraId="47FBE68D">
            <w:pPr>
              <w:rPr>
                <w:rFonts w:hint="eastAsia" w:asciiTheme="minorEastAsia" w:hAnsiTheme="minorEastAsia" w:eastAsiaTheme="minorEastAsia" w:cstheme="minorEastAsia"/>
                <w:sz w:val="21"/>
              </w:rPr>
            </w:pPr>
          </w:p>
        </w:tc>
        <w:tc>
          <w:tcPr>
            <w:tcW w:w="2058" w:type="dxa"/>
            <w:vAlign w:val="top"/>
          </w:tcPr>
          <w:p w14:paraId="5297C625">
            <w:pPr>
              <w:spacing w:line="241" w:lineRule="auto"/>
              <w:rPr>
                <w:rFonts w:hint="eastAsia" w:asciiTheme="minorEastAsia" w:hAnsiTheme="minorEastAsia" w:eastAsiaTheme="minorEastAsia" w:cstheme="minorEastAsia"/>
                <w:sz w:val="21"/>
              </w:rPr>
            </w:pPr>
          </w:p>
          <w:p w14:paraId="230BA544">
            <w:pPr>
              <w:spacing w:before="124" w:line="311" w:lineRule="exact"/>
              <w:ind w:left="517" w:right="414" w:hanging="116"/>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color w:val="0B0B0B"/>
                <w:spacing w:val="-20"/>
                <w:w w:val="92"/>
                <w:sz w:val="29"/>
                <w:szCs w:val="29"/>
              </w:rPr>
              <w:t>项目负责人</w:t>
            </w:r>
            <w:r>
              <w:rPr>
                <w:rFonts w:hint="eastAsia" w:asciiTheme="minorEastAsia" w:hAnsiTheme="minorEastAsia" w:eastAsiaTheme="minorEastAsia" w:cstheme="minorEastAsia"/>
                <w:color w:val="0E0E0E"/>
                <w:spacing w:val="-7"/>
                <w:w w:val="92"/>
                <w:sz w:val="29"/>
                <w:szCs w:val="29"/>
              </w:rPr>
              <w:t>相关证件</w:t>
            </w:r>
          </w:p>
        </w:tc>
        <w:tc>
          <w:tcPr>
            <w:tcW w:w="6703" w:type="dxa"/>
            <w:vAlign w:val="top"/>
          </w:tcPr>
          <w:p w14:paraId="710C266D">
            <w:pPr>
              <w:pStyle w:val="6"/>
              <w:spacing w:before="240"/>
              <w:ind w:left="5" w:firstLine="48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项目负责人须具备建筑工程专业二级及以上注册建造师资</w:t>
            </w:r>
            <w:r>
              <w:rPr>
                <w:rFonts w:hint="eastAsia" w:asciiTheme="minorEastAsia" w:hAnsiTheme="minorEastAsia" w:eastAsiaTheme="minorEastAsia" w:cstheme="minorEastAsia"/>
                <w:spacing w:val="-1"/>
              </w:rPr>
              <w:t>质、注册证、有效的安全生产考核合格证书且应提供项目经理无</w:t>
            </w:r>
            <w:r>
              <w:rPr>
                <w:rFonts w:hint="eastAsia" w:asciiTheme="minorEastAsia" w:hAnsiTheme="minorEastAsia" w:eastAsiaTheme="minorEastAsia" w:cstheme="minorEastAsia"/>
                <w:spacing w:val="-2"/>
              </w:rPr>
              <w:t>在建工程承诺书</w:t>
            </w:r>
          </w:p>
        </w:tc>
      </w:tr>
      <w:tr w14:paraId="62BDC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3" w:hRule="atLeast"/>
        </w:trPr>
        <w:tc>
          <w:tcPr>
            <w:tcW w:w="702" w:type="dxa"/>
            <w:vMerge w:val="continue"/>
            <w:tcBorders>
              <w:top w:val="nil"/>
            </w:tcBorders>
            <w:vAlign w:val="top"/>
          </w:tcPr>
          <w:p w14:paraId="3B74C649">
            <w:pPr>
              <w:rPr>
                <w:rFonts w:hint="eastAsia" w:asciiTheme="minorEastAsia" w:hAnsiTheme="minorEastAsia" w:eastAsiaTheme="minorEastAsia" w:cstheme="minorEastAsia"/>
                <w:sz w:val="21"/>
              </w:rPr>
            </w:pPr>
          </w:p>
        </w:tc>
        <w:tc>
          <w:tcPr>
            <w:tcW w:w="2058" w:type="dxa"/>
            <w:vAlign w:val="top"/>
          </w:tcPr>
          <w:p w14:paraId="4B550394">
            <w:pPr>
              <w:spacing w:line="294" w:lineRule="auto"/>
              <w:rPr>
                <w:rFonts w:hint="eastAsia" w:asciiTheme="minorEastAsia" w:hAnsiTheme="minorEastAsia" w:eastAsiaTheme="minorEastAsia" w:cstheme="minorEastAsia"/>
                <w:sz w:val="21"/>
              </w:rPr>
            </w:pPr>
          </w:p>
          <w:p w14:paraId="61EEC8BF">
            <w:pPr>
              <w:spacing w:line="294" w:lineRule="auto"/>
              <w:rPr>
                <w:rFonts w:hint="eastAsia" w:asciiTheme="minorEastAsia" w:hAnsiTheme="minorEastAsia" w:eastAsiaTheme="minorEastAsia" w:cstheme="minorEastAsia"/>
                <w:sz w:val="21"/>
              </w:rPr>
            </w:pPr>
          </w:p>
          <w:p w14:paraId="6AA479CE">
            <w:pPr>
              <w:spacing w:line="295" w:lineRule="auto"/>
              <w:rPr>
                <w:rFonts w:hint="eastAsia" w:asciiTheme="minorEastAsia" w:hAnsiTheme="minorEastAsia" w:eastAsiaTheme="minorEastAsia" w:cstheme="minorEastAsia"/>
                <w:sz w:val="21"/>
              </w:rPr>
            </w:pPr>
          </w:p>
          <w:p w14:paraId="38CBEECA">
            <w:pPr>
              <w:spacing w:before="124" w:line="295" w:lineRule="exact"/>
              <w:ind w:left="280"/>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8"/>
                <w:w w:val="89"/>
                <w:position w:val="-1"/>
                <w:sz w:val="29"/>
                <w:szCs w:val="29"/>
              </w:rPr>
              <w:t>主体信用查询</w:t>
            </w:r>
          </w:p>
        </w:tc>
        <w:tc>
          <w:tcPr>
            <w:tcW w:w="6703" w:type="dxa"/>
            <w:vAlign w:val="top"/>
          </w:tcPr>
          <w:p w14:paraId="58C8CAE1">
            <w:pPr>
              <w:pStyle w:val="6"/>
              <w:spacing w:before="78" w:line="242" w:lineRule="auto"/>
              <w:ind w:left="5"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供应商通过“信用中国”网站(</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"https://www.creditchina.gov.cn"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www</w:t>
            </w:r>
            <w:r>
              <w:rPr>
                <w:rFonts w:hint="eastAsia" w:asciiTheme="minorEastAsia" w:hAnsiTheme="minorEastAsia" w:eastAsiaTheme="minorEastAsia" w:cstheme="minorEastAsia"/>
                <w:spacing w:val="4"/>
              </w:rPr>
              <w:t>.</w:t>
            </w:r>
            <w:r>
              <w:rPr>
                <w:rFonts w:hint="eastAsia" w:asciiTheme="minorEastAsia" w:hAnsiTheme="minorEastAsia" w:eastAsiaTheme="minorEastAsia" w:cstheme="minorEastAsia"/>
              </w:rPr>
              <w:t>creditchina</w:t>
            </w:r>
            <w:r>
              <w:rPr>
                <w:rFonts w:hint="eastAsia" w:asciiTheme="minorEastAsia" w:hAnsiTheme="minorEastAsia" w:eastAsiaTheme="minorEastAsia" w:cstheme="minorEastAsia"/>
                <w:spacing w:val="4"/>
              </w:rPr>
              <w:t>.</w:t>
            </w:r>
            <w:r>
              <w:rPr>
                <w:rFonts w:hint="eastAsia" w:asciiTheme="minorEastAsia" w:hAnsiTheme="minorEastAsia" w:eastAsiaTheme="minorEastAsia" w:cstheme="minorEastAsia"/>
              </w:rPr>
              <w:t>gov</w:t>
            </w:r>
            <w:r>
              <w:rPr>
                <w:rFonts w:hint="eastAsia" w:asciiTheme="minorEastAsia" w:hAnsiTheme="minorEastAsia" w:eastAsiaTheme="minorEastAsia" w:cstheme="minorEastAsia"/>
                <w:spacing w:val="4"/>
              </w:rPr>
              <w:t>.</w:t>
            </w:r>
            <w:r>
              <w:rPr>
                <w:rFonts w:hint="eastAsia" w:asciiTheme="minorEastAsia" w:hAnsiTheme="minorEastAsia" w:eastAsiaTheme="minorEastAsia" w:cstheme="minorEastAsia"/>
              </w:rPr>
              <w:t>cn</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4"/>
              </w:rPr>
              <w:t>)、中</w:t>
            </w:r>
            <w:r>
              <w:rPr>
                <w:rFonts w:hint="eastAsia" w:asciiTheme="minorEastAsia" w:hAnsiTheme="minorEastAsia" w:eastAsiaTheme="minorEastAsia" w:cstheme="minorEastAsia"/>
              </w:rPr>
              <w:t>国政府采购网(</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"https://www.ccgp.gov.cn"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www.ccgp.gov.cn</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)等查询相关主</w:t>
            </w:r>
            <w:r>
              <w:rPr>
                <w:rFonts w:hint="eastAsia" w:asciiTheme="minorEastAsia" w:hAnsiTheme="minorEastAsia" w:eastAsiaTheme="minorEastAsia" w:cstheme="minorEastAsia"/>
                <w:spacing w:val="-1"/>
              </w:rPr>
              <w:t>体信用记录，对列入失信被执行人、重大税收违法案件当事人名单、政府采购严重违法失信行为记录名单的供应商，将拒绝其参与政府采购活动</w:t>
            </w:r>
          </w:p>
        </w:tc>
      </w:tr>
    </w:tbl>
    <w:p w14:paraId="7ABD7A9F">
      <w:pPr>
        <w:pStyle w:val="2"/>
        <w:spacing w:before="7" w:line="21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C0C0C"/>
          <w:spacing w:val="2"/>
          <w:sz w:val="24"/>
          <w:szCs w:val="24"/>
        </w:rPr>
        <w:t>18.</w:t>
      </w:r>
      <w:r>
        <w:rPr>
          <w:rFonts w:hint="eastAsia" w:asciiTheme="minorEastAsia" w:hAnsiTheme="minorEastAsia" w:eastAsiaTheme="minorEastAsia" w:cstheme="minorEastAsia"/>
          <w:color w:val="0C0C0C"/>
          <w:spacing w:val="30"/>
          <w:w w:val="101"/>
          <w:sz w:val="24"/>
          <w:szCs w:val="24"/>
        </w:rPr>
        <w:t xml:space="preserve"> </w:t>
      </w:r>
      <w:r>
        <w:rPr>
          <w:rFonts w:hint="eastAsia" w:asciiTheme="minorEastAsia" w:hAnsiTheme="minorEastAsia" w:eastAsiaTheme="minorEastAsia" w:cstheme="minorEastAsia"/>
          <w:color w:val="515151"/>
          <w:spacing w:val="2"/>
          <w:sz w:val="24"/>
          <w:szCs w:val="24"/>
        </w:rPr>
        <w:t>符合性评审:</w:t>
      </w:r>
      <w:r>
        <w:rPr>
          <w:rFonts w:hint="eastAsia" w:asciiTheme="minorEastAsia" w:hAnsiTheme="minorEastAsia" w:eastAsiaTheme="minorEastAsia" w:cstheme="minorEastAsia"/>
          <w:color w:val="515151"/>
          <w:spacing w:val="68"/>
          <w:sz w:val="24"/>
          <w:szCs w:val="24"/>
        </w:rPr>
        <w:t xml:space="preserve"> </w:t>
      </w:r>
      <w:r>
        <w:rPr>
          <w:rFonts w:hint="eastAsia" w:asciiTheme="minorEastAsia" w:hAnsiTheme="minorEastAsia" w:eastAsiaTheme="minorEastAsia" w:cstheme="minorEastAsia"/>
          <w:spacing w:val="2"/>
          <w:sz w:val="24"/>
          <w:szCs w:val="24"/>
        </w:rPr>
        <w:t>磋商小组对响应文件的有效性、完整性和响应程度进行审查评审不合格的</w:t>
      </w:r>
    </w:p>
    <w:p w14:paraId="3E4F5653">
      <w:pPr>
        <w:spacing w:before="121" w:line="220" w:lineRule="auto"/>
        <w:ind w:left="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单位，不再对其进行后续评审与分值评定。</w:t>
      </w:r>
    </w:p>
    <w:p w14:paraId="59DDADAE">
      <w:pPr>
        <w:spacing w:line="147" w:lineRule="exact"/>
        <w:rPr>
          <w:rFonts w:hint="eastAsia" w:asciiTheme="minorEastAsia" w:hAnsiTheme="minorEastAsia" w:eastAsiaTheme="minorEastAsia" w:cstheme="minorEastAsia"/>
        </w:rPr>
      </w:pPr>
    </w:p>
    <w:tbl>
      <w:tblPr>
        <w:tblStyle w:val="5"/>
        <w:tblW w:w="9585"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1"/>
        <w:gridCol w:w="2919"/>
        <w:gridCol w:w="5705"/>
      </w:tblGrid>
      <w:tr w14:paraId="781F9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961" w:type="dxa"/>
            <w:vMerge w:val="restart"/>
            <w:tcBorders>
              <w:bottom w:val="nil"/>
            </w:tcBorders>
            <w:textDirection w:val="tbRlV"/>
            <w:vAlign w:val="top"/>
          </w:tcPr>
          <w:p w14:paraId="51213C36">
            <w:pPr>
              <w:spacing w:before="342" w:line="179" w:lineRule="auto"/>
              <w:ind w:left="1659"/>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color w:val="111111"/>
                <w:spacing w:val="16"/>
                <w:sz w:val="29"/>
                <w:szCs w:val="29"/>
              </w:rPr>
              <w:t>符合性审查</w:t>
            </w:r>
          </w:p>
        </w:tc>
        <w:tc>
          <w:tcPr>
            <w:tcW w:w="2919" w:type="dxa"/>
            <w:vAlign w:val="top"/>
          </w:tcPr>
          <w:p w14:paraId="359ABC87">
            <w:pPr>
              <w:spacing w:line="366" w:lineRule="auto"/>
              <w:rPr>
                <w:rFonts w:hint="eastAsia" w:asciiTheme="minorEastAsia" w:hAnsiTheme="minorEastAsia" w:eastAsiaTheme="minorEastAsia" w:cstheme="minorEastAsia"/>
                <w:sz w:val="21"/>
              </w:rPr>
            </w:pPr>
          </w:p>
          <w:p w14:paraId="0EBFCC26">
            <w:pPr>
              <w:spacing w:before="124" w:line="295" w:lineRule="exact"/>
              <w:ind w:left="592"/>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color w:val="141414"/>
                <w:spacing w:val="-16"/>
                <w:w w:val="92"/>
                <w:position w:val="-1"/>
                <w:sz w:val="29"/>
                <w:szCs w:val="29"/>
              </w:rPr>
              <w:t>项目名称及编号</w:t>
            </w:r>
          </w:p>
        </w:tc>
        <w:tc>
          <w:tcPr>
            <w:tcW w:w="5705" w:type="dxa"/>
            <w:vAlign w:val="top"/>
          </w:tcPr>
          <w:p w14:paraId="4B6CEB79">
            <w:pPr>
              <w:spacing w:line="286" w:lineRule="auto"/>
              <w:rPr>
                <w:rFonts w:hint="eastAsia" w:asciiTheme="minorEastAsia" w:hAnsiTheme="minorEastAsia" w:eastAsiaTheme="minorEastAsia" w:cstheme="minorEastAsia"/>
                <w:sz w:val="21"/>
              </w:rPr>
            </w:pPr>
          </w:p>
          <w:p w14:paraId="75D3FFE9">
            <w:pPr>
              <w:pStyle w:val="6"/>
              <w:spacing w:before="78" w:line="242" w:lineRule="auto"/>
              <w:ind w:left="12" w:firstLine="47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磋商响应文件的项目名称、项目编号与本项</w:t>
            </w:r>
            <w:r>
              <w:rPr>
                <w:rFonts w:hint="eastAsia" w:asciiTheme="minorEastAsia" w:hAnsiTheme="minorEastAsia" w:eastAsiaTheme="minorEastAsia" w:cstheme="minorEastAsia"/>
                <w:spacing w:val="-4"/>
              </w:rPr>
              <w:t>目完全</w:t>
            </w:r>
            <w:r>
              <w:rPr>
                <w:rFonts w:hint="eastAsia" w:asciiTheme="minorEastAsia" w:hAnsiTheme="minorEastAsia" w:eastAsiaTheme="minorEastAsia" w:cstheme="minorEastAsia"/>
                <w:spacing w:val="-3"/>
              </w:rPr>
              <w:t>一致且无遗漏</w:t>
            </w:r>
          </w:p>
        </w:tc>
      </w:tr>
      <w:tr w14:paraId="30E66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961" w:type="dxa"/>
            <w:vMerge w:val="continue"/>
            <w:tcBorders>
              <w:top w:val="nil"/>
              <w:bottom w:val="nil"/>
            </w:tcBorders>
            <w:textDirection w:val="tbRlV"/>
            <w:vAlign w:val="top"/>
          </w:tcPr>
          <w:p w14:paraId="490C45CF">
            <w:pPr>
              <w:rPr>
                <w:rFonts w:hint="eastAsia" w:asciiTheme="minorEastAsia" w:hAnsiTheme="minorEastAsia" w:eastAsiaTheme="minorEastAsia" w:cstheme="minorEastAsia"/>
                <w:sz w:val="21"/>
              </w:rPr>
            </w:pPr>
          </w:p>
        </w:tc>
        <w:tc>
          <w:tcPr>
            <w:tcW w:w="2919" w:type="dxa"/>
            <w:vAlign w:val="top"/>
          </w:tcPr>
          <w:p w14:paraId="237D8527">
            <w:pPr>
              <w:spacing w:before="270" w:line="297" w:lineRule="exact"/>
              <w:ind w:left="471"/>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6"/>
                <w:w w:val="88"/>
                <w:position w:val="-1"/>
                <w:sz w:val="29"/>
                <w:szCs w:val="29"/>
              </w:rPr>
              <w:t>投标文件签字盖章</w:t>
            </w:r>
          </w:p>
        </w:tc>
        <w:tc>
          <w:tcPr>
            <w:tcW w:w="5705" w:type="dxa"/>
            <w:vAlign w:val="top"/>
          </w:tcPr>
          <w:p w14:paraId="6DF01B9B">
            <w:pPr>
              <w:pStyle w:val="6"/>
              <w:spacing w:before="300" w:line="220" w:lineRule="auto"/>
              <w:ind w:left="49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符合竞争性磋商文件要求</w:t>
            </w:r>
          </w:p>
        </w:tc>
      </w:tr>
      <w:tr w14:paraId="23550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961" w:type="dxa"/>
            <w:vMerge w:val="continue"/>
            <w:tcBorders>
              <w:top w:val="nil"/>
              <w:bottom w:val="nil"/>
            </w:tcBorders>
            <w:textDirection w:val="tbRlV"/>
            <w:vAlign w:val="top"/>
          </w:tcPr>
          <w:p w14:paraId="5911060A">
            <w:pPr>
              <w:rPr>
                <w:rFonts w:hint="eastAsia" w:asciiTheme="minorEastAsia" w:hAnsiTheme="minorEastAsia" w:eastAsiaTheme="minorEastAsia" w:cstheme="minorEastAsia"/>
                <w:sz w:val="21"/>
              </w:rPr>
            </w:pPr>
          </w:p>
        </w:tc>
        <w:tc>
          <w:tcPr>
            <w:tcW w:w="2919" w:type="dxa"/>
            <w:vAlign w:val="top"/>
          </w:tcPr>
          <w:p w14:paraId="26E80F85">
            <w:pPr>
              <w:spacing w:before="211" w:line="296" w:lineRule="exact"/>
              <w:ind w:left="711"/>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color w:val="131313"/>
                <w:spacing w:val="-6"/>
                <w:w w:val="89"/>
                <w:position w:val="-1"/>
                <w:sz w:val="29"/>
                <w:szCs w:val="29"/>
              </w:rPr>
              <w:t>投标文件格式</w:t>
            </w:r>
          </w:p>
        </w:tc>
        <w:tc>
          <w:tcPr>
            <w:tcW w:w="5705" w:type="dxa"/>
            <w:vAlign w:val="top"/>
          </w:tcPr>
          <w:p w14:paraId="52B1B686">
            <w:pPr>
              <w:pStyle w:val="6"/>
              <w:spacing w:before="241" w:line="220" w:lineRule="auto"/>
              <w:ind w:left="49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符合竞争性磋商文件要求</w:t>
            </w:r>
          </w:p>
        </w:tc>
      </w:tr>
      <w:tr w14:paraId="6E720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61" w:type="dxa"/>
            <w:vMerge w:val="continue"/>
            <w:tcBorders>
              <w:top w:val="nil"/>
              <w:bottom w:val="nil"/>
            </w:tcBorders>
            <w:textDirection w:val="tbRlV"/>
            <w:vAlign w:val="top"/>
          </w:tcPr>
          <w:p w14:paraId="73C934AD">
            <w:pPr>
              <w:rPr>
                <w:rFonts w:hint="eastAsia" w:asciiTheme="minorEastAsia" w:hAnsiTheme="minorEastAsia" w:eastAsiaTheme="minorEastAsia" w:cstheme="minorEastAsia"/>
                <w:sz w:val="21"/>
              </w:rPr>
            </w:pPr>
          </w:p>
        </w:tc>
        <w:tc>
          <w:tcPr>
            <w:tcW w:w="2919" w:type="dxa"/>
            <w:vAlign w:val="top"/>
          </w:tcPr>
          <w:p w14:paraId="2B2465B5">
            <w:pPr>
              <w:spacing w:before="278" w:line="294" w:lineRule="exact"/>
              <w:ind w:left="947"/>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color w:val="161616"/>
                <w:spacing w:val="-7"/>
                <w:w w:val="92"/>
                <w:position w:val="-1"/>
                <w:sz w:val="29"/>
                <w:szCs w:val="29"/>
              </w:rPr>
              <w:t>报价唯一</w:t>
            </w:r>
          </w:p>
        </w:tc>
        <w:tc>
          <w:tcPr>
            <w:tcW w:w="5705" w:type="dxa"/>
            <w:vAlign w:val="top"/>
          </w:tcPr>
          <w:p w14:paraId="4AF43BFD">
            <w:pPr>
              <w:pStyle w:val="6"/>
              <w:spacing w:before="305" w:line="219" w:lineRule="auto"/>
              <w:ind w:left="50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只能有一个有效报价，且报价不大于最高限价</w:t>
            </w:r>
          </w:p>
        </w:tc>
      </w:tr>
      <w:tr w14:paraId="3C887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961" w:type="dxa"/>
            <w:vMerge w:val="continue"/>
            <w:tcBorders>
              <w:top w:val="nil"/>
            </w:tcBorders>
            <w:textDirection w:val="tbRlV"/>
            <w:vAlign w:val="top"/>
          </w:tcPr>
          <w:p w14:paraId="44487A34">
            <w:pPr>
              <w:rPr>
                <w:rFonts w:hint="eastAsia" w:asciiTheme="minorEastAsia" w:hAnsiTheme="minorEastAsia" w:eastAsiaTheme="minorEastAsia" w:cstheme="minorEastAsia"/>
                <w:sz w:val="21"/>
              </w:rPr>
            </w:pPr>
          </w:p>
        </w:tc>
        <w:tc>
          <w:tcPr>
            <w:tcW w:w="2919" w:type="dxa"/>
            <w:vAlign w:val="top"/>
          </w:tcPr>
          <w:p w14:paraId="2B8A60ED">
            <w:pPr>
              <w:spacing w:before="264" w:line="296" w:lineRule="exact"/>
              <w:jc w:val="right"/>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color w:val="0E0E0E"/>
                <w:spacing w:val="-14"/>
                <w:w w:val="88"/>
                <w:position w:val="-1"/>
                <w:sz w:val="29"/>
                <w:szCs w:val="29"/>
              </w:rPr>
              <w:t>投标内容</w:t>
            </w:r>
            <w:r>
              <w:rPr>
                <w:rFonts w:hint="eastAsia" w:asciiTheme="minorEastAsia" w:hAnsiTheme="minorEastAsia" w:eastAsiaTheme="minorEastAsia" w:cstheme="minorEastAsia"/>
                <w:color w:val="0E0E0E"/>
                <w:spacing w:val="-13"/>
                <w:w w:val="88"/>
                <w:position w:val="-1"/>
                <w:sz w:val="29"/>
                <w:szCs w:val="29"/>
              </w:rPr>
              <w:t>、投标有效期、</w:t>
            </w:r>
            <w:r>
              <w:rPr>
                <w:rFonts w:hint="eastAsia" w:asciiTheme="minorEastAsia" w:hAnsiTheme="minorEastAsia" w:eastAsiaTheme="minorEastAsia" w:cstheme="minorEastAsia"/>
                <w:color w:val="0E0E0E"/>
                <w:spacing w:val="-9"/>
                <w:w w:val="88"/>
                <w:position w:val="-1"/>
                <w:sz w:val="29"/>
                <w:szCs w:val="29"/>
              </w:rPr>
              <w:t>工</w:t>
            </w:r>
          </w:p>
          <w:p w14:paraId="5C0DE406">
            <w:pPr>
              <w:spacing w:before="17" w:line="292" w:lineRule="exact"/>
              <w:ind w:left="1071"/>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6"/>
                <w:w w:val="94"/>
                <w:position w:val="-1"/>
                <w:sz w:val="29"/>
                <w:szCs w:val="29"/>
              </w:rPr>
              <w:t>期要求</w:t>
            </w:r>
          </w:p>
        </w:tc>
        <w:tc>
          <w:tcPr>
            <w:tcW w:w="5705" w:type="dxa"/>
            <w:vAlign w:val="top"/>
          </w:tcPr>
          <w:p w14:paraId="1E7E4A63">
            <w:pPr>
              <w:spacing w:line="368" w:lineRule="auto"/>
              <w:rPr>
                <w:rFonts w:hint="eastAsia" w:asciiTheme="minorEastAsia" w:hAnsiTheme="minorEastAsia" w:eastAsiaTheme="minorEastAsia" w:cstheme="minorEastAsia"/>
                <w:sz w:val="21"/>
              </w:rPr>
            </w:pPr>
          </w:p>
          <w:p w14:paraId="7500FBBA">
            <w:pPr>
              <w:pStyle w:val="6"/>
              <w:spacing w:before="78" w:line="220" w:lineRule="auto"/>
              <w:ind w:left="49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符合磋商文件规定</w:t>
            </w:r>
          </w:p>
        </w:tc>
      </w:tr>
    </w:tbl>
    <w:p w14:paraId="0BBD6915">
      <w:pPr>
        <w:pStyle w:val="2"/>
        <w:spacing w:line="139" w:lineRule="exact"/>
        <w:rPr>
          <w:rFonts w:hint="eastAsia" w:asciiTheme="minorEastAsia" w:hAnsiTheme="minorEastAsia" w:eastAsiaTheme="minorEastAsia" w:cstheme="minorEastAsia"/>
          <w:sz w:val="12"/>
        </w:rPr>
      </w:pPr>
    </w:p>
    <w:p w14:paraId="7ABB62CF">
      <w:pPr>
        <w:spacing w:line="139" w:lineRule="exact"/>
        <w:rPr>
          <w:rFonts w:hint="eastAsia" w:asciiTheme="minorEastAsia" w:hAnsiTheme="minorEastAsia" w:eastAsiaTheme="minorEastAsia" w:cstheme="minorEastAsia"/>
          <w:sz w:val="12"/>
          <w:szCs w:val="12"/>
        </w:rPr>
        <w:sectPr>
          <w:footerReference r:id="rId15" w:type="default"/>
          <w:pgSz w:w="11907" w:h="16840"/>
          <w:pgMar w:top="400" w:right="1186" w:bottom="1218" w:left="1125" w:header="0" w:footer="945" w:gutter="0"/>
          <w:cols w:space="720" w:num="1"/>
        </w:sectPr>
      </w:pPr>
    </w:p>
    <w:p w14:paraId="7368666F">
      <w:pPr>
        <w:spacing w:before="3"/>
        <w:rPr>
          <w:rFonts w:hint="eastAsia" w:asciiTheme="minorEastAsia" w:hAnsiTheme="minorEastAsia" w:eastAsiaTheme="minorEastAsia" w:cstheme="minorEastAsia"/>
        </w:rPr>
      </w:pPr>
    </w:p>
    <w:p w14:paraId="74ABACBF">
      <w:pPr>
        <w:spacing w:before="3"/>
        <w:rPr>
          <w:rFonts w:hint="eastAsia" w:asciiTheme="minorEastAsia" w:hAnsiTheme="minorEastAsia" w:eastAsiaTheme="minorEastAsia" w:cstheme="minorEastAsia"/>
        </w:rPr>
      </w:pPr>
    </w:p>
    <w:p w14:paraId="64B932D3">
      <w:pPr>
        <w:spacing w:before="3"/>
        <w:rPr>
          <w:rFonts w:hint="eastAsia" w:asciiTheme="minorEastAsia" w:hAnsiTheme="minorEastAsia" w:eastAsiaTheme="minorEastAsia" w:cstheme="minorEastAsia"/>
        </w:rPr>
      </w:pPr>
    </w:p>
    <w:tbl>
      <w:tblPr>
        <w:tblStyle w:val="5"/>
        <w:tblW w:w="9585" w:type="dxa"/>
        <w:tblInd w:w="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1"/>
        <w:gridCol w:w="2919"/>
        <w:gridCol w:w="5705"/>
      </w:tblGrid>
      <w:tr w14:paraId="3F9C9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961" w:type="dxa"/>
            <w:vMerge w:val="restart"/>
            <w:tcBorders>
              <w:bottom w:val="nil"/>
            </w:tcBorders>
            <w:vAlign w:val="top"/>
          </w:tcPr>
          <w:p w14:paraId="41493CDD">
            <w:pPr>
              <w:rPr>
                <w:rFonts w:hint="eastAsia" w:asciiTheme="minorEastAsia" w:hAnsiTheme="minorEastAsia" w:eastAsiaTheme="minorEastAsia" w:cstheme="minorEastAsia"/>
                <w:sz w:val="21"/>
              </w:rPr>
            </w:pPr>
          </w:p>
        </w:tc>
        <w:tc>
          <w:tcPr>
            <w:tcW w:w="2919" w:type="dxa"/>
            <w:vAlign w:val="top"/>
          </w:tcPr>
          <w:p w14:paraId="6CEF4A96">
            <w:pPr>
              <w:spacing w:line="330" w:lineRule="auto"/>
              <w:rPr>
                <w:rFonts w:hint="eastAsia" w:asciiTheme="minorEastAsia" w:hAnsiTheme="minorEastAsia" w:eastAsiaTheme="minorEastAsia" w:cstheme="minorEastAsia"/>
                <w:sz w:val="21"/>
              </w:rPr>
            </w:pPr>
          </w:p>
          <w:p w14:paraId="3232F38C">
            <w:pPr>
              <w:spacing w:before="124" w:line="297" w:lineRule="exact"/>
              <w:ind w:left="493"/>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color w:val="161616"/>
                <w:spacing w:val="-5"/>
                <w:w w:val="86"/>
                <w:position w:val="-1"/>
                <w:sz w:val="29"/>
                <w:szCs w:val="29"/>
              </w:rPr>
              <w:t>己标价工程量清单</w:t>
            </w:r>
          </w:p>
        </w:tc>
        <w:tc>
          <w:tcPr>
            <w:tcW w:w="5705" w:type="dxa"/>
            <w:vAlign w:val="top"/>
          </w:tcPr>
          <w:p w14:paraId="37DEC4A6">
            <w:pPr>
              <w:spacing w:line="251" w:lineRule="auto"/>
              <w:rPr>
                <w:rFonts w:hint="eastAsia" w:asciiTheme="minorEastAsia" w:hAnsiTheme="minorEastAsia" w:eastAsiaTheme="minorEastAsia" w:cstheme="minorEastAsia"/>
                <w:sz w:val="21"/>
              </w:rPr>
            </w:pPr>
          </w:p>
          <w:p w14:paraId="3F8BD9F1">
            <w:pPr>
              <w:pStyle w:val="6"/>
              <w:spacing w:before="78"/>
              <w:ind w:left="10" w:right="7" w:firstLine="47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符合磋商采购文件规定“工程量清单”给出的范围、</w:t>
            </w:r>
            <w:r>
              <w:rPr>
                <w:rFonts w:hint="eastAsia" w:asciiTheme="minorEastAsia" w:hAnsiTheme="minorEastAsia" w:eastAsiaTheme="minorEastAsia" w:cstheme="minorEastAsia"/>
                <w:spacing w:val="-1"/>
              </w:rPr>
              <w:t>数量、编制要求及行业相关标准</w:t>
            </w:r>
          </w:p>
        </w:tc>
      </w:tr>
      <w:tr w14:paraId="3F6C8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961" w:type="dxa"/>
            <w:vMerge w:val="continue"/>
            <w:tcBorders>
              <w:top w:val="nil"/>
            </w:tcBorders>
            <w:vAlign w:val="top"/>
          </w:tcPr>
          <w:p w14:paraId="567308E6">
            <w:pPr>
              <w:rPr>
                <w:rFonts w:hint="eastAsia" w:asciiTheme="minorEastAsia" w:hAnsiTheme="minorEastAsia" w:eastAsiaTheme="minorEastAsia" w:cstheme="minorEastAsia"/>
                <w:sz w:val="21"/>
              </w:rPr>
            </w:pPr>
          </w:p>
        </w:tc>
        <w:tc>
          <w:tcPr>
            <w:tcW w:w="2919" w:type="dxa"/>
            <w:vAlign w:val="top"/>
          </w:tcPr>
          <w:p w14:paraId="6E13A407">
            <w:pPr>
              <w:spacing w:line="263" w:lineRule="auto"/>
              <w:rPr>
                <w:rFonts w:hint="eastAsia" w:asciiTheme="minorEastAsia" w:hAnsiTheme="minorEastAsia" w:eastAsiaTheme="minorEastAsia" w:cstheme="minorEastAsia"/>
                <w:sz w:val="21"/>
              </w:rPr>
            </w:pPr>
          </w:p>
          <w:p w14:paraId="6684747C">
            <w:pPr>
              <w:spacing w:line="263" w:lineRule="auto"/>
              <w:rPr>
                <w:rFonts w:hint="eastAsia" w:asciiTheme="minorEastAsia" w:hAnsiTheme="minorEastAsia" w:eastAsiaTheme="minorEastAsia" w:cstheme="minorEastAsia"/>
                <w:sz w:val="21"/>
              </w:rPr>
            </w:pPr>
          </w:p>
          <w:p w14:paraId="41514A53">
            <w:pPr>
              <w:spacing w:before="125" w:line="294" w:lineRule="exact"/>
              <w:ind w:left="1190"/>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color w:val="161616"/>
                <w:spacing w:val="-5"/>
                <w:w w:val="97"/>
                <w:position w:val="-1"/>
                <w:sz w:val="29"/>
                <w:szCs w:val="29"/>
              </w:rPr>
              <w:t>其他</w:t>
            </w:r>
          </w:p>
        </w:tc>
        <w:tc>
          <w:tcPr>
            <w:tcW w:w="5705" w:type="dxa"/>
            <w:vAlign w:val="top"/>
          </w:tcPr>
          <w:p w14:paraId="51718234">
            <w:pPr>
              <w:spacing w:line="294" w:lineRule="auto"/>
              <w:rPr>
                <w:rFonts w:hint="eastAsia" w:asciiTheme="minorEastAsia" w:hAnsiTheme="minorEastAsia" w:eastAsiaTheme="minorEastAsia" w:cstheme="minorEastAsia"/>
                <w:sz w:val="21"/>
              </w:rPr>
            </w:pPr>
          </w:p>
          <w:p w14:paraId="7C6C5369">
            <w:pPr>
              <w:pStyle w:val="6"/>
              <w:spacing w:before="78"/>
              <w:ind w:left="7" w:firstLine="481"/>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完全理解并接受法律法规和磋商文件对供应商的</w:t>
            </w:r>
            <w:r>
              <w:rPr>
                <w:rFonts w:hint="eastAsia" w:asciiTheme="minorEastAsia" w:hAnsiTheme="minorEastAsia" w:eastAsiaTheme="minorEastAsia" w:cstheme="minorEastAsia"/>
                <w:spacing w:val="-4"/>
              </w:rPr>
              <w:t>各项须知、规约要求和责任义务，没有出现法律法规或磋商文件明确规定的其他被视为“无效响应</w:t>
            </w:r>
            <w:r>
              <w:rPr>
                <w:rFonts w:hint="eastAsia" w:asciiTheme="minorEastAsia" w:hAnsiTheme="minorEastAsia" w:eastAsiaTheme="minorEastAsia" w:cstheme="minorEastAsia"/>
                <w:spacing w:val="-88"/>
              </w:rPr>
              <w:t xml:space="preserve"> </w:t>
            </w:r>
            <w:r>
              <w:rPr>
                <w:rFonts w:hint="eastAsia" w:asciiTheme="minorEastAsia" w:hAnsiTheme="minorEastAsia" w:eastAsiaTheme="minorEastAsia" w:cstheme="minorEastAsia"/>
                <w:spacing w:val="-5"/>
              </w:rPr>
              <w:t>”的情形。</w:t>
            </w:r>
          </w:p>
        </w:tc>
      </w:tr>
    </w:tbl>
    <w:p w14:paraId="0BCF7AB6">
      <w:pPr>
        <w:pStyle w:val="2"/>
        <w:spacing w:line="329" w:lineRule="auto"/>
        <w:rPr>
          <w:rFonts w:hint="eastAsia" w:asciiTheme="minorEastAsia" w:hAnsiTheme="minorEastAsia" w:eastAsiaTheme="minorEastAsia" w:cstheme="minorEastAsia"/>
        </w:rPr>
      </w:pPr>
    </w:p>
    <w:p w14:paraId="558C9F21">
      <w:pPr>
        <w:spacing w:before="78" w:line="360" w:lineRule="auto"/>
        <w:ind w:left="39" w:right="4"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18.</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1"/>
          <w:sz w:val="24"/>
          <w:szCs w:val="24"/>
        </w:rPr>
        <w:t>1磋商小组在对响应文件的有效性、完整性</w:t>
      </w:r>
      <w:r>
        <w:rPr>
          <w:rFonts w:hint="eastAsia" w:asciiTheme="minorEastAsia" w:hAnsiTheme="minorEastAsia" w:eastAsiaTheme="minorEastAsia" w:cstheme="minorEastAsia"/>
          <w:spacing w:val="-2"/>
          <w:sz w:val="24"/>
          <w:szCs w:val="24"/>
        </w:rPr>
        <w:t>和响应程度进行审查时，可以要求供应商</w:t>
      </w:r>
      <w:r>
        <w:rPr>
          <w:rFonts w:hint="eastAsia" w:asciiTheme="minorEastAsia" w:hAnsiTheme="minorEastAsia" w:eastAsiaTheme="minorEastAsia" w:cstheme="minorEastAsia"/>
          <w:spacing w:val="-1"/>
          <w:sz w:val="24"/>
          <w:szCs w:val="24"/>
        </w:rPr>
        <w:t>对响应文件中含义不明确、同类问题表述不一致或者有明显文字和计算错误的内容等做出必要的澄清、说明或者更正。供应商的澄清、说明或者更正不得超出响应文件的范围或者改变响应文件的实质性内容。</w:t>
      </w:r>
    </w:p>
    <w:p w14:paraId="746F14DD">
      <w:pPr>
        <w:spacing w:before="3" w:line="360" w:lineRule="auto"/>
        <w:ind w:left="40" w:right="4" w:firstLine="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18.2磋商小组要求供应商澄清、说明或者更正响应文件应当以书面形式做出。供应商的澄清、说明或者更正应当由法定代表人或其授权代表签字或者加盖公章。由授权代表签字的</w:t>
      </w:r>
      <w:r>
        <w:rPr>
          <w:rFonts w:hint="eastAsia" w:asciiTheme="minorEastAsia" w:hAnsiTheme="minorEastAsia" w:eastAsiaTheme="minorEastAsia" w:cstheme="minorEastAsia"/>
          <w:spacing w:val="12"/>
          <w:sz w:val="24"/>
          <w:szCs w:val="24"/>
        </w:rPr>
        <w:t xml:space="preserve"> </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61"/>
          <w:sz w:val="24"/>
          <w:szCs w:val="24"/>
        </w:rPr>
        <w:t xml:space="preserve"> </w:t>
      </w:r>
      <w:r>
        <w:rPr>
          <w:rFonts w:hint="eastAsia" w:asciiTheme="minorEastAsia" w:hAnsiTheme="minorEastAsia" w:eastAsiaTheme="minorEastAsia" w:cstheme="minorEastAsia"/>
          <w:spacing w:val="-2"/>
          <w:sz w:val="24"/>
          <w:szCs w:val="24"/>
        </w:rPr>
        <w:t>应当附法定代表人授权书。供应商为自然人的，应当由本人签字并附身份证明。</w:t>
      </w:r>
    </w:p>
    <w:p w14:paraId="6D9C2F20">
      <w:pPr>
        <w:pStyle w:val="2"/>
        <w:spacing w:line="294" w:lineRule="exact"/>
        <w:ind w:left="23"/>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color w:val="0B0B0B"/>
          <w:spacing w:val="-24"/>
          <w:position w:val="-1"/>
          <w:sz w:val="29"/>
          <w:szCs w:val="29"/>
        </w:rPr>
        <w:t xml:space="preserve">19.  </w:t>
      </w:r>
      <w:r>
        <w:rPr>
          <w:rFonts w:hint="eastAsia" w:asciiTheme="minorEastAsia" w:hAnsiTheme="minorEastAsia" w:eastAsiaTheme="minorEastAsia" w:cstheme="minorEastAsia"/>
          <w:color w:val="090909"/>
          <w:spacing w:val="-24"/>
          <w:position w:val="-1"/>
          <w:sz w:val="29"/>
          <w:szCs w:val="29"/>
        </w:rPr>
        <w:t>磋商过程</w:t>
      </w:r>
    </w:p>
    <w:p w14:paraId="73651CF8">
      <w:pPr>
        <w:spacing w:before="162" w:line="352" w:lineRule="auto"/>
        <w:ind w:left="40" w:right="4" w:firstLine="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19.1  磋商小组所有成员应当集中与单</w:t>
      </w:r>
      <w:r>
        <w:rPr>
          <w:rFonts w:hint="eastAsia" w:asciiTheme="minorEastAsia" w:hAnsiTheme="minorEastAsia" w:eastAsiaTheme="minorEastAsia" w:cstheme="minorEastAsia"/>
          <w:spacing w:val="-3"/>
          <w:sz w:val="24"/>
          <w:szCs w:val="24"/>
        </w:rPr>
        <w:t>一供应商分别进行磋商，并给予所有参加磋商的供</w:t>
      </w:r>
      <w:r>
        <w:rPr>
          <w:rFonts w:hint="eastAsia" w:asciiTheme="minorEastAsia" w:hAnsiTheme="minorEastAsia" w:eastAsiaTheme="minorEastAsia" w:cstheme="minorEastAsia"/>
          <w:spacing w:val="-1"/>
          <w:sz w:val="24"/>
          <w:szCs w:val="24"/>
        </w:rPr>
        <w:t>应商平等的磋商机会。</w:t>
      </w:r>
    </w:p>
    <w:p w14:paraId="1431B2F9">
      <w:pPr>
        <w:spacing w:before="20" w:line="359" w:lineRule="auto"/>
        <w:ind w:left="42" w:right="4" w:firstLine="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19.2  在磋商过程中，磋商小组可以根</w:t>
      </w:r>
      <w:r>
        <w:rPr>
          <w:rFonts w:hint="eastAsia" w:asciiTheme="minorEastAsia" w:hAnsiTheme="minorEastAsia" w:eastAsiaTheme="minorEastAsia" w:cstheme="minorEastAsia"/>
          <w:spacing w:val="-3"/>
          <w:sz w:val="24"/>
          <w:szCs w:val="24"/>
        </w:rPr>
        <w:t>据磋商文件和磋商情况实质性变动招标需求中的技</w:t>
      </w:r>
      <w:r>
        <w:rPr>
          <w:rFonts w:hint="eastAsia" w:asciiTheme="minorEastAsia" w:hAnsiTheme="minorEastAsia" w:eastAsiaTheme="minorEastAsia" w:cstheme="minorEastAsia"/>
          <w:spacing w:val="-1"/>
          <w:sz w:val="24"/>
          <w:szCs w:val="24"/>
        </w:rPr>
        <w:t>术、服务要求以及合同草案条款，但不得变动磋商文件中的其他内容。实质性变动的内容，</w:t>
      </w:r>
      <w:r>
        <w:rPr>
          <w:rFonts w:hint="eastAsia" w:asciiTheme="minorEastAsia" w:hAnsiTheme="minorEastAsia" w:eastAsiaTheme="minorEastAsia" w:cstheme="minorEastAsia"/>
          <w:spacing w:val="-2"/>
          <w:sz w:val="24"/>
          <w:szCs w:val="24"/>
        </w:rPr>
        <w:t>须经采购单位代表确认。</w:t>
      </w:r>
    </w:p>
    <w:p w14:paraId="5E999FDC">
      <w:pPr>
        <w:spacing w:before="2" w:line="351" w:lineRule="auto"/>
        <w:ind w:left="45" w:right="4" w:firstLine="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19.3  对磋商文件作出的实质性变动是</w:t>
      </w:r>
      <w:r>
        <w:rPr>
          <w:rFonts w:hint="eastAsia" w:asciiTheme="minorEastAsia" w:hAnsiTheme="minorEastAsia" w:eastAsiaTheme="minorEastAsia" w:cstheme="minorEastAsia"/>
          <w:spacing w:val="-3"/>
          <w:sz w:val="24"/>
          <w:szCs w:val="24"/>
        </w:rPr>
        <w:t>磋商文件的有效组成部分，磋商小、组应当及时以</w:t>
      </w:r>
      <w:r>
        <w:rPr>
          <w:rFonts w:hint="eastAsia" w:asciiTheme="minorEastAsia" w:hAnsiTheme="minorEastAsia" w:eastAsiaTheme="minorEastAsia" w:cstheme="minorEastAsia"/>
          <w:spacing w:val="-1"/>
          <w:sz w:val="24"/>
          <w:szCs w:val="24"/>
        </w:rPr>
        <w:t>书面形式同时通知所有参加磋商的供应商。</w:t>
      </w:r>
    </w:p>
    <w:p w14:paraId="23A08B53">
      <w:pPr>
        <w:spacing w:before="22" w:line="361" w:lineRule="auto"/>
        <w:ind w:left="45" w:right="4" w:firstLine="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19.4供应商应当按照磋商文件的变动情况和磋商小组的要求重新提交磋商响应文件，并由其法定代表人或授权代表签字或者加盖公章。由授权代表签字的，应当附法定代表人授权书。供应商为自然人的，应当由本人签字并附身份证明。</w:t>
      </w:r>
    </w:p>
    <w:p w14:paraId="79F0E097">
      <w:pPr>
        <w:spacing w:line="295" w:lineRule="exact"/>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color w:val="101010"/>
          <w:spacing w:val="-9"/>
          <w:position w:val="-1"/>
          <w:sz w:val="29"/>
          <w:szCs w:val="29"/>
        </w:rPr>
        <w:t>20.最后报价</w:t>
      </w:r>
    </w:p>
    <w:p w14:paraId="15984EA9">
      <w:pPr>
        <w:spacing w:before="162" w:line="351" w:lineRule="auto"/>
        <w:ind w:left="40" w:right="4" w:firstLine="4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20.1  磋商文件能够详细列明招标标的的技术、服务要求的，磋商结束后，所有实质性响</w:t>
      </w:r>
      <w:r>
        <w:rPr>
          <w:rFonts w:hint="eastAsia" w:asciiTheme="minorEastAsia" w:hAnsiTheme="minorEastAsia" w:eastAsiaTheme="minorEastAsia" w:cstheme="minorEastAsia"/>
          <w:spacing w:val="-1"/>
          <w:sz w:val="24"/>
          <w:szCs w:val="24"/>
        </w:rPr>
        <w:t>应的供应商应在规定时间内提交最后报价；</w:t>
      </w:r>
    </w:p>
    <w:p w14:paraId="68E9970A">
      <w:pPr>
        <w:spacing w:before="22" w:line="349" w:lineRule="auto"/>
        <w:ind w:left="39" w:right="4" w:firstLine="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20.2  磋商文件不能详细列明招标标的的技术、服务要求，需经磋商由供应商提供最终设</w:t>
      </w:r>
      <w:r>
        <w:rPr>
          <w:rFonts w:hint="eastAsia" w:asciiTheme="minorEastAsia" w:hAnsiTheme="minorEastAsia" w:eastAsiaTheme="minorEastAsia" w:cstheme="minorEastAsia"/>
          <w:sz w:val="24"/>
          <w:szCs w:val="24"/>
        </w:rPr>
        <w:t>计方案或解决方案的，磋商结束后，磋商小组应当按照少数服从多数的原</w:t>
      </w:r>
      <w:r>
        <w:rPr>
          <w:rFonts w:hint="eastAsia" w:asciiTheme="minorEastAsia" w:hAnsiTheme="minorEastAsia" w:eastAsiaTheme="minorEastAsia" w:cstheme="minorEastAsia"/>
          <w:spacing w:val="-1"/>
          <w:sz w:val="24"/>
          <w:szCs w:val="24"/>
        </w:rPr>
        <w:t>则投票推荐 3  家</w:t>
      </w:r>
      <w:r>
        <w:rPr>
          <w:rFonts w:hint="eastAsia" w:asciiTheme="minorEastAsia" w:hAnsiTheme="minorEastAsia" w:eastAsiaTheme="minorEastAsia" w:cstheme="minorEastAsia"/>
          <w:sz w:val="24"/>
          <w:szCs w:val="24"/>
        </w:rPr>
        <w:t>及以上供应商的设计方案或者解决方案，并要求其在规定</w:t>
      </w:r>
      <w:r>
        <w:rPr>
          <w:rFonts w:hint="eastAsia" w:asciiTheme="minorEastAsia" w:hAnsiTheme="minorEastAsia" w:eastAsiaTheme="minorEastAsia" w:cstheme="minorEastAsia"/>
          <w:spacing w:val="-1"/>
          <w:sz w:val="24"/>
          <w:szCs w:val="24"/>
        </w:rPr>
        <w:t>时间内提交最后报价。</w:t>
      </w:r>
    </w:p>
    <w:p w14:paraId="2BFE34CA">
      <w:pPr>
        <w:spacing w:line="349" w:lineRule="auto"/>
        <w:rPr>
          <w:rFonts w:hint="eastAsia" w:asciiTheme="minorEastAsia" w:hAnsiTheme="minorEastAsia" w:eastAsiaTheme="minorEastAsia" w:cstheme="minorEastAsia"/>
          <w:sz w:val="24"/>
          <w:szCs w:val="24"/>
        </w:rPr>
        <w:sectPr>
          <w:footerReference r:id="rId16" w:type="default"/>
          <w:pgSz w:w="11907" w:h="16840"/>
          <w:pgMar w:top="400" w:right="1186" w:bottom="1218" w:left="1101" w:header="0" w:footer="945" w:gutter="0"/>
          <w:cols w:space="720" w:num="1"/>
        </w:sectPr>
      </w:pPr>
    </w:p>
    <w:p w14:paraId="1EBAB33E">
      <w:pPr>
        <w:pStyle w:val="2"/>
        <w:spacing w:line="325" w:lineRule="auto"/>
        <w:rPr>
          <w:rFonts w:hint="eastAsia" w:asciiTheme="minorEastAsia" w:hAnsiTheme="minorEastAsia" w:eastAsiaTheme="minorEastAsia" w:cstheme="minorEastAsia"/>
        </w:rPr>
      </w:pPr>
    </w:p>
    <w:p w14:paraId="40AE7B04">
      <w:pPr>
        <w:pStyle w:val="2"/>
        <w:spacing w:line="325" w:lineRule="auto"/>
        <w:rPr>
          <w:rFonts w:hint="eastAsia" w:asciiTheme="minorEastAsia" w:hAnsiTheme="minorEastAsia" w:eastAsiaTheme="minorEastAsia" w:cstheme="minorEastAsia"/>
        </w:rPr>
      </w:pPr>
    </w:p>
    <w:p w14:paraId="088E2D4A">
      <w:pPr>
        <w:spacing w:before="78" w:line="358" w:lineRule="exact"/>
        <w:ind w:left="5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20.3  最后报价是供应商磋商响应文件的</w:t>
      </w:r>
      <w:r>
        <w:rPr>
          <w:rFonts w:hint="eastAsia" w:asciiTheme="minorEastAsia" w:hAnsiTheme="minorEastAsia" w:eastAsiaTheme="minorEastAsia" w:cstheme="minorEastAsia"/>
          <w:spacing w:val="-1"/>
          <w:position w:val="2"/>
          <w:sz w:val="24"/>
          <w:szCs w:val="24"/>
        </w:rPr>
        <w:t>有效组成部分。</w:t>
      </w:r>
    </w:p>
    <w:p w14:paraId="25EC763A">
      <w:pPr>
        <w:spacing w:before="109" w:line="361" w:lineRule="auto"/>
        <w:ind w:left="41" w:firstLine="4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20.4  投标报价明显低于其他合格的投标人，经磋商小组质询后不能在规定时间内说明理</w:t>
      </w:r>
      <w:r>
        <w:rPr>
          <w:rFonts w:hint="eastAsia" w:asciiTheme="minorEastAsia" w:hAnsiTheme="minorEastAsia" w:eastAsiaTheme="minorEastAsia" w:cstheme="minorEastAsia"/>
          <w:spacing w:val="-1"/>
          <w:sz w:val="24"/>
          <w:szCs w:val="24"/>
        </w:rPr>
        <w:t>由，或说明理由但磋商小组认为理由不能成立的，将由磋商小组按不利于投标人的原则对投</w:t>
      </w:r>
      <w:r>
        <w:rPr>
          <w:rFonts w:hint="eastAsia" w:asciiTheme="minorEastAsia" w:hAnsiTheme="minorEastAsia" w:eastAsiaTheme="minorEastAsia" w:cstheme="minorEastAsia"/>
          <w:spacing w:val="-2"/>
          <w:sz w:val="24"/>
          <w:szCs w:val="24"/>
        </w:rPr>
        <w:t>标文件进行评审。</w:t>
      </w:r>
    </w:p>
    <w:p w14:paraId="1D75BB58">
      <w:pPr>
        <w:spacing w:line="294" w:lineRule="exact"/>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17"/>
          <w:w w:val="95"/>
          <w:position w:val="-1"/>
          <w:sz w:val="29"/>
          <w:szCs w:val="29"/>
        </w:rPr>
        <w:t>21,磋商响应文件的详细评审</w:t>
      </w:r>
    </w:p>
    <w:p w14:paraId="37224DC3">
      <w:pPr>
        <w:spacing w:before="165" w:line="351" w:lineRule="auto"/>
        <w:ind w:left="39" w:firstLine="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21.1  经磋商确定最终采购需求和提交最后报价的供应商后，由磋商小组采用综合评分法</w:t>
      </w:r>
      <w:r>
        <w:rPr>
          <w:rFonts w:hint="eastAsia" w:asciiTheme="minorEastAsia" w:hAnsiTheme="minorEastAsia" w:eastAsiaTheme="minorEastAsia" w:cstheme="minorEastAsia"/>
          <w:sz w:val="24"/>
          <w:szCs w:val="24"/>
        </w:rPr>
        <w:t>对提交最后报价的供应商的磋商响应文件和最</w:t>
      </w:r>
      <w:r>
        <w:rPr>
          <w:rFonts w:hint="eastAsia" w:asciiTheme="minorEastAsia" w:hAnsiTheme="minorEastAsia" w:eastAsiaTheme="minorEastAsia" w:cstheme="minorEastAsia"/>
          <w:spacing w:val="-1"/>
          <w:sz w:val="24"/>
          <w:szCs w:val="24"/>
        </w:rPr>
        <w:t>后报价进行综合评分。</w:t>
      </w:r>
    </w:p>
    <w:p w14:paraId="5C8728F5">
      <w:pPr>
        <w:spacing w:before="20" w:line="361" w:lineRule="exact"/>
        <w:ind w:left="5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21.2  评标方法</w:t>
      </w:r>
    </w:p>
    <w:p w14:paraId="0D6FE30E">
      <w:pPr>
        <w:spacing w:before="142" w:line="349" w:lineRule="auto"/>
        <w:ind w:left="39"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评价和比较以响应文件为依据，对所有实质上响应的投标分别从“最终报价”、“</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3"/>
          <w:sz w:val="24"/>
          <w:szCs w:val="24"/>
        </w:rPr>
        <w:t>商务</w:t>
      </w:r>
      <w:r>
        <w:rPr>
          <w:rFonts w:hint="eastAsia" w:asciiTheme="minorEastAsia" w:hAnsiTheme="minorEastAsia" w:eastAsiaTheme="minorEastAsia" w:cstheme="minorEastAsia"/>
          <w:spacing w:val="-4"/>
          <w:sz w:val="24"/>
          <w:szCs w:val="24"/>
        </w:rPr>
        <w:t>响应</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2"/>
          <w:sz w:val="24"/>
          <w:szCs w:val="24"/>
        </w:rPr>
        <w:t>、“施工组织设计”</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2"/>
          <w:sz w:val="24"/>
          <w:szCs w:val="24"/>
        </w:rPr>
        <w:t>、“企业业绩”</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2"/>
          <w:sz w:val="24"/>
          <w:szCs w:val="24"/>
        </w:rPr>
        <w:t>、“质量及服务承诺”等方面进</w:t>
      </w:r>
      <w:r>
        <w:rPr>
          <w:rFonts w:hint="eastAsia" w:asciiTheme="minorEastAsia" w:hAnsiTheme="minorEastAsia" w:eastAsiaTheme="minorEastAsia" w:cstheme="minorEastAsia"/>
          <w:spacing w:val="-3"/>
          <w:sz w:val="24"/>
          <w:szCs w:val="24"/>
        </w:rPr>
        <w:t>行评审赋分。</w:t>
      </w:r>
    </w:p>
    <w:p w14:paraId="124A2A74">
      <w:pPr>
        <w:spacing w:line="292" w:lineRule="exact"/>
        <w:ind w:left="47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90909"/>
          <w:spacing w:val="-13"/>
          <w:position w:val="-1"/>
          <w:sz w:val="28"/>
          <w:szCs w:val="28"/>
        </w:rPr>
        <w:t>21.3评分细则:</w:t>
      </w:r>
    </w:p>
    <w:p w14:paraId="24FE6EBF">
      <w:pPr>
        <w:spacing w:line="167" w:lineRule="exact"/>
        <w:rPr>
          <w:rFonts w:hint="eastAsia" w:asciiTheme="minorEastAsia" w:hAnsiTheme="minorEastAsia" w:eastAsiaTheme="minorEastAsia" w:cstheme="minorEastAsia"/>
        </w:rPr>
      </w:pPr>
    </w:p>
    <w:tbl>
      <w:tblPr>
        <w:tblStyle w:val="5"/>
        <w:tblW w:w="9296" w:type="dxa"/>
        <w:tblInd w:w="1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921"/>
        <w:gridCol w:w="7383"/>
      </w:tblGrid>
      <w:tr w14:paraId="4533F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42CFE02E">
            <w:pPr>
              <w:spacing w:before="217" w:line="313" w:lineRule="exact"/>
              <w:ind w:left="254" w:right="226" w:hanging="26"/>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6"/>
                <w:w w:val="93"/>
                <w:sz w:val="29"/>
                <w:szCs w:val="29"/>
              </w:rPr>
              <w:t>条款</w:t>
            </w:r>
            <w:r>
              <w:rPr>
                <w:rFonts w:hint="eastAsia" w:asciiTheme="minorEastAsia" w:hAnsiTheme="minorEastAsia" w:eastAsiaTheme="minorEastAsia" w:cstheme="minorEastAsia"/>
                <w:color w:val="0F0F0F"/>
                <w:spacing w:val="-30"/>
                <w:w w:val="97"/>
                <w:sz w:val="29"/>
                <w:szCs w:val="29"/>
              </w:rPr>
              <w:t>内容</w:t>
            </w:r>
          </w:p>
        </w:tc>
        <w:tc>
          <w:tcPr>
            <w:tcW w:w="921" w:type="dxa"/>
            <w:vAlign w:val="top"/>
          </w:tcPr>
          <w:p w14:paraId="31EAA3E3">
            <w:pPr>
              <w:spacing w:line="385" w:lineRule="auto"/>
              <w:rPr>
                <w:rFonts w:hint="eastAsia" w:asciiTheme="minorEastAsia" w:hAnsiTheme="minorEastAsia" w:eastAsiaTheme="minorEastAsia" w:cstheme="minorEastAsia"/>
                <w:sz w:val="21"/>
              </w:rPr>
            </w:pPr>
          </w:p>
          <w:p w14:paraId="0E98BF58">
            <w:pPr>
              <w:spacing w:before="124" w:line="295" w:lineRule="exact"/>
              <w:ind w:left="192"/>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color w:val="161616"/>
                <w:spacing w:val="-4"/>
                <w:w w:val="95"/>
                <w:position w:val="-1"/>
                <w:sz w:val="29"/>
                <w:szCs w:val="29"/>
              </w:rPr>
              <w:t>分值</w:t>
            </w:r>
          </w:p>
        </w:tc>
        <w:tc>
          <w:tcPr>
            <w:tcW w:w="7383" w:type="dxa"/>
            <w:vAlign w:val="top"/>
          </w:tcPr>
          <w:p w14:paraId="5D64162E">
            <w:pPr>
              <w:spacing w:line="248" w:lineRule="auto"/>
              <w:rPr>
                <w:rFonts w:hint="eastAsia" w:asciiTheme="minorEastAsia" w:hAnsiTheme="minorEastAsia" w:eastAsiaTheme="minorEastAsia" w:cstheme="minorEastAsia"/>
                <w:sz w:val="21"/>
              </w:rPr>
            </w:pPr>
          </w:p>
          <w:p w14:paraId="2EF659BF">
            <w:pPr>
              <w:spacing w:before="124" w:line="295" w:lineRule="exact"/>
              <w:ind w:left="3182"/>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18"/>
                <w:w w:val="96"/>
                <w:position w:val="-1"/>
                <w:sz w:val="29"/>
                <w:szCs w:val="29"/>
              </w:rPr>
              <w:t>编列内容</w:t>
            </w:r>
          </w:p>
        </w:tc>
      </w:tr>
      <w:tr w14:paraId="5FC2E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0" w:hRule="atLeast"/>
        </w:trPr>
        <w:tc>
          <w:tcPr>
            <w:tcW w:w="992" w:type="dxa"/>
            <w:vAlign w:val="top"/>
          </w:tcPr>
          <w:p w14:paraId="0F3203C0">
            <w:pPr>
              <w:spacing w:line="307" w:lineRule="auto"/>
              <w:rPr>
                <w:rFonts w:hint="eastAsia" w:asciiTheme="minorEastAsia" w:hAnsiTheme="minorEastAsia" w:eastAsiaTheme="minorEastAsia" w:cstheme="minorEastAsia"/>
                <w:sz w:val="21"/>
              </w:rPr>
            </w:pPr>
          </w:p>
          <w:p w14:paraId="3D84677C">
            <w:pPr>
              <w:spacing w:line="308" w:lineRule="auto"/>
              <w:rPr>
                <w:rFonts w:hint="eastAsia" w:asciiTheme="minorEastAsia" w:hAnsiTheme="minorEastAsia" w:eastAsiaTheme="minorEastAsia" w:cstheme="minorEastAsia"/>
                <w:sz w:val="21"/>
              </w:rPr>
            </w:pPr>
          </w:p>
          <w:p w14:paraId="1A2DF1A0">
            <w:pPr>
              <w:pStyle w:val="6"/>
              <w:spacing w:before="78" w:line="241" w:lineRule="auto"/>
              <w:ind w:left="261" w:right="252" w:firstLine="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最终</w:t>
            </w:r>
            <w:r>
              <w:rPr>
                <w:rFonts w:hint="eastAsia" w:asciiTheme="minorEastAsia" w:hAnsiTheme="minorEastAsia" w:eastAsiaTheme="minorEastAsia" w:cstheme="minorEastAsia"/>
                <w:spacing w:val="-4"/>
              </w:rPr>
              <w:t>报价</w:t>
            </w:r>
          </w:p>
        </w:tc>
        <w:tc>
          <w:tcPr>
            <w:tcW w:w="921" w:type="dxa"/>
            <w:vAlign w:val="top"/>
          </w:tcPr>
          <w:p w14:paraId="6D02AE6C">
            <w:pPr>
              <w:spacing w:line="244" w:lineRule="auto"/>
              <w:rPr>
                <w:rFonts w:hint="eastAsia" w:asciiTheme="minorEastAsia" w:hAnsiTheme="minorEastAsia" w:eastAsiaTheme="minorEastAsia" w:cstheme="minorEastAsia"/>
                <w:sz w:val="21"/>
              </w:rPr>
            </w:pPr>
          </w:p>
          <w:p w14:paraId="22798F2B">
            <w:pPr>
              <w:spacing w:line="245" w:lineRule="auto"/>
              <w:rPr>
                <w:rFonts w:hint="eastAsia" w:asciiTheme="minorEastAsia" w:hAnsiTheme="minorEastAsia" w:eastAsiaTheme="minorEastAsia" w:cstheme="minorEastAsia"/>
                <w:sz w:val="21"/>
              </w:rPr>
            </w:pPr>
          </w:p>
          <w:p w14:paraId="06BD5B09">
            <w:pPr>
              <w:spacing w:line="245" w:lineRule="auto"/>
              <w:rPr>
                <w:rFonts w:hint="eastAsia" w:asciiTheme="minorEastAsia" w:hAnsiTheme="minorEastAsia" w:eastAsiaTheme="minorEastAsia" w:cstheme="minorEastAsia"/>
                <w:sz w:val="21"/>
              </w:rPr>
            </w:pPr>
          </w:p>
          <w:p w14:paraId="6E03C25D">
            <w:pPr>
              <w:pStyle w:val="6"/>
              <w:spacing w:before="78" w:line="361" w:lineRule="exact"/>
              <w:ind w:left="22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position w:val="2"/>
              </w:rPr>
              <w:t>40分</w:t>
            </w:r>
          </w:p>
        </w:tc>
        <w:tc>
          <w:tcPr>
            <w:tcW w:w="7383" w:type="dxa"/>
            <w:vAlign w:val="top"/>
          </w:tcPr>
          <w:p w14:paraId="681C5BFA">
            <w:pPr>
              <w:spacing w:line="305" w:lineRule="auto"/>
              <w:rPr>
                <w:rFonts w:hint="eastAsia" w:asciiTheme="minorEastAsia" w:hAnsiTheme="minorEastAsia" w:eastAsiaTheme="minorEastAsia" w:cstheme="minorEastAsia"/>
                <w:sz w:val="21"/>
              </w:rPr>
            </w:pPr>
          </w:p>
          <w:p w14:paraId="45F6659E">
            <w:pPr>
              <w:pStyle w:val="6"/>
              <w:spacing w:before="78" w:line="225" w:lineRule="auto"/>
              <w:ind w:left="11" w:right="3"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满足竞争性磋商文件要求且最终投标价格最低的投</w:t>
            </w:r>
            <w:r>
              <w:rPr>
                <w:rFonts w:hint="eastAsia" w:asciiTheme="minorEastAsia" w:hAnsiTheme="minorEastAsia" w:eastAsiaTheme="minorEastAsia" w:cstheme="minorEastAsia"/>
                <w:spacing w:val="5"/>
              </w:rPr>
              <w:t>标报价为评标</w:t>
            </w:r>
            <w:r>
              <w:rPr>
                <w:rFonts w:hint="eastAsia" w:asciiTheme="minorEastAsia" w:hAnsiTheme="minorEastAsia" w:eastAsiaTheme="minorEastAsia" w:cstheme="minorEastAsia"/>
                <w:spacing w:val="-1"/>
              </w:rPr>
              <w:t>基准价，其价格分为满分。</w:t>
            </w:r>
          </w:p>
          <w:p w14:paraId="4326CCF0">
            <w:pPr>
              <w:pStyle w:val="6"/>
              <w:spacing w:before="2" w:line="257" w:lineRule="auto"/>
              <w:ind w:left="23" w:right="4" w:firstLine="46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其他投标供应商的价格分统一按照下列公式计算：投标</w:t>
            </w:r>
            <w:r>
              <w:rPr>
                <w:rFonts w:hint="eastAsia" w:asciiTheme="minorEastAsia" w:hAnsiTheme="minorEastAsia" w:eastAsiaTheme="minorEastAsia" w:cstheme="minorEastAsia"/>
              </w:rPr>
              <w:t xml:space="preserve">报价得分= </w:t>
            </w:r>
            <w:r>
              <w:rPr>
                <w:rFonts w:hint="eastAsia" w:asciiTheme="minorEastAsia" w:hAnsiTheme="minorEastAsia" w:eastAsiaTheme="minorEastAsia" w:cstheme="minorEastAsia"/>
                <w:spacing w:val="-1"/>
              </w:rPr>
              <w:t>（评标基准价/投标报价）×40%×100。</w:t>
            </w:r>
          </w:p>
        </w:tc>
      </w:tr>
      <w:tr w14:paraId="69717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7" w:hRule="atLeast"/>
        </w:trPr>
        <w:tc>
          <w:tcPr>
            <w:tcW w:w="992" w:type="dxa"/>
            <w:vAlign w:val="top"/>
          </w:tcPr>
          <w:p w14:paraId="51708067">
            <w:pPr>
              <w:spacing w:line="291" w:lineRule="auto"/>
              <w:rPr>
                <w:rFonts w:hint="eastAsia" w:asciiTheme="minorEastAsia" w:hAnsiTheme="minorEastAsia" w:eastAsiaTheme="minorEastAsia" w:cstheme="minorEastAsia"/>
                <w:sz w:val="21"/>
              </w:rPr>
            </w:pPr>
          </w:p>
          <w:p w14:paraId="533EC2B4">
            <w:pPr>
              <w:pStyle w:val="6"/>
              <w:spacing w:before="78" w:line="243" w:lineRule="auto"/>
              <w:ind w:left="275" w:right="252" w:hanging="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商务</w:t>
            </w:r>
            <w:r>
              <w:rPr>
                <w:rFonts w:hint="eastAsia" w:asciiTheme="minorEastAsia" w:hAnsiTheme="minorEastAsia" w:eastAsiaTheme="minorEastAsia" w:cstheme="minorEastAsia"/>
                <w:spacing w:val="-11"/>
              </w:rPr>
              <w:t>响应</w:t>
            </w:r>
          </w:p>
        </w:tc>
        <w:tc>
          <w:tcPr>
            <w:tcW w:w="921" w:type="dxa"/>
            <w:vAlign w:val="top"/>
          </w:tcPr>
          <w:p w14:paraId="64D8D242">
            <w:pPr>
              <w:spacing w:line="408" w:lineRule="auto"/>
              <w:rPr>
                <w:rFonts w:hint="eastAsia" w:asciiTheme="minorEastAsia" w:hAnsiTheme="minorEastAsia" w:eastAsiaTheme="minorEastAsia" w:cstheme="minorEastAsia"/>
                <w:sz w:val="21"/>
              </w:rPr>
            </w:pPr>
          </w:p>
          <w:p w14:paraId="4135DDEE">
            <w:pPr>
              <w:pStyle w:val="6"/>
              <w:spacing w:before="78" w:line="362" w:lineRule="exact"/>
              <w:ind w:left="28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position w:val="2"/>
              </w:rPr>
              <w:t>4分</w:t>
            </w:r>
          </w:p>
        </w:tc>
        <w:tc>
          <w:tcPr>
            <w:tcW w:w="7383" w:type="dxa"/>
            <w:vAlign w:val="top"/>
          </w:tcPr>
          <w:p w14:paraId="63EA8CDB">
            <w:pPr>
              <w:pStyle w:val="6"/>
              <w:spacing w:before="214" w:line="243" w:lineRule="auto"/>
              <w:ind w:left="13" w:right="5"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经过有效性和符合性评审合格的投标人，对商务要求完全响应磋商文件要求的计3分；商务偏离表中保修期优于磋商文件要求的加1分；满分4分。</w:t>
            </w:r>
          </w:p>
        </w:tc>
      </w:tr>
      <w:tr w14:paraId="55A0F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7" w:hRule="atLeast"/>
        </w:trPr>
        <w:tc>
          <w:tcPr>
            <w:tcW w:w="992" w:type="dxa"/>
            <w:vMerge w:val="restart"/>
            <w:tcBorders>
              <w:bottom w:val="nil"/>
            </w:tcBorders>
            <w:textDirection w:val="tbRlV"/>
            <w:vAlign w:val="top"/>
          </w:tcPr>
          <w:p w14:paraId="35384D46">
            <w:pPr>
              <w:spacing w:line="283" w:lineRule="auto"/>
              <w:rPr>
                <w:rFonts w:hint="eastAsia" w:asciiTheme="minorEastAsia" w:hAnsiTheme="minorEastAsia" w:eastAsiaTheme="minorEastAsia" w:cstheme="minorEastAsia"/>
                <w:sz w:val="21"/>
              </w:rPr>
            </w:pPr>
          </w:p>
          <w:p w14:paraId="3F4C360A">
            <w:pPr>
              <w:pStyle w:val="6"/>
              <w:spacing w:before="80" w:line="210" w:lineRule="auto"/>
              <w:ind w:left="106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9"/>
              </w:rPr>
              <w:t>施工组织设计</w:t>
            </w:r>
          </w:p>
        </w:tc>
        <w:tc>
          <w:tcPr>
            <w:tcW w:w="921" w:type="dxa"/>
            <w:vMerge w:val="restart"/>
            <w:tcBorders>
              <w:bottom w:val="nil"/>
            </w:tcBorders>
            <w:vAlign w:val="top"/>
          </w:tcPr>
          <w:p w14:paraId="0B7F80BA">
            <w:pPr>
              <w:spacing w:line="245" w:lineRule="auto"/>
              <w:rPr>
                <w:rFonts w:hint="eastAsia" w:asciiTheme="minorEastAsia" w:hAnsiTheme="minorEastAsia" w:eastAsiaTheme="minorEastAsia" w:cstheme="minorEastAsia"/>
                <w:sz w:val="21"/>
              </w:rPr>
            </w:pPr>
          </w:p>
          <w:p w14:paraId="4FAFAA9B">
            <w:pPr>
              <w:spacing w:line="245" w:lineRule="auto"/>
              <w:rPr>
                <w:rFonts w:hint="eastAsia" w:asciiTheme="minorEastAsia" w:hAnsiTheme="minorEastAsia" w:eastAsiaTheme="minorEastAsia" w:cstheme="minorEastAsia"/>
                <w:sz w:val="21"/>
              </w:rPr>
            </w:pPr>
          </w:p>
          <w:p w14:paraId="2B60D756">
            <w:pPr>
              <w:spacing w:line="245" w:lineRule="auto"/>
              <w:rPr>
                <w:rFonts w:hint="eastAsia" w:asciiTheme="minorEastAsia" w:hAnsiTheme="minorEastAsia" w:eastAsiaTheme="minorEastAsia" w:cstheme="minorEastAsia"/>
                <w:sz w:val="21"/>
              </w:rPr>
            </w:pPr>
          </w:p>
          <w:p w14:paraId="55209D6C">
            <w:pPr>
              <w:spacing w:line="246" w:lineRule="auto"/>
              <w:rPr>
                <w:rFonts w:hint="eastAsia" w:asciiTheme="minorEastAsia" w:hAnsiTheme="minorEastAsia" w:eastAsiaTheme="minorEastAsia" w:cstheme="minorEastAsia"/>
                <w:sz w:val="21"/>
              </w:rPr>
            </w:pPr>
          </w:p>
          <w:p w14:paraId="11362FF3">
            <w:pPr>
              <w:spacing w:line="246" w:lineRule="auto"/>
              <w:rPr>
                <w:rFonts w:hint="eastAsia" w:asciiTheme="minorEastAsia" w:hAnsiTheme="minorEastAsia" w:eastAsiaTheme="minorEastAsia" w:cstheme="minorEastAsia"/>
                <w:sz w:val="21"/>
              </w:rPr>
            </w:pPr>
          </w:p>
          <w:p w14:paraId="16B6DA36">
            <w:pPr>
              <w:spacing w:line="246" w:lineRule="auto"/>
              <w:rPr>
                <w:rFonts w:hint="eastAsia" w:asciiTheme="minorEastAsia" w:hAnsiTheme="minorEastAsia" w:eastAsiaTheme="minorEastAsia" w:cstheme="minorEastAsia"/>
                <w:sz w:val="21"/>
              </w:rPr>
            </w:pPr>
          </w:p>
          <w:p w14:paraId="36078E9A">
            <w:pPr>
              <w:spacing w:line="246" w:lineRule="auto"/>
              <w:rPr>
                <w:rFonts w:hint="eastAsia" w:asciiTheme="minorEastAsia" w:hAnsiTheme="minorEastAsia" w:eastAsiaTheme="minorEastAsia" w:cstheme="minorEastAsia"/>
                <w:sz w:val="21"/>
              </w:rPr>
            </w:pPr>
          </w:p>
          <w:p w14:paraId="13DA1694">
            <w:pPr>
              <w:pStyle w:val="6"/>
              <w:spacing w:before="78" w:line="361" w:lineRule="exact"/>
              <w:ind w:left="22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position w:val="2"/>
              </w:rPr>
              <w:t>45分</w:t>
            </w:r>
          </w:p>
        </w:tc>
        <w:tc>
          <w:tcPr>
            <w:tcW w:w="7383" w:type="dxa"/>
            <w:vAlign w:val="top"/>
          </w:tcPr>
          <w:p w14:paraId="3BFF1990">
            <w:pPr>
              <w:pStyle w:val="6"/>
              <w:spacing w:before="236" w:line="246" w:lineRule="auto"/>
              <w:ind w:left="13" w:right="5" w:firstLine="49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1.总体施工方案（满分5分</w:t>
            </w:r>
            <w:r>
              <w:rPr>
                <w:rFonts w:hint="eastAsia" w:asciiTheme="minorEastAsia" w:hAnsiTheme="minorEastAsia" w:eastAsiaTheme="minorEastAsia" w:cstheme="minorEastAsia"/>
                <w:spacing w:val="12"/>
              </w:rPr>
              <w:t>）：</w:t>
            </w:r>
            <w:r>
              <w:rPr>
                <w:rFonts w:hint="eastAsia" w:asciiTheme="minorEastAsia" w:hAnsiTheme="minorEastAsia" w:eastAsiaTheme="minorEastAsia" w:cstheme="minorEastAsia"/>
                <w:spacing w:val="2"/>
              </w:rPr>
              <w:t>总体实施方案内容全面</w:t>
            </w:r>
            <w:r>
              <w:rPr>
                <w:rFonts w:hint="eastAsia" w:asciiTheme="minorEastAsia" w:hAnsiTheme="minorEastAsia" w:eastAsiaTheme="minorEastAsia" w:cstheme="minorEastAsia"/>
                <w:spacing w:val="11"/>
              </w:rPr>
              <w:t xml:space="preserve"> </w:t>
            </w:r>
            <w:r>
              <w:rPr>
                <w:rFonts w:hint="eastAsia" w:asciiTheme="minorEastAsia" w:hAnsiTheme="minorEastAsia" w:eastAsiaTheme="minorEastAsia" w:cstheme="minorEastAsia"/>
                <w:spacing w:val="-3"/>
              </w:rPr>
              <w:t>、实施路径清晰、重点任务明确等计3-5分（含3分</w:t>
            </w:r>
            <w:r>
              <w:rPr>
                <w:rFonts w:hint="eastAsia" w:asciiTheme="minorEastAsia" w:hAnsiTheme="minorEastAsia" w:eastAsiaTheme="minorEastAsia" w:cstheme="minorEastAsia"/>
                <w:spacing w:val="25"/>
              </w:rPr>
              <w:t>）；</w:t>
            </w:r>
            <w:r>
              <w:rPr>
                <w:rFonts w:hint="eastAsia" w:asciiTheme="minorEastAsia" w:hAnsiTheme="minorEastAsia" w:eastAsiaTheme="minorEastAsia" w:cstheme="minorEastAsia"/>
                <w:spacing w:val="-3"/>
              </w:rPr>
              <w:t>内容不够详尽、</w:t>
            </w:r>
            <w:r>
              <w:rPr>
                <w:rFonts w:hint="eastAsia" w:asciiTheme="minorEastAsia" w:hAnsiTheme="minorEastAsia" w:eastAsiaTheme="minorEastAsia" w:cstheme="minorEastAsia"/>
                <w:spacing w:val="2"/>
              </w:rPr>
              <w:t>完善的计2-3分（含2分，不含3分</w:t>
            </w:r>
            <w:r>
              <w:rPr>
                <w:rFonts w:hint="eastAsia" w:asciiTheme="minorEastAsia" w:hAnsiTheme="minorEastAsia" w:eastAsiaTheme="minorEastAsia" w:cstheme="minorEastAsia"/>
                <w:spacing w:val="9"/>
              </w:rPr>
              <w:t>）；</w:t>
            </w:r>
            <w:r>
              <w:rPr>
                <w:rFonts w:hint="eastAsia" w:asciiTheme="minorEastAsia" w:hAnsiTheme="minorEastAsia" w:eastAsiaTheme="minorEastAsia" w:cstheme="minorEastAsia"/>
                <w:spacing w:val="2"/>
              </w:rPr>
              <w:t>有内容但不符合本工程具体</w:t>
            </w:r>
            <w:r>
              <w:rPr>
                <w:rFonts w:hint="eastAsia" w:asciiTheme="minorEastAsia" w:hAnsiTheme="minorEastAsia" w:eastAsiaTheme="minorEastAsia" w:cstheme="minorEastAsia"/>
                <w:spacing w:val="1"/>
              </w:rPr>
              <w:t>情况</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pacing w:val="-3"/>
              </w:rPr>
              <w:t>,</w:t>
            </w:r>
            <w:r>
              <w:rPr>
                <w:rFonts w:hint="eastAsia" w:asciiTheme="minorEastAsia" w:hAnsiTheme="minorEastAsia" w:eastAsiaTheme="minorEastAsia" w:cstheme="minorEastAsia"/>
                <w:spacing w:val="61"/>
              </w:rPr>
              <w:t xml:space="preserve"> </w:t>
            </w:r>
            <w:r>
              <w:rPr>
                <w:rFonts w:hint="eastAsia" w:asciiTheme="minorEastAsia" w:hAnsiTheme="minorEastAsia" w:eastAsiaTheme="minorEastAsia" w:cstheme="minorEastAsia"/>
                <w:spacing w:val="-3"/>
              </w:rPr>
              <w:t>视具体情况计0-2分（不含0分，不含2分</w:t>
            </w:r>
            <w:r>
              <w:rPr>
                <w:rFonts w:hint="eastAsia" w:asciiTheme="minorEastAsia" w:hAnsiTheme="minorEastAsia" w:eastAsiaTheme="minorEastAsia" w:cstheme="minorEastAsia"/>
                <w:spacing w:val="6"/>
              </w:rPr>
              <w:t>）；</w:t>
            </w:r>
            <w:r>
              <w:rPr>
                <w:rFonts w:hint="eastAsia" w:asciiTheme="minorEastAsia" w:hAnsiTheme="minorEastAsia" w:eastAsiaTheme="minorEastAsia" w:cstheme="minorEastAsia"/>
                <w:spacing w:val="-4"/>
              </w:rPr>
              <w:t>没有得0分；</w:t>
            </w:r>
          </w:p>
        </w:tc>
      </w:tr>
      <w:tr w14:paraId="74DF3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7" w:hRule="atLeast"/>
        </w:trPr>
        <w:tc>
          <w:tcPr>
            <w:tcW w:w="992" w:type="dxa"/>
            <w:vMerge w:val="continue"/>
            <w:tcBorders>
              <w:top w:val="nil"/>
            </w:tcBorders>
            <w:textDirection w:val="tbRlV"/>
            <w:vAlign w:val="top"/>
          </w:tcPr>
          <w:p w14:paraId="2D581DA5">
            <w:pPr>
              <w:rPr>
                <w:rFonts w:hint="eastAsia" w:asciiTheme="minorEastAsia" w:hAnsiTheme="minorEastAsia" w:eastAsiaTheme="minorEastAsia" w:cstheme="minorEastAsia"/>
                <w:sz w:val="21"/>
              </w:rPr>
            </w:pPr>
          </w:p>
        </w:tc>
        <w:tc>
          <w:tcPr>
            <w:tcW w:w="921" w:type="dxa"/>
            <w:vMerge w:val="continue"/>
            <w:tcBorders>
              <w:top w:val="nil"/>
            </w:tcBorders>
            <w:vAlign w:val="top"/>
          </w:tcPr>
          <w:p w14:paraId="0842EBB6">
            <w:pPr>
              <w:rPr>
                <w:rFonts w:hint="eastAsia" w:asciiTheme="minorEastAsia" w:hAnsiTheme="minorEastAsia" w:eastAsiaTheme="minorEastAsia" w:cstheme="minorEastAsia"/>
                <w:sz w:val="21"/>
              </w:rPr>
            </w:pPr>
          </w:p>
        </w:tc>
        <w:tc>
          <w:tcPr>
            <w:tcW w:w="7383" w:type="dxa"/>
            <w:vAlign w:val="top"/>
          </w:tcPr>
          <w:p w14:paraId="17575917">
            <w:pPr>
              <w:spacing w:line="245" w:lineRule="auto"/>
              <w:rPr>
                <w:rFonts w:hint="eastAsia" w:asciiTheme="minorEastAsia" w:hAnsiTheme="minorEastAsia" w:eastAsiaTheme="minorEastAsia" w:cstheme="minorEastAsia"/>
                <w:sz w:val="21"/>
              </w:rPr>
            </w:pPr>
          </w:p>
          <w:p w14:paraId="73E2D5BD">
            <w:pPr>
              <w:pStyle w:val="6"/>
              <w:spacing w:before="78" w:line="249" w:lineRule="auto"/>
              <w:ind w:left="14" w:right="5" w:firstLine="472"/>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2.工期保证体系及保证措施（满分4分</w:t>
            </w:r>
            <w:r>
              <w:rPr>
                <w:rFonts w:hint="eastAsia" w:asciiTheme="minorEastAsia" w:hAnsiTheme="minorEastAsia" w:eastAsiaTheme="minorEastAsia" w:cstheme="minorEastAsia"/>
                <w:spacing w:val="12"/>
              </w:rPr>
              <w:t>）：</w:t>
            </w:r>
            <w:r>
              <w:rPr>
                <w:rFonts w:hint="eastAsia" w:asciiTheme="minorEastAsia" w:hAnsiTheme="minorEastAsia" w:eastAsiaTheme="minorEastAsia" w:cstheme="minorEastAsia"/>
                <w:spacing w:val="3"/>
              </w:rPr>
              <w:t>工期措施安排</w:t>
            </w:r>
            <w:r>
              <w:rPr>
                <w:rFonts w:hint="eastAsia" w:asciiTheme="minorEastAsia" w:hAnsiTheme="minorEastAsia" w:eastAsiaTheme="minorEastAsia" w:cstheme="minorEastAsia"/>
                <w:spacing w:val="2"/>
              </w:rPr>
              <w:t>满足本项</w:t>
            </w:r>
            <w:r>
              <w:rPr>
                <w:rFonts w:hint="eastAsia" w:asciiTheme="minorEastAsia" w:hAnsiTheme="minorEastAsia" w:eastAsiaTheme="minorEastAsia" w:cstheme="minorEastAsia"/>
                <w:spacing w:val="-2"/>
              </w:rPr>
              <w:t>目要求的计3-4分（含3分</w:t>
            </w:r>
            <w:r>
              <w:rPr>
                <w:rFonts w:hint="eastAsia" w:asciiTheme="minorEastAsia" w:hAnsiTheme="minorEastAsia" w:eastAsiaTheme="minorEastAsia" w:cstheme="minorEastAsia"/>
                <w:spacing w:val="-29"/>
              </w:rPr>
              <w:t>），</w:t>
            </w:r>
            <w:r>
              <w:rPr>
                <w:rFonts w:hint="eastAsia" w:asciiTheme="minorEastAsia" w:hAnsiTheme="minorEastAsia" w:eastAsiaTheme="minorEastAsia" w:cstheme="minorEastAsia"/>
                <w:spacing w:val="-2"/>
              </w:rPr>
              <w:t>组织措施不齐全但不影响项目实施的计1-3</w:t>
            </w:r>
            <w:r>
              <w:rPr>
                <w:rFonts w:hint="eastAsia" w:asciiTheme="minorEastAsia" w:hAnsiTheme="minorEastAsia" w:eastAsiaTheme="minorEastAsia" w:cstheme="minorEastAsia"/>
                <w:spacing w:val="2"/>
              </w:rPr>
              <w:t>分（含1分，不含3分</w:t>
            </w:r>
            <w:r>
              <w:rPr>
                <w:rFonts w:hint="eastAsia" w:asciiTheme="minorEastAsia" w:hAnsiTheme="minorEastAsia" w:eastAsiaTheme="minorEastAsia" w:cstheme="minorEastAsia"/>
                <w:spacing w:val="11"/>
              </w:rPr>
              <w:t>）；</w:t>
            </w:r>
            <w:r>
              <w:rPr>
                <w:rFonts w:hint="eastAsia" w:asciiTheme="minorEastAsia" w:hAnsiTheme="minorEastAsia" w:eastAsiaTheme="minorEastAsia" w:cstheme="minorEastAsia"/>
                <w:spacing w:val="2"/>
              </w:rPr>
              <w:t>组织措施内容不符合本工程具体</w:t>
            </w:r>
            <w:r>
              <w:rPr>
                <w:rFonts w:hint="eastAsia" w:asciiTheme="minorEastAsia" w:hAnsiTheme="minorEastAsia" w:eastAsiaTheme="minorEastAsia" w:cstheme="minorEastAsia"/>
                <w:spacing w:val="1"/>
              </w:rPr>
              <w:t>情况的计0-1</w:t>
            </w:r>
            <w:r>
              <w:rPr>
                <w:rFonts w:hint="eastAsia" w:asciiTheme="minorEastAsia" w:hAnsiTheme="minorEastAsia" w:eastAsiaTheme="minorEastAsia" w:cstheme="minorEastAsia"/>
                <w:spacing w:val="-2"/>
              </w:rPr>
              <w:t>分（不含0分，不含1分</w:t>
            </w:r>
            <w:r>
              <w:rPr>
                <w:rFonts w:hint="eastAsia" w:asciiTheme="minorEastAsia" w:hAnsiTheme="minorEastAsia" w:eastAsiaTheme="minorEastAsia" w:cstheme="minorEastAsia"/>
                <w:spacing w:val="10"/>
              </w:rPr>
              <w:t>）；</w:t>
            </w:r>
            <w:r>
              <w:rPr>
                <w:rFonts w:hint="eastAsia" w:asciiTheme="minorEastAsia" w:hAnsiTheme="minorEastAsia" w:eastAsiaTheme="minorEastAsia" w:cstheme="minorEastAsia"/>
                <w:spacing w:val="-2"/>
              </w:rPr>
              <w:t>没有得0分。</w:t>
            </w:r>
          </w:p>
        </w:tc>
      </w:tr>
    </w:tbl>
    <w:p w14:paraId="76474690">
      <w:pPr>
        <w:pStyle w:val="2"/>
        <w:rPr>
          <w:rFonts w:hint="eastAsia" w:asciiTheme="minorEastAsia" w:hAnsiTheme="minorEastAsia" w:eastAsiaTheme="minorEastAsia" w:cstheme="minorEastAsia"/>
        </w:rPr>
      </w:pPr>
    </w:p>
    <w:p w14:paraId="2E3B7E41">
      <w:pPr>
        <w:rPr>
          <w:rFonts w:hint="eastAsia" w:asciiTheme="minorEastAsia" w:hAnsiTheme="minorEastAsia" w:eastAsiaTheme="minorEastAsia" w:cstheme="minorEastAsia"/>
        </w:rPr>
        <w:sectPr>
          <w:footerReference r:id="rId17" w:type="default"/>
          <w:pgSz w:w="11907" w:h="16840"/>
          <w:pgMar w:top="400" w:right="1190" w:bottom="1218" w:left="1101" w:header="0" w:footer="945" w:gutter="0"/>
          <w:cols w:space="720" w:num="1"/>
        </w:sectPr>
      </w:pPr>
    </w:p>
    <w:p w14:paraId="40360EDF">
      <w:pPr>
        <w:spacing w:before="3"/>
        <w:rPr>
          <w:rFonts w:hint="eastAsia" w:asciiTheme="minorEastAsia" w:hAnsiTheme="minorEastAsia" w:eastAsiaTheme="minorEastAsia" w:cstheme="minorEastAsia"/>
        </w:rPr>
      </w:pPr>
    </w:p>
    <w:p w14:paraId="6E35A597">
      <w:pPr>
        <w:spacing w:before="3"/>
        <w:rPr>
          <w:rFonts w:hint="eastAsia" w:asciiTheme="minorEastAsia" w:hAnsiTheme="minorEastAsia" w:eastAsiaTheme="minorEastAsia" w:cstheme="minorEastAsia"/>
        </w:rPr>
      </w:pPr>
    </w:p>
    <w:p w14:paraId="63AA140A">
      <w:pPr>
        <w:spacing w:before="3"/>
        <w:rPr>
          <w:rFonts w:hint="eastAsia" w:asciiTheme="minorEastAsia" w:hAnsiTheme="minorEastAsia" w:eastAsiaTheme="minorEastAsia" w:cstheme="minorEastAsia"/>
        </w:rPr>
      </w:pPr>
    </w:p>
    <w:tbl>
      <w:tblPr>
        <w:tblStyle w:val="5"/>
        <w:tblW w:w="92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921"/>
        <w:gridCol w:w="7383"/>
      </w:tblGrid>
      <w:tr w14:paraId="36BF1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0" w:hRule="atLeast"/>
        </w:trPr>
        <w:tc>
          <w:tcPr>
            <w:tcW w:w="992" w:type="dxa"/>
            <w:vMerge w:val="restart"/>
            <w:tcBorders>
              <w:bottom w:val="nil"/>
            </w:tcBorders>
            <w:vAlign w:val="top"/>
          </w:tcPr>
          <w:p w14:paraId="1E92AE36">
            <w:pPr>
              <w:rPr>
                <w:rFonts w:hint="eastAsia" w:asciiTheme="minorEastAsia" w:hAnsiTheme="minorEastAsia" w:eastAsiaTheme="minorEastAsia" w:cstheme="minorEastAsia"/>
                <w:sz w:val="21"/>
              </w:rPr>
            </w:pPr>
          </w:p>
        </w:tc>
        <w:tc>
          <w:tcPr>
            <w:tcW w:w="921" w:type="dxa"/>
            <w:vMerge w:val="restart"/>
            <w:tcBorders>
              <w:bottom w:val="nil"/>
            </w:tcBorders>
            <w:vAlign w:val="top"/>
          </w:tcPr>
          <w:p w14:paraId="0A60560F">
            <w:pPr>
              <w:rPr>
                <w:rFonts w:hint="eastAsia" w:asciiTheme="minorEastAsia" w:hAnsiTheme="minorEastAsia" w:eastAsiaTheme="minorEastAsia" w:cstheme="minorEastAsia"/>
                <w:sz w:val="21"/>
              </w:rPr>
            </w:pPr>
          </w:p>
        </w:tc>
        <w:tc>
          <w:tcPr>
            <w:tcW w:w="7383" w:type="dxa"/>
            <w:vAlign w:val="top"/>
          </w:tcPr>
          <w:p w14:paraId="4325595A">
            <w:pPr>
              <w:pStyle w:val="6"/>
              <w:spacing w:before="18"/>
              <w:ind w:left="11" w:right="3"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3.工程质量管理体系及保证措施（满分4分</w:t>
            </w:r>
            <w:r>
              <w:rPr>
                <w:rFonts w:hint="eastAsia" w:asciiTheme="minorEastAsia" w:hAnsiTheme="minorEastAsia" w:eastAsiaTheme="minorEastAsia" w:cstheme="minorEastAsia"/>
                <w:spacing w:val="10"/>
              </w:rPr>
              <w:t>）：</w:t>
            </w:r>
            <w:r>
              <w:rPr>
                <w:rFonts w:hint="eastAsia" w:asciiTheme="minorEastAsia" w:hAnsiTheme="minorEastAsia" w:eastAsiaTheme="minorEastAsia" w:cstheme="minorEastAsia"/>
                <w:spacing w:val="3"/>
              </w:rPr>
              <w:t>施工技术标</w:t>
            </w:r>
            <w:r>
              <w:rPr>
                <w:rFonts w:hint="eastAsia" w:asciiTheme="minorEastAsia" w:hAnsiTheme="minorEastAsia" w:eastAsiaTheme="minorEastAsia" w:cstheme="minorEastAsia"/>
                <w:spacing w:val="2"/>
              </w:rPr>
              <w:t>准、施</w:t>
            </w:r>
            <w:r>
              <w:rPr>
                <w:rFonts w:hint="eastAsia" w:asciiTheme="minorEastAsia" w:hAnsiTheme="minorEastAsia" w:eastAsiaTheme="minorEastAsia" w:cstheme="minorEastAsia"/>
                <w:spacing w:val="-3"/>
              </w:rPr>
              <w:t>工过程、检验检测，质量通病防治等保证工程质量的技术组织措施完全</w:t>
            </w:r>
            <w:r>
              <w:rPr>
                <w:rFonts w:hint="eastAsia" w:asciiTheme="minorEastAsia" w:hAnsiTheme="minorEastAsia" w:eastAsiaTheme="minorEastAsia" w:cstheme="minorEastAsia"/>
                <w:spacing w:val="1"/>
              </w:rPr>
              <w:t>满足施工要求等；确保工程质量及技术措施措施安排妥当的计3-4分 (</w:t>
            </w:r>
            <w:r>
              <w:rPr>
                <w:rFonts w:hint="eastAsia" w:asciiTheme="minorEastAsia" w:hAnsiTheme="minorEastAsia" w:eastAsiaTheme="minorEastAsia" w:cstheme="minorEastAsia"/>
                <w:spacing w:val="-2"/>
              </w:rPr>
              <w:t>含3分</w:t>
            </w:r>
            <w:r>
              <w:rPr>
                <w:rFonts w:hint="eastAsia" w:asciiTheme="minorEastAsia" w:hAnsiTheme="minorEastAsia" w:eastAsiaTheme="minorEastAsia" w:cstheme="minorEastAsia"/>
                <w:spacing w:val="5"/>
              </w:rPr>
              <w:t>）；</w:t>
            </w:r>
            <w:r>
              <w:rPr>
                <w:rFonts w:hint="eastAsia" w:asciiTheme="minorEastAsia" w:hAnsiTheme="minorEastAsia" w:eastAsiaTheme="minorEastAsia" w:cstheme="minorEastAsia"/>
                <w:spacing w:val="-2"/>
              </w:rPr>
              <w:t>组织措施不影响项目实施的计1-3分（含1分，不含3分</w:t>
            </w:r>
            <w:r>
              <w:rPr>
                <w:rFonts w:hint="eastAsia" w:asciiTheme="minorEastAsia" w:hAnsiTheme="minorEastAsia" w:eastAsiaTheme="minorEastAsia" w:cstheme="minorEastAsia"/>
                <w:spacing w:val="5"/>
              </w:rPr>
              <w:t>）；</w:t>
            </w:r>
            <w:r>
              <w:rPr>
                <w:rFonts w:hint="eastAsia" w:asciiTheme="minorEastAsia" w:hAnsiTheme="minorEastAsia" w:eastAsiaTheme="minorEastAsia" w:cstheme="minorEastAsia"/>
                <w:spacing w:val="-2"/>
              </w:rPr>
              <w:t>组</w:t>
            </w:r>
            <w:r>
              <w:rPr>
                <w:rFonts w:hint="eastAsia" w:asciiTheme="minorEastAsia" w:hAnsiTheme="minorEastAsia" w:eastAsiaTheme="minorEastAsia" w:cstheme="minorEastAsia"/>
                <w:spacing w:val="2"/>
              </w:rPr>
              <w:t>织措施内容不符合本工程具体情况的计0-1分（不含0分，不含1分</w:t>
            </w:r>
            <w:r>
              <w:rPr>
                <w:rFonts w:hint="eastAsia" w:asciiTheme="minorEastAsia" w:hAnsiTheme="minorEastAsia" w:eastAsiaTheme="minorEastAsia" w:cstheme="minorEastAsia"/>
                <w:spacing w:val="10"/>
              </w:rPr>
              <w:t>）；</w:t>
            </w:r>
            <w:r>
              <w:rPr>
                <w:rFonts w:hint="eastAsia" w:asciiTheme="minorEastAsia" w:hAnsiTheme="minorEastAsia" w:eastAsiaTheme="minorEastAsia" w:cstheme="minorEastAsia"/>
                <w:spacing w:val="-2"/>
              </w:rPr>
              <w:t>没有得0分。</w:t>
            </w:r>
          </w:p>
        </w:tc>
      </w:tr>
      <w:tr w14:paraId="0433B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6" w:hRule="atLeast"/>
        </w:trPr>
        <w:tc>
          <w:tcPr>
            <w:tcW w:w="992" w:type="dxa"/>
            <w:vMerge w:val="continue"/>
            <w:tcBorders>
              <w:top w:val="nil"/>
              <w:bottom w:val="nil"/>
            </w:tcBorders>
            <w:vAlign w:val="top"/>
          </w:tcPr>
          <w:p w14:paraId="2C491A2C">
            <w:pPr>
              <w:rPr>
                <w:rFonts w:hint="eastAsia" w:asciiTheme="minorEastAsia" w:hAnsiTheme="minorEastAsia" w:eastAsiaTheme="minorEastAsia" w:cstheme="minorEastAsia"/>
                <w:sz w:val="21"/>
              </w:rPr>
            </w:pPr>
          </w:p>
        </w:tc>
        <w:tc>
          <w:tcPr>
            <w:tcW w:w="921" w:type="dxa"/>
            <w:vMerge w:val="continue"/>
            <w:tcBorders>
              <w:top w:val="nil"/>
              <w:bottom w:val="nil"/>
            </w:tcBorders>
            <w:vAlign w:val="top"/>
          </w:tcPr>
          <w:p w14:paraId="3AFF9C51">
            <w:pPr>
              <w:rPr>
                <w:rFonts w:hint="eastAsia" w:asciiTheme="minorEastAsia" w:hAnsiTheme="minorEastAsia" w:eastAsiaTheme="minorEastAsia" w:cstheme="minorEastAsia"/>
                <w:sz w:val="21"/>
              </w:rPr>
            </w:pPr>
          </w:p>
        </w:tc>
        <w:tc>
          <w:tcPr>
            <w:tcW w:w="7383" w:type="dxa"/>
            <w:vAlign w:val="top"/>
          </w:tcPr>
          <w:p w14:paraId="4DDF2FBF">
            <w:pPr>
              <w:pStyle w:val="6"/>
              <w:spacing w:before="13"/>
              <w:ind w:left="11" w:right="3" w:firstLine="47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4.安全生产管理体系及保证措施（满分4分</w:t>
            </w:r>
            <w:r>
              <w:rPr>
                <w:rFonts w:hint="eastAsia" w:asciiTheme="minorEastAsia" w:hAnsiTheme="minorEastAsia" w:eastAsiaTheme="minorEastAsia" w:cstheme="minorEastAsia"/>
                <w:spacing w:val="13"/>
              </w:rPr>
              <w:t>）：</w:t>
            </w:r>
            <w:r>
              <w:rPr>
                <w:rFonts w:hint="eastAsia" w:asciiTheme="minorEastAsia" w:hAnsiTheme="minorEastAsia" w:eastAsiaTheme="minorEastAsia" w:cstheme="minorEastAsia"/>
                <w:spacing w:val="3"/>
              </w:rPr>
              <w:t>安全管理体</w:t>
            </w:r>
            <w:r>
              <w:rPr>
                <w:rFonts w:hint="eastAsia" w:asciiTheme="minorEastAsia" w:hAnsiTheme="minorEastAsia" w:eastAsiaTheme="minorEastAsia" w:cstheme="minorEastAsia"/>
                <w:spacing w:val="2"/>
              </w:rPr>
              <w:t>系及施</w:t>
            </w:r>
            <w:r>
              <w:rPr>
                <w:rFonts w:hint="eastAsia" w:asciiTheme="minorEastAsia" w:hAnsiTheme="minorEastAsia" w:eastAsiaTheme="minorEastAsia" w:cstheme="minorEastAsia"/>
                <w:spacing w:val="-3"/>
              </w:rPr>
              <w:t>工保证措施全面、有效且明确安全生产责任，具有完善的安全生产管理</w:t>
            </w:r>
            <w:r>
              <w:rPr>
                <w:rFonts w:hint="eastAsia" w:asciiTheme="minorEastAsia" w:hAnsiTheme="minorEastAsia" w:eastAsiaTheme="minorEastAsia" w:cstheme="minorEastAsia"/>
                <w:spacing w:val="2"/>
              </w:rPr>
              <w:t>体系，安全生产管理规范化、制度化技术，安全组织措施全面的计3-4分（含3分</w:t>
            </w:r>
            <w:r>
              <w:rPr>
                <w:rFonts w:hint="eastAsia" w:asciiTheme="minorEastAsia" w:hAnsiTheme="minorEastAsia" w:eastAsiaTheme="minorEastAsia" w:cstheme="minorEastAsia"/>
                <w:spacing w:val="11"/>
              </w:rPr>
              <w:t>）；</w:t>
            </w:r>
            <w:r>
              <w:rPr>
                <w:rFonts w:hint="eastAsia" w:asciiTheme="minorEastAsia" w:hAnsiTheme="minorEastAsia" w:eastAsiaTheme="minorEastAsia" w:cstheme="minorEastAsia"/>
                <w:spacing w:val="2"/>
              </w:rPr>
              <w:t>安全组织措施不完整但不影响项目实施的计1-3</w:t>
            </w:r>
            <w:r>
              <w:rPr>
                <w:rFonts w:hint="eastAsia" w:asciiTheme="minorEastAsia" w:hAnsiTheme="minorEastAsia" w:eastAsiaTheme="minorEastAsia" w:cstheme="minorEastAsia"/>
                <w:spacing w:val="1"/>
              </w:rPr>
              <w:t>分（含1</w:t>
            </w:r>
            <w:r>
              <w:rPr>
                <w:rFonts w:hint="eastAsia" w:asciiTheme="minorEastAsia" w:hAnsiTheme="minorEastAsia" w:eastAsiaTheme="minorEastAsia" w:cstheme="minorEastAsia"/>
                <w:spacing w:val="-2"/>
              </w:rPr>
              <w:t>分，不含3分</w:t>
            </w:r>
            <w:r>
              <w:rPr>
                <w:rFonts w:hint="eastAsia" w:asciiTheme="minorEastAsia" w:hAnsiTheme="minorEastAsia" w:eastAsiaTheme="minorEastAsia" w:cstheme="minorEastAsia"/>
                <w:spacing w:val="-3"/>
              </w:rPr>
              <w:t>）；</w:t>
            </w:r>
            <w:r>
              <w:rPr>
                <w:rFonts w:hint="eastAsia" w:asciiTheme="minorEastAsia" w:hAnsiTheme="minorEastAsia" w:eastAsiaTheme="minorEastAsia" w:cstheme="minorEastAsia"/>
                <w:spacing w:val="-2"/>
              </w:rPr>
              <w:t>安全组织措施内容不符合本工程具体情况的计</w:t>
            </w:r>
            <w:r>
              <w:rPr>
                <w:rFonts w:hint="eastAsia" w:asciiTheme="minorEastAsia" w:hAnsiTheme="minorEastAsia" w:eastAsiaTheme="minorEastAsia" w:cstheme="minorEastAsia"/>
                <w:spacing w:val="-3"/>
              </w:rPr>
              <w:t>0-1分 (</w:t>
            </w:r>
            <w:r>
              <w:rPr>
                <w:rFonts w:hint="eastAsia" w:asciiTheme="minorEastAsia" w:hAnsiTheme="minorEastAsia" w:eastAsiaTheme="minorEastAsia" w:cstheme="minorEastAsia"/>
                <w:spacing w:val="-2"/>
              </w:rPr>
              <w:t>不含0分，不含1分</w:t>
            </w:r>
            <w:r>
              <w:rPr>
                <w:rFonts w:hint="eastAsia" w:asciiTheme="minorEastAsia" w:hAnsiTheme="minorEastAsia" w:eastAsiaTheme="minorEastAsia" w:cstheme="minorEastAsia"/>
                <w:spacing w:val="9"/>
              </w:rPr>
              <w:t>）；</w:t>
            </w:r>
            <w:r>
              <w:rPr>
                <w:rFonts w:hint="eastAsia" w:asciiTheme="minorEastAsia" w:hAnsiTheme="minorEastAsia" w:eastAsiaTheme="minorEastAsia" w:cstheme="minorEastAsia"/>
                <w:spacing w:val="-2"/>
              </w:rPr>
              <w:t>没有计0分。</w:t>
            </w:r>
          </w:p>
        </w:tc>
      </w:tr>
      <w:tr w14:paraId="64DFD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5" w:hRule="atLeast"/>
        </w:trPr>
        <w:tc>
          <w:tcPr>
            <w:tcW w:w="992" w:type="dxa"/>
            <w:vMerge w:val="continue"/>
            <w:tcBorders>
              <w:top w:val="nil"/>
              <w:bottom w:val="nil"/>
            </w:tcBorders>
            <w:vAlign w:val="top"/>
          </w:tcPr>
          <w:p w14:paraId="69A50C04">
            <w:pPr>
              <w:rPr>
                <w:rFonts w:hint="eastAsia" w:asciiTheme="minorEastAsia" w:hAnsiTheme="minorEastAsia" w:eastAsiaTheme="minorEastAsia" w:cstheme="minorEastAsia"/>
                <w:sz w:val="21"/>
              </w:rPr>
            </w:pPr>
          </w:p>
        </w:tc>
        <w:tc>
          <w:tcPr>
            <w:tcW w:w="921" w:type="dxa"/>
            <w:vMerge w:val="continue"/>
            <w:tcBorders>
              <w:top w:val="nil"/>
              <w:bottom w:val="nil"/>
            </w:tcBorders>
            <w:vAlign w:val="top"/>
          </w:tcPr>
          <w:p w14:paraId="6B0A2CB0">
            <w:pPr>
              <w:rPr>
                <w:rFonts w:hint="eastAsia" w:asciiTheme="minorEastAsia" w:hAnsiTheme="minorEastAsia" w:eastAsiaTheme="minorEastAsia" w:cstheme="minorEastAsia"/>
                <w:sz w:val="21"/>
              </w:rPr>
            </w:pPr>
          </w:p>
        </w:tc>
        <w:tc>
          <w:tcPr>
            <w:tcW w:w="7383" w:type="dxa"/>
            <w:vAlign w:val="top"/>
          </w:tcPr>
          <w:p w14:paraId="55096049">
            <w:pPr>
              <w:spacing w:line="241" w:lineRule="auto"/>
              <w:rPr>
                <w:rFonts w:hint="eastAsia" w:asciiTheme="minorEastAsia" w:hAnsiTheme="minorEastAsia" w:eastAsiaTheme="minorEastAsia" w:cstheme="minorEastAsia"/>
                <w:sz w:val="21"/>
              </w:rPr>
            </w:pPr>
          </w:p>
          <w:p w14:paraId="2D501170">
            <w:pPr>
              <w:pStyle w:val="6"/>
              <w:spacing w:before="78" w:line="249" w:lineRule="auto"/>
              <w:ind w:left="12" w:right="5" w:firstLine="481"/>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5.环境保护体系及保证措施</w:t>
            </w:r>
            <w:r>
              <w:rPr>
                <w:rFonts w:hint="eastAsia" w:asciiTheme="minorEastAsia" w:hAnsiTheme="minorEastAsia" w:eastAsiaTheme="minorEastAsia" w:cstheme="minorEastAsia"/>
                <w:spacing w:val="2"/>
              </w:rPr>
              <w:t>（满分4分</w:t>
            </w:r>
            <w:r>
              <w:rPr>
                <w:rFonts w:hint="eastAsia" w:asciiTheme="minorEastAsia" w:hAnsiTheme="minorEastAsia" w:eastAsiaTheme="minorEastAsia" w:cstheme="minorEastAsia"/>
                <w:spacing w:val="10"/>
              </w:rPr>
              <w:t>）：</w:t>
            </w:r>
            <w:r>
              <w:rPr>
                <w:rFonts w:hint="eastAsia" w:asciiTheme="minorEastAsia" w:hAnsiTheme="minorEastAsia" w:eastAsiaTheme="minorEastAsia" w:cstheme="minorEastAsia"/>
                <w:spacing w:val="2"/>
              </w:rPr>
              <w:t>环境保</w:t>
            </w:r>
            <w:r>
              <w:rPr>
                <w:rFonts w:hint="eastAsia" w:asciiTheme="minorEastAsia" w:hAnsiTheme="minorEastAsia" w:eastAsiaTheme="minorEastAsia" w:cstheme="minorEastAsia"/>
                <w:spacing w:val="-1"/>
              </w:rPr>
              <w:t>护、保证措施合理，能够完全满足本工程需求的</w:t>
            </w:r>
            <w:r>
              <w:rPr>
                <w:rFonts w:hint="eastAsia" w:asciiTheme="minorEastAsia" w:hAnsiTheme="minorEastAsia" w:eastAsiaTheme="minorEastAsia" w:cstheme="minorEastAsia"/>
                <w:spacing w:val="-2"/>
              </w:rPr>
              <w:t>计3-4分（含3</w:t>
            </w:r>
            <w:r>
              <w:rPr>
                <w:rFonts w:hint="eastAsia" w:asciiTheme="minorEastAsia" w:hAnsiTheme="minorEastAsia" w:eastAsiaTheme="minorEastAsia" w:cstheme="minorEastAsia"/>
                <w:spacing w:val="1"/>
              </w:rPr>
              <w:t>分</w:t>
            </w:r>
            <w:r>
              <w:rPr>
                <w:rFonts w:hint="eastAsia" w:asciiTheme="minorEastAsia" w:hAnsiTheme="minorEastAsia" w:eastAsiaTheme="minorEastAsia" w:cstheme="minorEastAsia"/>
                <w:spacing w:val="12"/>
              </w:rPr>
              <w:t>）；</w:t>
            </w:r>
            <w:r>
              <w:rPr>
                <w:rFonts w:hint="eastAsia" w:asciiTheme="minorEastAsia" w:hAnsiTheme="minorEastAsia" w:eastAsiaTheme="minorEastAsia" w:cstheme="minorEastAsia"/>
                <w:spacing w:val="1"/>
              </w:rPr>
              <w:t>措施不齐全本工程的计1-3分（含1分，不含3分</w:t>
            </w:r>
            <w:r>
              <w:rPr>
                <w:rFonts w:hint="eastAsia" w:asciiTheme="minorEastAsia" w:hAnsiTheme="minorEastAsia" w:eastAsiaTheme="minorEastAsia" w:cstheme="minorEastAsia"/>
                <w:spacing w:val="12"/>
              </w:rPr>
              <w:t>）；</w:t>
            </w:r>
            <w:r>
              <w:rPr>
                <w:rFonts w:hint="eastAsia" w:asciiTheme="minorEastAsia" w:hAnsiTheme="minorEastAsia" w:eastAsiaTheme="minorEastAsia" w:cstheme="minorEastAsia"/>
                <w:spacing w:val="1"/>
              </w:rPr>
              <w:t>有内容但不</w:t>
            </w:r>
            <w:r>
              <w:rPr>
                <w:rFonts w:hint="eastAsia" w:asciiTheme="minorEastAsia" w:hAnsiTheme="minorEastAsia" w:eastAsiaTheme="minorEastAsia" w:cstheme="minorEastAsia"/>
                <w:spacing w:val="-1"/>
              </w:rPr>
              <w:t>符合本工程的计0-1分（不含0分，不含1分</w:t>
            </w:r>
            <w:r>
              <w:rPr>
                <w:rFonts w:hint="eastAsia" w:asciiTheme="minorEastAsia" w:hAnsiTheme="minorEastAsia" w:eastAsiaTheme="minorEastAsia" w:cstheme="minorEastAsia"/>
                <w:spacing w:val="7"/>
              </w:rPr>
              <w:t>）；</w:t>
            </w:r>
            <w:r>
              <w:rPr>
                <w:rFonts w:hint="eastAsia" w:asciiTheme="minorEastAsia" w:hAnsiTheme="minorEastAsia" w:eastAsiaTheme="minorEastAsia" w:cstheme="minorEastAsia"/>
                <w:spacing w:val="-1"/>
              </w:rPr>
              <w:t>没有计0分。</w:t>
            </w:r>
          </w:p>
        </w:tc>
      </w:tr>
      <w:tr w14:paraId="7B029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5" w:hRule="atLeast"/>
        </w:trPr>
        <w:tc>
          <w:tcPr>
            <w:tcW w:w="992" w:type="dxa"/>
            <w:vMerge w:val="continue"/>
            <w:tcBorders>
              <w:top w:val="nil"/>
              <w:bottom w:val="nil"/>
            </w:tcBorders>
            <w:vAlign w:val="top"/>
          </w:tcPr>
          <w:p w14:paraId="2F222E42">
            <w:pPr>
              <w:rPr>
                <w:rFonts w:hint="eastAsia" w:asciiTheme="minorEastAsia" w:hAnsiTheme="minorEastAsia" w:eastAsiaTheme="minorEastAsia" w:cstheme="minorEastAsia"/>
                <w:sz w:val="21"/>
              </w:rPr>
            </w:pPr>
          </w:p>
        </w:tc>
        <w:tc>
          <w:tcPr>
            <w:tcW w:w="921" w:type="dxa"/>
            <w:vMerge w:val="continue"/>
            <w:tcBorders>
              <w:top w:val="nil"/>
              <w:bottom w:val="nil"/>
            </w:tcBorders>
            <w:vAlign w:val="top"/>
          </w:tcPr>
          <w:p w14:paraId="71C248BF">
            <w:pPr>
              <w:rPr>
                <w:rFonts w:hint="eastAsia" w:asciiTheme="minorEastAsia" w:hAnsiTheme="minorEastAsia" w:eastAsiaTheme="minorEastAsia" w:cstheme="minorEastAsia"/>
                <w:sz w:val="21"/>
              </w:rPr>
            </w:pPr>
          </w:p>
        </w:tc>
        <w:tc>
          <w:tcPr>
            <w:tcW w:w="7383" w:type="dxa"/>
            <w:vAlign w:val="top"/>
          </w:tcPr>
          <w:p w14:paraId="16649C13">
            <w:pPr>
              <w:spacing w:line="242" w:lineRule="auto"/>
              <w:rPr>
                <w:rFonts w:hint="eastAsia" w:asciiTheme="minorEastAsia" w:hAnsiTheme="minorEastAsia" w:eastAsiaTheme="minorEastAsia" w:cstheme="minorEastAsia"/>
                <w:sz w:val="21"/>
              </w:rPr>
            </w:pPr>
          </w:p>
          <w:p w14:paraId="003972C2">
            <w:pPr>
              <w:pStyle w:val="6"/>
              <w:spacing w:before="78" w:line="249" w:lineRule="auto"/>
              <w:ind w:left="12" w:right="5"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6.文明施工、文物保护保证体系及保证措</w:t>
            </w:r>
            <w:r>
              <w:rPr>
                <w:rFonts w:hint="eastAsia" w:asciiTheme="minorEastAsia" w:hAnsiTheme="minorEastAsia" w:eastAsiaTheme="minorEastAsia" w:cstheme="minorEastAsia"/>
                <w:spacing w:val="2"/>
              </w:rPr>
              <w:t>施（满分4分</w:t>
            </w:r>
            <w:r>
              <w:rPr>
                <w:rFonts w:hint="eastAsia" w:asciiTheme="minorEastAsia" w:hAnsiTheme="minorEastAsia" w:eastAsiaTheme="minorEastAsia" w:cstheme="minorEastAsia"/>
                <w:spacing w:val="12"/>
              </w:rPr>
              <w:t>）：</w:t>
            </w:r>
            <w:r>
              <w:rPr>
                <w:rFonts w:hint="eastAsia" w:asciiTheme="minorEastAsia" w:hAnsiTheme="minorEastAsia" w:eastAsiaTheme="minorEastAsia" w:cstheme="minorEastAsia"/>
                <w:spacing w:val="2"/>
              </w:rPr>
              <w:t>文明施</w:t>
            </w:r>
            <w:r>
              <w:rPr>
                <w:rFonts w:hint="eastAsia" w:asciiTheme="minorEastAsia" w:hAnsiTheme="minorEastAsia" w:eastAsiaTheme="minorEastAsia" w:cstheme="minorEastAsia"/>
                <w:spacing w:val="-1"/>
              </w:rPr>
              <w:t>工、文物保护措施满足施工要求的计3-4分（含3分</w:t>
            </w:r>
            <w:r>
              <w:rPr>
                <w:rFonts w:hint="eastAsia" w:asciiTheme="minorEastAsia" w:hAnsiTheme="minorEastAsia" w:eastAsiaTheme="minorEastAsia" w:cstheme="minorEastAsia"/>
                <w:spacing w:val="-3"/>
              </w:rPr>
              <w:t>）；</w:t>
            </w:r>
            <w:r>
              <w:rPr>
                <w:rFonts w:hint="eastAsia" w:asciiTheme="minorEastAsia" w:hAnsiTheme="minorEastAsia" w:eastAsiaTheme="minorEastAsia" w:cstheme="minorEastAsia"/>
                <w:spacing w:val="-1"/>
              </w:rPr>
              <w:t>措施</w:t>
            </w:r>
            <w:r>
              <w:rPr>
                <w:rFonts w:hint="eastAsia" w:asciiTheme="minorEastAsia" w:hAnsiTheme="minorEastAsia" w:eastAsiaTheme="minorEastAsia" w:cstheme="minorEastAsia"/>
                <w:spacing w:val="-2"/>
              </w:rPr>
              <w:t>不齐全施工</w:t>
            </w:r>
            <w:r>
              <w:rPr>
                <w:rFonts w:hint="eastAsia" w:asciiTheme="minorEastAsia" w:hAnsiTheme="minorEastAsia" w:eastAsiaTheme="minorEastAsia" w:cstheme="minorEastAsia"/>
              </w:rPr>
              <w:t>要求的计1-3分（含1分，不含3分</w:t>
            </w:r>
            <w:r>
              <w:rPr>
                <w:rFonts w:hint="eastAsia" w:asciiTheme="minorEastAsia" w:hAnsiTheme="minorEastAsia" w:eastAsiaTheme="minorEastAsia" w:cstheme="minorEastAsia"/>
                <w:spacing w:val="6"/>
              </w:rPr>
              <w:t>）；</w:t>
            </w:r>
            <w:r>
              <w:rPr>
                <w:rFonts w:hint="eastAsia" w:asciiTheme="minorEastAsia" w:hAnsiTheme="minorEastAsia" w:eastAsiaTheme="minorEastAsia" w:cstheme="minorEastAsia"/>
              </w:rPr>
              <w:t>有内</w:t>
            </w:r>
            <w:r>
              <w:rPr>
                <w:rFonts w:hint="eastAsia" w:asciiTheme="minorEastAsia" w:hAnsiTheme="minorEastAsia" w:eastAsiaTheme="minorEastAsia" w:cstheme="minorEastAsia"/>
                <w:spacing w:val="-1"/>
              </w:rPr>
              <w:t>容但不符合施工要求的计0-1</w:t>
            </w:r>
            <w:r>
              <w:rPr>
                <w:rFonts w:hint="eastAsia" w:asciiTheme="minorEastAsia" w:hAnsiTheme="minorEastAsia" w:eastAsiaTheme="minorEastAsia" w:cstheme="minorEastAsia"/>
                <w:spacing w:val="-2"/>
              </w:rPr>
              <w:t>分（不含0分，不含1分</w:t>
            </w:r>
            <w:r>
              <w:rPr>
                <w:rFonts w:hint="eastAsia" w:asciiTheme="minorEastAsia" w:hAnsiTheme="minorEastAsia" w:eastAsiaTheme="minorEastAsia" w:cstheme="minorEastAsia"/>
                <w:spacing w:val="11"/>
              </w:rPr>
              <w:t>）；</w:t>
            </w:r>
            <w:r>
              <w:rPr>
                <w:rFonts w:hint="eastAsia" w:asciiTheme="minorEastAsia" w:hAnsiTheme="minorEastAsia" w:eastAsiaTheme="minorEastAsia" w:cstheme="minorEastAsia"/>
                <w:spacing w:val="-2"/>
              </w:rPr>
              <w:t>没有计0分。</w:t>
            </w:r>
          </w:p>
        </w:tc>
      </w:tr>
      <w:tr w14:paraId="0797D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trPr>
        <w:tc>
          <w:tcPr>
            <w:tcW w:w="992" w:type="dxa"/>
            <w:vMerge w:val="continue"/>
            <w:tcBorders>
              <w:top w:val="nil"/>
              <w:bottom w:val="nil"/>
            </w:tcBorders>
            <w:vAlign w:val="top"/>
          </w:tcPr>
          <w:p w14:paraId="056E1A4D">
            <w:pPr>
              <w:rPr>
                <w:rFonts w:hint="eastAsia" w:asciiTheme="minorEastAsia" w:hAnsiTheme="minorEastAsia" w:eastAsiaTheme="minorEastAsia" w:cstheme="minorEastAsia"/>
                <w:sz w:val="21"/>
              </w:rPr>
            </w:pPr>
          </w:p>
        </w:tc>
        <w:tc>
          <w:tcPr>
            <w:tcW w:w="921" w:type="dxa"/>
            <w:vMerge w:val="continue"/>
            <w:tcBorders>
              <w:top w:val="nil"/>
              <w:bottom w:val="nil"/>
            </w:tcBorders>
            <w:vAlign w:val="top"/>
          </w:tcPr>
          <w:p w14:paraId="77A3AA31">
            <w:pPr>
              <w:rPr>
                <w:rFonts w:hint="eastAsia" w:asciiTheme="minorEastAsia" w:hAnsiTheme="minorEastAsia" w:eastAsiaTheme="minorEastAsia" w:cstheme="minorEastAsia"/>
                <w:sz w:val="21"/>
              </w:rPr>
            </w:pPr>
          </w:p>
        </w:tc>
        <w:tc>
          <w:tcPr>
            <w:tcW w:w="7383" w:type="dxa"/>
            <w:vAlign w:val="top"/>
          </w:tcPr>
          <w:p w14:paraId="0E51B411">
            <w:pPr>
              <w:pStyle w:val="6"/>
              <w:spacing w:before="78" w:line="235" w:lineRule="auto"/>
              <w:ind w:left="13" w:right="3" w:firstLine="477"/>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7.项目组织管理人员构成（满分5分</w:t>
            </w:r>
            <w:r>
              <w:rPr>
                <w:rFonts w:hint="eastAsia" w:asciiTheme="minorEastAsia" w:hAnsiTheme="minorEastAsia" w:eastAsiaTheme="minorEastAsia" w:cstheme="minorEastAsia"/>
                <w:spacing w:val="-2"/>
              </w:rPr>
              <w:t>）：（</w:t>
            </w:r>
            <w:r>
              <w:rPr>
                <w:rFonts w:hint="eastAsia" w:asciiTheme="minorEastAsia" w:hAnsiTheme="minorEastAsia" w:eastAsiaTheme="minorEastAsia" w:cstheme="minorEastAsia"/>
                <w:spacing w:val="4"/>
              </w:rPr>
              <w:t>附人员身份证、资格证</w:t>
            </w:r>
            <w:r>
              <w:rPr>
                <w:rFonts w:hint="eastAsia" w:asciiTheme="minorEastAsia" w:hAnsiTheme="minorEastAsia" w:eastAsiaTheme="minorEastAsia" w:cstheme="minorEastAsia"/>
                <w:spacing w:val="-3"/>
              </w:rPr>
              <w:t>等相关证明文件）配备管理人员，各岗位人员配备齐全，得5分，任一岗位人员不满足要求扣1</w:t>
            </w:r>
            <w:r>
              <w:rPr>
                <w:rFonts w:hint="eastAsia" w:asciiTheme="minorEastAsia" w:hAnsiTheme="minorEastAsia" w:eastAsiaTheme="minorEastAsia" w:cstheme="minorEastAsia"/>
                <w:spacing w:val="-2"/>
              </w:rPr>
              <w:t>分，扣完为止。</w:t>
            </w:r>
          </w:p>
        </w:tc>
      </w:tr>
      <w:tr w14:paraId="19CB4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5" w:hRule="atLeast"/>
        </w:trPr>
        <w:tc>
          <w:tcPr>
            <w:tcW w:w="992" w:type="dxa"/>
            <w:vMerge w:val="continue"/>
            <w:tcBorders>
              <w:top w:val="nil"/>
              <w:bottom w:val="nil"/>
            </w:tcBorders>
            <w:vAlign w:val="top"/>
          </w:tcPr>
          <w:p w14:paraId="5A397B92">
            <w:pPr>
              <w:rPr>
                <w:rFonts w:hint="eastAsia" w:asciiTheme="minorEastAsia" w:hAnsiTheme="minorEastAsia" w:eastAsiaTheme="minorEastAsia" w:cstheme="minorEastAsia"/>
                <w:sz w:val="21"/>
              </w:rPr>
            </w:pPr>
          </w:p>
        </w:tc>
        <w:tc>
          <w:tcPr>
            <w:tcW w:w="921" w:type="dxa"/>
            <w:vMerge w:val="continue"/>
            <w:tcBorders>
              <w:top w:val="nil"/>
              <w:bottom w:val="nil"/>
            </w:tcBorders>
            <w:vAlign w:val="top"/>
          </w:tcPr>
          <w:p w14:paraId="5235AF3D">
            <w:pPr>
              <w:rPr>
                <w:rFonts w:hint="eastAsia" w:asciiTheme="minorEastAsia" w:hAnsiTheme="minorEastAsia" w:eastAsiaTheme="minorEastAsia" w:cstheme="minorEastAsia"/>
                <w:sz w:val="21"/>
              </w:rPr>
            </w:pPr>
          </w:p>
        </w:tc>
        <w:tc>
          <w:tcPr>
            <w:tcW w:w="7383" w:type="dxa"/>
            <w:vAlign w:val="top"/>
          </w:tcPr>
          <w:p w14:paraId="129F7FEF">
            <w:pPr>
              <w:pStyle w:val="6"/>
              <w:spacing w:before="13"/>
              <w:ind w:left="10" w:firstLine="48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8.项目风险预测与防范，事故应急预案(满分5分</w:t>
            </w:r>
            <w:r>
              <w:rPr>
                <w:rFonts w:hint="eastAsia" w:asciiTheme="minorEastAsia" w:hAnsiTheme="minorEastAsia" w:eastAsiaTheme="minorEastAsia" w:cstheme="minorEastAsia"/>
                <w:spacing w:val="6"/>
              </w:rPr>
              <w:t>）：</w:t>
            </w:r>
            <w:r>
              <w:rPr>
                <w:rFonts w:hint="eastAsia" w:asciiTheme="minorEastAsia" w:hAnsiTheme="minorEastAsia" w:eastAsiaTheme="minorEastAsia" w:cstheme="minorEastAsia"/>
                <w:spacing w:val="-1"/>
              </w:rPr>
              <w:t>预先识别风险</w:t>
            </w:r>
            <w:r>
              <w:rPr>
                <w:rFonts w:hint="eastAsia" w:asciiTheme="minorEastAsia" w:hAnsiTheme="minorEastAsia" w:eastAsiaTheme="minorEastAsia" w:cstheme="minorEastAsia"/>
                <w:spacing w:val="-2"/>
              </w:rPr>
              <w:t>源，突发事件应急预案有效，应急救援体系</w:t>
            </w:r>
            <w:r>
              <w:rPr>
                <w:rFonts w:hint="eastAsia" w:asciiTheme="minorEastAsia" w:hAnsiTheme="minorEastAsia" w:eastAsiaTheme="minorEastAsia" w:cstheme="minorEastAsia"/>
                <w:spacing w:val="-3"/>
              </w:rPr>
              <w:t>完善，应急小组分工明确，</w:t>
            </w:r>
            <w:r>
              <w:rPr>
                <w:rFonts w:hint="eastAsia" w:asciiTheme="minorEastAsia" w:hAnsiTheme="minorEastAsia" w:eastAsiaTheme="minorEastAsia" w:cstheme="minorEastAsia"/>
                <w:spacing w:val="1"/>
              </w:rPr>
              <w:t>对风险源监测监控管理完备等的计3-5  分（含3分</w:t>
            </w:r>
            <w:r>
              <w:rPr>
                <w:rFonts w:hint="eastAsia" w:asciiTheme="minorEastAsia" w:hAnsiTheme="minorEastAsia" w:eastAsiaTheme="minorEastAsia" w:cstheme="minorEastAsia"/>
                <w:spacing w:val="20"/>
              </w:rPr>
              <w:t>）；</w:t>
            </w:r>
            <w:r>
              <w:rPr>
                <w:rFonts w:hint="eastAsia" w:asciiTheme="minorEastAsia" w:hAnsiTheme="minorEastAsia" w:eastAsiaTheme="minorEastAsia" w:cstheme="minorEastAsia"/>
                <w:spacing w:val="1"/>
              </w:rPr>
              <w:t>突发事件应急预</w:t>
            </w:r>
            <w:r>
              <w:rPr>
                <w:rFonts w:hint="eastAsia" w:asciiTheme="minorEastAsia" w:hAnsiTheme="minorEastAsia" w:eastAsiaTheme="minorEastAsia" w:cstheme="minorEastAsia"/>
                <w:spacing w:val="2"/>
              </w:rPr>
              <w:t>案方案不够清晰，应急救援体系不够完善的计2-3分（含2分，不含3分</w:t>
            </w:r>
            <w:r>
              <w:rPr>
                <w:rFonts w:hint="eastAsia" w:asciiTheme="minorEastAsia" w:hAnsiTheme="minorEastAsia" w:eastAsiaTheme="minorEastAsia" w:cstheme="minorEastAsia"/>
                <w:spacing w:val="7"/>
              </w:rPr>
              <w:t xml:space="preserve"> </w:t>
            </w:r>
            <w:r>
              <w:rPr>
                <w:rFonts w:hint="eastAsia" w:asciiTheme="minorEastAsia" w:hAnsiTheme="minorEastAsia" w:eastAsiaTheme="minorEastAsia" w:cstheme="minorEastAsia"/>
                <w:spacing w:val="-3"/>
              </w:rPr>
              <w:t>)</w:t>
            </w:r>
            <w:r>
              <w:rPr>
                <w:rFonts w:hint="eastAsia" w:asciiTheme="minorEastAsia" w:hAnsiTheme="minorEastAsia" w:eastAsiaTheme="minorEastAsia" w:cstheme="minorEastAsia"/>
                <w:spacing w:val="52"/>
              </w:rPr>
              <w:t xml:space="preserve"> </w:t>
            </w:r>
            <w:r>
              <w:rPr>
                <w:rFonts w:hint="eastAsia" w:asciiTheme="minorEastAsia" w:hAnsiTheme="minorEastAsia" w:eastAsiaTheme="minorEastAsia" w:cstheme="minorEastAsia"/>
                <w:spacing w:val="-3"/>
              </w:rPr>
              <w:t>；突发事件应急预案不符合本工程实际需求的计0-2分（不含0分，不含2分</w:t>
            </w:r>
            <w:r>
              <w:rPr>
                <w:rFonts w:hint="eastAsia" w:asciiTheme="minorEastAsia" w:hAnsiTheme="minorEastAsia" w:eastAsiaTheme="minorEastAsia" w:cstheme="minorEastAsia"/>
                <w:spacing w:val="7"/>
              </w:rPr>
              <w:t>）；</w:t>
            </w:r>
            <w:r>
              <w:rPr>
                <w:rFonts w:hint="eastAsia" w:asciiTheme="minorEastAsia" w:hAnsiTheme="minorEastAsia" w:eastAsiaTheme="minorEastAsia" w:cstheme="minorEastAsia"/>
                <w:spacing w:val="-3"/>
              </w:rPr>
              <w:t>没有计0分。</w:t>
            </w:r>
          </w:p>
        </w:tc>
      </w:tr>
      <w:tr w14:paraId="354A3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8" w:hRule="atLeast"/>
        </w:trPr>
        <w:tc>
          <w:tcPr>
            <w:tcW w:w="992" w:type="dxa"/>
            <w:vMerge w:val="continue"/>
            <w:tcBorders>
              <w:top w:val="nil"/>
            </w:tcBorders>
            <w:vAlign w:val="top"/>
          </w:tcPr>
          <w:p w14:paraId="04F4BADC">
            <w:pPr>
              <w:rPr>
                <w:rFonts w:hint="eastAsia" w:asciiTheme="minorEastAsia" w:hAnsiTheme="minorEastAsia" w:eastAsiaTheme="minorEastAsia" w:cstheme="minorEastAsia"/>
                <w:sz w:val="21"/>
              </w:rPr>
            </w:pPr>
          </w:p>
        </w:tc>
        <w:tc>
          <w:tcPr>
            <w:tcW w:w="921" w:type="dxa"/>
            <w:vMerge w:val="continue"/>
            <w:tcBorders>
              <w:top w:val="nil"/>
            </w:tcBorders>
            <w:vAlign w:val="top"/>
          </w:tcPr>
          <w:p w14:paraId="44DB59BA">
            <w:pPr>
              <w:rPr>
                <w:rFonts w:hint="eastAsia" w:asciiTheme="minorEastAsia" w:hAnsiTheme="minorEastAsia" w:eastAsiaTheme="minorEastAsia" w:cstheme="minorEastAsia"/>
                <w:sz w:val="21"/>
              </w:rPr>
            </w:pPr>
          </w:p>
        </w:tc>
        <w:tc>
          <w:tcPr>
            <w:tcW w:w="7383" w:type="dxa"/>
            <w:vAlign w:val="top"/>
          </w:tcPr>
          <w:p w14:paraId="4D0E0F34">
            <w:pPr>
              <w:pStyle w:val="6"/>
              <w:spacing w:before="171" w:line="247" w:lineRule="auto"/>
              <w:ind w:left="11" w:firstLine="47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9.主要施工机械设备情况（满分5分</w:t>
            </w:r>
            <w:r>
              <w:rPr>
                <w:rFonts w:hint="eastAsia" w:asciiTheme="minorEastAsia" w:hAnsiTheme="minorEastAsia" w:eastAsiaTheme="minorEastAsia" w:cstheme="minorEastAsia"/>
                <w:spacing w:val="13"/>
              </w:rPr>
              <w:t>）：</w:t>
            </w:r>
            <w:r>
              <w:rPr>
                <w:rFonts w:hint="eastAsia" w:asciiTheme="minorEastAsia" w:hAnsiTheme="minorEastAsia" w:eastAsiaTheme="minorEastAsia" w:cstheme="minorEastAsia"/>
              </w:rPr>
              <w:t>主要机械设备进场计划安</w:t>
            </w:r>
            <w:r>
              <w:rPr>
                <w:rFonts w:hint="eastAsia" w:asciiTheme="minorEastAsia" w:hAnsiTheme="minorEastAsia" w:eastAsiaTheme="minorEastAsia" w:cstheme="minorEastAsia"/>
                <w:spacing w:val="-5"/>
              </w:rPr>
              <w:t>排合理，调试正常无故障，保养计划切实有效并安排专人</w:t>
            </w:r>
            <w:r>
              <w:rPr>
                <w:rFonts w:hint="eastAsia" w:asciiTheme="minorEastAsia" w:hAnsiTheme="minorEastAsia" w:eastAsiaTheme="minorEastAsia" w:cstheme="minorEastAsia"/>
                <w:spacing w:val="-6"/>
              </w:rPr>
              <w:t>调度机械设备</w:t>
            </w:r>
            <w:r>
              <w:rPr>
                <w:rFonts w:hint="eastAsia" w:asciiTheme="minorEastAsia" w:hAnsiTheme="minorEastAsia" w:eastAsiaTheme="minorEastAsia" w:cstheme="minorEastAsia"/>
                <w:spacing w:val="-4"/>
              </w:rPr>
              <w:t>的计3-5分（含3分</w:t>
            </w:r>
            <w:r>
              <w:rPr>
                <w:rFonts w:hint="eastAsia" w:asciiTheme="minorEastAsia" w:hAnsiTheme="minorEastAsia" w:eastAsiaTheme="minorEastAsia" w:cstheme="minorEastAsia"/>
                <w:spacing w:val="10"/>
              </w:rPr>
              <w:t>）；</w:t>
            </w:r>
            <w:r>
              <w:rPr>
                <w:rFonts w:hint="eastAsia" w:asciiTheme="minorEastAsia" w:hAnsiTheme="minorEastAsia" w:eastAsiaTheme="minorEastAsia" w:cstheme="minorEastAsia"/>
                <w:spacing w:val="-4"/>
              </w:rPr>
              <w:t>设备不足施工要求的计2-3分（含2分，不含3分）</w:t>
            </w:r>
            <w:r>
              <w:rPr>
                <w:rFonts w:hint="eastAsia" w:asciiTheme="minorEastAsia" w:hAnsiTheme="minorEastAsia" w:eastAsiaTheme="minorEastAsia" w:cstheme="minorEastAsia"/>
                <w:spacing w:val="1"/>
              </w:rPr>
              <w:t xml:space="preserve"> </w:t>
            </w:r>
            <w:r>
              <w:rPr>
                <w:rFonts w:hint="eastAsia" w:asciiTheme="minorEastAsia" w:hAnsiTheme="minorEastAsia" w:eastAsiaTheme="minorEastAsia" w:cstheme="minorEastAsia"/>
              </w:rPr>
              <w:t>；有内容但不符合该项目要求的计0-2分（不含0分，不含2分）分；没</w:t>
            </w:r>
            <w:r>
              <w:rPr>
                <w:rFonts w:hint="eastAsia" w:asciiTheme="minorEastAsia" w:hAnsiTheme="minorEastAsia" w:eastAsiaTheme="minorEastAsia" w:cstheme="minorEastAsia"/>
                <w:spacing w:val="-4"/>
              </w:rPr>
              <w:t>有计0分。</w:t>
            </w:r>
          </w:p>
        </w:tc>
      </w:tr>
    </w:tbl>
    <w:p w14:paraId="20C1CA16">
      <w:pPr>
        <w:pStyle w:val="2"/>
        <w:rPr>
          <w:rFonts w:hint="eastAsia" w:asciiTheme="minorEastAsia" w:hAnsiTheme="minorEastAsia" w:eastAsiaTheme="minorEastAsia" w:cstheme="minorEastAsia"/>
        </w:rPr>
      </w:pPr>
    </w:p>
    <w:p w14:paraId="31DD4D42">
      <w:pPr>
        <w:rPr>
          <w:rFonts w:hint="eastAsia" w:asciiTheme="minorEastAsia" w:hAnsiTheme="minorEastAsia" w:eastAsiaTheme="minorEastAsia" w:cstheme="minorEastAsia"/>
        </w:rPr>
        <w:sectPr>
          <w:footerReference r:id="rId18" w:type="default"/>
          <w:pgSz w:w="11907" w:h="16840"/>
          <w:pgMar w:top="400" w:right="1331" w:bottom="1218" w:left="1274" w:header="0" w:footer="945" w:gutter="0"/>
          <w:cols w:space="720" w:num="1"/>
        </w:sectPr>
      </w:pPr>
    </w:p>
    <w:p w14:paraId="1CC4666B">
      <w:pPr>
        <w:spacing w:before="3"/>
        <w:rPr>
          <w:rFonts w:hint="eastAsia" w:asciiTheme="minorEastAsia" w:hAnsiTheme="minorEastAsia" w:eastAsiaTheme="minorEastAsia" w:cstheme="minorEastAsia"/>
        </w:rPr>
      </w:pPr>
    </w:p>
    <w:p w14:paraId="7AA12E89">
      <w:pPr>
        <w:spacing w:before="3"/>
        <w:rPr>
          <w:rFonts w:hint="eastAsia" w:asciiTheme="minorEastAsia" w:hAnsiTheme="minorEastAsia" w:eastAsiaTheme="minorEastAsia" w:cstheme="minorEastAsia"/>
        </w:rPr>
      </w:pPr>
    </w:p>
    <w:p w14:paraId="431EC015">
      <w:pPr>
        <w:spacing w:before="3"/>
        <w:rPr>
          <w:rFonts w:hint="eastAsia" w:asciiTheme="minorEastAsia" w:hAnsiTheme="minorEastAsia" w:eastAsiaTheme="minorEastAsia" w:cstheme="minorEastAsia"/>
        </w:rPr>
      </w:pPr>
    </w:p>
    <w:tbl>
      <w:tblPr>
        <w:tblStyle w:val="5"/>
        <w:tblW w:w="9296" w:type="dxa"/>
        <w:tblInd w:w="1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921"/>
        <w:gridCol w:w="7383"/>
      </w:tblGrid>
      <w:tr w14:paraId="69A02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9" w:hRule="atLeast"/>
        </w:trPr>
        <w:tc>
          <w:tcPr>
            <w:tcW w:w="992" w:type="dxa"/>
            <w:vAlign w:val="top"/>
          </w:tcPr>
          <w:p w14:paraId="66D5536F">
            <w:pPr>
              <w:rPr>
                <w:rFonts w:hint="eastAsia" w:asciiTheme="minorEastAsia" w:hAnsiTheme="minorEastAsia" w:eastAsiaTheme="minorEastAsia" w:cstheme="minorEastAsia"/>
                <w:sz w:val="21"/>
              </w:rPr>
            </w:pPr>
          </w:p>
        </w:tc>
        <w:tc>
          <w:tcPr>
            <w:tcW w:w="921" w:type="dxa"/>
            <w:vAlign w:val="top"/>
          </w:tcPr>
          <w:p w14:paraId="0CA8DCB0">
            <w:pPr>
              <w:rPr>
                <w:rFonts w:hint="eastAsia" w:asciiTheme="minorEastAsia" w:hAnsiTheme="minorEastAsia" w:eastAsiaTheme="minorEastAsia" w:cstheme="minorEastAsia"/>
                <w:sz w:val="21"/>
              </w:rPr>
            </w:pPr>
          </w:p>
        </w:tc>
        <w:tc>
          <w:tcPr>
            <w:tcW w:w="7383" w:type="dxa"/>
            <w:vAlign w:val="top"/>
          </w:tcPr>
          <w:p w14:paraId="2B70B746">
            <w:pPr>
              <w:spacing w:line="246" w:lineRule="auto"/>
              <w:rPr>
                <w:rFonts w:hint="eastAsia" w:asciiTheme="minorEastAsia" w:hAnsiTheme="minorEastAsia" w:eastAsiaTheme="minorEastAsia" w:cstheme="minorEastAsia"/>
                <w:sz w:val="21"/>
              </w:rPr>
            </w:pPr>
          </w:p>
          <w:p w14:paraId="7EF48FDE">
            <w:pPr>
              <w:pStyle w:val="6"/>
              <w:spacing w:before="78" w:line="249" w:lineRule="auto"/>
              <w:ind w:left="11" w:right="5" w:firstLine="498"/>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10.劳动力进场计划（满分5分</w:t>
            </w:r>
            <w:r>
              <w:rPr>
                <w:rFonts w:hint="eastAsia" w:asciiTheme="minorEastAsia" w:hAnsiTheme="minorEastAsia" w:eastAsiaTheme="minorEastAsia" w:cstheme="minorEastAsia"/>
                <w:spacing w:val="9"/>
              </w:rPr>
              <w:t>）：</w:t>
            </w:r>
            <w:r>
              <w:rPr>
                <w:rFonts w:hint="eastAsia" w:asciiTheme="minorEastAsia" w:hAnsiTheme="minorEastAsia" w:eastAsiaTheme="minorEastAsia" w:cstheme="minorEastAsia"/>
                <w:spacing w:val="-2"/>
              </w:rPr>
              <w:t>劳动力的调配布置均衡，安全教</w:t>
            </w:r>
            <w:r>
              <w:rPr>
                <w:rFonts w:hint="eastAsia" w:asciiTheme="minorEastAsia" w:hAnsiTheme="minorEastAsia" w:eastAsiaTheme="minorEastAsia" w:cstheme="minorEastAsia"/>
                <w:spacing w:val="-3"/>
              </w:rPr>
              <w:t>育体系得当的计3-5分（含3分</w:t>
            </w:r>
            <w:r>
              <w:rPr>
                <w:rFonts w:hint="eastAsia" w:asciiTheme="minorEastAsia" w:hAnsiTheme="minorEastAsia" w:eastAsiaTheme="minorEastAsia" w:cstheme="minorEastAsia"/>
                <w:spacing w:val="-27"/>
              </w:rPr>
              <w:t>）；</w:t>
            </w:r>
            <w:r>
              <w:rPr>
                <w:rFonts w:hint="eastAsia" w:asciiTheme="minorEastAsia" w:hAnsiTheme="minorEastAsia" w:eastAsiaTheme="minorEastAsia" w:cstheme="minorEastAsia"/>
                <w:spacing w:val="-3"/>
              </w:rPr>
              <w:t>劳动力计划不足施工要求的计2-3分 (</w:t>
            </w:r>
            <w:r>
              <w:rPr>
                <w:rFonts w:hint="eastAsia" w:asciiTheme="minorEastAsia" w:hAnsiTheme="minorEastAsia" w:eastAsiaTheme="minorEastAsia" w:cstheme="minorEastAsia"/>
                <w:spacing w:val="-2"/>
              </w:rPr>
              <w:t>含2分，不含3分</w:t>
            </w:r>
            <w:r>
              <w:rPr>
                <w:rFonts w:hint="eastAsia" w:asciiTheme="minorEastAsia" w:hAnsiTheme="minorEastAsia" w:eastAsiaTheme="minorEastAsia" w:cstheme="minorEastAsia"/>
                <w:spacing w:val="12"/>
              </w:rPr>
              <w:t>）；</w:t>
            </w:r>
            <w:r>
              <w:rPr>
                <w:rFonts w:hint="eastAsia" w:asciiTheme="minorEastAsia" w:hAnsiTheme="minorEastAsia" w:eastAsiaTheme="minorEastAsia" w:cstheme="minorEastAsia"/>
                <w:spacing w:val="-2"/>
              </w:rPr>
              <w:t>有内容但不满足该项目要求的计0-2分（不含0分，</w:t>
            </w:r>
            <w:r>
              <w:rPr>
                <w:rFonts w:hint="eastAsia" w:asciiTheme="minorEastAsia" w:hAnsiTheme="minorEastAsia" w:eastAsiaTheme="minorEastAsia" w:cstheme="minorEastAsia"/>
                <w:spacing w:val="-3"/>
              </w:rPr>
              <w:t>不含2分</w:t>
            </w:r>
            <w:r>
              <w:rPr>
                <w:rFonts w:hint="eastAsia" w:asciiTheme="minorEastAsia" w:hAnsiTheme="minorEastAsia" w:eastAsiaTheme="minorEastAsia" w:cstheme="minorEastAsia"/>
                <w:spacing w:val="9"/>
              </w:rPr>
              <w:t>）；</w:t>
            </w:r>
            <w:r>
              <w:rPr>
                <w:rFonts w:hint="eastAsia" w:asciiTheme="minorEastAsia" w:hAnsiTheme="minorEastAsia" w:eastAsiaTheme="minorEastAsia" w:cstheme="minorEastAsia"/>
                <w:spacing w:val="-3"/>
              </w:rPr>
              <w:t>没有计0分。</w:t>
            </w:r>
          </w:p>
        </w:tc>
      </w:tr>
      <w:tr w14:paraId="0A2AD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992" w:type="dxa"/>
            <w:vAlign w:val="top"/>
          </w:tcPr>
          <w:p w14:paraId="320C025C">
            <w:pPr>
              <w:pStyle w:val="6"/>
              <w:spacing w:before="78" w:line="202" w:lineRule="auto"/>
              <w:ind w:left="266"/>
              <w:rPr>
                <w:rFonts w:hint="eastAsia" w:asciiTheme="minorEastAsia" w:hAnsiTheme="minorEastAsia" w:eastAsiaTheme="minorEastAsia" w:cstheme="minorEastAsia"/>
                <w:spacing w:val="-7"/>
              </w:rPr>
            </w:pPr>
            <w:r>
              <w:rPr>
                <w:rFonts w:hint="eastAsia" w:asciiTheme="minorEastAsia" w:hAnsiTheme="minorEastAsia" w:eastAsiaTheme="minorEastAsia" w:cstheme="minorEastAsia"/>
                <w:spacing w:val="-7"/>
              </w:rPr>
              <w:t>投标</w:t>
            </w:r>
          </w:p>
          <w:p w14:paraId="4CAEA361">
            <w:pPr>
              <w:pStyle w:val="6"/>
              <w:spacing w:before="40" w:line="210" w:lineRule="auto"/>
              <w:ind w:left="26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企业</w:t>
            </w:r>
          </w:p>
          <w:p w14:paraId="3DDD3DF0">
            <w:pPr>
              <w:pStyle w:val="6"/>
              <w:spacing w:before="26" w:line="221" w:lineRule="auto"/>
              <w:ind w:left="26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业绩</w:t>
            </w:r>
          </w:p>
        </w:tc>
        <w:tc>
          <w:tcPr>
            <w:tcW w:w="921" w:type="dxa"/>
            <w:vAlign w:val="top"/>
          </w:tcPr>
          <w:p w14:paraId="4AC8D80C">
            <w:pPr>
              <w:pStyle w:val="6"/>
              <w:spacing w:before="2" w:line="239" w:lineRule="auto"/>
              <w:ind w:left="287"/>
              <w:rPr>
                <w:rFonts w:hint="eastAsia" w:asciiTheme="minorEastAsia" w:hAnsiTheme="minorEastAsia" w:eastAsiaTheme="minorEastAsia" w:cstheme="minorEastAsia"/>
                <w:spacing w:val="-6"/>
              </w:rPr>
            </w:pPr>
          </w:p>
          <w:p w14:paraId="792C809A">
            <w:pPr>
              <w:pStyle w:val="6"/>
              <w:spacing w:before="2" w:line="239" w:lineRule="auto"/>
              <w:ind w:left="28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6分</w:t>
            </w:r>
          </w:p>
        </w:tc>
        <w:tc>
          <w:tcPr>
            <w:tcW w:w="7383" w:type="dxa"/>
            <w:vAlign w:val="top"/>
          </w:tcPr>
          <w:p w14:paraId="00BCBE6F">
            <w:pPr>
              <w:pStyle w:val="6"/>
              <w:spacing w:before="78" w:line="229" w:lineRule="auto"/>
              <w:ind w:right="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磋商单位提供</w:t>
            </w:r>
            <w:r>
              <w:rPr>
                <w:rFonts w:hint="eastAsia" w:asciiTheme="minorEastAsia" w:hAnsiTheme="minorEastAsia" w:eastAsiaTheme="minorEastAsia" w:cstheme="minorEastAsia"/>
                <w:spacing w:val="5"/>
                <w:lang w:val="en-US" w:eastAsia="zh-CN"/>
              </w:rPr>
              <w:t>近三年</w:t>
            </w:r>
            <w:r>
              <w:rPr>
                <w:rFonts w:hint="eastAsia" w:asciiTheme="minorEastAsia" w:hAnsiTheme="minorEastAsia" w:eastAsiaTheme="minorEastAsia" w:cstheme="minorEastAsia"/>
                <w:spacing w:val="5"/>
              </w:rPr>
              <w:t>内已完成类似项目</w:t>
            </w:r>
            <w:r>
              <w:rPr>
                <w:rFonts w:hint="eastAsia" w:asciiTheme="minorEastAsia" w:hAnsiTheme="minorEastAsia" w:eastAsiaTheme="minorEastAsia" w:cstheme="minorEastAsia"/>
                <w:spacing w:val="1"/>
              </w:rPr>
              <w:t>业绩（须提供合同或成交通知书)</w:t>
            </w:r>
            <w:r>
              <w:rPr>
                <w:rFonts w:hint="eastAsia" w:asciiTheme="minorEastAsia" w:hAnsiTheme="minorEastAsia" w:eastAsiaTheme="minorEastAsia" w:cstheme="minorEastAsia"/>
                <w:spacing w:val="-14"/>
              </w:rPr>
              <w:t xml:space="preserve"> </w:t>
            </w:r>
            <w:r>
              <w:rPr>
                <w:rFonts w:hint="eastAsia" w:asciiTheme="minorEastAsia" w:hAnsiTheme="minorEastAsia" w:eastAsiaTheme="minorEastAsia" w:cstheme="minorEastAsia"/>
                <w:spacing w:val="1"/>
              </w:rPr>
              <w:t>，每个有效业绩得2分，最多得6分。</w:t>
            </w:r>
            <w:r>
              <w:rPr>
                <w:rFonts w:hint="eastAsia" w:asciiTheme="minorEastAsia" w:hAnsiTheme="minorEastAsia" w:eastAsiaTheme="minorEastAsia" w:cstheme="minorEastAsia"/>
                <w:spacing w:val="-3"/>
              </w:rPr>
              <w:t>（复印件加盖公章）</w:t>
            </w:r>
          </w:p>
        </w:tc>
      </w:tr>
      <w:tr w14:paraId="7AC1E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8" w:hRule="atLeast"/>
        </w:trPr>
        <w:tc>
          <w:tcPr>
            <w:tcW w:w="992" w:type="dxa"/>
            <w:vAlign w:val="top"/>
          </w:tcPr>
          <w:p w14:paraId="3EE272E7">
            <w:pPr>
              <w:pStyle w:val="6"/>
              <w:spacing w:before="78" w:line="241" w:lineRule="auto"/>
              <w:ind w:left="262" w:right="252"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质量</w:t>
            </w:r>
            <w:r>
              <w:rPr>
                <w:rFonts w:hint="eastAsia" w:asciiTheme="minorEastAsia" w:hAnsiTheme="minorEastAsia" w:eastAsiaTheme="minorEastAsia" w:cstheme="minorEastAsia"/>
                <w:spacing w:val="-5"/>
                <w:sz w:val="24"/>
                <w:szCs w:val="24"/>
              </w:rPr>
              <w:t>及服务承</w:t>
            </w:r>
            <w:r>
              <w:rPr>
                <w:rFonts w:hint="eastAsia" w:asciiTheme="minorEastAsia" w:hAnsiTheme="minorEastAsia" w:eastAsiaTheme="minorEastAsia" w:cstheme="minorEastAsia"/>
                <w:spacing w:val="37"/>
                <w:w w:val="131"/>
                <w:sz w:val="24"/>
                <w:szCs w:val="24"/>
              </w:rPr>
              <w:t>诺</w:t>
            </w:r>
          </w:p>
        </w:tc>
        <w:tc>
          <w:tcPr>
            <w:tcW w:w="921" w:type="dxa"/>
            <w:vAlign w:val="top"/>
          </w:tcPr>
          <w:p w14:paraId="7DE90740">
            <w:pPr>
              <w:spacing w:line="248" w:lineRule="auto"/>
              <w:rPr>
                <w:rFonts w:hint="eastAsia" w:asciiTheme="minorEastAsia" w:hAnsiTheme="minorEastAsia" w:eastAsiaTheme="minorEastAsia" w:cstheme="minorEastAsia"/>
                <w:sz w:val="24"/>
                <w:szCs w:val="24"/>
              </w:rPr>
            </w:pPr>
          </w:p>
          <w:p w14:paraId="6B157C82">
            <w:pPr>
              <w:spacing w:line="248" w:lineRule="auto"/>
              <w:rPr>
                <w:rFonts w:hint="eastAsia" w:asciiTheme="minorEastAsia" w:hAnsiTheme="minorEastAsia" w:eastAsiaTheme="minorEastAsia" w:cstheme="minorEastAsia"/>
                <w:sz w:val="24"/>
                <w:szCs w:val="24"/>
              </w:rPr>
            </w:pPr>
          </w:p>
          <w:p w14:paraId="6DE9BD77">
            <w:pPr>
              <w:spacing w:line="248" w:lineRule="auto"/>
              <w:rPr>
                <w:rFonts w:hint="eastAsia" w:asciiTheme="minorEastAsia" w:hAnsiTheme="minorEastAsia" w:eastAsiaTheme="minorEastAsia" w:cstheme="minorEastAsia"/>
                <w:sz w:val="24"/>
                <w:szCs w:val="24"/>
              </w:rPr>
            </w:pPr>
          </w:p>
          <w:p w14:paraId="0AFB4B1D">
            <w:pPr>
              <w:pStyle w:val="6"/>
              <w:spacing w:before="78" w:line="221" w:lineRule="auto"/>
              <w:ind w:left="2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5分</w:t>
            </w:r>
          </w:p>
        </w:tc>
        <w:tc>
          <w:tcPr>
            <w:tcW w:w="7383" w:type="dxa"/>
            <w:vAlign w:val="top"/>
          </w:tcPr>
          <w:p w14:paraId="74FC7DE8">
            <w:pPr>
              <w:pStyle w:val="6"/>
              <w:spacing w:before="78" w:line="242" w:lineRule="auto"/>
              <w:ind w:left="12" w:right="3" w:firstLine="48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具有完善的售后服务体系,针对本项目及采购人实际需求提供详细</w:t>
            </w:r>
            <w:r>
              <w:rPr>
                <w:rFonts w:hint="eastAsia" w:asciiTheme="minorEastAsia" w:hAnsiTheme="minorEastAsia" w:eastAsiaTheme="minorEastAsia" w:cstheme="minorEastAsia"/>
                <w:spacing w:val="-1"/>
                <w:sz w:val="24"/>
                <w:szCs w:val="24"/>
              </w:rPr>
              <w:t>具体的售后服务措施及承诺满足要求计3-5分（含3分</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1"/>
                <w:sz w:val="24"/>
                <w:szCs w:val="24"/>
              </w:rPr>
              <w:t>售后服务体系</w:t>
            </w:r>
            <w:r>
              <w:rPr>
                <w:rFonts w:hint="eastAsia" w:asciiTheme="minorEastAsia" w:hAnsiTheme="minorEastAsia" w:eastAsiaTheme="minorEastAsia" w:cstheme="minorEastAsia"/>
                <w:spacing w:val="2"/>
                <w:sz w:val="24"/>
                <w:szCs w:val="24"/>
              </w:rPr>
              <w:t>方案不充分，有承诺方案计2-3分（含2分，不含3分</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2"/>
                <w:sz w:val="24"/>
                <w:szCs w:val="24"/>
              </w:rPr>
              <w:t>有服务体系方</w:t>
            </w:r>
            <w:r>
              <w:rPr>
                <w:rFonts w:hint="eastAsia" w:asciiTheme="minorEastAsia" w:hAnsiTheme="minorEastAsia" w:eastAsiaTheme="minorEastAsia" w:cstheme="minorEastAsia"/>
                <w:spacing w:val="-1"/>
                <w:sz w:val="24"/>
                <w:szCs w:val="24"/>
              </w:rPr>
              <w:t>案、承诺但内容不符合计0-2分（不含0分，不含2分</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1"/>
                <w:sz w:val="24"/>
                <w:szCs w:val="24"/>
              </w:rPr>
              <w:t>没有计0分。</w:t>
            </w:r>
          </w:p>
        </w:tc>
      </w:tr>
      <w:tr w14:paraId="5E258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9" w:hRule="atLeast"/>
        </w:trPr>
        <w:tc>
          <w:tcPr>
            <w:tcW w:w="1913" w:type="dxa"/>
            <w:gridSpan w:val="2"/>
            <w:vAlign w:val="top"/>
          </w:tcPr>
          <w:p w14:paraId="1E481843">
            <w:pPr>
              <w:spacing w:line="299" w:lineRule="auto"/>
              <w:rPr>
                <w:rFonts w:hint="eastAsia" w:asciiTheme="minorEastAsia" w:hAnsiTheme="minorEastAsia" w:eastAsiaTheme="minorEastAsia" w:cstheme="minorEastAsia"/>
                <w:sz w:val="21"/>
              </w:rPr>
            </w:pPr>
          </w:p>
          <w:p w14:paraId="76467F66">
            <w:pPr>
              <w:spacing w:line="299" w:lineRule="auto"/>
              <w:rPr>
                <w:rFonts w:hint="eastAsia" w:asciiTheme="minorEastAsia" w:hAnsiTheme="minorEastAsia" w:eastAsiaTheme="minorEastAsia" w:cstheme="minorEastAsia"/>
                <w:sz w:val="21"/>
              </w:rPr>
            </w:pPr>
          </w:p>
          <w:p w14:paraId="73A01A87">
            <w:pPr>
              <w:spacing w:line="300" w:lineRule="auto"/>
              <w:rPr>
                <w:rFonts w:hint="eastAsia" w:asciiTheme="minorEastAsia" w:hAnsiTheme="minorEastAsia" w:eastAsiaTheme="minorEastAsia" w:cstheme="minorEastAsia"/>
                <w:sz w:val="21"/>
              </w:rPr>
            </w:pPr>
          </w:p>
          <w:p w14:paraId="4141627A">
            <w:pPr>
              <w:spacing w:line="300" w:lineRule="auto"/>
              <w:rPr>
                <w:rFonts w:hint="eastAsia" w:asciiTheme="minorEastAsia" w:hAnsiTheme="minorEastAsia" w:eastAsiaTheme="minorEastAsia" w:cstheme="minorEastAsia"/>
                <w:sz w:val="21"/>
              </w:rPr>
            </w:pPr>
          </w:p>
          <w:p w14:paraId="7741674E">
            <w:pPr>
              <w:pStyle w:val="6"/>
              <w:spacing w:before="78" w:line="221" w:lineRule="auto"/>
              <w:ind w:left="48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评标程序</w:t>
            </w:r>
          </w:p>
        </w:tc>
        <w:tc>
          <w:tcPr>
            <w:tcW w:w="7383" w:type="dxa"/>
            <w:vAlign w:val="top"/>
          </w:tcPr>
          <w:p w14:paraId="785E75E3">
            <w:pPr>
              <w:pStyle w:val="6"/>
              <w:spacing w:before="3" w:line="239" w:lineRule="auto"/>
              <w:ind w:left="15" w:right="5" w:firstLine="49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1.开标后，对供应商进行资格评审，资格评审</w:t>
            </w:r>
            <w:r>
              <w:rPr>
                <w:rFonts w:hint="eastAsia" w:asciiTheme="minorEastAsia" w:hAnsiTheme="minorEastAsia" w:eastAsiaTheme="minorEastAsia" w:cstheme="minorEastAsia"/>
                <w:spacing w:val="-2"/>
              </w:rPr>
              <w:t>合格的响应文件再进</w:t>
            </w:r>
            <w:r>
              <w:rPr>
                <w:rFonts w:hint="eastAsia" w:asciiTheme="minorEastAsia" w:hAnsiTheme="minorEastAsia" w:eastAsiaTheme="minorEastAsia" w:cstheme="minorEastAsia"/>
                <w:spacing w:val="-1"/>
              </w:rPr>
              <w:t>行符合性评审。不合格的单位，不再对其进行后续评审与分值评定。</w:t>
            </w:r>
          </w:p>
          <w:p w14:paraId="34A563B3">
            <w:pPr>
              <w:pStyle w:val="6"/>
              <w:ind w:left="12" w:right="5" w:firstLine="47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2.如经过对所有投标人的响应文件进行评审，有效投标不足三家使得投标明显缺乏竞争的，磋商小组可以否决全部投标。</w:t>
            </w:r>
          </w:p>
          <w:p w14:paraId="61978A84">
            <w:pPr>
              <w:pStyle w:val="6"/>
              <w:spacing w:before="2" w:line="238" w:lineRule="auto"/>
              <w:ind w:left="12" w:firstLine="47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3.磋商小组应当根据综合评分情况，按照评审得分由高到低顺序推</w:t>
            </w:r>
            <w:r>
              <w:rPr>
                <w:rFonts w:hint="eastAsia" w:asciiTheme="minorEastAsia" w:hAnsiTheme="minorEastAsia" w:eastAsiaTheme="minorEastAsia" w:cstheme="minorEastAsia"/>
                <w:spacing w:val="1"/>
              </w:rPr>
              <w:t>荐3名以上成交候选投标人，并编写评审报告报采购人。评审得分相同</w:t>
            </w:r>
            <w:r>
              <w:rPr>
                <w:rFonts w:hint="eastAsia" w:asciiTheme="minorEastAsia" w:hAnsiTheme="minorEastAsia" w:eastAsiaTheme="minorEastAsia" w:cstheme="minorEastAsia"/>
                <w:spacing w:val="-3"/>
              </w:rPr>
              <w:t>的，按照最后报价由低到高的顺序推荐。评审得分且最后报价相同的，按技术指标优劣顺序排列。（依据政府采购竞争性磋商采购方式管理暂</w:t>
            </w:r>
            <w:r>
              <w:rPr>
                <w:rFonts w:hint="eastAsia" w:asciiTheme="minorEastAsia" w:hAnsiTheme="minorEastAsia" w:eastAsiaTheme="minorEastAsia" w:cstheme="minorEastAsia"/>
                <w:spacing w:val="-2"/>
              </w:rPr>
              <w:t>行办法及相关法律法规）</w:t>
            </w:r>
          </w:p>
        </w:tc>
      </w:tr>
    </w:tbl>
    <w:p w14:paraId="68C568C3">
      <w:pPr>
        <w:spacing w:before="282" w:line="297" w:lineRule="exact"/>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color w:val="161616"/>
          <w:spacing w:val="-16"/>
          <w:w w:val="93"/>
          <w:position w:val="-1"/>
          <w:sz w:val="29"/>
          <w:szCs w:val="29"/>
        </w:rPr>
        <w:t>21.4本项目落实政府采购政策</w:t>
      </w:r>
    </w:p>
    <w:p w14:paraId="325481C6">
      <w:pPr>
        <w:spacing w:before="163" w:line="360" w:lineRule="exact"/>
        <w:ind w:left="5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21.4.1  投标企业政府采购政策</w:t>
      </w:r>
    </w:p>
    <w:p w14:paraId="100366FB">
      <w:pPr>
        <w:spacing w:before="106" w:line="359" w:lineRule="exact"/>
        <w:ind w:left="53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（1）《政府采购促进中小企业发展管理办法》--财库〔2020〕46号：</w:t>
      </w:r>
    </w:p>
    <w:p w14:paraId="65FE247B">
      <w:pPr>
        <w:spacing w:before="147" w:line="353" w:lineRule="auto"/>
        <w:ind w:left="42" w:right="79" w:firstLine="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中小企业参加政府采购活动，供应商应出具《中小企业声明</w:t>
      </w:r>
      <w:r>
        <w:rPr>
          <w:rFonts w:hint="eastAsia" w:asciiTheme="minorEastAsia" w:hAnsiTheme="minorEastAsia" w:eastAsiaTheme="minorEastAsia" w:cstheme="minorEastAsia"/>
          <w:spacing w:val="-2"/>
          <w:sz w:val="24"/>
          <w:szCs w:val="24"/>
        </w:rPr>
        <w:t>函》，并由供应商加盖公章</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57"/>
          <w:sz w:val="24"/>
          <w:szCs w:val="24"/>
        </w:rPr>
        <w:t xml:space="preserve"> </w:t>
      </w:r>
      <w:r>
        <w:rPr>
          <w:rFonts w:hint="eastAsia" w:asciiTheme="minorEastAsia" w:hAnsiTheme="minorEastAsia" w:eastAsiaTheme="minorEastAsia" w:cstheme="minorEastAsia"/>
          <w:spacing w:val="-2"/>
          <w:sz w:val="24"/>
          <w:szCs w:val="24"/>
        </w:rPr>
        <w:t>其划型标准严格按照工业和信息化部、国家统计局、国家发展和改革委员</w:t>
      </w:r>
      <w:r>
        <w:rPr>
          <w:rFonts w:hint="eastAsia" w:asciiTheme="minorEastAsia" w:hAnsiTheme="minorEastAsia" w:eastAsiaTheme="minorEastAsia" w:cstheme="minorEastAsia"/>
          <w:spacing w:val="-3"/>
          <w:sz w:val="24"/>
          <w:szCs w:val="24"/>
        </w:rPr>
        <w:t>会、财政部出台</w:t>
      </w:r>
      <w:r>
        <w:rPr>
          <w:rFonts w:hint="eastAsia" w:asciiTheme="minorEastAsia" w:hAnsiTheme="minorEastAsia" w:eastAsiaTheme="minorEastAsia" w:cstheme="minorEastAsia"/>
          <w:sz w:val="24"/>
          <w:szCs w:val="24"/>
        </w:rPr>
        <w:t>的《中小企业划型标准规定》（工信部联企业〔2011〕300号</w:t>
      </w:r>
      <w:r>
        <w:rPr>
          <w:rFonts w:hint="eastAsia" w:asciiTheme="minorEastAsia" w:hAnsiTheme="minorEastAsia" w:eastAsiaTheme="minorEastAsia" w:cstheme="minorEastAsia"/>
          <w:spacing w:val="-1"/>
          <w:sz w:val="24"/>
          <w:szCs w:val="24"/>
        </w:rPr>
        <w:t>）执行。供应商提供的《中小企业声明函》必须真实有效，如果被举报经查实出具虚假声明函的，将被取消投标资格，并</w:t>
      </w:r>
      <w:r>
        <w:rPr>
          <w:rFonts w:hint="eastAsia" w:asciiTheme="minorEastAsia" w:hAnsiTheme="minorEastAsia" w:eastAsiaTheme="minorEastAsia" w:cstheme="minorEastAsia"/>
          <w:spacing w:val="-2"/>
          <w:sz w:val="24"/>
          <w:szCs w:val="24"/>
        </w:rPr>
        <w:t>按有关规定予以处理。</w:t>
      </w:r>
    </w:p>
    <w:p w14:paraId="0FA809EC">
      <w:pPr>
        <w:spacing w:line="359" w:lineRule="exact"/>
        <w:ind w:left="53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2"/>
          <w:sz w:val="24"/>
          <w:szCs w:val="24"/>
        </w:rPr>
        <w:t>（2）监狱和戒毒企业落实政府采购政策：</w:t>
      </w:r>
    </w:p>
    <w:p w14:paraId="7D2DFE5B">
      <w:pPr>
        <w:spacing w:before="142" w:line="345" w:lineRule="auto"/>
        <w:ind w:left="45" w:firstLine="47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监狱和戒毒企业应符合《财政部、司法部关于政府采购支持监狱企业发展有关问题的通知》--财库〔2014〕68号，并提供由省级以上监狱管理局、戒毒管理局(含新疆生产建设兵团)出具的属于监狱企业的证明，开标时提供原件备查。</w:t>
      </w:r>
    </w:p>
    <w:p w14:paraId="1C6FE9DF">
      <w:pPr>
        <w:spacing w:line="345" w:lineRule="auto"/>
        <w:rPr>
          <w:rFonts w:hint="eastAsia" w:asciiTheme="minorEastAsia" w:hAnsiTheme="minorEastAsia" w:eastAsiaTheme="minorEastAsia" w:cstheme="minorEastAsia"/>
          <w:sz w:val="24"/>
          <w:szCs w:val="24"/>
        </w:rPr>
        <w:sectPr>
          <w:footerReference r:id="rId19" w:type="default"/>
          <w:pgSz w:w="11907" w:h="16840"/>
          <w:pgMar w:top="400" w:right="1111" w:bottom="1218" w:left="1101" w:header="0" w:footer="945" w:gutter="0"/>
          <w:cols w:space="720" w:num="1"/>
        </w:sectPr>
      </w:pPr>
    </w:p>
    <w:p w14:paraId="31C9A5F6">
      <w:pPr>
        <w:pStyle w:val="2"/>
        <w:spacing w:line="325" w:lineRule="auto"/>
        <w:rPr>
          <w:rFonts w:hint="eastAsia" w:asciiTheme="minorEastAsia" w:hAnsiTheme="minorEastAsia" w:eastAsiaTheme="minorEastAsia" w:cstheme="minorEastAsia"/>
        </w:rPr>
      </w:pPr>
    </w:p>
    <w:p w14:paraId="0EDAC5A8">
      <w:pPr>
        <w:pStyle w:val="2"/>
        <w:spacing w:line="325" w:lineRule="auto"/>
        <w:rPr>
          <w:rFonts w:hint="eastAsia" w:asciiTheme="minorEastAsia" w:hAnsiTheme="minorEastAsia" w:eastAsiaTheme="minorEastAsia" w:cstheme="minorEastAsia"/>
        </w:rPr>
      </w:pPr>
    </w:p>
    <w:p w14:paraId="4117BD62">
      <w:pPr>
        <w:spacing w:before="78" w:line="359" w:lineRule="exact"/>
        <w:ind w:left="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2"/>
          <w:sz w:val="24"/>
          <w:szCs w:val="24"/>
        </w:rPr>
        <w:t>（3）残疾人福利性单位落实政府采购政策：</w:t>
      </w:r>
    </w:p>
    <w:p w14:paraId="4AA306E5">
      <w:pPr>
        <w:spacing w:before="107" w:line="359" w:lineRule="auto"/>
        <w:ind w:left="4" w:firstLine="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①残疾人福利性单位应符合财库〔2017〕141号规定，提供本单</w:t>
      </w:r>
      <w:r>
        <w:rPr>
          <w:rFonts w:hint="eastAsia" w:asciiTheme="minorEastAsia" w:hAnsiTheme="minorEastAsia" w:eastAsiaTheme="minorEastAsia" w:cstheme="minorEastAsia"/>
          <w:spacing w:val="-1"/>
          <w:sz w:val="24"/>
          <w:szCs w:val="24"/>
        </w:rPr>
        <w:t>位制造的货物、承担的工程或者服务（以下简称产品</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1"/>
          <w:sz w:val="24"/>
          <w:szCs w:val="24"/>
        </w:rPr>
        <w:t>或者提供其他残疾人福利性单位制造的货物（不包括使用非残疾人福利性单位注册商标的货物）。</w:t>
      </w:r>
    </w:p>
    <w:p w14:paraId="02DEA99B">
      <w:pPr>
        <w:spacing w:before="1" w:line="351" w:lineRule="auto"/>
        <w:ind w:right="103" w:firstLine="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②投标投标人须按照财库〔2017〕141号规定，提供《残疾人福利</w:t>
      </w:r>
      <w:r>
        <w:rPr>
          <w:rFonts w:hint="eastAsia" w:asciiTheme="minorEastAsia" w:hAnsiTheme="minorEastAsia" w:eastAsiaTheme="minorEastAsia" w:cstheme="minorEastAsia"/>
          <w:spacing w:val="-1"/>
          <w:sz w:val="24"/>
          <w:szCs w:val="24"/>
        </w:rPr>
        <w:t>性单位声明函》，并对声明的真实性负责。以此为依据享受政府采购政策。</w:t>
      </w:r>
    </w:p>
    <w:p w14:paraId="7C8FA5B2">
      <w:pPr>
        <w:spacing w:before="55" w:line="346" w:lineRule="auto"/>
        <w:ind w:left="3" w:firstLine="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③成交、成交投标人为残疾人福利性单位的，采购人或者其委托的采购代理机构应当随</w:t>
      </w:r>
      <w:r>
        <w:rPr>
          <w:rFonts w:hint="eastAsia" w:asciiTheme="minorEastAsia" w:hAnsiTheme="minorEastAsia" w:eastAsiaTheme="minorEastAsia" w:cstheme="minorEastAsia"/>
          <w:sz w:val="24"/>
          <w:szCs w:val="24"/>
        </w:rPr>
        <w:t>成交、成交结果同时公告其《残疾人福利性单</w:t>
      </w:r>
      <w:r>
        <w:rPr>
          <w:rFonts w:hint="eastAsia" w:asciiTheme="minorEastAsia" w:hAnsiTheme="minorEastAsia" w:eastAsiaTheme="minorEastAsia" w:cstheme="minorEastAsia"/>
          <w:spacing w:val="-1"/>
          <w:sz w:val="24"/>
          <w:szCs w:val="24"/>
        </w:rPr>
        <w:t>位声明函》，接受社会监督。</w:t>
      </w:r>
    </w:p>
    <w:p w14:paraId="21459EF7">
      <w:pPr>
        <w:spacing w:line="360" w:lineRule="exact"/>
        <w:ind w:left="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（4）投标投标人应如实提供以上证明文件，如存在虚假应标，将取消其投标资格。</w:t>
      </w:r>
    </w:p>
    <w:p w14:paraId="02609AF4">
      <w:pPr>
        <w:spacing w:before="106" w:line="359" w:lineRule="exact"/>
        <w:ind w:left="4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21.4.2  投标产品政府采购政策</w:t>
      </w:r>
    </w:p>
    <w:p w14:paraId="4967B9F5">
      <w:pPr>
        <w:spacing w:before="108" w:line="332" w:lineRule="auto"/>
        <w:ind w:left="1" w:right="2"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（1）节能产品根据《国务院办公厅关于建立政府强制采购节能产品制度的通知》（国</w:t>
      </w:r>
      <w:r>
        <w:rPr>
          <w:rFonts w:hint="eastAsia" w:asciiTheme="minorEastAsia" w:hAnsiTheme="minorEastAsia" w:eastAsiaTheme="minorEastAsia" w:cstheme="minorEastAsia"/>
          <w:sz w:val="24"/>
          <w:szCs w:val="24"/>
        </w:rPr>
        <w:t>办发〔2007〕51号）的规定，以中国政府采购网（</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"http://www.ccgp.gov.cn/"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szCs w:val="24"/>
        </w:rPr>
        <w:t>http://www.ccgp.gov.c</w:t>
      </w:r>
      <w:r>
        <w:rPr>
          <w:rFonts w:hint="eastAsia" w:asciiTheme="minorEastAsia" w:hAnsiTheme="minorEastAsia" w:eastAsiaTheme="minorEastAsia" w:cstheme="minorEastAsia"/>
          <w:spacing w:val="-1"/>
          <w:sz w:val="24"/>
          <w:szCs w:val="24"/>
        </w:rPr>
        <w:t>n/</w:t>
      </w:r>
      <w:r>
        <w:rPr>
          <w:rFonts w:hint="eastAsia" w:asciiTheme="minorEastAsia" w:hAnsiTheme="minorEastAsia" w:eastAsiaTheme="minorEastAsia" w:cstheme="minorEastAsia"/>
          <w:spacing w:val="-1"/>
          <w:sz w:val="24"/>
          <w:szCs w:val="24"/>
        </w:rPr>
        <w:fldChar w:fldCharType="end"/>
      </w:r>
      <w:r>
        <w:rPr>
          <w:rFonts w:hint="eastAsia" w:asciiTheme="minorEastAsia" w:hAnsiTheme="minorEastAsia" w:eastAsiaTheme="minorEastAsia" w:cstheme="minorEastAsia"/>
          <w:spacing w:val="-1"/>
          <w:sz w:val="24"/>
          <w:szCs w:val="24"/>
        </w:rPr>
        <w:t>）公布的最新一期节能产品政府采购清单为准。</w:t>
      </w:r>
    </w:p>
    <w:p w14:paraId="586B7ABC">
      <w:pPr>
        <w:spacing w:before="106" w:line="350" w:lineRule="auto"/>
        <w:ind w:right="2" w:firstLine="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（2）环境标志产品根据《环境标志产品政府采购实施的意见》（财库〔2006〕90号）</w:t>
      </w:r>
      <w:r>
        <w:rPr>
          <w:rFonts w:hint="eastAsia" w:asciiTheme="minorEastAsia" w:hAnsiTheme="minorEastAsia" w:eastAsiaTheme="minorEastAsia" w:cstheme="minorEastAsia"/>
          <w:sz w:val="24"/>
          <w:szCs w:val="24"/>
        </w:rPr>
        <w:t>的规定，以中国政府采购网（</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"http://www.ccgp.gov.cn/"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szCs w:val="24"/>
        </w:rPr>
        <w:t>http://www.ccgp.gov.cn/</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）公布的最新一期环</w:t>
      </w:r>
      <w:r>
        <w:rPr>
          <w:rFonts w:hint="eastAsia" w:asciiTheme="minorEastAsia" w:hAnsiTheme="minorEastAsia" w:eastAsiaTheme="minorEastAsia" w:cstheme="minorEastAsia"/>
          <w:spacing w:val="-1"/>
          <w:sz w:val="24"/>
          <w:szCs w:val="24"/>
        </w:rPr>
        <w:t>境标志产品政府采</w:t>
      </w:r>
      <w:r>
        <w:rPr>
          <w:rFonts w:hint="eastAsia" w:asciiTheme="minorEastAsia" w:hAnsiTheme="minorEastAsia" w:eastAsiaTheme="minorEastAsia" w:cstheme="minorEastAsia"/>
          <w:spacing w:val="-2"/>
          <w:sz w:val="24"/>
          <w:szCs w:val="24"/>
        </w:rPr>
        <w:t>购清单为准。</w:t>
      </w:r>
    </w:p>
    <w:p w14:paraId="2175FC08">
      <w:pPr>
        <w:spacing w:before="36" w:line="359" w:lineRule="auto"/>
        <w:ind w:left="11"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（3）投标投标人在投标文件中对所投标产品为节能、环保、环境标志产品清单中的产品，在投标报价时必须对此类产品单独分项报价，计算出小计及占投标报价总金额的百分比</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63"/>
          <w:sz w:val="24"/>
          <w:szCs w:val="24"/>
        </w:rPr>
        <w:t xml:space="preserve"> </w:t>
      </w:r>
      <w:r>
        <w:rPr>
          <w:rFonts w:hint="eastAsia" w:asciiTheme="minorEastAsia" w:hAnsiTheme="minorEastAsia" w:eastAsiaTheme="minorEastAsia" w:cstheme="minorEastAsia"/>
          <w:spacing w:val="-3"/>
          <w:sz w:val="24"/>
          <w:szCs w:val="24"/>
        </w:rPr>
        <w:t>并提供属于清单内产品的证明资料（从中国政府采购网上下载的网页公告等</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3"/>
          <w:sz w:val="24"/>
          <w:szCs w:val="24"/>
        </w:rPr>
        <w:t>未提供节</w:t>
      </w:r>
      <w:r>
        <w:rPr>
          <w:rFonts w:hint="eastAsia" w:asciiTheme="minorEastAsia" w:hAnsiTheme="minorEastAsia" w:eastAsiaTheme="minorEastAsia" w:cstheme="minorEastAsia"/>
          <w:spacing w:val="-1"/>
          <w:sz w:val="24"/>
          <w:szCs w:val="24"/>
        </w:rPr>
        <w:t>能、环保、环境标志产品优惠明细表及属于清单内产品的证明资料的不给予优惠。</w:t>
      </w:r>
    </w:p>
    <w:p w14:paraId="5F257435">
      <w:pPr>
        <w:spacing w:before="2" w:line="350" w:lineRule="auto"/>
        <w:ind w:left="18" w:right="103" w:firstLine="4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（4）若节能、环保、环境标志清单内的产品仅是构成投标产品的部件、组件或零件的</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74"/>
          <w:sz w:val="24"/>
          <w:szCs w:val="24"/>
        </w:rPr>
        <w:t xml:space="preserve"> </w:t>
      </w:r>
      <w:r>
        <w:rPr>
          <w:rFonts w:hint="eastAsia" w:asciiTheme="minorEastAsia" w:hAnsiTheme="minorEastAsia" w:eastAsiaTheme="minorEastAsia" w:cstheme="minorEastAsia"/>
          <w:spacing w:val="-6"/>
          <w:sz w:val="24"/>
          <w:szCs w:val="24"/>
        </w:rPr>
        <w:t>则该投标产品不享受鼓励优惠政策。</w:t>
      </w:r>
    </w:p>
    <w:p w14:paraId="0CD9AF46">
      <w:pPr>
        <w:spacing w:before="59" w:line="345" w:lineRule="auto"/>
        <w:ind w:left="5" w:right="103" w:firstLine="4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（5）同一包的节能、环保、环境标志产品部分优惠只对属于清单内的非强制类产品进行优惠，强制类产品不给予优惠。</w:t>
      </w:r>
    </w:p>
    <w:p w14:paraId="57B57123">
      <w:pPr>
        <w:spacing w:before="2" w:line="351" w:lineRule="auto"/>
        <w:ind w:left="5" w:right="103" w:firstLine="4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（6）节能、环保、环境标志产品不重复优惠；同时列入国家级清单和省级清单的产品</w:t>
      </w:r>
      <w:r>
        <w:rPr>
          <w:rFonts w:hint="eastAsia" w:asciiTheme="minorEastAsia" w:hAnsiTheme="minorEastAsia" w:eastAsiaTheme="minorEastAsia" w:cstheme="minorEastAsia"/>
          <w:spacing w:val="-3"/>
          <w:sz w:val="24"/>
          <w:szCs w:val="24"/>
        </w:rPr>
        <w:t>不重复优惠。</w:t>
      </w:r>
    </w:p>
    <w:p w14:paraId="0695E528">
      <w:pPr>
        <w:spacing w:before="53" w:line="346" w:lineRule="auto"/>
        <w:ind w:left="1" w:right="103"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（7）获得上述认证的产品在投标时应提供有效证明材料。以上所有证明文件复印件须</w:t>
      </w:r>
      <w:r>
        <w:rPr>
          <w:rFonts w:hint="eastAsia" w:asciiTheme="minorEastAsia" w:hAnsiTheme="minorEastAsia" w:eastAsiaTheme="minorEastAsia" w:cstheme="minorEastAsia"/>
          <w:spacing w:val="-2"/>
          <w:sz w:val="24"/>
          <w:szCs w:val="24"/>
        </w:rPr>
        <w:t>加盖投标人公章并注明“</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pacing w:val="-2"/>
          <w:sz w:val="24"/>
          <w:szCs w:val="24"/>
        </w:rPr>
        <w:t>与原件一致”</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2"/>
          <w:sz w:val="24"/>
          <w:szCs w:val="24"/>
        </w:rPr>
        <w:t>，否则不予优惠。</w:t>
      </w:r>
    </w:p>
    <w:p w14:paraId="1F518761">
      <w:pPr>
        <w:spacing w:line="358" w:lineRule="exact"/>
        <w:ind w:left="4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21.4.3  价格优惠比例</w:t>
      </w:r>
    </w:p>
    <w:p w14:paraId="2FFB8DB2">
      <w:pPr>
        <w:spacing w:line="358" w:lineRule="exact"/>
        <w:rPr>
          <w:rFonts w:hint="eastAsia" w:asciiTheme="minorEastAsia" w:hAnsiTheme="minorEastAsia" w:eastAsiaTheme="minorEastAsia" w:cstheme="minorEastAsia"/>
          <w:sz w:val="24"/>
          <w:szCs w:val="24"/>
        </w:rPr>
        <w:sectPr>
          <w:footerReference r:id="rId20" w:type="default"/>
          <w:pgSz w:w="11907" w:h="16840"/>
          <w:pgMar w:top="400" w:right="1190" w:bottom="1218" w:left="1140" w:header="0" w:footer="945" w:gutter="0"/>
          <w:cols w:space="720" w:num="1"/>
        </w:sectPr>
      </w:pPr>
    </w:p>
    <w:p w14:paraId="6267E0B3">
      <w:pPr>
        <w:pStyle w:val="2"/>
        <w:spacing w:line="325" w:lineRule="auto"/>
        <w:rPr>
          <w:rFonts w:hint="eastAsia" w:asciiTheme="minorEastAsia" w:hAnsiTheme="minorEastAsia" w:eastAsiaTheme="minorEastAsia" w:cstheme="minorEastAsia"/>
        </w:rPr>
      </w:pPr>
    </w:p>
    <w:p w14:paraId="67E49331">
      <w:pPr>
        <w:pStyle w:val="2"/>
        <w:spacing w:line="326" w:lineRule="auto"/>
        <w:rPr>
          <w:rFonts w:hint="eastAsia" w:asciiTheme="minorEastAsia" w:hAnsiTheme="minorEastAsia" w:eastAsiaTheme="minorEastAsia" w:cstheme="minorEastAsia"/>
        </w:rPr>
      </w:pPr>
    </w:p>
    <w:p w14:paraId="2BAE601C">
      <w:pPr>
        <w:spacing w:before="78" w:line="350" w:lineRule="auto"/>
        <w:ind w:left="45" w:right="62" w:firstLine="48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（1）投标产品优惠比例投标产品为节能、环保、环境标志产品清单中的产品，符合竞争性磋商文件要求的，价格给予6%的扣除（不重复优惠，最高为6%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
          <w:sz w:val="24"/>
          <w:szCs w:val="24"/>
        </w:rPr>
        <w:t>用扣除后的价格参</w:t>
      </w:r>
      <w:r>
        <w:rPr>
          <w:rFonts w:hint="eastAsia" w:asciiTheme="minorEastAsia" w:hAnsiTheme="minorEastAsia" w:eastAsiaTheme="minorEastAsia" w:cstheme="minorEastAsia"/>
          <w:spacing w:val="-4"/>
          <w:sz w:val="24"/>
          <w:szCs w:val="24"/>
        </w:rPr>
        <w:t>与评审。</w:t>
      </w:r>
    </w:p>
    <w:p w14:paraId="67B1ACB1">
      <w:pPr>
        <w:spacing w:before="36" w:line="359" w:lineRule="auto"/>
        <w:ind w:left="40" w:firstLine="4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21.4.4  磋商小组对进入详细评审的</w:t>
      </w:r>
      <w:r>
        <w:rPr>
          <w:rFonts w:hint="eastAsia" w:asciiTheme="minorEastAsia" w:hAnsiTheme="minorEastAsia" w:eastAsiaTheme="minorEastAsia" w:cstheme="minorEastAsia"/>
          <w:spacing w:val="-1"/>
          <w:sz w:val="24"/>
          <w:szCs w:val="24"/>
        </w:rPr>
        <w:t>投标人进行综合评分，根据得分由高到低，推荐出一个以上三个及以下成交候选单位。如果综合评分出现两个投标人得分相同的情况，磋商小组应当根据综合评分情况，按投标报价由低到高顺序排列。得分且投标报价相同的，按技术指</w:t>
      </w:r>
      <w:r>
        <w:rPr>
          <w:rFonts w:hint="eastAsia" w:asciiTheme="minorEastAsia" w:hAnsiTheme="minorEastAsia" w:eastAsiaTheme="minorEastAsia" w:cstheme="minorEastAsia"/>
          <w:spacing w:val="-2"/>
          <w:sz w:val="24"/>
          <w:szCs w:val="24"/>
        </w:rPr>
        <w:t>标优劣顺序排列。</w:t>
      </w:r>
    </w:p>
    <w:p w14:paraId="05EB424A">
      <w:pPr>
        <w:spacing w:line="359" w:lineRule="exact"/>
        <w:ind w:left="5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21.4.5  陕西省中小企业政府采购信用融资</w:t>
      </w:r>
    </w:p>
    <w:p w14:paraId="165FCDC1">
      <w:pPr>
        <w:spacing w:before="138" w:line="355" w:lineRule="auto"/>
        <w:ind w:left="39" w:firstLine="48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为了进一步推动金融支持政策更好适应市场主体的需要，扎实落实国务院关于支持中小企业发展的政策措施，积极发挥政府采购政策功能，有效缓解中小企业融资难、融资贵问题</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58"/>
          <w:sz w:val="24"/>
          <w:szCs w:val="24"/>
        </w:rPr>
        <w:t xml:space="preserve"> </w:t>
      </w:r>
      <w:r>
        <w:rPr>
          <w:rFonts w:hint="eastAsia" w:asciiTheme="minorEastAsia" w:hAnsiTheme="minorEastAsia" w:eastAsiaTheme="minorEastAsia" w:cstheme="minorEastAsia"/>
          <w:spacing w:val="-2"/>
          <w:sz w:val="24"/>
          <w:szCs w:val="24"/>
        </w:rPr>
        <w:t>根据中办、国办《关于促进中小企业健康发展的指导意见》、财政部、工信部</w:t>
      </w:r>
      <w:r>
        <w:rPr>
          <w:rFonts w:hint="eastAsia" w:asciiTheme="minorEastAsia" w:hAnsiTheme="minorEastAsia" w:eastAsiaTheme="minorEastAsia" w:cstheme="minorEastAsia"/>
          <w:spacing w:val="-3"/>
          <w:sz w:val="24"/>
          <w:szCs w:val="24"/>
        </w:rPr>
        <w:t>《政府采购</w:t>
      </w:r>
      <w:r>
        <w:rPr>
          <w:rFonts w:hint="eastAsia" w:asciiTheme="minorEastAsia" w:hAnsiTheme="minorEastAsia" w:eastAsiaTheme="minorEastAsia" w:cstheme="minorEastAsia"/>
          <w:spacing w:val="-1"/>
          <w:sz w:val="24"/>
          <w:szCs w:val="24"/>
        </w:rPr>
        <w:t>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"http://www.ccgp-shaanxi.gov.cn/zcdservice/zcd/shanxi/"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pacing w:val="-1"/>
          <w:sz w:val="24"/>
          <w:szCs w:val="24"/>
        </w:rPr>
        <w:t>http://www.ccgp-shaanxi.</w:t>
      </w:r>
      <w:r>
        <w:rPr>
          <w:rFonts w:hint="eastAsia" w:asciiTheme="minorEastAsia" w:hAnsiTheme="minorEastAsia" w:eastAsiaTheme="minorEastAsia" w:cstheme="minorEastAsia"/>
          <w:spacing w:val="-2"/>
          <w:sz w:val="24"/>
          <w:szCs w:val="24"/>
        </w:rPr>
        <w:t>gov.cn/zcdservice/zcd/shanxi/</w:t>
      </w:r>
      <w:r>
        <w:rPr>
          <w:rFonts w:hint="eastAsia" w:asciiTheme="minorEastAsia" w:hAnsiTheme="minorEastAsia" w:eastAsiaTheme="minorEastAsia" w:cstheme="minorEastAsia"/>
          <w:spacing w:val="-2"/>
          <w:sz w:val="24"/>
          <w:szCs w:val="24"/>
        </w:rPr>
        <w:fldChar w:fldCharType="end"/>
      </w:r>
      <w:r>
        <w:rPr>
          <w:rFonts w:hint="eastAsia" w:asciiTheme="minorEastAsia" w:hAnsiTheme="minorEastAsia" w:eastAsiaTheme="minorEastAsia" w:cstheme="minorEastAsia"/>
          <w:spacing w:val="-2"/>
          <w:sz w:val="24"/>
          <w:szCs w:val="24"/>
        </w:rPr>
        <w:t>）在线申请，依法参加政府</w:t>
      </w:r>
      <w:r>
        <w:rPr>
          <w:rFonts w:hint="eastAsia" w:asciiTheme="minorEastAsia" w:hAnsiTheme="minorEastAsia" w:eastAsiaTheme="minorEastAsia" w:cstheme="minorEastAsia"/>
          <w:spacing w:val="-1"/>
          <w:sz w:val="24"/>
          <w:szCs w:val="24"/>
        </w:rPr>
        <w:t>采购信用融资活动。</w:t>
      </w:r>
    </w:p>
    <w:p w14:paraId="2F7881FD">
      <w:pPr>
        <w:spacing w:before="53" w:line="352" w:lineRule="auto"/>
        <w:ind w:left="44" w:firstLine="52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目前的合作银行有：北京银行、中国建设银行、中信银行、中国平安银行、中国光大银</w:t>
      </w:r>
      <w:r>
        <w:rPr>
          <w:rFonts w:hint="eastAsia" w:asciiTheme="minorEastAsia" w:hAnsiTheme="minorEastAsia" w:eastAsiaTheme="minorEastAsia" w:cstheme="minorEastAsia"/>
          <w:spacing w:val="-1"/>
          <w:sz w:val="24"/>
          <w:szCs w:val="24"/>
        </w:rPr>
        <w:t>行、浦发银行、兴业银行、中国工商银行、秦农银行、浙商银行、中国银行、西安银行、中</w:t>
      </w:r>
      <w:r>
        <w:rPr>
          <w:rFonts w:hint="eastAsia" w:asciiTheme="minorEastAsia" w:hAnsiTheme="minorEastAsia" w:eastAsiaTheme="minorEastAsia" w:cstheme="minorEastAsia"/>
          <w:sz w:val="24"/>
          <w:szCs w:val="24"/>
        </w:rPr>
        <w:t>国农业银行、中国邮政储蓄银行、招商银行、</w:t>
      </w:r>
      <w:r>
        <w:rPr>
          <w:rFonts w:hint="eastAsia" w:asciiTheme="minorEastAsia" w:hAnsiTheme="minorEastAsia" w:eastAsiaTheme="minorEastAsia" w:cstheme="minorEastAsia"/>
          <w:spacing w:val="-1"/>
          <w:sz w:val="24"/>
          <w:szCs w:val="24"/>
        </w:rPr>
        <w:t>中国民生银行（排名不分先后）。</w:t>
      </w:r>
    </w:p>
    <w:p w14:paraId="65A5B76F">
      <w:pPr>
        <w:spacing w:line="294" w:lineRule="exact"/>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color w:val="090909"/>
          <w:spacing w:val="-14"/>
          <w:w w:val="98"/>
          <w:position w:val="-1"/>
          <w:sz w:val="29"/>
          <w:szCs w:val="29"/>
        </w:rPr>
        <w:t>22.确定成交单位</w:t>
      </w:r>
    </w:p>
    <w:p w14:paraId="26572237">
      <w:pPr>
        <w:spacing w:before="164" w:line="358" w:lineRule="exact"/>
        <w:ind w:left="5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22.1  依据评审结果写出磋商结果报告，</w:t>
      </w:r>
      <w:r>
        <w:rPr>
          <w:rFonts w:hint="eastAsia" w:asciiTheme="minorEastAsia" w:hAnsiTheme="minorEastAsia" w:eastAsiaTheme="minorEastAsia" w:cstheme="minorEastAsia"/>
          <w:spacing w:val="-1"/>
          <w:position w:val="2"/>
          <w:sz w:val="24"/>
          <w:szCs w:val="24"/>
        </w:rPr>
        <w:t>报送采购单位。</w:t>
      </w:r>
    </w:p>
    <w:p w14:paraId="5B3BF91F">
      <w:pPr>
        <w:spacing w:before="108" w:line="352" w:lineRule="auto"/>
        <w:ind w:left="45" w:firstLine="4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22.2  在竞争性磋商文件规定的有效期内，采购单位在审查磋商结果报告的基础上确定成</w:t>
      </w:r>
      <w:r>
        <w:rPr>
          <w:rFonts w:hint="eastAsia" w:asciiTheme="minorEastAsia" w:hAnsiTheme="minorEastAsia" w:eastAsiaTheme="minorEastAsia" w:cstheme="minorEastAsia"/>
          <w:sz w:val="24"/>
          <w:szCs w:val="24"/>
        </w:rPr>
        <w:t>交单位，磋商组织单位接到回复后，向确定的</w:t>
      </w:r>
      <w:r>
        <w:rPr>
          <w:rFonts w:hint="eastAsia" w:asciiTheme="minorEastAsia" w:hAnsiTheme="minorEastAsia" w:eastAsiaTheme="minorEastAsia" w:cstheme="minorEastAsia"/>
          <w:spacing w:val="-1"/>
          <w:sz w:val="24"/>
          <w:szCs w:val="24"/>
        </w:rPr>
        <w:t>成交单位发出“成交通知书”。</w:t>
      </w:r>
    </w:p>
    <w:p w14:paraId="1D7AA2CD">
      <w:pPr>
        <w:pStyle w:val="2"/>
        <w:spacing w:before="29" w:line="291"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4"/>
          <w:position w:val="-1"/>
          <w:sz w:val="28"/>
          <w:szCs w:val="28"/>
        </w:rPr>
        <w:t>23.</w:t>
      </w:r>
      <w:r>
        <w:rPr>
          <w:rFonts w:hint="eastAsia" w:asciiTheme="minorEastAsia" w:hAnsiTheme="minorEastAsia" w:eastAsiaTheme="minorEastAsia" w:cstheme="minorEastAsia"/>
          <w:spacing w:val="63"/>
          <w:position w:val="-1"/>
          <w:sz w:val="28"/>
          <w:szCs w:val="28"/>
        </w:rPr>
        <w:t xml:space="preserve"> </w:t>
      </w:r>
      <w:r>
        <w:rPr>
          <w:rFonts w:hint="eastAsia" w:asciiTheme="minorEastAsia" w:hAnsiTheme="minorEastAsia" w:eastAsiaTheme="minorEastAsia" w:cstheme="minorEastAsia"/>
          <w:spacing w:val="-14"/>
          <w:position w:val="-1"/>
          <w:sz w:val="28"/>
          <w:szCs w:val="28"/>
        </w:rPr>
        <w:t>合同</w:t>
      </w:r>
    </w:p>
    <w:p w14:paraId="3B6766B3">
      <w:pPr>
        <w:spacing w:before="165" w:line="358" w:lineRule="exact"/>
        <w:ind w:left="5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23.1  请成交单位在成交公告发布后前往代理机构领</w:t>
      </w:r>
      <w:r>
        <w:rPr>
          <w:rFonts w:hint="eastAsia" w:asciiTheme="minorEastAsia" w:hAnsiTheme="minorEastAsia" w:eastAsiaTheme="minorEastAsia" w:cstheme="minorEastAsia"/>
          <w:spacing w:val="-1"/>
          <w:position w:val="2"/>
          <w:sz w:val="24"/>
          <w:szCs w:val="24"/>
        </w:rPr>
        <w:t>取成交通知书。</w:t>
      </w:r>
    </w:p>
    <w:p w14:paraId="620DF52F">
      <w:pPr>
        <w:spacing w:before="110" w:line="352" w:lineRule="auto"/>
        <w:ind w:left="40" w:firstLine="4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23.2  成交通知书发出后，30天内成交单位与采购单位洽谈合同条款，并签订合同。竞争</w:t>
      </w:r>
      <w:r>
        <w:rPr>
          <w:rFonts w:hint="eastAsia" w:asciiTheme="minorEastAsia" w:hAnsiTheme="minorEastAsia" w:eastAsiaTheme="minorEastAsia" w:cstheme="minorEastAsia"/>
          <w:spacing w:val="-1"/>
          <w:sz w:val="24"/>
          <w:szCs w:val="24"/>
        </w:rPr>
        <w:t>性磋商文件及成交单位磋商响应文件均作为合同的组成部分。</w:t>
      </w:r>
    </w:p>
    <w:p w14:paraId="5DAAF20F">
      <w:pPr>
        <w:spacing w:before="18" w:line="352" w:lineRule="auto"/>
        <w:ind w:left="42"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23.3  监督机构在合同履行期间以及履行期后，可以随时检查项目的执行情况，对招标标</w:t>
      </w:r>
      <w:r>
        <w:rPr>
          <w:rFonts w:hint="eastAsia" w:asciiTheme="minorEastAsia" w:hAnsiTheme="minorEastAsia" w:eastAsiaTheme="minorEastAsia" w:cstheme="minorEastAsia"/>
          <w:spacing w:val="-1"/>
          <w:sz w:val="24"/>
          <w:szCs w:val="24"/>
        </w:rPr>
        <w:t>准、招标内容进行调查核实，并对发现的问题进行处理。</w:t>
      </w:r>
    </w:p>
    <w:p w14:paraId="7A5820FC">
      <w:pPr>
        <w:spacing w:before="26" w:line="296" w:lineRule="exact"/>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color w:val="151515"/>
          <w:spacing w:val="-11"/>
          <w:w w:val="98"/>
          <w:position w:val="-1"/>
          <w:sz w:val="29"/>
          <w:szCs w:val="29"/>
        </w:rPr>
        <w:t>24.成交服务费</w:t>
      </w:r>
    </w:p>
    <w:p w14:paraId="2C37EFA5">
      <w:pPr>
        <w:spacing w:line="296" w:lineRule="exact"/>
        <w:rPr>
          <w:rFonts w:hint="eastAsia" w:asciiTheme="minorEastAsia" w:hAnsiTheme="minorEastAsia" w:eastAsiaTheme="minorEastAsia" w:cstheme="minorEastAsia"/>
          <w:sz w:val="29"/>
          <w:szCs w:val="29"/>
        </w:rPr>
        <w:sectPr>
          <w:footerReference r:id="rId21" w:type="default"/>
          <w:pgSz w:w="11907" w:h="16840"/>
          <w:pgMar w:top="400" w:right="1190" w:bottom="1218" w:left="1101" w:header="0" w:footer="945" w:gutter="0"/>
          <w:cols w:space="720" w:num="1"/>
        </w:sectPr>
      </w:pPr>
    </w:p>
    <w:p w14:paraId="6E776F3E">
      <w:pPr>
        <w:pStyle w:val="2"/>
        <w:spacing w:line="324" w:lineRule="auto"/>
        <w:rPr>
          <w:rFonts w:hint="eastAsia" w:asciiTheme="minorEastAsia" w:hAnsiTheme="minorEastAsia" w:eastAsiaTheme="minorEastAsia" w:cstheme="minorEastAsia"/>
        </w:rPr>
      </w:pPr>
    </w:p>
    <w:p w14:paraId="3591B84D">
      <w:pPr>
        <w:pStyle w:val="2"/>
        <w:spacing w:line="325" w:lineRule="auto"/>
        <w:rPr>
          <w:rFonts w:hint="eastAsia" w:asciiTheme="minorEastAsia" w:hAnsiTheme="minorEastAsia" w:eastAsiaTheme="minorEastAsia" w:cstheme="minorEastAsia"/>
        </w:rPr>
      </w:pPr>
    </w:p>
    <w:p w14:paraId="294E7F5D">
      <w:pPr>
        <w:spacing w:before="78" w:line="357" w:lineRule="auto"/>
        <w:ind w:left="41" w:firstLine="4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24.1  招标代理服务费的计算方法：依据国家发展计划委员会计价格〔201</w:t>
      </w:r>
      <w:r>
        <w:rPr>
          <w:rFonts w:hint="eastAsia" w:asciiTheme="minorEastAsia" w:hAnsiTheme="minorEastAsia" w:eastAsiaTheme="minorEastAsia" w:cstheme="minorEastAsia"/>
          <w:sz w:val="24"/>
          <w:szCs w:val="24"/>
        </w:rPr>
        <w:t>1〕534号文件和国家发展计划委员会计价格〔2002〕198</w:t>
      </w:r>
      <w:r>
        <w:rPr>
          <w:rFonts w:hint="eastAsia" w:asciiTheme="minorEastAsia" w:hAnsiTheme="minorEastAsia" w:eastAsiaTheme="minorEastAsia" w:cstheme="minorEastAsia"/>
          <w:spacing w:val="-1"/>
          <w:sz w:val="24"/>
          <w:szCs w:val="24"/>
        </w:rPr>
        <w:t>0号文件规定的收取标准。</w:t>
      </w:r>
    </w:p>
    <w:p w14:paraId="77A77ABB">
      <w:pPr>
        <w:spacing w:before="6" w:line="352" w:lineRule="auto"/>
        <w:ind w:left="44" w:firstLine="4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24.2  招标代理服务费由成交单位支付，在领取《成交通知书》前，向</w:t>
      </w:r>
      <w:r>
        <w:rPr>
          <w:rFonts w:hint="eastAsia" w:asciiTheme="minorEastAsia" w:hAnsiTheme="minorEastAsia" w:eastAsiaTheme="minorEastAsia" w:cstheme="minorEastAsia"/>
          <w:spacing w:val="-2"/>
          <w:sz w:val="24"/>
          <w:szCs w:val="24"/>
          <w:lang w:eastAsia="zh-CN"/>
        </w:rPr>
        <w:t>陕西景洋项目管理有限公司</w:t>
      </w:r>
      <w:r>
        <w:rPr>
          <w:rFonts w:hint="eastAsia" w:asciiTheme="minorEastAsia" w:hAnsiTheme="minorEastAsia" w:eastAsiaTheme="minorEastAsia" w:cstheme="minorEastAsia"/>
          <w:spacing w:val="-3"/>
          <w:sz w:val="24"/>
          <w:szCs w:val="24"/>
        </w:rPr>
        <w:t>一次性支付。</w:t>
      </w:r>
    </w:p>
    <w:p w14:paraId="1A225275">
      <w:pPr>
        <w:pStyle w:val="2"/>
        <w:spacing w:before="114" w:line="293" w:lineRule="exact"/>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color w:val="171717"/>
          <w:spacing w:val="-16"/>
          <w:w w:val="96"/>
          <w:position w:val="-1"/>
          <w:sz w:val="29"/>
          <w:szCs w:val="29"/>
        </w:rPr>
        <w:t>25.</w:t>
      </w:r>
      <w:r>
        <w:rPr>
          <w:rFonts w:hint="eastAsia" w:asciiTheme="minorEastAsia" w:hAnsiTheme="minorEastAsia" w:eastAsiaTheme="minorEastAsia" w:cstheme="minorEastAsia"/>
          <w:color w:val="171717"/>
          <w:spacing w:val="38"/>
          <w:w w:val="101"/>
          <w:position w:val="-1"/>
          <w:sz w:val="29"/>
          <w:szCs w:val="29"/>
        </w:rPr>
        <w:t xml:space="preserve"> </w:t>
      </w:r>
      <w:r>
        <w:rPr>
          <w:rFonts w:hint="eastAsia" w:asciiTheme="minorEastAsia" w:hAnsiTheme="minorEastAsia" w:eastAsiaTheme="minorEastAsia" w:cstheme="minorEastAsia"/>
          <w:color w:val="090909"/>
          <w:spacing w:val="-16"/>
          <w:w w:val="96"/>
          <w:position w:val="-1"/>
          <w:sz w:val="29"/>
          <w:szCs w:val="29"/>
        </w:rPr>
        <w:t>质疑与投诉:</w:t>
      </w:r>
    </w:p>
    <w:p w14:paraId="4540B084">
      <w:pPr>
        <w:spacing w:before="164" w:line="361" w:lineRule="exact"/>
        <w:ind w:left="5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2"/>
          <w:sz w:val="24"/>
          <w:szCs w:val="24"/>
        </w:rPr>
        <w:t>25.1</w:t>
      </w:r>
      <w:r>
        <w:rPr>
          <w:rFonts w:hint="eastAsia" w:asciiTheme="minorEastAsia" w:hAnsiTheme="minorEastAsia" w:eastAsiaTheme="minorEastAsia" w:cstheme="minorEastAsia"/>
          <w:spacing w:val="5"/>
          <w:position w:val="2"/>
          <w:sz w:val="24"/>
          <w:szCs w:val="24"/>
        </w:rPr>
        <w:t xml:space="preserve">  </w:t>
      </w:r>
      <w:r>
        <w:rPr>
          <w:rFonts w:hint="eastAsia" w:asciiTheme="minorEastAsia" w:hAnsiTheme="minorEastAsia" w:eastAsiaTheme="minorEastAsia" w:cstheme="minorEastAsia"/>
          <w:spacing w:val="-3"/>
          <w:position w:val="2"/>
          <w:sz w:val="24"/>
          <w:szCs w:val="24"/>
        </w:rPr>
        <w:t>质疑</w:t>
      </w:r>
    </w:p>
    <w:p w14:paraId="1B379B81">
      <w:pPr>
        <w:spacing w:before="106" w:line="359" w:lineRule="auto"/>
        <w:ind w:left="39"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（1）供应商认为磋商文件、采购过程、成交或者成交结果使自己的权益受到损害的，可以在知道或者应知其权益受到损害之日起7个工作日内，以书面形</w:t>
      </w:r>
      <w:r>
        <w:rPr>
          <w:rFonts w:hint="eastAsia" w:asciiTheme="minorEastAsia" w:hAnsiTheme="minorEastAsia" w:eastAsiaTheme="minorEastAsia" w:cstheme="minorEastAsia"/>
          <w:spacing w:val="-1"/>
          <w:sz w:val="24"/>
          <w:szCs w:val="24"/>
        </w:rPr>
        <w:t>式向采购单位、采购代理机构提出质疑。针对同一采购程序环节的质疑应在法定质疑期内一次性提出。属于采购程序问题的，向采购代理机构提出质疑；属于采购需求的（包括资质要求、技术指标、参数、</w:t>
      </w:r>
      <w:r>
        <w:rPr>
          <w:rFonts w:hint="eastAsia" w:asciiTheme="minorEastAsia" w:hAnsiTheme="minorEastAsia" w:eastAsiaTheme="minorEastAsia" w:cstheme="minorEastAsia"/>
          <w:spacing w:val="-2"/>
          <w:sz w:val="24"/>
          <w:szCs w:val="24"/>
        </w:rPr>
        <w:t>评分办法等</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pacing w:val="-2"/>
          <w:sz w:val="24"/>
          <w:szCs w:val="24"/>
        </w:rPr>
        <w:t>应向采购单位提出质疑；</w:t>
      </w:r>
    </w:p>
    <w:p w14:paraId="749759BE">
      <w:pPr>
        <w:spacing w:line="360" w:lineRule="exact"/>
        <w:ind w:left="53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（2）提出质疑的供应商应当是参与本项目采购活动的供应商。</w:t>
      </w:r>
    </w:p>
    <w:p w14:paraId="39EE039D">
      <w:pPr>
        <w:spacing w:before="109" w:line="351" w:lineRule="auto"/>
        <w:ind w:left="42" w:right="103" w:firstLine="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（3）潜在供应商已依法获取其可质疑的磋商文件的，可以对该文件提出质疑。对采购</w:t>
      </w:r>
      <w:r>
        <w:rPr>
          <w:rFonts w:hint="eastAsia" w:asciiTheme="minorEastAsia" w:hAnsiTheme="minorEastAsia" w:eastAsiaTheme="minorEastAsia" w:cstheme="minorEastAsia"/>
          <w:sz w:val="24"/>
          <w:szCs w:val="24"/>
        </w:rPr>
        <w:t>文件提出质疑的，应当在获取磋商文件或者磋商文件公告期限</w:t>
      </w:r>
      <w:r>
        <w:rPr>
          <w:rFonts w:hint="eastAsia" w:asciiTheme="minorEastAsia" w:hAnsiTheme="minorEastAsia" w:eastAsiaTheme="minorEastAsia" w:cstheme="minorEastAsia"/>
          <w:spacing w:val="-1"/>
          <w:sz w:val="24"/>
          <w:szCs w:val="24"/>
        </w:rPr>
        <w:t>届满之日起7个工作日内提出</w:t>
      </w:r>
    </w:p>
    <w:p w14:paraId="032F51D1">
      <w:pPr>
        <w:spacing w:before="209" w:line="122" w:lineRule="exact"/>
        <w:ind w:left="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w:t>
      </w:r>
    </w:p>
    <w:p w14:paraId="08C4DAA5">
      <w:pPr>
        <w:spacing w:before="155" w:line="359" w:lineRule="exact"/>
        <w:ind w:left="53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（4）供应商提出质疑应当提交质疑函和必要的证明材料，质疑函应包括下列内容：</w:t>
      </w:r>
    </w:p>
    <w:p w14:paraId="6C3D2BE1">
      <w:pPr>
        <w:spacing w:before="144" w:line="218" w:lineRule="auto"/>
        <w:ind w:left="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①供应商的姓名或者名称、地址、邮编、联系人及联系电话；</w:t>
      </w:r>
    </w:p>
    <w:p w14:paraId="1C992932">
      <w:pPr>
        <w:spacing w:before="185" w:line="218" w:lineRule="auto"/>
        <w:ind w:left="5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②质疑项目的名称、编号；</w:t>
      </w:r>
    </w:p>
    <w:p w14:paraId="5479F6AC">
      <w:pPr>
        <w:spacing w:before="182" w:line="218" w:lineRule="auto"/>
        <w:ind w:left="5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③具体、明确的质疑事项和与质疑事项相关的请求；</w:t>
      </w:r>
    </w:p>
    <w:p w14:paraId="74F2FD2D">
      <w:pPr>
        <w:spacing w:before="185" w:line="218" w:lineRule="auto"/>
        <w:ind w:left="5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④事实依据；</w:t>
      </w:r>
    </w:p>
    <w:p w14:paraId="1B96A3EA">
      <w:pPr>
        <w:spacing w:before="184" w:line="218" w:lineRule="auto"/>
        <w:ind w:left="5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⑤必要的法律依据；</w:t>
      </w:r>
    </w:p>
    <w:p w14:paraId="426B5E4E">
      <w:pPr>
        <w:spacing w:before="182" w:line="218" w:lineRule="auto"/>
        <w:ind w:left="5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⑥提出质疑的日期。</w:t>
      </w:r>
    </w:p>
    <w:p w14:paraId="66966E6A">
      <w:pPr>
        <w:spacing w:before="181" w:line="346" w:lineRule="auto"/>
        <w:ind w:left="46" w:right="103" w:firstLine="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（5）供应商为自然人的，应当由本人签字；供应商为法人或者其他组织的，应当由法定代表人、主要负责人，或者其授权代表签字或者盖章并加盖公章。</w:t>
      </w:r>
    </w:p>
    <w:p w14:paraId="26F575AC">
      <w:pPr>
        <w:spacing w:before="3" w:line="360" w:lineRule="auto"/>
        <w:ind w:left="40"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（6）供应商可以委托代理人进行质疑和投诉。其授权委托书应当载明代理人的姓名或者名称、代理事项、具体权限、期限和相关事项。供应商为自然人的，应当由本人签字；供</w:t>
      </w:r>
      <w:r>
        <w:rPr>
          <w:rFonts w:hint="eastAsia" w:asciiTheme="minorEastAsia" w:hAnsiTheme="minorEastAsia" w:eastAsiaTheme="minorEastAsia" w:cstheme="minorEastAsia"/>
          <w:sz w:val="24"/>
          <w:szCs w:val="24"/>
        </w:rPr>
        <w:t>应商为法人或者其他组织的，应当由法定代表人、主要负责人签</w:t>
      </w:r>
      <w:r>
        <w:rPr>
          <w:rFonts w:hint="eastAsia" w:asciiTheme="minorEastAsia" w:hAnsiTheme="minorEastAsia" w:eastAsiaTheme="minorEastAsia" w:cstheme="minorEastAsia"/>
          <w:spacing w:val="-1"/>
          <w:sz w:val="24"/>
          <w:szCs w:val="24"/>
        </w:rPr>
        <w:t>字或者盖章并加盖公章。</w:t>
      </w:r>
    </w:p>
    <w:p w14:paraId="1A7CFBBE">
      <w:pPr>
        <w:spacing w:before="78" w:line="345" w:lineRule="auto"/>
        <w:ind w:left="3" w:right="103" w:firstLine="4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（7）采购单位负责供应商质疑答复。采购单位委托采购代理机构采购的，采购代理机构在委托授权范围内作出答复。</w:t>
      </w:r>
    </w:p>
    <w:p w14:paraId="11DBCC20">
      <w:pPr>
        <w:spacing w:line="360" w:lineRule="exact"/>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2"/>
          <w:sz w:val="24"/>
          <w:szCs w:val="24"/>
        </w:rPr>
        <w:t>（8）接收质疑函的方式和联系方式：</w:t>
      </w:r>
    </w:p>
    <w:p w14:paraId="6B3487C3">
      <w:pPr>
        <w:spacing w:before="142"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①接收质疑函的方式：现场或邮寄</w:t>
      </w:r>
    </w:p>
    <w:p w14:paraId="47C08A91">
      <w:pPr>
        <w:spacing w:before="184" w:line="218" w:lineRule="auto"/>
        <w:ind w:left="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②联系方式</w:t>
      </w:r>
    </w:p>
    <w:p w14:paraId="6731F42A">
      <w:pPr>
        <w:spacing w:before="183" w:line="219" w:lineRule="auto"/>
        <w:ind w:left="48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rPr>
        <w:t>联系地址：</w:t>
      </w:r>
      <w:r>
        <w:rPr>
          <w:rFonts w:hint="eastAsia" w:asciiTheme="minorEastAsia" w:hAnsiTheme="minorEastAsia" w:eastAsiaTheme="minorEastAsia" w:cstheme="minorEastAsia"/>
          <w:spacing w:val="-1"/>
          <w:sz w:val="24"/>
          <w:szCs w:val="24"/>
          <w:lang w:val="en-US" w:eastAsia="zh-CN"/>
        </w:rPr>
        <w:t xml:space="preserve"> </w:t>
      </w:r>
    </w:p>
    <w:p w14:paraId="1EC803A8">
      <w:pPr>
        <w:spacing w:before="183" w:line="220" w:lineRule="auto"/>
        <w:ind w:left="484"/>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rPr>
        <w:t>项目联系人：</w:t>
      </w:r>
      <w:r>
        <w:rPr>
          <w:rFonts w:hint="eastAsia" w:asciiTheme="minorEastAsia" w:hAnsiTheme="minorEastAsia" w:eastAsiaTheme="minorEastAsia" w:cstheme="minorEastAsia"/>
          <w:spacing w:val="-2"/>
          <w:sz w:val="24"/>
          <w:szCs w:val="24"/>
          <w:lang w:val="en-US" w:eastAsia="zh-CN"/>
        </w:rPr>
        <w:t xml:space="preserve"> </w:t>
      </w:r>
    </w:p>
    <w:p w14:paraId="630BD485">
      <w:pPr>
        <w:spacing w:before="144" w:line="363" w:lineRule="exact"/>
        <w:ind w:left="48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position w:val="2"/>
          <w:sz w:val="24"/>
          <w:szCs w:val="24"/>
        </w:rPr>
        <w:t>联系电话：</w:t>
      </w:r>
      <w:r>
        <w:rPr>
          <w:rFonts w:hint="eastAsia" w:asciiTheme="minorEastAsia" w:hAnsiTheme="minorEastAsia" w:eastAsiaTheme="minorEastAsia" w:cstheme="minorEastAsia"/>
          <w:spacing w:val="-1"/>
          <w:position w:val="2"/>
          <w:sz w:val="24"/>
          <w:szCs w:val="24"/>
          <w:lang w:val="en-US" w:eastAsia="zh-CN"/>
        </w:rPr>
        <w:t xml:space="preserve"> </w:t>
      </w:r>
    </w:p>
    <w:p w14:paraId="45DA6C53">
      <w:pPr>
        <w:spacing w:before="105" w:line="333" w:lineRule="exact"/>
        <w:ind w:left="498"/>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position w:val="3"/>
          <w:sz w:val="24"/>
          <w:szCs w:val="24"/>
        </w:rPr>
        <w:t>邮    箱：</w:t>
      </w:r>
      <w:r>
        <w:rPr>
          <w:rFonts w:hint="eastAsia" w:asciiTheme="minorEastAsia" w:hAnsiTheme="minorEastAsia" w:eastAsiaTheme="minorEastAsia" w:cstheme="minorEastAsia"/>
          <w:lang w:val="en-US" w:eastAsia="zh-CN"/>
        </w:rPr>
        <w:t xml:space="preserve"> </w:t>
      </w:r>
    </w:p>
    <w:p w14:paraId="40F4DB6A">
      <w:pPr>
        <w:spacing w:before="133" w:line="361" w:lineRule="exact"/>
        <w:ind w:left="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"983666081@qq.com25.2"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pacing w:val="-3"/>
          <w:position w:val="2"/>
          <w:sz w:val="24"/>
          <w:szCs w:val="24"/>
        </w:rPr>
        <w:t>25.2</w:t>
      </w:r>
      <w:r>
        <w:rPr>
          <w:rFonts w:hint="eastAsia" w:asciiTheme="minorEastAsia" w:hAnsiTheme="minorEastAsia" w:eastAsiaTheme="minorEastAsia" w:cstheme="minorEastAsia"/>
          <w:spacing w:val="-3"/>
          <w:position w:val="2"/>
          <w:sz w:val="24"/>
          <w:szCs w:val="24"/>
        </w:rPr>
        <w:fldChar w:fldCharType="end"/>
      </w:r>
      <w:r>
        <w:rPr>
          <w:rFonts w:hint="eastAsia" w:asciiTheme="minorEastAsia" w:hAnsiTheme="minorEastAsia" w:eastAsiaTheme="minorEastAsia" w:cstheme="minorEastAsia"/>
          <w:spacing w:val="6"/>
          <w:position w:val="2"/>
          <w:sz w:val="24"/>
          <w:szCs w:val="24"/>
        </w:rPr>
        <w:t xml:space="preserve">  </w:t>
      </w:r>
      <w:r>
        <w:rPr>
          <w:rFonts w:hint="eastAsia" w:asciiTheme="minorEastAsia" w:hAnsiTheme="minorEastAsia" w:eastAsiaTheme="minorEastAsia" w:cstheme="minorEastAsia"/>
          <w:spacing w:val="-3"/>
          <w:position w:val="2"/>
          <w:sz w:val="24"/>
          <w:szCs w:val="24"/>
        </w:rPr>
        <w:t>投诉</w:t>
      </w:r>
    </w:p>
    <w:p w14:paraId="244A8A1F">
      <w:pPr>
        <w:spacing w:before="104" w:line="359" w:lineRule="exact"/>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（1）质疑供应商对采购单位、采购代理机构的答复不满意，或者采购单位、采购代理</w:t>
      </w:r>
    </w:p>
    <w:p w14:paraId="28F0EF1F">
      <w:pPr>
        <w:spacing w:before="110" w:line="338" w:lineRule="auto"/>
        <w:ind w:left="24" w:hanging="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机构未在规定时间内作出答复的，可以在答复期满后15个工作日内向同级财政部门提起投诉</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z w:val="24"/>
          <w:szCs w:val="24"/>
        </w:rPr>
        <w:t>。</w:t>
      </w:r>
    </w:p>
    <w:p w14:paraId="61D18F93">
      <w:pPr>
        <w:spacing w:before="54" w:line="364" w:lineRule="auto"/>
        <w:ind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（2）投诉人投诉时,应当提交投诉书和必要的证明材料，并按照被投诉采购单位、采购代理机构（以下简称被投诉人）和与投诉事项有关的供应商数量提供投诉书的副本。投诉书应当包括下列内容：</w:t>
      </w:r>
    </w:p>
    <w:p w14:paraId="24CBF326">
      <w:pPr>
        <w:spacing w:before="17"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①投诉人和被投诉人的姓名或者名称、通讯地址、邮编</w:t>
      </w:r>
      <w:r>
        <w:rPr>
          <w:rFonts w:hint="eastAsia" w:asciiTheme="minorEastAsia" w:hAnsiTheme="minorEastAsia" w:eastAsiaTheme="minorEastAsia" w:cstheme="minorEastAsia"/>
          <w:spacing w:val="-1"/>
          <w:sz w:val="24"/>
          <w:szCs w:val="24"/>
        </w:rPr>
        <w:t>、联系人及联系电话；</w:t>
      </w:r>
    </w:p>
    <w:p w14:paraId="75AAC7CC">
      <w:pPr>
        <w:spacing w:before="185" w:line="218" w:lineRule="auto"/>
        <w:ind w:left="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②质疑和质疑答复情况说明及相关证明材料；</w:t>
      </w:r>
    </w:p>
    <w:p w14:paraId="5524EBF1">
      <w:pPr>
        <w:spacing w:before="182" w:line="218" w:lineRule="auto"/>
        <w:ind w:left="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③具体、明确的投诉事项和与投诉事项相关的投诉请求；</w:t>
      </w:r>
    </w:p>
    <w:p w14:paraId="285E8D07">
      <w:pPr>
        <w:spacing w:before="184" w:line="218" w:lineRule="auto"/>
        <w:ind w:left="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④事实依据；</w:t>
      </w:r>
    </w:p>
    <w:p w14:paraId="4191299F">
      <w:pPr>
        <w:spacing w:before="183" w:line="218" w:lineRule="auto"/>
        <w:ind w:left="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⑤法律依据；</w:t>
      </w:r>
    </w:p>
    <w:p w14:paraId="7BB9856E">
      <w:pPr>
        <w:spacing w:before="184" w:line="218" w:lineRule="auto"/>
        <w:ind w:left="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⑥提起投诉的日期。</w:t>
      </w:r>
    </w:p>
    <w:p w14:paraId="378C7887">
      <w:pPr>
        <w:spacing w:before="146" w:line="352" w:lineRule="auto"/>
        <w:ind w:left="6" w:right="103" w:firstLine="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（3）投诉人为自然人的，应当由本人签字；投诉人为法人或者其他组织的，应当由法定代表人、主要负责人，或者其授权代表签字或者盖章，并加盖公章。</w:t>
      </w:r>
    </w:p>
    <w:p w14:paraId="39156474">
      <w:pPr>
        <w:spacing w:before="20" w:line="360" w:lineRule="exact"/>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2"/>
          <w:sz w:val="24"/>
          <w:szCs w:val="24"/>
        </w:rPr>
        <w:t>（4）投诉人提起投诉应当符合下列条件：</w:t>
      </w:r>
    </w:p>
    <w:p w14:paraId="5D60718E">
      <w:pPr>
        <w:spacing w:before="143"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①提起投诉前已依法进行质疑；</w:t>
      </w:r>
    </w:p>
    <w:p w14:paraId="4DC02187">
      <w:pPr>
        <w:spacing w:before="147" w:line="357" w:lineRule="exact"/>
        <w:ind w:left="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②投诉书内容符合《政府采购质疑和投诉办法》（财政部令第</w:t>
      </w:r>
      <w:r>
        <w:rPr>
          <w:rFonts w:hint="eastAsia" w:asciiTheme="minorEastAsia" w:hAnsiTheme="minorEastAsia" w:eastAsiaTheme="minorEastAsia" w:cstheme="minorEastAsia"/>
          <w:spacing w:val="-1"/>
          <w:position w:val="2"/>
          <w:sz w:val="24"/>
          <w:szCs w:val="24"/>
        </w:rPr>
        <w:t>94号令）的规定；</w:t>
      </w:r>
    </w:p>
    <w:p w14:paraId="6518CAD7">
      <w:pPr>
        <w:spacing w:before="146" w:line="218" w:lineRule="auto"/>
        <w:ind w:left="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③在投诉有效期限内提起投诉；</w:t>
      </w:r>
    </w:p>
    <w:p w14:paraId="24F2E252">
      <w:pPr>
        <w:spacing w:before="185" w:line="218" w:lineRule="auto"/>
        <w:ind w:left="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④同一投诉事项未经财政部门投诉处理；</w:t>
      </w:r>
    </w:p>
    <w:p w14:paraId="4D4D42FD">
      <w:pPr>
        <w:spacing w:before="182" w:line="218" w:lineRule="auto"/>
        <w:ind w:left="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⑤财政部规定的其他条件。</w:t>
      </w:r>
    </w:p>
    <w:p w14:paraId="168CDE02">
      <w:pPr>
        <w:spacing w:line="218" w:lineRule="auto"/>
        <w:rPr>
          <w:rFonts w:hint="eastAsia" w:asciiTheme="minorEastAsia" w:hAnsiTheme="minorEastAsia" w:eastAsiaTheme="minorEastAsia" w:cstheme="minorEastAsia"/>
          <w:sz w:val="24"/>
          <w:szCs w:val="24"/>
        </w:rPr>
        <w:sectPr>
          <w:footerReference r:id="rId22" w:type="default"/>
          <w:pgSz w:w="11907" w:h="16840"/>
          <w:pgMar w:top="400" w:right="1190" w:bottom="1218" w:left="1141" w:header="0" w:footer="945" w:gutter="0"/>
          <w:cols w:space="720" w:num="1"/>
        </w:sectPr>
      </w:pPr>
    </w:p>
    <w:p w14:paraId="5CE929DA">
      <w:pPr>
        <w:pStyle w:val="2"/>
        <w:spacing w:line="342" w:lineRule="auto"/>
        <w:rPr>
          <w:rFonts w:hint="eastAsia" w:asciiTheme="minorEastAsia" w:hAnsiTheme="minorEastAsia" w:eastAsiaTheme="minorEastAsia" w:cstheme="minorEastAsia"/>
        </w:rPr>
      </w:pPr>
    </w:p>
    <w:p w14:paraId="7513BFA3">
      <w:pPr>
        <w:pStyle w:val="2"/>
        <w:spacing w:line="343" w:lineRule="auto"/>
        <w:rPr>
          <w:rFonts w:hint="eastAsia" w:asciiTheme="minorEastAsia" w:hAnsiTheme="minorEastAsia" w:eastAsiaTheme="minorEastAsia" w:cstheme="minorEastAsia"/>
        </w:rPr>
      </w:pPr>
    </w:p>
    <w:p w14:paraId="0E86AE38">
      <w:pPr>
        <w:spacing w:before="78" w:line="362" w:lineRule="auto"/>
        <w:ind w:firstLine="49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（5）供应商投诉的事项不得超出已质疑事项的范围，但基于质疑答复内容提出的投诉</w:t>
      </w:r>
      <w:r>
        <w:rPr>
          <w:rFonts w:hint="eastAsia" w:asciiTheme="minorEastAsia" w:hAnsiTheme="minorEastAsia" w:eastAsiaTheme="minorEastAsia" w:cstheme="minorEastAsia"/>
          <w:spacing w:val="-1"/>
          <w:sz w:val="24"/>
          <w:szCs w:val="24"/>
        </w:rPr>
        <w:t>事项除外。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p>
    <w:p w14:paraId="30F435E4">
      <w:pPr>
        <w:spacing w:line="362" w:lineRule="auto"/>
        <w:rPr>
          <w:rFonts w:hint="eastAsia" w:asciiTheme="minorEastAsia" w:hAnsiTheme="minorEastAsia" w:eastAsiaTheme="minorEastAsia" w:cstheme="minorEastAsia"/>
          <w:sz w:val="24"/>
          <w:szCs w:val="24"/>
        </w:rPr>
        <w:sectPr>
          <w:footerReference r:id="rId23" w:type="default"/>
          <w:pgSz w:w="11907" w:h="16840"/>
          <w:pgMar w:top="400" w:right="1190" w:bottom="1218" w:left="1141" w:header="0" w:footer="945" w:gutter="0"/>
          <w:cols w:space="720" w:num="1"/>
        </w:sectPr>
      </w:pPr>
    </w:p>
    <w:p w14:paraId="1E8C4299">
      <w:pPr>
        <w:pStyle w:val="2"/>
        <w:spacing w:line="297" w:lineRule="auto"/>
        <w:rPr>
          <w:rFonts w:hint="eastAsia" w:asciiTheme="minorEastAsia" w:hAnsiTheme="minorEastAsia" w:eastAsiaTheme="minorEastAsia" w:cstheme="minorEastAsia"/>
        </w:rPr>
      </w:pPr>
    </w:p>
    <w:p w14:paraId="6577695A">
      <w:pPr>
        <w:pStyle w:val="2"/>
        <w:spacing w:line="297" w:lineRule="auto"/>
        <w:rPr>
          <w:rFonts w:hint="eastAsia" w:asciiTheme="minorEastAsia" w:hAnsiTheme="minorEastAsia" w:eastAsiaTheme="minorEastAsia" w:cstheme="minorEastAsia"/>
        </w:rPr>
      </w:pPr>
    </w:p>
    <w:p w14:paraId="35A473B6">
      <w:pPr>
        <w:spacing w:before="158" w:line="371" w:lineRule="exact"/>
        <w:ind w:left="3032"/>
        <w:rPr>
          <w:rFonts w:hint="eastAsia" w:asciiTheme="minorEastAsia" w:hAnsiTheme="minorEastAsia" w:eastAsiaTheme="minorEastAsia" w:cstheme="minorEastAsia"/>
          <w:sz w:val="37"/>
          <w:szCs w:val="37"/>
        </w:rPr>
      </w:pPr>
      <w:r>
        <w:rPr>
          <w:rFonts w:hint="eastAsia" w:asciiTheme="minorEastAsia" w:hAnsiTheme="minorEastAsia" w:eastAsiaTheme="minorEastAsia" w:cstheme="minorEastAsia"/>
          <w:color w:val="121212"/>
          <w:spacing w:val="-14"/>
          <w:w w:val="93"/>
          <w:position w:val="-2"/>
          <w:sz w:val="37"/>
          <w:szCs w:val="37"/>
        </w:rPr>
        <w:t>第三章</w:t>
      </w:r>
      <w:r>
        <w:rPr>
          <w:rFonts w:hint="eastAsia" w:asciiTheme="minorEastAsia" w:hAnsiTheme="minorEastAsia" w:eastAsiaTheme="minorEastAsia" w:cstheme="minorEastAsia"/>
          <w:color w:val="121212"/>
          <w:spacing w:val="40"/>
          <w:position w:val="-2"/>
          <w:sz w:val="37"/>
          <w:szCs w:val="37"/>
        </w:rPr>
        <w:t xml:space="preserve">  </w:t>
      </w:r>
      <w:r>
        <w:rPr>
          <w:rFonts w:hint="eastAsia" w:asciiTheme="minorEastAsia" w:hAnsiTheme="minorEastAsia" w:eastAsiaTheme="minorEastAsia" w:cstheme="minorEastAsia"/>
          <w:spacing w:val="-14"/>
          <w:w w:val="93"/>
          <w:position w:val="-2"/>
          <w:sz w:val="37"/>
          <w:szCs w:val="37"/>
        </w:rPr>
        <w:t>磋商内容及要求</w:t>
      </w:r>
    </w:p>
    <w:p w14:paraId="710DFE1B">
      <w:pPr>
        <w:spacing w:before="82" w:line="186" w:lineRule="auto"/>
        <w:ind w:left="2780"/>
        <w:outlineLvl w:val="0"/>
        <w:rPr>
          <w:rFonts w:ascii="微软雅黑" w:hAnsi="微软雅黑" w:eastAsia="微软雅黑" w:cs="微软雅黑"/>
          <w:sz w:val="40"/>
          <w:szCs w:val="40"/>
        </w:rPr>
      </w:pPr>
      <w:r>
        <w:rPr>
          <w:rFonts w:ascii="微软雅黑" w:hAnsi="微软雅黑" w:eastAsia="微软雅黑" w:cs="微软雅黑"/>
          <w:b/>
          <w:bCs/>
          <w:spacing w:val="16"/>
          <w:sz w:val="40"/>
          <w:szCs w:val="40"/>
        </w:rPr>
        <w:t>工程项目清单费用汇总表</w:t>
      </w:r>
    </w:p>
    <w:p w14:paraId="782E66FD">
      <w:pPr>
        <w:spacing w:line="298" w:lineRule="auto"/>
        <w:rPr>
          <w:rFonts w:ascii="Arial"/>
          <w:sz w:val="21"/>
        </w:rPr>
      </w:pPr>
    </w:p>
    <w:p w14:paraId="1E17DA80">
      <w:pPr>
        <w:spacing w:before="82" w:line="172" w:lineRule="auto"/>
        <w:ind w:left="24"/>
        <w:rPr>
          <w:rFonts w:ascii="微软雅黑" w:hAnsi="微软雅黑" w:eastAsia="微软雅黑" w:cs="微软雅黑"/>
          <w:sz w:val="19"/>
          <w:szCs w:val="19"/>
        </w:rPr>
      </w:pPr>
      <w:r>
        <w:rPr>
          <w:rFonts w:ascii="微软雅黑" w:hAnsi="微软雅黑" w:eastAsia="微软雅黑" w:cs="微软雅黑"/>
          <w:spacing w:val="5"/>
          <w:sz w:val="19"/>
          <w:szCs w:val="19"/>
        </w:rPr>
        <w:t>工程名称</w:t>
      </w:r>
      <w:r>
        <w:rPr>
          <w:rFonts w:ascii="微软雅黑" w:hAnsi="微软雅黑" w:eastAsia="微软雅黑" w:cs="微软雅黑"/>
          <w:spacing w:val="-14"/>
          <w:sz w:val="19"/>
          <w:szCs w:val="19"/>
        </w:rPr>
        <w:t xml:space="preserve"> </w:t>
      </w:r>
      <w:r>
        <w:rPr>
          <w:rFonts w:ascii="微软雅黑" w:hAnsi="微软雅黑" w:eastAsia="微软雅黑" w:cs="微软雅黑"/>
          <w:spacing w:val="5"/>
          <w:sz w:val="19"/>
          <w:szCs w:val="19"/>
        </w:rPr>
        <w:t>:</w:t>
      </w:r>
    </w:p>
    <w:p w14:paraId="01C1AFAB">
      <w:pPr>
        <w:spacing w:line="14" w:lineRule="auto"/>
        <w:rPr>
          <w:rFonts w:ascii="Arial"/>
          <w:sz w:val="2"/>
        </w:rPr>
      </w:pPr>
      <w:r>
        <w:rPr>
          <w:rFonts w:ascii="Arial" w:hAnsi="Arial" w:eastAsia="Arial" w:cs="Arial"/>
          <w:sz w:val="2"/>
          <w:szCs w:val="2"/>
        </w:rPr>
        <w:br w:type="column"/>
      </w:r>
    </w:p>
    <w:p w14:paraId="182E4EB8">
      <w:pPr>
        <w:spacing w:line="302" w:lineRule="auto"/>
        <w:rPr>
          <w:rFonts w:ascii="Arial"/>
          <w:sz w:val="21"/>
        </w:rPr>
      </w:pPr>
    </w:p>
    <w:p w14:paraId="6C482E7B">
      <w:pPr>
        <w:spacing w:line="302" w:lineRule="auto"/>
        <w:rPr>
          <w:rFonts w:ascii="Arial"/>
          <w:sz w:val="21"/>
        </w:rPr>
      </w:pPr>
    </w:p>
    <w:p w14:paraId="0DDA510D">
      <w:pPr>
        <w:spacing w:line="303" w:lineRule="auto"/>
        <w:rPr>
          <w:rFonts w:ascii="Arial"/>
          <w:sz w:val="21"/>
        </w:rPr>
      </w:pPr>
    </w:p>
    <w:p w14:paraId="6910A13A">
      <w:pPr>
        <w:spacing w:before="82" w:line="172" w:lineRule="auto"/>
        <w:rPr>
          <w:rFonts w:ascii="微软雅黑" w:hAnsi="微软雅黑" w:eastAsia="微软雅黑" w:cs="微软雅黑"/>
          <w:sz w:val="19"/>
          <w:szCs w:val="19"/>
        </w:rPr>
      </w:pPr>
      <w:r>
        <w:rPr>
          <w:rFonts w:ascii="微软雅黑" w:hAnsi="微软雅黑" w:eastAsia="微软雅黑" w:cs="微软雅黑"/>
          <w:spacing w:val="-14"/>
          <w:sz w:val="19"/>
          <w:szCs w:val="19"/>
        </w:rPr>
        <w:t>第</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1</w:t>
      </w:r>
      <w:r>
        <w:rPr>
          <w:rFonts w:ascii="微软雅黑" w:hAnsi="微软雅黑" w:eastAsia="微软雅黑" w:cs="微软雅黑"/>
          <w:spacing w:val="6"/>
          <w:sz w:val="19"/>
          <w:szCs w:val="19"/>
        </w:rPr>
        <w:t xml:space="preserve">  </w:t>
      </w:r>
      <w:r>
        <w:rPr>
          <w:rFonts w:ascii="微软雅黑" w:hAnsi="微软雅黑" w:eastAsia="微软雅黑" w:cs="微软雅黑"/>
          <w:spacing w:val="-14"/>
          <w:sz w:val="19"/>
          <w:szCs w:val="19"/>
        </w:rPr>
        <w:t>页</w:t>
      </w:r>
    </w:p>
    <w:p w14:paraId="49E08A90">
      <w:pPr>
        <w:spacing w:line="14" w:lineRule="auto"/>
        <w:rPr>
          <w:rFonts w:ascii="Arial"/>
          <w:sz w:val="2"/>
        </w:rPr>
      </w:pPr>
      <w:r>
        <w:rPr>
          <w:rFonts w:ascii="Arial" w:hAnsi="Arial" w:eastAsia="Arial" w:cs="Arial"/>
          <w:sz w:val="2"/>
          <w:szCs w:val="2"/>
        </w:rPr>
        <w:br w:type="column"/>
      </w:r>
    </w:p>
    <w:p w14:paraId="1D4C5DED">
      <w:pPr>
        <w:spacing w:line="302" w:lineRule="auto"/>
        <w:rPr>
          <w:rFonts w:ascii="Arial"/>
          <w:sz w:val="21"/>
        </w:rPr>
      </w:pPr>
    </w:p>
    <w:p w14:paraId="49610CE2">
      <w:pPr>
        <w:spacing w:line="302" w:lineRule="auto"/>
        <w:rPr>
          <w:rFonts w:ascii="Arial"/>
          <w:sz w:val="21"/>
        </w:rPr>
      </w:pPr>
    </w:p>
    <w:p w14:paraId="6879C320">
      <w:pPr>
        <w:spacing w:line="303" w:lineRule="auto"/>
        <w:rPr>
          <w:rFonts w:ascii="Arial"/>
          <w:sz w:val="21"/>
        </w:rPr>
      </w:pPr>
    </w:p>
    <w:p w14:paraId="668F723F">
      <w:pPr>
        <w:spacing w:before="82" w:line="172" w:lineRule="auto"/>
        <w:rPr>
          <w:rFonts w:ascii="微软雅黑" w:hAnsi="微软雅黑" w:eastAsia="微软雅黑" w:cs="微软雅黑"/>
          <w:sz w:val="19"/>
          <w:szCs w:val="19"/>
        </w:rPr>
      </w:pPr>
      <w:r>
        <w:rPr>
          <w:rFonts w:ascii="微软雅黑" w:hAnsi="微软雅黑" w:eastAsia="微软雅黑" w:cs="微软雅黑"/>
          <w:spacing w:val="-13"/>
          <w:sz w:val="19"/>
          <w:szCs w:val="19"/>
        </w:rPr>
        <w:t>共</w:t>
      </w:r>
      <w:r>
        <w:rPr>
          <w:rFonts w:ascii="微软雅黑" w:hAnsi="微软雅黑" w:eastAsia="微软雅黑" w:cs="微软雅黑"/>
          <w:spacing w:val="7"/>
          <w:sz w:val="19"/>
          <w:szCs w:val="19"/>
        </w:rPr>
        <w:t xml:space="preserve">  </w:t>
      </w:r>
      <w:r>
        <w:rPr>
          <w:rFonts w:ascii="微软雅黑" w:hAnsi="微软雅黑" w:eastAsia="微软雅黑" w:cs="微软雅黑"/>
          <w:spacing w:val="-13"/>
          <w:sz w:val="19"/>
          <w:szCs w:val="19"/>
        </w:rPr>
        <w:t>1</w:t>
      </w:r>
      <w:r>
        <w:rPr>
          <w:rFonts w:ascii="微软雅黑" w:hAnsi="微软雅黑" w:eastAsia="微软雅黑" w:cs="微软雅黑"/>
          <w:spacing w:val="6"/>
          <w:sz w:val="19"/>
          <w:szCs w:val="19"/>
        </w:rPr>
        <w:t xml:space="preserve">  </w:t>
      </w:r>
      <w:r>
        <w:rPr>
          <w:rFonts w:ascii="微软雅黑" w:hAnsi="微软雅黑" w:eastAsia="微软雅黑" w:cs="微软雅黑"/>
          <w:spacing w:val="-13"/>
          <w:sz w:val="19"/>
          <w:szCs w:val="19"/>
        </w:rPr>
        <w:t>页</w:t>
      </w:r>
    </w:p>
    <w:p w14:paraId="6AEBBFFF">
      <w:pPr>
        <w:spacing w:line="172" w:lineRule="auto"/>
        <w:rPr>
          <w:rFonts w:ascii="微软雅黑" w:hAnsi="微软雅黑" w:eastAsia="微软雅黑" w:cs="微软雅黑"/>
          <w:sz w:val="19"/>
          <w:szCs w:val="19"/>
        </w:rPr>
        <w:sectPr>
          <w:pgSz w:w="11900" w:h="16840"/>
          <w:pgMar w:top="891" w:right="845" w:bottom="0" w:left="825" w:header="0" w:footer="0" w:gutter="0"/>
          <w:cols w:equalWidth="0" w:num="3">
            <w:col w:w="8428" w:space="100"/>
            <w:col w:w="815" w:space="100"/>
            <w:col w:w="789"/>
          </w:cols>
        </w:sectPr>
      </w:pPr>
    </w:p>
    <w:p w14:paraId="0E19071F">
      <w:pPr>
        <w:spacing w:line="38" w:lineRule="exact"/>
      </w:pPr>
    </w:p>
    <w:tbl>
      <w:tblPr>
        <w:tblStyle w:val="5"/>
        <w:tblW w:w="10199"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5"/>
        <w:gridCol w:w="5294"/>
        <w:gridCol w:w="3320"/>
      </w:tblGrid>
      <w:tr w14:paraId="71E7C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top w:val="single" w:color="000000" w:sz="10" w:space="0"/>
              <w:left w:val="single" w:color="000000" w:sz="12" w:space="0"/>
              <w:right w:val="single" w:color="000000" w:sz="6" w:space="0"/>
            </w:tcBorders>
            <w:vAlign w:val="top"/>
          </w:tcPr>
          <w:p w14:paraId="39E24F4E">
            <w:pPr>
              <w:spacing w:before="62" w:line="189" w:lineRule="auto"/>
              <w:ind w:left="59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5294" w:type="dxa"/>
            <w:tcBorders>
              <w:top w:val="single" w:color="000000" w:sz="10" w:space="0"/>
              <w:left w:val="single" w:color="000000" w:sz="6" w:space="0"/>
              <w:right w:val="single" w:color="000000" w:sz="6" w:space="0"/>
            </w:tcBorders>
            <w:vAlign w:val="top"/>
          </w:tcPr>
          <w:p w14:paraId="176602DA">
            <w:pPr>
              <w:spacing w:before="61" w:line="188" w:lineRule="auto"/>
              <w:ind w:left="2265"/>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3320" w:type="dxa"/>
            <w:tcBorders>
              <w:top w:val="single" w:color="000000" w:sz="10" w:space="0"/>
              <w:left w:val="single" w:color="000000" w:sz="6" w:space="0"/>
              <w:right w:val="single" w:color="000000" w:sz="12" w:space="0"/>
            </w:tcBorders>
            <w:vAlign w:val="top"/>
          </w:tcPr>
          <w:p w14:paraId="11AD70E8">
            <w:pPr>
              <w:spacing w:before="62" w:line="184" w:lineRule="auto"/>
              <w:ind w:left="1132"/>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1A727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0658637F">
            <w:pPr>
              <w:spacing w:before="63" w:line="208" w:lineRule="auto"/>
              <w:ind w:left="749"/>
              <w:rPr>
                <w:rFonts w:ascii="微软雅黑" w:hAnsi="微软雅黑" w:eastAsia="微软雅黑" w:cs="微软雅黑"/>
                <w:sz w:val="19"/>
                <w:szCs w:val="19"/>
              </w:rPr>
            </w:pPr>
            <w:r>
              <w:rPr>
                <w:rFonts w:ascii="微软雅黑" w:hAnsi="微软雅黑" w:eastAsia="微软雅黑" w:cs="微软雅黑"/>
                <w:sz w:val="19"/>
                <w:szCs w:val="19"/>
              </w:rPr>
              <w:t>1</w:t>
            </w:r>
          </w:p>
        </w:tc>
        <w:tc>
          <w:tcPr>
            <w:tcW w:w="5294" w:type="dxa"/>
            <w:tcBorders>
              <w:left w:val="single" w:color="000000" w:sz="6" w:space="0"/>
              <w:right w:val="single" w:color="000000" w:sz="6" w:space="0"/>
            </w:tcBorders>
            <w:vAlign w:val="top"/>
          </w:tcPr>
          <w:p w14:paraId="0D172C5B">
            <w:pPr>
              <w:spacing w:before="62" w:line="188" w:lineRule="auto"/>
              <w:ind w:left="39"/>
              <w:rPr>
                <w:rFonts w:ascii="微软雅黑" w:hAnsi="微软雅黑" w:eastAsia="微软雅黑" w:cs="微软雅黑"/>
                <w:sz w:val="19"/>
                <w:szCs w:val="19"/>
              </w:rPr>
            </w:pPr>
            <w:r>
              <w:rPr>
                <w:rFonts w:hint="eastAsia" w:ascii="微软雅黑" w:hAnsi="微软雅黑" w:eastAsia="微软雅黑" w:cs="微软雅黑"/>
                <w:spacing w:val="4"/>
                <w:sz w:val="19"/>
                <w:szCs w:val="19"/>
                <w:lang w:eastAsia="zh-CN"/>
              </w:rPr>
              <w:t>机关业务用房维修采购项目</w:t>
            </w:r>
            <w:r>
              <w:rPr>
                <w:rFonts w:ascii="微软雅黑" w:hAnsi="微软雅黑" w:eastAsia="微软雅黑" w:cs="微软雅黑"/>
                <w:spacing w:val="4"/>
                <w:sz w:val="19"/>
                <w:szCs w:val="19"/>
              </w:rPr>
              <w:t>项目</w:t>
            </w:r>
          </w:p>
        </w:tc>
        <w:tc>
          <w:tcPr>
            <w:tcW w:w="3320" w:type="dxa"/>
            <w:tcBorders>
              <w:left w:val="single" w:color="000000" w:sz="6" w:space="0"/>
              <w:right w:val="single" w:color="000000" w:sz="12" w:space="0"/>
            </w:tcBorders>
            <w:vAlign w:val="top"/>
          </w:tcPr>
          <w:p w14:paraId="609296D3">
            <w:pPr>
              <w:spacing w:before="63" w:line="206" w:lineRule="auto"/>
              <w:ind w:right="15"/>
              <w:jc w:val="right"/>
              <w:rPr>
                <w:rFonts w:ascii="微软雅黑" w:hAnsi="微软雅黑" w:eastAsia="微软雅黑" w:cs="微软雅黑"/>
                <w:sz w:val="19"/>
                <w:szCs w:val="19"/>
              </w:rPr>
            </w:pPr>
          </w:p>
        </w:tc>
      </w:tr>
      <w:tr w14:paraId="1AB0B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3324C301">
            <w:pPr>
              <w:pStyle w:val="6"/>
            </w:pPr>
          </w:p>
        </w:tc>
        <w:tc>
          <w:tcPr>
            <w:tcW w:w="5294" w:type="dxa"/>
            <w:tcBorders>
              <w:left w:val="single" w:color="000000" w:sz="6" w:space="0"/>
              <w:right w:val="single" w:color="000000" w:sz="6" w:space="0"/>
            </w:tcBorders>
            <w:vAlign w:val="top"/>
          </w:tcPr>
          <w:p w14:paraId="7CA627AD">
            <w:pPr>
              <w:pStyle w:val="6"/>
            </w:pPr>
          </w:p>
        </w:tc>
        <w:tc>
          <w:tcPr>
            <w:tcW w:w="3320" w:type="dxa"/>
            <w:tcBorders>
              <w:left w:val="single" w:color="000000" w:sz="6" w:space="0"/>
              <w:right w:val="single" w:color="000000" w:sz="12" w:space="0"/>
            </w:tcBorders>
            <w:vAlign w:val="top"/>
          </w:tcPr>
          <w:p w14:paraId="18F00B00">
            <w:pPr>
              <w:pStyle w:val="6"/>
            </w:pPr>
          </w:p>
        </w:tc>
      </w:tr>
      <w:tr w14:paraId="49834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357752AB">
            <w:pPr>
              <w:pStyle w:val="6"/>
            </w:pPr>
          </w:p>
        </w:tc>
        <w:tc>
          <w:tcPr>
            <w:tcW w:w="5294" w:type="dxa"/>
            <w:tcBorders>
              <w:left w:val="single" w:color="000000" w:sz="6" w:space="0"/>
              <w:right w:val="single" w:color="000000" w:sz="6" w:space="0"/>
            </w:tcBorders>
            <w:vAlign w:val="top"/>
          </w:tcPr>
          <w:p w14:paraId="4F4CC873">
            <w:pPr>
              <w:pStyle w:val="6"/>
            </w:pPr>
          </w:p>
        </w:tc>
        <w:tc>
          <w:tcPr>
            <w:tcW w:w="3320" w:type="dxa"/>
            <w:tcBorders>
              <w:left w:val="single" w:color="000000" w:sz="6" w:space="0"/>
              <w:right w:val="single" w:color="000000" w:sz="12" w:space="0"/>
            </w:tcBorders>
            <w:vAlign w:val="top"/>
          </w:tcPr>
          <w:p w14:paraId="14EE06D1">
            <w:pPr>
              <w:pStyle w:val="6"/>
            </w:pPr>
          </w:p>
        </w:tc>
      </w:tr>
      <w:tr w14:paraId="06C3A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45FCA7C5">
            <w:pPr>
              <w:pStyle w:val="6"/>
            </w:pPr>
          </w:p>
        </w:tc>
        <w:tc>
          <w:tcPr>
            <w:tcW w:w="5294" w:type="dxa"/>
            <w:tcBorders>
              <w:left w:val="single" w:color="000000" w:sz="6" w:space="0"/>
              <w:right w:val="single" w:color="000000" w:sz="6" w:space="0"/>
            </w:tcBorders>
            <w:vAlign w:val="top"/>
          </w:tcPr>
          <w:p w14:paraId="5C586FE1">
            <w:pPr>
              <w:pStyle w:val="6"/>
            </w:pPr>
          </w:p>
        </w:tc>
        <w:tc>
          <w:tcPr>
            <w:tcW w:w="3320" w:type="dxa"/>
            <w:tcBorders>
              <w:left w:val="single" w:color="000000" w:sz="6" w:space="0"/>
              <w:right w:val="single" w:color="000000" w:sz="12" w:space="0"/>
            </w:tcBorders>
            <w:vAlign w:val="top"/>
          </w:tcPr>
          <w:p w14:paraId="58EFA46D">
            <w:pPr>
              <w:pStyle w:val="6"/>
            </w:pPr>
          </w:p>
        </w:tc>
      </w:tr>
      <w:tr w14:paraId="5DC3C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2E7B3DAC">
            <w:pPr>
              <w:pStyle w:val="6"/>
            </w:pPr>
          </w:p>
        </w:tc>
        <w:tc>
          <w:tcPr>
            <w:tcW w:w="5294" w:type="dxa"/>
            <w:tcBorders>
              <w:left w:val="single" w:color="000000" w:sz="6" w:space="0"/>
              <w:right w:val="single" w:color="000000" w:sz="6" w:space="0"/>
            </w:tcBorders>
            <w:vAlign w:val="top"/>
          </w:tcPr>
          <w:p w14:paraId="610A9362">
            <w:pPr>
              <w:pStyle w:val="6"/>
            </w:pPr>
          </w:p>
        </w:tc>
        <w:tc>
          <w:tcPr>
            <w:tcW w:w="3320" w:type="dxa"/>
            <w:tcBorders>
              <w:left w:val="single" w:color="000000" w:sz="6" w:space="0"/>
              <w:right w:val="single" w:color="000000" w:sz="12" w:space="0"/>
            </w:tcBorders>
            <w:vAlign w:val="top"/>
          </w:tcPr>
          <w:p w14:paraId="36616A4D">
            <w:pPr>
              <w:pStyle w:val="6"/>
            </w:pPr>
          </w:p>
        </w:tc>
      </w:tr>
      <w:tr w14:paraId="75F52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2693F66D">
            <w:pPr>
              <w:pStyle w:val="6"/>
            </w:pPr>
          </w:p>
        </w:tc>
        <w:tc>
          <w:tcPr>
            <w:tcW w:w="5294" w:type="dxa"/>
            <w:tcBorders>
              <w:left w:val="single" w:color="000000" w:sz="6" w:space="0"/>
              <w:right w:val="single" w:color="000000" w:sz="6" w:space="0"/>
            </w:tcBorders>
            <w:vAlign w:val="top"/>
          </w:tcPr>
          <w:p w14:paraId="213D553F">
            <w:pPr>
              <w:pStyle w:val="6"/>
            </w:pPr>
          </w:p>
        </w:tc>
        <w:tc>
          <w:tcPr>
            <w:tcW w:w="3320" w:type="dxa"/>
            <w:tcBorders>
              <w:left w:val="single" w:color="000000" w:sz="6" w:space="0"/>
              <w:right w:val="single" w:color="000000" w:sz="12" w:space="0"/>
            </w:tcBorders>
            <w:vAlign w:val="top"/>
          </w:tcPr>
          <w:p w14:paraId="29C77C19">
            <w:pPr>
              <w:pStyle w:val="6"/>
            </w:pPr>
          </w:p>
        </w:tc>
      </w:tr>
      <w:tr w14:paraId="533F1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28D39795">
            <w:pPr>
              <w:pStyle w:val="6"/>
            </w:pPr>
          </w:p>
        </w:tc>
        <w:tc>
          <w:tcPr>
            <w:tcW w:w="5294" w:type="dxa"/>
            <w:tcBorders>
              <w:left w:val="single" w:color="000000" w:sz="6" w:space="0"/>
              <w:right w:val="single" w:color="000000" w:sz="6" w:space="0"/>
            </w:tcBorders>
            <w:vAlign w:val="top"/>
          </w:tcPr>
          <w:p w14:paraId="7A3E44B7">
            <w:pPr>
              <w:pStyle w:val="6"/>
            </w:pPr>
          </w:p>
        </w:tc>
        <w:tc>
          <w:tcPr>
            <w:tcW w:w="3320" w:type="dxa"/>
            <w:tcBorders>
              <w:left w:val="single" w:color="000000" w:sz="6" w:space="0"/>
              <w:right w:val="single" w:color="000000" w:sz="12" w:space="0"/>
            </w:tcBorders>
            <w:vAlign w:val="top"/>
          </w:tcPr>
          <w:p w14:paraId="7F201908">
            <w:pPr>
              <w:pStyle w:val="6"/>
            </w:pPr>
          </w:p>
        </w:tc>
      </w:tr>
      <w:tr w14:paraId="01A46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17C9CBC7">
            <w:pPr>
              <w:pStyle w:val="6"/>
            </w:pPr>
          </w:p>
        </w:tc>
        <w:tc>
          <w:tcPr>
            <w:tcW w:w="5294" w:type="dxa"/>
            <w:tcBorders>
              <w:left w:val="single" w:color="000000" w:sz="6" w:space="0"/>
              <w:right w:val="single" w:color="000000" w:sz="6" w:space="0"/>
            </w:tcBorders>
            <w:vAlign w:val="top"/>
          </w:tcPr>
          <w:p w14:paraId="0099548C">
            <w:pPr>
              <w:pStyle w:val="6"/>
            </w:pPr>
          </w:p>
        </w:tc>
        <w:tc>
          <w:tcPr>
            <w:tcW w:w="3320" w:type="dxa"/>
            <w:tcBorders>
              <w:left w:val="single" w:color="000000" w:sz="6" w:space="0"/>
              <w:right w:val="single" w:color="000000" w:sz="12" w:space="0"/>
            </w:tcBorders>
            <w:vAlign w:val="top"/>
          </w:tcPr>
          <w:p w14:paraId="0010A287">
            <w:pPr>
              <w:pStyle w:val="6"/>
            </w:pPr>
          </w:p>
        </w:tc>
      </w:tr>
      <w:tr w14:paraId="02FFF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85" w:type="dxa"/>
            <w:tcBorders>
              <w:left w:val="single" w:color="000000" w:sz="12" w:space="0"/>
              <w:right w:val="single" w:color="000000" w:sz="6" w:space="0"/>
            </w:tcBorders>
            <w:vAlign w:val="top"/>
          </w:tcPr>
          <w:p w14:paraId="278A80B1">
            <w:pPr>
              <w:pStyle w:val="6"/>
            </w:pPr>
          </w:p>
        </w:tc>
        <w:tc>
          <w:tcPr>
            <w:tcW w:w="5294" w:type="dxa"/>
            <w:tcBorders>
              <w:left w:val="single" w:color="000000" w:sz="6" w:space="0"/>
              <w:right w:val="single" w:color="000000" w:sz="6" w:space="0"/>
            </w:tcBorders>
            <w:vAlign w:val="top"/>
          </w:tcPr>
          <w:p w14:paraId="4B446AAE">
            <w:pPr>
              <w:pStyle w:val="6"/>
            </w:pPr>
          </w:p>
        </w:tc>
        <w:tc>
          <w:tcPr>
            <w:tcW w:w="3320" w:type="dxa"/>
            <w:tcBorders>
              <w:left w:val="single" w:color="000000" w:sz="6" w:space="0"/>
              <w:right w:val="single" w:color="000000" w:sz="12" w:space="0"/>
            </w:tcBorders>
            <w:vAlign w:val="top"/>
          </w:tcPr>
          <w:p w14:paraId="472CE8BF">
            <w:pPr>
              <w:pStyle w:val="6"/>
            </w:pPr>
          </w:p>
        </w:tc>
      </w:tr>
      <w:tr w14:paraId="25606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85" w:type="dxa"/>
            <w:tcBorders>
              <w:left w:val="single" w:color="000000" w:sz="12" w:space="0"/>
              <w:right w:val="single" w:color="000000" w:sz="6" w:space="0"/>
            </w:tcBorders>
            <w:vAlign w:val="top"/>
          </w:tcPr>
          <w:p w14:paraId="09342F6A">
            <w:pPr>
              <w:pStyle w:val="6"/>
            </w:pPr>
          </w:p>
        </w:tc>
        <w:tc>
          <w:tcPr>
            <w:tcW w:w="5294" w:type="dxa"/>
            <w:tcBorders>
              <w:left w:val="single" w:color="000000" w:sz="6" w:space="0"/>
              <w:right w:val="single" w:color="000000" w:sz="6" w:space="0"/>
            </w:tcBorders>
            <w:vAlign w:val="top"/>
          </w:tcPr>
          <w:p w14:paraId="19BE9615">
            <w:pPr>
              <w:pStyle w:val="6"/>
            </w:pPr>
          </w:p>
        </w:tc>
        <w:tc>
          <w:tcPr>
            <w:tcW w:w="3320" w:type="dxa"/>
            <w:tcBorders>
              <w:left w:val="single" w:color="000000" w:sz="6" w:space="0"/>
              <w:right w:val="single" w:color="000000" w:sz="12" w:space="0"/>
            </w:tcBorders>
            <w:vAlign w:val="top"/>
          </w:tcPr>
          <w:p w14:paraId="3FEB25E9">
            <w:pPr>
              <w:pStyle w:val="6"/>
            </w:pPr>
          </w:p>
        </w:tc>
      </w:tr>
      <w:tr w14:paraId="7E312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4E27EF40">
            <w:pPr>
              <w:pStyle w:val="6"/>
            </w:pPr>
          </w:p>
        </w:tc>
        <w:tc>
          <w:tcPr>
            <w:tcW w:w="5294" w:type="dxa"/>
            <w:tcBorders>
              <w:left w:val="single" w:color="000000" w:sz="6" w:space="0"/>
              <w:right w:val="single" w:color="000000" w:sz="6" w:space="0"/>
            </w:tcBorders>
            <w:vAlign w:val="top"/>
          </w:tcPr>
          <w:p w14:paraId="4EB1E4D7">
            <w:pPr>
              <w:pStyle w:val="6"/>
            </w:pPr>
          </w:p>
        </w:tc>
        <w:tc>
          <w:tcPr>
            <w:tcW w:w="3320" w:type="dxa"/>
            <w:tcBorders>
              <w:left w:val="single" w:color="000000" w:sz="6" w:space="0"/>
              <w:right w:val="single" w:color="000000" w:sz="12" w:space="0"/>
            </w:tcBorders>
            <w:vAlign w:val="top"/>
          </w:tcPr>
          <w:p w14:paraId="21B07253">
            <w:pPr>
              <w:pStyle w:val="6"/>
            </w:pPr>
          </w:p>
        </w:tc>
      </w:tr>
      <w:tr w14:paraId="0743D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68E3FEEF">
            <w:pPr>
              <w:pStyle w:val="6"/>
            </w:pPr>
          </w:p>
        </w:tc>
        <w:tc>
          <w:tcPr>
            <w:tcW w:w="5294" w:type="dxa"/>
            <w:tcBorders>
              <w:left w:val="single" w:color="000000" w:sz="6" w:space="0"/>
              <w:right w:val="single" w:color="000000" w:sz="6" w:space="0"/>
            </w:tcBorders>
            <w:vAlign w:val="top"/>
          </w:tcPr>
          <w:p w14:paraId="42B5A1D8">
            <w:pPr>
              <w:pStyle w:val="6"/>
            </w:pPr>
          </w:p>
        </w:tc>
        <w:tc>
          <w:tcPr>
            <w:tcW w:w="3320" w:type="dxa"/>
            <w:tcBorders>
              <w:left w:val="single" w:color="000000" w:sz="6" w:space="0"/>
              <w:right w:val="single" w:color="000000" w:sz="12" w:space="0"/>
            </w:tcBorders>
            <w:vAlign w:val="top"/>
          </w:tcPr>
          <w:p w14:paraId="0EA9A902">
            <w:pPr>
              <w:pStyle w:val="6"/>
            </w:pPr>
          </w:p>
        </w:tc>
      </w:tr>
      <w:tr w14:paraId="3351F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85" w:type="dxa"/>
            <w:tcBorders>
              <w:left w:val="single" w:color="000000" w:sz="12" w:space="0"/>
              <w:right w:val="single" w:color="000000" w:sz="6" w:space="0"/>
            </w:tcBorders>
            <w:vAlign w:val="top"/>
          </w:tcPr>
          <w:p w14:paraId="077D5DD9">
            <w:pPr>
              <w:pStyle w:val="6"/>
            </w:pPr>
          </w:p>
        </w:tc>
        <w:tc>
          <w:tcPr>
            <w:tcW w:w="5294" w:type="dxa"/>
            <w:tcBorders>
              <w:left w:val="single" w:color="000000" w:sz="6" w:space="0"/>
              <w:right w:val="single" w:color="000000" w:sz="6" w:space="0"/>
            </w:tcBorders>
            <w:vAlign w:val="top"/>
          </w:tcPr>
          <w:p w14:paraId="7D4C7E52">
            <w:pPr>
              <w:pStyle w:val="6"/>
            </w:pPr>
          </w:p>
        </w:tc>
        <w:tc>
          <w:tcPr>
            <w:tcW w:w="3320" w:type="dxa"/>
            <w:tcBorders>
              <w:left w:val="single" w:color="000000" w:sz="6" w:space="0"/>
              <w:right w:val="single" w:color="000000" w:sz="12" w:space="0"/>
            </w:tcBorders>
            <w:vAlign w:val="top"/>
          </w:tcPr>
          <w:p w14:paraId="28BD2987">
            <w:pPr>
              <w:pStyle w:val="6"/>
            </w:pPr>
          </w:p>
        </w:tc>
      </w:tr>
      <w:tr w14:paraId="620AA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57BB2E96">
            <w:pPr>
              <w:pStyle w:val="6"/>
            </w:pPr>
          </w:p>
        </w:tc>
        <w:tc>
          <w:tcPr>
            <w:tcW w:w="5294" w:type="dxa"/>
            <w:tcBorders>
              <w:left w:val="single" w:color="000000" w:sz="6" w:space="0"/>
              <w:right w:val="single" w:color="000000" w:sz="6" w:space="0"/>
            </w:tcBorders>
            <w:vAlign w:val="top"/>
          </w:tcPr>
          <w:p w14:paraId="0598B411">
            <w:pPr>
              <w:pStyle w:val="6"/>
            </w:pPr>
          </w:p>
        </w:tc>
        <w:tc>
          <w:tcPr>
            <w:tcW w:w="3320" w:type="dxa"/>
            <w:tcBorders>
              <w:left w:val="single" w:color="000000" w:sz="6" w:space="0"/>
              <w:right w:val="single" w:color="000000" w:sz="12" w:space="0"/>
            </w:tcBorders>
            <w:vAlign w:val="top"/>
          </w:tcPr>
          <w:p w14:paraId="5BFF3B97">
            <w:pPr>
              <w:pStyle w:val="6"/>
            </w:pPr>
          </w:p>
        </w:tc>
      </w:tr>
      <w:tr w14:paraId="210C0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85" w:type="dxa"/>
            <w:tcBorders>
              <w:left w:val="single" w:color="000000" w:sz="12" w:space="0"/>
              <w:right w:val="single" w:color="000000" w:sz="6" w:space="0"/>
            </w:tcBorders>
            <w:vAlign w:val="top"/>
          </w:tcPr>
          <w:p w14:paraId="60987111">
            <w:pPr>
              <w:pStyle w:val="6"/>
            </w:pPr>
          </w:p>
        </w:tc>
        <w:tc>
          <w:tcPr>
            <w:tcW w:w="5294" w:type="dxa"/>
            <w:tcBorders>
              <w:left w:val="single" w:color="000000" w:sz="6" w:space="0"/>
              <w:right w:val="single" w:color="000000" w:sz="6" w:space="0"/>
            </w:tcBorders>
            <w:vAlign w:val="top"/>
          </w:tcPr>
          <w:p w14:paraId="45454460">
            <w:pPr>
              <w:pStyle w:val="6"/>
            </w:pPr>
          </w:p>
        </w:tc>
        <w:tc>
          <w:tcPr>
            <w:tcW w:w="3320" w:type="dxa"/>
            <w:tcBorders>
              <w:left w:val="single" w:color="000000" w:sz="6" w:space="0"/>
              <w:right w:val="single" w:color="000000" w:sz="12" w:space="0"/>
            </w:tcBorders>
            <w:vAlign w:val="top"/>
          </w:tcPr>
          <w:p w14:paraId="4C8C7388">
            <w:pPr>
              <w:pStyle w:val="6"/>
            </w:pPr>
          </w:p>
        </w:tc>
      </w:tr>
      <w:tr w14:paraId="329DD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218D0D9D">
            <w:pPr>
              <w:pStyle w:val="6"/>
            </w:pPr>
          </w:p>
        </w:tc>
        <w:tc>
          <w:tcPr>
            <w:tcW w:w="5294" w:type="dxa"/>
            <w:tcBorders>
              <w:left w:val="single" w:color="000000" w:sz="6" w:space="0"/>
              <w:right w:val="single" w:color="000000" w:sz="6" w:space="0"/>
            </w:tcBorders>
            <w:vAlign w:val="top"/>
          </w:tcPr>
          <w:p w14:paraId="71EDD44B">
            <w:pPr>
              <w:pStyle w:val="6"/>
            </w:pPr>
          </w:p>
        </w:tc>
        <w:tc>
          <w:tcPr>
            <w:tcW w:w="3320" w:type="dxa"/>
            <w:tcBorders>
              <w:left w:val="single" w:color="000000" w:sz="6" w:space="0"/>
              <w:right w:val="single" w:color="000000" w:sz="12" w:space="0"/>
            </w:tcBorders>
            <w:vAlign w:val="top"/>
          </w:tcPr>
          <w:p w14:paraId="4B12C842">
            <w:pPr>
              <w:pStyle w:val="6"/>
            </w:pPr>
          </w:p>
        </w:tc>
      </w:tr>
      <w:tr w14:paraId="1B557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85" w:type="dxa"/>
            <w:tcBorders>
              <w:left w:val="single" w:color="000000" w:sz="12" w:space="0"/>
              <w:right w:val="single" w:color="000000" w:sz="6" w:space="0"/>
            </w:tcBorders>
            <w:vAlign w:val="top"/>
          </w:tcPr>
          <w:p w14:paraId="02FFF733">
            <w:pPr>
              <w:pStyle w:val="6"/>
            </w:pPr>
          </w:p>
        </w:tc>
        <w:tc>
          <w:tcPr>
            <w:tcW w:w="5294" w:type="dxa"/>
            <w:tcBorders>
              <w:left w:val="single" w:color="000000" w:sz="6" w:space="0"/>
              <w:right w:val="single" w:color="000000" w:sz="6" w:space="0"/>
            </w:tcBorders>
            <w:vAlign w:val="top"/>
          </w:tcPr>
          <w:p w14:paraId="70F168DD">
            <w:pPr>
              <w:pStyle w:val="6"/>
            </w:pPr>
          </w:p>
        </w:tc>
        <w:tc>
          <w:tcPr>
            <w:tcW w:w="3320" w:type="dxa"/>
            <w:tcBorders>
              <w:left w:val="single" w:color="000000" w:sz="6" w:space="0"/>
              <w:right w:val="single" w:color="000000" w:sz="12" w:space="0"/>
            </w:tcBorders>
            <w:vAlign w:val="top"/>
          </w:tcPr>
          <w:p w14:paraId="2104C0F6">
            <w:pPr>
              <w:pStyle w:val="6"/>
            </w:pPr>
          </w:p>
        </w:tc>
      </w:tr>
      <w:tr w14:paraId="04737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61EB6FFC">
            <w:pPr>
              <w:pStyle w:val="6"/>
            </w:pPr>
          </w:p>
        </w:tc>
        <w:tc>
          <w:tcPr>
            <w:tcW w:w="5294" w:type="dxa"/>
            <w:tcBorders>
              <w:left w:val="single" w:color="000000" w:sz="6" w:space="0"/>
              <w:right w:val="single" w:color="000000" w:sz="6" w:space="0"/>
            </w:tcBorders>
            <w:vAlign w:val="top"/>
          </w:tcPr>
          <w:p w14:paraId="75924354">
            <w:pPr>
              <w:pStyle w:val="6"/>
            </w:pPr>
          </w:p>
        </w:tc>
        <w:tc>
          <w:tcPr>
            <w:tcW w:w="3320" w:type="dxa"/>
            <w:tcBorders>
              <w:left w:val="single" w:color="000000" w:sz="6" w:space="0"/>
              <w:right w:val="single" w:color="000000" w:sz="12" w:space="0"/>
            </w:tcBorders>
            <w:vAlign w:val="top"/>
          </w:tcPr>
          <w:p w14:paraId="5E5E8C7B">
            <w:pPr>
              <w:pStyle w:val="6"/>
            </w:pPr>
          </w:p>
        </w:tc>
      </w:tr>
      <w:tr w14:paraId="52DEB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85" w:type="dxa"/>
            <w:tcBorders>
              <w:left w:val="single" w:color="000000" w:sz="12" w:space="0"/>
              <w:right w:val="single" w:color="000000" w:sz="6" w:space="0"/>
            </w:tcBorders>
            <w:vAlign w:val="top"/>
          </w:tcPr>
          <w:p w14:paraId="51E35FF1">
            <w:pPr>
              <w:pStyle w:val="6"/>
            </w:pPr>
          </w:p>
        </w:tc>
        <w:tc>
          <w:tcPr>
            <w:tcW w:w="5294" w:type="dxa"/>
            <w:tcBorders>
              <w:left w:val="single" w:color="000000" w:sz="6" w:space="0"/>
              <w:right w:val="single" w:color="000000" w:sz="6" w:space="0"/>
            </w:tcBorders>
            <w:vAlign w:val="top"/>
          </w:tcPr>
          <w:p w14:paraId="1F4E3508">
            <w:pPr>
              <w:pStyle w:val="6"/>
            </w:pPr>
          </w:p>
        </w:tc>
        <w:tc>
          <w:tcPr>
            <w:tcW w:w="3320" w:type="dxa"/>
            <w:tcBorders>
              <w:left w:val="single" w:color="000000" w:sz="6" w:space="0"/>
              <w:right w:val="single" w:color="000000" w:sz="12" w:space="0"/>
            </w:tcBorders>
            <w:vAlign w:val="top"/>
          </w:tcPr>
          <w:p w14:paraId="3CE5A888">
            <w:pPr>
              <w:pStyle w:val="6"/>
            </w:pPr>
          </w:p>
        </w:tc>
      </w:tr>
      <w:tr w14:paraId="1E772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76F62FE8">
            <w:pPr>
              <w:pStyle w:val="6"/>
            </w:pPr>
          </w:p>
        </w:tc>
        <w:tc>
          <w:tcPr>
            <w:tcW w:w="5294" w:type="dxa"/>
            <w:tcBorders>
              <w:left w:val="single" w:color="000000" w:sz="6" w:space="0"/>
              <w:right w:val="single" w:color="000000" w:sz="6" w:space="0"/>
            </w:tcBorders>
            <w:vAlign w:val="top"/>
          </w:tcPr>
          <w:p w14:paraId="511186CD">
            <w:pPr>
              <w:pStyle w:val="6"/>
            </w:pPr>
          </w:p>
        </w:tc>
        <w:tc>
          <w:tcPr>
            <w:tcW w:w="3320" w:type="dxa"/>
            <w:tcBorders>
              <w:left w:val="single" w:color="000000" w:sz="6" w:space="0"/>
              <w:right w:val="single" w:color="000000" w:sz="12" w:space="0"/>
            </w:tcBorders>
            <w:vAlign w:val="top"/>
          </w:tcPr>
          <w:p w14:paraId="11D614A4">
            <w:pPr>
              <w:pStyle w:val="6"/>
            </w:pPr>
          </w:p>
        </w:tc>
      </w:tr>
      <w:tr w14:paraId="55292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85" w:type="dxa"/>
            <w:tcBorders>
              <w:left w:val="single" w:color="000000" w:sz="12" w:space="0"/>
              <w:right w:val="single" w:color="000000" w:sz="6" w:space="0"/>
            </w:tcBorders>
            <w:vAlign w:val="top"/>
          </w:tcPr>
          <w:p w14:paraId="748C4B87">
            <w:pPr>
              <w:pStyle w:val="6"/>
            </w:pPr>
          </w:p>
        </w:tc>
        <w:tc>
          <w:tcPr>
            <w:tcW w:w="5294" w:type="dxa"/>
            <w:tcBorders>
              <w:left w:val="single" w:color="000000" w:sz="6" w:space="0"/>
              <w:right w:val="single" w:color="000000" w:sz="6" w:space="0"/>
            </w:tcBorders>
            <w:vAlign w:val="top"/>
          </w:tcPr>
          <w:p w14:paraId="38CEDCB8">
            <w:pPr>
              <w:pStyle w:val="6"/>
            </w:pPr>
          </w:p>
        </w:tc>
        <w:tc>
          <w:tcPr>
            <w:tcW w:w="3320" w:type="dxa"/>
            <w:tcBorders>
              <w:left w:val="single" w:color="000000" w:sz="6" w:space="0"/>
              <w:right w:val="single" w:color="000000" w:sz="12" w:space="0"/>
            </w:tcBorders>
            <w:vAlign w:val="top"/>
          </w:tcPr>
          <w:p w14:paraId="195804D8">
            <w:pPr>
              <w:pStyle w:val="6"/>
            </w:pPr>
          </w:p>
        </w:tc>
      </w:tr>
      <w:tr w14:paraId="1F2F0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18A4D4A3">
            <w:pPr>
              <w:pStyle w:val="6"/>
            </w:pPr>
          </w:p>
        </w:tc>
        <w:tc>
          <w:tcPr>
            <w:tcW w:w="5294" w:type="dxa"/>
            <w:tcBorders>
              <w:left w:val="single" w:color="000000" w:sz="6" w:space="0"/>
              <w:right w:val="single" w:color="000000" w:sz="6" w:space="0"/>
            </w:tcBorders>
            <w:vAlign w:val="top"/>
          </w:tcPr>
          <w:p w14:paraId="6AE22FF5">
            <w:pPr>
              <w:pStyle w:val="6"/>
            </w:pPr>
          </w:p>
        </w:tc>
        <w:tc>
          <w:tcPr>
            <w:tcW w:w="3320" w:type="dxa"/>
            <w:tcBorders>
              <w:left w:val="single" w:color="000000" w:sz="6" w:space="0"/>
              <w:right w:val="single" w:color="000000" w:sz="12" w:space="0"/>
            </w:tcBorders>
            <w:vAlign w:val="top"/>
          </w:tcPr>
          <w:p w14:paraId="3D3DE28A">
            <w:pPr>
              <w:pStyle w:val="6"/>
            </w:pPr>
          </w:p>
        </w:tc>
      </w:tr>
      <w:tr w14:paraId="3BD39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85" w:type="dxa"/>
            <w:tcBorders>
              <w:left w:val="single" w:color="000000" w:sz="12" w:space="0"/>
              <w:right w:val="single" w:color="000000" w:sz="6" w:space="0"/>
            </w:tcBorders>
            <w:vAlign w:val="top"/>
          </w:tcPr>
          <w:p w14:paraId="14BA8BDE">
            <w:pPr>
              <w:pStyle w:val="6"/>
            </w:pPr>
          </w:p>
        </w:tc>
        <w:tc>
          <w:tcPr>
            <w:tcW w:w="5294" w:type="dxa"/>
            <w:tcBorders>
              <w:left w:val="single" w:color="000000" w:sz="6" w:space="0"/>
              <w:right w:val="single" w:color="000000" w:sz="6" w:space="0"/>
            </w:tcBorders>
            <w:vAlign w:val="top"/>
          </w:tcPr>
          <w:p w14:paraId="57741655">
            <w:pPr>
              <w:pStyle w:val="6"/>
            </w:pPr>
          </w:p>
        </w:tc>
        <w:tc>
          <w:tcPr>
            <w:tcW w:w="3320" w:type="dxa"/>
            <w:tcBorders>
              <w:left w:val="single" w:color="000000" w:sz="6" w:space="0"/>
              <w:right w:val="single" w:color="000000" w:sz="12" w:space="0"/>
            </w:tcBorders>
            <w:vAlign w:val="top"/>
          </w:tcPr>
          <w:p w14:paraId="3161F8C2">
            <w:pPr>
              <w:pStyle w:val="6"/>
            </w:pPr>
          </w:p>
        </w:tc>
      </w:tr>
      <w:tr w14:paraId="44E1D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182E65B1">
            <w:pPr>
              <w:pStyle w:val="6"/>
            </w:pPr>
          </w:p>
        </w:tc>
        <w:tc>
          <w:tcPr>
            <w:tcW w:w="5294" w:type="dxa"/>
            <w:tcBorders>
              <w:left w:val="single" w:color="000000" w:sz="6" w:space="0"/>
              <w:right w:val="single" w:color="000000" w:sz="6" w:space="0"/>
            </w:tcBorders>
            <w:vAlign w:val="top"/>
          </w:tcPr>
          <w:p w14:paraId="4BE3F458">
            <w:pPr>
              <w:pStyle w:val="6"/>
            </w:pPr>
          </w:p>
        </w:tc>
        <w:tc>
          <w:tcPr>
            <w:tcW w:w="3320" w:type="dxa"/>
            <w:tcBorders>
              <w:left w:val="single" w:color="000000" w:sz="6" w:space="0"/>
              <w:right w:val="single" w:color="000000" w:sz="12" w:space="0"/>
            </w:tcBorders>
            <w:vAlign w:val="top"/>
          </w:tcPr>
          <w:p w14:paraId="34382D25">
            <w:pPr>
              <w:pStyle w:val="6"/>
            </w:pPr>
          </w:p>
        </w:tc>
      </w:tr>
      <w:tr w14:paraId="5F5DC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6BD48727">
            <w:pPr>
              <w:pStyle w:val="6"/>
            </w:pPr>
          </w:p>
        </w:tc>
        <w:tc>
          <w:tcPr>
            <w:tcW w:w="5294" w:type="dxa"/>
            <w:tcBorders>
              <w:left w:val="single" w:color="000000" w:sz="6" w:space="0"/>
              <w:right w:val="single" w:color="000000" w:sz="6" w:space="0"/>
            </w:tcBorders>
            <w:vAlign w:val="top"/>
          </w:tcPr>
          <w:p w14:paraId="4B88CC86">
            <w:pPr>
              <w:pStyle w:val="6"/>
            </w:pPr>
          </w:p>
        </w:tc>
        <w:tc>
          <w:tcPr>
            <w:tcW w:w="3320" w:type="dxa"/>
            <w:tcBorders>
              <w:left w:val="single" w:color="000000" w:sz="6" w:space="0"/>
              <w:right w:val="single" w:color="000000" w:sz="12" w:space="0"/>
            </w:tcBorders>
            <w:vAlign w:val="top"/>
          </w:tcPr>
          <w:p w14:paraId="5B76F954">
            <w:pPr>
              <w:pStyle w:val="6"/>
            </w:pPr>
          </w:p>
        </w:tc>
      </w:tr>
      <w:tr w14:paraId="3C61D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402BE2CF">
            <w:pPr>
              <w:pStyle w:val="6"/>
            </w:pPr>
          </w:p>
        </w:tc>
        <w:tc>
          <w:tcPr>
            <w:tcW w:w="5294" w:type="dxa"/>
            <w:tcBorders>
              <w:left w:val="single" w:color="000000" w:sz="6" w:space="0"/>
              <w:right w:val="single" w:color="000000" w:sz="6" w:space="0"/>
            </w:tcBorders>
            <w:vAlign w:val="top"/>
          </w:tcPr>
          <w:p w14:paraId="283EE561">
            <w:pPr>
              <w:pStyle w:val="6"/>
            </w:pPr>
          </w:p>
        </w:tc>
        <w:tc>
          <w:tcPr>
            <w:tcW w:w="3320" w:type="dxa"/>
            <w:tcBorders>
              <w:left w:val="single" w:color="000000" w:sz="6" w:space="0"/>
              <w:right w:val="single" w:color="000000" w:sz="12" w:space="0"/>
            </w:tcBorders>
            <w:vAlign w:val="top"/>
          </w:tcPr>
          <w:p w14:paraId="50C916BF">
            <w:pPr>
              <w:pStyle w:val="6"/>
            </w:pPr>
          </w:p>
        </w:tc>
      </w:tr>
      <w:tr w14:paraId="1E49F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19F3C343">
            <w:pPr>
              <w:pStyle w:val="6"/>
            </w:pPr>
          </w:p>
        </w:tc>
        <w:tc>
          <w:tcPr>
            <w:tcW w:w="5294" w:type="dxa"/>
            <w:tcBorders>
              <w:left w:val="single" w:color="000000" w:sz="6" w:space="0"/>
              <w:right w:val="single" w:color="000000" w:sz="6" w:space="0"/>
            </w:tcBorders>
            <w:vAlign w:val="top"/>
          </w:tcPr>
          <w:p w14:paraId="7031E098">
            <w:pPr>
              <w:pStyle w:val="6"/>
            </w:pPr>
          </w:p>
        </w:tc>
        <w:tc>
          <w:tcPr>
            <w:tcW w:w="3320" w:type="dxa"/>
            <w:tcBorders>
              <w:left w:val="single" w:color="000000" w:sz="6" w:space="0"/>
              <w:right w:val="single" w:color="000000" w:sz="12" w:space="0"/>
            </w:tcBorders>
            <w:vAlign w:val="top"/>
          </w:tcPr>
          <w:p w14:paraId="2C28EA24">
            <w:pPr>
              <w:pStyle w:val="6"/>
            </w:pPr>
          </w:p>
        </w:tc>
      </w:tr>
      <w:tr w14:paraId="6A449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6A20681F">
            <w:pPr>
              <w:pStyle w:val="6"/>
            </w:pPr>
          </w:p>
        </w:tc>
        <w:tc>
          <w:tcPr>
            <w:tcW w:w="5294" w:type="dxa"/>
            <w:tcBorders>
              <w:left w:val="single" w:color="000000" w:sz="6" w:space="0"/>
              <w:right w:val="single" w:color="000000" w:sz="6" w:space="0"/>
            </w:tcBorders>
            <w:vAlign w:val="top"/>
          </w:tcPr>
          <w:p w14:paraId="00EF2D3F">
            <w:pPr>
              <w:pStyle w:val="6"/>
            </w:pPr>
          </w:p>
        </w:tc>
        <w:tc>
          <w:tcPr>
            <w:tcW w:w="3320" w:type="dxa"/>
            <w:tcBorders>
              <w:left w:val="single" w:color="000000" w:sz="6" w:space="0"/>
              <w:right w:val="single" w:color="000000" w:sz="12" w:space="0"/>
            </w:tcBorders>
            <w:vAlign w:val="top"/>
          </w:tcPr>
          <w:p w14:paraId="5BE7FA91">
            <w:pPr>
              <w:pStyle w:val="6"/>
            </w:pPr>
          </w:p>
        </w:tc>
      </w:tr>
      <w:tr w14:paraId="02692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879" w:type="dxa"/>
            <w:gridSpan w:val="2"/>
            <w:tcBorders>
              <w:left w:val="single" w:color="000000" w:sz="12" w:space="0"/>
              <w:bottom w:val="single" w:color="000000" w:sz="10" w:space="0"/>
              <w:right w:val="single" w:color="000000" w:sz="6" w:space="0"/>
            </w:tcBorders>
            <w:vAlign w:val="top"/>
          </w:tcPr>
          <w:p w14:paraId="515BC275">
            <w:pPr>
              <w:spacing w:before="99" w:line="185" w:lineRule="auto"/>
              <w:ind w:left="2722"/>
              <w:rPr>
                <w:rFonts w:ascii="微软雅黑" w:hAnsi="微软雅黑" w:eastAsia="微软雅黑" w:cs="微软雅黑"/>
                <w:sz w:val="18"/>
                <w:szCs w:val="18"/>
              </w:rPr>
            </w:pPr>
            <w:r>
              <w:rPr>
                <w:rFonts w:ascii="微软雅黑" w:hAnsi="微软雅黑" w:eastAsia="微软雅黑" w:cs="微软雅黑"/>
                <w:spacing w:val="-5"/>
                <w:sz w:val="18"/>
                <w:szCs w:val="18"/>
              </w:rPr>
              <w:t>合</w:t>
            </w:r>
            <w:r>
              <w:rPr>
                <w:rFonts w:ascii="微软雅黑" w:hAnsi="微软雅黑" w:eastAsia="微软雅黑" w:cs="微软雅黑"/>
                <w:spacing w:val="1"/>
                <w:sz w:val="18"/>
                <w:szCs w:val="18"/>
              </w:rPr>
              <w:t xml:space="preserve">                    </w:t>
            </w:r>
            <w:r>
              <w:rPr>
                <w:rFonts w:ascii="微软雅黑" w:hAnsi="微软雅黑" w:eastAsia="微软雅黑" w:cs="微软雅黑"/>
                <w:spacing w:val="-5"/>
                <w:sz w:val="18"/>
                <w:szCs w:val="18"/>
              </w:rPr>
              <w:t>计</w:t>
            </w:r>
          </w:p>
        </w:tc>
        <w:tc>
          <w:tcPr>
            <w:tcW w:w="3320" w:type="dxa"/>
            <w:tcBorders>
              <w:left w:val="single" w:color="000000" w:sz="6" w:space="0"/>
              <w:bottom w:val="single" w:color="000000" w:sz="10" w:space="0"/>
              <w:right w:val="single" w:color="000000" w:sz="12" w:space="0"/>
            </w:tcBorders>
            <w:vAlign w:val="top"/>
          </w:tcPr>
          <w:p w14:paraId="180E679F">
            <w:pPr>
              <w:spacing w:before="100" w:line="202" w:lineRule="auto"/>
              <w:jc w:val="right"/>
              <w:rPr>
                <w:rFonts w:ascii="微软雅黑" w:hAnsi="微软雅黑" w:eastAsia="微软雅黑" w:cs="微软雅黑"/>
                <w:sz w:val="18"/>
                <w:szCs w:val="18"/>
              </w:rPr>
            </w:pPr>
          </w:p>
        </w:tc>
      </w:tr>
    </w:tbl>
    <w:p w14:paraId="06AA5261">
      <w:pPr>
        <w:spacing w:line="14" w:lineRule="auto"/>
        <w:rPr>
          <w:rFonts w:ascii="Arial"/>
          <w:sz w:val="2"/>
        </w:rPr>
      </w:pPr>
    </w:p>
    <w:p w14:paraId="5C783137">
      <w:pPr>
        <w:spacing w:line="14" w:lineRule="auto"/>
        <w:rPr>
          <w:rFonts w:ascii="Arial" w:hAnsi="Arial" w:eastAsia="Arial" w:cs="Arial"/>
          <w:sz w:val="2"/>
          <w:szCs w:val="2"/>
        </w:rPr>
        <w:sectPr>
          <w:type w:val="continuous"/>
          <w:pgSz w:w="11900" w:h="16840"/>
          <w:pgMar w:top="891" w:right="845" w:bottom="0" w:left="825" w:header="0" w:footer="0" w:gutter="0"/>
          <w:cols w:equalWidth="0" w:num="1">
            <w:col w:w="10230"/>
          </w:cols>
        </w:sectPr>
      </w:pPr>
    </w:p>
    <w:p w14:paraId="7CE8EF3C">
      <w:pPr>
        <w:pStyle w:val="2"/>
        <w:spacing w:before="82" w:line="186" w:lineRule="auto"/>
        <w:ind w:left="2779"/>
        <w:outlineLvl w:val="0"/>
        <w:rPr>
          <w:sz w:val="40"/>
          <w:szCs w:val="40"/>
        </w:rPr>
      </w:pPr>
      <w:r>
        <w:rPr>
          <w:b/>
          <w:bCs/>
          <w:spacing w:val="16"/>
          <w:sz w:val="40"/>
          <w:szCs w:val="40"/>
        </w:rPr>
        <w:t>单位工程清单费用汇总表</w:t>
      </w:r>
    </w:p>
    <w:p w14:paraId="4BBB45F7">
      <w:pPr>
        <w:spacing w:before="161"/>
      </w:pPr>
    </w:p>
    <w:p w14:paraId="7D22F3B2">
      <w:pPr>
        <w:sectPr>
          <w:pgSz w:w="11900" w:h="16840"/>
          <w:pgMar w:top="891" w:right="845" w:bottom="0" w:left="825" w:header="0" w:footer="0" w:gutter="0"/>
          <w:cols w:equalWidth="0" w:num="1">
            <w:col w:w="10230"/>
          </w:cols>
        </w:sectPr>
      </w:pPr>
    </w:p>
    <w:p w14:paraId="45A6CAC6">
      <w:pPr>
        <w:pStyle w:val="2"/>
        <w:spacing w:before="232" w:line="172" w:lineRule="auto"/>
        <w:rPr>
          <w:rFonts w:hint="eastAsia" w:eastAsia="宋体"/>
          <w:lang w:eastAsia="zh-CN"/>
        </w:rPr>
      </w:pPr>
      <w:r>
        <w:rPr>
          <w:spacing w:val="5"/>
        </w:rPr>
        <w:t>工程名称</w:t>
      </w:r>
      <w:r>
        <w:rPr>
          <w:spacing w:val="-14"/>
        </w:rPr>
        <w:t xml:space="preserve"> </w:t>
      </w:r>
      <w:r>
        <w:rPr>
          <w:rFonts w:hint="eastAsia" w:eastAsia="宋体"/>
          <w:spacing w:val="-14"/>
          <w:lang w:eastAsia="zh-CN"/>
        </w:rPr>
        <w:t>：</w:t>
      </w:r>
    </w:p>
    <w:p w14:paraId="0EBACFC8">
      <w:pPr>
        <w:spacing w:line="14" w:lineRule="auto"/>
        <w:rPr>
          <w:rFonts w:ascii="Arial"/>
          <w:sz w:val="2"/>
        </w:rPr>
      </w:pPr>
      <w:r>
        <w:rPr>
          <w:rFonts w:ascii="Arial" w:hAnsi="Arial" w:eastAsia="Arial" w:cs="Arial"/>
          <w:sz w:val="2"/>
          <w:szCs w:val="2"/>
        </w:rPr>
        <w:br w:type="column"/>
      </w:r>
    </w:p>
    <w:p w14:paraId="4814EE29">
      <w:pPr>
        <w:pStyle w:val="2"/>
        <w:spacing w:before="232" w:line="172" w:lineRule="auto"/>
      </w:pPr>
      <w:r>
        <w:rPr>
          <w:spacing w:val="-14"/>
        </w:rPr>
        <w:t>第</w:t>
      </w:r>
      <w:r>
        <w:rPr>
          <w:spacing w:val="8"/>
        </w:rPr>
        <w:t xml:space="preserve">  </w:t>
      </w:r>
      <w:r>
        <w:rPr>
          <w:spacing w:val="-14"/>
        </w:rPr>
        <w:t>1</w:t>
      </w:r>
      <w:r>
        <w:rPr>
          <w:spacing w:val="6"/>
        </w:rPr>
        <w:t xml:space="preserve">  </w:t>
      </w:r>
      <w:r>
        <w:rPr>
          <w:spacing w:val="-14"/>
        </w:rPr>
        <w:t>页</w:t>
      </w:r>
    </w:p>
    <w:p w14:paraId="71092BEE">
      <w:pPr>
        <w:spacing w:line="14" w:lineRule="auto"/>
        <w:rPr>
          <w:rFonts w:ascii="Arial"/>
          <w:sz w:val="2"/>
        </w:rPr>
      </w:pPr>
      <w:r>
        <w:rPr>
          <w:rFonts w:ascii="Arial" w:hAnsi="Arial" w:eastAsia="Arial" w:cs="Arial"/>
          <w:sz w:val="2"/>
          <w:szCs w:val="2"/>
        </w:rPr>
        <w:br w:type="column"/>
      </w:r>
    </w:p>
    <w:p w14:paraId="0E66E3B8">
      <w:pPr>
        <w:pStyle w:val="2"/>
        <w:spacing w:before="232" w:line="172" w:lineRule="auto"/>
      </w:pPr>
      <w:r>
        <w:rPr>
          <w:spacing w:val="-13"/>
        </w:rPr>
        <w:t>共</w:t>
      </w:r>
      <w:r>
        <w:rPr>
          <w:spacing w:val="7"/>
        </w:rPr>
        <w:t xml:space="preserve">  </w:t>
      </w:r>
      <w:r>
        <w:rPr>
          <w:spacing w:val="-13"/>
        </w:rPr>
        <w:t>1</w:t>
      </w:r>
      <w:r>
        <w:rPr>
          <w:spacing w:val="6"/>
        </w:rPr>
        <w:t xml:space="preserve">  </w:t>
      </w:r>
      <w:r>
        <w:rPr>
          <w:spacing w:val="-13"/>
        </w:rPr>
        <w:t>页</w:t>
      </w:r>
    </w:p>
    <w:p w14:paraId="5A432456">
      <w:pPr>
        <w:spacing w:line="172" w:lineRule="auto"/>
        <w:sectPr>
          <w:type w:val="continuous"/>
          <w:pgSz w:w="11900" w:h="16840"/>
          <w:pgMar w:top="891" w:right="845" w:bottom="0" w:left="825" w:header="0" w:footer="0" w:gutter="0"/>
          <w:cols w:equalWidth="0" w:num="4">
            <w:col w:w="3674" w:space="100"/>
            <w:col w:w="4655" w:space="100"/>
            <w:col w:w="815" w:space="100"/>
            <w:col w:w="789"/>
          </w:cols>
        </w:sectPr>
      </w:pPr>
    </w:p>
    <w:p w14:paraId="5ED21FD2">
      <w:pPr>
        <w:spacing w:line="38" w:lineRule="exact"/>
      </w:pPr>
    </w:p>
    <w:tbl>
      <w:tblPr>
        <w:tblStyle w:val="5"/>
        <w:tblW w:w="10199"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5"/>
        <w:gridCol w:w="5294"/>
        <w:gridCol w:w="3320"/>
      </w:tblGrid>
      <w:tr w14:paraId="56867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top w:val="single" w:color="000000" w:sz="10" w:space="0"/>
              <w:left w:val="single" w:color="000000" w:sz="12" w:space="0"/>
              <w:right w:val="single" w:color="000000" w:sz="6" w:space="0"/>
            </w:tcBorders>
            <w:vAlign w:val="top"/>
          </w:tcPr>
          <w:p w14:paraId="4D52AF25">
            <w:pPr>
              <w:spacing w:before="62" w:line="189" w:lineRule="auto"/>
              <w:ind w:left="59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5294" w:type="dxa"/>
            <w:tcBorders>
              <w:top w:val="single" w:color="000000" w:sz="10" w:space="0"/>
              <w:left w:val="single" w:color="000000" w:sz="6" w:space="0"/>
              <w:right w:val="single" w:color="000000" w:sz="6" w:space="0"/>
            </w:tcBorders>
            <w:vAlign w:val="top"/>
          </w:tcPr>
          <w:p w14:paraId="289B2508">
            <w:pPr>
              <w:spacing w:before="61" w:line="188" w:lineRule="auto"/>
              <w:ind w:left="2108"/>
              <w:rPr>
                <w:rFonts w:ascii="微软雅黑" w:hAnsi="微软雅黑" w:eastAsia="微软雅黑" w:cs="微软雅黑"/>
                <w:sz w:val="19"/>
                <w:szCs w:val="19"/>
              </w:rPr>
            </w:pPr>
            <w:r>
              <w:rPr>
                <w:rFonts w:ascii="微软雅黑" w:hAnsi="微软雅黑" w:eastAsia="微软雅黑" w:cs="微软雅黑"/>
                <w:spacing w:val="-14"/>
                <w:sz w:val="19"/>
                <w:szCs w:val="19"/>
              </w:rPr>
              <w:t>项</w:t>
            </w:r>
            <w:r>
              <w:rPr>
                <w:rFonts w:ascii="微软雅黑" w:hAnsi="微软雅黑" w:eastAsia="微软雅黑" w:cs="微软雅黑"/>
                <w:spacing w:val="20"/>
                <w:sz w:val="19"/>
                <w:szCs w:val="19"/>
              </w:rPr>
              <w:t xml:space="preserve">  </w:t>
            </w:r>
            <w:r>
              <w:rPr>
                <w:rFonts w:ascii="微软雅黑" w:hAnsi="微软雅黑" w:eastAsia="微软雅黑" w:cs="微软雅黑"/>
                <w:spacing w:val="-14"/>
                <w:sz w:val="19"/>
                <w:szCs w:val="19"/>
              </w:rPr>
              <w:t>目</w:t>
            </w:r>
            <w:r>
              <w:rPr>
                <w:rFonts w:ascii="微软雅黑" w:hAnsi="微软雅黑" w:eastAsia="微软雅黑" w:cs="微软雅黑"/>
                <w:spacing w:val="1"/>
                <w:sz w:val="19"/>
                <w:szCs w:val="19"/>
              </w:rPr>
              <w:t xml:space="preserve">  </w:t>
            </w:r>
            <w:r>
              <w:rPr>
                <w:rFonts w:ascii="微软雅黑" w:hAnsi="微软雅黑" w:eastAsia="微软雅黑" w:cs="微软雅黑"/>
                <w:spacing w:val="-14"/>
                <w:sz w:val="19"/>
                <w:szCs w:val="19"/>
              </w:rPr>
              <w:t>名</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称</w:t>
            </w:r>
          </w:p>
        </w:tc>
        <w:tc>
          <w:tcPr>
            <w:tcW w:w="3320" w:type="dxa"/>
            <w:tcBorders>
              <w:top w:val="single" w:color="000000" w:sz="10" w:space="0"/>
              <w:left w:val="single" w:color="000000" w:sz="6" w:space="0"/>
              <w:right w:val="single" w:color="000000" w:sz="12" w:space="0"/>
            </w:tcBorders>
            <w:vAlign w:val="top"/>
          </w:tcPr>
          <w:p w14:paraId="697DADB6">
            <w:pPr>
              <w:spacing w:before="62" w:line="184" w:lineRule="auto"/>
              <w:ind w:left="1132"/>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7BF41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6EC9AB35">
            <w:pPr>
              <w:spacing w:before="63" w:line="208" w:lineRule="auto"/>
              <w:ind w:left="749"/>
              <w:rPr>
                <w:rFonts w:ascii="微软雅黑" w:hAnsi="微软雅黑" w:eastAsia="微软雅黑" w:cs="微软雅黑"/>
                <w:sz w:val="19"/>
                <w:szCs w:val="19"/>
              </w:rPr>
            </w:pPr>
            <w:r>
              <w:rPr>
                <w:rFonts w:ascii="微软雅黑" w:hAnsi="微软雅黑" w:eastAsia="微软雅黑" w:cs="微软雅黑"/>
                <w:sz w:val="19"/>
                <w:szCs w:val="19"/>
              </w:rPr>
              <w:t>1</w:t>
            </w:r>
          </w:p>
        </w:tc>
        <w:tc>
          <w:tcPr>
            <w:tcW w:w="5294" w:type="dxa"/>
            <w:tcBorders>
              <w:left w:val="single" w:color="000000" w:sz="6" w:space="0"/>
              <w:right w:val="single" w:color="000000" w:sz="6" w:space="0"/>
            </w:tcBorders>
            <w:vAlign w:val="top"/>
          </w:tcPr>
          <w:p w14:paraId="34685F36">
            <w:pPr>
              <w:spacing w:before="62" w:line="188"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分部分项工程项目费</w:t>
            </w:r>
          </w:p>
        </w:tc>
        <w:tc>
          <w:tcPr>
            <w:tcW w:w="3320" w:type="dxa"/>
            <w:tcBorders>
              <w:left w:val="single" w:color="000000" w:sz="6" w:space="0"/>
              <w:right w:val="single" w:color="000000" w:sz="12" w:space="0"/>
            </w:tcBorders>
            <w:vAlign w:val="top"/>
          </w:tcPr>
          <w:p w14:paraId="07116AA0">
            <w:pPr>
              <w:spacing w:before="63" w:line="206" w:lineRule="auto"/>
              <w:ind w:right="15"/>
              <w:jc w:val="right"/>
              <w:rPr>
                <w:rFonts w:hint="eastAsia" w:ascii="微软雅黑" w:hAnsi="微软雅黑" w:eastAsia="微软雅黑" w:cs="微软雅黑"/>
                <w:sz w:val="19"/>
                <w:szCs w:val="19"/>
                <w:lang w:val="en-US" w:eastAsia="zh-CN"/>
              </w:rPr>
            </w:pPr>
            <w:r>
              <w:rPr>
                <w:rFonts w:hint="eastAsia" w:ascii="微软雅黑" w:hAnsi="微软雅黑" w:eastAsia="微软雅黑" w:cs="微软雅黑"/>
                <w:spacing w:val="-2"/>
                <w:sz w:val="19"/>
                <w:szCs w:val="19"/>
                <w:lang w:val="en-US" w:eastAsia="zh-CN"/>
              </w:rPr>
              <w:t xml:space="preserve"> </w:t>
            </w:r>
          </w:p>
        </w:tc>
      </w:tr>
      <w:tr w14:paraId="129C9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585" w:type="dxa"/>
            <w:tcBorders>
              <w:left w:val="single" w:color="000000" w:sz="12" w:space="0"/>
              <w:right w:val="single" w:color="000000" w:sz="6" w:space="0"/>
            </w:tcBorders>
            <w:vAlign w:val="top"/>
          </w:tcPr>
          <w:p w14:paraId="0B3F3A83">
            <w:pPr>
              <w:spacing w:before="64" w:line="206" w:lineRule="auto"/>
              <w:ind w:left="644"/>
              <w:rPr>
                <w:rFonts w:ascii="微软雅黑" w:hAnsi="微软雅黑" w:eastAsia="微软雅黑" w:cs="微软雅黑"/>
                <w:sz w:val="19"/>
                <w:szCs w:val="19"/>
              </w:rPr>
            </w:pPr>
            <w:r>
              <w:rPr>
                <w:rFonts w:ascii="微软雅黑" w:hAnsi="微软雅黑" w:eastAsia="微软雅黑" w:cs="微软雅黑"/>
                <w:spacing w:val="7"/>
                <w:sz w:val="19"/>
                <w:szCs w:val="19"/>
              </w:rPr>
              <w:t>1.1</w:t>
            </w:r>
          </w:p>
        </w:tc>
        <w:tc>
          <w:tcPr>
            <w:tcW w:w="5294" w:type="dxa"/>
            <w:tcBorders>
              <w:left w:val="single" w:color="000000" w:sz="6" w:space="0"/>
              <w:right w:val="single" w:color="000000" w:sz="6" w:space="0"/>
            </w:tcBorders>
            <w:vAlign w:val="top"/>
          </w:tcPr>
          <w:p w14:paraId="2E60FB99">
            <w:pPr>
              <w:spacing w:before="64" w:line="188" w:lineRule="auto"/>
              <w:ind w:left="35"/>
              <w:rPr>
                <w:rFonts w:ascii="微软雅黑" w:hAnsi="微软雅黑" w:eastAsia="微软雅黑" w:cs="微软雅黑"/>
                <w:sz w:val="19"/>
                <w:szCs w:val="19"/>
              </w:rPr>
            </w:pPr>
            <w:r>
              <w:rPr>
                <w:rFonts w:ascii="微软雅黑" w:hAnsi="微软雅黑" w:eastAsia="微软雅黑" w:cs="微软雅黑"/>
                <w:spacing w:val="5"/>
                <w:sz w:val="19"/>
                <w:szCs w:val="19"/>
              </w:rPr>
              <w:t>其中</w:t>
            </w:r>
            <w:r>
              <w:rPr>
                <w:rFonts w:ascii="微软雅黑" w:hAnsi="微软雅黑" w:eastAsia="微软雅黑" w:cs="微软雅黑"/>
                <w:spacing w:val="-13"/>
                <w:sz w:val="19"/>
                <w:szCs w:val="19"/>
              </w:rPr>
              <w:t xml:space="preserve"> </w:t>
            </w:r>
            <w:r>
              <w:rPr>
                <w:rFonts w:ascii="微软雅黑" w:hAnsi="微软雅黑" w:eastAsia="微软雅黑" w:cs="微软雅黑"/>
                <w:spacing w:val="5"/>
                <w:sz w:val="19"/>
                <w:szCs w:val="19"/>
              </w:rPr>
              <w:t>:建筑工人社保费用</w:t>
            </w:r>
          </w:p>
        </w:tc>
        <w:tc>
          <w:tcPr>
            <w:tcW w:w="3320" w:type="dxa"/>
            <w:tcBorders>
              <w:left w:val="single" w:color="000000" w:sz="6" w:space="0"/>
              <w:right w:val="single" w:color="000000" w:sz="12" w:space="0"/>
            </w:tcBorders>
            <w:vAlign w:val="top"/>
          </w:tcPr>
          <w:p w14:paraId="13705890">
            <w:pPr>
              <w:spacing w:before="64" w:line="206" w:lineRule="auto"/>
              <w:ind w:right="15"/>
              <w:jc w:val="right"/>
              <w:rPr>
                <w:rFonts w:hint="eastAsia" w:ascii="微软雅黑" w:hAnsi="微软雅黑" w:eastAsia="微软雅黑" w:cs="微软雅黑"/>
                <w:sz w:val="19"/>
                <w:szCs w:val="19"/>
                <w:lang w:eastAsia="zh-CN"/>
              </w:rPr>
            </w:pPr>
            <w:r>
              <w:rPr>
                <w:rFonts w:hint="eastAsia" w:ascii="微软雅黑" w:hAnsi="微软雅黑" w:eastAsia="微软雅黑" w:cs="微软雅黑"/>
                <w:spacing w:val="1"/>
                <w:sz w:val="19"/>
                <w:szCs w:val="19"/>
                <w:lang w:eastAsia="zh-CN"/>
              </w:rPr>
              <w:t xml:space="preserve"> </w:t>
            </w:r>
          </w:p>
        </w:tc>
      </w:tr>
      <w:tr w14:paraId="75718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3276F01F">
            <w:pPr>
              <w:spacing w:before="64" w:line="208" w:lineRule="auto"/>
              <w:ind w:left="737"/>
              <w:rPr>
                <w:rFonts w:ascii="微软雅黑" w:hAnsi="微软雅黑" w:eastAsia="微软雅黑" w:cs="微软雅黑"/>
                <w:sz w:val="19"/>
                <w:szCs w:val="19"/>
              </w:rPr>
            </w:pPr>
            <w:r>
              <w:rPr>
                <w:rFonts w:ascii="微软雅黑" w:hAnsi="微软雅黑" w:eastAsia="微软雅黑" w:cs="微软雅黑"/>
                <w:sz w:val="19"/>
                <w:szCs w:val="19"/>
              </w:rPr>
              <w:t>2</w:t>
            </w:r>
          </w:p>
        </w:tc>
        <w:tc>
          <w:tcPr>
            <w:tcW w:w="5294" w:type="dxa"/>
            <w:tcBorders>
              <w:left w:val="single" w:color="000000" w:sz="6" w:space="0"/>
              <w:right w:val="single" w:color="000000" w:sz="6" w:space="0"/>
            </w:tcBorders>
            <w:vAlign w:val="top"/>
          </w:tcPr>
          <w:p w14:paraId="432E093E">
            <w:pPr>
              <w:spacing w:before="64" w:line="188"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措施项目费</w:t>
            </w:r>
          </w:p>
        </w:tc>
        <w:tc>
          <w:tcPr>
            <w:tcW w:w="3320" w:type="dxa"/>
            <w:tcBorders>
              <w:left w:val="single" w:color="000000" w:sz="6" w:space="0"/>
              <w:right w:val="single" w:color="000000" w:sz="12" w:space="0"/>
            </w:tcBorders>
            <w:vAlign w:val="top"/>
          </w:tcPr>
          <w:p w14:paraId="050F6B8C">
            <w:pPr>
              <w:spacing w:before="65" w:line="206" w:lineRule="auto"/>
              <w:ind w:right="15"/>
              <w:jc w:val="right"/>
              <w:rPr>
                <w:rFonts w:hint="eastAsia" w:ascii="微软雅黑" w:hAnsi="微软雅黑" w:eastAsia="微软雅黑" w:cs="微软雅黑"/>
                <w:sz w:val="19"/>
                <w:szCs w:val="19"/>
                <w:lang w:eastAsia="zh-CN"/>
              </w:rPr>
            </w:pPr>
            <w:r>
              <w:rPr>
                <w:rFonts w:hint="eastAsia" w:ascii="微软雅黑" w:hAnsi="微软雅黑" w:eastAsia="微软雅黑" w:cs="微软雅黑"/>
                <w:spacing w:val="1"/>
                <w:sz w:val="19"/>
                <w:szCs w:val="19"/>
                <w:lang w:eastAsia="zh-CN"/>
              </w:rPr>
              <w:t xml:space="preserve"> </w:t>
            </w:r>
          </w:p>
        </w:tc>
      </w:tr>
      <w:tr w14:paraId="7F4B4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4E4A112A">
            <w:pPr>
              <w:spacing w:before="66" w:line="206" w:lineRule="auto"/>
              <w:ind w:left="632"/>
              <w:rPr>
                <w:rFonts w:ascii="微软雅黑" w:hAnsi="微软雅黑" w:eastAsia="微软雅黑" w:cs="微软雅黑"/>
                <w:sz w:val="19"/>
                <w:szCs w:val="19"/>
              </w:rPr>
            </w:pPr>
            <w:r>
              <w:rPr>
                <w:rFonts w:ascii="微软雅黑" w:hAnsi="微软雅黑" w:eastAsia="微软雅黑" w:cs="微软雅黑"/>
                <w:spacing w:val="11"/>
                <w:sz w:val="19"/>
                <w:szCs w:val="19"/>
              </w:rPr>
              <w:t>2.1</w:t>
            </w:r>
          </w:p>
        </w:tc>
        <w:tc>
          <w:tcPr>
            <w:tcW w:w="5294" w:type="dxa"/>
            <w:tcBorders>
              <w:left w:val="single" w:color="000000" w:sz="6" w:space="0"/>
              <w:right w:val="single" w:color="000000" w:sz="6" w:space="0"/>
            </w:tcBorders>
            <w:vAlign w:val="top"/>
          </w:tcPr>
          <w:p w14:paraId="37A7C336">
            <w:pPr>
              <w:spacing w:before="65" w:line="188"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专业措施项目费</w:t>
            </w:r>
          </w:p>
        </w:tc>
        <w:tc>
          <w:tcPr>
            <w:tcW w:w="3320" w:type="dxa"/>
            <w:tcBorders>
              <w:left w:val="single" w:color="000000" w:sz="6" w:space="0"/>
              <w:right w:val="single" w:color="000000" w:sz="12" w:space="0"/>
            </w:tcBorders>
            <w:vAlign w:val="top"/>
          </w:tcPr>
          <w:p w14:paraId="0004869A">
            <w:pPr>
              <w:pStyle w:val="6"/>
            </w:pPr>
          </w:p>
        </w:tc>
      </w:tr>
      <w:tr w14:paraId="45165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4B53804A">
            <w:pPr>
              <w:spacing w:before="67" w:line="206"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2.1.1</w:t>
            </w:r>
          </w:p>
        </w:tc>
        <w:tc>
          <w:tcPr>
            <w:tcW w:w="5294" w:type="dxa"/>
            <w:tcBorders>
              <w:left w:val="single" w:color="000000" w:sz="6" w:space="0"/>
              <w:right w:val="single" w:color="000000" w:sz="6" w:space="0"/>
            </w:tcBorders>
            <w:vAlign w:val="top"/>
          </w:tcPr>
          <w:p w14:paraId="522FCD62">
            <w:pPr>
              <w:spacing w:before="67" w:line="188" w:lineRule="auto"/>
              <w:ind w:left="35"/>
              <w:rPr>
                <w:rFonts w:ascii="微软雅黑" w:hAnsi="微软雅黑" w:eastAsia="微软雅黑" w:cs="微软雅黑"/>
                <w:sz w:val="19"/>
                <w:szCs w:val="19"/>
              </w:rPr>
            </w:pPr>
            <w:r>
              <w:rPr>
                <w:rFonts w:ascii="微软雅黑" w:hAnsi="微软雅黑" w:eastAsia="微软雅黑" w:cs="微软雅黑"/>
                <w:spacing w:val="5"/>
                <w:sz w:val="19"/>
                <w:szCs w:val="19"/>
              </w:rPr>
              <w:t>其中</w:t>
            </w:r>
            <w:r>
              <w:rPr>
                <w:rFonts w:ascii="微软雅黑" w:hAnsi="微软雅黑" w:eastAsia="微软雅黑" w:cs="微软雅黑"/>
                <w:spacing w:val="-13"/>
                <w:sz w:val="19"/>
                <w:szCs w:val="19"/>
              </w:rPr>
              <w:t xml:space="preserve"> </w:t>
            </w:r>
            <w:r>
              <w:rPr>
                <w:rFonts w:ascii="微软雅黑" w:hAnsi="微软雅黑" w:eastAsia="微软雅黑" w:cs="微软雅黑"/>
                <w:spacing w:val="5"/>
                <w:sz w:val="19"/>
                <w:szCs w:val="19"/>
              </w:rPr>
              <w:t>:建筑工人社保费用</w:t>
            </w:r>
          </w:p>
        </w:tc>
        <w:tc>
          <w:tcPr>
            <w:tcW w:w="3320" w:type="dxa"/>
            <w:tcBorders>
              <w:left w:val="single" w:color="000000" w:sz="6" w:space="0"/>
              <w:right w:val="single" w:color="000000" w:sz="12" w:space="0"/>
            </w:tcBorders>
            <w:vAlign w:val="top"/>
          </w:tcPr>
          <w:p w14:paraId="60DB35D5">
            <w:pPr>
              <w:pStyle w:val="6"/>
            </w:pPr>
          </w:p>
        </w:tc>
      </w:tr>
      <w:tr w14:paraId="04F9B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2BD1A07A">
            <w:pPr>
              <w:spacing w:before="68" w:line="206" w:lineRule="auto"/>
              <w:ind w:left="632"/>
              <w:rPr>
                <w:rFonts w:ascii="微软雅黑" w:hAnsi="微软雅黑" w:eastAsia="微软雅黑" w:cs="微软雅黑"/>
                <w:sz w:val="19"/>
                <w:szCs w:val="19"/>
              </w:rPr>
            </w:pPr>
            <w:r>
              <w:rPr>
                <w:rFonts w:ascii="微软雅黑" w:hAnsi="微软雅黑" w:eastAsia="微软雅黑" w:cs="微软雅黑"/>
                <w:spacing w:val="11"/>
                <w:sz w:val="19"/>
                <w:szCs w:val="19"/>
              </w:rPr>
              <w:t>2.2</w:t>
            </w:r>
          </w:p>
        </w:tc>
        <w:tc>
          <w:tcPr>
            <w:tcW w:w="5294" w:type="dxa"/>
            <w:tcBorders>
              <w:left w:val="single" w:color="000000" w:sz="6" w:space="0"/>
              <w:right w:val="single" w:color="000000" w:sz="6" w:space="0"/>
            </w:tcBorders>
            <w:vAlign w:val="top"/>
          </w:tcPr>
          <w:p w14:paraId="2EBCFBD8">
            <w:pPr>
              <w:spacing w:before="68" w:line="188"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通用措施费</w:t>
            </w:r>
          </w:p>
        </w:tc>
        <w:tc>
          <w:tcPr>
            <w:tcW w:w="3320" w:type="dxa"/>
            <w:tcBorders>
              <w:left w:val="single" w:color="000000" w:sz="6" w:space="0"/>
              <w:right w:val="single" w:color="000000" w:sz="12" w:space="0"/>
            </w:tcBorders>
            <w:vAlign w:val="top"/>
          </w:tcPr>
          <w:p w14:paraId="5D55D68F">
            <w:pPr>
              <w:spacing w:before="68" w:line="206" w:lineRule="auto"/>
              <w:ind w:right="15"/>
              <w:jc w:val="right"/>
              <w:rPr>
                <w:rFonts w:hint="eastAsia" w:ascii="微软雅黑" w:hAnsi="微软雅黑" w:eastAsia="微软雅黑" w:cs="微软雅黑"/>
                <w:sz w:val="19"/>
                <w:szCs w:val="19"/>
                <w:lang w:eastAsia="zh-CN"/>
              </w:rPr>
            </w:pPr>
            <w:r>
              <w:rPr>
                <w:rFonts w:hint="eastAsia" w:ascii="微软雅黑" w:hAnsi="微软雅黑" w:eastAsia="微软雅黑" w:cs="微软雅黑"/>
                <w:spacing w:val="1"/>
                <w:sz w:val="19"/>
                <w:szCs w:val="19"/>
                <w:lang w:eastAsia="zh-CN"/>
              </w:rPr>
              <w:t xml:space="preserve"> </w:t>
            </w:r>
          </w:p>
        </w:tc>
      </w:tr>
      <w:tr w14:paraId="2E97B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7A4468E8">
            <w:pPr>
              <w:spacing w:before="69" w:line="206"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2.2.1</w:t>
            </w:r>
          </w:p>
        </w:tc>
        <w:tc>
          <w:tcPr>
            <w:tcW w:w="5294" w:type="dxa"/>
            <w:tcBorders>
              <w:left w:val="single" w:color="000000" w:sz="6" w:space="0"/>
              <w:right w:val="single" w:color="000000" w:sz="6" w:space="0"/>
            </w:tcBorders>
            <w:vAlign w:val="top"/>
          </w:tcPr>
          <w:p w14:paraId="4DBAD3D9">
            <w:pPr>
              <w:spacing w:before="68" w:line="189" w:lineRule="auto"/>
              <w:ind w:left="39"/>
              <w:rPr>
                <w:rFonts w:ascii="微软雅黑" w:hAnsi="微软雅黑" w:eastAsia="微软雅黑" w:cs="微软雅黑"/>
                <w:sz w:val="19"/>
                <w:szCs w:val="19"/>
              </w:rPr>
            </w:pPr>
            <w:r>
              <w:rPr>
                <w:rFonts w:ascii="微软雅黑" w:hAnsi="微软雅黑" w:eastAsia="微软雅黑" w:cs="微软雅黑"/>
                <w:spacing w:val="3"/>
                <w:sz w:val="19"/>
                <w:szCs w:val="19"/>
              </w:rPr>
              <w:t>安全文明施工措施费</w:t>
            </w:r>
          </w:p>
        </w:tc>
        <w:tc>
          <w:tcPr>
            <w:tcW w:w="3320" w:type="dxa"/>
            <w:tcBorders>
              <w:left w:val="single" w:color="000000" w:sz="6" w:space="0"/>
              <w:right w:val="single" w:color="000000" w:sz="12" w:space="0"/>
            </w:tcBorders>
            <w:vAlign w:val="top"/>
          </w:tcPr>
          <w:p w14:paraId="0C83FA62">
            <w:pPr>
              <w:spacing w:before="69" w:line="206" w:lineRule="auto"/>
              <w:ind w:right="15"/>
              <w:jc w:val="right"/>
              <w:rPr>
                <w:rFonts w:hint="eastAsia" w:ascii="微软雅黑" w:hAnsi="微软雅黑" w:eastAsia="微软雅黑" w:cs="微软雅黑"/>
                <w:sz w:val="19"/>
                <w:szCs w:val="19"/>
                <w:lang w:eastAsia="zh-CN"/>
              </w:rPr>
            </w:pPr>
            <w:r>
              <w:rPr>
                <w:rFonts w:hint="eastAsia" w:ascii="微软雅黑" w:hAnsi="微软雅黑" w:eastAsia="微软雅黑" w:cs="微软雅黑"/>
                <w:spacing w:val="1"/>
                <w:sz w:val="19"/>
                <w:szCs w:val="19"/>
                <w:lang w:eastAsia="zh-CN"/>
              </w:rPr>
              <w:t xml:space="preserve"> </w:t>
            </w:r>
          </w:p>
        </w:tc>
      </w:tr>
      <w:tr w14:paraId="09E3C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4C31A27A">
            <w:pPr>
              <w:spacing w:before="70" w:line="206"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2.2.2</w:t>
            </w:r>
          </w:p>
        </w:tc>
        <w:tc>
          <w:tcPr>
            <w:tcW w:w="5294" w:type="dxa"/>
            <w:tcBorders>
              <w:left w:val="single" w:color="000000" w:sz="6" w:space="0"/>
              <w:right w:val="single" w:color="000000" w:sz="6" w:space="0"/>
            </w:tcBorders>
            <w:vAlign w:val="top"/>
          </w:tcPr>
          <w:p w14:paraId="3BB71C9A">
            <w:pPr>
              <w:spacing w:before="70" w:line="188" w:lineRule="auto"/>
              <w:ind w:left="39"/>
              <w:rPr>
                <w:rFonts w:ascii="微软雅黑" w:hAnsi="微软雅黑" w:eastAsia="微软雅黑" w:cs="微软雅黑"/>
                <w:sz w:val="19"/>
                <w:szCs w:val="19"/>
              </w:rPr>
            </w:pPr>
            <w:r>
              <w:rPr>
                <w:rFonts w:ascii="微软雅黑" w:hAnsi="微软雅黑" w:eastAsia="微软雅黑" w:cs="微软雅黑"/>
                <w:spacing w:val="3"/>
                <w:sz w:val="19"/>
                <w:szCs w:val="19"/>
              </w:rPr>
              <w:t>冬雨季施工增加费</w:t>
            </w:r>
          </w:p>
        </w:tc>
        <w:tc>
          <w:tcPr>
            <w:tcW w:w="3320" w:type="dxa"/>
            <w:tcBorders>
              <w:left w:val="single" w:color="000000" w:sz="6" w:space="0"/>
              <w:right w:val="single" w:color="000000" w:sz="12" w:space="0"/>
            </w:tcBorders>
            <w:vAlign w:val="top"/>
          </w:tcPr>
          <w:p w14:paraId="4B51B49C">
            <w:pPr>
              <w:spacing w:before="70" w:line="206" w:lineRule="auto"/>
              <w:ind w:right="15"/>
              <w:jc w:val="right"/>
              <w:rPr>
                <w:rFonts w:hint="eastAsia" w:ascii="微软雅黑" w:hAnsi="微软雅黑" w:eastAsia="微软雅黑" w:cs="微软雅黑"/>
                <w:sz w:val="19"/>
                <w:szCs w:val="19"/>
                <w:lang w:eastAsia="zh-CN"/>
              </w:rPr>
            </w:pPr>
            <w:r>
              <w:rPr>
                <w:rFonts w:hint="eastAsia" w:ascii="微软雅黑" w:hAnsi="微软雅黑" w:eastAsia="微软雅黑" w:cs="微软雅黑"/>
                <w:spacing w:val="2"/>
                <w:sz w:val="19"/>
                <w:szCs w:val="19"/>
                <w:lang w:eastAsia="zh-CN"/>
              </w:rPr>
              <w:t xml:space="preserve"> </w:t>
            </w:r>
          </w:p>
        </w:tc>
      </w:tr>
      <w:tr w14:paraId="721E5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2FCF46D4">
            <w:pPr>
              <w:spacing w:before="71" w:line="206"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2.2.3</w:t>
            </w:r>
          </w:p>
        </w:tc>
        <w:tc>
          <w:tcPr>
            <w:tcW w:w="5294" w:type="dxa"/>
            <w:tcBorders>
              <w:left w:val="single" w:color="000000" w:sz="6" w:space="0"/>
              <w:right w:val="single" w:color="000000" w:sz="6" w:space="0"/>
            </w:tcBorders>
            <w:vAlign w:val="top"/>
          </w:tcPr>
          <w:p w14:paraId="618EFAF0">
            <w:pPr>
              <w:spacing w:before="70" w:line="189" w:lineRule="auto"/>
              <w:ind w:left="38"/>
              <w:rPr>
                <w:rFonts w:ascii="微软雅黑" w:hAnsi="微软雅黑" w:eastAsia="微软雅黑" w:cs="微软雅黑"/>
                <w:sz w:val="19"/>
                <w:szCs w:val="19"/>
              </w:rPr>
            </w:pPr>
            <w:r>
              <w:rPr>
                <w:rFonts w:ascii="微软雅黑" w:hAnsi="微软雅黑" w:eastAsia="微软雅黑" w:cs="微软雅黑"/>
                <w:spacing w:val="3"/>
                <w:sz w:val="19"/>
                <w:szCs w:val="19"/>
              </w:rPr>
              <w:t>夜间施工增加费</w:t>
            </w:r>
          </w:p>
        </w:tc>
        <w:tc>
          <w:tcPr>
            <w:tcW w:w="3320" w:type="dxa"/>
            <w:tcBorders>
              <w:left w:val="single" w:color="000000" w:sz="6" w:space="0"/>
              <w:right w:val="single" w:color="000000" w:sz="12" w:space="0"/>
            </w:tcBorders>
            <w:vAlign w:val="top"/>
          </w:tcPr>
          <w:p w14:paraId="0A01F64D">
            <w:pPr>
              <w:spacing w:before="71" w:line="206" w:lineRule="auto"/>
              <w:ind w:right="15"/>
              <w:jc w:val="right"/>
              <w:rPr>
                <w:rFonts w:hint="eastAsia" w:ascii="微软雅黑" w:hAnsi="微软雅黑" w:eastAsia="微软雅黑" w:cs="微软雅黑"/>
                <w:sz w:val="19"/>
                <w:szCs w:val="19"/>
                <w:lang w:eastAsia="zh-CN"/>
              </w:rPr>
            </w:pPr>
            <w:r>
              <w:rPr>
                <w:rFonts w:hint="eastAsia" w:ascii="微软雅黑" w:hAnsi="微软雅黑" w:eastAsia="微软雅黑" w:cs="微软雅黑"/>
                <w:sz w:val="19"/>
                <w:szCs w:val="19"/>
                <w:lang w:eastAsia="zh-CN"/>
              </w:rPr>
              <w:t xml:space="preserve"> </w:t>
            </w:r>
          </w:p>
        </w:tc>
      </w:tr>
      <w:tr w14:paraId="031B4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54112B46">
            <w:pPr>
              <w:spacing w:before="72" w:line="206"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2.2.4</w:t>
            </w:r>
          </w:p>
        </w:tc>
        <w:tc>
          <w:tcPr>
            <w:tcW w:w="5294" w:type="dxa"/>
            <w:tcBorders>
              <w:left w:val="single" w:color="000000" w:sz="6" w:space="0"/>
              <w:right w:val="single" w:color="000000" w:sz="6" w:space="0"/>
            </w:tcBorders>
            <w:vAlign w:val="top"/>
          </w:tcPr>
          <w:p w14:paraId="20E76A40">
            <w:pPr>
              <w:spacing w:before="71" w:line="189" w:lineRule="auto"/>
              <w:ind w:left="38"/>
              <w:rPr>
                <w:rFonts w:ascii="微软雅黑" w:hAnsi="微软雅黑" w:eastAsia="微软雅黑" w:cs="微软雅黑"/>
                <w:sz w:val="19"/>
                <w:szCs w:val="19"/>
              </w:rPr>
            </w:pPr>
            <w:r>
              <w:rPr>
                <w:rFonts w:ascii="微软雅黑" w:hAnsi="微软雅黑" w:eastAsia="微软雅黑" w:cs="微软雅黑"/>
                <w:spacing w:val="2"/>
                <w:sz w:val="19"/>
                <w:szCs w:val="19"/>
              </w:rPr>
              <w:t>二次搬运费</w:t>
            </w:r>
          </w:p>
        </w:tc>
        <w:tc>
          <w:tcPr>
            <w:tcW w:w="3320" w:type="dxa"/>
            <w:tcBorders>
              <w:left w:val="single" w:color="000000" w:sz="6" w:space="0"/>
              <w:right w:val="single" w:color="000000" w:sz="12" w:space="0"/>
            </w:tcBorders>
            <w:vAlign w:val="top"/>
          </w:tcPr>
          <w:p w14:paraId="62608621">
            <w:pPr>
              <w:spacing w:before="71" w:line="206" w:lineRule="auto"/>
              <w:ind w:right="15"/>
              <w:jc w:val="right"/>
              <w:rPr>
                <w:rFonts w:hint="eastAsia" w:ascii="微软雅黑" w:hAnsi="微软雅黑" w:eastAsia="微软雅黑" w:cs="微软雅黑"/>
                <w:sz w:val="19"/>
                <w:szCs w:val="19"/>
                <w:lang w:eastAsia="zh-CN"/>
              </w:rPr>
            </w:pPr>
            <w:r>
              <w:rPr>
                <w:rFonts w:hint="eastAsia" w:ascii="微软雅黑" w:hAnsi="微软雅黑" w:eastAsia="微软雅黑" w:cs="微软雅黑"/>
                <w:sz w:val="19"/>
                <w:szCs w:val="19"/>
                <w:lang w:eastAsia="zh-CN"/>
              </w:rPr>
              <w:t xml:space="preserve"> </w:t>
            </w:r>
          </w:p>
        </w:tc>
      </w:tr>
      <w:tr w14:paraId="11CE5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75813630">
            <w:pPr>
              <w:spacing w:before="72" w:line="206"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2.2.5</w:t>
            </w:r>
          </w:p>
        </w:tc>
        <w:tc>
          <w:tcPr>
            <w:tcW w:w="5294" w:type="dxa"/>
            <w:tcBorders>
              <w:left w:val="single" w:color="000000" w:sz="6" w:space="0"/>
              <w:right w:val="single" w:color="000000" w:sz="6" w:space="0"/>
            </w:tcBorders>
            <w:vAlign w:val="top"/>
          </w:tcPr>
          <w:p w14:paraId="1A11F2A3">
            <w:pPr>
              <w:spacing w:before="72" w:line="188"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测量放线定位复测费</w:t>
            </w:r>
          </w:p>
        </w:tc>
        <w:tc>
          <w:tcPr>
            <w:tcW w:w="3320" w:type="dxa"/>
            <w:tcBorders>
              <w:left w:val="single" w:color="000000" w:sz="6" w:space="0"/>
              <w:right w:val="single" w:color="000000" w:sz="12" w:space="0"/>
            </w:tcBorders>
            <w:vAlign w:val="top"/>
          </w:tcPr>
          <w:p w14:paraId="43631F8C">
            <w:pPr>
              <w:spacing w:before="72" w:line="206" w:lineRule="auto"/>
              <w:ind w:right="15"/>
              <w:jc w:val="right"/>
              <w:rPr>
                <w:rFonts w:hint="eastAsia" w:ascii="微软雅黑" w:hAnsi="微软雅黑" w:eastAsia="微软雅黑" w:cs="微软雅黑"/>
                <w:sz w:val="19"/>
                <w:szCs w:val="19"/>
                <w:lang w:val="en-US" w:eastAsia="zh-CN"/>
              </w:rPr>
            </w:pPr>
            <w:r>
              <w:rPr>
                <w:rFonts w:hint="eastAsia" w:ascii="微软雅黑" w:hAnsi="微软雅黑" w:eastAsia="微软雅黑" w:cs="微软雅黑"/>
                <w:spacing w:val="4"/>
                <w:sz w:val="19"/>
                <w:szCs w:val="19"/>
                <w:lang w:val="en-US" w:eastAsia="zh-CN"/>
              </w:rPr>
              <w:t xml:space="preserve"> </w:t>
            </w:r>
          </w:p>
        </w:tc>
      </w:tr>
      <w:tr w14:paraId="26928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6361FFA7">
            <w:pPr>
              <w:spacing w:before="73" w:line="206" w:lineRule="auto"/>
              <w:ind w:left="739"/>
              <w:rPr>
                <w:rFonts w:ascii="微软雅黑" w:hAnsi="微软雅黑" w:eastAsia="微软雅黑" w:cs="微软雅黑"/>
                <w:sz w:val="19"/>
                <w:szCs w:val="19"/>
              </w:rPr>
            </w:pPr>
            <w:r>
              <w:rPr>
                <w:rFonts w:ascii="微软雅黑" w:hAnsi="微软雅黑" w:eastAsia="微软雅黑" w:cs="微软雅黑"/>
                <w:sz w:val="19"/>
                <w:szCs w:val="19"/>
              </w:rPr>
              <w:t>3</w:t>
            </w:r>
          </w:p>
        </w:tc>
        <w:tc>
          <w:tcPr>
            <w:tcW w:w="5294" w:type="dxa"/>
            <w:tcBorders>
              <w:left w:val="single" w:color="000000" w:sz="6" w:space="0"/>
              <w:right w:val="single" w:color="000000" w:sz="6" w:space="0"/>
            </w:tcBorders>
            <w:vAlign w:val="top"/>
          </w:tcPr>
          <w:p w14:paraId="450A99E0">
            <w:pPr>
              <w:spacing w:before="73" w:line="188"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其他项目费</w:t>
            </w:r>
          </w:p>
        </w:tc>
        <w:tc>
          <w:tcPr>
            <w:tcW w:w="3320" w:type="dxa"/>
            <w:tcBorders>
              <w:left w:val="single" w:color="000000" w:sz="6" w:space="0"/>
              <w:right w:val="single" w:color="000000" w:sz="12" w:space="0"/>
            </w:tcBorders>
            <w:vAlign w:val="top"/>
          </w:tcPr>
          <w:p w14:paraId="70CE9586">
            <w:pPr>
              <w:pStyle w:val="6"/>
              <w:rPr>
                <w:rFonts w:hint="default"/>
                <w:lang w:val="en-US"/>
              </w:rPr>
            </w:pPr>
          </w:p>
        </w:tc>
      </w:tr>
      <w:tr w14:paraId="46166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85" w:type="dxa"/>
            <w:tcBorders>
              <w:left w:val="single" w:color="000000" w:sz="12" w:space="0"/>
              <w:right w:val="single" w:color="000000" w:sz="6" w:space="0"/>
            </w:tcBorders>
            <w:vAlign w:val="top"/>
          </w:tcPr>
          <w:p w14:paraId="014F9849">
            <w:pPr>
              <w:spacing w:before="74" w:line="206"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3.1</w:t>
            </w:r>
          </w:p>
        </w:tc>
        <w:tc>
          <w:tcPr>
            <w:tcW w:w="5294" w:type="dxa"/>
            <w:tcBorders>
              <w:left w:val="single" w:color="000000" w:sz="6" w:space="0"/>
              <w:right w:val="single" w:color="000000" w:sz="6" w:space="0"/>
            </w:tcBorders>
            <w:vAlign w:val="top"/>
          </w:tcPr>
          <w:p w14:paraId="79505187">
            <w:pPr>
              <w:spacing w:before="74" w:line="188" w:lineRule="auto"/>
              <w:ind w:left="41"/>
              <w:rPr>
                <w:rFonts w:ascii="微软雅黑" w:hAnsi="微软雅黑" w:eastAsia="微软雅黑" w:cs="微软雅黑"/>
                <w:sz w:val="19"/>
                <w:szCs w:val="19"/>
              </w:rPr>
            </w:pPr>
            <w:r>
              <w:rPr>
                <w:rFonts w:ascii="微软雅黑" w:hAnsi="微软雅黑" w:eastAsia="微软雅黑" w:cs="微软雅黑"/>
                <w:spacing w:val="1"/>
                <w:sz w:val="19"/>
                <w:szCs w:val="19"/>
              </w:rPr>
              <w:t>暂列金额</w:t>
            </w:r>
          </w:p>
        </w:tc>
        <w:tc>
          <w:tcPr>
            <w:tcW w:w="3320" w:type="dxa"/>
            <w:tcBorders>
              <w:left w:val="single" w:color="000000" w:sz="6" w:space="0"/>
              <w:right w:val="single" w:color="000000" w:sz="12" w:space="0"/>
            </w:tcBorders>
            <w:vAlign w:val="top"/>
          </w:tcPr>
          <w:p w14:paraId="43358B06">
            <w:pPr>
              <w:pStyle w:val="6"/>
              <w:rPr>
                <w:rFonts w:hint="default"/>
                <w:lang w:val="en-US"/>
              </w:rPr>
            </w:pPr>
          </w:p>
        </w:tc>
      </w:tr>
      <w:tr w14:paraId="79294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2EA9F38B">
            <w:pPr>
              <w:spacing w:before="74" w:line="206"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3.2</w:t>
            </w:r>
          </w:p>
        </w:tc>
        <w:tc>
          <w:tcPr>
            <w:tcW w:w="5294" w:type="dxa"/>
            <w:tcBorders>
              <w:left w:val="single" w:color="000000" w:sz="6" w:space="0"/>
              <w:right w:val="single" w:color="000000" w:sz="6" w:space="0"/>
            </w:tcBorders>
            <w:vAlign w:val="top"/>
          </w:tcPr>
          <w:p w14:paraId="1EB1F6CE">
            <w:pPr>
              <w:spacing w:before="75" w:line="188"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专业工程暂估价</w:t>
            </w:r>
          </w:p>
        </w:tc>
        <w:tc>
          <w:tcPr>
            <w:tcW w:w="3320" w:type="dxa"/>
            <w:tcBorders>
              <w:left w:val="single" w:color="000000" w:sz="6" w:space="0"/>
              <w:right w:val="single" w:color="000000" w:sz="12" w:space="0"/>
            </w:tcBorders>
            <w:vAlign w:val="top"/>
          </w:tcPr>
          <w:p w14:paraId="37D0B236">
            <w:pPr>
              <w:pStyle w:val="6"/>
              <w:rPr>
                <w:rFonts w:hint="default"/>
                <w:lang w:val="en-US"/>
              </w:rPr>
            </w:pPr>
          </w:p>
        </w:tc>
      </w:tr>
      <w:tr w14:paraId="17C22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85" w:type="dxa"/>
            <w:tcBorders>
              <w:left w:val="single" w:color="000000" w:sz="12" w:space="0"/>
              <w:right w:val="single" w:color="000000" w:sz="6" w:space="0"/>
            </w:tcBorders>
            <w:vAlign w:val="top"/>
          </w:tcPr>
          <w:p w14:paraId="30CED328">
            <w:pPr>
              <w:spacing w:before="75" w:line="206"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3.3</w:t>
            </w:r>
          </w:p>
        </w:tc>
        <w:tc>
          <w:tcPr>
            <w:tcW w:w="5294" w:type="dxa"/>
            <w:tcBorders>
              <w:left w:val="single" w:color="000000" w:sz="6" w:space="0"/>
              <w:right w:val="single" w:color="000000" w:sz="6" w:space="0"/>
            </w:tcBorders>
            <w:vAlign w:val="top"/>
          </w:tcPr>
          <w:p w14:paraId="09F1F474">
            <w:pPr>
              <w:spacing w:before="75" w:line="190"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计日工</w:t>
            </w:r>
          </w:p>
        </w:tc>
        <w:tc>
          <w:tcPr>
            <w:tcW w:w="3320" w:type="dxa"/>
            <w:tcBorders>
              <w:left w:val="single" w:color="000000" w:sz="6" w:space="0"/>
              <w:right w:val="single" w:color="000000" w:sz="12" w:space="0"/>
            </w:tcBorders>
            <w:vAlign w:val="top"/>
          </w:tcPr>
          <w:p w14:paraId="5A670153">
            <w:pPr>
              <w:pStyle w:val="6"/>
            </w:pPr>
          </w:p>
        </w:tc>
      </w:tr>
      <w:tr w14:paraId="5439A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3FF06815">
            <w:pPr>
              <w:spacing w:before="75" w:line="206"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3.4</w:t>
            </w:r>
          </w:p>
        </w:tc>
        <w:tc>
          <w:tcPr>
            <w:tcW w:w="5294" w:type="dxa"/>
            <w:tcBorders>
              <w:left w:val="single" w:color="000000" w:sz="6" w:space="0"/>
              <w:right w:val="single" w:color="000000" w:sz="6" w:space="0"/>
            </w:tcBorders>
            <w:vAlign w:val="top"/>
          </w:tcPr>
          <w:p w14:paraId="5BD83227">
            <w:pPr>
              <w:spacing w:before="75" w:line="188" w:lineRule="auto"/>
              <w:ind w:left="40"/>
              <w:rPr>
                <w:rFonts w:ascii="微软雅黑" w:hAnsi="微软雅黑" w:eastAsia="微软雅黑" w:cs="微软雅黑"/>
                <w:sz w:val="19"/>
                <w:szCs w:val="19"/>
              </w:rPr>
            </w:pPr>
            <w:r>
              <w:rPr>
                <w:rFonts w:ascii="微软雅黑" w:hAnsi="微软雅黑" w:eastAsia="微软雅黑" w:cs="微软雅黑"/>
                <w:spacing w:val="2"/>
                <w:sz w:val="19"/>
                <w:szCs w:val="19"/>
              </w:rPr>
              <w:t>总承包服务费</w:t>
            </w:r>
          </w:p>
        </w:tc>
        <w:tc>
          <w:tcPr>
            <w:tcW w:w="3320" w:type="dxa"/>
            <w:tcBorders>
              <w:left w:val="single" w:color="000000" w:sz="6" w:space="0"/>
              <w:right w:val="single" w:color="000000" w:sz="12" w:space="0"/>
            </w:tcBorders>
            <w:vAlign w:val="top"/>
          </w:tcPr>
          <w:p w14:paraId="0EDAD231">
            <w:pPr>
              <w:pStyle w:val="6"/>
            </w:pPr>
          </w:p>
        </w:tc>
      </w:tr>
      <w:tr w14:paraId="589FA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85" w:type="dxa"/>
            <w:tcBorders>
              <w:left w:val="single" w:color="000000" w:sz="12" w:space="0"/>
              <w:right w:val="single" w:color="000000" w:sz="6" w:space="0"/>
            </w:tcBorders>
            <w:vAlign w:val="top"/>
          </w:tcPr>
          <w:p w14:paraId="32640B8A">
            <w:pPr>
              <w:spacing w:before="76" w:line="206" w:lineRule="auto"/>
              <w:ind w:left="529"/>
              <w:rPr>
                <w:rFonts w:ascii="微软雅黑" w:hAnsi="微软雅黑" w:eastAsia="微软雅黑" w:cs="微软雅黑"/>
                <w:sz w:val="19"/>
                <w:szCs w:val="19"/>
              </w:rPr>
            </w:pPr>
            <w:r>
              <w:rPr>
                <w:rFonts w:ascii="微软雅黑" w:hAnsi="微软雅黑" w:eastAsia="微软雅黑" w:cs="微软雅黑"/>
                <w:spacing w:val="17"/>
                <w:sz w:val="19"/>
                <w:szCs w:val="19"/>
              </w:rPr>
              <w:t>3.4.1</w:t>
            </w:r>
          </w:p>
        </w:tc>
        <w:tc>
          <w:tcPr>
            <w:tcW w:w="5294" w:type="dxa"/>
            <w:tcBorders>
              <w:left w:val="single" w:color="000000" w:sz="6" w:space="0"/>
              <w:right w:val="single" w:color="000000" w:sz="6" w:space="0"/>
            </w:tcBorders>
            <w:vAlign w:val="top"/>
          </w:tcPr>
          <w:p w14:paraId="50366674">
            <w:pPr>
              <w:spacing w:before="76" w:line="189" w:lineRule="auto"/>
              <w:ind w:left="38"/>
              <w:rPr>
                <w:rFonts w:ascii="微软雅黑" w:hAnsi="微软雅黑" w:eastAsia="微软雅黑" w:cs="微软雅黑"/>
                <w:sz w:val="19"/>
                <w:szCs w:val="19"/>
              </w:rPr>
            </w:pPr>
            <w:r>
              <w:rPr>
                <w:rFonts w:ascii="微软雅黑" w:hAnsi="微软雅黑" w:eastAsia="微软雅黑" w:cs="微软雅黑"/>
                <w:spacing w:val="3"/>
                <w:sz w:val="19"/>
                <w:szCs w:val="19"/>
              </w:rPr>
              <w:t>发包人提供材料保管费</w:t>
            </w:r>
          </w:p>
        </w:tc>
        <w:tc>
          <w:tcPr>
            <w:tcW w:w="3320" w:type="dxa"/>
            <w:tcBorders>
              <w:left w:val="single" w:color="000000" w:sz="6" w:space="0"/>
              <w:right w:val="single" w:color="000000" w:sz="12" w:space="0"/>
            </w:tcBorders>
            <w:vAlign w:val="top"/>
          </w:tcPr>
          <w:p w14:paraId="081D5376">
            <w:pPr>
              <w:pStyle w:val="6"/>
            </w:pPr>
          </w:p>
        </w:tc>
      </w:tr>
      <w:tr w14:paraId="6A935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50B91E7F">
            <w:pPr>
              <w:spacing w:before="76" w:line="206" w:lineRule="auto"/>
              <w:ind w:left="529"/>
              <w:rPr>
                <w:rFonts w:ascii="微软雅黑" w:hAnsi="微软雅黑" w:eastAsia="微软雅黑" w:cs="微软雅黑"/>
                <w:sz w:val="19"/>
                <w:szCs w:val="19"/>
              </w:rPr>
            </w:pPr>
            <w:r>
              <w:rPr>
                <w:rFonts w:ascii="微软雅黑" w:hAnsi="微软雅黑" w:eastAsia="微软雅黑" w:cs="微软雅黑"/>
                <w:spacing w:val="17"/>
                <w:sz w:val="19"/>
                <w:szCs w:val="19"/>
              </w:rPr>
              <w:t>3.4.2</w:t>
            </w:r>
          </w:p>
        </w:tc>
        <w:tc>
          <w:tcPr>
            <w:tcW w:w="5294" w:type="dxa"/>
            <w:tcBorders>
              <w:left w:val="single" w:color="000000" w:sz="6" w:space="0"/>
              <w:right w:val="single" w:color="000000" w:sz="6" w:space="0"/>
            </w:tcBorders>
            <w:vAlign w:val="top"/>
          </w:tcPr>
          <w:p w14:paraId="216A3EDD">
            <w:pPr>
              <w:spacing w:before="76" w:line="188" w:lineRule="auto"/>
              <w:ind w:left="38"/>
              <w:rPr>
                <w:rFonts w:ascii="微软雅黑" w:hAnsi="微软雅黑" w:eastAsia="微软雅黑" w:cs="微软雅黑"/>
                <w:sz w:val="19"/>
                <w:szCs w:val="19"/>
              </w:rPr>
            </w:pPr>
            <w:r>
              <w:rPr>
                <w:rFonts w:ascii="微软雅黑" w:hAnsi="微软雅黑" w:eastAsia="微软雅黑" w:cs="微软雅黑"/>
                <w:spacing w:val="4"/>
                <w:sz w:val="19"/>
                <w:szCs w:val="19"/>
              </w:rPr>
              <w:t>发包人发包专业工程的总承包服务费</w:t>
            </w:r>
          </w:p>
        </w:tc>
        <w:tc>
          <w:tcPr>
            <w:tcW w:w="3320" w:type="dxa"/>
            <w:tcBorders>
              <w:left w:val="single" w:color="000000" w:sz="6" w:space="0"/>
              <w:right w:val="single" w:color="000000" w:sz="12" w:space="0"/>
            </w:tcBorders>
            <w:vAlign w:val="top"/>
          </w:tcPr>
          <w:p w14:paraId="2696F667">
            <w:pPr>
              <w:pStyle w:val="6"/>
            </w:pPr>
          </w:p>
        </w:tc>
      </w:tr>
      <w:tr w14:paraId="21CFB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85" w:type="dxa"/>
            <w:tcBorders>
              <w:left w:val="single" w:color="000000" w:sz="12" w:space="0"/>
              <w:right w:val="single" w:color="000000" w:sz="6" w:space="0"/>
            </w:tcBorders>
            <w:vAlign w:val="top"/>
          </w:tcPr>
          <w:p w14:paraId="7DBB40E8">
            <w:pPr>
              <w:spacing w:before="77" w:line="206"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3.5</w:t>
            </w:r>
          </w:p>
        </w:tc>
        <w:tc>
          <w:tcPr>
            <w:tcW w:w="5294" w:type="dxa"/>
            <w:tcBorders>
              <w:left w:val="single" w:color="000000" w:sz="6" w:space="0"/>
              <w:right w:val="single" w:color="000000" w:sz="6" w:space="0"/>
            </w:tcBorders>
            <w:vAlign w:val="top"/>
          </w:tcPr>
          <w:p w14:paraId="45ECE47E">
            <w:pPr>
              <w:spacing w:before="78" w:line="188" w:lineRule="auto"/>
              <w:ind w:left="34"/>
              <w:rPr>
                <w:rFonts w:ascii="微软雅黑" w:hAnsi="微软雅黑" w:eastAsia="微软雅黑" w:cs="微软雅黑"/>
                <w:sz w:val="19"/>
                <w:szCs w:val="19"/>
              </w:rPr>
            </w:pPr>
            <w:r>
              <w:rPr>
                <w:rFonts w:ascii="微软雅黑" w:hAnsi="微软雅黑" w:eastAsia="微软雅黑" w:cs="微软雅黑"/>
                <w:spacing w:val="3"/>
                <w:sz w:val="19"/>
                <w:szCs w:val="19"/>
              </w:rPr>
              <w:t>优质工程增加费</w:t>
            </w:r>
          </w:p>
        </w:tc>
        <w:tc>
          <w:tcPr>
            <w:tcW w:w="3320" w:type="dxa"/>
            <w:tcBorders>
              <w:left w:val="single" w:color="000000" w:sz="6" w:space="0"/>
              <w:right w:val="single" w:color="000000" w:sz="12" w:space="0"/>
            </w:tcBorders>
            <w:vAlign w:val="top"/>
          </w:tcPr>
          <w:p w14:paraId="58464747">
            <w:pPr>
              <w:pStyle w:val="6"/>
            </w:pPr>
          </w:p>
        </w:tc>
      </w:tr>
      <w:tr w14:paraId="3650E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85" w:type="dxa"/>
            <w:tcBorders>
              <w:left w:val="single" w:color="000000" w:sz="12" w:space="0"/>
              <w:right w:val="single" w:color="000000" w:sz="6" w:space="0"/>
            </w:tcBorders>
            <w:vAlign w:val="top"/>
          </w:tcPr>
          <w:p w14:paraId="3C72CBE0">
            <w:pPr>
              <w:spacing w:before="77" w:line="206"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3.6</w:t>
            </w:r>
          </w:p>
        </w:tc>
        <w:tc>
          <w:tcPr>
            <w:tcW w:w="5294" w:type="dxa"/>
            <w:tcBorders>
              <w:left w:val="single" w:color="000000" w:sz="6" w:space="0"/>
              <w:right w:val="single" w:color="000000" w:sz="6" w:space="0"/>
            </w:tcBorders>
            <w:vAlign w:val="top"/>
          </w:tcPr>
          <w:p w14:paraId="50EF984D">
            <w:pPr>
              <w:spacing w:before="77" w:line="189" w:lineRule="auto"/>
              <w:ind w:left="39"/>
              <w:rPr>
                <w:rFonts w:ascii="微软雅黑" w:hAnsi="微软雅黑" w:eastAsia="微软雅黑" w:cs="微软雅黑"/>
                <w:sz w:val="19"/>
                <w:szCs w:val="19"/>
              </w:rPr>
            </w:pPr>
            <w:r>
              <w:rPr>
                <w:rFonts w:ascii="微软雅黑" w:hAnsi="微软雅黑" w:eastAsia="微软雅黑" w:cs="微软雅黑"/>
                <w:spacing w:val="3"/>
                <w:sz w:val="19"/>
                <w:szCs w:val="19"/>
              </w:rPr>
              <w:t>智慧工地增加费</w:t>
            </w:r>
          </w:p>
        </w:tc>
        <w:tc>
          <w:tcPr>
            <w:tcW w:w="3320" w:type="dxa"/>
            <w:tcBorders>
              <w:left w:val="single" w:color="000000" w:sz="6" w:space="0"/>
              <w:right w:val="single" w:color="000000" w:sz="12" w:space="0"/>
            </w:tcBorders>
            <w:vAlign w:val="top"/>
          </w:tcPr>
          <w:p w14:paraId="7731441D">
            <w:pPr>
              <w:pStyle w:val="6"/>
            </w:pPr>
          </w:p>
        </w:tc>
      </w:tr>
      <w:tr w14:paraId="452DA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44EAED26">
            <w:pPr>
              <w:spacing w:before="77" w:line="208" w:lineRule="auto"/>
              <w:ind w:left="734"/>
              <w:rPr>
                <w:rFonts w:ascii="微软雅黑" w:hAnsi="微软雅黑" w:eastAsia="微软雅黑" w:cs="微软雅黑"/>
                <w:sz w:val="19"/>
                <w:szCs w:val="19"/>
              </w:rPr>
            </w:pPr>
            <w:r>
              <w:rPr>
                <w:rFonts w:ascii="微软雅黑" w:hAnsi="微软雅黑" w:eastAsia="微软雅黑" w:cs="微软雅黑"/>
                <w:sz w:val="19"/>
                <w:szCs w:val="19"/>
              </w:rPr>
              <w:t>4</w:t>
            </w:r>
          </w:p>
        </w:tc>
        <w:tc>
          <w:tcPr>
            <w:tcW w:w="5294" w:type="dxa"/>
            <w:tcBorders>
              <w:left w:val="single" w:color="000000" w:sz="6" w:space="0"/>
              <w:right w:val="single" w:color="000000" w:sz="6" w:space="0"/>
            </w:tcBorders>
            <w:vAlign w:val="top"/>
          </w:tcPr>
          <w:p w14:paraId="3BF148FA">
            <w:pPr>
              <w:spacing w:before="77" w:line="188" w:lineRule="auto"/>
              <w:ind w:left="34"/>
              <w:rPr>
                <w:rFonts w:ascii="微软雅黑" w:hAnsi="微软雅黑" w:eastAsia="微软雅黑" w:cs="微软雅黑"/>
                <w:sz w:val="19"/>
                <w:szCs w:val="19"/>
              </w:rPr>
            </w:pPr>
            <w:r>
              <w:rPr>
                <w:rFonts w:ascii="微软雅黑" w:hAnsi="微软雅黑" w:eastAsia="微软雅黑" w:cs="微软雅黑"/>
                <w:spacing w:val="3"/>
                <w:sz w:val="19"/>
                <w:szCs w:val="19"/>
              </w:rPr>
              <w:t>税前工程造价</w:t>
            </w:r>
          </w:p>
        </w:tc>
        <w:tc>
          <w:tcPr>
            <w:tcW w:w="3320" w:type="dxa"/>
            <w:tcBorders>
              <w:left w:val="single" w:color="000000" w:sz="6" w:space="0"/>
              <w:right w:val="single" w:color="000000" w:sz="12" w:space="0"/>
            </w:tcBorders>
            <w:vAlign w:val="top"/>
          </w:tcPr>
          <w:p w14:paraId="3A6E8B03">
            <w:pPr>
              <w:spacing w:before="77" w:line="206" w:lineRule="auto"/>
              <w:ind w:right="15"/>
              <w:jc w:val="right"/>
              <w:rPr>
                <w:rFonts w:hint="eastAsia" w:ascii="微软雅黑" w:hAnsi="微软雅黑" w:eastAsia="微软雅黑" w:cs="微软雅黑"/>
                <w:sz w:val="19"/>
                <w:szCs w:val="19"/>
                <w:lang w:eastAsia="zh-CN"/>
              </w:rPr>
            </w:pPr>
            <w:r>
              <w:rPr>
                <w:rFonts w:hint="eastAsia" w:ascii="微软雅黑" w:hAnsi="微软雅黑" w:eastAsia="微软雅黑" w:cs="微软雅黑"/>
                <w:spacing w:val="-2"/>
                <w:sz w:val="19"/>
                <w:szCs w:val="19"/>
                <w:lang w:eastAsia="zh-CN"/>
              </w:rPr>
              <w:t xml:space="preserve"> </w:t>
            </w:r>
          </w:p>
        </w:tc>
      </w:tr>
      <w:tr w14:paraId="3A19C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85" w:type="dxa"/>
            <w:tcBorders>
              <w:left w:val="single" w:color="000000" w:sz="12" w:space="0"/>
              <w:right w:val="single" w:color="000000" w:sz="6" w:space="0"/>
            </w:tcBorders>
            <w:vAlign w:val="top"/>
          </w:tcPr>
          <w:p w14:paraId="03F61285">
            <w:pPr>
              <w:spacing w:before="78" w:line="206" w:lineRule="auto"/>
              <w:ind w:left="739"/>
              <w:rPr>
                <w:rFonts w:ascii="微软雅黑" w:hAnsi="微软雅黑" w:eastAsia="微软雅黑" w:cs="微软雅黑"/>
                <w:sz w:val="19"/>
                <w:szCs w:val="19"/>
              </w:rPr>
            </w:pPr>
            <w:r>
              <w:rPr>
                <w:rFonts w:ascii="微软雅黑" w:hAnsi="微软雅黑" w:eastAsia="微软雅黑" w:cs="微软雅黑"/>
                <w:sz w:val="19"/>
                <w:szCs w:val="19"/>
              </w:rPr>
              <w:t>5</w:t>
            </w:r>
          </w:p>
        </w:tc>
        <w:tc>
          <w:tcPr>
            <w:tcW w:w="5294" w:type="dxa"/>
            <w:tcBorders>
              <w:left w:val="single" w:color="000000" w:sz="6" w:space="0"/>
              <w:right w:val="single" w:color="000000" w:sz="6" w:space="0"/>
            </w:tcBorders>
            <w:vAlign w:val="top"/>
          </w:tcPr>
          <w:p w14:paraId="7EECB71B">
            <w:pPr>
              <w:spacing w:before="78" w:line="189" w:lineRule="auto"/>
              <w:ind w:left="35"/>
              <w:rPr>
                <w:rFonts w:ascii="微软雅黑" w:hAnsi="微软雅黑" w:eastAsia="微软雅黑" w:cs="微软雅黑"/>
                <w:sz w:val="19"/>
                <w:szCs w:val="19"/>
              </w:rPr>
            </w:pPr>
            <w:r>
              <w:rPr>
                <w:rFonts w:ascii="微软雅黑" w:hAnsi="微软雅黑" w:eastAsia="微软雅黑" w:cs="微软雅黑"/>
                <w:spacing w:val="1"/>
                <w:sz w:val="19"/>
                <w:szCs w:val="19"/>
              </w:rPr>
              <w:t>增值税</w:t>
            </w:r>
          </w:p>
        </w:tc>
        <w:tc>
          <w:tcPr>
            <w:tcW w:w="3320" w:type="dxa"/>
            <w:tcBorders>
              <w:left w:val="single" w:color="000000" w:sz="6" w:space="0"/>
              <w:right w:val="single" w:color="000000" w:sz="12" w:space="0"/>
            </w:tcBorders>
            <w:vAlign w:val="top"/>
          </w:tcPr>
          <w:p w14:paraId="2B6DCBB0">
            <w:pPr>
              <w:spacing w:before="78" w:line="206" w:lineRule="auto"/>
              <w:ind w:right="15"/>
              <w:jc w:val="right"/>
              <w:rPr>
                <w:rFonts w:hint="eastAsia" w:ascii="微软雅黑" w:hAnsi="微软雅黑" w:eastAsia="微软雅黑" w:cs="微软雅黑"/>
                <w:sz w:val="19"/>
                <w:szCs w:val="19"/>
                <w:lang w:eastAsia="zh-CN"/>
              </w:rPr>
            </w:pPr>
            <w:r>
              <w:rPr>
                <w:rFonts w:hint="eastAsia" w:ascii="微软雅黑" w:hAnsi="微软雅黑" w:eastAsia="微软雅黑" w:cs="微软雅黑"/>
                <w:spacing w:val="-2"/>
                <w:sz w:val="19"/>
                <w:szCs w:val="19"/>
                <w:lang w:eastAsia="zh-CN"/>
              </w:rPr>
              <w:t xml:space="preserve"> </w:t>
            </w:r>
          </w:p>
        </w:tc>
      </w:tr>
      <w:tr w14:paraId="734E0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594256F9">
            <w:pPr>
              <w:spacing w:before="78" w:line="206" w:lineRule="auto"/>
              <w:ind w:left="736"/>
              <w:rPr>
                <w:rFonts w:ascii="微软雅黑" w:hAnsi="微软雅黑" w:eastAsia="微软雅黑" w:cs="微软雅黑"/>
                <w:sz w:val="19"/>
                <w:szCs w:val="19"/>
              </w:rPr>
            </w:pPr>
            <w:r>
              <w:rPr>
                <w:rFonts w:ascii="微软雅黑" w:hAnsi="微软雅黑" w:eastAsia="微软雅黑" w:cs="微软雅黑"/>
                <w:sz w:val="19"/>
                <w:szCs w:val="19"/>
              </w:rPr>
              <w:t>6</w:t>
            </w:r>
          </w:p>
        </w:tc>
        <w:tc>
          <w:tcPr>
            <w:tcW w:w="5294" w:type="dxa"/>
            <w:tcBorders>
              <w:left w:val="single" w:color="000000" w:sz="6" w:space="0"/>
              <w:right w:val="single" w:color="000000" w:sz="6" w:space="0"/>
            </w:tcBorders>
            <w:vAlign w:val="top"/>
          </w:tcPr>
          <w:p w14:paraId="74DFB6AD">
            <w:pPr>
              <w:spacing w:before="78" w:line="188"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单位工程造价</w:t>
            </w:r>
          </w:p>
        </w:tc>
        <w:tc>
          <w:tcPr>
            <w:tcW w:w="3320" w:type="dxa"/>
            <w:tcBorders>
              <w:left w:val="single" w:color="000000" w:sz="6" w:space="0"/>
              <w:right w:val="single" w:color="000000" w:sz="12" w:space="0"/>
            </w:tcBorders>
            <w:vAlign w:val="top"/>
          </w:tcPr>
          <w:p w14:paraId="7A818979">
            <w:pPr>
              <w:spacing w:before="78" w:line="206" w:lineRule="auto"/>
              <w:ind w:right="15"/>
              <w:jc w:val="right"/>
              <w:rPr>
                <w:rFonts w:hint="eastAsia" w:ascii="微软雅黑" w:hAnsi="微软雅黑" w:eastAsia="微软雅黑" w:cs="微软雅黑"/>
                <w:sz w:val="19"/>
                <w:szCs w:val="19"/>
                <w:lang w:eastAsia="zh-CN"/>
              </w:rPr>
            </w:pPr>
            <w:r>
              <w:rPr>
                <w:rFonts w:hint="eastAsia" w:ascii="微软雅黑" w:hAnsi="微软雅黑" w:eastAsia="微软雅黑" w:cs="微软雅黑"/>
                <w:spacing w:val="-2"/>
                <w:sz w:val="19"/>
                <w:szCs w:val="19"/>
                <w:lang w:eastAsia="zh-CN"/>
              </w:rPr>
              <w:t xml:space="preserve"> </w:t>
            </w:r>
          </w:p>
        </w:tc>
      </w:tr>
      <w:tr w14:paraId="12F0E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19ABF502">
            <w:pPr>
              <w:pStyle w:val="6"/>
            </w:pPr>
          </w:p>
        </w:tc>
        <w:tc>
          <w:tcPr>
            <w:tcW w:w="5294" w:type="dxa"/>
            <w:tcBorders>
              <w:left w:val="single" w:color="000000" w:sz="6" w:space="0"/>
              <w:right w:val="single" w:color="000000" w:sz="6" w:space="0"/>
            </w:tcBorders>
            <w:vAlign w:val="top"/>
          </w:tcPr>
          <w:p w14:paraId="3793BF5F">
            <w:pPr>
              <w:pStyle w:val="6"/>
            </w:pPr>
          </w:p>
        </w:tc>
        <w:tc>
          <w:tcPr>
            <w:tcW w:w="3320" w:type="dxa"/>
            <w:tcBorders>
              <w:left w:val="single" w:color="000000" w:sz="6" w:space="0"/>
              <w:right w:val="single" w:color="000000" w:sz="12" w:space="0"/>
            </w:tcBorders>
            <w:vAlign w:val="top"/>
          </w:tcPr>
          <w:p w14:paraId="37E844D7">
            <w:pPr>
              <w:pStyle w:val="6"/>
            </w:pPr>
          </w:p>
        </w:tc>
      </w:tr>
      <w:tr w14:paraId="4FB78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42F13EE9">
            <w:pPr>
              <w:pStyle w:val="6"/>
            </w:pPr>
          </w:p>
        </w:tc>
        <w:tc>
          <w:tcPr>
            <w:tcW w:w="5294" w:type="dxa"/>
            <w:tcBorders>
              <w:left w:val="single" w:color="000000" w:sz="6" w:space="0"/>
              <w:right w:val="single" w:color="000000" w:sz="6" w:space="0"/>
            </w:tcBorders>
            <w:vAlign w:val="top"/>
          </w:tcPr>
          <w:p w14:paraId="5F9D5EA9">
            <w:pPr>
              <w:pStyle w:val="6"/>
            </w:pPr>
          </w:p>
        </w:tc>
        <w:tc>
          <w:tcPr>
            <w:tcW w:w="3320" w:type="dxa"/>
            <w:tcBorders>
              <w:left w:val="single" w:color="000000" w:sz="6" w:space="0"/>
              <w:right w:val="single" w:color="000000" w:sz="12" w:space="0"/>
            </w:tcBorders>
            <w:vAlign w:val="top"/>
          </w:tcPr>
          <w:p w14:paraId="75A0DB17">
            <w:pPr>
              <w:pStyle w:val="6"/>
              <w:rPr>
                <w:rFonts w:hint="default"/>
                <w:lang w:val="en-US"/>
              </w:rPr>
            </w:pPr>
          </w:p>
        </w:tc>
      </w:tr>
      <w:tr w14:paraId="2C34E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754B4295">
            <w:pPr>
              <w:pStyle w:val="6"/>
            </w:pPr>
          </w:p>
        </w:tc>
        <w:tc>
          <w:tcPr>
            <w:tcW w:w="5294" w:type="dxa"/>
            <w:tcBorders>
              <w:left w:val="single" w:color="000000" w:sz="6" w:space="0"/>
              <w:right w:val="single" w:color="000000" w:sz="6" w:space="0"/>
            </w:tcBorders>
            <w:vAlign w:val="top"/>
          </w:tcPr>
          <w:p w14:paraId="3FD4D24E">
            <w:pPr>
              <w:pStyle w:val="6"/>
            </w:pPr>
          </w:p>
        </w:tc>
        <w:tc>
          <w:tcPr>
            <w:tcW w:w="3320" w:type="dxa"/>
            <w:tcBorders>
              <w:left w:val="single" w:color="000000" w:sz="6" w:space="0"/>
              <w:right w:val="single" w:color="000000" w:sz="12" w:space="0"/>
            </w:tcBorders>
            <w:vAlign w:val="top"/>
          </w:tcPr>
          <w:p w14:paraId="7E383B63">
            <w:pPr>
              <w:pStyle w:val="6"/>
            </w:pPr>
          </w:p>
        </w:tc>
      </w:tr>
      <w:tr w14:paraId="5E95A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6557F5A2">
            <w:pPr>
              <w:pStyle w:val="6"/>
            </w:pPr>
          </w:p>
        </w:tc>
        <w:tc>
          <w:tcPr>
            <w:tcW w:w="5294" w:type="dxa"/>
            <w:tcBorders>
              <w:left w:val="single" w:color="000000" w:sz="6" w:space="0"/>
              <w:right w:val="single" w:color="000000" w:sz="6" w:space="0"/>
            </w:tcBorders>
            <w:vAlign w:val="top"/>
          </w:tcPr>
          <w:p w14:paraId="55ECD299">
            <w:pPr>
              <w:pStyle w:val="6"/>
            </w:pPr>
          </w:p>
        </w:tc>
        <w:tc>
          <w:tcPr>
            <w:tcW w:w="3320" w:type="dxa"/>
            <w:tcBorders>
              <w:left w:val="single" w:color="000000" w:sz="6" w:space="0"/>
              <w:right w:val="single" w:color="000000" w:sz="12" w:space="0"/>
            </w:tcBorders>
            <w:vAlign w:val="top"/>
          </w:tcPr>
          <w:p w14:paraId="39D160F2">
            <w:pPr>
              <w:pStyle w:val="6"/>
            </w:pPr>
          </w:p>
        </w:tc>
      </w:tr>
      <w:tr w14:paraId="44D16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85" w:type="dxa"/>
            <w:tcBorders>
              <w:left w:val="single" w:color="000000" w:sz="12" w:space="0"/>
              <w:right w:val="single" w:color="000000" w:sz="6" w:space="0"/>
            </w:tcBorders>
            <w:vAlign w:val="top"/>
          </w:tcPr>
          <w:p w14:paraId="4CA86411">
            <w:pPr>
              <w:pStyle w:val="6"/>
            </w:pPr>
          </w:p>
        </w:tc>
        <w:tc>
          <w:tcPr>
            <w:tcW w:w="5294" w:type="dxa"/>
            <w:tcBorders>
              <w:left w:val="single" w:color="000000" w:sz="6" w:space="0"/>
              <w:right w:val="single" w:color="000000" w:sz="6" w:space="0"/>
            </w:tcBorders>
            <w:vAlign w:val="top"/>
          </w:tcPr>
          <w:p w14:paraId="34A6A363">
            <w:pPr>
              <w:pStyle w:val="6"/>
            </w:pPr>
          </w:p>
        </w:tc>
        <w:tc>
          <w:tcPr>
            <w:tcW w:w="3320" w:type="dxa"/>
            <w:tcBorders>
              <w:left w:val="single" w:color="000000" w:sz="6" w:space="0"/>
              <w:right w:val="single" w:color="000000" w:sz="12" w:space="0"/>
            </w:tcBorders>
            <w:vAlign w:val="top"/>
          </w:tcPr>
          <w:p w14:paraId="10201241">
            <w:pPr>
              <w:pStyle w:val="6"/>
            </w:pPr>
          </w:p>
        </w:tc>
      </w:tr>
      <w:tr w14:paraId="2A3EC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745C3AE7">
            <w:pPr>
              <w:pStyle w:val="6"/>
            </w:pPr>
          </w:p>
        </w:tc>
        <w:tc>
          <w:tcPr>
            <w:tcW w:w="5294" w:type="dxa"/>
            <w:tcBorders>
              <w:left w:val="single" w:color="000000" w:sz="6" w:space="0"/>
              <w:right w:val="single" w:color="000000" w:sz="6" w:space="0"/>
            </w:tcBorders>
            <w:vAlign w:val="top"/>
          </w:tcPr>
          <w:p w14:paraId="7903D9CB">
            <w:pPr>
              <w:pStyle w:val="6"/>
            </w:pPr>
          </w:p>
        </w:tc>
        <w:tc>
          <w:tcPr>
            <w:tcW w:w="3320" w:type="dxa"/>
            <w:tcBorders>
              <w:left w:val="single" w:color="000000" w:sz="6" w:space="0"/>
              <w:right w:val="single" w:color="000000" w:sz="12" w:space="0"/>
            </w:tcBorders>
            <w:vAlign w:val="top"/>
          </w:tcPr>
          <w:p w14:paraId="7D474BB1">
            <w:pPr>
              <w:pStyle w:val="6"/>
            </w:pPr>
          </w:p>
        </w:tc>
      </w:tr>
      <w:tr w14:paraId="6F373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76452A8F">
            <w:pPr>
              <w:pStyle w:val="6"/>
            </w:pPr>
          </w:p>
        </w:tc>
        <w:tc>
          <w:tcPr>
            <w:tcW w:w="5294" w:type="dxa"/>
            <w:tcBorders>
              <w:left w:val="single" w:color="000000" w:sz="6" w:space="0"/>
              <w:right w:val="single" w:color="000000" w:sz="6" w:space="0"/>
            </w:tcBorders>
            <w:vAlign w:val="top"/>
          </w:tcPr>
          <w:p w14:paraId="57E497DE">
            <w:pPr>
              <w:pStyle w:val="6"/>
            </w:pPr>
          </w:p>
        </w:tc>
        <w:tc>
          <w:tcPr>
            <w:tcW w:w="3320" w:type="dxa"/>
            <w:tcBorders>
              <w:left w:val="single" w:color="000000" w:sz="6" w:space="0"/>
              <w:right w:val="single" w:color="000000" w:sz="12" w:space="0"/>
            </w:tcBorders>
            <w:vAlign w:val="top"/>
          </w:tcPr>
          <w:p w14:paraId="1EFA84B9">
            <w:pPr>
              <w:pStyle w:val="6"/>
            </w:pPr>
          </w:p>
        </w:tc>
      </w:tr>
      <w:tr w14:paraId="7C081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0F5BEBDC">
            <w:pPr>
              <w:pStyle w:val="6"/>
            </w:pPr>
          </w:p>
        </w:tc>
        <w:tc>
          <w:tcPr>
            <w:tcW w:w="5294" w:type="dxa"/>
            <w:tcBorders>
              <w:left w:val="single" w:color="000000" w:sz="6" w:space="0"/>
              <w:right w:val="single" w:color="000000" w:sz="6" w:space="0"/>
            </w:tcBorders>
            <w:vAlign w:val="top"/>
          </w:tcPr>
          <w:p w14:paraId="56B4853F">
            <w:pPr>
              <w:pStyle w:val="6"/>
            </w:pPr>
          </w:p>
        </w:tc>
        <w:tc>
          <w:tcPr>
            <w:tcW w:w="3320" w:type="dxa"/>
            <w:tcBorders>
              <w:left w:val="single" w:color="000000" w:sz="6" w:space="0"/>
              <w:right w:val="single" w:color="000000" w:sz="12" w:space="0"/>
            </w:tcBorders>
            <w:vAlign w:val="top"/>
          </w:tcPr>
          <w:p w14:paraId="24E03941">
            <w:pPr>
              <w:pStyle w:val="6"/>
            </w:pPr>
          </w:p>
        </w:tc>
      </w:tr>
      <w:tr w14:paraId="1F5FF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85" w:type="dxa"/>
            <w:tcBorders>
              <w:left w:val="single" w:color="000000" w:sz="12" w:space="0"/>
              <w:right w:val="single" w:color="000000" w:sz="6" w:space="0"/>
            </w:tcBorders>
            <w:vAlign w:val="top"/>
          </w:tcPr>
          <w:p w14:paraId="3B5CC78C">
            <w:pPr>
              <w:pStyle w:val="6"/>
            </w:pPr>
          </w:p>
        </w:tc>
        <w:tc>
          <w:tcPr>
            <w:tcW w:w="5294" w:type="dxa"/>
            <w:tcBorders>
              <w:left w:val="single" w:color="000000" w:sz="6" w:space="0"/>
              <w:right w:val="single" w:color="000000" w:sz="6" w:space="0"/>
            </w:tcBorders>
            <w:vAlign w:val="top"/>
          </w:tcPr>
          <w:p w14:paraId="098D3A98">
            <w:pPr>
              <w:pStyle w:val="6"/>
            </w:pPr>
          </w:p>
        </w:tc>
        <w:tc>
          <w:tcPr>
            <w:tcW w:w="3320" w:type="dxa"/>
            <w:tcBorders>
              <w:left w:val="single" w:color="000000" w:sz="6" w:space="0"/>
              <w:right w:val="single" w:color="000000" w:sz="12" w:space="0"/>
            </w:tcBorders>
            <w:vAlign w:val="top"/>
          </w:tcPr>
          <w:p w14:paraId="3526B802">
            <w:pPr>
              <w:pStyle w:val="6"/>
            </w:pPr>
          </w:p>
        </w:tc>
      </w:tr>
      <w:tr w14:paraId="0C004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879" w:type="dxa"/>
            <w:gridSpan w:val="2"/>
            <w:tcBorders>
              <w:left w:val="single" w:color="000000" w:sz="12" w:space="0"/>
              <w:bottom w:val="single" w:color="000000" w:sz="10" w:space="0"/>
              <w:right w:val="single" w:color="000000" w:sz="6" w:space="0"/>
            </w:tcBorders>
            <w:vAlign w:val="top"/>
          </w:tcPr>
          <w:p w14:paraId="54598935">
            <w:pPr>
              <w:spacing w:before="99" w:line="185" w:lineRule="auto"/>
              <w:ind w:left="2542"/>
              <w:rPr>
                <w:rFonts w:ascii="微软雅黑" w:hAnsi="微软雅黑" w:eastAsia="微软雅黑" w:cs="微软雅黑"/>
                <w:sz w:val="18"/>
                <w:szCs w:val="18"/>
              </w:rPr>
            </w:pPr>
            <w:r>
              <w:rPr>
                <w:rFonts w:ascii="微软雅黑" w:hAnsi="微软雅黑" w:eastAsia="微软雅黑" w:cs="微软雅黑"/>
                <w:spacing w:val="-5"/>
                <w:sz w:val="18"/>
                <w:szCs w:val="18"/>
              </w:rPr>
              <w:t>合</w:t>
            </w:r>
            <w:r>
              <w:rPr>
                <w:rFonts w:ascii="微软雅黑" w:hAnsi="微软雅黑" w:eastAsia="微软雅黑" w:cs="微软雅黑"/>
                <w:sz w:val="18"/>
                <w:szCs w:val="18"/>
              </w:rPr>
              <w:t xml:space="preserve">                           </w:t>
            </w:r>
            <w:r>
              <w:rPr>
                <w:rFonts w:ascii="微软雅黑" w:hAnsi="微软雅黑" w:eastAsia="微软雅黑" w:cs="微软雅黑"/>
                <w:spacing w:val="-5"/>
                <w:sz w:val="18"/>
                <w:szCs w:val="18"/>
              </w:rPr>
              <w:t>计</w:t>
            </w:r>
          </w:p>
        </w:tc>
        <w:tc>
          <w:tcPr>
            <w:tcW w:w="3320" w:type="dxa"/>
            <w:tcBorders>
              <w:left w:val="single" w:color="000000" w:sz="6" w:space="0"/>
              <w:bottom w:val="single" w:color="000000" w:sz="10" w:space="0"/>
              <w:right w:val="single" w:color="000000" w:sz="12" w:space="0"/>
            </w:tcBorders>
            <w:vAlign w:val="top"/>
          </w:tcPr>
          <w:p w14:paraId="16E6A56C">
            <w:pPr>
              <w:spacing w:before="100" w:line="202" w:lineRule="auto"/>
              <w:jc w:val="right"/>
              <w:rPr>
                <w:rFonts w:hint="eastAsia" w:ascii="微软雅黑" w:hAnsi="微软雅黑" w:eastAsia="微软雅黑" w:cs="微软雅黑"/>
                <w:sz w:val="18"/>
                <w:szCs w:val="18"/>
                <w:lang w:val="en-US" w:eastAsia="zh-CN"/>
              </w:rPr>
            </w:pPr>
            <w:r>
              <w:rPr>
                <w:rFonts w:hint="eastAsia" w:ascii="微软雅黑" w:hAnsi="微软雅黑" w:eastAsia="微软雅黑" w:cs="微软雅黑"/>
                <w:spacing w:val="-12"/>
                <w:sz w:val="18"/>
                <w:szCs w:val="18"/>
                <w:lang w:val="en-US" w:eastAsia="zh-CN"/>
              </w:rPr>
              <w:t xml:space="preserve"> </w:t>
            </w:r>
          </w:p>
        </w:tc>
      </w:tr>
    </w:tbl>
    <w:p w14:paraId="32CED783">
      <w:pPr>
        <w:spacing w:line="14" w:lineRule="auto"/>
        <w:rPr>
          <w:rFonts w:ascii="Arial"/>
          <w:sz w:val="2"/>
        </w:rPr>
      </w:pPr>
    </w:p>
    <w:p w14:paraId="5FDCD649">
      <w:pPr>
        <w:spacing w:line="14" w:lineRule="auto"/>
        <w:rPr>
          <w:rFonts w:ascii="Arial" w:hAnsi="Arial" w:eastAsia="Arial" w:cs="Arial"/>
          <w:sz w:val="2"/>
          <w:szCs w:val="2"/>
        </w:rPr>
        <w:sectPr>
          <w:type w:val="continuous"/>
          <w:pgSz w:w="11900" w:h="16840"/>
          <w:pgMar w:top="891" w:right="845" w:bottom="0" w:left="825" w:header="0" w:footer="0" w:gutter="0"/>
          <w:cols w:equalWidth="0" w:num="1">
            <w:col w:w="10230"/>
          </w:cols>
        </w:sectPr>
      </w:pPr>
    </w:p>
    <w:p w14:paraId="00B36A04">
      <w:pPr>
        <w:pStyle w:val="2"/>
        <w:spacing w:before="82" w:line="186" w:lineRule="auto"/>
        <w:ind w:left="2360"/>
        <w:outlineLvl w:val="0"/>
        <w:rPr>
          <w:sz w:val="40"/>
          <w:szCs w:val="40"/>
        </w:rPr>
      </w:pPr>
      <w:r>
        <w:rPr>
          <w:b/>
          <w:bCs/>
          <w:spacing w:val="17"/>
          <w:sz w:val="40"/>
          <w:szCs w:val="40"/>
        </w:rPr>
        <w:t>分部分项工程项目清单计价表</w:t>
      </w:r>
    </w:p>
    <w:p w14:paraId="4A6AC9DD">
      <w:pPr>
        <w:spacing w:before="206"/>
      </w:pPr>
    </w:p>
    <w:p w14:paraId="250E1305">
      <w:pPr>
        <w:sectPr>
          <w:pgSz w:w="11900" w:h="16840"/>
          <w:pgMar w:top="921" w:right="875" w:bottom="0" w:left="825" w:header="0" w:footer="0" w:gutter="0"/>
          <w:cols w:equalWidth="0" w:num="1">
            <w:col w:w="10200"/>
          </w:cols>
        </w:sectPr>
      </w:pPr>
    </w:p>
    <w:p w14:paraId="237AA850">
      <w:pPr>
        <w:pStyle w:val="2"/>
        <w:spacing w:before="232" w:line="172" w:lineRule="auto"/>
      </w:pPr>
      <w:r>
        <w:rPr>
          <w:spacing w:val="3"/>
        </w:rPr>
        <w:t>工程名称：</w:t>
      </w:r>
      <w:r>
        <w:rPr>
          <w:spacing w:val="-28"/>
        </w:rPr>
        <w:t xml:space="preserve"> </w:t>
      </w:r>
    </w:p>
    <w:p w14:paraId="3AFC1AB8">
      <w:pPr>
        <w:spacing w:line="14" w:lineRule="auto"/>
        <w:rPr>
          <w:rFonts w:ascii="Arial"/>
          <w:sz w:val="2"/>
        </w:rPr>
      </w:pPr>
      <w:r>
        <w:rPr>
          <w:rFonts w:ascii="Arial" w:hAnsi="Arial" w:eastAsia="Arial" w:cs="Arial"/>
          <w:sz w:val="2"/>
          <w:szCs w:val="2"/>
        </w:rPr>
        <w:br w:type="column"/>
      </w:r>
    </w:p>
    <w:p w14:paraId="57BE5487">
      <w:pPr>
        <w:pStyle w:val="2"/>
        <w:spacing w:before="232" w:line="172" w:lineRule="auto"/>
      </w:pPr>
      <w:r>
        <w:rPr>
          <w:spacing w:val="-14"/>
        </w:rPr>
        <w:t>第</w:t>
      </w:r>
      <w:r>
        <w:rPr>
          <w:spacing w:val="8"/>
        </w:rPr>
        <w:t xml:space="preserve">  </w:t>
      </w:r>
      <w:r>
        <w:rPr>
          <w:spacing w:val="-14"/>
        </w:rPr>
        <w:t>1</w:t>
      </w:r>
      <w:r>
        <w:rPr>
          <w:spacing w:val="6"/>
        </w:rPr>
        <w:t xml:space="preserve">  </w:t>
      </w:r>
      <w:r>
        <w:rPr>
          <w:spacing w:val="-14"/>
        </w:rPr>
        <w:t>页</w:t>
      </w:r>
    </w:p>
    <w:p w14:paraId="22992D68">
      <w:pPr>
        <w:spacing w:line="14" w:lineRule="auto"/>
        <w:rPr>
          <w:rFonts w:ascii="Arial"/>
          <w:sz w:val="2"/>
        </w:rPr>
      </w:pPr>
      <w:r>
        <w:rPr>
          <w:rFonts w:ascii="Arial" w:hAnsi="Arial" w:eastAsia="Arial" w:cs="Arial"/>
          <w:sz w:val="2"/>
          <w:szCs w:val="2"/>
        </w:rPr>
        <w:br w:type="column"/>
      </w:r>
    </w:p>
    <w:p w14:paraId="3856295B">
      <w:pPr>
        <w:pStyle w:val="2"/>
        <w:spacing w:before="232" w:line="172" w:lineRule="auto"/>
      </w:pPr>
      <w:r>
        <w:rPr>
          <w:spacing w:val="-9"/>
        </w:rPr>
        <w:t>共</w:t>
      </w:r>
      <w:r>
        <w:rPr>
          <w:spacing w:val="1"/>
        </w:rPr>
        <w:t xml:space="preserve">  </w:t>
      </w:r>
      <w:r>
        <w:rPr>
          <w:spacing w:val="-9"/>
        </w:rPr>
        <w:t>2</w:t>
      </w:r>
      <w:r>
        <w:rPr>
          <w:spacing w:val="6"/>
        </w:rPr>
        <w:t xml:space="preserve">  </w:t>
      </w:r>
      <w:r>
        <w:rPr>
          <w:spacing w:val="-9"/>
        </w:rPr>
        <w:t>页</w:t>
      </w:r>
    </w:p>
    <w:p w14:paraId="5B9A3DDB">
      <w:pPr>
        <w:spacing w:line="172" w:lineRule="auto"/>
        <w:sectPr>
          <w:type w:val="continuous"/>
          <w:pgSz w:w="11900" w:h="16840"/>
          <w:pgMar w:top="921" w:right="875" w:bottom="0" w:left="825" w:header="0" w:footer="0" w:gutter="0"/>
          <w:cols w:equalWidth="0" w:num="4">
            <w:col w:w="3974" w:space="100"/>
            <w:col w:w="4355" w:space="100"/>
            <w:col w:w="815" w:space="100"/>
            <w:col w:w="759"/>
          </w:cols>
        </w:sectPr>
      </w:pPr>
    </w:p>
    <w:p w14:paraId="0023A1DB">
      <w:pPr>
        <w:spacing w:line="38" w:lineRule="exact"/>
      </w:pPr>
    </w:p>
    <w:tbl>
      <w:tblPr>
        <w:tblStyle w:val="5"/>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8"/>
        <w:gridCol w:w="1421"/>
        <w:gridCol w:w="2019"/>
        <w:gridCol w:w="1735"/>
        <w:gridCol w:w="628"/>
        <w:gridCol w:w="1107"/>
        <w:gridCol w:w="1196"/>
        <w:gridCol w:w="1316"/>
      </w:tblGrid>
      <w:tr w14:paraId="2E6CE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48" w:type="dxa"/>
            <w:vMerge w:val="restart"/>
            <w:tcBorders>
              <w:top w:val="single" w:color="000000" w:sz="10" w:space="0"/>
              <w:left w:val="single" w:color="000000" w:sz="12" w:space="0"/>
              <w:bottom w:val="nil"/>
            </w:tcBorders>
            <w:vAlign w:val="top"/>
          </w:tcPr>
          <w:p w14:paraId="286104B8">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421" w:type="dxa"/>
            <w:vMerge w:val="restart"/>
            <w:tcBorders>
              <w:top w:val="single" w:color="000000" w:sz="10" w:space="0"/>
              <w:bottom w:val="nil"/>
            </w:tcBorders>
            <w:vAlign w:val="top"/>
          </w:tcPr>
          <w:p w14:paraId="0D6B369B">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19" w:type="dxa"/>
            <w:vMerge w:val="restart"/>
            <w:tcBorders>
              <w:top w:val="single" w:color="000000" w:sz="10" w:space="0"/>
              <w:bottom w:val="nil"/>
            </w:tcBorders>
            <w:vAlign w:val="top"/>
          </w:tcPr>
          <w:p w14:paraId="2E4537FD">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735" w:type="dxa"/>
            <w:vMerge w:val="restart"/>
            <w:tcBorders>
              <w:top w:val="single" w:color="000000" w:sz="10" w:space="0"/>
              <w:bottom w:val="nil"/>
            </w:tcBorders>
            <w:vAlign w:val="top"/>
          </w:tcPr>
          <w:p w14:paraId="2EBFCF0E">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628" w:type="dxa"/>
            <w:vMerge w:val="restart"/>
            <w:tcBorders>
              <w:top w:val="single" w:color="000000" w:sz="10" w:space="0"/>
              <w:bottom w:val="nil"/>
            </w:tcBorders>
            <w:vAlign w:val="top"/>
          </w:tcPr>
          <w:p w14:paraId="38FFBAF4">
            <w:pPr>
              <w:spacing w:before="91" w:line="199" w:lineRule="auto"/>
              <w:ind w:left="130" w:right="10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0" w:space="0"/>
              <w:bottom w:val="nil"/>
            </w:tcBorders>
            <w:vAlign w:val="top"/>
          </w:tcPr>
          <w:p w14:paraId="59658CC9">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512" w:type="dxa"/>
            <w:gridSpan w:val="2"/>
            <w:tcBorders>
              <w:top w:val="single" w:color="000000" w:sz="10" w:space="0"/>
              <w:bottom w:val="single" w:color="000000" w:sz="4" w:space="0"/>
              <w:right w:val="single" w:color="000000" w:sz="12" w:space="0"/>
            </w:tcBorders>
            <w:vAlign w:val="top"/>
          </w:tcPr>
          <w:p w14:paraId="1625A2F3">
            <w:pPr>
              <w:spacing w:before="47" w:line="184" w:lineRule="auto"/>
              <w:ind w:left="728"/>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14E1A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48" w:type="dxa"/>
            <w:vMerge w:val="continue"/>
            <w:tcBorders>
              <w:top w:val="nil"/>
              <w:left w:val="single" w:color="000000" w:sz="12" w:space="0"/>
              <w:bottom w:val="single" w:color="000000" w:sz="4" w:space="0"/>
            </w:tcBorders>
            <w:vAlign w:val="top"/>
          </w:tcPr>
          <w:p w14:paraId="0D072945">
            <w:pPr>
              <w:pStyle w:val="6"/>
            </w:pPr>
          </w:p>
        </w:tc>
        <w:tc>
          <w:tcPr>
            <w:tcW w:w="1421" w:type="dxa"/>
            <w:vMerge w:val="continue"/>
            <w:tcBorders>
              <w:top w:val="nil"/>
              <w:bottom w:val="single" w:color="000000" w:sz="4" w:space="0"/>
            </w:tcBorders>
            <w:vAlign w:val="top"/>
          </w:tcPr>
          <w:p w14:paraId="4ECBA689">
            <w:pPr>
              <w:pStyle w:val="6"/>
            </w:pPr>
          </w:p>
        </w:tc>
        <w:tc>
          <w:tcPr>
            <w:tcW w:w="2019" w:type="dxa"/>
            <w:vMerge w:val="continue"/>
            <w:tcBorders>
              <w:top w:val="nil"/>
              <w:bottom w:val="single" w:color="000000" w:sz="4" w:space="0"/>
            </w:tcBorders>
            <w:vAlign w:val="top"/>
          </w:tcPr>
          <w:p w14:paraId="5505CD2D">
            <w:pPr>
              <w:pStyle w:val="6"/>
            </w:pPr>
          </w:p>
        </w:tc>
        <w:tc>
          <w:tcPr>
            <w:tcW w:w="1735" w:type="dxa"/>
            <w:vMerge w:val="continue"/>
            <w:tcBorders>
              <w:top w:val="nil"/>
              <w:bottom w:val="single" w:color="000000" w:sz="4" w:space="0"/>
            </w:tcBorders>
            <w:vAlign w:val="top"/>
          </w:tcPr>
          <w:p w14:paraId="6310F9EE">
            <w:pPr>
              <w:pStyle w:val="6"/>
            </w:pPr>
          </w:p>
        </w:tc>
        <w:tc>
          <w:tcPr>
            <w:tcW w:w="628" w:type="dxa"/>
            <w:vMerge w:val="continue"/>
            <w:tcBorders>
              <w:top w:val="nil"/>
              <w:bottom w:val="single" w:color="000000" w:sz="4" w:space="0"/>
            </w:tcBorders>
            <w:vAlign w:val="top"/>
          </w:tcPr>
          <w:p w14:paraId="470B30D9">
            <w:pPr>
              <w:pStyle w:val="6"/>
            </w:pPr>
          </w:p>
        </w:tc>
        <w:tc>
          <w:tcPr>
            <w:tcW w:w="1107" w:type="dxa"/>
            <w:vMerge w:val="continue"/>
            <w:tcBorders>
              <w:top w:val="nil"/>
              <w:bottom w:val="single" w:color="000000" w:sz="4" w:space="0"/>
            </w:tcBorders>
            <w:vAlign w:val="top"/>
          </w:tcPr>
          <w:p w14:paraId="7E5341BF">
            <w:pPr>
              <w:pStyle w:val="6"/>
            </w:pPr>
          </w:p>
        </w:tc>
        <w:tc>
          <w:tcPr>
            <w:tcW w:w="1196" w:type="dxa"/>
            <w:tcBorders>
              <w:top w:val="single" w:color="000000" w:sz="4" w:space="0"/>
              <w:bottom w:val="single" w:color="000000" w:sz="4" w:space="0"/>
            </w:tcBorders>
            <w:vAlign w:val="top"/>
          </w:tcPr>
          <w:p w14:paraId="1C95FFFC">
            <w:pPr>
              <w:spacing w:before="48" w:line="188" w:lineRule="auto"/>
              <w:ind w:left="226"/>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16" w:type="dxa"/>
            <w:tcBorders>
              <w:top w:val="single" w:color="000000" w:sz="4" w:space="0"/>
              <w:bottom w:val="single" w:color="000000" w:sz="4" w:space="0"/>
              <w:right w:val="single" w:color="000000" w:sz="12" w:space="0"/>
            </w:tcBorders>
            <w:vAlign w:val="top"/>
          </w:tcPr>
          <w:p w14:paraId="22CF21CA">
            <w:pPr>
              <w:spacing w:before="48" w:line="188" w:lineRule="auto"/>
              <w:ind w:left="424"/>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7287C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0" w:hRule="atLeast"/>
        </w:trPr>
        <w:tc>
          <w:tcPr>
            <w:tcW w:w="748" w:type="dxa"/>
            <w:tcBorders>
              <w:top w:val="single" w:color="000000" w:sz="4" w:space="0"/>
              <w:left w:val="single" w:color="000000" w:sz="12" w:space="0"/>
              <w:bottom w:val="single" w:color="000000" w:sz="4" w:space="0"/>
            </w:tcBorders>
            <w:vAlign w:val="top"/>
          </w:tcPr>
          <w:p w14:paraId="1F4ECBAC">
            <w:pPr>
              <w:pStyle w:val="6"/>
              <w:spacing w:line="275" w:lineRule="auto"/>
            </w:pPr>
          </w:p>
          <w:p w14:paraId="11421050">
            <w:pPr>
              <w:pStyle w:val="6"/>
              <w:spacing w:line="275" w:lineRule="auto"/>
            </w:pPr>
          </w:p>
          <w:p w14:paraId="5BAE279B">
            <w:pPr>
              <w:pStyle w:val="6"/>
              <w:spacing w:line="275" w:lineRule="auto"/>
            </w:pPr>
          </w:p>
          <w:p w14:paraId="25E59E81">
            <w:pPr>
              <w:pStyle w:val="6"/>
              <w:spacing w:line="275" w:lineRule="auto"/>
            </w:pPr>
          </w:p>
          <w:p w14:paraId="093EFA3F">
            <w:pPr>
              <w:spacing w:before="82" w:line="208" w:lineRule="auto"/>
              <w:ind w:left="329"/>
              <w:rPr>
                <w:rFonts w:ascii="微软雅黑" w:hAnsi="微软雅黑" w:eastAsia="微软雅黑" w:cs="微软雅黑"/>
                <w:sz w:val="19"/>
                <w:szCs w:val="19"/>
              </w:rPr>
            </w:pPr>
            <w:r>
              <w:rPr>
                <w:rFonts w:ascii="微软雅黑" w:hAnsi="微软雅黑" w:eastAsia="微软雅黑" w:cs="微软雅黑"/>
                <w:sz w:val="19"/>
                <w:szCs w:val="19"/>
              </w:rPr>
              <w:t>1</w:t>
            </w:r>
          </w:p>
        </w:tc>
        <w:tc>
          <w:tcPr>
            <w:tcW w:w="1421" w:type="dxa"/>
            <w:tcBorders>
              <w:top w:val="single" w:color="000000" w:sz="4" w:space="0"/>
              <w:bottom w:val="single" w:color="000000" w:sz="4" w:space="0"/>
            </w:tcBorders>
            <w:vAlign w:val="top"/>
          </w:tcPr>
          <w:p w14:paraId="58064750">
            <w:pPr>
              <w:pStyle w:val="6"/>
              <w:spacing w:line="275" w:lineRule="auto"/>
            </w:pPr>
          </w:p>
          <w:p w14:paraId="7815F3E7">
            <w:pPr>
              <w:pStyle w:val="6"/>
              <w:spacing w:line="275" w:lineRule="auto"/>
            </w:pPr>
          </w:p>
          <w:p w14:paraId="422F0BAC">
            <w:pPr>
              <w:pStyle w:val="6"/>
              <w:spacing w:line="275" w:lineRule="auto"/>
            </w:pPr>
          </w:p>
          <w:p w14:paraId="2CF51711">
            <w:pPr>
              <w:pStyle w:val="6"/>
              <w:spacing w:line="275" w:lineRule="auto"/>
            </w:pPr>
          </w:p>
          <w:p w14:paraId="1C2E46BE">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011710002001</w:t>
            </w:r>
          </w:p>
        </w:tc>
        <w:tc>
          <w:tcPr>
            <w:tcW w:w="2019" w:type="dxa"/>
            <w:tcBorders>
              <w:top w:val="single" w:color="000000" w:sz="4" w:space="0"/>
              <w:bottom w:val="single" w:color="000000" w:sz="4" w:space="0"/>
            </w:tcBorders>
            <w:vAlign w:val="top"/>
          </w:tcPr>
          <w:p w14:paraId="596BA24C">
            <w:pPr>
              <w:pStyle w:val="6"/>
              <w:spacing w:line="241" w:lineRule="auto"/>
            </w:pPr>
          </w:p>
          <w:p w14:paraId="7DF24141">
            <w:pPr>
              <w:pStyle w:val="6"/>
              <w:spacing w:line="241" w:lineRule="auto"/>
            </w:pPr>
          </w:p>
          <w:p w14:paraId="774AD3DB">
            <w:pPr>
              <w:pStyle w:val="6"/>
              <w:spacing w:line="242" w:lineRule="auto"/>
            </w:pPr>
          </w:p>
          <w:p w14:paraId="65D95E73">
            <w:pPr>
              <w:pStyle w:val="6"/>
              <w:spacing w:line="242" w:lineRule="auto"/>
            </w:pPr>
          </w:p>
          <w:p w14:paraId="04023AD2">
            <w:pPr>
              <w:spacing w:before="82" w:line="196" w:lineRule="auto"/>
              <w:ind w:left="55" w:right="26" w:hanging="18"/>
              <w:rPr>
                <w:rFonts w:ascii="微软雅黑" w:hAnsi="微软雅黑" w:eastAsia="微软雅黑" w:cs="微软雅黑"/>
                <w:sz w:val="19"/>
                <w:szCs w:val="19"/>
              </w:rPr>
            </w:pPr>
            <w:r>
              <w:rPr>
                <w:rFonts w:ascii="微软雅黑" w:hAnsi="微软雅黑" w:eastAsia="微软雅黑" w:cs="微软雅黑"/>
                <w:spacing w:val="4"/>
                <w:sz w:val="19"/>
                <w:szCs w:val="19"/>
              </w:rPr>
              <w:t>金属门窗拆除（普通窗</w:t>
            </w:r>
            <w:r>
              <w:rPr>
                <w:rFonts w:ascii="微软雅黑" w:hAnsi="微软雅黑" w:eastAsia="微软雅黑" w:cs="微软雅黑"/>
                <w:sz w:val="19"/>
                <w:szCs w:val="19"/>
              </w:rPr>
              <w:t xml:space="preserve"> )</w:t>
            </w:r>
          </w:p>
        </w:tc>
        <w:tc>
          <w:tcPr>
            <w:tcW w:w="1735" w:type="dxa"/>
            <w:tcBorders>
              <w:top w:val="single" w:color="000000" w:sz="4" w:space="0"/>
              <w:bottom w:val="single" w:color="000000" w:sz="4" w:space="0"/>
            </w:tcBorders>
            <w:vAlign w:val="top"/>
          </w:tcPr>
          <w:p w14:paraId="221C3DCC">
            <w:pPr>
              <w:spacing w:before="3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356E4CEF">
            <w:pPr>
              <w:spacing w:before="4" w:line="188" w:lineRule="auto"/>
              <w:ind w:left="62" w:right="201" w:hanging="6"/>
              <w:rPr>
                <w:rFonts w:ascii="微软雅黑" w:hAnsi="微软雅黑" w:eastAsia="微软雅黑" w:cs="微软雅黑"/>
                <w:sz w:val="19"/>
                <w:szCs w:val="19"/>
              </w:rPr>
            </w:pPr>
            <w:r>
              <w:rPr>
                <w:rFonts w:ascii="微软雅黑" w:hAnsi="微软雅黑" w:eastAsia="微软雅黑" w:cs="微软雅黑"/>
                <w:spacing w:val="5"/>
                <w:sz w:val="19"/>
                <w:szCs w:val="19"/>
              </w:rPr>
              <w:t>1.</w:t>
            </w:r>
            <w:r>
              <w:rPr>
                <w:rFonts w:ascii="微软雅黑" w:hAnsi="微软雅黑" w:eastAsia="微软雅黑" w:cs="微软雅黑"/>
                <w:spacing w:val="-20"/>
                <w:sz w:val="19"/>
                <w:szCs w:val="19"/>
              </w:rPr>
              <w:t xml:space="preserve"> </w:t>
            </w:r>
            <w:r>
              <w:rPr>
                <w:rFonts w:ascii="微软雅黑" w:hAnsi="微软雅黑" w:eastAsia="微软雅黑" w:cs="微软雅黑"/>
                <w:spacing w:val="5"/>
                <w:sz w:val="19"/>
                <w:szCs w:val="19"/>
              </w:rPr>
              <w:t>门窗尺寸</w:t>
            </w:r>
            <w:r>
              <w:rPr>
                <w:rFonts w:ascii="微软雅黑" w:hAnsi="微软雅黑" w:eastAsia="微软雅黑" w:cs="微软雅黑"/>
                <w:spacing w:val="-20"/>
                <w:sz w:val="19"/>
                <w:szCs w:val="19"/>
              </w:rPr>
              <w:t xml:space="preserve"> </w:t>
            </w:r>
            <w:r>
              <w:rPr>
                <w:rFonts w:ascii="微软雅黑" w:hAnsi="微软雅黑" w:eastAsia="微软雅黑" w:cs="微软雅黑"/>
                <w:spacing w:val="5"/>
                <w:sz w:val="19"/>
                <w:szCs w:val="19"/>
              </w:rPr>
              <w:t>:详见</w:t>
            </w:r>
            <w:r>
              <w:rPr>
                <w:rFonts w:ascii="微软雅黑" w:hAnsi="微软雅黑" w:eastAsia="微软雅黑" w:cs="微软雅黑"/>
                <w:spacing w:val="-5"/>
                <w:sz w:val="19"/>
                <w:szCs w:val="19"/>
              </w:rPr>
              <w:t>门窗表</w:t>
            </w:r>
          </w:p>
          <w:p w14:paraId="28C5FC1C">
            <w:pPr>
              <w:spacing w:before="1" w:line="187" w:lineRule="auto"/>
              <w:ind w:left="41" w:right="111" w:firstLine="3"/>
              <w:rPr>
                <w:rFonts w:ascii="微软雅黑" w:hAnsi="微软雅黑" w:eastAsia="微软雅黑" w:cs="微软雅黑"/>
                <w:sz w:val="19"/>
                <w:szCs w:val="19"/>
              </w:rPr>
            </w:pPr>
            <w:r>
              <w:rPr>
                <w:rFonts w:ascii="微软雅黑" w:hAnsi="微软雅黑" w:eastAsia="微软雅黑" w:cs="微软雅黑"/>
                <w:spacing w:val="8"/>
                <w:sz w:val="19"/>
                <w:szCs w:val="19"/>
              </w:rPr>
              <w:t>2.建筑垃圾垂直运</w:t>
            </w:r>
            <w:r>
              <w:rPr>
                <w:rFonts w:ascii="微软雅黑" w:hAnsi="微软雅黑" w:eastAsia="微软雅黑" w:cs="微软雅黑"/>
                <w:sz w:val="19"/>
                <w:szCs w:val="19"/>
              </w:rPr>
              <w:t>输</w:t>
            </w:r>
          </w:p>
          <w:p w14:paraId="307504F1">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65F99DF6">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1.拆除</w:t>
            </w:r>
          </w:p>
          <w:p w14:paraId="60CB5DBB">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2.控制扬尘</w:t>
            </w:r>
          </w:p>
          <w:p w14:paraId="44720504">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12"/>
                <w:sz w:val="19"/>
                <w:szCs w:val="19"/>
              </w:rPr>
              <w:t>3.清理</w:t>
            </w:r>
          </w:p>
          <w:p w14:paraId="11142638">
            <w:pPr>
              <w:spacing w:before="1" w:line="188" w:lineRule="auto"/>
              <w:ind w:left="41"/>
              <w:rPr>
                <w:rFonts w:ascii="微软雅黑" w:hAnsi="微软雅黑" w:eastAsia="微软雅黑" w:cs="微软雅黑"/>
                <w:sz w:val="19"/>
                <w:szCs w:val="19"/>
              </w:rPr>
            </w:pPr>
            <w:r>
              <w:rPr>
                <w:rFonts w:ascii="微软雅黑" w:hAnsi="微软雅黑" w:eastAsia="微软雅黑" w:cs="微软雅黑"/>
                <w:spacing w:val="9"/>
                <w:sz w:val="19"/>
                <w:szCs w:val="19"/>
              </w:rPr>
              <w:t>4.建渣场内运输</w:t>
            </w:r>
          </w:p>
        </w:tc>
        <w:tc>
          <w:tcPr>
            <w:tcW w:w="628" w:type="dxa"/>
            <w:tcBorders>
              <w:top w:val="single" w:color="000000" w:sz="4" w:space="0"/>
              <w:bottom w:val="single" w:color="000000" w:sz="4" w:space="0"/>
            </w:tcBorders>
            <w:vAlign w:val="top"/>
          </w:tcPr>
          <w:p w14:paraId="2B4242B1">
            <w:pPr>
              <w:pStyle w:val="6"/>
              <w:spacing w:line="275" w:lineRule="auto"/>
            </w:pPr>
          </w:p>
          <w:p w14:paraId="291DBAF3">
            <w:pPr>
              <w:pStyle w:val="6"/>
              <w:spacing w:line="275" w:lineRule="auto"/>
            </w:pPr>
          </w:p>
          <w:p w14:paraId="049C79B5">
            <w:pPr>
              <w:pStyle w:val="6"/>
              <w:spacing w:line="275" w:lineRule="auto"/>
            </w:pPr>
          </w:p>
          <w:p w14:paraId="7AF1442E">
            <w:pPr>
              <w:pStyle w:val="6"/>
              <w:spacing w:line="275" w:lineRule="auto"/>
            </w:pPr>
          </w:p>
          <w:p w14:paraId="375347D6">
            <w:pPr>
              <w:spacing w:before="82"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樘</w:t>
            </w:r>
          </w:p>
        </w:tc>
        <w:tc>
          <w:tcPr>
            <w:tcW w:w="1107" w:type="dxa"/>
            <w:tcBorders>
              <w:top w:val="single" w:color="000000" w:sz="4" w:space="0"/>
              <w:bottom w:val="single" w:color="000000" w:sz="4" w:space="0"/>
            </w:tcBorders>
            <w:vAlign w:val="top"/>
          </w:tcPr>
          <w:p w14:paraId="5FA4F5F8">
            <w:pPr>
              <w:pStyle w:val="6"/>
              <w:spacing w:line="275" w:lineRule="auto"/>
            </w:pPr>
          </w:p>
          <w:p w14:paraId="3202434F">
            <w:pPr>
              <w:pStyle w:val="6"/>
              <w:spacing w:line="275" w:lineRule="auto"/>
            </w:pPr>
          </w:p>
          <w:p w14:paraId="66958D1B">
            <w:pPr>
              <w:pStyle w:val="6"/>
              <w:spacing w:line="275" w:lineRule="auto"/>
            </w:pPr>
          </w:p>
          <w:p w14:paraId="77A25153">
            <w:pPr>
              <w:pStyle w:val="6"/>
              <w:spacing w:line="275" w:lineRule="auto"/>
            </w:pPr>
          </w:p>
          <w:p w14:paraId="1243A2A9">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3"/>
                <w:sz w:val="19"/>
                <w:szCs w:val="19"/>
              </w:rPr>
              <w:t>56</w:t>
            </w:r>
          </w:p>
        </w:tc>
        <w:tc>
          <w:tcPr>
            <w:tcW w:w="1196" w:type="dxa"/>
            <w:tcBorders>
              <w:top w:val="single" w:color="000000" w:sz="4" w:space="0"/>
              <w:bottom w:val="single" w:color="000000" w:sz="4" w:space="0"/>
            </w:tcBorders>
            <w:vAlign w:val="top"/>
          </w:tcPr>
          <w:p w14:paraId="0DC9932B">
            <w:pPr>
              <w:spacing w:before="82" w:line="206" w:lineRule="auto"/>
              <w:ind w:right="12"/>
              <w:jc w:val="right"/>
              <w:rPr>
                <w:rFonts w:hint="eastAsia" w:ascii="微软雅黑" w:hAnsi="微软雅黑" w:eastAsia="微软雅黑" w:cs="微软雅黑"/>
                <w:sz w:val="19"/>
                <w:szCs w:val="19"/>
                <w:lang w:eastAsia="zh-CN"/>
              </w:rPr>
            </w:pPr>
            <w:r>
              <w:rPr>
                <w:rFonts w:hint="eastAsia" w:eastAsia="微软雅黑"/>
                <w:lang w:eastAsia="zh-CN"/>
              </w:rPr>
              <w:t xml:space="preserve"> </w:t>
            </w:r>
          </w:p>
        </w:tc>
        <w:tc>
          <w:tcPr>
            <w:tcW w:w="1316" w:type="dxa"/>
            <w:tcBorders>
              <w:top w:val="single" w:color="000000" w:sz="4" w:space="0"/>
              <w:bottom w:val="single" w:color="000000" w:sz="4" w:space="0"/>
              <w:right w:val="single" w:color="000000" w:sz="12" w:space="0"/>
            </w:tcBorders>
            <w:vAlign w:val="top"/>
          </w:tcPr>
          <w:p w14:paraId="245FD560">
            <w:pPr>
              <w:spacing w:before="82" w:line="206" w:lineRule="auto"/>
              <w:ind w:right="16"/>
              <w:jc w:val="right"/>
              <w:rPr>
                <w:rFonts w:ascii="微软雅黑" w:hAnsi="微软雅黑" w:eastAsia="微软雅黑" w:cs="微软雅黑"/>
                <w:sz w:val="19"/>
                <w:szCs w:val="19"/>
              </w:rPr>
            </w:pPr>
          </w:p>
        </w:tc>
      </w:tr>
      <w:tr w14:paraId="7C299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0" w:hRule="atLeast"/>
        </w:trPr>
        <w:tc>
          <w:tcPr>
            <w:tcW w:w="748" w:type="dxa"/>
            <w:tcBorders>
              <w:top w:val="single" w:color="000000" w:sz="4" w:space="0"/>
              <w:left w:val="single" w:color="000000" w:sz="12" w:space="0"/>
              <w:bottom w:val="single" w:color="000000" w:sz="4" w:space="0"/>
            </w:tcBorders>
            <w:vAlign w:val="top"/>
          </w:tcPr>
          <w:p w14:paraId="0ADCF71B">
            <w:pPr>
              <w:pStyle w:val="6"/>
              <w:spacing w:line="276" w:lineRule="auto"/>
            </w:pPr>
          </w:p>
          <w:p w14:paraId="1DF6EAD5">
            <w:pPr>
              <w:pStyle w:val="6"/>
              <w:spacing w:line="276" w:lineRule="auto"/>
            </w:pPr>
          </w:p>
          <w:p w14:paraId="393DBABD">
            <w:pPr>
              <w:pStyle w:val="6"/>
              <w:spacing w:line="276" w:lineRule="auto"/>
            </w:pPr>
          </w:p>
          <w:p w14:paraId="10634928">
            <w:pPr>
              <w:pStyle w:val="6"/>
              <w:spacing w:line="277" w:lineRule="auto"/>
            </w:pPr>
          </w:p>
          <w:p w14:paraId="0C47AFA1">
            <w:pPr>
              <w:spacing w:before="81" w:line="208" w:lineRule="auto"/>
              <w:ind w:left="317"/>
              <w:rPr>
                <w:rFonts w:ascii="微软雅黑" w:hAnsi="微软雅黑" w:eastAsia="微软雅黑" w:cs="微软雅黑"/>
                <w:sz w:val="19"/>
                <w:szCs w:val="19"/>
              </w:rPr>
            </w:pPr>
            <w:r>
              <w:rPr>
                <w:rFonts w:ascii="微软雅黑" w:hAnsi="微软雅黑" w:eastAsia="微软雅黑" w:cs="微软雅黑"/>
                <w:sz w:val="19"/>
                <w:szCs w:val="19"/>
              </w:rPr>
              <w:t>2</w:t>
            </w:r>
          </w:p>
        </w:tc>
        <w:tc>
          <w:tcPr>
            <w:tcW w:w="1421" w:type="dxa"/>
            <w:tcBorders>
              <w:top w:val="single" w:color="000000" w:sz="4" w:space="0"/>
              <w:bottom w:val="single" w:color="000000" w:sz="4" w:space="0"/>
            </w:tcBorders>
            <w:vAlign w:val="top"/>
          </w:tcPr>
          <w:p w14:paraId="03884178">
            <w:pPr>
              <w:pStyle w:val="6"/>
              <w:spacing w:line="276" w:lineRule="auto"/>
            </w:pPr>
          </w:p>
          <w:p w14:paraId="0B1F2979">
            <w:pPr>
              <w:pStyle w:val="6"/>
              <w:spacing w:line="276" w:lineRule="auto"/>
            </w:pPr>
          </w:p>
          <w:p w14:paraId="131B1C7A">
            <w:pPr>
              <w:pStyle w:val="6"/>
              <w:spacing w:line="276" w:lineRule="auto"/>
            </w:pPr>
          </w:p>
          <w:p w14:paraId="46A20A1C">
            <w:pPr>
              <w:pStyle w:val="6"/>
              <w:spacing w:line="277" w:lineRule="auto"/>
            </w:pPr>
          </w:p>
          <w:p w14:paraId="00CC979E">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011710002002</w:t>
            </w:r>
          </w:p>
        </w:tc>
        <w:tc>
          <w:tcPr>
            <w:tcW w:w="2019" w:type="dxa"/>
            <w:tcBorders>
              <w:top w:val="single" w:color="000000" w:sz="4" w:space="0"/>
              <w:bottom w:val="single" w:color="000000" w:sz="4" w:space="0"/>
            </w:tcBorders>
            <w:vAlign w:val="top"/>
          </w:tcPr>
          <w:p w14:paraId="42B1DC14">
            <w:pPr>
              <w:pStyle w:val="6"/>
              <w:spacing w:line="242" w:lineRule="auto"/>
            </w:pPr>
          </w:p>
          <w:p w14:paraId="131CE483">
            <w:pPr>
              <w:pStyle w:val="6"/>
              <w:spacing w:line="243" w:lineRule="auto"/>
            </w:pPr>
          </w:p>
          <w:p w14:paraId="1FFF1DB2">
            <w:pPr>
              <w:pStyle w:val="6"/>
              <w:spacing w:line="243" w:lineRule="auto"/>
            </w:pPr>
          </w:p>
          <w:p w14:paraId="10D654E6">
            <w:pPr>
              <w:pStyle w:val="6"/>
              <w:spacing w:line="243" w:lineRule="auto"/>
            </w:pPr>
          </w:p>
          <w:p w14:paraId="424AA1A8">
            <w:pPr>
              <w:spacing w:before="81" w:line="196" w:lineRule="auto"/>
              <w:ind w:left="55" w:right="26" w:hanging="18"/>
              <w:rPr>
                <w:rFonts w:ascii="微软雅黑" w:hAnsi="微软雅黑" w:eastAsia="微软雅黑" w:cs="微软雅黑"/>
                <w:sz w:val="19"/>
                <w:szCs w:val="19"/>
              </w:rPr>
            </w:pPr>
            <w:r>
              <w:rPr>
                <w:rFonts w:ascii="微软雅黑" w:hAnsi="微软雅黑" w:eastAsia="微软雅黑" w:cs="微软雅黑"/>
                <w:spacing w:val="4"/>
                <w:sz w:val="19"/>
                <w:szCs w:val="19"/>
              </w:rPr>
              <w:t>金属门窗拆除（转角窗</w:t>
            </w:r>
            <w:r>
              <w:rPr>
                <w:rFonts w:ascii="微软雅黑" w:hAnsi="微软雅黑" w:eastAsia="微软雅黑" w:cs="微软雅黑"/>
                <w:sz w:val="19"/>
                <w:szCs w:val="19"/>
              </w:rPr>
              <w:t xml:space="preserve"> )</w:t>
            </w:r>
          </w:p>
        </w:tc>
        <w:tc>
          <w:tcPr>
            <w:tcW w:w="1735" w:type="dxa"/>
            <w:tcBorders>
              <w:top w:val="single" w:color="000000" w:sz="4" w:space="0"/>
              <w:bottom w:val="single" w:color="000000" w:sz="4" w:space="0"/>
            </w:tcBorders>
            <w:vAlign w:val="top"/>
          </w:tcPr>
          <w:p w14:paraId="4AE1ED4D">
            <w:pPr>
              <w:spacing w:before="38"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22BB13C2">
            <w:pPr>
              <w:spacing w:before="4" w:line="188" w:lineRule="auto"/>
              <w:ind w:left="43" w:right="87" w:firstLine="12"/>
              <w:rPr>
                <w:rFonts w:ascii="微软雅黑" w:hAnsi="微软雅黑" w:eastAsia="微软雅黑" w:cs="微软雅黑"/>
                <w:sz w:val="19"/>
                <w:szCs w:val="19"/>
              </w:rPr>
            </w:pPr>
            <w:r>
              <w:rPr>
                <w:rFonts w:ascii="微软雅黑" w:hAnsi="微软雅黑" w:eastAsia="微软雅黑" w:cs="微软雅黑"/>
                <w:spacing w:val="1"/>
                <w:sz w:val="19"/>
                <w:szCs w:val="19"/>
              </w:rPr>
              <w:t>1.</w:t>
            </w:r>
            <w:r>
              <w:rPr>
                <w:rFonts w:ascii="微软雅黑" w:hAnsi="微软雅黑" w:eastAsia="微软雅黑" w:cs="微软雅黑"/>
                <w:spacing w:val="-17"/>
                <w:sz w:val="19"/>
                <w:szCs w:val="19"/>
              </w:rPr>
              <w:t xml:space="preserve"> </w:t>
            </w:r>
            <w:r>
              <w:rPr>
                <w:rFonts w:ascii="微软雅黑" w:hAnsi="微软雅黑" w:eastAsia="微软雅黑" w:cs="微软雅黑"/>
                <w:spacing w:val="1"/>
                <w:sz w:val="19"/>
                <w:szCs w:val="19"/>
              </w:rPr>
              <w:t>门窗尺寸</w:t>
            </w:r>
            <w:r>
              <w:rPr>
                <w:rFonts w:ascii="微软雅黑" w:hAnsi="微软雅黑" w:eastAsia="微软雅黑" w:cs="微软雅黑"/>
                <w:spacing w:val="-20"/>
                <w:sz w:val="19"/>
                <w:szCs w:val="19"/>
              </w:rPr>
              <w:t xml:space="preserve"> </w:t>
            </w:r>
            <w:r>
              <w:rPr>
                <w:rFonts w:ascii="微软雅黑" w:hAnsi="微软雅黑" w:eastAsia="微软雅黑" w:cs="微软雅黑"/>
                <w:spacing w:val="1"/>
                <w:sz w:val="19"/>
                <w:szCs w:val="19"/>
              </w:rPr>
              <w:t>:（235</w:t>
            </w:r>
            <w:r>
              <w:rPr>
                <w:rFonts w:ascii="微软雅黑" w:hAnsi="微软雅黑" w:eastAsia="微软雅黑" w:cs="微软雅黑"/>
                <w:sz w:val="19"/>
                <w:szCs w:val="19"/>
              </w:rPr>
              <w:t xml:space="preserve"> </w:t>
            </w:r>
            <w:r>
              <w:rPr>
                <w:rFonts w:ascii="微软雅黑" w:hAnsi="微软雅黑" w:eastAsia="微软雅黑" w:cs="微软雅黑"/>
                <w:spacing w:val="-7"/>
                <w:sz w:val="19"/>
                <w:szCs w:val="19"/>
              </w:rPr>
              <w:t>0+900)X2200</w:t>
            </w:r>
          </w:p>
          <w:p w14:paraId="4AD82AA7">
            <w:pPr>
              <w:spacing w:before="1" w:line="187" w:lineRule="auto"/>
              <w:ind w:left="41" w:right="111" w:firstLine="3"/>
              <w:rPr>
                <w:rFonts w:ascii="微软雅黑" w:hAnsi="微软雅黑" w:eastAsia="微软雅黑" w:cs="微软雅黑"/>
                <w:sz w:val="19"/>
                <w:szCs w:val="19"/>
              </w:rPr>
            </w:pPr>
            <w:r>
              <w:rPr>
                <w:rFonts w:ascii="微软雅黑" w:hAnsi="微软雅黑" w:eastAsia="微软雅黑" w:cs="微软雅黑"/>
                <w:spacing w:val="8"/>
                <w:sz w:val="19"/>
                <w:szCs w:val="19"/>
              </w:rPr>
              <w:t>2.建筑垃圾垂直运</w:t>
            </w:r>
            <w:r>
              <w:rPr>
                <w:rFonts w:ascii="微软雅黑" w:hAnsi="微软雅黑" w:eastAsia="微软雅黑" w:cs="微软雅黑"/>
                <w:sz w:val="19"/>
                <w:szCs w:val="19"/>
              </w:rPr>
              <w:t>输</w:t>
            </w:r>
          </w:p>
          <w:p w14:paraId="36AB5416">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22FC1BDE">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1.拆除</w:t>
            </w:r>
          </w:p>
          <w:p w14:paraId="54D1D2ED">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2.控制扬尘</w:t>
            </w:r>
          </w:p>
          <w:p w14:paraId="08611C4A">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12"/>
                <w:sz w:val="19"/>
                <w:szCs w:val="19"/>
              </w:rPr>
              <w:t>3.清理</w:t>
            </w:r>
          </w:p>
          <w:p w14:paraId="5A8C974D">
            <w:pPr>
              <w:spacing w:before="1" w:line="188" w:lineRule="auto"/>
              <w:ind w:left="41"/>
              <w:rPr>
                <w:rFonts w:ascii="微软雅黑" w:hAnsi="微软雅黑" w:eastAsia="微软雅黑" w:cs="微软雅黑"/>
                <w:sz w:val="19"/>
                <w:szCs w:val="19"/>
              </w:rPr>
            </w:pPr>
            <w:r>
              <w:rPr>
                <w:rFonts w:ascii="微软雅黑" w:hAnsi="微软雅黑" w:eastAsia="微软雅黑" w:cs="微软雅黑"/>
                <w:spacing w:val="9"/>
                <w:sz w:val="19"/>
                <w:szCs w:val="19"/>
              </w:rPr>
              <w:t>4.建渣场内运输</w:t>
            </w:r>
          </w:p>
        </w:tc>
        <w:tc>
          <w:tcPr>
            <w:tcW w:w="628" w:type="dxa"/>
            <w:tcBorders>
              <w:top w:val="single" w:color="000000" w:sz="4" w:space="0"/>
              <w:bottom w:val="single" w:color="000000" w:sz="4" w:space="0"/>
            </w:tcBorders>
            <w:vAlign w:val="top"/>
          </w:tcPr>
          <w:p w14:paraId="4CC6E36E">
            <w:pPr>
              <w:pStyle w:val="6"/>
              <w:spacing w:line="276" w:lineRule="auto"/>
            </w:pPr>
          </w:p>
          <w:p w14:paraId="56957A48">
            <w:pPr>
              <w:pStyle w:val="6"/>
              <w:spacing w:line="276" w:lineRule="auto"/>
            </w:pPr>
          </w:p>
          <w:p w14:paraId="217214A3">
            <w:pPr>
              <w:pStyle w:val="6"/>
              <w:spacing w:line="276" w:lineRule="auto"/>
            </w:pPr>
          </w:p>
          <w:p w14:paraId="31D2D3F9">
            <w:pPr>
              <w:pStyle w:val="6"/>
              <w:spacing w:line="277" w:lineRule="auto"/>
            </w:pPr>
          </w:p>
          <w:p w14:paraId="55C9E131">
            <w:pPr>
              <w:spacing w:before="81"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樘</w:t>
            </w:r>
          </w:p>
        </w:tc>
        <w:tc>
          <w:tcPr>
            <w:tcW w:w="1107" w:type="dxa"/>
            <w:tcBorders>
              <w:top w:val="single" w:color="000000" w:sz="4" w:space="0"/>
              <w:bottom w:val="single" w:color="000000" w:sz="4" w:space="0"/>
            </w:tcBorders>
            <w:vAlign w:val="top"/>
          </w:tcPr>
          <w:p w14:paraId="6A3AA221">
            <w:pPr>
              <w:pStyle w:val="6"/>
              <w:spacing w:line="276" w:lineRule="auto"/>
            </w:pPr>
          </w:p>
          <w:p w14:paraId="59A7CFE4">
            <w:pPr>
              <w:pStyle w:val="6"/>
              <w:spacing w:line="276" w:lineRule="auto"/>
            </w:pPr>
          </w:p>
          <w:p w14:paraId="52C628F3">
            <w:pPr>
              <w:pStyle w:val="6"/>
              <w:spacing w:line="276" w:lineRule="auto"/>
            </w:pPr>
          </w:p>
          <w:p w14:paraId="04A3B903">
            <w:pPr>
              <w:pStyle w:val="6"/>
              <w:spacing w:line="277" w:lineRule="auto"/>
            </w:pPr>
          </w:p>
          <w:p w14:paraId="514C19C7">
            <w:pPr>
              <w:spacing w:before="82" w:line="206" w:lineRule="auto"/>
              <w:jc w:val="right"/>
              <w:rPr>
                <w:rFonts w:ascii="微软雅黑" w:hAnsi="微软雅黑" w:eastAsia="微软雅黑" w:cs="微软雅黑"/>
                <w:sz w:val="19"/>
                <w:szCs w:val="19"/>
              </w:rPr>
            </w:pPr>
            <w:r>
              <w:rPr>
                <w:rFonts w:ascii="微软雅黑" w:hAnsi="微软雅黑" w:eastAsia="微软雅黑" w:cs="微软雅黑"/>
                <w:sz w:val="19"/>
                <w:szCs w:val="19"/>
              </w:rPr>
              <w:t>8</w:t>
            </w:r>
          </w:p>
        </w:tc>
        <w:tc>
          <w:tcPr>
            <w:tcW w:w="1196" w:type="dxa"/>
            <w:tcBorders>
              <w:top w:val="single" w:color="000000" w:sz="4" w:space="0"/>
              <w:bottom w:val="single" w:color="000000" w:sz="4" w:space="0"/>
            </w:tcBorders>
            <w:vAlign w:val="top"/>
          </w:tcPr>
          <w:p w14:paraId="267864A5">
            <w:pPr>
              <w:spacing w:before="82" w:line="206" w:lineRule="auto"/>
              <w:ind w:right="12"/>
              <w:jc w:val="right"/>
              <w:rPr>
                <w:rFonts w:hint="eastAsia" w:ascii="微软雅黑" w:hAnsi="微软雅黑" w:eastAsia="微软雅黑" w:cs="微软雅黑"/>
                <w:sz w:val="19"/>
                <w:szCs w:val="19"/>
                <w:lang w:eastAsia="zh-CN"/>
              </w:rPr>
            </w:pPr>
            <w:r>
              <w:rPr>
                <w:rFonts w:hint="eastAsia" w:eastAsia="微软雅黑"/>
                <w:lang w:eastAsia="zh-CN"/>
              </w:rPr>
              <w:t xml:space="preserve"> </w:t>
            </w:r>
          </w:p>
        </w:tc>
        <w:tc>
          <w:tcPr>
            <w:tcW w:w="1316" w:type="dxa"/>
            <w:tcBorders>
              <w:top w:val="single" w:color="000000" w:sz="4" w:space="0"/>
              <w:bottom w:val="single" w:color="000000" w:sz="4" w:space="0"/>
              <w:right w:val="single" w:color="000000" w:sz="12" w:space="0"/>
            </w:tcBorders>
            <w:vAlign w:val="top"/>
          </w:tcPr>
          <w:p w14:paraId="47DA3AF4">
            <w:pPr>
              <w:spacing w:before="82" w:line="206" w:lineRule="auto"/>
              <w:ind w:right="16"/>
              <w:jc w:val="right"/>
              <w:rPr>
                <w:rFonts w:ascii="微软雅黑" w:hAnsi="微软雅黑" w:eastAsia="微软雅黑" w:cs="微软雅黑"/>
                <w:sz w:val="19"/>
                <w:szCs w:val="19"/>
              </w:rPr>
            </w:pPr>
          </w:p>
        </w:tc>
      </w:tr>
      <w:tr w14:paraId="51EDC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7" w:hRule="atLeast"/>
        </w:trPr>
        <w:tc>
          <w:tcPr>
            <w:tcW w:w="748" w:type="dxa"/>
            <w:tcBorders>
              <w:top w:val="single" w:color="000000" w:sz="4" w:space="0"/>
              <w:left w:val="single" w:color="000000" w:sz="12" w:space="0"/>
              <w:bottom w:val="single" w:color="000000" w:sz="4" w:space="0"/>
            </w:tcBorders>
            <w:vAlign w:val="top"/>
          </w:tcPr>
          <w:p w14:paraId="0FC4D804">
            <w:pPr>
              <w:pStyle w:val="6"/>
              <w:spacing w:line="469" w:lineRule="auto"/>
            </w:pPr>
          </w:p>
          <w:p w14:paraId="0B286F31">
            <w:pPr>
              <w:spacing w:before="81" w:line="206" w:lineRule="auto"/>
              <w:ind w:left="319"/>
              <w:rPr>
                <w:rFonts w:ascii="微软雅黑" w:hAnsi="微软雅黑" w:eastAsia="微软雅黑" w:cs="微软雅黑"/>
                <w:sz w:val="19"/>
                <w:szCs w:val="19"/>
              </w:rPr>
            </w:pPr>
            <w:r>
              <w:rPr>
                <w:rFonts w:ascii="微软雅黑" w:hAnsi="微软雅黑" w:eastAsia="微软雅黑" w:cs="微软雅黑"/>
                <w:sz w:val="19"/>
                <w:szCs w:val="19"/>
              </w:rPr>
              <w:t>3</w:t>
            </w:r>
          </w:p>
        </w:tc>
        <w:tc>
          <w:tcPr>
            <w:tcW w:w="1421" w:type="dxa"/>
            <w:tcBorders>
              <w:top w:val="single" w:color="000000" w:sz="4" w:space="0"/>
              <w:bottom w:val="single" w:color="000000" w:sz="4" w:space="0"/>
            </w:tcBorders>
            <w:vAlign w:val="top"/>
          </w:tcPr>
          <w:p w14:paraId="421DC722">
            <w:pPr>
              <w:pStyle w:val="6"/>
              <w:spacing w:line="469" w:lineRule="auto"/>
            </w:pPr>
          </w:p>
          <w:p w14:paraId="0C8EBA42">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010103002001</w:t>
            </w:r>
          </w:p>
        </w:tc>
        <w:tc>
          <w:tcPr>
            <w:tcW w:w="2019" w:type="dxa"/>
            <w:tcBorders>
              <w:top w:val="single" w:color="000000" w:sz="4" w:space="0"/>
              <w:bottom w:val="single" w:color="000000" w:sz="4" w:space="0"/>
            </w:tcBorders>
            <w:vAlign w:val="top"/>
          </w:tcPr>
          <w:p w14:paraId="545744EE">
            <w:pPr>
              <w:pStyle w:val="6"/>
              <w:spacing w:line="469" w:lineRule="auto"/>
            </w:pPr>
          </w:p>
          <w:p w14:paraId="182AAFD4">
            <w:pPr>
              <w:spacing w:before="81"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垃圾外运</w:t>
            </w:r>
          </w:p>
        </w:tc>
        <w:tc>
          <w:tcPr>
            <w:tcW w:w="1735" w:type="dxa"/>
            <w:tcBorders>
              <w:top w:val="single" w:color="000000" w:sz="4" w:space="0"/>
              <w:bottom w:val="single" w:color="000000" w:sz="4" w:space="0"/>
            </w:tcBorders>
            <w:vAlign w:val="top"/>
          </w:tcPr>
          <w:p w14:paraId="50F10492">
            <w:pPr>
              <w:spacing w:before="4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7C52C7FB">
            <w:pPr>
              <w:spacing w:before="4" w:line="188" w:lineRule="auto"/>
              <w:ind w:left="71" w:right="191" w:hanging="15"/>
              <w:rPr>
                <w:rFonts w:ascii="微软雅黑" w:hAnsi="微软雅黑" w:eastAsia="微软雅黑" w:cs="微软雅黑"/>
                <w:sz w:val="19"/>
                <w:szCs w:val="19"/>
              </w:rPr>
            </w:pPr>
            <w:r>
              <w:rPr>
                <w:rFonts w:ascii="微软雅黑" w:hAnsi="微软雅黑" w:eastAsia="微软雅黑" w:cs="微软雅黑"/>
                <w:spacing w:val="-6"/>
                <w:sz w:val="19"/>
                <w:szCs w:val="19"/>
              </w:rPr>
              <w:t>1.运距：</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暂按5km</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[工作内容]</w:t>
            </w:r>
          </w:p>
          <w:p w14:paraId="7223E8C0">
            <w:pPr>
              <w:spacing w:line="187"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1.装卸</w:t>
            </w:r>
          </w:p>
          <w:p w14:paraId="04246978">
            <w:pPr>
              <w:spacing w:before="1" w:line="188" w:lineRule="auto"/>
              <w:ind w:left="44"/>
              <w:rPr>
                <w:rFonts w:ascii="微软雅黑" w:hAnsi="微软雅黑" w:eastAsia="微软雅黑" w:cs="微软雅黑"/>
                <w:sz w:val="19"/>
                <w:szCs w:val="19"/>
              </w:rPr>
            </w:pPr>
            <w:r>
              <w:rPr>
                <w:rFonts w:ascii="微软雅黑" w:hAnsi="微软雅黑" w:eastAsia="微软雅黑" w:cs="微软雅黑"/>
                <w:spacing w:val="13"/>
                <w:sz w:val="19"/>
                <w:szCs w:val="19"/>
              </w:rPr>
              <w:t>2.外运</w:t>
            </w:r>
          </w:p>
        </w:tc>
        <w:tc>
          <w:tcPr>
            <w:tcW w:w="628" w:type="dxa"/>
            <w:tcBorders>
              <w:top w:val="single" w:color="000000" w:sz="4" w:space="0"/>
              <w:bottom w:val="single" w:color="000000" w:sz="4" w:space="0"/>
            </w:tcBorders>
            <w:vAlign w:val="top"/>
          </w:tcPr>
          <w:p w14:paraId="5C3547E7">
            <w:pPr>
              <w:pStyle w:val="6"/>
              <w:spacing w:line="469" w:lineRule="auto"/>
            </w:pPr>
          </w:p>
          <w:p w14:paraId="55C159BF">
            <w:pPr>
              <w:spacing w:before="81" w:line="206" w:lineRule="auto"/>
              <w:ind w:left="214"/>
              <w:rPr>
                <w:rFonts w:ascii="微软雅黑" w:hAnsi="微软雅黑" w:eastAsia="微软雅黑" w:cs="微软雅黑"/>
                <w:sz w:val="19"/>
                <w:szCs w:val="19"/>
              </w:rPr>
            </w:pPr>
            <w:r>
              <w:rPr>
                <w:rFonts w:ascii="微软雅黑" w:hAnsi="微软雅黑" w:eastAsia="微软雅黑" w:cs="微软雅黑"/>
                <w:spacing w:val="-25"/>
                <w:w w:val="95"/>
                <w:sz w:val="19"/>
                <w:szCs w:val="19"/>
              </w:rPr>
              <w:t>m3</w:t>
            </w:r>
          </w:p>
        </w:tc>
        <w:tc>
          <w:tcPr>
            <w:tcW w:w="1107" w:type="dxa"/>
            <w:tcBorders>
              <w:top w:val="single" w:color="000000" w:sz="4" w:space="0"/>
              <w:bottom w:val="single" w:color="000000" w:sz="4" w:space="0"/>
            </w:tcBorders>
            <w:vAlign w:val="top"/>
          </w:tcPr>
          <w:p w14:paraId="73F3A1E3">
            <w:pPr>
              <w:pStyle w:val="6"/>
              <w:spacing w:line="469" w:lineRule="auto"/>
            </w:pPr>
          </w:p>
          <w:p w14:paraId="27249615">
            <w:pPr>
              <w:spacing w:before="8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2"/>
                <w:sz w:val="19"/>
                <w:szCs w:val="19"/>
              </w:rPr>
              <w:t>10.38</w:t>
            </w:r>
          </w:p>
        </w:tc>
        <w:tc>
          <w:tcPr>
            <w:tcW w:w="1196" w:type="dxa"/>
            <w:tcBorders>
              <w:top w:val="single" w:color="000000" w:sz="4" w:space="0"/>
              <w:bottom w:val="single" w:color="000000" w:sz="4" w:space="0"/>
            </w:tcBorders>
            <w:vAlign w:val="top"/>
          </w:tcPr>
          <w:p w14:paraId="5A82AEAE">
            <w:pPr>
              <w:spacing w:before="81" w:line="206" w:lineRule="auto"/>
              <w:ind w:right="12"/>
              <w:jc w:val="right"/>
              <w:rPr>
                <w:rFonts w:hint="eastAsia" w:ascii="微软雅黑" w:hAnsi="微软雅黑" w:eastAsia="微软雅黑" w:cs="微软雅黑"/>
                <w:sz w:val="19"/>
                <w:szCs w:val="19"/>
                <w:lang w:val="en-US" w:eastAsia="zh-CN"/>
              </w:rPr>
            </w:pPr>
            <w:r>
              <w:rPr>
                <w:rFonts w:hint="eastAsia" w:eastAsia="微软雅黑"/>
                <w:lang w:val="en-US" w:eastAsia="zh-CN"/>
              </w:rPr>
              <w:t xml:space="preserve"> </w:t>
            </w:r>
          </w:p>
        </w:tc>
        <w:tc>
          <w:tcPr>
            <w:tcW w:w="1316" w:type="dxa"/>
            <w:tcBorders>
              <w:top w:val="single" w:color="000000" w:sz="4" w:space="0"/>
              <w:bottom w:val="single" w:color="000000" w:sz="4" w:space="0"/>
              <w:right w:val="single" w:color="000000" w:sz="12" w:space="0"/>
            </w:tcBorders>
            <w:vAlign w:val="top"/>
          </w:tcPr>
          <w:p w14:paraId="2225AB46">
            <w:pPr>
              <w:spacing w:before="81" w:line="206" w:lineRule="auto"/>
              <w:ind w:right="16"/>
              <w:jc w:val="right"/>
              <w:rPr>
                <w:rFonts w:hint="default" w:ascii="微软雅黑" w:hAnsi="微软雅黑" w:eastAsia="微软雅黑" w:cs="微软雅黑"/>
                <w:sz w:val="19"/>
                <w:szCs w:val="19"/>
                <w:lang w:val="en-US"/>
              </w:rPr>
            </w:pPr>
          </w:p>
        </w:tc>
      </w:tr>
      <w:tr w14:paraId="17571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9" w:hRule="atLeast"/>
        </w:trPr>
        <w:tc>
          <w:tcPr>
            <w:tcW w:w="748" w:type="dxa"/>
            <w:tcBorders>
              <w:top w:val="single" w:color="000000" w:sz="4" w:space="0"/>
              <w:left w:val="single" w:color="000000" w:sz="12" w:space="0"/>
              <w:bottom w:val="single" w:color="000000" w:sz="4" w:space="0"/>
            </w:tcBorders>
            <w:vAlign w:val="top"/>
          </w:tcPr>
          <w:p w14:paraId="7A200298">
            <w:pPr>
              <w:pStyle w:val="6"/>
              <w:spacing w:line="273" w:lineRule="auto"/>
            </w:pPr>
          </w:p>
          <w:p w14:paraId="7AE21A89">
            <w:pPr>
              <w:pStyle w:val="6"/>
              <w:spacing w:line="273" w:lineRule="auto"/>
            </w:pPr>
          </w:p>
          <w:p w14:paraId="2F977180">
            <w:pPr>
              <w:pStyle w:val="6"/>
              <w:spacing w:line="273" w:lineRule="auto"/>
            </w:pPr>
          </w:p>
          <w:p w14:paraId="31CD1798">
            <w:pPr>
              <w:pStyle w:val="6"/>
              <w:spacing w:line="273" w:lineRule="auto"/>
            </w:pPr>
          </w:p>
          <w:p w14:paraId="5055F2BA">
            <w:pPr>
              <w:pStyle w:val="6"/>
              <w:spacing w:line="274" w:lineRule="auto"/>
            </w:pPr>
          </w:p>
          <w:p w14:paraId="7425EE21">
            <w:pPr>
              <w:spacing w:before="81" w:line="208" w:lineRule="auto"/>
              <w:ind w:left="314"/>
              <w:rPr>
                <w:rFonts w:ascii="微软雅黑" w:hAnsi="微软雅黑" w:eastAsia="微软雅黑" w:cs="微软雅黑"/>
                <w:sz w:val="19"/>
                <w:szCs w:val="19"/>
              </w:rPr>
            </w:pPr>
            <w:r>
              <w:rPr>
                <w:rFonts w:ascii="微软雅黑" w:hAnsi="微软雅黑" w:eastAsia="微软雅黑" w:cs="微软雅黑"/>
                <w:sz w:val="19"/>
                <w:szCs w:val="19"/>
              </w:rPr>
              <w:t>4</w:t>
            </w:r>
          </w:p>
        </w:tc>
        <w:tc>
          <w:tcPr>
            <w:tcW w:w="1421" w:type="dxa"/>
            <w:tcBorders>
              <w:top w:val="single" w:color="000000" w:sz="4" w:space="0"/>
              <w:bottom w:val="single" w:color="000000" w:sz="4" w:space="0"/>
            </w:tcBorders>
            <w:vAlign w:val="top"/>
          </w:tcPr>
          <w:p w14:paraId="6F2729C9">
            <w:pPr>
              <w:pStyle w:val="6"/>
              <w:spacing w:line="273" w:lineRule="auto"/>
            </w:pPr>
          </w:p>
          <w:p w14:paraId="72C29E0C">
            <w:pPr>
              <w:pStyle w:val="6"/>
              <w:spacing w:line="273" w:lineRule="auto"/>
            </w:pPr>
          </w:p>
          <w:p w14:paraId="1384A3BA">
            <w:pPr>
              <w:pStyle w:val="6"/>
              <w:spacing w:line="273" w:lineRule="auto"/>
            </w:pPr>
          </w:p>
          <w:p w14:paraId="3C26EC66">
            <w:pPr>
              <w:pStyle w:val="6"/>
              <w:spacing w:line="273" w:lineRule="auto"/>
            </w:pPr>
          </w:p>
          <w:p w14:paraId="091ED5D1">
            <w:pPr>
              <w:pStyle w:val="6"/>
              <w:spacing w:line="274" w:lineRule="auto"/>
            </w:pPr>
          </w:p>
          <w:p w14:paraId="0EED2909">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010807001001</w:t>
            </w:r>
          </w:p>
        </w:tc>
        <w:tc>
          <w:tcPr>
            <w:tcW w:w="2019" w:type="dxa"/>
            <w:tcBorders>
              <w:top w:val="single" w:color="000000" w:sz="4" w:space="0"/>
              <w:bottom w:val="single" w:color="000000" w:sz="4" w:space="0"/>
            </w:tcBorders>
            <w:vAlign w:val="top"/>
          </w:tcPr>
          <w:p w14:paraId="14990526">
            <w:pPr>
              <w:pStyle w:val="6"/>
              <w:spacing w:line="273" w:lineRule="auto"/>
            </w:pPr>
          </w:p>
          <w:p w14:paraId="5612BC9A">
            <w:pPr>
              <w:pStyle w:val="6"/>
              <w:spacing w:line="273" w:lineRule="auto"/>
            </w:pPr>
          </w:p>
          <w:p w14:paraId="34250B97">
            <w:pPr>
              <w:pStyle w:val="6"/>
              <w:spacing w:line="273" w:lineRule="auto"/>
            </w:pPr>
          </w:p>
          <w:p w14:paraId="1BC08109">
            <w:pPr>
              <w:pStyle w:val="6"/>
              <w:spacing w:line="273" w:lineRule="auto"/>
            </w:pPr>
          </w:p>
          <w:p w14:paraId="535C1415">
            <w:pPr>
              <w:pStyle w:val="6"/>
              <w:spacing w:line="274" w:lineRule="auto"/>
            </w:pPr>
          </w:p>
          <w:p w14:paraId="14BF25DD">
            <w:pPr>
              <w:spacing w:before="81" w:line="184" w:lineRule="auto"/>
              <w:ind w:left="37"/>
              <w:rPr>
                <w:rFonts w:ascii="微软雅黑" w:hAnsi="微软雅黑" w:eastAsia="微软雅黑" w:cs="微软雅黑"/>
                <w:sz w:val="19"/>
                <w:szCs w:val="19"/>
              </w:rPr>
            </w:pPr>
            <w:r>
              <w:rPr>
                <w:rFonts w:ascii="微软雅黑" w:hAnsi="微软雅黑" w:eastAsia="微软雅黑" w:cs="微软雅黑"/>
                <w:spacing w:val="14"/>
                <w:sz w:val="19"/>
                <w:szCs w:val="19"/>
              </w:rPr>
              <w:t>金属(断桥)窗</w:t>
            </w:r>
          </w:p>
        </w:tc>
        <w:tc>
          <w:tcPr>
            <w:tcW w:w="1735" w:type="dxa"/>
            <w:tcBorders>
              <w:top w:val="single" w:color="000000" w:sz="4" w:space="0"/>
              <w:bottom w:val="single" w:color="000000" w:sz="4" w:space="0"/>
            </w:tcBorders>
            <w:vAlign w:val="top"/>
          </w:tcPr>
          <w:p w14:paraId="2E5F1979">
            <w:pPr>
              <w:spacing w:before="46"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72870C77">
            <w:pPr>
              <w:spacing w:before="4" w:line="188" w:lineRule="auto"/>
              <w:ind w:left="42" w:right="81" w:firstLine="14"/>
              <w:rPr>
                <w:rFonts w:ascii="微软雅黑" w:hAnsi="微软雅黑" w:eastAsia="微软雅黑" w:cs="微软雅黑"/>
                <w:sz w:val="19"/>
                <w:szCs w:val="19"/>
              </w:rPr>
            </w:pPr>
            <w:r>
              <w:rPr>
                <w:rFonts w:ascii="微软雅黑" w:hAnsi="微软雅黑" w:eastAsia="微软雅黑" w:cs="微软雅黑"/>
                <w:sz w:val="19"/>
                <w:szCs w:val="19"/>
              </w:rPr>
              <w:t>1.</w:t>
            </w:r>
            <w:r>
              <w:rPr>
                <w:rFonts w:ascii="微软雅黑" w:hAnsi="微软雅黑" w:eastAsia="微软雅黑" w:cs="微软雅黑"/>
                <w:spacing w:val="-29"/>
                <w:sz w:val="19"/>
                <w:szCs w:val="19"/>
              </w:rPr>
              <w:t xml:space="preserve"> </w:t>
            </w:r>
            <w:r>
              <w:rPr>
                <w:rFonts w:ascii="微软雅黑" w:hAnsi="微软雅黑" w:eastAsia="微软雅黑" w:cs="微软雅黑"/>
                <w:sz w:val="19"/>
                <w:szCs w:val="19"/>
              </w:rPr>
              <w:t>窗类型</w:t>
            </w:r>
            <w:r>
              <w:rPr>
                <w:rFonts w:ascii="微软雅黑" w:hAnsi="微软雅黑" w:eastAsia="微软雅黑" w:cs="微软雅黑"/>
                <w:spacing w:val="-19"/>
                <w:sz w:val="19"/>
                <w:szCs w:val="19"/>
              </w:rPr>
              <w:t xml:space="preserve"> </w:t>
            </w:r>
            <w:r>
              <w:rPr>
                <w:rFonts w:ascii="微软雅黑" w:hAnsi="微软雅黑" w:eastAsia="微软雅黑" w:cs="微软雅黑"/>
                <w:sz w:val="19"/>
                <w:szCs w:val="19"/>
              </w:rPr>
              <w:t>:</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110型断</w:t>
            </w:r>
            <w:r>
              <w:rPr>
                <w:rFonts w:ascii="微软雅黑" w:hAnsi="微软雅黑" w:eastAsia="微软雅黑" w:cs="微软雅黑"/>
                <w:spacing w:val="2"/>
                <w:sz w:val="19"/>
                <w:szCs w:val="19"/>
              </w:rPr>
              <w:t>桥铝窗</w:t>
            </w:r>
          </w:p>
          <w:p w14:paraId="07D4370A">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2.开启方式</w:t>
            </w:r>
            <w:r>
              <w:rPr>
                <w:rFonts w:ascii="微软雅黑" w:hAnsi="微软雅黑" w:eastAsia="微软雅黑" w:cs="微软雅黑"/>
                <w:spacing w:val="-16"/>
                <w:sz w:val="19"/>
                <w:szCs w:val="19"/>
              </w:rPr>
              <w:t xml:space="preserve"> </w:t>
            </w:r>
            <w:r>
              <w:rPr>
                <w:rFonts w:ascii="微软雅黑" w:hAnsi="微软雅黑" w:eastAsia="微软雅黑" w:cs="微软雅黑"/>
                <w:spacing w:val="10"/>
                <w:sz w:val="19"/>
                <w:szCs w:val="19"/>
              </w:rPr>
              <w:t>:平开</w:t>
            </w:r>
          </w:p>
          <w:p w14:paraId="474ECD77">
            <w:pPr>
              <w:spacing w:before="2" w:line="187" w:lineRule="auto"/>
              <w:ind w:left="42" w:right="72" w:firstLine="3"/>
              <w:rPr>
                <w:rFonts w:ascii="微软雅黑" w:hAnsi="微软雅黑" w:eastAsia="微软雅黑" w:cs="微软雅黑"/>
                <w:sz w:val="19"/>
                <w:szCs w:val="19"/>
              </w:rPr>
            </w:pPr>
            <w:r>
              <w:rPr>
                <w:rFonts w:ascii="微软雅黑" w:hAnsi="微软雅黑" w:eastAsia="微软雅黑" w:cs="微软雅黑"/>
                <w:spacing w:val="8"/>
                <w:sz w:val="19"/>
                <w:szCs w:val="19"/>
              </w:rPr>
              <w:t>3.玻璃品种、厚度</w:t>
            </w:r>
            <w:r>
              <w:rPr>
                <w:rFonts w:ascii="微软雅黑" w:hAnsi="微软雅黑" w:eastAsia="微软雅黑" w:cs="微软雅黑"/>
                <w:spacing w:val="1"/>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14"/>
                <w:sz w:val="19"/>
                <w:szCs w:val="19"/>
              </w:rPr>
              <w:t xml:space="preserve"> </w:t>
            </w:r>
            <w:r>
              <w:rPr>
                <w:rFonts w:ascii="微软雅黑" w:hAnsi="微软雅黑" w:eastAsia="微软雅黑" w:cs="微软雅黑"/>
                <w:spacing w:val="-3"/>
                <w:sz w:val="19"/>
                <w:szCs w:val="19"/>
              </w:rPr>
              <w:t>中空玻璃(6+12+6</w:t>
            </w:r>
            <w:r>
              <w:rPr>
                <w:rFonts w:ascii="微软雅黑" w:hAnsi="微软雅黑" w:eastAsia="微软雅黑" w:cs="微软雅黑"/>
                <w:sz w:val="19"/>
                <w:szCs w:val="19"/>
              </w:rPr>
              <w:t xml:space="preserve"> </w:t>
            </w:r>
            <w:r>
              <w:rPr>
                <w:rFonts w:ascii="微软雅黑" w:hAnsi="微软雅黑" w:eastAsia="微软雅黑" w:cs="微软雅黑"/>
                <w:spacing w:val="8"/>
                <w:w w:val="127"/>
                <w:sz w:val="19"/>
                <w:szCs w:val="19"/>
              </w:rPr>
              <w:t>)</w:t>
            </w:r>
          </w:p>
          <w:p w14:paraId="0E10AD88">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461468FA">
            <w:pPr>
              <w:spacing w:before="5" w:line="184" w:lineRule="auto"/>
              <w:ind w:left="56"/>
              <w:rPr>
                <w:rFonts w:ascii="微软雅黑" w:hAnsi="微软雅黑" w:eastAsia="微软雅黑" w:cs="微软雅黑"/>
                <w:sz w:val="19"/>
                <w:szCs w:val="19"/>
              </w:rPr>
            </w:pPr>
            <w:r>
              <w:rPr>
                <w:rFonts w:ascii="微软雅黑" w:hAnsi="微软雅黑" w:eastAsia="微软雅黑" w:cs="微软雅黑"/>
                <w:spacing w:val="4"/>
                <w:sz w:val="19"/>
                <w:szCs w:val="19"/>
              </w:rPr>
              <w:t>1.</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窗（含框）安装</w:t>
            </w:r>
          </w:p>
          <w:p w14:paraId="5A24EBAE">
            <w:pPr>
              <w:spacing w:before="5" w:line="188"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2.玻璃安装</w:t>
            </w:r>
          </w:p>
          <w:p w14:paraId="58FEE62A">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8"/>
                <w:sz w:val="19"/>
                <w:szCs w:val="19"/>
              </w:rPr>
              <w:t>3.五金配件安装</w:t>
            </w:r>
          </w:p>
          <w:p w14:paraId="4C36BFB3">
            <w:pPr>
              <w:spacing w:before="1" w:line="188" w:lineRule="auto"/>
              <w:ind w:left="41"/>
              <w:rPr>
                <w:rFonts w:ascii="微软雅黑" w:hAnsi="微软雅黑" w:eastAsia="微软雅黑" w:cs="微软雅黑"/>
                <w:sz w:val="19"/>
                <w:szCs w:val="19"/>
              </w:rPr>
            </w:pPr>
            <w:r>
              <w:rPr>
                <w:rFonts w:ascii="微软雅黑" w:hAnsi="微软雅黑" w:eastAsia="微软雅黑" w:cs="微软雅黑"/>
                <w:spacing w:val="10"/>
                <w:sz w:val="19"/>
                <w:szCs w:val="19"/>
              </w:rPr>
              <w:t>4.嵌缝打胶</w:t>
            </w:r>
          </w:p>
        </w:tc>
        <w:tc>
          <w:tcPr>
            <w:tcW w:w="628" w:type="dxa"/>
            <w:tcBorders>
              <w:top w:val="single" w:color="000000" w:sz="4" w:space="0"/>
              <w:bottom w:val="single" w:color="000000" w:sz="4" w:space="0"/>
            </w:tcBorders>
            <w:vAlign w:val="top"/>
          </w:tcPr>
          <w:p w14:paraId="154B747C">
            <w:pPr>
              <w:pStyle w:val="6"/>
              <w:spacing w:line="273" w:lineRule="auto"/>
            </w:pPr>
          </w:p>
          <w:p w14:paraId="6648BDA4">
            <w:pPr>
              <w:pStyle w:val="6"/>
              <w:spacing w:line="273" w:lineRule="auto"/>
            </w:pPr>
          </w:p>
          <w:p w14:paraId="52A9AB19">
            <w:pPr>
              <w:pStyle w:val="6"/>
              <w:spacing w:line="273" w:lineRule="auto"/>
            </w:pPr>
          </w:p>
          <w:p w14:paraId="5601E3DA">
            <w:pPr>
              <w:pStyle w:val="6"/>
              <w:spacing w:line="273" w:lineRule="auto"/>
            </w:pPr>
          </w:p>
          <w:p w14:paraId="75EC126A">
            <w:pPr>
              <w:pStyle w:val="6"/>
              <w:spacing w:line="274" w:lineRule="auto"/>
            </w:pPr>
          </w:p>
          <w:p w14:paraId="6F95E9C7">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tcBorders>
              <w:top w:val="single" w:color="000000" w:sz="4" w:space="0"/>
              <w:bottom w:val="single" w:color="000000" w:sz="4" w:space="0"/>
            </w:tcBorders>
            <w:vAlign w:val="top"/>
          </w:tcPr>
          <w:p w14:paraId="47C637B1">
            <w:pPr>
              <w:pStyle w:val="6"/>
              <w:spacing w:line="273" w:lineRule="auto"/>
            </w:pPr>
          </w:p>
          <w:p w14:paraId="5EBC40B3">
            <w:pPr>
              <w:pStyle w:val="6"/>
              <w:spacing w:line="273" w:lineRule="auto"/>
            </w:pPr>
          </w:p>
          <w:p w14:paraId="132E1D0F">
            <w:pPr>
              <w:pStyle w:val="6"/>
              <w:spacing w:line="273" w:lineRule="auto"/>
            </w:pPr>
          </w:p>
          <w:p w14:paraId="37076E67">
            <w:pPr>
              <w:pStyle w:val="6"/>
              <w:spacing w:line="273" w:lineRule="auto"/>
            </w:pPr>
          </w:p>
          <w:p w14:paraId="54800283">
            <w:pPr>
              <w:pStyle w:val="6"/>
              <w:spacing w:line="274" w:lineRule="auto"/>
            </w:pPr>
          </w:p>
          <w:p w14:paraId="1E577009">
            <w:pPr>
              <w:spacing w:before="81" w:line="206" w:lineRule="auto"/>
              <w:ind w:right="16"/>
              <w:jc w:val="right"/>
              <w:rPr>
                <w:rFonts w:ascii="微软雅黑" w:hAnsi="微软雅黑" w:eastAsia="微软雅黑" w:cs="微软雅黑"/>
                <w:sz w:val="19"/>
                <w:szCs w:val="19"/>
              </w:rPr>
            </w:pPr>
            <w:r>
              <w:rPr>
                <w:rFonts w:ascii="微软雅黑" w:hAnsi="微软雅黑" w:eastAsia="微软雅黑" w:cs="微软雅黑"/>
                <w:sz w:val="19"/>
                <w:szCs w:val="19"/>
              </w:rPr>
              <w:t>160.25</w:t>
            </w:r>
          </w:p>
        </w:tc>
        <w:tc>
          <w:tcPr>
            <w:tcW w:w="1196" w:type="dxa"/>
            <w:tcBorders>
              <w:top w:val="single" w:color="000000" w:sz="4" w:space="0"/>
              <w:bottom w:val="single" w:color="000000" w:sz="4" w:space="0"/>
            </w:tcBorders>
            <w:vAlign w:val="top"/>
          </w:tcPr>
          <w:p w14:paraId="7AB14960">
            <w:pPr>
              <w:spacing w:before="81" w:line="206" w:lineRule="auto"/>
              <w:ind w:right="12"/>
              <w:jc w:val="right"/>
              <w:rPr>
                <w:rFonts w:hint="eastAsia" w:ascii="微软雅黑" w:hAnsi="微软雅黑" w:eastAsia="微软雅黑" w:cs="微软雅黑"/>
                <w:sz w:val="19"/>
                <w:szCs w:val="19"/>
                <w:lang w:val="en-US" w:eastAsia="zh-CN"/>
              </w:rPr>
            </w:pPr>
            <w:r>
              <w:rPr>
                <w:rFonts w:hint="eastAsia" w:eastAsia="微软雅黑"/>
                <w:lang w:val="en-US" w:eastAsia="zh-CN"/>
              </w:rPr>
              <w:t xml:space="preserve"> </w:t>
            </w:r>
          </w:p>
        </w:tc>
        <w:tc>
          <w:tcPr>
            <w:tcW w:w="1316" w:type="dxa"/>
            <w:tcBorders>
              <w:top w:val="single" w:color="000000" w:sz="4" w:space="0"/>
              <w:bottom w:val="single" w:color="000000" w:sz="4" w:space="0"/>
              <w:right w:val="single" w:color="000000" w:sz="12" w:space="0"/>
            </w:tcBorders>
            <w:vAlign w:val="top"/>
          </w:tcPr>
          <w:p w14:paraId="15210653">
            <w:pPr>
              <w:spacing w:before="81" w:line="206" w:lineRule="auto"/>
              <w:ind w:right="16"/>
              <w:jc w:val="right"/>
              <w:rPr>
                <w:rFonts w:hint="default" w:ascii="微软雅黑" w:hAnsi="微软雅黑" w:eastAsia="微软雅黑" w:cs="微软雅黑"/>
                <w:sz w:val="19"/>
                <w:szCs w:val="19"/>
                <w:lang w:val="en-US"/>
              </w:rPr>
            </w:pPr>
          </w:p>
        </w:tc>
      </w:tr>
      <w:tr w14:paraId="52F5B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9" w:hRule="atLeast"/>
        </w:trPr>
        <w:tc>
          <w:tcPr>
            <w:tcW w:w="748" w:type="dxa"/>
            <w:tcBorders>
              <w:top w:val="single" w:color="000000" w:sz="4" w:space="0"/>
              <w:left w:val="single" w:color="000000" w:sz="12" w:space="0"/>
              <w:bottom w:val="single" w:color="000000" w:sz="10" w:space="0"/>
            </w:tcBorders>
            <w:vAlign w:val="top"/>
          </w:tcPr>
          <w:p w14:paraId="12DFE8B6">
            <w:pPr>
              <w:pStyle w:val="6"/>
              <w:spacing w:line="247" w:lineRule="auto"/>
            </w:pPr>
          </w:p>
          <w:p w14:paraId="5683828A">
            <w:pPr>
              <w:pStyle w:val="6"/>
              <w:spacing w:line="247" w:lineRule="auto"/>
            </w:pPr>
          </w:p>
          <w:p w14:paraId="2839D980">
            <w:pPr>
              <w:pStyle w:val="6"/>
              <w:spacing w:line="247" w:lineRule="auto"/>
            </w:pPr>
          </w:p>
          <w:p w14:paraId="660BF643">
            <w:pPr>
              <w:pStyle w:val="6"/>
              <w:spacing w:line="248" w:lineRule="auto"/>
            </w:pPr>
          </w:p>
          <w:p w14:paraId="6AEE62C4">
            <w:pPr>
              <w:pStyle w:val="6"/>
              <w:spacing w:line="248" w:lineRule="auto"/>
            </w:pPr>
          </w:p>
          <w:p w14:paraId="384D131B">
            <w:pPr>
              <w:spacing w:before="82" w:line="206" w:lineRule="auto"/>
              <w:ind w:left="319"/>
              <w:rPr>
                <w:rFonts w:ascii="微软雅黑" w:hAnsi="微软雅黑" w:eastAsia="微软雅黑" w:cs="微软雅黑"/>
                <w:sz w:val="19"/>
                <w:szCs w:val="19"/>
              </w:rPr>
            </w:pPr>
            <w:r>
              <w:rPr>
                <w:rFonts w:ascii="微软雅黑" w:hAnsi="微软雅黑" w:eastAsia="微软雅黑" w:cs="微软雅黑"/>
                <w:sz w:val="19"/>
                <w:szCs w:val="19"/>
              </w:rPr>
              <w:t>5</w:t>
            </w:r>
          </w:p>
        </w:tc>
        <w:tc>
          <w:tcPr>
            <w:tcW w:w="1421" w:type="dxa"/>
            <w:tcBorders>
              <w:top w:val="single" w:color="000000" w:sz="4" w:space="0"/>
              <w:bottom w:val="single" w:color="000000" w:sz="10" w:space="0"/>
            </w:tcBorders>
            <w:vAlign w:val="top"/>
          </w:tcPr>
          <w:p w14:paraId="54D439D7">
            <w:pPr>
              <w:pStyle w:val="6"/>
              <w:spacing w:line="247" w:lineRule="auto"/>
            </w:pPr>
          </w:p>
          <w:p w14:paraId="56611091">
            <w:pPr>
              <w:pStyle w:val="6"/>
              <w:spacing w:line="247" w:lineRule="auto"/>
            </w:pPr>
          </w:p>
          <w:p w14:paraId="15A19A14">
            <w:pPr>
              <w:pStyle w:val="6"/>
              <w:spacing w:line="248" w:lineRule="auto"/>
            </w:pPr>
          </w:p>
          <w:p w14:paraId="6A88220D">
            <w:pPr>
              <w:pStyle w:val="6"/>
              <w:spacing w:line="248" w:lineRule="auto"/>
            </w:pPr>
          </w:p>
          <w:p w14:paraId="5EAE9DDD">
            <w:pPr>
              <w:pStyle w:val="6"/>
              <w:spacing w:line="248" w:lineRule="auto"/>
            </w:pPr>
          </w:p>
          <w:p w14:paraId="00718E4A">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010807007001</w:t>
            </w:r>
          </w:p>
        </w:tc>
        <w:tc>
          <w:tcPr>
            <w:tcW w:w="2019" w:type="dxa"/>
            <w:tcBorders>
              <w:top w:val="single" w:color="000000" w:sz="4" w:space="0"/>
              <w:bottom w:val="single" w:color="000000" w:sz="10" w:space="0"/>
            </w:tcBorders>
            <w:vAlign w:val="top"/>
          </w:tcPr>
          <w:p w14:paraId="44B709F3">
            <w:pPr>
              <w:pStyle w:val="6"/>
              <w:spacing w:line="275" w:lineRule="auto"/>
            </w:pPr>
          </w:p>
          <w:p w14:paraId="5688C499">
            <w:pPr>
              <w:pStyle w:val="6"/>
              <w:spacing w:line="276" w:lineRule="auto"/>
            </w:pPr>
          </w:p>
          <w:p w14:paraId="2EFC3C85">
            <w:pPr>
              <w:pStyle w:val="6"/>
              <w:spacing w:line="276" w:lineRule="auto"/>
            </w:pPr>
          </w:p>
          <w:p w14:paraId="52B3C1BB">
            <w:pPr>
              <w:pStyle w:val="6"/>
              <w:spacing w:line="276" w:lineRule="auto"/>
            </w:pPr>
          </w:p>
          <w:p w14:paraId="4C04FBD1">
            <w:pPr>
              <w:spacing w:before="82" w:line="196" w:lineRule="auto"/>
              <w:ind w:left="41" w:right="191" w:hanging="4"/>
              <w:rPr>
                <w:rFonts w:ascii="微软雅黑" w:hAnsi="微软雅黑" w:eastAsia="微软雅黑" w:cs="微软雅黑"/>
                <w:sz w:val="19"/>
                <w:szCs w:val="19"/>
              </w:rPr>
            </w:pPr>
            <w:r>
              <w:rPr>
                <w:rFonts w:ascii="微软雅黑" w:hAnsi="微软雅黑" w:eastAsia="微软雅黑" w:cs="微软雅黑"/>
                <w:spacing w:val="13"/>
                <w:sz w:val="19"/>
                <w:szCs w:val="19"/>
              </w:rPr>
              <w:t>金属(断桥)飘</w:t>
            </w:r>
            <w:r>
              <w:rPr>
                <w:rFonts w:ascii="微软雅黑" w:hAnsi="微软雅黑" w:eastAsia="微软雅黑" w:cs="微软雅黑"/>
                <w:spacing w:val="-9"/>
                <w:sz w:val="19"/>
                <w:szCs w:val="19"/>
              </w:rPr>
              <w:t xml:space="preserve"> </w:t>
            </w:r>
            <w:r>
              <w:rPr>
                <w:rFonts w:ascii="微软雅黑" w:hAnsi="微软雅黑" w:eastAsia="微软雅黑" w:cs="微软雅黑"/>
                <w:spacing w:val="13"/>
                <w:sz w:val="19"/>
                <w:szCs w:val="19"/>
              </w:rPr>
              <w:t>(凸)窗</w:t>
            </w:r>
            <w:r>
              <w:rPr>
                <w:rFonts w:ascii="微软雅黑" w:hAnsi="微软雅黑" w:eastAsia="微软雅黑" w:cs="微软雅黑"/>
                <w:spacing w:val="1"/>
                <w:sz w:val="19"/>
                <w:szCs w:val="19"/>
              </w:rPr>
              <w:t>（转角窗）</w:t>
            </w:r>
          </w:p>
        </w:tc>
        <w:tc>
          <w:tcPr>
            <w:tcW w:w="1735" w:type="dxa"/>
            <w:tcBorders>
              <w:top w:val="single" w:color="000000" w:sz="4" w:space="0"/>
              <w:bottom w:val="single" w:color="000000" w:sz="10" w:space="0"/>
            </w:tcBorders>
            <w:vAlign w:val="top"/>
          </w:tcPr>
          <w:p w14:paraId="3F7DE98E">
            <w:pPr>
              <w:spacing w:before="51"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65706EB6">
            <w:pPr>
              <w:spacing w:before="4" w:line="188" w:lineRule="auto"/>
              <w:ind w:left="42" w:right="81" w:firstLine="14"/>
              <w:rPr>
                <w:rFonts w:ascii="微软雅黑" w:hAnsi="微软雅黑" w:eastAsia="微软雅黑" w:cs="微软雅黑"/>
                <w:sz w:val="19"/>
                <w:szCs w:val="19"/>
              </w:rPr>
            </w:pPr>
            <w:r>
              <w:rPr>
                <w:rFonts w:ascii="微软雅黑" w:hAnsi="微软雅黑" w:eastAsia="微软雅黑" w:cs="微软雅黑"/>
                <w:sz w:val="19"/>
                <w:szCs w:val="19"/>
              </w:rPr>
              <w:t>1.</w:t>
            </w:r>
            <w:r>
              <w:rPr>
                <w:rFonts w:ascii="微软雅黑" w:hAnsi="微软雅黑" w:eastAsia="微软雅黑" w:cs="微软雅黑"/>
                <w:spacing w:val="-29"/>
                <w:sz w:val="19"/>
                <w:szCs w:val="19"/>
              </w:rPr>
              <w:t xml:space="preserve"> </w:t>
            </w:r>
            <w:r>
              <w:rPr>
                <w:rFonts w:ascii="微软雅黑" w:hAnsi="微软雅黑" w:eastAsia="微软雅黑" w:cs="微软雅黑"/>
                <w:sz w:val="19"/>
                <w:szCs w:val="19"/>
              </w:rPr>
              <w:t>窗类型</w:t>
            </w:r>
            <w:r>
              <w:rPr>
                <w:rFonts w:ascii="微软雅黑" w:hAnsi="微软雅黑" w:eastAsia="微软雅黑" w:cs="微软雅黑"/>
                <w:spacing w:val="-19"/>
                <w:sz w:val="19"/>
                <w:szCs w:val="19"/>
              </w:rPr>
              <w:t xml:space="preserve"> </w:t>
            </w:r>
            <w:r>
              <w:rPr>
                <w:rFonts w:ascii="微软雅黑" w:hAnsi="微软雅黑" w:eastAsia="微软雅黑" w:cs="微软雅黑"/>
                <w:sz w:val="19"/>
                <w:szCs w:val="19"/>
              </w:rPr>
              <w:t>:</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110型断</w:t>
            </w:r>
            <w:r>
              <w:rPr>
                <w:rFonts w:ascii="微软雅黑" w:hAnsi="微软雅黑" w:eastAsia="微软雅黑" w:cs="微软雅黑"/>
                <w:spacing w:val="2"/>
                <w:sz w:val="19"/>
                <w:szCs w:val="19"/>
              </w:rPr>
              <w:t>桥铝窗</w:t>
            </w:r>
          </w:p>
          <w:p w14:paraId="04A703D9">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2.开启方式</w:t>
            </w:r>
            <w:r>
              <w:rPr>
                <w:rFonts w:ascii="微软雅黑" w:hAnsi="微软雅黑" w:eastAsia="微软雅黑" w:cs="微软雅黑"/>
                <w:spacing w:val="-16"/>
                <w:sz w:val="19"/>
                <w:szCs w:val="19"/>
              </w:rPr>
              <w:t xml:space="preserve"> </w:t>
            </w:r>
            <w:r>
              <w:rPr>
                <w:rFonts w:ascii="微软雅黑" w:hAnsi="微软雅黑" w:eastAsia="微软雅黑" w:cs="微软雅黑"/>
                <w:spacing w:val="10"/>
                <w:sz w:val="19"/>
                <w:szCs w:val="19"/>
              </w:rPr>
              <w:t>:平开</w:t>
            </w:r>
          </w:p>
          <w:p w14:paraId="7DFCCD94">
            <w:pPr>
              <w:spacing w:before="2" w:line="187" w:lineRule="auto"/>
              <w:ind w:left="70" w:right="111" w:hanging="24"/>
              <w:rPr>
                <w:rFonts w:ascii="微软雅黑" w:hAnsi="微软雅黑" w:eastAsia="微软雅黑" w:cs="微软雅黑"/>
                <w:sz w:val="19"/>
                <w:szCs w:val="19"/>
              </w:rPr>
            </w:pPr>
            <w:r>
              <w:rPr>
                <w:rFonts w:ascii="微软雅黑" w:hAnsi="微软雅黑" w:eastAsia="微软雅黑" w:cs="微软雅黑"/>
                <w:spacing w:val="8"/>
                <w:sz w:val="19"/>
                <w:szCs w:val="19"/>
              </w:rPr>
              <w:t>3.玻璃品种、厚度</w:t>
            </w:r>
            <w:r>
              <w:rPr>
                <w:rFonts w:ascii="微软雅黑" w:hAnsi="微软雅黑" w:eastAsia="微软雅黑" w:cs="微软雅黑"/>
                <w:spacing w:val="2"/>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20"/>
                <w:sz w:val="19"/>
                <w:szCs w:val="19"/>
              </w:rPr>
              <w:t xml:space="preserve"> </w:t>
            </w:r>
            <w:r>
              <w:rPr>
                <w:rFonts w:ascii="微软雅黑" w:hAnsi="微软雅黑" w:eastAsia="微软雅黑" w:cs="微软雅黑"/>
                <w:spacing w:val="-1"/>
                <w:sz w:val="19"/>
                <w:szCs w:val="19"/>
              </w:rPr>
              <w:t>110型断桥铝窗</w:t>
            </w:r>
          </w:p>
          <w:p w14:paraId="569E2322">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3A49D62C">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3"/>
                <w:sz w:val="19"/>
                <w:szCs w:val="19"/>
              </w:rPr>
              <w:t>1.</w:t>
            </w:r>
            <w:r>
              <w:rPr>
                <w:rFonts w:ascii="微软雅黑" w:hAnsi="微软雅黑" w:eastAsia="微软雅黑" w:cs="微软雅黑"/>
                <w:spacing w:val="-28"/>
                <w:sz w:val="19"/>
                <w:szCs w:val="19"/>
              </w:rPr>
              <w:t xml:space="preserve"> </w:t>
            </w:r>
            <w:r>
              <w:rPr>
                <w:rFonts w:ascii="微软雅黑" w:hAnsi="微软雅黑" w:eastAsia="微软雅黑" w:cs="微软雅黑"/>
                <w:spacing w:val="3"/>
                <w:sz w:val="19"/>
                <w:szCs w:val="19"/>
              </w:rPr>
              <w:t>窗安装</w:t>
            </w:r>
          </w:p>
          <w:p w14:paraId="56DE9F97">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2.玻璃安装</w:t>
            </w:r>
          </w:p>
          <w:p w14:paraId="7A524B97">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8"/>
                <w:sz w:val="19"/>
                <w:szCs w:val="19"/>
              </w:rPr>
              <w:t>3.五金配件安装</w:t>
            </w:r>
          </w:p>
          <w:p w14:paraId="48545582">
            <w:pPr>
              <w:spacing w:before="1" w:line="188" w:lineRule="auto"/>
              <w:ind w:left="41"/>
              <w:rPr>
                <w:rFonts w:ascii="微软雅黑" w:hAnsi="微软雅黑" w:eastAsia="微软雅黑" w:cs="微软雅黑"/>
                <w:sz w:val="19"/>
                <w:szCs w:val="19"/>
              </w:rPr>
            </w:pPr>
            <w:r>
              <w:rPr>
                <w:rFonts w:ascii="微软雅黑" w:hAnsi="微软雅黑" w:eastAsia="微软雅黑" w:cs="微软雅黑"/>
                <w:spacing w:val="10"/>
                <w:sz w:val="19"/>
                <w:szCs w:val="19"/>
              </w:rPr>
              <w:t>4.嵌缝打胶</w:t>
            </w:r>
          </w:p>
        </w:tc>
        <w:tc>
          <w:tcPr>
            <w:tcW w:w="628" w:type="dxa"/>
            <w:tcBorders>
              <w:top w:val="single" w:color="000000" w:sz="4" w:space="0"/>
              <w:bottom w:val="single" w:color="000000" w:sz="10" w:space="0"/>
            </w:tcBorders>
            <w:vAlign w:val="top"/>
          </w:tcPr>
          <w:p w14:paraId="08596D05">
            <w:pPr>
              <w:pStyle w:val="6"/>
              <w:spacing w:line="247" w:lineRule="auto"/>
            </w:pPr>
          </w:p>
          <w:p w14:paraId="5DB39B4F">
            <w:pPr>
              <w:pStyle w:val="6"/>
              <w:spacing w:line="247" w:lineRule="auto"/>
            </w:pPr>
          </w:p>
          <w:p w14:paraId="21A2C620">
            <w:pPr>
              <w:pStyle w:val="6"/>
              <w:spacing w:line="247" w:lineRule="auto"/>
            </w:pPr>
          </w:p>
          <w:p w14:paraId="7198D56D">
            <w:pPr>
              <w:pStyle w:val="6"/>
              <w:spacing w:line="248" w:lineRule="auto"/>
            </w:pPr>
          </w:p>
          <w:p w14:paraId="67D5F6C2">
            <w:pPr>
              <w:pStyle w:val="6"/>
              <w:spacing w:line="248" w:lineRule="auto"/>
            </w:pPr>
          </w:p>
          <w:p w14:paraId="38C4E95D">
            <w:pPr>
              <w:spacing w:before="82"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tcBorders>
              <w:top w:val="single" w:color="000000" w:sz="4" w:space="0"/>
              <w:bottom w:val="single" w:color="000000" w:sz="10" w:space="0"/>
            </w:tcBorders>
            <w:vAlign w:val="top"/>
          </w:tcPr>
          <w:p w14:paraId="5119818B">
            <w:pPr>
              <w:pStyle w:val="6"/>
              <w:spacing w:line="247" w:lineRule="auto"/>
            </w:pPr>
          </w:p>
          <w:p w14:paraId="4965D73A">
            <w:pPr>
              <w:pStyle w:val="6"/>
              <w:spacing w:line="247" w:lineRule="auto"/>
            </w:pPr>
          </w:p>
          <w:p w14:paraId="330D83F5">
            <w:pPr>
              <w:pStyle w:val="6"/>
              <w:spacing w:line="247" w:lineRule="auto"/>
            </w:pPr>
          </w:p>
          <w:p w14:paraId="2DAF25A1">
            <w:pPr>
              <w:pStyle w:val="6"/>
              <w:spacing w:line="248" w:lineRule="auto"/>
            </w:pPr>
          </w:p>
          <w:p w14:paraId="05EAC939">
            <w:pPr>
              <w:pStyle w:val="6"/>
              <w:spacing w:line="248" w:lineRule="auto"/>
            </w:pPr>
          </w:p>
          <w:p w14:paraId="7E494A96">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6"/>
                <w:sz w:val="19"/>
                <w:szCs w:val="19"/>
              </w:rPr>
              <w:t>57.2</w:t>
            </w:r>
          </w:p>
        </w:tc>
        <w:tc>
          <w:tcPr>
            <w:tcW w:w="1196" w:type="dxa"/>
            <w:tcBorders>
              <w:top w:val="single" w:color="000000" w:sz="4" w:space="0"/>
              <w:bottom w:val="single" w:color="000000" w:sz="10" w:space="0"/>
            </w:tcBorders>
            <w:vAlign w:val="top"/>
          </w:tcPr>
          <w:p w14:paraId="166970A5">
            <w:pPr>
              <w:spacing w:before="81" w:line="206" w:lineRule="auto"/>
              <w:ind w:right="12"/>
              <w:jc w:val="right"/>
              <w:rPr>
                <w:rFonts w:hint="eastAsia" w:ascii="微软雅黑" w:hAnsi="微软雅黑" w:eastAsia="微软雅黑" w:cs="微软雅黑"/>
                <w:sz w:val="19"/>
                <w:szCs w:val="19"/>
                <w:lang w:val="en-US" w:eastAsia="zh-CN"/>
              </w:rPr>
            </w:pPr>
            <w:r>
              <w:rPr>
                <w:rFonts w:hint="eastAsia" w:eastAsia="微软雅黑"/>
                <w:lang w:val="en-US" w:eastAsia="zh-CN"/>
              </w:rPr>
              <w:t xml:space="preserve"> </w:t>
            </w:r>
          </w:p>
        </w:tc>
        <w:tc>
          <w:tcPr>
            <w:tcW w:w="1316" w:type="dxa"/>
            <w:tcBorders>
              <w:top w:val="single" w:color="000000" w:sz="4" w:space="0"/>
              <w:bottom w:val="single" w:color="000000" w:sz="10" w:space="0"/>
              <w:right w:val="single" w:color="000000" w:sz="12" w:space="0"/>
            </w:tcBorders>
            <w:vAlign w:val="top"/>
          </w:tcPr>
          <w:p w14:paraId="23491F74">
            <w:pPr>
              <w:spacing w:before="82" w:line="206" w:lineRule="auto"/>
              <w:ind w:right="16"/>
              <w:jc w:val="right"/>
              <w:rPr>
                <w:rFonts w:hint="default" w:ascii="微软雅黑" w:hAnsi="微软雅黑" w:eastAsia="微软雅黑" w:cs="微软雅黑"/>
                <w:sz w:val="19"/>
                <w:szCs w:val="19"/>
                <w:lang w:val="en-US"/>
              </w:rPr>
            </w:pPr>
          </w:p>
        </w:tc>
      </w:tr>
    </w:tbl>
    <w:p w14:paraId="3C002B5C">
      <w:pPr>
        <w:spacing w:line="14" w:lineRule="auto"/>
        <w:rPr>
          <w:rFonts w:ascii="Arial"/>
          <w:sz w:val="2"/>
        </w:rPr>
      </w:pPr>
    </w:p>
    <w:p w14:paraId="4FEEAA4D">
      <w:pPr>
        <w:spacing w:line="14" w:lineRule="auto"/>
        <w:rPr>
          <w:rFonts w:ascii="Arial" w:hAnsi="Arial" w:eastAsia="Arial" w:cs="Arial"/>
          <w:sz w:val="2"/>
          <w:szCs w:val="2"/>
        </w:rPr>
        <w:sectPr>
          <w:type w:val="continuous"/>
          <w:pgSz w:w="11900" w:h="16840"/>
          <w:pgMar w:top="921" w:right="875" w:bottom="0" w:left="825" w:header="0" w:footer="0" w:gutter="0"/>
          <w:cols w:equalWidth="0" w:num="1">
            <w:col w:w="10200"/>
          </w:cols>
        </w:sectPr>
      </w:pPr>
    </w:p>
    <w:p w14:paraId="526603E3">
      <w:pPr>
        <w:pStyle w:val="2"/>
        <w:spacing w:before="82" w:line="186" w:lineRule="auto"/>
        <w:ind w:left="2360"/>
        <w:rPr>
          <w:sz w:val="40"/>
          <w:szCs w:val="40"/>
        </w:rPr>
      </w:pPr>
      <w:r>
        <w:rPr>
          <w:b/>
          <w:bCs/>
          <w:spacing w:val="17"/>
          <w:sz w:val="40"/>
          <w:szCs w:val="40"/>
        </w:rPr>
        <w:t>分部分项工程项目清单计价表</w:t>
      </w:r>
    </w:p>
    <w:p w14:paraId="229C0FE8">
      <w:pPr>
        <w:spacing w:before="206"/>
      </w:pPr>
    </w:p>
    <w:p w14:paraId="133CBE7D">
      <w:pPr>
        <w:sectPr>
          <w:pgSz w:w="11900" w:h="16840"/>
          <w:pgMar w:top="921" w:right="875" w:bottom="0" w:left="825" w:header="0" w:footer="0" w:gutter="0"/>
          <w:cols w:equalWidth="0" w:num="1">
            <w:col w:w="10200"/>
          </w:cols>
        </w:sectPr>
      </w:pPr>
    </w:p>
    <w:p w14:paraId="54206B00">
      <w:pPr>
        <w:pStyle w:val="2"/>
        <w:spacing w:before="232" w:line="172" w:lineRule="auto"/>
      </w:pPr>
      <w:r>
        <w:rPr>
          <w:spacing w:val="3"/>
        </w:rPr>
        <w:t>工程名称：</w:t>
      </w:r>
      <w:r>
        <w:rPr>
          <w:spacing w:val="-28"/>
        </w:rPr>
        <w:t xml:space="preserve"> </w:t>
      </w:r>
    </w:p>
    <w:p w14:paraId="5580E1BA">
      <w:pPr>
        <w:spacing w:line="14" w:lineRule="auto"/>
        <w:rPr>
          <w:rFonts w:ascii="Arial"/>
          <w:sz w:val="2"/>
        </w:rPr>
      </w:pPr>
      <w:r>
        <w:rPr>
          <w:rFonts w:ascii="Arial" w:hAnsi="Arial" w:eastAsia="Arial" w:cs="Arial"/>
          <w:sz w:val="2"/>
          <w:szCs w:val="2"/>
        </w:rPr>
        <w:br w:type="column"/>
      </w:r>
    </w:p>
    <w:p w14:paraId="2976877E">
      <w:pPr>
        <w:pStyle w:val="2"/>
        <w:spacing w:before="232" w:line="172" w:lineRule="auto"/>
      </w:pPr>
      <w:r>
        <w:rPr>
          <w:spacing w:val="-10"/>
        </w:rPr>
        <w:t>第</w:t>
      </w:r>
      <w:r>
        <w:rPr>
          <w:spacing w:val="2"/>
        </w:rPr>
        <w:t xml:space="preserve">  </w:t>
      </w:r>
      <w:r>
        <w:rPr>
          <w:spacing w:val="-10"/>
        </w:rPr>
        <w:t>2</w:t>
      </w:r>
      <w:r>
        <w:rPr>
          <w:spacing w:val="6"/>
        </w:rPr>
        <w:t xml:space="preserve">  </w:t>
      </w:r>
      <w:r>
        <w:rPr>
          <w:spacing w:val="-10"/>
        </w:rPr>
        <w:t>页</w:t>
      </w:r>
    </w:p>
    <w:p w14:paraId="73BFEE20">
      <w:pPr>
        <w:spacing w:line="14" w:lineRule="auto"/>
        <w:rPr>
          <w:rFonts w:ascii="Arial"/>
          <w:sz w:val="2"/>
        </w:rPr>
      </w:pPr>
      <w:r>
        <w:rPr>
          <w:rFonts w:ascii="Arial" w:hAnsi="Arial" w:eastAsia="Arial" w:cs="Arial"/>
          <w:sz w:val="2"/>
          <w:szCs w:val="2"/>
        </w:rPr>
        <w:br w:type="column"/>
      </w:r>
    </w:p>
    <w:p w14:paraId="76A3F540">
      <w:pPr>
        <w:pStyle w:val="2"/>
        <w:spacing w:before="232" w:line="172" w:lineRule="auto"/>
      </w:pPr>
      <w:r>
        <w:rPr>
          <w:spacing w:val="-9"/>
        </w:rPr>
        <w:t>共</w:t>
      </w:r>
      <w:r>
        <w:rPr>
          <w:spacing w:val="1"/>
        </w:rPr>
        <w:t xml:space="preserve">  </w:t>
      </w:r>
      <w:r>
        <w:rPr>
          <w:spacing w:val="-9"/>
        </w:rPr>
        <w:t>2</w:t>
      </w:r>
      <w:r>
        <w:rPr>
          <w:spacing w:val="6"/>
        </w:rPr>
        <w:t xml:space="preserve">  </w:t>
      </w:r>
      <w:r>
        <w:rPr>
          <w:spacing w:val="-9"/>
        </w:rPr>
        <w:t>页</w:t>
      </w:r>
    </w:p>
    <w:p w14:paraId="30C9D4BE">
      <w:pPr>
        <w:spacing w:line="172" w:lineRule="auto"/>
        <w:sectPr>
          <w:type w:val="continuous"/>
          <w:pgSz w:w="11900" w:h="16840"/>
          <w:pgMar w:top="921" w:right="875" w:bottom="0" w:left="825" w:header="0" w:footer="0" w:gutter="0"/>
          <w:cols w:equalWidth="0" w:num="4">
            <w:col w:w="3974" w:space="100"/>
            <w:col w:w="4355" w:space="100"/>
            <w:col w:w="815" w:space="100"/>
            <w:col w:w="759"/>
          </w:cols>
        </w:sectPr>
      </w:pPr>
    </w:p>
    <w:p w14:paraId="6EEE856F">
      <w:pPr>
        <w:spacing w:line="38" w:lineRule="exact"/>
      </w:pPr>
    </w:p>
    <w:tbl>
      <w:tblPr>
        <w:tblStyle w:val="5"/>
        <w:tblW w:w="10170"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8"/>
        <w:gridCol w:w="1421"/>
        <w:gridCol w:w="2019"/>
        <w:gridCol w:w="1735"/>
        <w:gridCol w:w="628"/>
        <w:gridCol w:w="1107"/>
        <w:gridCol w:w="1196"/>
        <w:gridCol w:w="1316"/>
      </w:tblGrid>
      <w:tr w14:paraId="526F6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48" w:type="dxa"/>
            <w:vMerge w:val="restart"/>
            <w:tcBorders>
              <w:top w:val="single" w:color="000000" w:sz="10" w:space="0"/>
              <w:left w:val="single" w:color="000000" w:sz="12" w:space="0"/>
              <w:bottom w:val="nil"/>
              <w:right w:val="single" w:color="000000" w:sz="6" w:space="0"/>
            </w:tcBorders>
            <w:vAlign w:val="top"/>
          </w:tcPr>
          <w:p w14:paraId="5E87ABBA">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421" w:type="dxa"/>
            <w:vMerge w:val="restart"/>
            <w:tcBorders>
              <w:top w:val="single" w:color="000000" w:sz="10" w:space="0"/>
              <w:left w:val="single" w:color="000000" w:sz="6" w:space="0"/>
              <w:bottom w:val="nil"/>
              <w:right w:val="single" w:color="000000" w:sz="6" w:space="0"/>
            </w:tcBorders>
            <w:vAlign w:val="top"/>
          </w:tcPr>
          <w:p w14:paraId="5834FF85">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19" w:type="dxa"/>
            <w:vMerge w:val="restart"/>
            <w:tcBorders>
              <w:top w:val="single" w:color="000000" w:sz="10" w:space="0"/>
              <w:left w:val="single" w:color="000000" w:sz="6" w:space="0"/>
              <w:bottom w:val="nil"/>
              <w:right w:val="single" w:color="000000" w:sz="6" w:space="0"/>
            </w:tcBorders>
            <w:vAlign w:val="top"/>
          </w:tcPr>
          <w:p w14:paraId="5E5CB605">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735" w:type="dxa"/>
            <w:vMerge w:val="restart"/>
            <w:tcBorders>
              <w:top w:val="single" w:color="000000" w:sz="10" w:space="0"/>
              <w:left w:val="single" w:color="000000" w:sz="6" w:space="0"/>
              <w:bottom w:val="nil"/>
              <w:right w:val="single" w:color="000000" w:sz="6" w:space="0"/>
            </w:tcBorders>
            <w:vAlign w:val="top"/>
          </w:tcPr>
          <w:p w14:paraId="3825C36C">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628" w:type="dxa"/>
            <w:vMerge w:val="restart"/>
            <w:tcBorders>
              <w:top w:val="single" w:color="000000" w:sz="10" w:space="0"/>
              <w:left w:val="single" w:color="000000" w:sz="6" w:space="0"/>
              <w:bottom w:val="nil"/>
              <w:right w:val="single" w:color="000000" w:sz="6" w:space="0"/>
            </w:tcBorders>
            <w:vAlign w:val="top"/>
          </w:tcPr>
          <w:p w14:paraId="5BA6B6DB">
            <w:pPr>
              <w:spacing w:before="91" w:line="199" w:lineRule="auto"/>
              <w:ind w:left="130" w:right="10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0" w:space="0"/>
              <w:left w:val="single" w:color="000000" w:sz="6" w:space="0"/>
              <w:bottom w:val="nil"/>
              <w:right w:val="single" w:color="000000" w:sz="6" w:space="0"/>
            </w:tcBorders>
            <w:vAlign w:val="top"/>
          </w:tcPr>
          <w:p w14:paraId="7BA1DD6C">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512" w:type="dxa"/>
            <w:gridSpan w:val="2"/>
            <w:tcBorders>
              <w:top w:val="single" w:color="000000" w:sz="10" w:space="0"/>
              <w:left w:val="single" w:color="000000" w:sz="6" w:space="0"/>
              <w:right w:val="single" w:color="000000" w:sz="12" w:space="0"/>
            </w:tcBorders>
            <w:vAlign w:val="top"/>
          </w:tcPr>
          <w:p w14:paraId="6CAB06B5">
            <w:pPr>
              <w:spacing w:before="47" w:line="184" w:lineRule="auto"/>
              <w:ind w:left="728"/>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36550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48" w:type="dxa"/>
            <w:vMerge w:val="continue"/>
            <w:tcBorders>
              <w:top w:val="nil"/>
              <w:left w:val="single" w:color="000000" w:sz="12" w:space="0"/>
              <w:right w:val="single" w:color="000000" w:sz="6" w:space="0"/>
            </w:tcBorders>
            <w:vAlign w:val="top"/>
          </w:tcPr>
          <w:p w14:paraId="13A2F9E3">
            <w:pPr>
              <w:pStyle w:val="6"/>
            </w:pPr>
          </w:p>
        </w:tc>
        <w:tc>
          <w:tcPr>
            <w:tcW w:w="1421" w:type="dxa"/>
            <w:vMerge w:val="continue"/>
            <w:tcBorders>
              <w:top w:val="nil"/>
              <w:left w:val="single" w:color="000000" w:sz="6" w:space="0"/>
              <w:right w:val="single" w:color="000000" w:sz="6" w:space="0"/>
            </w:tcBorders>
            <w:vAlign w:val="top"/>
          </w:tcPr>
          <w:p w14:paraId="0B86F2A5">
            <w:pPr>
              <w:pStyle w:val="6"/>
            </w:pPr>
          </w:p>
        </w:tc>
        <w:tc>
          <w:tcPr>
            <w:tcW w:w="2019" w:type="dxa"/>
            <w:vMerge w:val="continue"/>
            <w:tcBorders>
              <w:top w:val="nil"/>
              <w:left w:val="single" w:color="000000" w:sz="6" w:space="0"/>
              <w:right w:val="single" w:color="000000" w:sz="6" w:space="0"/>
            </w:tcBorders>
            <w:vAlign w:val="top"/>
          </w:tcPr>
          <w:p w14:paraId="7A717741">
            <w:pPr>
              <w:pStyle w:val="6"/>
            </w:pPr>
          </w:p>
        </w:tc>
        <w:tc>
          <w:tcPr>
            <w:tcW w:w="1735" w:type="dxa"/>
            <w:vMerge w:val="continue"/>
            <w:tcBorders>
              <w:top w:val="nil"/>
              <w:left w:val="single" w:color="000000" w:sz="6" w:space="0"/>
              <w:right w:val="single" w:color="000000" w:sz="6" w:space="0"/>
            </w:tcBorders>
            <w:vAlign w:val="top"/>
          </w:tcPr>
          <w:p w14:paraId="4F0EC0A0">
            <w:pPr>
              <w:pStyle w:val="6"/>
            </w:pPr>
          </w:p>
        </w:tc>
        <w:tc>
          <w:tcPr>
            <w:tcW w:w="628" w:type="dxa"/>
            <w:vMerge w:val="continue"/>
            <w:tcBorders>
              <w:top w:val="nil"/>
              <w:left w:val="single" w:color="000000" w:sz="6" w:space="0"/>
              <w:right w:val="single" w:color="000000" w:sz="6" w:space="0"/>
            </w:tcBorders>
            <w:vAlign w:val="top"/>
          </w:tcPr>
          <w:p w14:paraId="1D782AE6">
            <w:pPr>
              <w:pStyle w:val="6"/>
            </w:pPr>
          </w:p>
        </w:tc>
        <w:tc>
          <w:tcPr>
            <w:tcW w:w="1107" w:type="dxa"/>
            <w:vMerge w:val="continue"/>
            <w:tcBorders>
              <w:top w:val="nil"/>
              <w:left w:val="single" w:color="000000" w:sz="6" w:space="0"/>
              <w:right w:val="single" w:color="000000" w:sz="6" w:space="0"/>
            </w:tcBorders>
            <w:vAlign w:val="top"/>
          </w:tcPr>
          <w:p w14:paraId="42DE8F79">
            <w:pPr>
              <w:pStyle w:val="6"/>
            </w:pPr>
          </w:p>
        </w:tc>
        <w:tc>
          <w:tcPr>
            <w:tcW w:w="1196" w:type="dxa"/>
            <w:tcBorders>
              <w:left w:val="single" w:color="000000" w:sz="6" w:space="0"/>
              <w:right w:val="single" w:color="000000" w:sz="6" w:space="0"/>
            </w:tcBorders>
            <w:vAlign w:val="top"/>
          </w:tcPr>
          <w:p w14:paraId="65C04855">
            <w:pPr>
              <w:spacing w:before="48" w:line="188" w:lineRule="auto"/>
              <w:ind w:left="226"/>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16" w:type="dxa"/>
            <w:tcBorders>
              <w:left w:val="single" w:color="000000" w:sz="6" w:space="0"/>
              <w:right w:val="single" w:color="000000" w:sz="12" w:space="0"/>
            </w:tcBorders>
            <w:vAlign w:val="top"/>
          </w:tcPr>
          <w:p w14:paraId="558D252B">
            <w:pPr>
              <w:spacing w:before="48" w:line="188" w:lineRule="auto"/>
              <w:ind w:left="424"/>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0EB29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0" w:hRule="atLeast"/>
        </w:trPr>
        <w:tc>
          <w:tcPr>
            <w:tcW w:w="748" w:type="dxa"/>
            <w:tcBorders>
              <w:left w:val="single" w:color="000000" w:sz="12" w:space="0"/>
              <w:right w:val="single" w:color="000000" w:sz="6" w:space="0"/>
            </w:tcBorders>
            <w:vAlign w:val="top"/>
          </w:tcPr>
          <w:p w14:paraId="20A1E4C5">
            <w:pPr>
              <w:pStyle w:val="6"/>
              <w:spacing w:line="275" w:lineRule="auto"/>
            </w:pPr>
          </w:p>
          <w:p w14:paraId="655091F8">
            <w:pPr>
              <w:pStyle w:val="6"/>
              <w:spacing w:line="275" w:lineRule="auto"/>
            </w:pPr>
          </w:p>
          <w:p w14:paraId="42A43222">
            <w:pPr>
              <w:pStyle w:val="6"/>
              <w:spacing w:line="275" w:lineRule="auto"/>
            </w:pPr>
          </w:p>
          <w:p w14:paraId="3E1CA914">
            <w:pPr>
              <w:pStyle w:val="6"/>
              <w:spacing w:line="275" w:lineRule="auto"/>
            </w:pPr>
          </w:p>
          <w:p w14:paraId="353EC692">
            <w:pPr>
              <w:spacing w:before="82" w:line="206" w:lineRule="auto"/>
              <w:ind w:left="316"/>
              <w:rPr>
                <w:rFonts w:ascii="微软雅黑" w:hAnsi="微软雅黑" w:eastAsia="微软雅黑" w:cs="微软雅黑"/>
                <w:sz w:val="19"/>
                <w:szCs w:val="19"/>
              </w:rPr>
            </w:pPr>
            <w:r>
              <w:rPr>
                <w:rFonts w:ascii="微软雅黑" w:hAnsi="微软雅黑" w:eastAsia="微软雅黑" w:cs="微软雅黑"/>
                <w:sz w:val="19"/>
                <w:szCs w:val="19"/>
              </w:rPr>
              <w:t>6</w:t>
            </w:r>
          </w:p>
        </w:tc>
        <w:tc>
          <w:tcPr>
            <w:tcW w:w="1421" w:type="dxa"/>
            <w:tcBorders>
              <w:left w:val="single" w:color="000000" w:sz="6" w:space="0"/>
              <w:right w:val="single" w:color="000000" w:sz="6" w:space="0"/>
            </w:tcBorders>
            <w:vAlign w:val="top"/>
          </w:tcPr>
          <w:p w14:paraId="1425E9AF">
            <w:pPr>
              <w:pStyle w:val="6"/>
              <w:spacing w:line="275" w:lineRule="auto"/>
            </w:pPr>
          </w:p>
          <w:p w14:paraId="48C97923">
            <w:pPr>
              <w:pStyle w:val="6"/>
              <w:spacing w:line="275" w:lineRule="auto"/>
            </w:pPr>
          </w:p>
          <w:p w14:paraId="201C4BF9">
            <w:pPr>
              <w:pStyle w:val="6"/>
              <w:spacing w:line="275" w:lineRule="auto"/>
            </w:pPr>
          </w:p>
          <w:p w14:paraId="294B6A70">
            <w:pPr>
              <w:pStyle w:val="6"/>
              <w:spacing w:line="275" w:lineRule="auto"/>
            </w:pPr>
          </w:p>
          <w:p w14:paraId="208A388D">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010808001001</w:t>
            </w:r>
          </w:p>
        </w:tc>
        <w:tc>
          <w:tcPr>
            <w:tcW w:w="2019" w:type="dxa"/>
            <w:tcBorders>
              <w:left w:val="single" w:color="000000" w:sz="6" w:space="0"/>
              <w:right w:val="single" w:color="000000" w:sz="6" w:space="0"/>
            </w:tcBorders>
            <w:vAlign w:val="top"/>
          </w:tcPr>
          <w:p w14:paraId="41A224B5">
            <w:pPr>
              <w:pStyle w:val="6"/>
              <w:spacing w:line="275" w:lineRule="auto"/>
            </w:pPr>
          </w:p>
          <w:p w14:paraId="70C8E75D">
            <w:pPr>
              <w:pStyle w:val="6"/>
              <w:spacing w:line="275" w:lineRule="auto"/>
            </w:pPr>
          </w:p>
          <w:p w14:paraId="692F03FC">
            <w:pPr>
              <w:pStyle w:val="6"/>
              <w:spacing w:line="275" w:lineRule="auto"/>
            </w:pPr>
          </w:p>
          <w:p w14:paraId="1D680C47">
            <w:pPr>
              <w:pStyle w:val="6"/>
              <w:spacing w:line="275" w:lineRule="auto"/>
            </w:pPr>
          </w:p>
          <w:p w14:paraId="747FF4E6">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木门窗套</w:t>
            </w:r>
          </w:p>
        </w:tc>
        <w:tc>
          <w:tcPr>
            <w:tcW w:w="1735" w:type="dxa"/>
            <w:tcBorders>
              <w:left w:val="single" w:color="000000" w:sz="6" w:space="0"/>
              <w:right w:val="single" w:color="000000" w:sz="6" w:space="0"/>
            </w:tcBorders>
            <w:vAlign w:val="top"/>
          </w:tcPr>
          <w:p w14:paraId="2DC61F29">
            <w:pPr>
              <w:spacing w:before="3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6A4571FF">
            <w:pPr>
              <w:spacing w:before="4" w:line="188" w:lineRule="auto"/>
              <w:ind w:left="42" w:right="111" w:firstLine="14"/>
              <w:rPr>
                <w:rFonts w:ascii="微软雅黑" w:hAnsi="微软雅黑" w:eastAsia="微软雅黑" w:cs="微软雅黑"/>
                <w:sz w:val="19"/>
                <w:szCs w:val="19"/>
              </w:rPr>
            </w:pPr>
            <w:r>
              <w:rPr>
                <w:rFonts w:ascii="微软雅黑" w:hAnsi="微软雅黑" w:eastAsia="微软雅黑" w:cs="微软雅黑"/>
                <w:spacing w:val="7"/>
                <w:sz w:val="19"/>
                <w:szCs w:val="19"/>
              </w:rPr>
              <w:t>1.所有窗户增设木</w:t>
            </w:r>
            <w:r>
              <w:rPr>
                <w:rFonts w:ascii="微软雅黑" w:hAnsi="微软雅黑" w:eastAsia="微软雅黑" w:cs="微软雅黑"/>
                <w:spacing w:val="2"/>
                <w:sz w:val="19"/>
                <w:szCs w:val="19"/>
              </w:rPr>
              <w:t>装饰窗套</w:t>
            </w:r>
          </w:p>
          <w:p w14:paraId="57E5CB68">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64F2B5C2">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1.清理基层</w:t>
            </w:r>
          </w:p>
          <w:p w14:paraId="0135782C">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8"/>
                <w:sz w:val="19"/>
                <w:szCs w:val="19"/>
              </w:rPr>
              <w:t>2.立筋制作、安装</w:t>
            </w:r>
          </w:p>
          <w:p w14:paraId="133542D6">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3.基层板安装</w:t>
            </w:r>
          </w:p>
          <w:p w14:paraId="5C48888A">
            <w:pPr>
              <w:spacing w:before="1" w:line="187" w:lineRule="auto"/>
              <w:ind w:left="41"/>
              <w:rPr>
                <w:rFonts w:ascii="微软雅黑" w:hAnsi="微软雅黑" w:eastAsia="微软雅黑" w:cs="微软雅黑"/>
                <w:sz w:val="19"/>
                <w:szCs w:val="19"/>
              </w:rPr>
            </w:pPr>
            <w:r>
              <w:rPr>
                <w:rFonts w:ascii="微软雅黑" w:hAnsi="微软雅黑" w:eastAsia="微软雅黑" w:cs="微软雅黑"/>
                <w:spacing w:val="10"/>
                <w:sz w:val="19"/>
                <w:szCs w:val="19"/>
              </w:rPr>
              <w:t>4.面层铺贴</w:t>
            </w:r>
          </w:p>
          <w:p w14:paraId="21E8A5D1">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5.线条安装</w:t>
            </w:r>
          </w:p>
          <w:p w14:paraId="2336DDE1">
            <w:pPr>
              <w:spacing w:before="1" w:line="188" w:lineRule="auto"/>
              <w:ind w:left="43"/>
              <w:rPr>
                <w:rFonts w:ascii="微软雅黑" w:hAnsi="微软雅黑" w:eastAsia="微软雅黑" w:cs="微软雅黑"/>
                <w:sz w:val="19"/>
                <w:szCs w:val="19"/>
              </w:rPr>
            </w:pPr>
            <w:r>
              <w:rPr>
                <w:rFonts w:ascii="微软雅黑" w:hAnsi="微软雅黑" w:eastAsia="微软雅黑" w:cs="微软雅黑"/>
                <w:spacing w:val="9"/>
                <w:sz w:val="19"/>
                <w:szCs w:val="19"/>
              </w:rPr>
              <w:t>6.刷防护材料</w:t>
            </w:r>
          </w:p>
        </w:tc>
        <w:tc>
          <w:tcPr>
            <w:tcW w:w="628" w:type="dxa"/>
            <w:tcBorders>
              <w:left w:val="single" w:color="000000" w:sz="6" w:space="0"/>
              <w:right w:val="single" w:color="000000" w:sz="6" w:space="0"/>
            </w:tcBorders>
            <w:vAlign w:val="top"/>
          </w:tcPr>
          <w:p w14:paraId="3D943CCC">
            <w:pPr>
              <w:pStyle w:val="6"/>
              <w:spacing w:line="275" w:lineRule="auto"/>
            </w:pPr>
          </w:p>
          <w:p w14:paraId="26981EDD">
            <w:pPr>
              <w:pStyle w:val="6"/>
              <w:spacing w:line="275" w:lineRule="auto"/>
            </w:pPr>
          </w:p>
          <w:p w14:paraId="5C49596C">
            <w:pPr>
              <w:pStyle w:val="6"/>
              <w:spacing w:line="275" w:lineRule="auto"/>
            </w:pPr>
          </w:p>
          <w:p w14:paraId="2CAB1CD7">
            <w:pPr>
              <w:pStyle w:val="6"/>
              <w:spacing w:line="275" w:lineRule="auto"/>
            </w:pPr>
          </w:p>
          <w:p w14:paraId="0EA22C59">
            <w:pPr>
              <w:spacing w:before="82"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tcBorders>
              <w:left w:val="single" w:color="000000" w:sz="6" w:space="0"/>
              <w:right w:val="single" w:color="000000" w:sz="6" w:space="0"/>
            </w:tcBorders>
            <w:vAlign w:val="top"/>
          </w:tcPr>
          <w:p w14:paraId="7AA06B65">
            <w:pPr>
              <w:pStyle w:val="6"/>
              <w:spacing w:line="275" w:lineRule="auto"/>
            </w:pPr>
          </w:p>
          <w:p w14:paraId="0B14C0E8">
            <w:pPr>
              <w:pStyle w:val="6"/>
              <w:spacing w:line="275" w:lineRule="auto"/>
            </w:pPr>
          </w:p>
          <w:p w14:paraId="4AEFAD8B">
            <w:pPr>
              <w:pStyle w:val="6"/>
              <w:spacing w:line="275" w:lineRule="auto"/>
            </w:pPr>
          </w:p>
          <w:p w14:paraId="4CADFEB1">
            <w:pPr>
              <w:pStyle w:val="6"/>
              <w:spacing w:line="275" w:lineRule="auto"/>
            </w:pPr>
          </w:p>
          <w:p w14:paraId="6FFE7A15">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31.62</w:t>
            </w:r>
          </w:p>
        </w:tc>
        <w:tc>
          <w:tcPr>
            <w:tcW w:w="1196" w:type="dxa"/>
            <w:tcBorders>
              <w:left w:val="single" w:color="000000" w:sz="6" w:space="0"/>
              <w:right w:val="single" w:color="000000" w:sz="6" w:space="0"/>
            </w:tcBorders>
            <w:vAlign w:val="top"/>
          </w:tcPr>
          <w:p w14:paraId="2C90FDDA">
            <w:pPr>
              <w:spacing w:before="82" w:line="206" w:lineRule="auto"/>
              <w:ind w:right="12"/>
              <w:jc w:val="right"/>
              <w:rPr>
                <w:rFonts w:hint="eastAsia" w:ascii="微软雅黑" w:hAnsi="微软雅黑" w:eastAsia="微软雅黑" w:cs="微软雅黑"/>
                <w:sz w:val="19"/>
                <w:szCs w:val="19"/>
                <w:lang w:val="en-US" w:eastAsia="zh-CN"/>
              </w:rPr>
            </w:pPr>
            <w:r>
              <w:rPr>
                <w:rFonts w:hint="eastAsia" w:eastAsia="微软雅黑"/>
                <w:lang w:val="en-US" w:eastAsia="zh-CN"/>
              </w:rPr>
              <w:t xml:space="preserve"> </w:t>
            </w:r>
          </w:p>
        </w:tc>
        <w:tc>
          <w:tcPr>
            <w:tcW w:w="1316" w:type="dxa"/>
            <w:tcBorders>
              <w:left w:val="single" w:color="000000" w:sz="6" w:space="0"/>
              <w:right w:val="single" w:color="000000" w:sz="12" w:space="0"/>
            </w:tcBorders>
            <w:vAlign w:val="top"/>
          </w:tcPr>
          <w:p w14:paraId="393DED8B">
            <w:pPr>
              <w:spacing w:before="82" w:line="206" w:lineRule="auto"/>
              <w:ind w:right="16"/>
              <w:jc w:val="right"/>
              <w:rPr>
                <w:rFonts w:hint="default" w:ascii="微软雅黑" w:hAnsi="微软雅黑" w:eastAsia="微软雅黑" w:cs="微软雅黑"/>
                <w:sz w:val="19"/>
                <w:szCs w:val="19"/>
                <w:lang w:val="en-US"/>
              </w:rPr>
            </w:pPr>
          </w:p>
        </w:tc>
      </w:tr>
      <w:tr w14:paraId="6806F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48" w:type="dxa"/>
            <w:tcBorders>
              <w:left w:val="single" w:color="000000" w:sz="12" w:space="0"/>
              <w:right w:val="single" w:color="000000" w:sz="6" w:space="0"/>
            </w:tcBorders>
            <w:vAlign w:val="top"/>
          </w:tcPr>
          <w:p w14:paraId="1AB6BA32">
            <w:pPr>
              <w:pStyle w:val="6"/>
            </w:pPr>
          </w:p>
        </w:tc>
        <w:tc>
          <w:tcPr>
            <w:tcW w:w="1421" w:type="dxa"/>
            <w:tcBorders>
              <w:left w:val="single" w:color="000000" w:sz="6" w:space="0"/>
              <w:right w:val="single" w:color="000000" w:sz="6" w:space="0"/>
            </w:tcBorders>
            <w:vAlign w:val="top"/>
          </w:tcPr>
          <w:p w14:paraId="2A02A246">
            <w:pPr>
              <w:pStyle w:val="6"/>
            </w:pPr>
          </w:p>
        </w:tc>
        <w:tc>
          <w:tcPr>
            <w:tcW w:w="2019" w:type="dxa"/>
            <w:tcBorders>
              <w:left w:val="single" w:color="000000" w:sz="6" w:space="0"/>
              <w:right w:val="single" w:color="000000" w:sz="6" w:space="0"/>
            </w:tcBorders>
            <w:vAlign w:val="top"/>
          </w:tcPr>
          <w:p w14:paraId="2D8080F7">
            <w:pPr>
              <w:pStyle w:val="6"/>
            </w:pPr>
          </w:p>
        </w:tc>
        <w:tc>
          <w:tcPr>
            <w:tcW w:w="1735" w:type="dxa"/>
            <w:tcBorders>
              <w:left w:val="single" w:color="000000" w:sz="6" w:space="0"/>
              <w:right w:val="single" w:color="000000" w:sz="6" w:space="0"/>
            </w:tcBorders>
            <w:vAlign w:val="top"/>
          </w:tcPr>
          <w:p w14:paraId="033799A4">
            <w:pPr>
              <w:pStyle w:val="6"/>
            </w:pPr>
          </w:p>
        </w:tc>
        <w:tc>
          <w:tcPr>
            <w:tcW w:w="628" w:type="dxa"/>
            <w:tcBorders>
              <w:left w:val="single" w:color="000000" w:sz="6" w:space="0"/>
              <w:right w:val="single" w:color="000000" w:sz="6" w:space="0"/>
            </w:tcBorders>
            <w:vAlign w:val="top"/>
          </w:tcPr>
          <w:p w14:paraId="7DDE2CEC">
            <w:pPr>
              <w:pStyle w:val="6"/>
            </w:pPr>
          </w:p>
        </w:tc>
        <w:tc>
          <w:tcPr>
            <w:tcW w:w="1107" w:type="dxa"/>
            <w:tcBorders>
              <w:left w:val="single" w:color="000000" w:sz="6" w:space="0"/>
              <w:right w:val="single" w:color="000000" w:sz="6" w:space="0"/>
            </w:tcBorders>
            <w:vAlign w:val="top"/>
          </w:tcPr>
          <w:p w14:paraId="5BBF1918">
            <w:pPr>
              <w:pStyle w:val="6"/>
            </w:pPr>
          </w:p>
        </w:tc>
        <w:tc>
          <w:tcPr>
            <w:tcW w:w="1196" w:type="dxa"/>
            <w:tcBorders>
              <w:left w:val="single" w:color="000000" w:sz="6" w:space="0"/>
              <w:right w:val="single" w:color="000000" w:sz="6" w:space="0"/>
            </w:tcBorders>
            <w:vAlign w:val="top"/>
          </w:tcPr>
          <w:p w14:paraId="6D950F26">
            <w:pPr>
              <w:pStyle w:val="6"/>
            </w:pPr>
          </w:p>
        </w:tc>
        <w:tc>
          <w:tcPr>
            <w:tcW w:w="1316" w:type="dxa"/>
            <w:tcBorders>
              <w:left w:val="single" w:color="000000" w:sz="6" w:space="0"/>
              <w:right w:val="single" w:color="000000" w:sz="12" w:space="0"/>
            </w:tcBorders>
            <w:vAlign w:val="top"/>
          </w:tcPr>
          <w:p w14:paraId="3D52EC98">
            <w:pPr>
              <w:pStyle w:val="6"/>
            </w:pPr>
          </w:p>
        </w:tc>
      </w:tr>
      <w:tr w14:paraId="2B3FF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48" w:type="dxa"/>
            <w:tcBorders>
              <w:left w:val="single" w:color="000000" w:sz="12" w:space="0"/>
              <w:right w:val="single" w:color="000000" w:sz="6" w:space="0"/>
            </w:tcBorders>
            <w:vAlign w:val="top"/>
          </w:tcPr>
          <w:p w14:paraId="782822C5">
            <w:pPr>
              <w:pStyle w:val="6"/>
            </w:pPr>
          </w:p>
        </w:tc>
        <w:tc>
          <w:tcPr>
            <w:tcW w:w="1421" w:type="dxa"/>
            <w:tcBorders>
              <w:left w:val="single" w:color="000000" w:sz="6" w:space="0"/>
              <w:right w:val="single" w:color="000000" w:sz="6" w:space="0"/>
            </w:tcBorders>
            <w:vAlign w:val="top"/>
          </w:tcPr>
          <w:p w14:paraId="56FD4774">
            <w:pPr>
              <w:pStyle w:val="6"/>
            </w:pPr>
          </w:p>
        </w:tc>
        <w:tc>
          <w:tcPr>
            <w:tcW w:w="2019" w:type="dxa"/>
            <w:tcBorders>
              <w:left w:val="single" w:color="000000" w:sz="6" w:space="0"/>
              <w:right w:val="single" w:color="000000" w:sz="6" w:space="0"/>
            </w:tcBorders>
            <w:vAlign w:val="top"/>
          </w:tcPr>
          <w:p w14:paraId="73730AF0">
            <w:pPr>
              <w:pStyle w:val="6"/>
            </w:pPr>
          </w:p>
        </w:tc>
        <w:tc>
          <w:tcPr>
            <w:tcW w:w="1735" w:type="dxa"/>
            <w:tcBorders>
              <w:left w:val="single" w:color="000000" w:sz="6" w:space="0"/>
              <w:right w:val="single" w:color="000000" w:sz="6" w:space="0"/>
            </w:tcBorders>
            <w:vAlign w:val="top"/>
          </w:tcPr>
          <w:p w14:paraId="307CCF62">
            <w:pPr>
              <w:pStyle w:val="6"/>
            </w:pPr>
          </w:p>
        </w:tc>
        <w:tc>
          <w:tcPr>
            <w:tcW w:w="628" w:type="dxa"/>
            <w:tcBorders>
              <w:left w:val="single" w:color="000000" w:sz="6" w:space="0"/>
              <w:right w:val="single" w:color="000000" w:sz="6" w:space="0"/>
            </w:tcBorders>
            <w:vAlign w:val="top"/>
          </w:tcPr>
          <w:p w14:paraId="334E2F26">
            <w:pPr>
              <w:pStyle w:val="6"/>
            </w:pPr>
          </w:p>
        </w:tc>
        <w:tc>
          <w:tcPr>
            <w:tcW w:w="1107" w:type="dxa"/>
            <w:tcBorders>
              <w:left w:val="single" w:color="000000" w:sz="6" w:space="0"/>
              <w:right w:val="single" w:color="000000" w:sz="6" w:space="0"/>
            </w:tcBorders>
            <w:vAlign w:val="top"/>
          </w:tcPr>
          <w:p w14:paraId="0593882C">
            <w:pPr>
              <w:pStyle w:val="6"/>
            </w:pPr>
          </w:p>
        </w:tc>
        <w:tc>
          <w:tcPr>
            <w:tcW w:w="1196" w:type="dxa"/>
            <w:tcBorders>
              <w:left w:val="single" w:color="000000" w:sz="6" w:space="0"/>
              <w:right w:val="single" w:color="000000" w:sz="6" w:space="0"/>
            </w:tcBorders>
            <w:vAlign w:val="top"/>
          </w:tcPr>
          <w:p w14:paraId="0B97C2BC">
            <w:pPr>
              <w:pStyle w:val="6"/>
            </w:pPr>
          </w:p>
        </w:tc>
        <w:tc>
          <w:tcPr>
            <w:tcW w:w="1316" w:type="dxa"/>
            <w:tcBorders>
              <w:left w:val="single" w:color="000000" w:sz="6" w:space="0"/>
              <w:right w:val="single" w:color="000000" w:sz="12" w:space="0"/>
            </w:tcBorders>
            <w:vAlign w:val="top"/>
          </w:tcPr>
          <w:p w14:paraId="191E046D">
            <w:pPr>
              <w:pStyle w:val="6"/>
            </w:pPr>
          </w:p>
        </w:tc>
      </w:tr>
      <w:tr w14:paraId="3934E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48" w:type="dxa"/>
            <w:tcBorders>
              <w:left w:val="single" w:color="000000" w:sz="12" w:space="0"/>
              <w:right w:val="single" w:color="000000" w:sz="6" w:space="0"/>
            </w:tcBorders>
            <w:vAlign w:val="top"/>
          </w:tcPr>
          <w:p w14:paraId="5C9FAE44">
            <w:pPr>
              <w:pStyle w:val="6"/>
            </w:pPr>
          </w:p>
        </w:tc>
        <w:tc>
          <w:tcPr>
            <w:tcW w:w="1421" w:type="dxa"/>
            <w:tcBorders>
              <w:left w:val="single" w:color="000000" w:sz="6" w:space="0"/>
              <w:right w:val="single" w:color="000000" w:sz="6" w:space="0"/>
            </w:tcBorders>
            <w:vAlign w:val="top"/>
          </w:tcPr>
          <w:p w14:paraId="70091F98">
            <w:pPr>
              <w:pStyle w:val="6"/>
            </w:pPr>
          </w:p>
        </w:tc>
        <w:tc>
          <w:tcPr>
            <w:tcW w:w="2019" w:type="dxa"/>
            <w:tcBorders>
              <w:left w:val="single" w:color="000000" w:sz="6" w:space="0"/>
              <w:right w:val="single" w:color="000000" w:sz="6" w:space="0"/>
            </w:tcBorders>
            <w:vAlign w:val="top"/>
          </w:tcPr>
          <w:p w14:paraId="23996D6B">
            <w:pPr>
              <w:pStyle w:val="6"/>
            </w:pPr>
          </w:p>
        </w:tc>
        <w:tc>
          <w:tcPr>
            <w:tcW w:w="1735" w:type="dxa"/>
            <w:tcBorders>
              <w:left w:val="single" w:color="000000" w:sz="6" w:space="0"/>
              <w:right w:val="single" w:color="000000" w:sz="6" w:space="0"/>
            </w:tcBorders>
            <w:vAlign w:val="top"/>
          </w:tcPr>
          <w:p w14:paraId="6CD192A9">
            <w:pPr>
              <w:pStyle w:val="6"/>
            </w:pPr>
          </w:p>
        </w:tc>
        <w:tc>
          <w:tcPr>
            <w:tcW w:w="628" w:type="dxa"/>
            <w:tcBorders>
              <w:left w:val="single" w:color="000000" w:sz="6" w:space="0"/>
              <w:right w:val="single" w:color="000000" w:sz="6" w:space="0"/>
            </w:tcBorders>
            <w:vAlign w:val="top"/>
          </w:tcPr>
          <w:p w14:paraId="734A00CA">
            <w:pPr>
              <w:pStyle w:val="6"/>
            </w:pPr>
          </w:p>
        </w:tc>
        <w:tc>
          <w:tcPr>
            <w:tcW w:w="1107" w:type="dxa"/>
            <w:tcBorders>
              <w:left w:val="single" w:color="000000" w:sz="6" w:space="0"/>
              <w:right w:val="single" w:color="000000" w:sz="6" w:space="0"/>
            </w:tcBorders>
            <w:vAlign w:val="top"/>
          </w:tcPr>
          <w:p w14:paraId="5973F7EE">
            <w:pPr>
              <w:pStyle w:val="6"/>
            </w:pPr>
          </w:p>
        </w:tc>
        <w:tc>
          <w:tcPr>
            <w:tcW w:w="1196" w:type="dxa"/>
            <w:tcBorders>
              <w:left w:val="single" w:color="000000" w:sz="6" w:space="0"/>
              <w:right w:val="single" w:color="000000" w:sz="6" w:space="0"/>
            </w:tcBorders>
            <w:vAlign w:val="top"/>
          </w:tcPr>
          <w:p w14:paraId="4CFE2955">
            <w:pPr>
              <w:pStyle w:val="6"/>
            </w:pPr>
          </w:p>
        </w:tc>
        <w:tc>
          <w:tcPr>
            <w:tcW w:w="1316" w:type="dxa"/>
            <w:tcBorders>
              <w:left w:val="single" w:color="000000" w:sz="6" w:space="0"/>
              <w:right w:val="single" w:color="000000" w:sz="12" w:space="0"/>
            </w:tcBorders>
            <w:vAlign w:val="top"/>
          </w:tcPr>
          <w:p w14:paraId="3523BE09">
            <w:pPr>
              <w:pStyle w:val="6"/>
            </w:pPr>
          </w:p>
        </w:tc>
      </w:tr>
      <w:tr w14:paraId="19050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48" w:type="dxa"/>
            <w:tcBorders>
              <w:left w:val="single" w:color="000000" w:sz="12" w:space="0"/>
              <w:right w:val="single" w:color="000000" w:sz="6" w:space="0"/>
            </w:tcBorders>
            <w:vAlign w:val="top"/>
          </w:tcPr>
          <w:p w14:paraId="7762348F">
            <w:pPr>
              <w:pStyle w:val="6"/>
            </w:pPr>
          </w:p>
        </w:tc>
        <w:tc>
          <w:tcPr>
            <w:tcW w:w="1421" w:type="dxa"/>
            <w:tcBorders>
              <w:left w:val="single" w:color="000000" w:sz="6" w:space="0"/>
              <w:right w:val="single" w:color="000000" w:sz="6" w:space="0"/>
            </w:tcBorders>
            <w:vAlign w:val="top"/>
          </w:tcPr>
          <w:p w14:paraId="74E4E289">
            <w:pPr>
              <w:pStyle w:val="6"/>
            </w:pPr>
          </w:p>
        </w:tc>
        <w:tc>
          <w:tcPr>
            <w:tcW w:w="2019" w:type="dxa"/>
            <w:tcBorders>
              <w:left w:val="single" w:color="000000" w:sz="6" w:space="0"/>
              <w:right w:val="single" w:color="000000" w:sz="6" w:space="0"/>
            </w:tcBorders>
            <w:vAlign w:val="top"/>
          </w:tcPr>
          <w:p w14:paraId="51F99463">
            <w:pPr>
              <w:pStyle w:val="6"/>
            </w:pPr>
          </w:p>
        </w:tc>
        <w:tc>
          <w:tcPr>
            <w:tcW w:w="1735" w:type="dxa"/>
            <w:tcBorders>
              <w:left w:val="single" w:color="000000" w:sz="6" w:space="0"/>
              <w:right w:val="single" w:color="000000" w:sz="6" w:space="0"/>
            </w:tcBorders>
            <w:vAlign w:val="top"/>
          </w:tcPr>
          <w:p w14:paraId="2EFF2034">
            <w:pPr>
              <w:pStyle w:val="6"/>
            </w:pPr>
          </w:p>
        </w:tc>
        <w:tc>
          <w:tcPr>
            <w:tcW w:w="628" w:type="dxa"/>
            <w:tcBorders>
              <w:left w:val="single" w:color="000000" w:sz="6" w:space="0"/>
              <w:right w:val="single" w:color="000000" w:sz="6" w:space="0"/>
            </w:tcBorders>
            <w:vAlign w:val="top"/>
          </w:tcPr>
          <w:p w14:paraId="43370871">
            <w:pPr>
              <w:pStyle w:val="6"/>
            </w:pPr>
          </w:p>
        </w:tc>
        <w:tc>
          <w:tcPr>
            <w:tcW w:w="1107" w:type="dxa"/>
            <w:tcBorders>
              <w:left w:val="single" w:color="000000" w:sz="6" w:space="0"/>
              <w:right w:val="single" w:color="000000" w:sz="6" w:space="0"/>
            </w:tcBorders>
            <w:vAlign w:val="top"/>
          </w:tcPr>
          <w:p w14:paraId="2892E302">
            <w:pPr>
              <w:pStyle w:val="6"/>
            </w:pPr>
          </w:p>
        </w:tc>
        <w:tc>
          <w:tcPr>
            <w:tcW w:w="1196" w:type="dxa"/>
            <w:tcBorders>
              <w:left w:val="single" w:color="000000" w:sz="6" w:space="0"/>
              <w:right w:val="single" w:color="000000" w:sz="6" w:space="0"/>
            </w:tcBorders>
            <w:vAlign w:val="top"/>
          </w:tcPr>
          <w:p w14:paraId="2C41B0B9">
            <w:pPr>
              <w:pStyle w:val="6"/>
            </w:pPr>
          </w:p>
        </w:tc>
        <w:tc>
          <w:tcPr>
            <w:tcW w:w="1316" w:type="dxa"/>
            <w:tcBorders>
              <w:left w:val="single" w:color="000000" w:sz="6" w:space="0"/>
              <w:right w:val="single" w:color="000000" w:sz="12" w:space="0"/>
            </w:tcBorders>
            <w:vAlign w:val="top"/>
          </w:tcPr>
          <w:p w14:paraId="7AC9EA26">
            <w:pPr>
              <w:pStyle w:val="6"/>
            </w:pPr>
          </w:p>
        </w:tc>
      </w:tr>
      <w:tr w14:paraId="047F9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48" w:type="dxa"/>
            <w:tcBorders>
              <w:left w:val="single" w:color="000000" w:sz="12" w:space="0"/>
              <w:right w:val="single" w:color="000000" w:sz="6" w:space="0"/>
            </w:tcBorders>
            <w:vAlign w:val="top"/>
          </w:tcPr>
          <w:p w14:paraId="4CB8BC25">
            <w:pPr>
              <w:pStyle w:val="6"/>
            </w:pPr>
          </w:p>
        </w:tc>
        <w:tc>
          <w:tcPr>
            <w:tcW w:w="1421" w:type="dxa"/>
            <w:tcBorders>
              <w:left w:val="single" w:color="000000" w:sz="6" w:space="0"/>
              <w:right w:val="single" w:color="000000" w:sz="6" w:space="0"/>
            </w:tcBorders>
            <w:vAlign w:val="top"/>
          </w:tcPr>
          <w:p w14:paraId="137EA1DD">
            <w:pPr>
              <w:pStyle w:val="6"/>
            </w:pPr>
          </w:p>
        </w:tc>
        <w:tc>
          <w:tcPr>
            <w:tcW w:w="2019" w:type="dxa"/>
            <w:tcBorders>
              <w:left w:val="single" w:color="000000" w:sz="6" w:space="0"/>
              <w:right w:val="single" w:color="000000" w:sz="6" w:space="0"/>
            </w:tcBorders>
            <w:vAlign w:val="top"/>
          </w:tcPr>
          <w:p w14:paraId="38DEF10B">
            <w:pPr>
              <w:pStyle w:val="6"/>
            </w:pPr>
          </w:p>
        </w:tc>
        <w:tc>
          <w:tcPr>
            <w:tcW w:w="1735" w:type="dxa"/>
            <w:tcBorders>
              <w:left w:val="single" w:color="000000" w:sz="6" w:space="0"/>
              <w:right w:val="single" w:color="000000" w:sz="6" w:space="0"/>
            </w:tcBorders>
            <w:vAlign w:val="top"/>
          </w:tcPr>
          <w:p w14:paraId="66610381">
            <w:pPr>
              <w:pStyle w:val="6"/>
            </w:pPr>
          </w:p>
        </w:tc>
        <w:tc>
          <w:tcPr>
            <w:tcW w:w="628" w:type="dxa"/>
            <w:tcBorders>
              <w:left w:val="single" w:color="000000" w:sz="6" w:space="0"/>
              <w:right w:val="single" w:color="000000" w:sz="6" w:space="0"/>
            </w:tcBorders>
            <w:vAlign w:val="top"/>
          </w:tcPr>
          <w:p w14:paraId="65C8A797">
            <w:pPr>
              <w:pStyle w:val="6"/>
            </w:pPr>
          </w:p>
        </w:tc>
        <w:tc>
          <w:tcPr>
            <w:tcW w:w="1107" w:type="dxa"/>
            <w:tcBorders>
              <w:left w:val="single" w:color="000000" w:sz="6" w:space="0"/>
              <w:right w:val="single" w:color="000000" w:sz="6" w:space="0"/>
            </w:tcBorders>
            <w:vAlign w:val="top"/>
          </w:tcPr>
          <w:p w14:paraId="12109FB4">
            <w:pPr>
              <w:pStyle w:val="6"/>
            </w:pPr>
          </w:p>
        </w:tc>
        <w:tc>
          <w:tcPr>
            <w:tcW w:w="1196" w:type="dxa"/>
            <w:tcBorders>
              <w:left w:val="single" w:color="000000" w:sz="6" w:space="0"/>
              <w:right w:val="single" w:color="000000" w:sz="6" w:space="0"/>
            </w:tcBorders>
            <w:vAlign w:val="top"/>
          </w:tcPr>
          <w:p w14:paraId="4320E1BE">
            <w:pPr>
              <w:pStyle w:val="6"/>
            </w:pPr>
          </w:p>
        </w:tc>
        <w:tc>
          <w:tcPr>
            <w:tcW w:w="1316" w:type="dxa"/>
            <w:tcBorders>
              <w:left w:val="single" w:color="000000" w:sz="6" w:space="0"/>
              <w:right w:val="single" w:color="000000" w:sz="12" w:space="0"/>
            </w:tcBorders>
            <w:vAlign w:val="top"/>
          </w:tcPr>
          <w:p w14:paraId="4BB14520">
            <w:pPr>
              <w:pStyle w:val="6"/>
            </w:pPr>
          </w:p>
        </w:tc>
      </w:tr>
      <w:tr w14:paraId="07C61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48" w:type="dxa"/>
            <w:tcBorders>
              <w:left w:val="single" w:color="000000" w:sz="12" w:space="0"/>
              <w:right w:val="single" w:color="000000" w:sz="6" w:space="0"/>
            </w:tcBorders>
            <w:vAlign w:val="top"/>
          </w:tcPr>
          <w:p w14:paraId="68E827F4">
            <w:pPr>
              <w:pStyle w:val="6"/>
            </w:pPr>
          </w:p>
        </w:tc>
        <w:tc>
          <w:tcPr>
            <w:tcW w:w="1421" w:type="dxa"/>
            <w:tcBorders>
              <w:left w:val="single" w:color="000000" w:sz="6" w:space="0"/>
              <w:right w:val="single" w:color="000000" w:sz="6" w:space="0"/>
            </w:tcBorders>
            <w:vAlign w:val="top"/>
          </w:tcPr>
          <w:p w14:paraId="260F6292">
            <w:pPr>
              <w:pStyle w:val="6"/>
            </w:pPr>
          </w:p>
        </w:tc>
        <w:tc>
          <w:tcPr>
            <w:tcW w:w="2019" w:type="dxa"/>
            <w:tcBorders>
              <w:left w:val="single" w:color="000000" w:sz="6" w:space="0"/>
              <w:right w:val="single" w:color="000000" w:sz="6" w:space="0"/>
            </w:tcBorders>
            <w:vAlign w:val="top"/>
          </w:tcPr>
          <w:p w14:paraId="336A65B6">
            <w:pPr>
              <w:pStyle w:val="6"/>
            </w:pPr>
          </w:p>
        </w:tc>
        <w:tc>
          <w:tcPr>
            <w:tcW w:w="1735" w:type="dxa"/>
            <w:tcBorders>
              <w:left w:val="single" w:color="000000" w:sz="6" w:space="0"/>
              <w:right w:val="single" w:color="000000" w:sz="6" w:space="0"/>
            </w:tcBorders>
            <w:vAlign w:val="top"/>
          </w:tcPr>
          <w:p w14:paraId="4D74E38E">
            <w:pPr>
              <w:pStyle w:val="6"/>
            </w:pPr>
          </w:p>
        </w:tc>
        <w:tc>
          <w:tcPr>
            <w:tcW w:w="628" w:type="dxa"/>
            <w:tcBorders>
              <w:left w:val="single" w:color="000000" w:sz="6" w:space="0"/>
              <w:right w:val="single" w:color="000000" w:sz="6" w:space="0"/>
            </w:tcBorders>
            <w:vAlign w:val="top"/>
          </w:tcPr>
          <w:p w14:paraId="0A0F6441">
            <w:pPr>
              <w:pStyle w:val="6"/>
            </w:pPr>
          </w:p>
        </w:tc>
        <w:tc>
          <w:tcPr>
            <w:tcW w:w="1107" w:type="dxa"/>
            <w:tcBorders>
              <w:left w:val="single" w:color="000000" w:sz="6" w:space="0"/>
              <w:right w:val="single" w:color="000000" w:sz="6" w:space="0"/>
            </w:tcBorders>
            <w:vAlign w:val="top"/>
          </w:tcPr>
          <w:p w14:paraId="025F5B9D">
            <w:pPr>
              <w:pStyle w:val="6"/>
            </w:pPr>
          </w:p>
        </w:tc>
        <w:tc>
          <w:tcPr>
            <w:tcW w:w="1196" w:type="dxa"/>
            <w:tcBorders>
              <w:left w:val="single" w:color="000000" w:sz="6" w:space="0"/>
              <w:right w:val="single" w:color="000000" w:sz="6" w:space="0"/>
            </w:tcBorders>
            <w:vAlign w:val="top"/>
          </w:tcPr>
          <w:p w14:paraId="2476D4FA">
            <w:pPr>
              <w:pStyle w:val="6"/>
            </w:pPr>
          </w:p>
        </w:tc>
        <w:tc>
          <w:tcPr>
            <w:tcW w:w="1316" w:type="dxa"/>
            <w:tcBorders>
              <w:left w:val="single" w:color="000000" w:sz="6" w:space="0"/>
              <w:right w:val="single" w:color="000000" w:sz="12" w:space="0"/>
            </w:tcBorders>
            <w:vAlign w:val="top"/>
          </w:tcPr>
          <w:p w14:paraId="59A23D93">
            <w:pPr>
              <w:pStyle w:val="6"/>
            </w:pPr>
          </w:p>
        </w:tc>
      </w:tr>
      <w:tr w14:paraId="6014E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48" w:type="dxa"/>
            <w:tcBorders>
              <w:left w:val="single" w:color="000000" w:sz="12" w:space="0"/>
              <w:right w:val="single" w:color="000000" w:sz="6" w:space="0"/>
            </w:tcBorders>
            <w:vAlign w:val="top"/>
          </w:tcPr>
          <w:p w14:paraId="3B3B5B1A">
            <w:pPr>
              <w:pStyle w:val="6"/>
            </w:pPr>
          </w:p>
        </w:tc>
        <w:tc>
          <w:tcPr>
            <w:tcW w:w="1421" w:type="dxa"/>
            <w:tcBorders>
              <w:left w:val="single" w:color="000000" w:sz="6" w:space="0"/>
              <w:right w:val="single" w:color="000000" w:sz="6" w:space="0"/>
            </w:tcBorders>
            <w:vAlign w:val="top"/>
          </w:tcPr>
          <w:p w14:paraId="7667B03C">
            <w:pPr>
              <w:pStyle w:val="6"/>
            </w:pPr>
          </w:p>
        </w:tc>
        <w:tc>
          <w:tcPr>
            <w:tcW w:w="2019" w:type="dxa"/>
            <w:tcBorders>
              <w:left w:val="single" w:color="000000" w:sz="6" w:space="0"/>
              <w:right w:val="single" w:color="000000" w:sz="6" w:space="0"/>
            </w:tcBorders>
            <w:vAlign w:val="top"/>
          </w:tcPr>
          <w:p w14:paraId="58CDADB6">
            <w:pPr>
              <w:pStyle w:val="6"/>
            </w:pPr>
          </w:p>
        </w:tc>
        <w:tc>
          <w:tcPr>
            <w:tcW w:w="1735" w:type="dxa"/>
            <w:tcBorders>
              <w:left w:val="single" w:color="000000" w:sz="6" w:space="0"/>
              <w:right w:val="single" w:color="000000" w:sz="6" w:space="0"/>
            </w:tcBorders>
            <w:vAlign w:val="top"/>
          </w:tcPr>
          <w:p w14:paraId="36436DF7">
            <w:pPr>
              <w:pStyle w:val="6"/>
            </w:pPr>
          </w:p>
        </w:tc>
        <w:tc>
          <w:tcPr>
            <w:tcW w:w="628" w:type="dxa"/>
            <w:tcBorders>
              <w:left w:val="single" w:color="000000" w:sz="6" w:space="0"/>
              <w:right w:val="single" w:color="000000" w:sz="6" w:space="0"/>
            </w:tcBorders>
            <w:vAlign w:val="top"/>
          </w:tcPr>
          <w:p w14:paraId="60D146F3">
            <w:pPr>
              <w:pStyle w:val="6"/>
            </w:pPr>
          </w:p>
        </w:tc>
        <w:tc>
          <w:tcPr>
            <w:tcW w:w="1107" w:type="dxa"/>
            <w:tcBorders>
              <w:left w:val="single" w:color="000000" w:sz="6" w:space="0"/>
              <w:right w:val="single" w:color="000000" w:sz="6" w:space="0"/>
            </w:tcBorders>
            <w:vAlign w:val="top"/>
          </w:tcPr>
          <w:p w14:paraId="3EB88921">
            <w:pPr>
              <w:pStyle w:val="6"/>
            </w:pPr>
          </w:p>
        </w:tc>
        <w:tc>
          <w:tcPr>
            <w:tcW w:w="1196" w:type="dxa"/>
            <w:tcBorders>
              <w:left w:val="single" w:color="000000" w:sz="6" w:space="0"/>
              <w:right w:val="single" w:color="000000" w:sz="6" w:space="0"/>
            </w:tcBorders>
            <w:vAlign w:val="top"/>
          </w:tcPr>
          <w:p w14:paraId="16E61B06">
            <w:pPr>
              <w:pStyle w:val="6"/>
            </w:pPr>
          </w:p>
        </w:tc>
        <w:tc>
          <w:tcPr>
            <w:tcW w:w="1316" w:type="dxa"/>
            <w:tcBorders>
              <w:left w:val="single" w:color="000000" w:sz="6" w:space="0"/>
              <w:right w:val="single" w:color="000000" w:sz="12" w:space="0"/>
            </w:tcBorders>
            <w:vAlign w:val="top"/>
          </w:tcPr>
          <w:p w14:paraId="5D5582D3">
            <w:pPr>
              <w:pStyle w:val="6"/>
            </w:pPr>
          </w:p>
        </w:tc>
      </w:tr>
      <w:tr w14:paraId="36503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48" w:type="dxa"/>
            <w:tcBorders>
              <w:left w:val="single" w:color="000000" w:sz="12" w:space="0"/>
              <w:right w:val="single" w:color="000000" w:sz="6" w:space="0"/>
            </w:tcBorders>
            <w:vAlign w:val="top"/>
          </w:tcPr>
          <w:p w14:paraId="3E56BC95">
            <w:pPr>
              <w:pStyle w:val="6"/>
            </w:pPr>
          </w:p>
        </w:tc>
        <w:tc>
          <w:tcPr>
            <w:tcW w:w="1421" w:type="dxa"/>
            <w:tcBorders>
              <w:left w:val="single" w:color="000000" w:sz="6" w:space="0"/>
              <w:right w:val="single" w:color="000000" w:sz="6" w:space="0"/>
            </w:tcBorders>
            <w:vAlign w:val="top"/>
          </w:tcPr>
          <w:p w14:paraId="3F1240F6">
            <w:pPr>
              <w:pStyle w:val="6"/>
            </w:pPr>
          </w:p>
        </w:tc>
        <w:tc>
          <w:tcPr>
            <w:tcW w:w="2019" w:type="dxa"/>
            <w:tcBorders>
              <w:left w:val="single" w:color="000000" w:sz="6" w:space="0"/>
              <w:right w:val="single" w:color="000000" w:sz="6" w:space="0"/>
            </w:tcBorders>
            <w:vAlign w:val="top"/>
          </w:tcPr>
          <w:p w14:paraId="1E525A64">
            <w:pPr>
              <w:pStyle w:val="6"/>
            </w:pPr>
          </w:p>
        </w:tc>
        <w:tc>
          <w:tcPr>
            <w:tcW w:w="1735" w:type="dxa"/>
            <w:tcBorders>
              <w:left w:val="single" w:color="000000" w:sz="6" w:space="0"/>
              <w:right w:val="single" w:color="000000" w:sz="6" w:space="0"/>
            </w:tcBorders>
            <w:vAlign w:val="top"/>
          </w:tcPr>
          <w:p w14:paraId="38A2B7B7">
            <w:pPr>
              <w:pStyle w:val="6"/>
            </w:pPr>
          </w:p>
        </w:tc>
        <w:tc>
          <w:tcPr>
            <w:tcW w:w="628" w:type="dxa"/>
            <w:tcBorders>
              <w:left w:val="single" w:color="000000" w:sz="6" w:space="0"/>
              <w:right w:val="single" w:color="000000" w:sz="6" w:space="0"/>
            </w:tcBorders>
            <w:vAlign w:val="top"/>
          </w:tcPr>
          <w:p w14:paraId="6667941A">
            <w:pPr>
              <w:pStyle w:val="6"/>
            </w:pPr>
          </w:p>
        </w:tc>
        <w:tc>
          <w:tcPr>
            <w:tcW w:w="1107" w:type="dxa"/>
            <w:tcBorders>
              <w:left w:val="single" w:color="000000" w:sz="6" w:space="0"/>
              <w:right w:val="single" w:color="000000" w:sz="6" w:space="0"/>
            </w:tcBorders>
            <w:vAlign w:val="top"/>
          </w:tcPr>
          <w:p w14:paraId="049DEA07">
            <w:pPr>
              <w:pStyle w:val="6"/>
            </w:pPr>
          </w:p>
        </w:tc>
        <w:tc>
          <w:tcPr>
            <w:tcW w:w="1196" w:type="dxa"/>
            <w:tcBorders>
              <w:left w:val="single" w:color="000000" w:sz="6" w:space="0"/>
              <w:right w:val="single" w:color="000000" w:sz="6" w:space="0"/>
            </w:tcBorders>
            <w:vAlign w:val="top"/>
          </w:tcPr>
          <w:p w14:paraId="51352A07">
            <w:pPr>
              <w:pStyle w:val="6"/>
            </w:pPr>
          </w:p>
        </w:tc>
        <w:tc>
          <w:tcPr>
            <w:tcW w:w="1316" w:type="dxa"/>
            <w:tcBorders>
              <w:left w:val="single" w:color="000000" w:sz="6" w:space="0"/>
              <w:right w:val="single" w:color="000000" w:sz="12" w:space="0"/>
            </w:tcBorders>
            <w:vAlign w:val="top"/>
          </w:tcPr>
          <w:p w14:paraId="67796E18">
            <w:pPr>
              <w:pStyle w:val="6"/>
            </w:pPr>
          </w:p>
        </w:tc>
      </w:tr>
      <w:tr w14:paraId="13D7B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48" w:type="dxa"/>
            <w:tcBorders>
              <w:left w:val="single" w:color="000000" w:sz="12" w:space="0"/>
              <w:right w:val="single" w:color="000000" w:sz="6" w:space="0"/>
            </w:tcBorders>
            <w:vAlign w:val="top"/>
          </w:tcPr>
          <w:p w14:paraId="04427D96">
            <w:pPr>
              <w:pStyle w:val="6"/>
            </w:pPr>
          </w:p>
        </w:tc>
        <w:tc>
          <w:tcPr>
            <w:tcW w:w="1421" w:type="dxa"/>
            <w:tcBorders>
              <w:left w:val="single" w:color="000000" w:sz="6" w:space="0"/>
              <w:right w:val="single" w:color="000000" w:sz="6" w:space="0"/>
            </w:tcBorders>
            <w:vAlign w:val="top"/>
          </w:tcPr>
          <w:p w14:paraId="1B2E1C5D">
            <w:pPr>
              <w:pStyle w:val="6"/>
            </w:pPr>
          </w:p>
        </w:tc>
        <w:tc>
          <w:tcPr>
            <w:tcW w:w="2019" w:type="dxa"/>
            <w:tcBorders>
              <w:left w:val="single" w:color="000000" w:sz="6" w:space="0"/>
              <w:right w:val="single" w:color="000000" w:sz="6" w:space="0"/>
            </w:tcBorders>
            <w:vAlign w:val="top"/>
          </w:tcPr>
          <w:p w14:paraId="55FD6F45">
            <w:pPr>
              <w:pStyle w:val="6"/>
            </w:pPr>
          </w:p>
        </w:tc>
        <w:tc>
          <w:tcPr>
            <w:tcW w:w="1735" w:type="dxa"/>
            <w:tcBorders>
              <w:left w:val="single" w:color="000000" w:sz="6" w:space="0"/>
              <w:right w:val="single" w:color="000000" w:sz="6" w:space="0"/>
            </w:tcBorders>
            <w:vAlign w:val="top"/>
          </w:tcPr>
          <w:p w14:paraId="1B82A256">
            <w:pPr>
              <w:pStyle w:val="6"/>
            </w:pPr>
          </w:p>
        </w:tc>
        <w:tc>
          <w:tcPr>
            <w:tcW w:w="628" w:type="dxa"/>
            <w:tcBorders>
              <w:left w:val="single" w:color="000000" w:sz="6" w:space="0"/>
              <w:right w:val="single" w:color="000000" w:sz="6" w:space="0"/>
            </w:tcBorders>
            <w:vAlign w:val="top"/>
          </w:tcPr>
          <w:p w14:paraId="15CAB6B7">
            <w:pPr>
              <w:pStyle w:val="6"/>
            </w:pPr>
          </w:p>
        </w:tc>
        <w:tc>
          <w:tcPr>
            <w:tcW w:w="1107" w:type="dxa"/>
            <w:tcBorders>
              <w:left w:val="single" w:color="000000" w:sz="6" w:space="0"/>
              <w:right w:val="single" w:color="000000" w:sz="6" w:space="0"/>
            </w:tcBorders>
            <w:vAlign w:val="top"/>
          </w:tcPr>
          <w:p w14:paraId="301929A3">
            <w:pPr>
              <w:pStyle w:val="6"/>
            </w:pPr>
          </w:p>
        </w:tc>
        <w:tc>
          <w:tcPr>
            <w:tcW w:w="1196" w:type="dxa"/>
            <w:tcBorders>
              <w:left w:val="single" w:color="000000" w:sz="6" w:space="0"/>
              <w:right w:val="single" w:color="000000" w:sz="6" w:space="0"/>
            </w:tcBorders>
            <w:vAlign w:val="top"/>
          </w:tcPr>
          <w:p w14:paraId="003DA3FF">
            <w:pPr>
              <w:pStyle w:val="6"/>
            </w:pPr>
          </w:p>
        </w:tc>
        <w:tc>
          <w:tcPr>
            <w:tcW w:w="1316" w:type="dxa"/>
            <w:tcBorders>
              <w:left w:val="single" w:color="000000" w:sz="6" w:space="0"/>
              <w:right w:val="single" w:color="000000" w:sz="12" w:space="0"/>
            </w:tcBorders>
            <w:vAlign w:val="top"/>
          </w:tcPr>
          <w:p w14:paraId="53DA56CA">
            <w:pPr>
              <w:pStyle w:val="6"/>
            </w:pPr>
          </w:p>
        </w:tc>
      </w:tr>
      <w:tr w14:paraId="5E271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48" w:type="dxa"/>
            <w:tcBorders>
              <w:left w:val="single" w:color="000000" w:sz="12" w:space="0"/>
              <w:right w:val="single" w:color="000000" w:sz="6" w:space="0"/>
            </w:tcBorders>
            <w:vAlign w:val="top"/>
          </w:tcPr>
          <w:p w14:paraId="5B16AEB8">
            <w:pPr>
              <w:pStyle w:val="6"/>
            </w:pPr>
          </w:p>
        </w:tc>
        <w:tc>
          <w:tcPr>
            <w:tcW w:w="1421" w:type="dxa"/>
            <w:tcBorders>
              <w:left w:val="single" w:color="000000" w:sz="6" w:space="0"/>
              <w:right w:val="single" w:color="000000" w:sz="6" w:space="0"/>
            </w:tcBorders>
            <w:vAlign w:val="top"/>
          </w:tcPr>
          <w:p w14:paraId="25C0ADA1">
            <w:pPr>
              <w:pStyle w:val="6"/>
            </w:pPr>
          </w:p>
        </w:tc>
        <w:tc>
          <w:tcPr>
            <w:tcW w:w="2019" w:type="dxa"/>
            <w:tcBorders>
              <w:left w:val="single" w:color="000000" w:sz="6" w:space="0"/>
              <w:right w:val="single" w:color="000000" w:sz="6" w:space="0"/>
            </w:tcBorders>
            <w:vAlign w:val="top"/>
          </w:tcPr>
          <w:p w14:paraId="59B8FD4F">
            <w:pPr>
              <w:pStyle w:val="6"/>
            </w:pPr>
          </w:p>
        </w:tc>
        <w:tc>
          <w:tcPr>
            <w:tcW w:w="1735" w:type="dxa"/>
            <w:tcBorders>
              <w:left w:val="single" w:color="000000" w:sz="6" w:space="0"/>
              <w:right w:val="single" w:color="000000" w:sz="6" w:space="0"/>
            </w:tcBorders>
            <w:vAlign w:val="top"/>
          </w:tcPr>
          <w:p w14:paraId="163600D4">
            <w:pPr>
              <w:pStyle w:val="6"/>
            </w:pPr>
          </w:p>
        </w:tc>
        <w:tc>
          <w:tcPr>
            <w:tcW w:w="628" w:type="dxa"/>
            <w:tcBorders>
              <w:left w:val="single" w:color="000000" w:sz="6" w:space="0"/>
              <w:right w:val="single" w:color="000000" w:sz="6" w:space="0"/>
            </w:tcBorders>
            <w:vAlign w:val="top"/>
          </w:tcPr>
          <w:p w14:paraId="22FDB83D">
            <w:pPr>
              <w:pStyle w:val="6"/>
            </w:pPr>
          </w:p>
        </w:tc>
        <w:tc>
          <w:tcPr>
            <w:tcW w:w="1107" w:type="dxa"/>
            <w:tcBorders>
              <w:left w:val="single" w:color="000000" w:sz="6" w:space="0"/>
              <w:right w:val="single" w:color="000000" w:sz="6" w:space="0"/>
            </w:tcBorders>
            <w:vAlign w:val="top"/>
          </w:tcPr>
          <w:p w14:paraId="7D568C3C">
            <w:pPr>
              <w:pStyle w:val="6"/>
            </w:pPr>
          </w:p>
        </w:tc>
        <w:tc>
          <w:tcPr>
            <w:tcW w:w="1196" w:type="dxa"/>
            <w:tcBorders>
              <w:left w:val="single" w:color="000000" w:sz="6" w:space="0"/>
              <w:right w:val="single" w:color="000000" w:sz="6" w:space="0"/>
            </w:tcBorders>
            <w:vAlign w:val="top"/>
          </w:tcPr>
          <w:p w14:paraId="72D5050F">
            <w:pPr>
              <w:pStyle w:val="6"/>
            </w:pPr>
          </w:p>
        </w:tc>
        <w:tc>
          <w:tcPr>
            <w:tcW w:w="1316" w:type="dxa"/>
            <w:tcBorders>
              <w:left w:val="single" w:color="000000" w:sz="6" w:space="0"/>
              <w:right w:val="single" w:color="000000" w:sz="12" w:space="0"/>
            </w:tcBorders>
            <w:vAlign w:val="top"/>
          </w:tcPr>
          <w:p w14:paraId="027B241B">
            <w:pPr>
              <w:pStyle w:val="6"/>
            </w:pPr>
          </w:p>
        </w:tc>
      </w:tr>
      <w:tr w14:paraId="1D10A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48" w:type="dxa"/>
            <w:tcBorders>
              <w:left w:val="single" w:color="000000" w:sz="12" w:space="0"/>
              <w:right w:val="single" w:color="000000" w:sz="6" w:space="0"/>
            </w:tcBorders>
            <w:vAlign w:val="top"/>
          </w:tcPr>
          <w:p w14:paraId="3C269383">
            <w:pPr>
              <w:pStyle w:val="6"/>
            </w:pPr>
          </w:p>
        </w:tc>
        <w:tc>
          <w:tcPr>
            <w:tcW w:w="1421" w:type="dxa"/>
            <w:tcBorders>
              <w:left w:val="single" w:color="000000" w:sz="6" w:space="0"/>
              <w:right w:val="single" w:color="000000" w:sz="6" w:space="0"/>
            </w:tcBorders>
            <w:vAlign w:val="top"/>
          </w:tcPr>
          <w:p w14:paraId="5E9FEA14">
            <w:pPr>
              <w:pStyle w:val="6"/>
            </w:pPr>
          </w:p>
        </w:tc>
        <w:tc>
          <w:tcPr>
            <w:tcW w:w="2019" w:type="dxa"/>
            <w:tcBorders>
              <w:left w:val="single" w:color="000000" w:sz="6" w:space="0"/>
              <w:right w:val="single" w:color="000000" w:sz="6" w:space="0"/>
            </w:tcBorders>
            <w:vAlign w:val="top"/>
          </w:tcPr>
          <w:p w14:paraId="6F1D8AA3">
            <w:pPr>
              <w:pStyle w:val="6"/>
            </w:pPr>
          </w:p>
        </w:tc>
        <w:tc>
          <w:tcPr>
            <w:tcW w:w="1735" w:type="dxa"/>
            <w:tcBorders>
              <w:left w:val="single" w:color="000000" w:sz="6" w:space="0"/>
              <w:right w:val="single" w:color="000000" w:sz="6" w:space="0"/>
            </w:tcBorders>
            <w:vAlign w:val="top"/>
          </w:tcPr>
          <w:p w14:paraId="74A0C3B0">
            <w:pPr>
              <w:pStyle w:val="6"/>
            </w:pPr>
          </w:p>
        </w:tc>
        <w:tc>
          <w:tcPr>
            <w:tcW w:w="628" w:type="dxa"/>
            <w:tcBorders>
              <w:left w:val="single" w:color="000000" w:sz="6" w:space="0"/>
              <w:right w:val="single" w:color="000000" w:sz="6" w:space="0"/>
            </w:tcBorders>
            <w:vAlign w:val="top"/>
          </w:tcPr>
          <w:p w14:paraId="184BC2B5">
            <w:pPr>
              <w:pStyle w:val="6"/>
            </w:pPr>
          </w:p>
        </w:tc>
        <w:tc>
          <w:tcPr>
            <w:tcW w:w="1107" w:type="dxa"/>
            <w:tcBorders>
              <w:left w:val="single" w:color="000000" w:sz="6" w:space="0"/>
              <w:right w:val="single" w:color="000000" w:sz="6" w:space="0"/>
            </w:tcBorders>
            <w:vAlign w:val="top"/>
          </w:tcPr>
          <w:p w14:paraId="02791F59">
            <w:pPr>
              <w:pStyle w:val="6"/>
            </w:pPr>
          </w:p>
        </w:tc>
        <w:tc>
          <w:tcPr>
            <w:tcW w:w="1196" w:type="dxa"/>
            <w:tcBorders>
              <w:left w:val="single" w:color="000000" w:sz="6" w:space="0"/>
              <w:right w:val="single" w:color="000000" w:sz="6" w:space="0"/>
            </w:tcBorders>
            <w:vAlign w:val="top"/>
          </w:tcPr>
          <w:p w14:paraId="50148F31">
            <w:pPr>
              <w:pStyle w:val="6"/>
            </w:pPr>
          </w:p>
        </w:tc>
        <w:tc>
          <w:tcPr>
            <w:tcW w:w="1316" w:type="dxa"/>
            <w:tcBorders>
              <w:left w:val="single" w:color="000000" w:sz="6" w:space="0"/>
              <w:right w:val="single" w:color="000000" w:sz="12" w:space="0"/>
            </w:tcBorders>
            <w:vAlign w:val="top"/>
          </w:tcPr>
          <w:p w14:paraId="4FF93487">
            <w:pPr>
              <w:pStyle w:val="6"/>
            </w:pPr>
          </w:p>
        </w:tc>
      </w:tr>
      <w:tr w14:paraId="6B638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48" w:type="dxa"/>
            <w:tcBorders>
              <w:left w:val="single" w:color="000000" w:sz="12" w:space="0"/>
              <w:right w:val="single" w:color="000000" w:sz="6" w:space="0"/>
            </w:tcBorders>
            <w:vAlign w:val="top"/>
          </w:tcPr>
          <w:p w14:paraId="13FF266E">
            <w:pPr>
              <w:pStyle w:val="6"/>
            </w:pPr>
          </w:p>
        </w:tc>
        <w:tc>
          <w:tcPr>
            <w:tcW w:w="1421" w:type="dxa"/>
            <w:tcBorders>
              <w:left w:val="single" w:color="000000" w:sz="6" w:space="0"/>
              <w:right w:val="single" w:color="000000" w:sz="6" w:space="0"/>
            </w:tcBorders>
            <w:vAlign w:val="top"/>
          </w:tcPr>
          <w:p w14:paraId="54C3D0F5">
            <w:pPr>
              <w:pStyle w:val="6"/>
            </w:pPr>
          </w:p>
        </w:tc>
        <w:tc>
          <w:tcPr>
            <w:tcW w:w="2019" w:type="dxa"/>
            <w:tcBorders>
              <w:left w:val="single" w:color="000000" w:sz="6" w:space="0"/>
              <w:right w:val="single" w:color="000000" w:sz="6" w:space="0"/>
            </w:tcBorders>
            <w:vAlign w:val="top"/>
          </w:tcPr>
          <w:p w14:paraId="31F9DA5E">
            <w:pPr>
              <w:pStyle w:val="6"/>
            </w:pPr>
          </w:p>
        </w:tc>
        <w:tc>
          <w:tcPr>
            <w:tcW w:w="1735" w:type="dxa"/>
            <w:tcBorders>
              <w:left w:val="single" w:color="000000" w:sz="6" w:space="0"/>
              <w:right w:val="single" w:color="000000" w:sz="6" w:space="0"/>
            </w:tcBorders>
            <w:vAlign w:val="top"/>
          </w:tcPr>
          <w:p w14:paraId="61A7320B">
            <w:pPr>
              <w:pStyle w:val="6"/>
            </w:pPr>
          </w:p>
        </w:tc>
        <w:tc>
          <w:tcPr>
            <w:tcW w:w="628" w:type="dxa"/>
            <w:tcBorders>
              <w:left w:val="single" w:color="000000" w:sz="6" w:space="0"/>
              <w:right w:val="single" w:color="000000" w:sz="6" w:space="0"/>
            </w:tcBorders>
            <w:vAlign w:val="top"/>
          </w:tcPr>
          <w:p w14:paraId="56055968">
            <w:pPr>
              <w:pStyle w:val="6"/>
            </w:pPr>
          </w:p>
        </w:tc>
        <w:tc>
          <w:tcPr>
            <w:tcW w:w="1107" w:type="dxa"/>
            <w:tcBorders>
              <w:left w:val="single" w:color="000000" w:sz="6" w:space="0"/>
              <w:right w:val="single" w:color="000000" w:sz="6" w:space="0"/>
            </w:tcBorders>
            <w:vAlign w:val="top"/>
          </w:tcPr>
          <w:p w14:paraId="5B27FA2E">
            <w:pPr>
              <w:pStyle w:val="6"/>
            </w:pPr>
          </w:p>
        </w:tc>
        <w:tc>
          <w:tcPr>
            <w:tcW w:w="1196" w:type="dxa"/>
            <w:tcBorders>
              <w:left w:val="single" w:color="000000" w:sz="6" w:space="0"/>
              <w:right w:val="single" w:color="000000" w:sz="6" w:space="0"/>
            </w:tcBorders>
            <w:vAlign w:val="top"/>
          </w:tcPr>
          <w:p w14:paraId="662841D8">
            <w:pPr>
              <w:pStyle w:val="6"/>
            </w:pPr>
          </w:p>
        </w:tc>
        <w:tc>
          <w:tcPr>
            <w:tcW w:w="1316" w:type="dxa"/>
            <w:tcBorders>
              <w:left w:val="single" w:color="000000" w:sz="6" w:space="0"/>
              <w:right w:val="single" w:color="000000" w:sz="12" w:space="0"/>
            </w:tcBorders>
            <w:vAlign w:val="top"/>
          </w:tcPr>
          <w:p w14:paraId="0DB781CC">
            <w:pPr>
              <w:pStyle w:val="6"/>
            </w:pPr>
          </w:p>
        </w:tc>
      </w:tr>
      <w:tr w14:paraId="4E1D1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48" w:type="dxa"/>
            <w:tcBorders>
              <w:left w:val="single" w:color="000000" w:sz="12" w:space="0"/>
              <w:right w:val="single" w:color="000000" w:sz="6" w:space="0"/>
            </w:tcBorders>
            <w:vAlign w:val="top"/>
          </w:tcPr>
          <w:p w14:paraId="724F65F0">
            <w:pPr>
              <w:pStyle w:val="6"/>
            </w:pPr>
          </w:p>
        </w:tc>
        <w:tc>
          <w:tcPr>
            <w:tcW w:w="1421" w:type="dxa"/>
            <w:tcBorders>
              <w:left w:val="single" w:color="000000" w:sz="6" w:space="0"/>
              <w:right w:val="single" w:color="000000" w:sz="6" w:space="0"/>
            </w:tcBorders>
            <w:vAlign w:val="top"/>
          </w:tcPr>
          <w:p w14:paraId="66EBDBF0">
            <w:pPr>
              <w:pStyle w:val="6"/>
            </w:pPr>
          </w:p>
        </w:tc>
        <w:tc>
          <w:tcPr>
            <w:tcW w:w="2019" w:type="dxa"/>
            <w:tcBorders>
              <w:left w:val="single" w:color="000000" w:sz="6" w:space="0"/>
              <w:right w:val="single" w:color="000000" w:sz="6" w:space="0"/>
            </w:tcBorders>
            <w:vAlign w:val="top"/>
          </w:tcPr>
          <w:p w14:paraId="3BD81C76">
            <w:pPr>
              <w:pStyle w:val="6"/>
            </w:pPr>
          </w:p>
        </w:tc>
        <w:tc>
          <w:tcPr>
            <w:tcW w:w="1735" w:type="dxa"/>
            <w:tcBorders>
              <w:left w:val="single" w:color="000000" w:sz="6" w:space="0"/>
              <w:right w:val="single" w:color="000000" w:sz="6" w:space="0"/>
            </w:tcBorders>
            <w:vAlign w:val="top"/>
          </w:tcPr>
          <w:p w14:paraId="43CD2A82">
            <w:pPr>
              <w:pStyle w:val="6"/>
            </w:pPr>
          </w:p>
        </w:tc>
        <w:tc>
          <w:tcPr>
            <w:tcW w:w="628" w:type="dxa"/>
            <w:tcBorders>
              <w:left w:val="single" w:color="000000" w:sz="6" w:space="0"/>
              <w:right w:val="single" w:color="000000" w:sz="6" w:space="0"/>
            </w:tcBorders>
            <w:vAlign w:val="top"/>
          </w:tcPr>
          <w:p w14:paraId="5497AA25">
            <w:pPr>
              <w:pStyle w:val="6"/>
            </w:pPr>
          </w:p>
        </w:tc>
        <w:tc>
          <w:tcPr>
            <w:tcW w:w="1107" w:type="dxa"/>
            <w:tcBorders>
              <w:left w:val="single" w:color="000000" w:sz="6" w:space="0"/>
              <w:right w:val="single" w:color="000000" w:sz="6" w:space="0"/>
            </w:tcBorders>
            <w:vAlign w:val="top"/>
          </w:tcPr>
          <w:p w14:paraId="5ECF75B0">
            <w:pPr>
              <w:pStyle w:val="6"/>
            </w:pPr>
          </w:p>
        </w:tc>
        <w:tc>
          <w:tcPr>
            <w:tcW w:w="1196" w:type="dxa"/>
            <w:tcBorders>
              <w:left w:val="single" w:color="000000" w:sz="6" w:space="0"/>
              <w:right w:val="single" w:color="000000" w:sz="6" w:space="0"/>
            </w:tcBorders>
            <w:vAlign w:val="top"/>
          </w:tcPr>
          <w:p w14:paraId="4BF93C3E">
            <w:pPr>
              <w:pStyle w:val="6"/>
            </w:pPr>
          </w:p>
        </w:tc>
        <w:tc>
          <w:tcPr>
            <w:tcW w:w="1316" w:type="dxa"/>
            <w:tcBorders>
              <w:left w:val="single" w:color="000000" w:sz="6" w:space="0"/>
              <w:right w:val="single" w:color="000000" w:sz="12" w:space="0"/>
            </w:tcBorders>
            <w:vAlign w:val="top"/>
          </w:tcPr>
          <w:p w14:paraId="29420ED5">
            <w:pPr>
              <w:pStyle w:val="6"/>
            </w:pPr>
          </w:p>
        </w:tc>
      </w:tr>
      <w:tr w14:paraId="73FDE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48" w:type="dxa"/>
            <w:tcBorders>
              <w:left w:val="single" w:color="000000" w:sz="12" w:space="0"/>
              <w:right w:val="single" w:color="000000" w:sz="6" w:space="0"/>
            </w:tcBorders>
            <w:vAlign w:val="top"/>
          </w:tcPr>
          <w:p w14:paraId="52FE0206">
            <w:pPr>
              <w:pStyle w:val="6"/>
            </w:pPr>
          </w:p>
        </w:tc>
        <w:tc>
          <w:tcPr>
            <w:tcW w:w="1421" w:type="dxa"/>
            <w:tcBorders>
              <w:left w:val="single" w:color="000000" w:sz="6" w:space="0"/>
              <w:right w:val="single" w:color="000000" w:sz="6" w:space="0"/>
            </w:tcBorders>
            <w:vAlign w:val="top"/>
          </w:tcPr>
          <w:p w14:paraId="2259E854">
            <w:pPr>
              <w:pStyle w:val="6"/>
            </w:pPr>
          </w:p>
        </w:tc>
        <w:tc>
          <w:tcPr>
            <w:tcW w:w="2019" w:type="dxa"/>
            <w:tcBorders>
              <w:left w:val="single" w:color="000000" w:sz="6" w:space="0"/>
              <w:right w:val="single" w:color="000000" w:sz="6" w:space="0"/>
            </w:tcBorders>
            <w:vAlign w:val="top"/>
          </w:tcPr>
          <w:p w14:paraId="71CD769B">
            <w:pPr>
              <w:pStyle w:val="6"/>
            </w:pPr>
          </w:p>
        </w:tc>
        <w:tc>
          <w:tcPr>
            <w:tcW w:w="1735" w:type="dxa"/>
            <w:tcBorders>
              <w:left w:val="single" w:color="000000" w:sz="6" w:space="0"/>
              <w:right w:val="single" w:color="000000" w:sz="6" w:space="0"/>
            </w:tcBorders>
            <w:vAlign w:val="top"/>
          </w:tcPr>
          <w:p w14:paraId="3348C165">
            <w:pPr>
              <w:pStyle w:val="6"/>
            </w:pPr>
          </w:p>
        </w:tc>
        <w:tc>
          <w:tcPr>
            <w:tcW w:w="628" w:type="dxa"/>
            <w:tcBorders>
              <w:left w:val="single" w:color="000000" w:sz="6" w:space="0"/>
              <w:right w:val="single" w:color="000000" w:sz="6" w:space="0"/>
            </w:tcBorders>
            <w:vAlign w:val="top"/>
          </w:tcPr>
          <w:p w14:paraId="35265698">
            <w:pPr>
              <w:pStyle w:val="6"/>
            </w:pPr>
          </w:p>
        </w:tc>
        <w:tc>
          <w:tcPr>
            <w:tcW w:w="1107" w:type="dxa"/>
            <w:tcBorders>
              <w:left w:val="single" w:color="000000" w:sz="6" w:space="0"/>
              <w:right w:val="single" w:color="000000" w:sz="6" w:space="0"/>
            </w:tcBorders>
            <w:vAlign w:val="top"/>
          </w:tcPr>
          <w:p w14:paraId="7A8EFF88">
            <w:pPr>
              <w:pStyle w:val="6"/>
            </w:pPr>
          </w:p>
        </w:tc>
        <w:tc>
          <w:tcPr>
            <w:tcW w:w="1196" w:type="dxa"/>
            <w:tcBorders>
              <w:left w:val="single" w:color="000000" w:sz="6" w:space="0"/>
              <w:right w:val="single" w:color="000000" w:sz="6" w:space="0"/>
            </w:tcBorders>
            <w:vAlign w:val="top"/>
          </w:tcPr>
          <w:p w14:paraId="255FAA73">
            <w:pPr>
              <w:pStyle w:val="6"/>
            </w:pPr>
          </w:p>
        </w:tc>
        <w:tc>
          <w:tcPr>
            <w:tcW w:w="1316" w:type="dxa"/>
            <w:tcBorders>
              <w:left w:val="single" w:color="000000" w:sz="6" w:space="0"/>
              <w:right w:val="single" w:color="000000" w:sz="12" w:space="0"/>
            </w:tcBorders>
            <w:vAlign w:val="top"/>
          </w:tcPr>
          <w:p w14:paraId="693114DD">
            <w:pPr>
              <w:pStyle w:val="6"/>
            </w:pPr>
          </w:p>
        </w:tc>
      </w:tr>
      <w:tr w14:paraId="5F61B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48" w:type="dxa"/>
            <w:tcBorders>
              <w:left w:val="single" w:color="000000" w:sz="12" w:space="0"/>
              <w:right w:val="single" w:color="000000" w:sz="6" w:space="0"/>
            </w:tcBorders>
            <w:vAlign w:val="top"/>
          </w:tcPr>
          <w:p w14:paraId="695A97CD">
            <w:pPr>
              <w:pStyle w:val="6"/>
            </w:pPr>
          </w:p>
        </w:tc>
        <w:tc>
          <w:tcPr>
            <w:tcW w:w="1421" w:type="dxa"/>
            <w:tcBorders>
              <w:left w:val="single" w:color="000000" w:sz="6" w:space="0"/>
              <w:right w:val="single" w:color="000000" w:sz="6" w:space="0"/>
            </w:tcBorders>
            <w:vAlign w:val="top"/>
          </w:tcPr>
          <w:p w14:paraId="77FA7434">
            <w:pPr>
              <w:pStyle w:val="6"/>
            </w:pPr>
          </w:p>
        </w:tc>
        <w:tc>
          <w:tcPr>
            <w:tcW w:w="2019" w:type="dxa"/>
            <w:tcBorders>
              <w:left w:val="single" w:color="000000" w:sz="6" w:space="0"/>
              <w:right w:val="single" w:color="000000" w:sz="6" w:space="0"/>
            </w:tcBorders>
            <w:vAlign w:val="top"/>
          </w:tcPr>
          <w:p w14:paraId="5DE36E49">
            <w:pPr>
              <w:pStyle w:val="6"/>
            </w:pPr>
          </w:p>
        </w:tc>
        <w:tc>
          <w:tcPr>
            <w:tcW w:w="1735" w:type="dxa"/>
            <w:tcBorders>
              <w:left w:val="single" w:color="000000" w:sz="6" w:space="0"/>
              <w:right w:val="single" w:color="000000" w:sz="6" w:space="0"/>
            </w:tcBorders>
            <w:vAlign w:val="top"/>
          </w:tcPr>
          <w:p w14:paraId="1A353C61">
            <w:pPr>
              <w:pStyle w:val="6"/>
            </w:pPr>
          </w:p>
        </w:tc>
        <w:tc>
          <w:tcPr>
            <w:tcW w:w="628" w:type="dxa"/>
            <w:tcBorders>
              <w:left w:val="single" w:color="000000" w:sz="6" w:space="0"/>
              <w:right w:val="single" w:color="000000" w:sz="6" w:space="0"/>
            </w:tcBorders>
            <w:vAlign w:val="top"/>
          </w:tcPr>
          <w:p w14:paraId="5A7F3A53">
            <w:pPr>
              <w:pStyle w:val="6"/>
            </w:pPr>
          </w:p>
        </w:tc>
        <w:tc>
          <w:tcPr>
            <w:tcW w:w="1107" w:type="dxa"/>
            <w:tcBorders>
              <w:left w:val="single" w:color="000000" w:sz="6" w:space="0"/>
              <w:right w:val="single" w:color="000000" w:sz="6" w:space="0"/>
            </w:tcBorders>
            <w:vAlign w:val="top"/>
          </w:tcPr>
          <w:p w14:paraId="60BD4CC1">
            <w:pPr>
              <w:pStyle w:val="6"/>
            </w:pPr>
          </w:p>
        </w:tc>
        <w:tc>
          <w:tcPr>
            <w:tcW w:w="1196" w:type="dxa"/>
            <w:tcBorders>
              <w:left w:val="single" w:color="000000" w:sz="6" w:space="0"/>
              <w:right w:val="single" w:color="000000" w:sz="6" w:space="0"/>
            </w:tcBorders>
            <w:vAlign w:val="top"/>
          </w:tcPr>
          <w:p w14:paraId="7BFFFAD8">
            <w:pPr>
              <w:pStyle w:val="6"/>
            </w:pPr>
          </w:p>
        </w:tc>
        <w:tc>
          <w:tcPr>
            <w:tcW w:w="1316" w:type="dxa"/>
            <w:tcBorders>
              <w:left w:val="single" w:color="000000" w:sz="6" w:space="0"/>
              <w:right w:val="single" w:color="000000" w:sz="12" w:space="0"/>
            </w:tcBorders>
            <w:vAlign w:val="top"/>
          </w:tcPr>
          <w:p w14:paraId="4D65C516">
            <w:pPr>
              <w:pStyle w:val="6"/>
            </w:pPr>
          </w:p>
        </w:tc>
      </w:tr>
      <w:tr w14:paraId="44F97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48" w:type="dxa"/>
            <w:tcBorders>
              <w:left w:val="single" w:color="000000" w:sz="12" w:space="0"/>
              <w:right w:val="single" w:color="000000" w:sz="6" w:space="0"/>
            </w:tcBorders>
            <w:vAlign w:val="top"/>
          </w:tcPr>
          <w:p w14:paraId="723848B6">
            <w:pPr>
              <w:pStyle w:val="6"/>
            </w:pPr>
          </w:p>
        </w:tc>
        <w:tc>
          <w:tcPr>
            <w:tcW w:w="1421" w:type="dxa"/>
            <w:tcBorders>
              <w:left w:val="single" w:color="000000" w:sz="6" w:space="0"/>
              <w:right w:val="single" w:color="000000" w:sz="6" w:space="0"/>
            </w:tcBorders>
            <w:vAlign w:val="top"/>
          </w:tcPr>
          <w:p w14:paraId="1DF03CF2">
            <w:pPr>
              <w:pStyle w:val="6"/>
            </w:pPr>
          </w:p>
        </w:tc>
        <w:tc>
          <w:tcPr>
            <w:tcW w:w="2019" w:type="dxa"/>
            <w:tcBorders>
              <w:left w:val="single" w:color="000000" w:sz="6" w:space="0"/>
              <w:right w:val="single" w:color="000000" w:sz="6" w:space="0"/>
            </w:tcBorders>
            <w:vAlign w:val="top"/>
          </w:tcPr>
          <w:p w14:paraId="4A0C0E7B">
            <w:pPr>
              <w:pStyle w:val="6"/>
            </w:pPr>
          </w:p>
        </w:tc>
        <w:tc>
          <w:tcPr>
            <w:tcW w:w="1735" w:type="dxa"/>
            <w:tcBorders>
              <w:left w:val="single" w:color="000000" w:sz="6" w:space="0"/>
              <w:right w:val="single" w:color="000000" w:sz="6" w:space="0"/>
            </w:tcBorders>
            <w:vAlign w:val="top"/>
          </w:tcPr>
          <w:p w14:paraId="2B05C49F">
            <w:pPr>
              <w:pStyle w:val="6"/>
            </w:pPr>
          </w:p>
        </w:tc>
        <w:tc>
          <w:tcPr>
            <w:tcW w:w="628" w:type="dxa"/>
            <w:tcBorders>
              <w:left w:val="single" w:color="000000" w:sz="6" w:space="0"/>
              <w:right w:val="single" w:color="000000" w:sz="6" w:space="0"/>
            </w:tcBorders>
            <w:vAlign w:val="top"/>
          </w:tcPr>
          <w:p w14:paraId="5B003296">
            <w:pPr>
              <w:pStyle w:val="6"/>
            </w:pPr>
          </w:p>
        </w:tc>
        <w:tc>
          <w:tcPr>
            <w:tcW w:w="1107" w:type="dxa"/>
            <w:tcBorders>
              <w:left w:val="single" w:color="000000" w:sz="6" w:space="0"/>
              <w:right w:val="single" w:color="000000" w:sz="6" w:space="0"/>
            </w:tcBorders>
            <w:vAlign w:val="top"/>
          </w:tcPr>
          <w:p w14:paraId="42BEEC3D">
            <w:pPr>
              <w:pStyle w:val="6"/>
            </w:pPr>
          </w:p>
        </w:tc>
        <w:tc>
          <w:tcPr>
            <w:tcW w:w="1196" w:type="dxa"/>
            <w:tcBorders>
              <w:left w:val="single" w:color="000000" w:sz="6" w:space="0"/>
              <w:right w:val="single" w:color="000000" w:sz="6" w:space="0"/>
            </w:tcBorders>
            <w:vAlign w:val="top"/>
          </w:tcPr>
          <w:p w14:paraId="0DA49FAE">
            <w:pPr>
              <w:pStyle w:val="6"/>
            </w:pPr>
          </w:p>
        </w:tc>
        <w:tc>
          <w:tcPr>
            <w:tcW w:w="1316" w:type="dxa"/>
            <w:tcBorders>
              <w:left w:val="single" w:color="000000" w:sz="6" w:space="0"/>
              <w:right w:val="single" w:color="000000" w:sz="12" w:space="0"/>
            </w:tcBorders>
            <w:vAlign w:val="top"/>
          </w:tcPr>
          <w:p w14:paraId="55BC86A2">
            <w:pPr>
              <w:pStyle w:val="6"/>
            </w:pPr>
          </w:p>
        </w:tc>
      </w:tr>
      <w:tr w14:paraId="358B6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48" w:type="dxa"/>
            <w:tcBorders>
              <w:left w:val="single" w:color="000000" w:sz="12" w:space="0"/>
              <w:right w:val="single" w:color="000000" w:sz="6" w:space="0"/>
            </w:tcBorders>
            <w:vAlign w:val="top"/>
          </w:tcPr>
          <w:p w14:paraId="6B895DA0">
            <w:pPr>
              <w:pStyle w:val="6"/>
            </w:pPr>
          </w:p>
        </w:tc>
        <w:tc>
          <w:tcPr>
            <w:tcW w:w="1421" w:type="dxa"/>
            <w:tcBorders>
              <w:left w:val="single" w:color="000000" w:sz="6" w:space="0"/>
              <w:right w:val="single" w:color="000000" w:sz="6" w:space="0"/>
            </w:tcBorders>
            <w:vAlign w:val="top"/>
          </w:tcPr>
          <w:p w14:paraId="1A925D1F">
            <w:pPr>
              <w:pStyle w:val="6"/>
            </w:pPr>
          </w:p>
        </w:tc>
        <w:tc>
          <w:tcPr>
            <w:tcW w:w="2019" w:type="dxa"/>
            <w:tcBorders>
              <w:left w:val="single" w:color="000000" w:sz="6" w:space="0"/>
              <w:right w:val="single" w:color="000000" w:sz="6" w:space="0"/>
            </w:tcBorders>
            <w:vAlign w:val="top"/>
          </w:tcPr>
          <w:p w14:paraId="2292AFD7">
            <w:pPr>
              <w:pStyle w:val="6"/>
            </w:pPr>
          </w:p>
        </w:tc>
        <w:tc>
          <w:tcPr>
            <w:tcW w:w="1735" w:type="dxa"/>
            <w:tcBorders>
              <w:left w:val="single" w:color="000000" w:sz="6" w:space="0"/>
              <w:right w:val="single" w:color="000000" w:sz="6" w:space="0"/>
            </w:tcBorders>
            <w:vAlign w:val="top"/>
          </w:tcPr>
          <w:p w14:paraId="62F64245">
            <w:pPr>
              <w:pStyle w:val="6"/>
            </w:pPr>
          </w:p>
        </w:tc>
        <w:tc>
          <w:tcPr>
            <w:tcW w:w="628" w:type="dxa"/>
            <w:tcBorders>
              <w:left w:val="single" w:color="000000" w:sz="6" w:space="0"/>
              <w:right w:val="single" w:color="000000" w:sz="6" w:space="0"/>
            </w:tcBorders>
            <w:vAlign w:val="top"/>
          </w:tcPr>
          <w:p w14:paraId="34921696">
            <w:pPr>
              <w:pStyle w:val="6"/>
            </w:pPr>
          </w:p>
        </w:tc>
        <w:tc>
          <w:tcPr>
            <w:tcW w:w="1107" w:type="dxa"/>
            <w:tcBorders>
              <w:left w:val="single" w:color="000000" w:sz="6" w:space="0"/>
              <w:right w:val="single" w:color="000000" w:sz="6" w:space="0"/>
            </w:tcBorders>
            <w:vAlign w:val="top"/>
          </w:tcPr>
          <w:p w14:paraId="30930919">
            <w:pPr>
              <w:pStyle w:val="6"/>
            </w:pPr>
          </w:p>
        </w:tc>
        <w:tc>
          <w:tcPr>
            <w:tcW w:w="1196" w:type="dxa"/>
            <w:tcBorders>
              <w:left w:val="single" w:color="000000" w:sz="6" w:space="0"/>
              <w:right w:val="single" w:color="000000" w:sz="6" w:space="0"/>
            </w:tcBorders>
            <w:vAlign w:val="top"/>
          </w:tcPr>
          <w:p w14:paraId="66B64B05">
            <w:pPr>
              <w:pStyle w:val="6"/>
            </w:pPr>
          </w:p>
        </w:tc>
        <w:tc>
          <w:tcPr>
            <w:tcW w:w="1316" w:type="dxa"/>
            <w:tcBorders>
              <w:left w:val="single" w:color="000000" w:sz="6" w:space="0"/>
              <w:right w:val="single" w:color="000000" w:sz="12" w:space="0"/>
            </w:tcBorders>
            <w:vAlign w:val="top"/>
          </w:tcPr>
          <w:p w14:paraId="4735E848">
            <w:pPr>
              <w:pStyle w:val="6"/>
            </w:pPr>
          </w:p>
        </w:tc>
      </w:tr>
      <w:tr w14:paraId="021E1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48" w:type="dxa"/>
            <w:tcBorders>
              <w:left w:val="single" w:color="000000" w:sz="12" w:space="0"/>
              <w:right w:val="single" w:color="000000" w:sz="6" w:space="0"/>
            </w:tcBorders>
            <w:vAlign w:val="top"/>
          </w:tcPr>
          <w:p w14:paraId="50B83556">
            <w:pPr>
              <w:pStyle w:val="6"/>
            </w:pPr>
          </w:p>
        </w:tc>
        <w:tc>
          <w:tcPr>
            <w:tcW w:w="1421" w:type="dxa"/>
            <w:tcBorders>
              <w:left w:val="single" w:color="000000" w:sz="6" w:space="0"/>
              <w:right w:val="single" w:color="000000" w:sz="6" w:space="0"/>
            </w:tcBorders>
            <w:vAlign w:val="top"/>
          </w:tcPr>
          <w:p w14:paraId="1676B0EE">
            <w:pPr>
              <w:pStyle w:val="6"/>
            </w:pPr>
          </w:p>
        </w:tc>
        <w:tc>
          <w:tcPr>
            <w:tcW w:w="2019" w:type="dxa"/>
            <w:tcBorders>
              <w:left w:val="single" w:color="000000" w:sz="6" w:space="0"/>
              <w:right w:val="single" w:color="000000" w:sz="6" w:space="0"/>
            </w:tcBorders>
            <w:vAlign w:val="top"/>
          </w:tcPr>
          <w:p w14:paraId="0B385ED6">
            <w:pPr>
              <w:pStyle w:val="6"/>
            </w:pPr>
          </w:p>
        </w:tc>
        <w:tc>
          <w:tcPr>
            <w:tcW w:w="1735" w:type="dxa"/>
            <w:tcBorders>
              <w:left w:val="single" w:color="000000" w:sz="6" w:space="0"/>
              <w:right w:val="single" w:color="000000" w:sz="6" w:space="0"/>
            </w:tcBorders>
            <w:vAlign w:val="top"/>
          </w:tcPr>
          <w:p w14:paraId="247CE24D">
            <w:pPr>
              <w:pStyle w:val="6"/>
            </w:pPr>
          </w:p>
        </w:tc>
        <w:tc>
          <w:tcPr>
            <w:tcW w:w="628" w:type="dxa"/>
            <w:tcBorders>
              <w:left w:val="single" w:color="000000" w:sz="6" w:space="0"/>
              <w:right w:val="single" w:color="000000" w:sz="6" w:space="0"/>
            </w:tcBorders>
            <w:vAlign w:val="top"/>
          </w:tcPr>
          <w:p w14:paraId="40312661">
            <w:pPr>
              <w:pStyle w:val="6"/>
            </w:pPr>
          </w:p>
        </w:tc>
        <w:tc>
          <w:tcPr>
            <w:tcW w:w="1107" w:type="dxa"/>
            <w:tcBorders>
              <w:left w:val="single" w:color="000000" w:sz="6" w:space="0"/>
              <w:right w:val="single" w:color="000000" w:sz="6" w:space="0"/>
            </w:tcBorders>
            <w:vAlign w:val="top"/>
          </w:tcPr>
          <w:p w14:paraId="637040F5">
            <w:pPr>
              <w:pStyle w:val="6"/>
            </w:pPr>
          </w:p>
        </w:tc>
        <w:tc>
          <w:tcPr>
            <w:tcW w:w="1196" w:type="dxa"/>
            <w:tcBorders>
              <w:left w:val="single" w:color="000000" w:sz="6" w:space="0"/>
              <w:right w:val="single" w:color="000000" w:sz="6" w:space="0"/>
            </w:tcBorders>
            <w:vAlign w:val="top"/>
          </w:tcPr>
          <w:p w14:paraId="2AFDD2FD">
            <w:pPr>
              <w:pStyle w:val="6"/>
            </w:pPr>
          </w:p>
        </w:tc>
        <w:tc>
          <w:tcPr>
            <w:tcW w:w="1316" w:type="dxa"/>
            <w:tcBorders>
              <w:left w:val="single" w:color="000000" w:sz="6" w:space="0"/>
              <w:right w:val="single" w:color="000000" w:sz="12" w:space="0"/>
            </w:tcBorders>
            <w:vAlign w:val="top"/>
          </w:tcPr>
          <w:p w14:paraId="4192FAA6">
            <w:pPr>
              <w:pStyle w:val="6"/>
            </w:pPr>
          </w:p>
        </w:tc>
      </w:tr>
      <w:tr w14:paraId="66FCD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48" w:type="dxa"/>
            <w:tcBorders>
              <w:left w:val="single" w:color="000000" w:sz="12" w:space="0"/>
              <w:right w:val="single" w:color="000000" w:sz="6" w:space="0"/>
            </w:tcBorders>
            <w:vAlign w:val="top"/>
          </w:tcPr>
          <w:p w14:paraId="3841A5AB">
            <w:pPr>
              <w:pStyle w:val="6"/>
            </w:pPr>
          </w:p>
        </w:tc>
        <w:tc>
          <w:tcPr>
            <w:tcW w:w="1421" w:type="dxa"/>
            <w:tcBorders>
              <w:left w:val="single" w:color="000000" w:sz="6" w:space="0"/>
              <w:right w:val="single" w:color="000000" w:sz="6" w:space="0"/>
            </w:tcBorders>
            <w:vAlign w:val="top"/>
          </w:tcPr>
          <w:p w14:paraId="1BB0A89B">
            <w:pPr>
              <w:pStyle w:val="6"/>
            </w:pPr>
          </w:p>
        </w:tc>
        <w:tc>
          <w:tcPr>
            <w:tcW w:w="2019" w:type="dxa"/>
            <w:tcBorders>
              <w:left w:val="single" w:color="000000" w:sz="6" w:space="0"/>
              <w:right w:val="single" w:color="000000" w:sz="6" w:space="0"/>
            </w:tcBorders>
            <w:vAlign w:val="top"/>
          </w:tcPr>
          <w:p w14:paraId="5F336AE6">
            <w:pPr>
              <w:pStyle w:val="6"/>
            </w:pPr>
          </w:p>
        </w:tc>
        <w:tc>
          <w:tcPr>
            <w:tcW w:w="1735" w:type="dxa"/>
            <w:tcBorders>
              <w:left w:val="single" w:color="000000" w:sz="6" w:space="0"/>
              <w:right w:val="single" w:color="000000" w:sz="6" w:space="0"/>
            </w:tcBorders>
            <w:vAlign w:val="top"/>
          </w:tcPr>
          <w:p w14:paraId="2A9A02AC">
            <w:pPr>
              <w:pStyle w:val="6"/>
            </w:pPr>
          </w:p>
        </w:tc>
        <w:tc>
          <w:tcPr>
            <w:tcW w:w="628" w:type="dxa"/>
            <w:tcBorders>
              <w:left w:val="single" w:color="000000" w:sz="6" w:space="0"/>
              <w:right w:val="single" w:color="000000" w:sz="6" w:space="0"/>
            </w:tcBorders>
            <w:vAlign w:val="top"/>
          </w:tcPr>
          <w:p w14:paraId="13D42557">
            <w:pPr>
              <w:pStyle w:val="6"/>
            </w:pPr>
          </w:p>
        </w:tc>
        <w:tc>
          <w:tcPr>
            <w:tcW w:w="1107" w:type="dxa"/>
            <w:tcBorders>
              <w:left w:val="single" w:color="000000" w:sz="6" w:space="0"/>
              <w:right w:val="single" w:color="000000" w:sz="6" w:space="0"/>
            </w:tcBorders>
            <w:vAlign w:val="top"/>
          </w:tcPr>
          <w:p w14:paraId="2DB72CA4">
            <w:pPr>
              <w:pStyle w:val="6"/>
            </w:pPr>
          </w:p>
        </w:tc>
        <w:tc>
          <w:tcPr>
            <w:tcW w:w="1196" w:type="dxa"/>
            <w:tcBorders>
              <w:left w:val="single" w:color="000000" w:sz="6" w:space="0"/>
              <w:right w:val="single" w:color="000000" w:sz="6" w:space="0"/>
            </w:tcBorders>
            <w:vAlign w:val="top"/>
          </w:tcPr>
          <w:p w14:paraId="56D721F9">
            <w:pPr>
              <w:pStyle w:val="6"/>
            </w:pPr>
          </w:p>
        </w:tc>
        <w:tc>
          <w:tcPr>
            <w:tcW w:w="1316" w:type="dxa"/>
            <w:tcBorders>
              <w:left w:val="single" w:color="000000" w:sz="6" w:space="0"/>
              <w:right w:val="single" w:color="000000" w:sz="12" w:space="0"/>
            </w:tcBorders>
            <w:vAlign w:val="top"/>
          </w:tcPr>
          <w:p w14:paraId="0022C113">
            <w:pPr>
              <w:pStyle w:val="6"/>
            </w:pPr>
          </w:p>
        </w:tc>
      </w:tr>
      <w:tr w14:paraId="0F621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48" w:type="dxa"/>
            <w:tcBorders>
              <w:left w:val="single" w:color="000000" w:sz="12" w:space="0"/>
              <w:right w:val="single" w:color="000000" w:sz="6" w:space="0"/>
            </w:tcBorders>
            <w:vAlign w:val="top"/>
          </w:tcPr>
          <w:p w14:paraId="4F6396A3">
            <w:pPr>
              <w:pStyle w:val="6"/>
            </w:pPr>
          </w:p>
        </w:tc>
        <w:tc>
          <w:tcPr>
            <w:tcW w:w="1421" w:type="dxa"/>
            <w:tcBorders>
              <w:left w:val="single" w:color="000000" w:sz="6" w:space="0"/>
              <w:right w:val="single" w:color="000000" w:sz="6" w:space="0"/>
            </w:tcBorders>
            <w:vAlign w:val="top"/>
          </w:tcPr>
          <w:p w14:paraId="5A7D175C">
            <w:pPr>
              <w:pStyle w:val="6"/>
            </w:pPr>
          </w:p>
        </w:tc>
        <w:tc>
          <w:tcPr>
            <w:tcW w:w="2019" w:type="dxa"/>
            <w:tcBorders>
              <w:left w:val="single" w:color="000000" w:sz="6" w:space="0"/>
              <w:right w:val="single" w:color="000000" w:sz="6" w:space="0"/>
            </w:tcBorders>
            <w:vAlign w:val="top"/>
          </w:tcPr>
          <w:p w14:paraId="4C764B60">
            <w:pPr>
              <w:pStyle w:val="6"/>
            </w:pPr>
          </w:p>
        </w:tc>
        <w:tc>
          <w:tcPr>
            <w:tcW w:w="1735" w:type="dxa"/>
            <w:tcBorders>
              <w:left w:val="single" w:color="000000" w:sz="6" w:space="0"/>
              <w:right w:val="single" w:color="000000" w:sz="6" w:space="0"/>
            </w:tcBorders>
            <w:vAlign w:val="top"/>
          </w:tcPr>
          <w:p w14:paraId="3CC6C243">
            <w:pPr>
              <w:pStyle w:val="6"/>
            </w:pPr>
          </w:p>
        </w:tc>
        <w:tc>
          <w:tcPr>
            <w:tcW w:w="628" w:type="dxa"/>
            <w:tcBorders>
              <w:left w:val="single" w:color="000000" w:sz="6" w:space="0"/>
              <w:right w:val="single" w:color="000000" w:sz="6" w:space="0"/>
            </w:tcBorders>
            <w:vAlign w:val="top"/>
          </w:tcPr>
          <w:p w14:paraId="65F4B8E4">
            <w:pPr>
              <w:pStyle w:val="6"/>
            </w:pPr>
          </w:p>
        </w:tc>
        <w:tc>
          <w:tcPr>
            <w:tcW w:w="1107" w:type="dxa"/>
            <w:tcBorders>
              <w:left w:val="single" w:color="000000" w:sz="6" w:space="0"/>
              <w:right w:val="single" w:color="000000" w:sz="6" w:space="0"/>
            </w:tcBorders>
            <w:vAlign w:val="top"/>
          </w:tcPr>
          <w:p w14:paraId="71725629">
            <w:pPr>
              <w:pStyle w:val="6"/>
            </w:pPr>
          </w:p>
        </w:tc>
        <w:tc>
          <w:tcPr>
            <w:tcW w:w="1196" w:type="dxa"/>
            <w:tcBorders>
              <w:left w:val="single" w:color="000000" w:sz="6" w:space="0"/>
              <w:right w:val="single" w:color="000000" w:sz="6" w:space="0"/>
            </w:tcBorders>
            <w:vAlign w:val="top"/>
          </w:tcPr>
          <w:p w14:paraId="532D0A55">
            <w:pPr>
              <w:pStyle w:val="6"/>
            </w:pPr>
          </w:p>
        </w:tc>
        <w:tc>
          <w:tcPr>
            <w:tcW w:w="1316" w:type="dxa"/>
            <w:tcBorders>
              <w:left w:val="single" w:color="000000" w:sz="6" w:space="0"/>
              <w:right w:val="single" w:color="000000" w:sz="12" w:space="0"/>
            </w:tcBorders>
            <w:vAlign w:val="top"/>
          </w:tcPr>
          <w:p w14:paraId="0D0D2E0D">
            <w:pPr>
              <w:pStyle w:val="6"/>
            </w:pPr>
          </w:p>
        </w:tc>
      </w:tr>
      <w:tr w14:paraId="7BEBE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48" w:type="dxa"/>
            <w:tcBorders>
              <w:left w:val="single" w:color="000000" w:sz="12" w:space="0"/>
              <w:right w:val="single" w:color="000000" w:sz="6" w:space="0"/>
            </w:tcBorders>
            <w:vAlign w:val="top"/>
          </w:tcPr>
          <w:p w14:paraId="7F239845">
            <w:pPr>
              <w:pStyle w:val="6"/>
            </w:pPr>
          </w:p>
        </w:tc>
        <w:tc>
          <w:tcPr>
            <w:tcW w:w="1421" w:type="dxa"/>
            <w:tcBorders>
              <w:left w:val="single" w:color="000000" w:sz="6" w:space="0"/>
              <w:right w:val="single" w:color="000000" w:sz="6" w:space="0"/>
            </w:tcBorders>
            <w:vAlign w:val="top"/>
          </w:tcPr>
          <w:p w14:paraId="2B7B2C23">
            <w:pPr>
              <w:pStyle w:val="6"/>
            </w:pPr>
          </w:p>
        </w:tc>
        <w:tc>
          <w:tcPr>
            <w:tcW w:w="2019" w:type="dxa"/>
            <w:tcBorders>
              <w:left w:val="single" w:color="000000" w:sz="6" w:space="0"/>
              <w:right w:val="single" w:color="000000" w:sz="6" w:space="0"/>
            </w:tcBorders>
            <w:vAlign w:val="top"/>
          </w:tcPr>
          <w:p w14:paraId="7C35F758">
            <w:pPr>
              <w:pStyle w:val="6"/>
            </w:pPr>
          </w:p>
        </w:tc>
        <w:tc>
          <w:tcPr>
            <w:tcW w:w="1735" w:type="dxa"/>
            <w:tcBorders>
              <w:left w:val="single" w:color="000000" w:sz="6" w:space="0"/>
              <w:right w:val="single" w:color="000000" w:sz="6" w:space="0"/>
            </w:tcBorders>
            <w:vAlign w:val="top"/>
          </w:tcPr>
          <w:p w14:paraId="17BC9E76">
            <w:pPr>
              <w:pStyle w:val="6"/>
            </w:pPr>
          </w:p>
        </w:tc>
        <w:tc>
          <w:tcPr>
            <w:tcW w:w="628" w:type="dxa"/>
            <w:tcBorders>
              <w:left w:val="single" w:color="000000" w:sz="6" w:space="0"/>
              <w:right w:val="single" w:color="000000" w:sz="6" w:space="0"/>
            </w:tcBorders>
            <w:vAlign w:val="top"/>
          </w:tcPr>
          <w:p w14:paraId="25FA74DC">
            <w:pPr>
              <w:pStyle w:val="6"/>
            </w:pPr>
          </w:p>
        </w:tc>
        <w:tc>
          <w:tcPr>
            <w:tcW w:w="1107" w:type="dxa"/>
            <w:tcBorders>
              <w:left w:val="single" w:color="000000" w:sz="6" w:space="0"/>
              <w:right w:val="single" w:color="000000" w:sz="6" w:space="0"/>
            </w:tcBorders>
            <w:vAlign w:val="top"/>
          </w:tcPr>
          <w:p w14:paraId="67784238">
            <w:pPr>
              <w:pStyle w:val="6"/>
            </w:pPr>
          </w:p>
        </w:tc>
        <w:tc>
          <w:tcPr>
            <w:tcW w:w="1196" w:type="dxa"/>
            <w:tcBorders>
              <w:left w:val="single" w:color="000000" w:sz="6" w:space="0"/>
              <w:right w:val="single" w:color="000000" w:sz="6" w:space="0"/>
            </w:tcBorders>
            <w:vAlign w:val="top"/>
          </w:tcPr>
          <w:p w14:paraId="5A5F2986">
            <w:pPr>
              <w:pStyle w:val="6"/>
            </w:pPr>
          </w:p>
        </w:tc>
        <w:tc>
          <w:tcPr>
            <w:tcW w:w="1316" w:type="dxa"/>
            <w:tcBorders>
              <w:left w:val="single" w:color="000000" w:sz="6" w:space="0"/>
              <w:right w:val="single" w:color="000000" w:sz="12" w:space="0"/>
            </w:tcBorders>
            <w:vAlign w:val="top"/>
          </w:tcPr>
          <w:p w14:paraId="04582ED8">
            <w:pPr>
              <w:pStyle w:val="6"/>
            </w:pPr>
          </w:p>
        </w:tc>
      </w:tr>
      <w:tr w14:paraId="193C8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48" w:type="dxa"/>
            <w:tcBorders>
              <w:left w:val="single" w:color="000000" w:sz="12" w:space="0"/>
              <w:right w:val="single" w:color="000000" w:sz="6" w:space="0"/>
            </w:tcBorders>
            <w:vAlign w:val="top"/>
          </w:tcPr>
          <w:p w14:paraId="283DFEB9">
            <w:pPr>
              <w:pStyle w:val="6"/>
            </w:pPr>
          </w:p>
        </w:tc>
        <w:tc>
          <w:tcPr>
            <w:tcW w:w="1421" w:type="dxa"/>
            <w:tcBorders>
              <w:left w:val="single" w:color="000000" w:sz="6" w:space="0"/>
              <w:right w:val="single" w:color="000000" w:sz="6" w:space="0"/>
            </w:tcBorders>
            <w:vAlign w:val="top"/>
          </w:tcPr>
          <w:p w14:paraId="698349CD">
            <w:pPr>
              <w:pStyle w:val="6"/>
            </w:pPr>
          </w:p>
        </w:tc>
        <w:tc>
          <w:tcPr>
            <w:tcW w:w="2019" w:type="dxa"/>
            <w:tcBorders>
              <w:left w:val="single" w:color="000000" w:sz="6" w:space="0"/>
              <w:right w:val="single" w:color="000000" w:sz="6" w:space="0"/>
            </w:tcBorders>
            <w:vAlign w:val="top"/>
          </w:tcPr>
          <w:p w14:paraId="6CD1999E">
            <w:pPr>
              <w:pStyle w:val="6"/>
            </w:pPr>
          </w:p>
        </w:tc>
        <w:tc>
          <w:tcPr>
            <w:tcW w:w="1735" w:type="dxa"/>
            <w:tcBorders>
              <w:left w:val="single" w:color="000000" w:sz="6" w:space="0"/>
              <w:right w:val="single" w:color="000000" w:sz="6" w:space="0"/>
            </w:tcBorders>
            <w:vAlign w:val="top"/>
          </w:tcPr>
          <w:p w14:paraId="18CA8B4C">
            <w:pPr>
              <w:pStyle w:val="6"/>
            </w:pPr>
          </w:p>
        </w:tc>
        <w:tc>
          <w:tcPr>
            <w:tcW w:w="628" w:type="dxa"/>
            <w:tcBorders>
              <w:left w:val="single" w:color="000000" w:sz="6" w:space="0"/>
              <w:right w:val="single" w:color="000000" w:sz="6" w:space="0"/>
            </w:tcBorders>
            <w:vAlign w:val="top"/>
          </w:tcPr>
          <w:p w14:paraId="5673651A">
            <w:pPr>
              <w:pStyle w:val="6"/>
            </w:pPr>
          </w:p>
        </w:tc>
        <w:tc>
          <w:tcPr>
            <w:tcW w:w="1107" w:type="dxa"/>
            <w:tcBorders>
              <w:left w:val="single" w:color="000000" w:sz="6" w:space="0"/>
              <w:right w:val="single" w:color="000000" w:sz="6" w:space="0"/>
            </w:tcBorders>
            <w:vAlign w:val="top"/>
          </w:tcPr>
          <w:p w14:paraId="184447BB">
            <w:pPr>
              <w:pStyle w:val="6"/>
            </w:pPr>
          </w:p>
        </w:tc>
        <w:tc>
          <w:tcPr>
            <w:tcW w:w="1196" w:type="dxa"/>
            <w:tcBorders>
              <w:left w:val="single" w:color="000000" w:sz="6" w:space="0"/>
              <w:right w:val="single" w:color="000000" w:sz="6" w:space="0"/>
            </w:tcBorders>
            <w:vAlign w:val="top"/>
          </w:tcPr>
          <w:p w14:paraId="3CE13182">
            <w:pPr>
              <w:pStyle w:val="6"/>
            </w:pPr>
          </w:p>
        </w:tc>
        <w:tc>
          <w:tcPr>
            <w:tcW w:w="1316" w:type="dxa"/>
            <w:tcBorders>
              <w:left w:val="single" w:color="000000" w:sz="6" w:space="0"/>
              <w:right w:val="single" w:color="000000" w:sz="12" w:space="0"/>
            </w:tcBorders>
            <w:vAlign w:val="top"/>
          </w:tcPr>
          <w:p w14:paraId="2D5F2F7F">
            <w:pPr>
              <w:pStyle w:val="6"/>
            </w:pPr>
          </w:p>
        </w:tc>
      </w:tr>
      <w:tr w14:paraId="3111E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48" w:type="dxa"/>
            <w:tcBorders>
              <w:left w:val="single" w:color="000000" w:sz="12" w:space="0"/>
              <w:right w:val="single" w:color="000000" w:sz="6" w:space="0"/>
            </w:tcBorders>
            <w:vAlign w:val="top"/>
          </w:tcPr>
          <w:p w14:paraId="1338EE8C">
            <w:pPr>
              <w:pStyle w:val="6"/>
            </w:pPr>
          </w:p>
        </w:tc>
        <w:tc>
          <w:tcPr>
            <w:tcW w:w="1421" w:type="dxa"/>
            <w:tcBorders>
              <w:left w:val="single" w:color="000000" w:sz="6" w:space="0"/>
              <w:right w:val="single" w:color="000000" w:sz="6" w:space="0"/>
            </w:tcBorders>
            <w:vAlign w:val="top"/>
          </w:tcPr>
          <w:p w14:paraId="6FD3159E">
            <w:pPr>
              <w:pStyle w:val="6"/>
            </w:pPr>
          </w:p>
        </w:tc>
        <w:tc>
          <w:tcPr>
            <w:tcW w:w="2019" w:type="dxa"/>
            <w:tcBorders>
              <w:left w:val="single" w:color="000000" w:sz="6" w:space="0"/>
              <w:right w:val="single" w:color="000000" w:sz="6" w:space="0"/>
            </w:tcBorders>
            <w:vAlign w:val="top"/>
          </w:tcPr>
          <w:p w14:paraId="050C75E7">
            <w:pPr>
              <w:pStyle w:val="6"/>
            </w:pPr>
          </w:p>
        </w:tc>
        <w:tc>
          <w:tcPr>
            <w:tcW w:w="1735" w:type="dxa"/>
            <w:tcBorders>
              <w:left w:val="single" w:color="000000" w:sz="6" w:space="0"/>
              <w:right w:val="single" w:color="000000" w:sz="6" w:space="0"/>
            </w:tcBorders>
            <w:vAlign w:val="top"/>
          </w:tcPr>
          <w:p w14:paraId="0E56F64F">
            <w:pPr>
              <w:pStyle w:val="6"/>
            </w:pPr>
          </w:p>
        </w:tc>
        <w:tc>
          <w:tcPr>
            <w:tcW w:w="628" w:type="dxa"/>
            <w:tcBorders>
              <w:left w:val="single" w:color="000000" w:sz="6" w:space="0"/>
              <w:right w:val="single" w:color="000000" w:sz="6" w:space="0"/>
            </w:tcBorders>
            <w:vAlign w:val="top"/>
          </w:tcPr>
          <w:p w14:paraId="5A20C395">
            <w:pPr>
              <w:pStyle w:val="6"/>
            </w:pPr>
          </w:p>
        </w:tc>
        <w:tc>
          <w:tcPr>
            <w:tcW w:w="1107" w:type="dxa"/>
            <w:tcBorders>
              <w:left w:val="single" w:color="000000" w:sz="6" w:space="0"/>
              <w:right w:val="single" w:color="000000" w:sz="6" w:space="0"/>
            </w:tcBorders>
            <w:vAlign w:val="top"/>
          </w:tcPr>
          <w:p w14:paraId="03CD6BC5">
            <w:pPr>
              <w:pStyle w:val="6"/>
            </w:pPr>
          </w:p>
        </w:tc>
        <w:tc>
          <w:tcPr>
            <w:tcW w:w="1196" w:type="dxa"/>
            <w:tcBorders>
              <w:left w:val="single" w:color="000000" w:sz="6" w:space="0"/>
              <w:right w:val="single" w:color="000000" w:sz="6" w:space="0"/>
            </w:tcBorders>
            <w:vAlign w:val="top"/>
          </w:tcPr>
          <w:p w14:paraId="26B086ED">
            <w:pPr>
              <w:pStyle w:val="6"/>
            </w:pPr>
          </w:p>
        </w:tc>
        <w:tc>
          <w:tcPr>
            <w:tcW w:w="1316" w:type="dxa"/>
            <w:tcBorders>
              <w:left w:val="single" w:color="000000" w:sz="6" w:space="0"/>
              <w:right w:val="single" w:color="000000" w:sz="12" w:space="0"/>
            </w:tcBorders>
            <w:vAlign w:val="top"/>
          </w:tcPr>
          <w:p w14:paraId="63D8CAB6">
            <w:pPr>
              <w:pStyle w:val="6"/>
            </w:pPr>
          </w:p>
        </w:tc>
      </w:tr>
      <w:tr w14:paraId="545D9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48" w:type="dxa"/>
            <w:tcBorders>
              <w:left w:val="single" w:color="000000" w:sz="12" w:space="0"/>
              <w:right w:val="single" w:color="000000" w:sz="6" w:space="0"/>
            </w:tcBorders>
            <w:vAlign w:val="top"/>
          </w:tcPr>
          <w:p w14:paraId="4F015067">
            <w:pPr>
              <w:pStyle w:val="6"/>
            </w:pPr>
          </w:p>
        </w:tc>
        <w:tc>
          <w:tcPr>
            <w:tcW w:w="1421" w:type="dxa"/>
            <w:tcBorders>
              <w:left w:val="single" w:color="000000" w:sz="6" w:space="0"/>
              <w:right w:val="single" w:color="000000" w:sz="6" w:space="0"/>
            </w:tcBorders>
            <w:vAlign w:val="top"/>
          </w:tcPr>
          <w:p w14:paraId="708EA16C">
            <w:pPr>
              <w:pStyle w:val="6"/>
            </w:pPr>
          </w:p>
        </w:tc>
        <w:tc>
          <w:tcPr>
            <w:tcW w:w="2019" w:type="dxa"/>
            <w:tcBorders>
              <w:left w:val="single" w:color="000000" w:sz="6" w:space="0"/>
              <w:right w:val="single" w:color="000000" w:sz="6" w:space="0"/>
            </w:tcBorders>
            <w:vAlign w:val="top"/>
          </w:tcPr>
          <w:p w14:paraId="5BABB633">
            <w:pPr>
              <w:pStyle w:val="6"/>
            </w:pPr>
          </w:p>
        </w:tc>
        <w:tc>
          <w:tcPr>
            <w:tcW w:w="1735" w:type="dxa"/>
            <w:tcBorders>
              <w:left w:val="single" w:color="000000" w:sz="6" w:space="0"/>
              <w:right w:val="single" w:color="000000" w:sz="6" w:space="0"/>
            </w:tcBorders>
            <w:vAlign w:val="top"/>
          </w:tcPr>
          <w:p w14:paraId="4F93A4D9">
            <w:pPr>
              <w:pStyle w:val="6"/>
            </w:pPr>
          </w:p>
        </w:tc>
        <w:tc>
          <w:tcPr>
            <w:tcW w:w="628" w:type="dxa"/>
            <w:tcBorders>
              <w:left w:val="single" w:color="000000" w:sz="6" w:space="0"/>
              <w:right w:val="single" w:color="000000" w:sz="6" w:space="0"/>
            </w:tcBorders>
            <w:vAlign w:val="top"/>
          </w:tcPr>
          <w:p w14:paraId="42DC5CF5">
            <w:pPr>
              <w:pStyle w:val="6"/>
            </w:pPr>
          </w:p>
        </w:tc>
        <w:tc>
          <w:tcPr>
            <w:tcW w:w="1107" w:type="dxa"/>
            <w:tcBorders>
              <w:left w:val="single" w:color="000000" w:sz="6" w:space="0"/>
              <w:right w:val="single" w:color="000000" w:sz="6" w:space="0"/>
            </w:tcBorders>
            <w:vAlign w:val="top"/>
          </w:tcPr>
          <w:p w14:paraId="31AE91BE">
            <w:pPr>
              <w:pStyle w:val="6"/>
            </w:pPr>
          </w:p>
        </w:tc>
        <w:tc>
          <w:tcPr>
            <w:tcW w:w="1196" w:type="dxa"/>
            <w:tcBorders>
              <w:left w:val="single" w:color="000000" w:sz="6" w:space="0"/>
              <w:right w:val="single" w:color="000000" w:sz="6" w:space="0"/>
            </w:tcBorders>
            <w:vAlign w:val="top"/>
          </w:tcPr>
          <w:p w14:paraId="3FAE4DEA">
            <w:pPr>
              <w:pStyle w:val="6"/>
            </w:pPr>
          </w:p>
        </w:tc>
        <w:tc>
          <w:tcPr>
            <w:tcW w:w="1316" w:type="dxa"/>
            <w:tcBorders>
              <w:left w:val="single" w:color="000000" w:sz="6" w:space="0"/>
              <w:right w:val="single" w:color="000000" w:sz="12" w:space="0"/>
            </w:tcBorders>
            <w:vAlign w:val="top"/>
          </w:tcPr>
          <w:p w14:paraId="5D44B13D">
            <w:pPr>
              <w:pStyle w:val="6"/>
            </w:pPr>
          </w:p>
        </w:tc>
      </w:tr>
      <w:tr w14:paraId="6FD14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48" w:type="dxa"/>
            <w:tcBorders>
              <w:left w:val="single" w:color="000000" w:sz="12" w:space="0"/>
              <w:right w:val="single" w:color="000000" w:sz="6" w:space="0"/>
            </w:tcBorders>
            <w:vAlign w:val="top"/>
          </w:tcPr>
          <w:p w14:paraId="554DADBD">
            <w:pPr>
              <w:pStyle w:val="6"/>
            </w:pPr>
          </w:p>
        </w:tc>
        <w:tc>
          <w:tcPr>
            <w:tcW w:w="1421" w:type="dxa"/>
            <w:tcBorders>
              <w:left w:val="single" w:color="000000" w:sz="6" w:space="0"/>
              <w:right w:val="single" w:color="000000" w:sz="6" w:space="0"/>
            </w:tcBorders>
            <w:vAlign w:val="top"/>
          </w:tcPr>
          <w:p w14:paraId="091F847A">
            <w:pPr>
              <w:pStyle w:val="6"/>
            </w:pPr>
          </w:p>
        </w:tc>
        <w:tc>
          <w:tcPr>
            <w:tcW w:w="2019" w:type="dxa"/>
            <w:tcBorders>
              <w:left w:val="single" w:color="000000" w:sz="6" w:space="0"/>
              <w:right w:val="single" w:color="000000" w:sz="6" w:space="0"/>
            </w:tcBorders>
            <w:vAlign w:val="top"/>
          </w:tcPr>
          <w:p w14:paraId="1D859074">
            <w:pPr>
              <w:pStyle w:val="6"/>
            </w:pPr>
          </w:p>
        </w:tc>
        <w:tc>
          <w:tcPr>
            <w:tcW w:w="1735" w:type="dxa"/>
            <w:tcBorders>
              <w:left w:val="single" w:color="000000" w:sz="6" w:space="0"/>
              <w:right w:val="single" w:color="000000" w:sz="6" w:space="0"/>
            </w:tcBorders>
            <w:vAlign w:val="top"/>
          </w:tcPr>
          <w:p w14:paraId="70EFCB93">
            <w:pPr>
              <w:pStyle w:val="6"/>
            </w:pPr>
          </w:p>
        </w:tc>
        <w:tc>
          <w:tcPr>
            <w:tcW w:w="628" w:type="dxa"/>
            <w:tcBorders>
              <w:left w:val="single" w:color="000000" w:sz="6" w:space="0"/>
              <w:right w:val="single" w:color="000000" w:sz="6" w:space="0"/>
            </w:tcBorders>
            <w:vAlign w:val="top"/>
          </w:tcPr>
          <w:p w14:paraId="1854EB6F">
            <w:pPr>
              <w:pStyle w:val="6"/>
            </w:pPr>
          </w:p>
        </w:tc>
        <w:tc>
          <w:tcPr>
            <w:tcW w:w="1107" w:type="dxa"/>
            <w:tcBorders>
              <w:left w:val="single" w:color="000000" w:sz="6" w:space="0"/>
              <w:right w:val="single" w:color="000000" w:sz="6" w:space="0"/>
            </w:tcBorders>
            <w:vAlign w:val="top"/>
          </w:tcPr>
          <w:p w14:paraId="13002805">
            <w:pPr>
              <w:pStyle w:val="6"/>
            </w:pPr>
          </w:p>
        </w:tc>
        <w:tc>
          <w:tcPr>
            <w:tcW w:w="1196" w:type="dxa"/>
            <w:tcBorders>
              <w:left w:val="single" w:color="000000" w:sz="6" w:space="0"/>
              <w:right w:val="single" w:color="000000" w:sz="6" w:space="0"/>
            </w:tcBorders>
            <w:vAlign w:val="top"/>
          </w:tcPr>
          <w:p w14:paraId="437B37DA">
            <w:pPr>
              <w:pStyle w:val="6"/>
            </w:pPr>
          </w:p>
        </w:tc>
        <w:tc>
          <w:tcPr>
            <w:tcW w:w="1316" w:type="dxa"/>
            <w:tcBorders>
              <w:left w:val="single" w:color="000000" w:sz="6" w:space="0"/>
              <w:right w:val="single" w:color="000000" w:sz="12" w:space="0"/>
            </w:tcBorders>
            <w:vAlign w:val="top"/>
          </w:tcPr>
          <w:p w14:paraId="30DD90CA">
            <w:pPr>
              <w:pStyle w:val="6"/>
            </w:pPr>
          </w:p>
        </w:tc>
      </w:tr>
      <w:tr w14:paraId="2DF39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48" w:type="dxa"/>
            <w:tcBorders>
              <w:left w:val="single" w:color="000000" w:sz="12" w:space="0"/>
              <w:right w:val="single" w:color="000000" w:sz="6" w:space="0"/>
            </w:tcBorders>
            <w:vAlign w:val="top"/>
          </w:tcPr>
          <w:p w14:paraId="769427B5">
            <w:pPr>
              <w:pStyle w:val="6"/>
            </w:pPr>
          </w:p>
        </w:tc>
        <w:tc>
          <w:tcPr>
            <w:tcW w:w="1421" w:type="dxa"/>
            <w:tcBorders>
              <w:left w:val="single" w:color="000000" w:sz="6" w:space="0"/>
              <w:right w:val="single" w:color="000000" w:sz="6" w:space="0"/>
            </w:tcBorders>
            <w:vAlign w:val="top"/>
          </w:tcPr>
          <w:p w14:paraId="2FD986DE">
            <w:pPr>
              <w:pStyle w:val="6"/>
            </w:pPr>
          </w:p>
        </w:tc>
        <w:tc>
          <w:tcPr>
            <w:tcW w:w="2019" w:type="dxa"/>
            <w:tcBorders>
              <w:left w:val="single" w:color="000000" w:sz="6" w:space="0"/>
              <w:right w:val="single" w:color="000000" w:sz="6" w:space="0"/>
            </w:tcBorders>
            <w:vAlign w:val="top"/>
          </w:tcPr>
          <w:p w14:paraId="30EB214F">
            <w:pPr>
              <w:pStyle w:val="6"/>
            </w:pPr>
          </w:p>
        </w:tc>
        <w:tc>
          <w:tcPr>
            <w:tcW w:w="1735" w:type="dxa"/>
            <w:tcBorders>
              <w:left w:val="single" w:color="000000" w:sz="6" w:space="0"/>
              <w:right w:val="single" w:color="000000" w:sz="6" w:space="0"/>
            </w:tcBorders>
            <w:vAlign w:val="top"/>
          </w:tcPr>
          <w:p w14:paraId="2E14569B">
            <w:pPr>
              <w:pStyle w:val="6"/>
            </w:pPr>
          </w:p>
        </w:tc>
        <w:tc>
          <w:tcPr>
            <w:tcW w:w="628" w:type="dxa"/>
            <w:tcBorders>
              <w:left w:val="single" w:color="000000" w:sz="6" w:space="0"/>
              <w:right w:val="single" w:color="000000" w:sz="6" w:space="0"/>
            </w:tcBorders>
            <w:vAlign w:val="top"/>
          </w:tcPr>
          <w:p w14:paraId="77670C33">
            <w:pPr>
              <w:pStyle w:val="6"/>
            </w:pPr>
          </w:p>
        </w:tc>
        <w:tc>
          <w:tcPr>
            <w:tcW w:w="1107" w:type="dxa"/>
            <w:tcBorders>
              <w:left w:val="single" w:color="000000" w:sz="6" w:space="0"/>
              <w:right w:val="single" w:color="000000" w:sz="6" w:space="0"/>
            </w:tcBorders>
            <w:vAlign w:val="top"/>
          </w:tcPr>
          <w:p w14:paraId="1C1373D8">
            <w:pPr>
              <w:pStyle w:val="6"/>
            </w:pPr>
          </w:p>
        </w:tc>
        <w:tc>
          <w:tcPr>
            <w:tcW w:w="1196" w:type="dxa"/>
            <w:tcBorders>
              <w:left w:val="single" w:color="000000" w:sz="6" w:space="0"/>
              <w:right w:val="single" w:color="000000" w:sz="6" w:space="0"/>
            </w:tcBorders>
            <w:vAlign w:val="top"/>
          </w:tcPr>
          <w:p w14:paraId="6DC5DE07">
            <w:pPr>
              <w:pStyle w:val="6"/>
            </w:pPr>
          </w:p>
        </w:tc>
        <w:tc>
          <w:tcPr>
            <w:tcW w:w="1316" w:type="dxa"/>
            <w:tcBorders>
              <w:left w:val="single" w:color="000000" w:sz="6" w:space="0"/>
              <w:right w:val="single" w:color="000000" w:sz="12" w:space="0"/>
            </w:tcBorders>
            <w:vAlign w:val="top"/>
          </w:tcPr>
          <w:p w14:paraId="1A812A6B">
            <w:pPr>
              <w:pStyle w:val="6"/>
            </w:pPr>
          </w:p>
        </w:tc>
      </w:tr>
      <w:tr w14:paraId="5C8CD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48" w:type="dxa"/>
            <w:tcBorders>
              <w:left w:val="single" w:color="000000" w:sz="12" w:space="0"/>
              <w:right w:val="single" w:color="000000" w:sz="6" w:space="0"/>
            </w:tcBorders>
            <w:vAlign w:val="top"/>
          </w:tcPr>
          <w:p w14:paraId="4AE3440E">
            <w:pPr>
              <w:pStyle w:val="6"/>
            </w:pPr>
          </w:p>
        </w:tc>
        <w:tc>
          <w:tcPr>
            <w:tcW w:w="1421" w:type="dxa"/>
            <w:tcBorders>
              <w:left w:val="single" w:color="000000" w:sz="6" w:space="0"/>
              <w:right w:val="single" w:color="000000" w:sz="6" w:space="0"/>
            </w:tcBorders>
            <w:vAlign w:val="top"/>
          </w:tcPr>
          <w:p w14:paraId="6A5323CB">
            <w:pPr>
              <w:pStyle w:val="6"/>
            </w:pPr>
          </w:p>
        </w:tc>
        <w:tc>
          <w:tcPr>
            <w:tcW w:w="2019" w:type="dxa"/>
            <w:tcBorders>
              <w:left w:val="single" w:color="000000" w:sz="6" w:space="0"/>
              <w:right w:val="single" w:color="000000" w:sz="6" w:space="0"/>
            </w:tcBorders>
            <w:vAlign w:val="top"/>
          </w:tcPr>
          <w:p w14:paraId="24A9A702">
            <w:pPr>
              <w:pStyle w:val="6"/>
            </w:pPr>
          </w:p>
        </w:tc>
        <w:tc>
          <w:tcPr>
            <w:tcW w:w="1735" w:type="dxa"/>
            <w:tcBorders>
              <w:left w:val="single" w:color="000000" w:sz="6" w:space="0"/>
              <w:right w:val="single" w:color="000000" w:sz="6" w:space="0"/>
            </w:tcBorders>
            <w:vAlign w:val="top"/>
          </w:tcPr>
          <w:p w14:paraId="21DCA982">
            <w:pPr>
              <w:pStyle w:val="6"/>
            </w:pPr>
          </w:p>
        </w:tc>
        <w:tc>
          <w:tcPr>
            <w:tcW w:w="628" w:type="dxa"/>
            <w:tcBorders>
              <w:left w:val="single" w:color="000000" w:sz="6" w:space="0"/>
              <w:right w:val="single" w:color="000000" w:sz="6" w:space="0"/>
            </w:tcBorders>
            <w:vAlign w:val="top"/>
          </w:tcPr>
          <w:p w14:paraId="1E28C8E9">
            <w:pPr>
              <w:pStyle w:val="6"/>
            </w:pPr>
          </w:p>
        </w:tc>
        <w:tc>
          <w:tcPr>
            <w:tcW w:w="1107" w:type="dxa"/>
            <w:tcBorders>
              <w:left w:val="single" w:color="000000" w:sz="6" w:space="0"/>
              <w:right w:val="single" w:color="000000" w:sz="6" w:space="0"/>
            </w:tcBorders>
            <w:vAlign w:val="top"/>
          </w:tcPr>
          <w:p w14:paraId="25FBA57F">
            <w:pPr>
              <w:pStyle w:val="6"/>
            </w:pPr>
          </w:p>
        </w:tc>
        <w:tc>
          <w:tcPr>
            <w:tcW w:w="1196" w:type="dxa"/>
            <w:tcBorders>
              <w:left w:val="single" w:color="000000" w:sz="6" w:space="0"/>
              <w:right w:val="single" w:color="000000" w:sz="6" w:space="0"/>
            </w:tcBorders>
            <w:vAlign w:val="top"/>
          </w:tcPr>
          <w:p w14:paraId="0AFAB480">
            <w:pPr>
              <w:pStyle w:val="6"/>
            </w:pPr>
          </w:p>
        </w:tc>
        <w:tc>
          <w:tcPr>
            <w:tcW w:w="1316" w:type="dxa"/>
            <w:tcBorders>
              <w:left w:val="single" w:color="000000" w:sz="6" w:space="0"/>
              <w:right w:val="single" w:color="000000" w:sz="12" w:space="0"/>
            </w:tcBorders>
            <w:vAlign w:val="top"/>
          </w:tcPr>
          <w:p w14:paraId="53F056FA">
            <w:pPr>
              <w:pStyle w:val="6"/>
            </w:pPr>
          </w:p>
        </w:tc>
      </w:tr>
      <w:tr w14:paraId="75222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54" w:type="dxa"/>
            <w:gridSpan w:val="7"/>
            <w:tcBorders>
              <w:left w:val="single" w:color="000000" w:sz="12" w:space="0"/>
              <w:bottom w:val="single" w:color="000000" w:sz="10" w:space="0"/>
              <w:right w:val="single" w:color="000000" w:sz="6" w:space="0"/>
            </w:tcBorders>
            <w:vAlign w:val="top"/>
          </w:tcPr>
          <w:p w14:paraId="48F87E41">
            <w:pPr>
              <w:spacing w:before="71" w:line="189" w:lineRule="auto"/>
              <w:ind w:left="3503"/>
              <w:rPr>
                <w:rFonts w:ascii="微软雅黑" w:hAnsi="微软雅黑" w:eastAsia="微软雅黑" w:cs="微软雅黑"/>
                <w:sz w:val="19"/>
                <w:szCs w:val="19"/>
              </w:rPr>
            </w:pPr>
            <w:r>
              <w:rPr>
                <w:rFonts w:ascii="微软雅黑" w:hAnsi="微软雅黑" w:eastAsia="微软雅黑" w:cs="微软雅黑"/>
                <w:spacing w:val="-3"/>
                <w:sz w:val="19"/>
                <w:szCs w:val="19"/>
              </w:rPr>
              <w:t>合</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计</w:t>
            </w:r>
          </w:p>
        </w:tc>
        <w:tc>
          <w:tcPr>
            <w:tcW w:w="1316" w:type="dxa"/>
            <w:tcBorders>
              <w:left w:val="single" w:color="000000" w:sz="6" w:space="0"/>
              <w:bottom w:val="single" w:color="000000" w:sz="10" w:space="0"/>
              <w:right w:val="single" w:color="000000" w:sz="12" w:space="0"/>
            </w:tcBorders>
            <w:vAlign w:val="top"/>
          </w:tcPr>
          <w:p w14:paraId="722404E5">
            <w:pPr>
              <w:spacing w:before="7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2"/>
                <w:sz w:val="19"/>
                <w:szCs w:val="19"/>
              </w:rPr>
              <w:t>180024.49</w:t>
            </w:r>
          </w:p>
        </w:tc>
      </w:tr>
    </w:tbl>
    <w:p w14:paraId="3B637F7E">
      <w:pPr>
        <w:spacing w:line="14" w:lineRule="auto"/>
        <w:rPr>
          <w:rFonts w:ascii="Arial"/>
          <w:sz w:val="2"/>
        </w:rPr>
      </w:pPr>
    </w:p>
    <w:p w14:paraId="1F796CB2">
      <w:pPr>
        <w:spacing w:line="14" w:lineRule="auto"/>
        <w:rPr>
          <w:rFonts w:ascii="Arial" w:hAnsi="Arial" w:eastAsia="Arial" w:cs="Arial"/>
          <w:sz w:val="2"/>
          <w:szCs w:val="2"/>
        </w:rPr>
        <w:sectPr>
          <w:type w:val="continuous"/>
          <w:pgSz w:w="11900" w:h="16840"/>
          <w:pgMar w:top="921" w:right="875" w:bottom="0" w:left="825" w:header="0" w:footer="0" w:gutter="0"/>
          <w:cols w:equalWidth="0" w:num="1">
            <w:col w:w="10200"/>
          </w:cols>
        </w:sectPr>
      </w:pPr>
    </w:p>
    <w:p w14:paraId="1628EC96">
      <w:pPr>
        <w:pStyle w:val="2"/>
        <w:spacing w:before="82" w:line="186" w:lineRule="auto"/>
        <w:ind w:left="3195"/>
        <w:outlineLvl w:val="0"/>
        <w:rPr>
          <w:sz w:val="40"/>
          <w:szCs w:val="40"/>
        </w:rPr>
      </w:pPr>
      <w:r>
        <w:rPr>
          <w:b/>
          <w:bCs/>
          <w:spacing w:val="16"/>
          <w:sz w:val="40"/>
          <w:szCs w:val="40"/>
        </w:rPr>
        <w:t>措施项目清单计价表</w:t>
      </w:r>
    </w:p>
    <w:p w14:paraId="3885796B">
      <w:pPr>
        <w:spacing w:line="403" w:lineRule="auto"/>
        <w:rPr>
          <w:rFonts w:ascii="Arial"/>
          <w:sz w:val="21"/>
        </w:rPr>
      </w:pPr>
    </w:p>
    <w:p w14:paraId="18F291B0">
      <w:pPr>
        <w:pStyle w:val="2"/>
        <w:spacing w:line="187" w:lineRule="auto"/>
        <w:ind w:left="23"/>
      </w:pPr>
      <w:r>
        <w:rPr>
          <w:spacing w:val="3"/>
          <w:position w:val="-1"/>
        </w:rPr>
        <w:t>工程名称：</w:t>
      </w:r>
      <w:r>
        <w:t xml:space="preserve">                                   第  1</w:t>
      </w:r>
      <w:r>
        <w:rPr>
          <w:spacing w:val="6"/>
        </w:rPr>
        <w:t xml:space="preserve">  </w:t>
      </w:r>
      <w:r>
        <w:t>页    共</w:t>
      </w:r>
      <w:r>
        <w:rPr>
          <w:spacing w:val="8"/>
        </w:rPr>
        <w:t xml:space="preserve">  </w:t>
      </w:r>
      <w:r>
        <w:t>1</w:t>
      </w:r>
      <w:r>
        <w:rPr>
          <w:spacing w:val="6"/>
        </w:rPr>
        <w:t xml:space="preserve">  </w:t>
      </w:r>
      <w:r>
        <w:t>页</w:t>
      </w:r>
    </w:p>
    <w:p w14:paraId="358B1293">
      <w:pPr>
        <w:spacing w:line="17" w:lineRule="exact"/>
      </w:pPr>
    </w:p>
    <w:tbl>
      <w:tblPr>
        <w:tblStyle w:val="5"/>
        <w:tblW w:w="1015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2"/>
        <w:gridCol w:w="1406"/>
        <w:gridCol w:w="1870"/>
        <w:gridCol w:w="2109"/>
        <w:gridCol w:w="583"/>
        <w:gridCol w:w="882"/>
        <w:gridCol w:w="1167"/>
        <w:gridCol w:w="1256"/>
      </w:tblGrid>
      <w:tr w14:paraId="35C67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82" w:type="dxa"/>
            <w:vMerge w:val="restart"/>
            <w:tcBorders>
              <w:top w:val="single" w:color="000000" w:sz="12" w:space="0"/>
              <w:left w:val="single" w:color="000000" w:sz="12" w:space="0"/>
              <w:bottom w:val="nil"/>
            </w:tcBorders>
            <w:vAlign w:val="top"/>
          </w:tcPr>
          <w:p w14:paraId="6BC5A4AF">
            <w:pPr>
              <w:spacing w:before="192" w:line="189" w:lineRule="auto"/>
              <w:ind w:left="239"/>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406" w:type="dxa"/>
            <w:vMerge w:val="restart"/>
            <w:tcBorders>
              <w:top w:val="single" w:color="000000" w:sz="12" w:space="0"/>
              <w:bottom w:val="nil"/>
            </w:tcBorders>
            <w:vAlign w:val="top"/>
          </w:tcPr>
          <w:p w14:paraId="5383DC66">
            <w:pPr>
              <w:spacing w:before="191" w:line="188" w:lineRule="auto"/>
              <w:ind w:left="313"/>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1870" w:type="dxa"/>
            <w:vMerge w:val="restart"/>
            <w:tcBorders>
              <w:top w:val="single" w:color="000000" w:sz="12" w:space="0"/>
              <w:bottom w:val="nil"/>
            </w:tcBorders>
            <w:vAlign w:val="top"/>
          </w:tcPr>
          <w:p w14:paraId="75510EB7">
            <w:pPr>
              <w:spacing w:before="191" w:line="188" w:lineRule="auto"/>
              <w:ind w:left="550"/>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2109" w:type="dxa"/>
            <w:vMerge w:val="restart"/>
            <w:tcBorders>
              <w:top w:val="single" w:color="000000" w:sz="12" w:space="0"/>
              <w:bottom w:val="nil"/>
            </w:tcBorders>
            <w:vAlign w:val="top"/>
          </w:tcPr>
          <w:p w14:paraId="0726D2D9">
            <w:pPr>
              <w:spacing w:before="191" w:line="188" w:lineRule="auto"/>
              <w:ind w:left="187"/>
              <w:rPr>
                <w:rFonts w:ascii="微软雅黑" w:hAnsi="微软雅黑" w:eastAsia="微软雅黑" w:cs="微软雅黑"/>
                <w:sz w:val="19"/>
                <w:szCs w:val="19"/>
              </w:rPr>
            </w:pPr>
            <w:r>
              <w:rPr>
                <w:rFonts w:ascii="微软雅黑" w:hAnsi="微软雅黑" w:eastAsia="微软雅黑" w:cs="微软雅黑"/>
                <w:spacing w:val="3"/>
                <w:sz w:val="19"/>
                <w:szCs w:val="19"/>
              </w:rPr>
              <w:t>项目特征或工作内容</w:t>
            </w:r>
          </w:p>
        </w:tc>
        <w:tc>
          <w:tcPr>
            <w:tcW w:w="583" w:type="dxa"/>
            <w:vMerge w:val="restart"/>
            <w:tcBorders>
              <w:top w:val="single" w:color="000000" w:sz="12" w:space="0"/>
              <w:bottom w:val="nil"/>
            </w:tcBorders>
            <w:vAlign w:val="top"/>
          </w:tcPr>
          <w:p w14:paraId="7DD7DE44">
            <w:pPr>
              <w:spacing w:before="56" w:line="199" w:lineRule="auto"/>
              <w:ind w:left="109" w:right="78"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882" w:type="dxa"/>
            <w:vMerge w:val="restart"/>
            <w:tcBorders>
              <w:top w:val="single" w:color="000000" w:sz="12" w:space="0"/>
              <w:bottom w:val="nil"/>
            </w:tcBorders>
            <w:vAlign w:val="top"/>
          </w:tcPr>
          <w:p w14:paraId="34E108B9">
            <w:pPr>
              <w:spacing w:before="56" w:line="198" w:lineRule="auto"/>
              <w:ind w:left="261" w:right="225"/>
              <w:rPr>
                <w:rFonts w:ascii="微软雅黑" w:hAnsi="微软雅黑" w:eastAsia="微软雅黑" w:cs="微软雅黑"/>
                <w:sz w:val="19"/>
                <w:szCs w:val="19"/>
              </w:rPr>
            </w:pPr>
            <w:r>
              <w:rPr>
                <w:rFonts w:ascii="微软雅黑" w:hAnsi="微软雅黑" w:eastAsia="微软雅黑" w:cs="微软雅黑"/>
                <w:spacing w:val="-1"/>
                <w:sz w:val="19"/>
                <w:szCs w:val="19"/>
              </w:rPr>
              <w:t>工程</w:t>
            </w:r>
            <w:r>
              <w:rPr>
                <w:rFonts w:ascii="微软雅黑" w:hAnsi="微软雅黑" w:eastAsia="微软雅黑" w:cs="微软雅黑"/>
                <w:sz w:val="19"/>
                <w:szCs w:val="19"/>
              </w:rPr>
              <w:t>数量</w:t>
            </w:r>
          </w:p>
        </w:tc>
        <w:tc>
          <w:tcPr>
            <w:tcW w:w="2423" w:type="dxa"/>
            <w:gridSpan w:val="2"/>
            <w:tcBorders>
              <w:top w:val="single" w:color="000000" w:sz="12" w:space="0"/>
              <w:right w:val="single" w:color="000000" w:sz="12" w:space="0"/>
            </w:tcBorders>
            <w:vAlign w:val="top"/>
          </w:tcPr>
          <w:p w14:paraId="5766BF67">
            <w:pPr>
              <w:spacing w:before="27" w:line="184" w:lineRule="auto"/>
              <w:ind w:left="579"/>
              <w:rPr>
                <w:rFonts w:ascii="微软雅黑" w:hAnsi="微软雅黑" w:eastAsia="微软雅黑" w:cs="微软雅黑"/>
                <w:sz w:val="19"/>
                <w:szCs w:val="19"/>
              </w:rPr>
            </w:pPr>
            <w:r>
              <w:rPr>
                <w:rFonts w:ascii="微软雅黑" w:hAnsi="微软雅黑" w:eastAsia="微软雅黑" w:cs="微软雅黑"/>
                <w:sz w:val="19"/>
                <w:szCs w:val="19"/>
              </w:rPr>
              <w:t>金</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额（元）</w:t>
            </w:r>
          </w:p>
        </w:tc>
      </w:tr>
      <w:tr w14:paraId="09466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82" w:type="dxa"/>
            <w:vMerge w:val="continue"/>
            <w:tcBorders>
              <w:top w:val="nil"/>
              <w:left w:val="single" w:color="000000" w:sz="12" w:space="0"/>
            </w:tcBorders>
            <w:vAlign w:val="top"/>
          </w:tcPr>
          <w:p w14:paraId="3D0C01D3">
            <w:pPr>
              <w:pStyle w:val="6"/>
            </w:pPr>
          </w:p>
        </w:tc>
        <w:tc>
          <w:tcPr>
            <w:tcW w:w="1406" w:type="dxa"/>
            <w:vMerge w:val="continue"/>
            <w:tcBorders>
              <w:top w:val="nil"/>
            </w:tcBorders>
            <w:vAlign w:val="top"/>
          </w:tcPr>
          <w:p w14:paraId="72046603">
            <w:pPr>
              <w:pStyle w:val="6"/>
            </w:pPr>
          </w:p>
        </w:tc>
        <w:tc>
          <w:tcPr>
            <w:tcW w:w="1870" w:type="dxa"/>
            <w:vMerge w:val="continue"/>
            <w:tcBorders>
              <w:top w:val="nil"/>
            </w:tcBorders>
            <w:vAlign w:val="top"/>
          </w:tcPr>
          <w:p w14:paraId="2102699A">
            <w:pPr>
              <w:pStyle w:val="6"/>
            </w:pPr>
          </w:p>
        </w:tc>
        <w:tc>
          <w:tcPr>
            <w:tcW w:w="2109" w:type="dxa"/>
            <w:vMerge w:val="continue"/>
            <w:tcBorders>
              <w:top w:val="nil"/>
            </w:tcBorders>
            <w:vAlign w:val="top"/>
          </w:tcPr>
          <w:p w14:paraId="02624107">
            <w:pPr>
              <w:pStyle w:val="6"/>
            </w:pPr>
          </w:p>
        </w:tc>
        <w:tc>
          <w:tcPr>
            <w:tcW w:w="583" w:type="dxa"/>
            <w:vMerge w:val="continue"/>
            <w:tcBorders>
              <w:top w:val="nil"/>
            </w:tcBorders>
            <w:vAlign w:val="top"/>
          </w:tcPr>
          <w:p w14:paraId="5B0B3303">
            <w:pPr>
              <w:pStyle w:val="6"/>
            </w:pPr>
          </w:p>
        </w:tc>
        <w:tc>
          <w:tcPr>
            <w:tcW w:w="882" w:type="dxa"/>
            <w:vMerge w:val="continue"/>
            <w:tcBorders>
              <w:top w:val="nil"/>
            </w:tcBorders>
            <w:vAlign w:val="top"/>
          </w:tcPr>
          <w:p w14:paraId="6C378848">
            <w:pPr>
              <w:pStyle w:val="6"/>
            </w:pPr>
          </w:p>
        </w:tc>
        <w:tc>
          <w:tcPr>
            <w:tcW w:w="1167" w:type="dxa"/>
            <w:vAlign w:val="top"/>
          </w:tcPr>
          <w:p w14:paraId="4540FD8E">
            <w:pPr>
              <w:spacing w:before="27" w:line="188" w:lineRule="auto"/>
              <w:ind w:left="212"/>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256" w:type="dxa"/>
            <w:tcBorders>
              <w:right w:val="single" w:color="000000" w:sz="12" w:space="0"/>
            </w:tcBorders>
            <w:vAlign w:val="top"/>
          </w:tcPr>
          <w:p w14:paraId="729C8425">
            <w:pPr>
              <w:spacing w:before="27" w:line="188" w:lineRule="auto"/>
              <w:ind w:left="341"/>
              <w:rPr>
                <w:rFonts w:ascii="微软雅黑" w:hAnsi="微软雅黑" w:eastAsia="微软雅黑" w:cs="微软雅黑"/>
                <w:sz w:val="19"/>
                <w:szCs w:val="19"/>
              </w:rPr>
            </w:pPr>
            <w:r>
              <w:rPr>
                <w:rFonts w:ascii="微软雅黑" w:hAnsi="微软雅黑" w:eastAsia="微软雅黑" w:cs="微软雅黑"/>
                <w:spacing w:val="-3"/>
                <w:sz w:val="19"/>
                <w:szCs w:val="19"/>
              </w:rPr>
              <w:t>合</w:t>
            </w:r>
            <w:r>
              <w:rPr>
                <w:rFonts w:ascii="微软雅黑" w:hAnsi="微软雅黑" w:eastAsia="微软雅黑" w:cs="微软雅黑"/>
                <w:spacing w:val="17"/>
                <w:sz w:val="19"/>
                <w:szCs w:val="19"/>
              </w:rPr>
              <w:t xml:space="preserve">   </w:t>
            </w:r>
            <w:r>
              <w:rPr>
                <w:rFonts w:ascii="微软雅黑" w:hAnsi="微软雅黑" w:eastAsia="微软雅黑" w:cs="微软雅黑"/>
                <w:spacing w:val="-3"/>
                <w:sz w:val="19"/>
                <w:szCs w:val="19"/>
              </w:rPr>
              <w:t>价</w:t>
            </w:r>
          </w:p>
        </w:tc>
      </w:tr>
      <w:tr w14:paraId="3421E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82" w:type="dxa"/>
            <w:tcBorders>
              <w:left w:val="single" w:color="000000" w:sz="12" w:space="0"/>
            </w:tcBorders>
            <w:vAlign w:val="top"/>
          </w:tcPr>
          <w:p w14:paraId="32543AFE">
            <w:pPr>
              <w:spacing w:before="112" w:line="176" w:lineRule="exact"/>
              <w:ind w:left="340"/>
              <w:rPr>
                <w:rFonts w:ascii="微软雅黑" w:hAnsi="微软雅黑" w:eastAsia="微软雅黑" w:cs="微软雅黑"/>
                <w:sz w:val="19"/>
                <w:szCs w:val="19"/>
              </w:rPr>
            </w:pPr>
            <w:r>
              <w:rPr>
                <w:rFonts w:ascii="微软雅黑" w:hAnsi="微软雅黑" w:eastAsia="微软雅黑" w:cs="微软雅黑"/>
                <w:position w:val="-2"/>
                <w:sz w:val="19"/>
                <w:szCs w:val="19"/>
              </w:rPr>
              <w:t>一</w:t>
            </w:r>
          </w:p>
        </w:tc>
        <w:tc>
          <w:tcPr>
            <w:tcW w:w="1406" w:type="dxa"/>
            <w:vAlign w:val="top"/>
          </w:tcPr>
          <w:p w14:paraId="44023419">
            <w:pPr>
              <w:pStyle w:val="6"/>
            </w:pPr>
          </w:p>
        </w:tc>
        <w:tc>
          <w:tcPr>
            <w:tcW w:w="1870" w:type="dxa"/>
            <w:vAlign w:val="top"/>
          </w:tcPr>
          <w:p w14:paraId="12396C3D">
            <w:pPr>
              <w:spacing w:before="42" w:line="188"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通用措施</w:t>
            </w:r>
          </w:p>
        </w:tc>
        <w:tc>
          <w:tcPr>
            <w:tcW w:w="2109" w:type="dxa"/>
            <w:vAlign w:val="top"/>
          </w:tcPr>
          <w:p w14:paraId="31096B74">
            <w:pPr>
              <w:pStyle w:val="6"/>
            </w:pPr>
          </w:p>
        </w:tc>
        <w:tc>
          <w:tcPr>
            <w:tcW w:w="583" w:type="dxa"/>
            <w:vAlign w:val="top"/>
          </w:tcPr>
          <w:p w14:paraId="06016932">
            <w:pPr>
              <w:pStyle w:val="6"/>
            </w:pPr>
          </w:p>
        </w:tc>
        <w:tc>
          <w:tcPr>
            <w:tcW w:w="882" w:type="dxa"/>
            <w:vAlign w:val="top"/>
          </w:tcPr>
          <w:p w14:paraId="6839F444">
            <w:pPr>
              <w:pStyle w:val="6"/>
            </w:pPr>
          </w:p>
        </w:tc>
        <w:tc>
          <w:tcPr>
            <w:tcW w:w="1167" w:type="dxa"/>
            <w:vAlign w:val="top"/>
          </w:tcPr>
          <w:p w14:paraId="3BEB1DCE">
            <w:pPr>
              <w:pStyle w:val="6"/>
              <w:rPr>
                <w:rFonts w:hint="eastAsia" w:eastAsia="宋体"/>
                <w:lang w:eastAsia="zh-CN"/>
              </w:rPr>
            </w:pPr>
            <w:r>
              <w:rPr>
                <w:rFonts w:hint="eastAsia" w:eastAsia="宋体"/>
                <w:lang w:eastAsia="zh-CN"/>
              </w:rPr>
              <w:t xml:space="preserve"> </w:t>
            </w:r>
          </w:p>
        </w:tc>
        <w:tc>
          <w:tcPr>
            <w:tcW w:w="1256" w:type="dxa"/>
            <w:tcBorders>
              <w:right w:val="single" w:color="000000" w:sz="12" w:space="0"/>
            </w:tcBorders>
            <w:vAlign w:val="top"/>
          </w:tcPr>
          <w:p w14:paraId="4A7C34BE">
            <w:pPr>
              <w:spacing w:before="42" w:line="206" w:lineRule="auto"/>
              <w:ind w:right="16"/>
              <w:jc w:val="right"/>
              <w:rPr>
                <w:rFonts w:ascii="微软雅黑" w:hAnsi="微软雅黑" w:eastAsia="微软雅黑" w:cs="微软雅黑"/>
                <w:sz w:val="19"/>
                <w:szCs w:val="19"/>
              </w:rPr>
            </w:pPr>
          </w:p>
        </w:tc>
      </w:tr>
      <w:tr w14:paraId="4B0A5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82" w:type="dxa"/>
            <w:tcBorders>
              <w:left w:val="single" w:color="000000" w:sz="12" w:space="0"/>
            </w:tcBorders>
            <w:vAlign w:val="top"/>
          </w:tcPr>
          <w:p w14:paraId="68E50DF9">
            <w:pPr>
              <w:spacing w:before="43" w:line="208" w:lineRule="auto"/>
              <w:ind w:left="397"/>
              <w:rPr>
                <w:rFonts w:ascii="微软雅黑" w:hAnsi="微软雅黑" w:eastAsia="微软雅黑" w:cs="微软雅黑"/>
                <w:sz w:val="19"/>
                <w:szCs w:val="19"/>
              </w:rPr>
            </w:pPr>
            <w:r>
              <w:rPr>
                <w:rFonts w:ascii="微软雅黑" w:hAnsi="微软雅黑" w:eastAsia="微软雅黑" w:cs="微软雅黑"/>
                <w:sz w:val="19"/>
                <w:szCs w:val="19"/>
              </w:rPr>
              <w:t>1</w:t>
            </w:r>
          </w:p>
        </w:tc>
        <w:tc>
          <w:tcPr>
            <w:tcW w:w="1406" w:type="dxa"/>
            <w:vAlign w:val="top"/>
          </w:tcPr>
          <w:p w14:paraId="36D9EF53">
            <w:pPr>
              <w:spacing w:before="43"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011801001001</w:t>
            </w:r>
          </w:p>
        </w:tc>
        <w:tc>
          <w:tcPr>
            <w:tcW w:w="1870" w:type="dxa"/>
            <w:vAlign w:val="top"/>
          </w:tcPr>
          <w:p w14:paraId="7A223A4E">
            <w:pPr>
              <w:spacing w:before="42" w:line="189"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安全文明施工措施费</w:t>
            </w:r>
          </w:p>
        </w:tc>
        <w:tc>
          <w:tcPr>
            <w:tcW w:w="2109" w:type="dxa"/>
            <w:vAlign w:val="top"/>
          </w:tcPr>
          <w:p w14:paraId="38826129">
            <w:pPr>
              <w:pStyle w:val="6"/>
            </w:pPr>
          </w:p>
        </w:tc>
        <w:tc>
          <w:tcPr>
            <w:tcW w:w="583" w:type="dxa"/>
            <w:vAlign w:val="top"/>
          </w:tcPr>
          <w:p w14:paraId="77D01C45">
            <w:pPr>
              <w:spacing w:before="42" w:line="188" w:lineRule="auto"/>
              <w:ind w:left="208"/>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54486191">
            <w:pPr>
              <w:spacing w:before="43" w:line="208" w:lineRule="auto"/>
              <w:jc w:val="center"/>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67" w:type="dxa"/>
            <w:vAlign w:val="top"/>
          </w:tcPr>
          <w:p w14:paraId="14D63F81">
            <w:pPr>
              <w:spacing w:before="43" w:line="206" w:lineRule="auto"/>
              <w:ind w:right="12"/>
              <w:jc w:val="right"/>
              <w:rPr>
                <w:rFonts w:hint="eastAsia" w:ascii="微软雅黑" w:hAnsi="微软雅黑" w:eastAsia="微软雅黑" w:cs="微软雅黑"/>
                <w:sz w:val="19"/>
                <w:szCs w:val="19"/>
                <w:lang w:eastAsia="zh-CN"/>
              </w:rPr>
            </w:pPr>
            <w:r>
              <w:rPr>
                <w:rFonts w:hint="eastAsia" w:ascii="微软雅黑" w:hAnsi="微软雅黑" w:eastAsia="微软雅黑" w:cs="微软雅黑"/>
                <w:spacing w:val="1"/>
                <w:sz w:val="19"/>
                <w:szCs w:val="19"/>
                <w:lang w:eastAsia="zh-CN"/>
              </w:rPr>
              <w:t xml:space="preserve"> </w:t>
            </w:r>
          </w:p>
        </w:tc>
        <w:tc>
          <w:tcPr>
            <w:tcW w:w="1256" w:type="dxa"/>
            <w:tcBorders>
              <w:right w:val="single" w:color="000000" w:sz="12" w:space="0"/>
            </w:tcBorders>
            <w:vAlign w:val="top"/>
          </w:tcPr>
          <w:p w14:paraId="1CC1172B">
            <w:pPr>
              <w:spacing w:before="43" w:line="206" w:lineRule="auto"/>
              <w:ind w:right="16"/>
              <w:jc w:val="right"/>
              <w:rPr>
                <w:rFonts w:ascii="微软雅黑" w:hAnsi="微软雅黑" w:eastAsia="微软雅黑" w:cs="微软雅黑"/>
                <w:sz w:val="19"/>
                <w:szCs w:val="19"/>
              </w:rPr>
            </w:pPr>
          </w:p>
        </w:tc>
      </w:tr>
      <w:tr w14:paraId="7BA2D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82" w:type="dxa"/>
            <w:tcBorders>
              <w:left w:val="single" w:color="000000" w:sz="12" w:space="0"/>
            </w:tcBorders>
            <w:vAlign w:val="top"/>
          </w:tcPr>
          <w:p w14:paraId="2CC54CAF">
            <w:pPr>
              <w:spacing w:before="44" w:line="208" w:lineRule="auto"/>
              <w:ind w:left="384"/>
              <w:rPr>
                <w:rFonts w:ascii="微软雅黑" w:hAnsi="微软雅黑" w:eastAsia="微软雅黑" w:cs="微软雅黑"/>
                <w:sz w:val="19"/>
                <w:szCs w:val="19"/>
              </w:rPr>
            </w:pPr>
            <w:r>
              <w:rPr>
                <w:rFonts w:ascii="微软雅黑" w:hAnsi="微软雅黑" w:eastAsia="微软雅黑" w:cs="微软雅黑"/>
                <w:sz w:val="19"/>
                <w:szCs w:val="19"/>
              </w:rPr>
              <w:t>2</w:t>
            </w:r>
          </w:p>
        </w:tc>
        <w:tc>
          <w:tcPr>
            <w:tcW w:w="1406" w:type="dxa"/>
            <w:vAlign w:val="top"/>
          </w:tcPr>
          <w:p w14:paraId="1A605799">
            <w:pPr>
              <w:spacing w:before="44"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011801004001</w:t>
            </w:r>
          </w:p>
        </w:tc>
        <w:tc>
          <w:tcPr>
            <w:tcW w:w="1870" w:type="dxa"/>
            <w:vAlign w:val="top"/>
          </w:tcPr>
          <w:p w14:paraId="6E3470FC">
            <w:pPr>
              <w:spacing w:before="44" w:line="188"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冬雨季施工增加费</w:t>
            </w:r>
          </w:p>
        </w:tc>
        <w:tc>
          <w:tcPr>
            <w:tcW w:w="2109" w:type="dxa"/>
            <w:vAlign w:val="top"/>
          </w:tcPr>
          <w:p w14:paraId="2ED568E5">
            <w:pPr>
              <w:pStyle w:val="6"/>
            </w:pPr>
          </w:p>
        </w:tc>
        <w:tc>
          <w:tcPr>
            <w:tcW w:w="583" w:type="dxa"/>
            <w:vAlign w:val="top"/>
          </w:tcPr>
          <w:p w14:paraId="07C59CA5">
            <w:pPr>
              <w:spacing w:before="43" w:line="188" w:lineRule="auto"/>
              <w:ind w:left="208"/>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7E6354F7">
            <w:pPr>
              <w:spacing w:before="44" w:line="208" w:lineRule="auto"/>
              <w:jc w:val="center"/>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67" w:type="dxa"/>
            <w:vAlign w:val="top"/>
          </w:tcPr>
          <w:p w14:paraId="6EF96DF0">
            <w:pPr>
              <w:spacing w:before="44" w:line="206" w:lineRule="auto"/>
              <w:ind w:right="12"/>
              <w:jc w:val="right"/>
              <w:rPr>
                <w:rFonts w:hint="eastAsia" w:ascii="微软雅黑" w:hAnsi="微软雅黑" w:eastAsia="微软雅黑" w:cs="微软雅黑"/>
                <w:sz w:val="19"/>
                <w:szCs w:val="19"/>
                <w:lang w:eastAsia="zh-CN"/>
              </w:rPr>
            </w:pPr>
            <w:r>
              <w:rPr>
                <w:rFonts w:hint="eastAsia" w:ascii="微软雅黑" w:hAnsi="微软雅黑" w:eastAsia="微软雅黑" w:cs="微软雅黑"/>
                <w:spacing w:val="2"/>
                <w:sz w:val="19"/>
                <w:szCs w:val="19"/>
                <w:lang w:eastAsia="zh-CN"/>
              </w:rPr>
              <w:t xml:space="preserve"> </w:t>
            </w:r>
          </w:p>
        </w:tc>
        <w:tc>
          <w:tcPr>
            <w:tcW w:w="1256" w:type="dxa"/>
            <w:tcBorders>
              <w:right w:val="single" w:color="000000" w:sz="12" w:space="0"/>
            </w:tcBorders>
            <w:vAlign w:val="top"/>
          </w:tcPr>
          <w:p w14:paraId="34931B3E">
            <w:pPr>
              <w:spacing w:before="44" w:line="206" w:lineRule="auto"/>
              <w:ind w:right="16"/>
              <w:jc w:val="right"/>
              <w:rPr>
                <w:rFonts w:ascii="微软雅黑" w:hAnsi="微软雅黑" w:eastAsia="微软雅黑" w:cs="微软雅黑"/>
                <w:sz w:val="19"/>
                <w:szCs w:val="19"/>
              </w:rPr>
            </w:pPr>
          </w:p>
        </w:tc>
      </w:tr>
      <w:tr w14:paraId="2C495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82" w:type="dxa"/>
            <w:tcBorders>
              <w:left w:val="single" w:color="000000" w:sz="12" w:space="0"/>
            </w:tcBorders>
            <w:vAlign w:val="top"/>
          </w:tcPr>
          <w:p w14:paraId="716F27A7">
            <w:pPr>
              <w:spacing w:before="45" w:line="206" w:lineRule="auto"/>
              <w:ind w:left="386"/>
              <w:rPr>
                <w:rFonts w:ascii="微软雅黑" w:hAnsi="微软雅黑" w:eastAsia="微软雅黑" w:cs="微软雅黑"/>
                <w:sz w:val="19"/>
                <w:szCs w:val="19"/>
              </w:rPr>
            </w:pPr>
            <w:r>
              <w:rPr>
                <w:rFonts w:ascii="微软雅黑" w:hAnsi="微软雅黑" w:eastAsia="微软雅黑" w:cs="微软雅黑"/>
                <w:sz w:val="19"/>
                <w:szCs w:val="19"/>
              </w:rPr>
              <w:t>3</w:t>
            </w:r>
          </w:p>
        </w:tc>
        <w:tc>
          <w:tcPr>
            <w:tcW w:w="1406" w:type="dxa"/>
            <w:vAlign w:val="top"/>
          </w:tcPr>
          <w:p w14:paraId="77C3444F">
            <w:pPr>
              <w:spacing w:before="45"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011801003001</w:t>
            </w:r>
          </w:p>
        </w:tc>
        <w:tc>
          <w:tcPr>
            <w:tcW w:w="1870" w:type="dxa"/>
            <w:vAlign w:val="top"/>
          </w:tcPr>
          <w:p w14:paraId="528B8C29">
            <w:pPr>
              <w:spacing w:before="44" w:line="189" w:lineRule="auto"/>
              <w:ind w:left="40"/>
              <w:rPr>
                <w:rFonts w:ascii="微软雅黑" w:hAnsi="微软雅黑" w:eastAsia="微软雅黑" w:cs="微软雅黑"/>
                <w:sz w:val="19"/>
                <w:szCs w:val="19"/>
              </w:rPr>
            </w:pPr>
            <w:r>
              <w:rPr>
                <w:rFonts w:ascii="微软雅黑" w:hAnsi="微软雅黑" w:eastAsia="微软雅黑" w:cs="微软雅黑"/>
                <w:spacing w:val="3"/>
                <w:sz w:val="19"/>
                <w:szCs w:val="19"/>
              </w:rPr>
              <w:t>夜间施工增加费</w:t>
            </w:r>
          </w:p>
        </w:tc>
        <w:tc>
          <w:tcPr>
            <w:tcW w:w="2109" w:type="dxa"/>
            <w:vAlign w:val="top"/>
          </w:tcPr>
          <w:p w14:paraId="101947EF">
            <w:pPr>
              <w:pStyle w:val="6"/>
            </w:pPr>
          </w:p>
        </w:tc>
        <w:tc>
          <w:tcPr>
            <w:tcW w:w="583" w:type="dxa"/>
            <w:vAlign w:val="top"/>
          </w:tcPr>
          <w:p w14:paraId="78A16004">
            <w:pPr>
              <w:spacing w:before="44" w:line="188" w:lineRule="auto"/>
              <w:ind w:left="208"/>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2B5414E1">
            <w:pPr>
              <w:spacing w:before="45" w:line="208" w:lineRule="auto"/>
              <w:jc w:val="center"/>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67" w:type="dxa"/>
            <w:vAlign w:val="top"/>
          </w:tcPr>
          <w:p w14:paraId="70974494">
            <w:pPr>
              <w:spacing w:before="45" w:line="206" w:lineRule="auto"/>
              <w:ind w:right="12"/>
              <w:jc w:val="right"/>
              <w:rPr>
                <w:rFonts w:hint="eastAsia" w:ascii="微软雅黑" w:hAnsi="微软雅黑" w:eastAsia="微软雅黑" w:cs="微软雅黑"/>
                <w:sz w:val="19"/>
                <w:szCs w:val="19"/>
                <w:lang w:eastAsia="zh-CN"/>
              </w:rPr>
            </w:pPr>
            <w:r>
              <w:rPr>
                <w:rFonts w:hint="eastAsia" w:ascii="微软雅黑" w:hAnsi="微软雅黑" w:eastAsia="微软雅黑" w:cs="微软雅黑"/>
                <w:sz w:val="19"/>
                <w:szCs w:val="19"/>
                <w:lang w:eastAsia="zh-CN"/>
              </w:rPr>
              <w:t xml:space="preserve"> </w:t>
            </w:r>
          </w:p>
        </w:tc>
        <w:tc>
          <w:tcPr>
            <w:tcW w:w="1256" w:type="dxa"/>
            <w:tcBorders>
              <w:right w:val="single" w:color="000000" w:sz="12" w:space="0"/>
            </w:tcBorders>
            <w:vAlign w:val="top"/>
          </w:tcPr>
          <w:p w14:paraId="455DCD2F">
            <w:pPr>
              <w:spacing w:before="45" w:line="206" w:lineRule="auto"/>
              <w:ind w:right="16"/>
              <w:jc w:val="right"/>
              <w:rPr>
                <w:rFonts w:ascii="微软雅黑" w:hAnsi="微软雅黑" w:eastAsia="微软雅黑" w:cs="微软雅黑"/>
                <w:sz w:val="19"/>
                <w:szCs w:val="19"/>
              </w:rPr>
            </w:pPr>
          </w:p>
        </w:tc>
      </w:tr>
      <w:tr w14:paraId="7484C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82" w:type="dxa"/>
            <w:tcBorders>
              <w:left w:val="single" w:color="000000" w:sz="12" w:space="0"/>
            </w:tcBorders>
            <w:vAlign w:val="top"/>
          </w:tcPr>
          <w:p w14:paraId="4038E8A2">
            <w:pPr>
              <w:spacing w:before="46" w:line="208" w:lineRule="auto"/>
              <w:ind w:left="381"/>
              <w:rPr>
                <w:rFonts w:ascii="微软雅黑" w:hAnsi="微软雅黑" w:eastAsia="微软雅黑" w:cs="微软雅黑"/>
                <w:sz w:val="19"/>
                <w:szCs w:val="19"/>
              </w:rPr>
            </w:pPr>
            <w:r>
              <w:rPr>
                <w:rFonts w:ascii="微软雅黑" w:hAnsi="微软雅黑" w:eastAsia="微软雅黑" w:cs="微软雅黑"/>
                <w:sz w:val="19"/>
                <w:szCs w:val="19"/>
              </w:rPr>
              <w:t>4</w:t>
            </w:r>
          </w:p>
        </w:tc>
        <w:tc>
          <w:tcPr>
            <w:tcW w:w="1406" w:type="dxa"/>
            <w:vAlign w:val="top"/>
          </w:tcPr>
          <w:p w14:paraId="630724D7">
            <w:pPr>
              <w:spacing w:before="46"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011801002001</w:t>
            </w:r>
          </w:p>
        </w:tc>
        <w:tc>
          <w:tcPr>
            <w:tcW w:w="1870" w:type="dxa"/>
            <w:vAlign w:val="top"/>
          </w:tcPr>
          <w:p w14:paraId="5FD5641F">
            <w:pPr>
              <w:spacing w:before="45" w:line="189" w:lineRule="auto"/>
              <w:ind w:left="40"/>
              <w:rPr>
                <w:rFonts w:ascii="微软雅黑" w:hAnsi="微软雅黑" w:eastAsia="微软雅黑" w:cs="微软雅黑"/>
                <w:sz w:val="19"/>
                <w:szCs w:val="19"/>
              </w:rPr>
            </w:pPr>
            <w:r>
              <w:rPr>
                <w:rFonts w:ascii="微软雅黑" w:hAnsi="微软雅黑" w:eastAsia="微软雅黑" w:cs="微软雅黑"/>
                <w:spacing w:val="2"/>
                <w:sz w:val="19"/>
                <w:szCs w:val="19"/>
              </w:rPr>
              <w:t>二次搬运费</w:t>
            </w:r>
          </w:p>
        </w:tc>
        <w:tc>
          <w:tcPr>
            <w:tcW w:w="2109" w:type="dxa"/>
            <w:vAlign w:val="top"/>
          </w:tcPr>
          <w:p w14:paraId="5BD5B151">
            <w:pPr>
              <w:pStyle w:val="6"/>
            </w:pPr>
          </w:p>
        </w:tc>
        <w:tc>
          <w:tcPr>
            <w:tcW w:w="583" w:type="dxa"/>
            <w:vAlign w:val="top"/>
          </w:tcPr>
          <w:p w14:paraId="1AE9BAB0">
            <w:pPr>
              <w:spacing w:before="45" w:line="188" w:lineRule="auto"/>
              <w:ind w:left="208"/>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4F2E1EA9">
            <w:pPr>
              <w:spacing w:before="46" w:line="208" w:lineRule="auto"/>
              <w:jc w:val="center"/>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67" w:type="dxa"/>
            <w:vAlign w:val="top"/>
          </w:tcPr>
          <w:p w14:paraId="5BE40134">
            <w:pPr>
              <w:spacing w:before="46" w:line="206" w:lineRule="auto"/>
              <w:ind w:right="12"/>
              <w:jc w:val="right"/>
              <w:rPr>
                <w:rFonts w:hint="eastAsia" w:ascii="微软雅黑" w:hAnsi="微软雅黑" w:eastAsia="微软雅黑" w:cs="微软雅黑"/>
                <w:sz w:val="19"/>
                <w:szCs w:val="19"/>
                <w:lang w:val="en-US" w:eastAsia="zh-CN"/>
              </w:rPr>
            </w:pPr>
            <w:r>
              <w:rPr>
                <w:rFonts w:hint="eastAsia" w:ascii="微软雅黑" w:hAnsi="微软雅黑" w:eastAsia="微软雅黑" w:cs="微软雅黑"/>
                <w:sz w:val="19"/>
                <w:szCs w:val="19"/>
                <w:lang w:val="en-US" w:eastAsia="zh-CN"/>
              </w:rPr>
              <w:t xml:space="preserve"> </w:t>
            </w:r>
          </w:p>
        </w:tc>
        <w:tc>
          <w:tcPr>
            <w:tcW w:w="1256" w:type="dxa"/>
            <w:tcBorders>
              <w:right w:val="single" w:color="000000" w:sz="12" w:space="0"/>
            </w:tcBorders>
            <w:vAlign w:val="top"/>
          </w:tcPr>
          <w:p w14:paraId="71002D37">
            <w:pPr>
              <w:spacing w:before="46" w:line="206" w:lineRule="auto"/>
              <w:ind w:right="16"/>
              <w:jc w:val="right"/>
              <w:rPr>
                <w:rFonts w:hint="default" w:ascii="微软雅黑" w:hAnsi="微软雅黑" w:eastAsia="微软雅黑" w:cs="微软雅黑"/>
                <w:sz w:val="19"/>
                <w:szCs w:val="19"/>
                <w:lang w:val="en-US"/>
              </w:rPr>
            </w:pPr>
          </w:p>
        </w:tc>
      </w:tr>
      <w:tr w14:paraId="50F6F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82" w:type="dxa"/>
            <w:tcBorders>
              <w:left w:val="single" w:color="000000" w:sz="12" w:space="0"/>
            </w:tcBorders>
            <w:vAlign w:val="top"/>
          </w:tcPr>
          <w:p w14:paraId="07533783">
            <w:pPr>
              <w:spacing w:before="47" w:line="206" w:lineRule="auto"/>
              <w:ind w:left="386"/>
              <w:rPr>
                <w:rFonts w:ascii="微软雅黑" w:hAnsi="微软雅黑" w:eastAsia="微软雅黑" w:cs="微软雅黑"/>
                <w:sz w:val="19"/>
                <w:szCs w:val="19"/>
              </w:rPr>
            </w:pPr>
            <w:r>
              <w:rPr>
                <w:rFonts w:ascii="微软雅黑" w:hAnsi="微软雅黑" w:eastAsia="微软雅黑" w:cs="微软雅黑"/>
                <w:sz w:val="19"/>
                <w:szCs w:val="19"/>
              </w:rPr>
              <w:t>5</w:t>
            </w:r>
          </w:p>
        </w:tc>
        <w:tc>
          <w:tcPr>
            <w:tcW w:w="1406" w:type="dxa"/>
            <w:vAlign w:val="top"/>
          </w:tcPr>
          <w:p w14:paraId="0A42B51D">
            <w:pPr>
              <w:spacing w:before="47"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011801005001</w:t>
            </w:r>
          </w:p>
        </w:tc>
        <w:tc>
          <w:tcPr>
            <w:tcW w:w="1870" w:type="dxa"/>
            <w:vAlign w:val="top"/>
          </w:tcPr>
          <w:p w14:paraId="66A6E269">
            <w:pPr>
              <w:spacing w:before="47" w:line="188"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测量放线定位复测费</w:t>
            </w:r>
          </w:p>
        </w:tc>
        <w:tc>
          <w:tcPr>
            <w:tcW w:w="2109" w:type="dxa"/>
            <w:vAlign w:val="top"/>
          </w:tcPr>
          <w:p w14:paraId="02BE59DB">
            <w:pPr>
              <w:pStyle w:val="6"/>
            </w:pPr>
          </w:p>
        </w:tc>
        <w:tc>
          <w:tcPr>
            <w:tcW w:w="583" w:type="dxa"/>
            <w:vAlign w:val="top"/>
          </w:tcPr>
          <w:p w14:paraId="13BB276F">
            <w:pPr>
              <w:spacing w:before="46" w:line="188" w:lineRule="auto"/>
              <w:ind w:left="208"/>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26622C6C">
            <w:pPr>
              <w:spacing w:before="47" w:line="208" w:lineRule="auto"/>
              <w:jc w:val="center"/>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67" w:type="dxa"/>
            <w:vAlign w:val="top"/>
          </w:tcPr>
          <w:p w14:paraId="0751C5B4">
            <w:pPr>
              <w:spacing w:before="47" w:line="206" w:lineRule="auto"/>
              <w:ind w:right="12"/>
              <w:jc w:val="right"/>
              <w:rPr>
                <w:rFonts w:hint="eastAsia" w:ascii="微软雅黑" w:hAnsi="微软雅黑" w:eastAsia="微软雅黑" w:cs="微软雅黑"/>
                <w:sz w:val="19"/>
                <w:szCs w:val="19"/>
                <w:lang w:val="en-US" w:eastAsia="zh-CN"/>
              </w:rPr>
            </w:pPr>
            <w:r>
              <w:rPr>
                <w:rFonts w:hint="eastAsia" w:ascii="微软雅黑" w:hAnsi="微软雅黑" w:eastAsia="微软雅黑" w:cs="微软雅黑"/>
                <w:spacing w:val="4"/>
                <w:sz w:val="19"/>
                <w:szCs w:val="19"/>
                <w:lang w:val="en-US" w:eastAsia="zh-CN"/>
              </w:rPr>
              <w:t xml:space="preserve"> </w:t>
            </w:r>
          </w:p>
        </w:tc>
        <w:tc>
          <w:tcPr>
            <w:tcW w:w="1256" w:type="dxa"/>
            <w:tcBorders>
              <w:right w:val="single" w:color="000000" w:sz="12" w:space="0"/>
            </w:tcBorders>
            <w:vAlign w:val="top"/>
          </w:tcPr>
          <w:p w14:paraId="57195870">
            <w:pPr>
              <w:spacing w:before="47" w:line="206" w:lineRule="auto"/>
              <w:ind w:right="16"/>
              <w:jc w:val="right"/>
              <w:rPr>
                <w:rFonts w:hint="default" w:ascii="微软雅黑" w:hAnsi="微软雅黑" w:eastAsia="微软雅黑" w:cs="微软雅黑"/>
                <w:sz w:val="19"/>
                <w:szCs w:val="19"/>
                <w:lang w:val="en-US"/>
              </w:rPr>
            </w:pPr>
          </w:p>
        </w:tc>
      </w:tr>
      <w:tr w14:paraId="55279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82" w:type="dxa"/>
            <w:tcBorders>
              <w:left w:val="single" w:color="000000" w:sz="12" w:space="0"/>
            </w:tcBorders>
            <w:vAlign w:val="top"/>
          </w:tcPr>
          <w:p w14:paraId="5C5F0A86">
            <w:pPr>
              <w:spacing w:before="82" w:line="212" w:lineRule="exact"/>
              <w:ind w:left="340"/>
              <w:rPr>
                <w:rFonts w:ascii="微软雅黑" w:hAnsi="微软雅黑" w:eastAsia="微软雅黑" w:cs="微软雅黑"/>
                <w:sz w:val="19"/>
                <w:szCs w:val="19"/>
              </w:rPr>
            </w:pPr>
            <w:r>
              <w:rPr>
                <w:rFonts w:ascii="微软雅黑" w:hAnsi="微软雅黑" w:eastAsia="微软雅黑" w:cs="微软雅黑"/>
                <w:position w:val="-4"/>
                <w:sz w:val="19"/>
                <w:szCs w:val="19"/>
              </w:rPr>
              <w:t>二</w:t>
            </w:r>
          </w:p>
        </w:tc>
        <w:tc>
          <w:tcPr>
            <w:tcW w:w="1406" w:type="dxa"/>
            <w:vAlign w:val="top"/>
          </w:tcPr>
          <w:p w14:paraId="73190C87">
            <w:pPr>
              <w:pStyle w:val="6"/>
            </w:pPr>
          </w:p>
        </w:tc>
        <w:tc>
          <w:tcPr>
            <w:tcW w:w="1870" w:type="dxa"/>
            <w:vAlign w:val="top"/>
          </w:tcPr>
          <w:p w14:paraId="32BD793F">
            <w:pPr>
              <w:spacing w:before="48" w:line="188"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专业措施</w:t>
            </w:r>
          </w:p>
        </w:tc>
        <w:tc>
          <w:tcPr>
            <w:tcW w:w="2109" w:type="dxa"/>
            <w:vAlign w:val="top"/>
          </w:tcPr>
          <w:p w14:paraId="3D4C687C">
            <w:pPr>
              <w:pStyle w:val="6"/>
            </w:pPr>
          </w:p>
        </w:tc>
        <w:tc>
          <w:tcPr>
            <w:tcW w:w="583" w:type="dxa"/>
            <w:vAlign w:val="top"/>
          </w:tcPr>
          <w:p w14:paraId="49F4B449">
            <w:pPr>
              <w:pStyle w:val="6"/>
            </w:pPr>
          </w:p>
        </w:tc>
        <w:tc>
          <w:tcPr>
            <w:tcW w:w="882" w:type="dxa"/>
            <w:vAlign w:val="top"/>
          </w:tcPr>
          <w:p w14:paraId="6AD494E2">
            <w:pPr>
              <w:pStyle w:val="6"/>
            </w:pPr>
          </w:p>
        </w:tc>
        <w:tc>
          <w:tcPr>
            <w:tcW w:w="1167" w:type="dxa"/>
            <w:vAlign w:val="top"/>
          </w:tcPr>
          <w:p w14:paraId="34145A81">
            <w:pPr>
              <w:pStyle w:val="6"/>
              <w:rPr>
                <w:rFonts w:hint="default"/>
                <w:lang w:val="en-US"/>
              </w:rPr>
            </w:pPr>
          </w:p>
        </w:tc>
        <w:tc>
          <w:tcPr>
            <w:tcW w:w="1256" w:type="dxa"/>
            <w:tcBorders>
              <w:right w:val="single" w:color="000000" w:sz="12" w:space="0"/>
            </w:tcBorders>
            <w:vAlign w:val="top"/>
          </w:tcPr>
          <w:p w14:paraId="1DCAAAD6">
            <w:pPr>
              <w:pStyle w:val="6"/>
              <w:rPr>
                <w:rFonts w:hint="default"/>
                <w:lang w:val="en-US"/>
              </w:rPr>
            </w:pPr>
          </w:p>
        </w:tc>
      </w:tr>
      <w:tr w14:paraId="20ADC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82" w:type="dxa"/>
            <w:tcBorders>
              <w:left w:val="single" w:color="000000" w:sz="12" w:space="0"/>
            </w:tcBorders>
            <w:vAlign w:val="top"/>
          </w:tcPr>
          <w:p w14:paraId="55E5D6D1">
            <w:pPr>
              <w:pStyle w:val="6"/>
            </w:pPr>
          </w:p>
        </w:tc>
        <w:tc>
          <w:tcPr>
            <w:tcW w:w="1406" w:type="dxa"/>
            <w:vAlign w:val="top"/>
          </w:tcPr>
          <w:p w14:paraId="3C5B1E8C">
            <w:pPr>
              <w:pStyle w:val="6"/>
            </w:pPr>
          </w:p>
        </w:tc>
        <w:tc>
          <w:tcPr>
            <w:tcW w:w="1870" w:type="dxa"/>
            <w:vAlign w:val="top"/>
          </w:tcPr>
          <w:p w14:paraId="16C3A47B">
            <w:pPr>
              <w:pStyle w:val="6"/>
            </w:pPr>
          </w:p>
        </w:tc>
        <w:tc>
          <w:tcPr>
            <w:tcW w:w="2109" w:type="dxa"/>
            <w:vAlign w:val="top"/>
          </w:tcPr>
          <w:p w14:paraId="23BF73C3">
            <w:pPr>
              <w:pStyle w:val="6"/>
            </w:pPr>
          </w:p>
        </w:tc>
        <w:tc>
          <w:tcPr>
            <w:tcW w:w="583" w:type="dxa"/>
            <w:vAlign w:val="top"/>
          </w:tcPr>
          <w:p w14:paraId="44841CEA">
            <w:pPr>
              <w:pStyle w:val="6"/>
            </w:pPr>
          </w:p>
        </w:tc>
        <w:tc>
          <w:tcPr>
            <w:tcW w:w="882" w:type="dxa"/>
            <w:vAlign w:val="top"/>
          </w:tcPr>
          <w:p w14:paraId="2D9DAB83">
            <w:pPr>
              <w:pStyle w:val="6"/>
            </w:pPr>
          </w:p>
        </w:tc>
        <w:tc>
          <w:tcPr>
            <w:tcW w:w="1167" w:type="dxa"/>
            <w:vAlign w:val="top"/>
          </w:tcPr>
          <w:p w14:paraId="18244FB5">
            <w:pPr>
              <w:pStyle w:val="6"/>
            </w:pPr>
          </w:p>
        </w:tc>
        <w:tc>
          <w:tcPr>
            <w:tcW w:w="1256" w:type="dxa"/>
            <w:tcBorders>
              <w:right w:val="single" w:color="000000" w:sz="12" w:space="0"/>
            </w:tcBorders>
            <w:vAlign w:val="top"/>
          </w:tcPr>
          <w:p w14:paraId="7F87C59F">
            <w:pPr>
              <w:pStyle w:val="6"/>
            </w:pPr>
          </w:p>
        </w:tc>
      </w:tr>
      <w:tr w14:paraId="3AE9E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82" w:type="dxa"/>
            <w:tcBorders>
              <w:left w:val="single" w:color="000000" w:sz="12" w:space="0"/>
            </w:tcBorders>
            <w:vAlign w:val="top"/>
          </w:tcPr>
          <w:p w14:paraId="543140CA">
            <w:pPr>
              <w:pStyle w:val="6"/>
            </w:pPr>
          </w:p>
        </w:tc>
        <w:tc>
          <w:tcPr>
            <w:tcW w:w="1406" w:type="dxa"/>
            <w:vAlign w:val="top"/>
          </w:tcPr>
          <w:p w14:paraId="3826F26B">
            <w:pPr>
              <w:pStyle w:val="6"/>
            </w:pPr>
          </w:p>
        </w:tc>
        <w:tc>
          <w:tcPr>
            <w:tcW w:w="1870" w:type="dxa"/>
            <w:vAlign w:val="top"/>
          </w:tcPr>
          <w:p w14:paraId="73401A4F">
            <w:pPr>
              <w:pStyle w:val="6"/>
            </w:pPr>
          </w:p>
        </w:tc>
        <w:tc>
          <w:tcPr>
            <w:tcW w:w="2109" w:type="dxa"/>
            <w:vAlign w:val="top"/>
          </w:tcPr>
          <w:p w14:paraId="0C360112">
            <w:pPr>
              <w:pStyle w:val="6"/>
            </w:pPr>
          </w:p>
        </w:tc>
        <w:tc>
          <w:tcPr>
            <w:tcW w:w="583" w:type="dxa"/>
            <w:vAlign w:val="top"/>
          </w:tcPr>
          <w:p w14:paraId="23A22F90">
            <w:pPr>
              <w:pStyle w:val="6"/>
            </w:pPr>
          </w:p>
        </w:tc>
        <w:tc>
          <w:tcPr>
            <w:tcW w:w="882" w:type="dxa"/>
            <w:vAlign w:val="top"/>
          </w:tcPr>
          <w:p w14:paraId="4C2A2CCA">
            <w:pPr>
              <w:pStyle w:val="6"/>
            </w:pPr>
          </w:p>
        </w:tc>
        <w:tc>
          <w:tcPr>
            <w:tcW w:w="1167" w:type="dxa"/>
            <w:vAlign w:val="top"/>
          </w:tcPr>
          <w:p w14:paraId="2545DF3F">
            <w:pPr>
              <w:pStyle w:val="6"/>
            </w:pPr>
          </w:p>
        </w:tc>
        <w:tc>
          <w:tcPr>
            <w:tcW w:w="1256" w:type="dxa"/>
            <w:tcBorders>
              <w:right w:val="single" w:color="000000" w:sz="12" w:space="0"/>
            </w:tcBorders>
            <w:vAlign w:val="top"/>
          </w:tcPr>
          <w:p w14:paraId="0089DA2D">
            <w:pPr>
              <w:pStyle w:val="6"/>
            </w:pPr>
          </w:p>
        </w:tc>
      </w:tr>
      <w:tr w14:paraId="47347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82" w:type="dxa"/>
            <w:tcBorders>
              <w:left w:val="single" w:color="000000" w:sz="12" w:space="0"/>
            </w:tcBorders>
            <w:vAlign w:val="top"/>
          </w:tcPr>
          <w:p w14:paraId="71AF5D03">
            <w:pPr>
              <w:pStyle w:val="6"/>
            </w:pPr>
          </w:p>
        </w:tc>
        <w:tc>
          <w:tcPr>
            <w:tcW w:w="1406" w:type="dxa"/>
            <w:vAlign w:val="top"/>
          </w:tcPr>
          <w:p w14:paraId="4512F4F5">
            <w:pPr>
              <w:pStyle w:val="6"/>
            </w:pPr>
          </w:p>
        </w:tc>
        <w:tc>
          <w:tcPr>
            <w:tcW w:w="1870" w:type="dxa"/>
            <w:vAlign w:val="top"/>
          </w:tcPr>
          <w:p w14:paraId="52965770">
            <w:pPr>
              <w:pStyle w:val="6"/>
            </w:pPr>
          </w:p>
        </w:tc>
        <w:tc>
          <w:tcPr>
            <w:tcW w:w="2109" w:type="dxa"/>
            <w:vAlign w:val="top"/>
          </w:tcPr>
          <w:p w14:paraId="3D6AAD95">
            <w:pPr>
              <w:pStyle w:val="6"/>
            </w:pPr>
          </w:p>
        </w:tc>
        <w:tc>
          <w:tcPr>
            <w:tcW w:w="583" w:type="dxa"/>
            <w:vAlign w:val="top"/>
          </w:tcPr>
          <w:p w14:paraId="0F4519A2">
            <w:pPr>
              <w:pStyle w:val="6"/>
            </w:pPr>
          </w:p>
        </w:tc>
        <w:tc>
          <w:tcPr>
            <w:tcW w:w="882" w:type="dxa"/>
            <w:vAlign w:val="top"/>
          </w:tcPr>
          <w:p w14:paraId="5BBBFB1F">
            <w:pPr>
              <w:pStyle w:val="6"/>
            </w:pPr>
          </w:p>
        </w:tc>
        <w:tc>
          <w:tcPr>
            <w:tcW w:w="1167" w:type="dxa"/>
            <w:vAlign w:val="top"/>
          </w:tcPr>
          <w:p w14:paraId="10A2920A">
            <w:pPr>
              <w:pStyle w:val="6"/>
            </w:pPr>
          </w:p>
        </w:tc>
        <w:tc>
          <w:tcPr>
            <w:tcW w:w="1256" w:type="dxa"/>
            <w:tcBorders>
              <w:right w:val="single" w:color="000000" w:sz="12" w:space="0"/>
            </w:tcBorders>
            <w:vAlign w:val="top"/>
          </w:tcPr>
          <w:p w14:paraId="31F98EE3">
            <w:pPr>
              <w:pStyle w:val="6"/>
            </w:pPr>
          </w:p>
        </w:tc>
      </w:tr>
      <w:tr w14:paraId="35BDC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82" w:type="dxa"/>
            <w:tcBorders>
              <w:left w:val="single" w:color="000000" w:sz="12" w:space="0"/>
            </w:tcBorders>
            <w:vAlign w:val="top"/>
          </w:tcPr>
          <w:p w14:paraId="4F024D32">
            <w:pPr>
              <w:pStyle w:val="6"/>
            </w:pPr>
          </w:p>
        </w:tc>
        <w:tc>
          <w:tcPr>
            <w:tcW w:w="1406" w:type="dxa"/>
            <w:vAlign w:val="top"/>
          </w:tcPr>
          <w:p w14:paraId="540E08CF">
            <w:pPr>
              <w:pStyle w:val="6"/>
            </w:pPr>
          </w:p>
        </w:tc>
        <w:tc>
          <w:tcPr>
            <w:tcW w:w="1870" w:type="dxa"/>
            <w:vAlign w:val="top"/>
          </w:tcPr>
          <w:p w14:paraId="6F0B9324">
            <w:pPr>
              <w:pStyle w:val="6"/>
            </w:pPr>
          </w:p>
        </w:tc>
        <w:tc>
          <w:tcPr>
            <w:tcW w:w="2109" w:type="dxa"/>
            <w:vAlign w:val="top"/>
          </w:tcPr>
          <w:p w14:paraId="43AED643">
            <w:pPr>
              <w:pStyle w:val="6"/>
            </w:pPr>
          </w:p>
        </w:tc>
        <w:tc>
          <w:tcPr>
            <w:tcW w:w="583" w:type="dxa"/>
            <w:vAlign w:val="top"/>
          </w:tcPr>
          <w:p w14:paraId="102202FE">
            <w:pPr>
              <w:pStyle w:val="6"/>
            </w:pPr>
          </w:p>
        </w:tc>
        <w:tc>
          <w:tcPr>
            <w:tcW w:w="882" w:type="dxa"/>
            <w:vAlign w:val="top"/>
          </w:tcPr>
          <w:p w14:paraId="6DE95CEF">
            <w:pPr>
              <w:pStyle w:val="6"/>
            </w:pPr>
          </w:p>
        </w:tc>
        <w:tc>
          <w:tcPr>
            <w:tcW w:w="1167" w:type="dxa"/>
            <w:vAlign w:val="top"/>
          </w:tcPr>
          <w:p w14:paraId="4B8C05F2">
            <w:pPr>
              <w:pStyle w:val="6"/>
            </w:pPr>
          </w:p>
        </w:tc>
        <w:tc>
          <w:tcPr>
            <w:tcW w:w="1256" w:type="dxa"/>
            <w:tcBorders>
              <w:right w:val="single" w:color="000000" w:sz="12" w:space="0"/>
            </w:tcBorders>
            <w:vAlign w:val="top"/>
          </w:tcPr>
          <w:p w14:paraId="1F5A16B3">
            <w:pPr>
              <w:pStyle w:val="6"/>
            </w:pPr>
          </w:p>
        </w:tc>
      </w:tr>
      <w:tr w14:paraId="6BBB7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82" w:type="dxa"/>
            <w:tcBorders>
              <w:left w:val="single" w:color="000000" w:sz="12" w:space="0"/>
            </w:tcBorders>
            <w:vAlign w:val="top"/>
          </w:tcPr>
          <w:p w14:paraId="165FDA6E">
            <w:pPr>
              <w:pStyle w:val="6"/>
            </w:pPr>
          </w:p>
        </w:tc>
        <w:tc>
          <w:tcPr>
            <w:tcW w:w="1406" w:type="dxa"/>
            <w:vAlign w:val="top"/>
          </w:tcPr>
          <w:p w14:paraId="192F0335">
            <w:pPr>
              <w:pStyle w:val="6"/>
            </w:pPr>
          </w:p>
        </w:tc>
        <w:tc>
          <w:tcPr>
            <w:tcW w:w="1870" w:type="dxa"/>
            <w:vAlign w:val="top"/>
          </w:tcPr>
          <w:p w14:paraId="509E9401">
            <w:pPr>
              <w:pStyle w:val="6"/>
            </w:pPr>
          </w:p>
        </w:tc>
        <w:tc>
          <w:tcPr>
            <w:tcW w:w="2109" w:type="dxa"/>
            <w:vAlign w:val="top"/>
          </w:tcPr>
          <w:p w14:paraId="38BF9240">
            <w:pPr>
              <w:pStyle w:val="6"/>
            </w:pPr>
          </w:p>
        </w:tc>
        <w:tc>
          <w:tcPr>
            <w:tcW w:w="583" w:type="dxa"/>
            <w:vAlign w:val="top"/>
          </w:tcPr>
          <w:p w14:paraId="551A923B">
            <w:pPr>
              <w:pStyle w:val="6"/>
            </w:pPr>
          </w:p>
        </w:tc>
        <w:tc>
          <w:tcPr>
            <w:tcW w:w="882" w:type="dxa"/>
            <w:vAlign w:val="top"/>
          </w:tcPr>
          <w:p w14:paraId="384BF670">
            <w:pPr>
              <w:pStyle w:val="6"/>
            </w:pPr>
          </w:p>
        </w:tc>
        <w:tc>
          <w:tcPr>
            <w:tcW w:w="1167" w:type="dxa"/>
            <w:vAlign w:val="top"/>
          </w:tcPr>
          <w:p w14:paraId="4C57D197">
            <w:pPr>
              <w:pStyle w:val="6"/>
            </w:pPr>
          </w:p>
        </w:tc>
        <w:tc>
          <w:tcPr>
            <w:tcW w:w="1256" w:type="dxa"/>
            <w:tcBorders>
              <w:right w:val="single" w:color="000000" w:sz="12" w:space="0"/>
            </w:tcBorders>
            <w:vAlign w:val="top"/>
          </w:tcPr>
          <w:p w14:paraId="7D5751A0">
            <w:pPr>
              <w:pStyle w:val="6"/>
            </w:pPr>
          </w:p>
        </w:tc>
      </w:tr>
      <w:tr w14:paraId="578E7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82" w:type="dxa"/>
            <w:tcBorders>
              <w:left w:val="single" w:color="000000" w:sz="12" w:space="0"/>
            </w:tcBorders>
            <w:vAlign w:val="top"/>
          </w:tcPr>
          <w:p w14:paraId="00E2626B">
            <w:pPr>
              <w:pStyle w:val="6"/>
            </w:pPr>
          </w:p>
        </w:tc>
        <w:tc>
          <w:tcPr>
            <w:tcW w:w="1406" w:type="dxa"/>
            <w:vAlign w:val="top"/>
          </w:tcPr>
          <w:p w14:paraId="1C227718">
            <w:pPr>
              <w:pStyle w:val="6"/>
            </w:pPr>
          </w:p>
        </w:tc>
        <w:tc>
          <w:tcPr>
            <w:tcW w:w="1870" w:type="dxa"/>
            <w:vAlign w:val="top"/>
          </w:tcPr>
          <w:p w14:paraId="617D9C2E">
            <w:pPr>
              <w:pStyle w:val="6"/>
            </w:pPr>
          </w:p>
        </w:tc>
        <w:tc>
          <w:tcPr>
            <w:tcW w:w="2109" w:type="dxa"/>
            <w:vAlign w:val="top"/>
          </w:tcPr>
          <w:p w14:paraId="54D9B51B">
            <w:pPr>
              <w:pStyle w:val="6"/>
            </w:pPr>
          </w:p>
        </w:tc>
        <w:tc>
          <w:tcPr>
            <w:tcW w:w="583" w:type="dxa"/>
            <w:vAlign w:val="top"/>
          </w:tcPr>
          <w:p w14:paraId="2630BA30">
            <w:pPr>
              <w:pStyle w:val="6"/>
            </w:pPr>
          </w:p>
        </w:tc>
        <w:tc>
          <w:tcPr>
            <w:tcW w:w="882" w:type="dxa"/>
            <w:vAlign w:val="top"/>
          </w:tcPr>
          <w:p w14:paraId="535CC671">
            <w:pPr>
              <w:pStyle w:val="6"/>
            </w:pPr>
          </w:p>
        </w:tc>
        <w:tc>
          <w:tcPr>
            <w:tcW w:w="1167" w:type="dxa"/>
            <w:vAlign w:val="top"/>
          </w:tcPr>
          <w:p w14:paraId="3C4D9256">
            <w:pPr>
              <w:pStyle w:val="6"/>
            </w:pPr>
          </w:p>
        </w:tc>
        <w:tc>
          <w:tcPr>
            <w:tcW w:w="1256" w:type="dxa"/>
            <w:tcBorders>
              <w:right w:val="single" w:color="000000" w:sz="12" w:space="0"/>
            </w:tcBorders>
            <w:vAlign w:val="top"/>
          </w:tcPr>
          <w:p w14:paraId="242CD800">
            <w:pPr>
              <w:pStyle w:val="6"/>
            </w:pPr>
          </w:p>
        </w:tc>
      </w:tr>
      <w:tr w14:paraId="4713A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82" w:type="dxa"/>
            <w:tcBorders>
              <w:left w:val="single" w:color="000000" w:sz="12" w:space="0"/>
            </w:tcBorders>
            <w:vAlign w:val="top"/>
          </w:tcPr>
          <w:p w14:paraId="31904431">
            <w:pPr>
              <w:pStyle w:val="6"/>
            </w:pPr>
          </w:p>
        </w:tc>
        <w:tc>
          <w:tcPr>
            <w:tcW w:w="1406" w:type="dxa"/>
            <w:vAlign w:val="top"/>
          </w:tcPr>
          <w:p w14:paraId="1D9699B2">
            <w:pPr>
              <w:pStyle w:val="6"/>
            </w:pPr>
          </w:p>
        </w:tc>
        <w:tc>
          <w:tcPr>
            <w:tcW w:w="1870" w:type="dxa"/>
            <w:vAlign w:val="top"/>
          </w:tcPr>
          <w:p w14:paraId="0642B1C1">
            <w:pPr>
              <w:pStyle w:val="6"/>
            </w:pPr>
          </w:p>
        </w:tc>
        <w:tc>
          <w:tcPr>
            <w:tcW w:w="2109" w:type="dxa"/>
            <w:vAlign w:val="top"/>
          </w:tcPr>
          <w:p w14:paraId="77C2B84A">
            <w:pPr>
              <w:pStyle w:val="6"/>
            </w:pPr>
          </w:p>
        </w:tc>
        <w:tc>
          <w:tcPr>
            <w:tcW w:w="583" w:type="dxa"/>
            <w:vAlign w:val="top"/>
          </w:tcPr>
          <w:p w14:paraId="045DC36B">
            <w:pPr>
              <w:pStyle w:val="6"/>
            </w:pPr>
          </w:p>
        </w:tc>
        <w:tc>
          <w:tcPr>
            <w:tcW w:w="882" w:type="dxa"/>
            <w:vAlign w:val="top"/>
          </w:tcPr>
          <w:p w14:paraId="46E3D400">
            <w:pPr>
              <w:pStyle w:val="6"/>
            </w:pPr>
          </w:p>
        </w:tc>
        <w:tc>
          <w:tcPr>
            <w:tcW w:w="1167" w:type="dxa"/>
            <w:vAlign w:val="top"/>
          </w:tcPr>
          <w:p w14:paraId="7FBFADDD">
            <w:pPr>
              <w:pStyle w:val="6"/>
            </w:pPr>
          </w:p>
        </w:tc>
        <w:tc>
          <w:tcPr>
            <w:tcW w:w="1256" w:type="dxa"/>
            <w:tcBorders>
              <w:right w:val="single" w:color="000000" w:sz="12" w:space="0"/>
            </w:tcBorders>
            <w:vAlign w:val="top"/>
          </w:tcPr>
          <w:p w14:paraId="27467F09">
            <w:pPr>
              <w:pStyle w:val="6"/>
            </w:pPr>
          </w:p>
        </w:tc>
      </w:tr>
      <w:tr w14:paraId="06F3E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82" w:type="dxa"/>
            <w:tcBorders>
              <w:left w:val="single" w:color="000000" w:sz="12" w:space="0"/>
            </w:tcBorders>
            <w:vAlign w:val="top"/>
          </w:tcPr>
          <w:p w14:paraId="51EB3E41">
            <w:pPr>
              <w:pStyle w:val="6"/>
            </w:pPr>
          </w:p>
        </w:tc>
        <w:tc>
          <w:tcPr>
            <w:tcW w:w="1406" w:type="dxa"/>
            <w:vAlign w:val="top"/>
          </w:tcPr>
          <w:p w14:paraId="4D8D0DE3">
            <w:pPr>
              <w:pStyle w:val="6"/>
            </w:pPr>
          </w:p>
        </w:tc>
        <w:tc>
          <w:tcPr>
            <w:tcW w:w="1870" w:type="dxa"/>
            <w:vAlign w:val="top"/>
          </w:tcPr>
          <w:p w14:paraId="1DB9A719">
            <w:pPr>
              <w:pStyle w:val="6"/>
            </w:pPr>
          </w:p>
        </w:tc>
        <w:tc>
          <w:tcPr>
            <w:tcW w:w="2109" w:type="dxa"/>
            <w:vAlign w:val="top"/>
          </w:tcPr>
          <w:p w14:paraId="4C971E86">
            <w:pPr>
              <w:pStyle w:val="6"/>
            </w:pPr>
          </w:p>
        </w:tc>
        <w:tc>
          <w:tcPr>
            <w:tcW w:w="583" w:type="dxa"/>
            <w:vAlign w:val="top"/>
          </w:tcPr>
          <w:p w14:paraId="17F1D5BB">
            <w:pPr>
              <w:pStyle w:val="6"/>
            </w:pPr>
          </w:p>
        </w:tc>
        <w:tc>
          <w:tcPr>
            <w:tcW w:w="882" w:type="dxa"/>
            <w:vAlign w:val="top"/>
          </w:tcPr>
          <w:p w14:paraId="3040E2AB">
            <w:pPr>
              <w:pStyle w:val="6"/>
            </w:pPr>
          </w:p>
        </w:tc>
        <w:tc>
          <w:tcPr>
            <w:tcW w:w="1167" w:type="dxa"/>
            <w:vAlign w:val="top"/>
          </w:tcPr>
          <w:p w14:paraId="51C09F07">
            <w:pPr>
              <w:pStyle w:val="6"/>
            </w:pPr>
          </w:p>
        </w:tc>
        <w:tc>
          <w:tcPr>
            <w:tcW w:w="1256" w:type="dxa"/>
            <w:tcBorders>
              <w:right w:val="single" w:color="000000" w:sz="12" w:space="0"/>
            </w:tcBorders>
            <w:vAlign w:val="top"/>
          </w:tcPr>
          <w:p w14:paraId="0098B396">
            <w:pPr>
              <w:pStyle w:val="6"/>
            </w:pPr>
          </w:p>
        </w:tc>
      </w:tr>
      <w:tr w14:paraId="30124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82" w:type="dxa"/>
            <w:tcBorders>
              <w:left w:val="single" w:color="000000" w:sz="12" w:space="0"/>
            </w:tcBorders>
            <w:vAlign w:val="top"/>
          </w:tcPr>
          <w:p w14:paraId="469396D9">
            <w:pPr>
              <w:pStyle w:val="6"/>
            </w:pPr>
          </w:p>
        </w:tc>
        <w:tc>
          <w:tcPr>
            <w:tcW w:w="1406" w:type="dxa"/>
            <w:vAlign w:val="top"/>
          </w:tcPr>
          <w:p w14:paraId="0E912F8C">
            <w:pPr>
              <w:pStyle w:val="6"/>
            </w:pPr>
          </w:p>
        </w:tc>
        <w:tc>
          <w:tcPr>
            <w:tcW w:w="1870" w:type="dxa"/>
            <w:vAlign w:val="top"/>
          </w:tcPr>
          <w:p w14:paraId="504A84AE">
            <w:pPr>
              <w:pStyle w:val="6"/>
            </w:pPr>
          </w:p>
        </w:tc>
        <w:tc>
          <w:tcPr>
            <w:tcW w:w="2109" w:type="dxa"/>
            <w:vAlign w:val="top"/>
          </w:tcPr>
          <w:p w14:paraId="7DA336DD">
            <w:pPr>
              <w:pStyle w:val="6"/>
            </w:pPr>
          </w:p>
        </w:tc>
        <w:tc>
          <w:tcPr>
            <w:tcW w:w="583" w:type="dxa"/>
            <w:vAlign w:val="top"/>
          </w:tcPr>
          <w:p w14:paraId="50A2C478">
            <w:pPr>
              <w:pStyle w:val="6"/>
            </w:pPr>
          </w:p>
        </w:tc>
        <w:tc>
          <w:tcPr>
            <w:tcW w:w="882" w:type="dxa"/>
            <w:vAlign w:val="top"/>
          </w:tcPr>
          <w:p w14:paraId="3CCF2CA2">
            <w:pPr>
              <w:pStyle w:val="6"/>
            </w:pPr>
          </w:p>
        </w:tc>
        <w:tc>
          <w:tcPr>
            <w:tcW w:w="1167" w:type="dxa"/>
            <w:vAlign w:val="top"/>
          </w:tcPr>
          <w:p w14:paraId="45286A0D">
            <w:pPr>
              <w:pStyle w:val="6"/>
            </w:pPr>
          </w:p>
        </w:tc>
        <w:tc>
          <w:tcPr>
            <w:tcW w:w="1256" w:type="dxa"/>
            <w:tcBorders>
              <w:right w:val="single" w:color="000000" w:sz="12" w:space="0"/>
            </w:tcBorders>
            <w:vAlign w:val="top"/>
          </w:tcPr>
          <w:p w14:paraId="10C397BA">
            <w:pPr>
              <w:pStyle w:val="6"/>
            </w:pPr>
          </w:p>
        </w:tc>
      </w:tr>
      <w:tr w14:paraId="22BF6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82" w:type="dxa"/>
            <w:tcBorders>
              <w:left w:val="single" w:color="000000" w:sz="12" w:space="0"/>
            </w:tcBorders>
            <w:vAlign w:val="top"/>
          </w:tcPr>
          <w:p w14:paraId="471C2E79">
            <w:pPr>
              <w:pStyle w:val="6"/>
            </w:pPr>
          </w:p>
        </w:tc>
        <w:tc>
          <w:tcPr>
            <w:tcW w:w="1406" w:type="dxa"/>
            <w:vAlign w:val="top"/>
          </w:tcPr>
          <w:p w14:paraId="68CD8D8D">
            <w:pPr>
              <w:pStyle w:val="6"/>
            </w:pPr>
          </w:p>
        </w:tc>
        <w:tc>
          <w:tcPr>
            <w:tcW w:w="1870" w:type="dxa"/>
            <w:vAlign w:val="top"/>
          </w:tcPr>
          <w:p w14:paraId="5042AEDE">
            <w:pPr>
              <w:pStyle w:val="6"/>
            </w:pPr>
          </w:p>
        </w:tc>
        <w:tc>
          <w:tcPr>
            <w:tcW w:w="2109" w:type="dxa"/>
            <w:vAlign w:val="top"/>
          </w:tcPr>
          <w:p w14:paraId="79532386">
            <w:pPr>
              <w:pStyle w:val="6"/>
            </w:pPr>
          </w:p>
        </w:tc>
        <w:tc>
          <w:tcPr>
            <w:tcW w:w="583" w:type="dxa"/>
            <w:vAlign w:val="top"/>
          </w:tcPr>
          <w:p w14:paraId="271EF0DE">
            <w:pPr>
              <w:pStyle w:val="6"/>
            </w:pPr>
          </w:p>
        </w:tc>
        <w:tc>
          <w:tcPr>
            <w:tcW w:w="882" w:type="dxa"/>
            <w:vAlign w:val="top"/>
          </w:tcPr>
          <w:p w14:paraId="6F17A678">
            <w:pPr>
              <w:pStyle w:val="6"/>
            </w:pPr>
          </w:p>
        </w:tc>
        <w:tc>
          <w:tcPr>
            <w:tcW w:w="1167" w:type="dxa"/>
            <w:vAlign w:val="top"/>
          </w:tcPr>
          <w:p w14:paraId="418F53E5">
            <w:pPr>
              <w:pStyle w:val="6"/>
            </w:pPr>
          </w:p>
        </w:tc>
        <w:tc>
          <w:tcPr>
            <w:tcW w:w="1256" w:type="dxa"/>
            <w:tcBorders>
              <w:right w:val="single" w:color="000000" w:sz="12" w:space="0"/>
            </w:tcBorders>
            <w:vAlign w:val="top"/>
          </w:tcPr>
          <w:p w14:paraId="626B25DE">
            <w:pPr>
              <w:pStyle w:val="6"/>
            </w:pPr>
          </w:p>
        </w:tc>
      </w:tr>
      <w:tr w14:paraId="3E4D6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82" w:type="dxa"/>
            <w:tcBorders>
              <w:left w:val="single" w:color="000000" w:sz="12" w:space="0"/>
            </w:tcBorders>
            <w:vAlign w:val="top"/>
          </w:tcPr>
          <w:p w14:paraId="71B50E51">
            <w:pPr>
              <w:pStyle w:val="6"/>
            </w:pPr>
          </w:p>
        </w:tc>
        <w:tc>
          <w:tcPr>
            <w:tcW w:w="1406" w:type="dxa"/>
            <w:vAlign w:val="top"/>
          </w:tcPr>
          <w:p w14:paraId="5EFD43AA">
            <w:pPr>
              <w:pStyle w:val="6"/>
            </w:pPr>
          </w:p>
        </w:tc>
        <w:tc>
          <w:tcPr>
            <w:tcW w:w="1870" w:type="dxa"/>
            <w:vAlign w:val="top"/>
          </w:tcPr>
          <w:p w14:paraId="71D9A1F6">
            <w:pPr>
              <w:pStyle w:val="6"/>
            </w:pPr>
          </w:p>
        </w:tc>
        <w:tc>
          <w:tcPr>
            <w:tcW w:w="2109" w:type="dxa"/>
            <w:vAlign w:val="top"/>
          </w:tcPr>
          <w:p w14:paraId="4A308197">
            <w:pPr>
              <w:pStyle w:val="6"/>
            </w:pPr>
          </w:p>
        </w:tc>
        <w:tc>
          <w:tcPr>
            <w:tcW w:w="583" w:type="dxa"/>
            <w:vAlign w:val="top"/>
          </w:tcPr>
          <w:p w14:paraId="5854701A">
            <w:pPr>
              <w:pStyle w:val="6"/>
            </w:pPr>
          </w:p>
        </w:tc>
        <w:tc>
          <w:tcPr>
            <w:tcW w:w="882" w:type="dxa"/>
            <w:vAlign w:val="top"/>
          </w:tcPr>
          <w:p w14:paraId="10E59296">
            <w:pPr>
              <w:pStyle w:val="6"/>
            </w:pPr>
          </w:p>
        </w:tc>
        <w:tc>
          <w:tcPr>
            <w:tcW w:w="1167" w:type="dxa"/>
            <w:vAlign w:val="top"/>
          </w:tcPr>
          <w:p w14:paraId="54C34CB6">
            <w:pPr>
              <w:pStyle w:val="6"/>
            </w:pPr>
          </w:p>
        </w:tc>
        <w:tc>
          <w:tcPr>
            <w:tcW w:w="1256" w:type="dxa"/>
            <w:tcBorders>
              <w:right w:val="single" w:color="000000" w:sz="12" w:space="0"/>
            </w:tcBorders>
            <w:vAlign w:val="top"/>
          </w:tcPr>
          <w:p w14:paraId="14AA077A">
            <w:pPr>
              <w:pStyle w:val="6"/>
            </w:pPr>
          </w:p>
        </w:tc>
      </w:tr>
      <w:tr w14:paraId="47F1E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82" w:type="dxa"/>
            <w:tcBorders>
              <w:left w:val="single" w:color="000000" w:sz="12" w:space="0"/>
            </w:tcBorders>
            <w:vAlign w:val="top"/>
          </w:tcPr>
          <w:p w14:paraId="4A43297C">
            <w:pPr>
              <w:pStyle w:val="6"/>
            </w:pPr>
          </w:p>
        </w:tc>
        <w:tc>
          <w:tcPr>
            <w:tcW w:w="1406" w:type="dxa"/>
            <w:vAlign w:val="top"/>
          </w:tcPr>
          <w:p w14:paraId="2CCB8078">
            <w:pPr>
              <w:pStyle w:val="6"/>
            </w:pPr>
          </w:p>
        </w:tc>
        <w:tc>
          <w:tcPr>
            <w:tcW w:w="1870" w:type="dxa"/>
            <w:vAlign w:val="top"/>
          </w:tcPr>
          <w:p w14:paraId="799CA684">
            <w:pPr>
              <w:pStyle w:val="6"/>
            </w:pPr>
          </w:p>
        </w:tc>
        <w:tc>
          <w:tcPr>
            <w:tcW w:w="2109" w:type="dxa"/>
            <w:vAlign w:val="top"/>
          </w:tcPr>
          <w:p w14:paraId="0BEAD11C">
            <w:pPr>
              <w:pStyle w:val="6"/>
            </w:pPr>
          </w:p>
        </w:tc>
        <w:tc>
          <w:tcPr>
            <w:tcW w:w="583" w:type="dxa"/>
            <w:vAlign w:val="top"/>
          </w:tcPr>
          <w:p w14:paraId="277973BA">
            <w:pPr>
              <w:pStyle w:val="6"/>
            </w:pPr>
          </w:p>
        </w:tc>
        <w:tc>
          <w:tcPr>
            <w:tcW w:w="882" w:type="dxa"/>
            <w:vAlign w:val="top"/>
          </w:tcPr>
          <w:p w14:paraId="45ECF30F">
            <w:pPr>
              <w:pStyle w:val="6"/>
            </w:pPr>
          </w:p>
        </w:tc>
        <w:tc>
          <w:tcPr>
            <w:tcW w:w="1167" w:type="dxa"/>
            <w:vAlign w:val="top"/>
          </w:tcPr>
          <w:p w14:paraId="021B118D">
            <w:pPr>
              <w:pStyle w:val="6"/>
            </w:pPr>
          </w:p>
        </w:tc>
        <w:tc>
          <w:tcPr>
            <w:tcW w:w="1256" w:type="dxa"/>
            <w:tcBorders>
              <w:right w:val="single" w:color="000000" w:sz="12" w:space="0"/>
            </w:tcBorders>
            <w:vAlign w:val="top"/>
          </w:tcPr>
          <w:p w14:paraId="68A6E920">
            <w:pPr>
              <w:pStyle w:val="6"/>
            </w:pPr>
          </w:p>
        </w:tc>
      </w:tr>
      <w:tr w14:paraId="42F44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82" w:type="dxa"/>
            <w:tcBorders>
              <w:left w:val="single" w:color="000000" w:sz="12" w:space="0"/>
            </w:tcBorders>
            <w:vAlign w:val="top"/>
          </w:tcPr>
          <w:p w14:paraId="38E2551C">
            <w:pPr>
              <w:pStyle w:val="6"/>
            </w:pPr>
          </w:p>
        </w:tc>
        <w:tc>
          <w:tcPr>
            <w:tcW w:w="1406" w:type="dxa"/>
            <w:vAlign w:val="top"/>
          </w:tcPr>
          <w:p w14:paraId="746BCB53">
            <w:pPr>
              <w:pStyle w:val="6"/>
            </w:pPr>
          </w:p>
        </w:tc>
        <w:tc>
          <w:tcPr>
            <w:tcW w:w="1870" w:type="dxa"/>
            <w:vAlign w:val="top"/>
          </w:tcPr>
          <w:p w14:paraId="76F93DC4">
            <w:pPr>
              <w:pStyle w:val="6"/>
            </w:pPr>
          </w:p>
        </w:tc>
        <w:tc>
          <w:tcPr>
            <w:tcW w:w="2109" w:type="dxa"/>
            <w:vAlign w:val="top"/>
          </w:tcPr>
          <w:p w14:paraId="2164193C">
            <w:pPr>
              <w:pStyle w:val="6"/>
            </w:pPr>
          </w:p>
        </w:tc>
        <w:tc>
          <w:tcPr>
            <w:tcW w:w="583" w:type="dxa"/>
            <w:vAlign w:val="top"/>
          </w:tcPr>
          <w:p w14:paraId="55676AB5">
            <w:pPr>
              <w:pStyle w:val="6"/>
            </w:pPr>
          </w:p>
        </w:tc>
        <w:tc>
          <w:tcPr>
            <w:tcW w:w="882" w:type="dxa"/>
            <w:vAlign w:val="top"/>
          </w:tcPr>
          <w:p w14:paraId="48F5B32A">
            <w:pPr>
              <w:pStyle w:val="6"/>
            </w:pPr>
          </w:p>
        </w:tc>
        <w:tc>
          <w:tcPr>
            <w:tcW w:w="1167" w:type="dxa"/>
            <w:vAlign w:val="top"/>
          </w:tcPr>
          <w:p w14:paraId="571C901F">
            <w:pPr>
              <w:pStyle w:val="6"/>
            </w:pPr>
          </w:p>
        </w:tc>
        <w:tc>
          <w:tcPr>
            <w:tcW w:w="1256" w:type="dxa"/>
            <w:tcBorders>
              <w:right w:val="single" w:color="000000" w:sz="12" w:space="0"/>
            </w:tcBorders>
            <w:vAlign w:val="top"/>
          </w:tcPr>
          <w:p w14:paraId="35999128">
            <w:pPr>
              <w:pStyle w:val="6"/>
            </w:pPr>
          </w:p>
        </w:tc>
      </w:tr>
      <w:tr w14:paraId="59BA7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82" w:type="dxa"/>
            <w:tcBorders>
              <w:left w:val="single" w:color="000000" w:sz="12" w:space="0"/>
            </w:tcBorders>
            <w:vAlign w:val="top"/>
          </w:tcPr>
          <w:p w14:paraId="2FB05043">
            <w:pPr>
              <w:pStyle w:val="6"/>
            </w:pPr>
          </w:p>
        </w:tc>
        <w:tc>
          <w:tcPr>
            <w:tcW w:w="1406" w:type="dxa"/>
            <w:vAlign w:val="top"/>
          </w:tcPr>
          <w:p w14:paraId="053E46F8">
            <w:pPr>
              <w:pStyle w:val="6"/>
            </w:pPr>
          </w:p>
        </w:tc>
        <w:tc>
          <w:tcPr>
            <w:tcW w:w="1870" w:type="dxa"/>
            <w:vAlign w:val="top"/>
          </w:tcPr>
          <w:p w14:paraId="02838889">
            <w:pPr>
              <w:pStyle w:val="6"/>
            </w:pPr>
          </w:p>
        </w:tc>
        <w:tc>
          <w:tcPr>
            <w:tcW w:w="2109" w:type="dxa"/>
            <w:vAlign w:val="top"/>
          </w:tcPr>
          <w:p w14:paraId="5E7F8514">
            <w:pPr>
              <w:pStyle w:val="6"/>
            </w:pPr>
          </w:p>
        </w:tc>
        <w:tc>
          <w:tcPr>
            <w:tcW w:w="583" w:type="dxa"/>
            <w:vAlign w:val="top"/>
          </w:tcPr>
          <w:p w14:paraId="4360FD2B">
            <w:pPr>
              <w:pStyle w:val="6"/>
            </w:pPr>
          </w:p>
        </w:tc>
        <w:tc>
          <w:tcPr>
            <w:tcW w:w="882" w:type="dxa"/>
            <w:vAlign w:val="top"/>
          </w:tcPr>
          <w:p w14:paraId="3C695B1B">
            <w:pPr>
              <w:pStyle w:val="6"/>
            </w:pPr>
          </w:p>
        </w:tc>
        <w:tc>
          <w:tcPr>
            <w:tcW w:w="1167" w:type="dxa"/>
            <w:vAlign w:val="top"/>
          </w:tcPr>
          <w:p w14:paraId="6211B3F3">
            <w:pPr>
              <w:pStyle w:val="6"/>
            </w:pPr>
          </w:p>
        </w:tc>
        <w:tc>
          <w:tcPr>
            <w:tcW w:w="1256" w:type="dxa"/>
            <w:tcBorders>
              <w:right w:val="single" w:color="000000" w:sz="12" w:space="0"/>
            </w:tcBorders>
            <w:vAlign w:val="top"/>
          </w:tcPr>
          <w:p w14:paraId="1FA9770E">
            <w:pPr>
              <w:pStyle w:val="6"/>
            </w:pPr>
          </w:p>
        </w:tc>
      </w:tr>
      <w:tr w14:paraId="46E51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82" w:type="dxa"/>
            <w:tcBorders>
              <w:left w:val="single" w:color="000000" w:sz="12" w:space="0"/>
            </w:tcBorders>
            <w:vAlign w:val="top"/>
          </w:tcPr>
          <w:p w14:paraId="5BA34480">
            <w:pPr>
              <w:pStyle w:val="6"/>
            </w:pPr>
          </w:p>
        </w:tc>
        <w:tc>
          <w:tcPr>
            <w:tcW w:w="1406" w:type="dxa"/>
            <w:vAlign w:val="top"/>
          </w:tcPr>
          <w:p w14:paraId="337AD48E">
            <w:pPr>
              <w:pStyle w:val="6"/>
            </w:pPr>
          </w:p>
        </w:tc>
        <w:tc>
          <w:tcPr>
            <w:tcW w:w="1870" w:type="dxa"/>
            <w:vAlign w:val="top"/>
          </w:tcPr>
          <w:p w14:paraId="79A01613">
            <w:pPr>
              <w:pStyle w:val="6"/>
            </w:pPr>
          </w:p>
        </w:tc>
        <w:tc>
          <w:tcPr>
            <w:tcW w:w="2109" w:type="dxa"/>
            <w:vAlign w:val="top"/>
          </w:tcPr>
          <w:p w14:paraId="6A614176">
            <w:pPr>
              <w:pStyle w:val="6"/>
            </w:pPr>
          </w:p>
        </w:tc>
        <w:tc>
          <w:tcPr>
            <w:tcW w:w="583" w:type="dxa"/>
            <w:vAlign w:val="top"/>
          </w:tcPr>
          <w:p w14:paraId="26227A49">
            <w:pPr>
              <w:pStyle w:val="6"/>
            </w:pPr>
          </w:p>
        </w:tc>
        <w:tc>
          <w:tcPr>
            <w:tcW w:w="882" w:type="dxa"/>
            <w:vAlign w:val="top"/>
          </w:tcPr>
          <w:p w14:paraId="44877FAC">
            <w:pPr>
              <w:pStyle w:val="6"/>
            </w:pPr>
          </w:p>
        </w:tc>
        <w:tc>
          <w:tcPr>
            <w:tcW w:w="1167" w:type="dxa"/>
            <w:vAlign w:val="top"/>
          </w:tcPr>
          <w:p w14:paraId="370F514F">
            <w:pPr>
              <w:pStyle w:val="6"/>
            </w:pPr>
          </w:p>
        </w:tc>
        <w:tc>
          <w:tcPr>
            <w:tcW w:w="1256" w:type="dxa"/>
            <w:tcBorders>
              <w:right w:val="single" w:color="000000" w:sz="12" w:space="0"/>
            </w:tcBorders>
            <w:vAlign w:val="top"/>
          </w:tcPr>
          <w:p w14:paraId="1226B7FE">
            <w:pPr>
              <w:pStyle w:val="6"/>
            </w:pPr>
          </w:p>
        </w:tc>
      </w:tr>
      <w:tr w14:paraId="1332B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82" w:type="dxa"/>
            <w:tcBorders>
              <w:left w:val="single" w:color="000000" w:sz="12" w:space="0"/>
            </w:tcBorders>
            <w:vAlign w:val="top"/>
          </w:tcPr>
          <w:p w14:paraId="4155F597">
            <w:pPr>
              <w:pStyle w:val="6"/>
            </w:pPr>
          </w:p>
        </w:tc>
        <w:tc>
          <w:tcPr>
            <w:tcW w:w="1406" w:type="dxa"/>
            <w:vAlign w:val="top"/>
          </w:tcPr>
          <w:p w14:paraId="4BDD1B70">
            <w:pPr>
              <w:pStyle w:val="6"/>
            </w:pPr>
          </w:p>
        </w:tc>
        <w:tc>
          <w:tcPr>
            <w:tcW w:w="1870" w:type="dxa"/>
            <w:vAlign w:val="top"/>
          </w:tcPr>
          <w:p w14:paraId="27186F76">
            <w:pPr>
              <w:pStyle w:val="6"/>
            </w:pPr>
          </w:p>
        </w:tc>
        <w:tc>
          <w:tcPr>
            <w:tcW w:w="2109" w:type="dxa"/>
            <w:vAlign w:val="top"/>
          </w:tcPr>
          <w:p w14:paraId="49A2D0FC">
            <w:pPr>
              <w:pStyle w:val="6"/>
            </w:pPr>
          </w:p>
        </w:tc>
        <w:tc>
          <w:tcPr>
            <w:tcW w:w="583" w:type="dxa"/>
            <w:vAlign w:val="top"/>
          </w:tcPr>
          <w:p w14:paraId="1040BB5A">
            <w:pPr>
              <w:pStyle w:val="6"/>
            </w:pPr>
          </w:p>
        </w:tc>
        <w:tc>
          <w:tcPr>
            <w:tcW w:w="882" w:type="dxa"/>
            <w:vAlign w:val="top"/>
          </w:tcPr>
          <w:p w14:paraId="11CBCB25">
            <w:pPr>
              <w:pStyle w:val="6"/>
            </w:pPr>
          </w:p>
        </w:tc>
        <w:tc>
          <w:tcPr>
            <w:tcW w:w="1167" w:type="dxa"/>
            <w:vAlign w:val="top"/>
          </w:tcPr>
          <w:p w14:paraId="0F258E04">
            <w:pPr>
              <w:pStyle w:val="6"/>
            </w:pPr>
          </w:p>
        </w:tc>
        <w:tc>
          <w:tcPr>
            <w:tcW w:w="1256" w:type="dxa"/>
            <w:tcBorders>
              <w:right w:val="single" w:color="000000" w:sz="12" w:space="0"/>
            </w:tcBorders>
            <w:vAlign w:val="top"/>
          </w:tcPr>
          <w:p w14:paraId="2C45E5EF">
            <w:pPr>
              <w:pStyle w:val="6"/>
            </w:pPr>
          </w:p>
        </w:tc>
      </w:tr>
      <w:tr w14:paraId="0B015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82" w:type="dxa"/>
            <w:tcBorders>
              <w:left w:val="single" w:color="000000" w:sz="12" w:space="0"/>
            </w:tcBorders>
            <w:vAlign w:val="top"/>
          </w:tcPr>
          <w:p w14:paraId="10890541">
            <w:pPr>
              <w:pStyle w:val="6"/>
            </w:pPr>
          </w:p>
        </w:tc>
        <w:tc>
          <w:tcPr>
            <w:tcW w:w="1406" w:type="dxa"/>
            <w:vAlign w:val="top"/>
          </w:tcPr>
          <w:p w14:paraId="2019CACC">
            <w:pPr>
              <w:pStyle w:val="6"/>
            </w:pPr>
          </w:p>
        </w:tc>
        <w:tc>
          <w:tcPr>
            <w:tcW w:w="1870" w:type="dxa"/>
            <w:vAlign w:val="top"/>
          </w:tcPr>
          <w:p w14:paraId="067FF2BC">
            <w:pPr>
              <w:pStyle w:val="6"/>
            </w:pPr>
          </w:p>
        </w:tc>
        <w:tc>
          <w:tcPr>
            <w:tcW w:w="2109" w:type="dxa"/>
            <w:vAlign w:val="top"/>
          </w:tcPr>
          <w:p w14:paraId="0E1043CA">
            <w:pPr>
              <w:pStyle w:val="6"/>
            </w:pPr>
          </w:p>
        </w:tc>
        <w:tc>
          <w:tcPr>
            <w:tcW w:w="583" w:type="dxa"/>
            <w:vAlign w:val="top"/>
          </w:tcPr>
          <w:p w14:paraId="3A5AB231">
            <w:pPr>
              <w:pStyle w:val="6"/>
            </w:pPr>
          </w:p>
        </w:tc>
        <w:tc>
          <w:tcPr>
            <w:tcW w:w="882" w:type="dxa"/>
            <w:vAlign w:val="top"/>
          </w:tcPr>
          <w:p w14:paraId="0AB1B3F6">
            <w:pPr>
              <w:pStyle w:val="6"/>
            </w:pPr>
          </w:p>
        </w:tc>
        <w:tc>
          <w:tcPr>
            <w:tcW w:w="1167" w:type="dxa"/>
            <w:vAlign w:val="top"/>
          </w:tcPr>
          <w:p w14:paraId="28BAA80C">
            <w:pPr>
              <w:pStyle w:val="6"/>
            </w:pPr>
          </w:p>
        </w:tc>
        <w:tc>
          <w:tcPr>
            <w:tcW w:w="1256" w:type="dxa"/>
            <w:tcBorders>
              <w:right w:val="single" w:color="000000" w:sz="12" w:space="0"/>
            </w:tcBorders>
            <w:vAlign w:val="top"/>
          </w:tcPr>
          <w:p w14:paraId="5B4F33D6">
            <w:pPr>
              <w:pStyle w:val="6"/>
            </w:pPr>
          </w:p>
        </w:tc>
      </w:tr>
      <w:tr w14:paraId="3CDC5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82" w:type="dxa"/>
            <w:tcBorders>
              <w:left w:val="single" w:color="000000" w:sz="12" w:space="0"/>
            </w:tcBorders>
            <w:vAlign w:val="top"/>
          </w:tcPr>
          <w:p w14:paraId="4A5F9FF2">
            <w:pPr>
              <w:pStyle w:val="6"/>
            </w:pPr>
          </w:p>
        </w:tc>
        <w:tc>
          <w:tcPr>
            <w:tcW w:w="1406" w:type="dxa"/>
            <w:vAlign w:val="top"/>
          </w:tcPr>
          <w:p w14:paraId="6B184A63">
            <w:pPr>
              <w:pStyle w:val="6"/>
            </w:pPr>
          </w:p>
        </w:tc>
        <w:tc>
          <w:tcPr>
            <w:tcW w:w="1870" w:type="dxa"/>
            <w:vAlign w:val="top"/>
          </w:tcPr>
          <w:p w14:paraId="6F889E22">
            <w:pPr>
              <w:pStyle w:val="6"/>
            </w:pPr>
          </w:p>
        </w:tc>
        <w:tc>
          <w:tcPr>
            <w:tcW w:w="2109" w:type="dxa"/>
            <w:vAlign w:val="top"/>
          </w:tcPr>
          <w:p w14:paraId="211FF708">
            <w:pPr>
              <w:pStyle w:val="6"/>
            </w:pPr>
          </w:p>
        </w:tc>
        <w:tc>
          <w:tcPr>
            <w:tcW w:w="583" w:type="dxa"/>
            <w:vAlign w:val="top"/>
          </w:tcPr>
          <w:p w14:paraId="5AF7F3A1">
            <w:pPr>
              <w:pStyle w:val="6"/>
            </w:pPr>
          </w:p>
        </w:tc>
        <w:tc>
          <w:tcPr>
            <w:tcW w:w="882" w:type="dxa"/>
            <w:vAlign w:val="top"/>
          </w:tcPr>
          <w:p w14:paraId="4225930E">
            <w:pPr>
              <w:pStyle w:val="6"/>
            </w:pPr>
          </w:p>
        </w:tc>
        <w:tc>
          <w:tcPr>
            <w:tcW w:w="1167" w:type="dxa"/>
            <w:vAlign w:val="top"/>
          </w:tcPr>
          <w:p w14:paraId="2003276E">
            <w:pPr>
              <w:pStyle w:val="6"/>
            </w:pPr>
          </w:p>
        </w:tc>
        <w:tc>
          <w:tcPr>
            <w:tcW w:w="1256" w:type="dxa"/>
            <w:tcBorders>
              <w:right w:val="single" w:color="000000" w:sz="12" w:space="0"/>
            </w:tcBorders>
            <w:vAlign w:val="top"/>
          </w:tcPr>
          <w:p w14:paraId="06BCDB7D">
            <w:pPr>
              <w:pStyle w:val="6"/>
            </w:pPr>
          </w:p>
        </w:tc>
      </w:tr>
      <w:tr w14:paraId="3F411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82" w:type="dxa"/>
            <w:tcBorders>
              <w:left w:val="single" w:color="000000" w:sz="12" w:space="0"/>
            </w:tcBorders>
            <w:vAlign w:val="top"/>
          </w:tcPr>
          <w:p w14:paraId="6CB8DF33">
            <w:pPr>
              <w:pStyle w:val="6"/>
            </w:pPr>
          </w:p>
        </w:tc>
        <w:tc>
          <w:tcPr>
            <w:tcW w:w="1406" w:type="dxa"/>
            <w:vAlign w:val="top"/>
          </w:tcPr>
          <w:p w14:paraId="752CB2DA">
            <w:pPr>
              <w:pStyle w:val="6"/>
            </w:pPr>
          </w:p>
        </w:tc>
        <w:tc>
          <w:tcPr>
            <w:tcW w:w="1870" w:type="dxa"/>
            <w:vAlign w:val="top"/>
          </w:tcPr>
          <w:p w14:paraId="02D1C012">
            <w:pPr>
              <w:pStyle w:val="6"/>
            </w:pPr>
          </w:p>
        </w:tc>
        <w:tc>
          <w:tcPr>
            <w:tcW w:w="2109" w:type="dxa"/>
            <w:vAlign w:val="top"/>
          </w:tcPr>
          <w:p w14:paraId="3C8900E5">
            <w:pPr>
              <w:pStyle w:val="6"/>
            </w:pPr>
          </w:p>
        </w:tc>
        <w:tc>
          <w:tcPr>
            <w:tcW w:w="583" w:type="dxa"/>
            <w:vAlign w:val="top"/>
          </w:tcPr>
          <w:p w14:paraId="31A4102A">
            <w:pPr>
              <w:pStyle w:val="6"/>
            </w:pPr>
          </w:p>
        </w:tc>
        <w:tc>
          <w:tcPr>
            <w:tcW w:w="882" w:type="dxa"/>
            <w:vAlign w:val="top"/>
          </w:tcPr>
          <w:p w14:paraId="30B13F5D">
            <w:pPr>
              <w:pStyle w:val="6"/>
            </w:pPr>
          </w:p>
        </w:tc>
        <w:tc>
          <w:tcPr>
            <w:tcW w:w="1167" w:type="dxa"/>
            <w:vAlign w:val="top"/>
          </w:tcPr>
          <w:p w14:paraId="7084DEE7">
            <w:pPr>
              <w:pStyle w:val="6"/>
            </w:pPr>
          </w:p>
        </w:tc>
        <w:tc>
          <w:tcPr>
            <w:tcW w:w="1256" w:type="dxa"/>
            <w:tcBorders>
              <w:right w:val="single" w:color="000000" w:sz="12" w:space="0"/>
            </w:tcBorders>
            <w:vAlign w:val="top"/>
          </w:tcPr>
          <w:p w14:paraId="63481C26">
            <w:pPr>
              <w:pStyle w:val="6"/>
            </w:pPr>
          </w:p>
        </w:tc>
      </w:tr>
      <w:tr w14:paraId="3FEAE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82" w:type="dxa"/>
            <w:tcBorders>
              <w:left w:val="single" w:color="000000" w:sz="12" w:space="0"/>
            </w:tcBorders>
            <w:vAlign w:val="top"/>
          </w:tcPr>
          <w:p w14:paraId="329890F7">
            <w:pPr>
              <w:pStyle w:val="6"/>
            </w:pPr>
          </w:p>
        </w:tc>
        <w:tc>
          <w:tcPr>
            <w:tcW w:w="1406" w:type="dxa"/>
            <w:vAlign w:val="top"/>
          </w:tcPr>
          <w:p w14:paraId="6DA4A316">
            <w:pPr>
              <w:pStyle w:val="6"/>
            </w:pPr>
          </w:p>
        </w:tc>
        <w:tc>
          <w:tcPr>
            <w:tcW w:w="1870" w:type="dxa"/>
            <w:vAlign w:val="top"/>
          </w:tcPr>
          <w:p w14:paraId="16D70DBE">
            <w:pPr>
              <w:pStyle w:val="6"/>
            </w:pPr>
          </w:p>
        </w:tc>
        <w:tc>
          <w:tcPr>
            <w:tcW w:w="2109" w:type="dxa"/>
            <w:vAlign w:val="top"/>
          </w:tcPr>
          <w:p w14:paraId="00D5B03D">
            <w:pPr>
              <w:pStyle w:val="6"/>
            </w:pPr>
          </w:p>
        </w:tc>
        <w:tc>
          <w:tcPr>
            <w:tcW w:w="583" w:type="dxa"/>
            <w:vAlign w:val="top"/>
          </w:tcPr>
          <w:p w14:paraId="22D9918B">
            <w:pPr>
              <w:pStyle w:val="6"/>
            </w:pPr>
          </w:p>
        </w:tc>
        <w:tc>
          <w:tcPr>
            <w:tcW w:w="882" w:type="dxa"/>
            <w:vAlign w:val="top"/>
          </w:tcPr>
          <w:p w14:paraId="2FE35ABD">
            <w:pPr>
              <w:pStyle w:val="6"/>
            </w:pPr>
          </w:p>
        </w:tc>
        <w:tc>
          <w:tcPr>
            <w:tcW w:w="1167" w:type="dxa"/>
            <w:vAlign w:val="top"/>
          </w:tcPr>
          <w:p w14:paraId="01750E11">
            <w:pPr>
              <w:pStyle w:val="6"/>
            </w:pPr>
          </w:p>
        </w:tc>
        <w:tc>
          <w:tcPr>
            <w:tcW w:w="1256" w:type="dxa"/>
            <w:tcBorders>
              <w:right w:val="single" w:color="000000" w:sz="12" w:space="0"/>
            </w:tcBorders>
            <w:vAlign w:val="top"/>
          </w:tcPr>
          <w:p w14:paraId="0A8AD6D5">
            <w:pPr>
              <w:pStyle w:val="6"/>
            </w:pPr>
          </w:p>
        </w:tc>
      </w:tr>
      <w:tr w14:paraId="62A63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82" w:type="dxa"/>
            <w:tcBorders>
              <w:left w:val="single" w:color="000000" w:sz="12" w:space="0"/>
            </w:tcBorders>
            <w:vAlign w:val="top"/>
          </w:tcPr>
          <w:p w14:paraId="5EDD0BF2">
            <w:pPr>
              <w:pStyle w:val="6"/>
            </w:pPr>
          </w:p>
        </w:tc>
        <w:tc>
          <w:tcPr>
            <w:tcW w:w="1406" w:type="dxa"/>
            <w:vAlign w:val="top"/>
          </w:tcPr>
          <w:p w14:paraId="3D33A7DB">
            <w:pPr>
              <w:pStyle w:val="6"/>
            </w:pPr>
          </w:p>
        </w:tc>
        <w:tc>
          <w:tcPr>
            <w:tcW w:w="1870" w:type="dxa"/>
            <w:vAlign w:val="top"/>
          </w:tcPr>
          <w:p w14:paraId="51907360">
            <w:pPr>
              <w:pStyle w:val="6"/>
            </w:pPr>
          </w:p>
        </w:tc>
        <w:tc>
          <w:tcPr>
            <w:tcW w:w="2109" w:type="dxa"/>
            <w:vAlign w:val="top"/>
          </w:tcPr>
          <w:p w14:paraId="149E2765">
            <w:pPr>
              <w:pStyle w:val="6"/>
            </w:pPr>
          </w:p>
        </w:tc>
        <w:tc>
          <w:tcPr>
            <w:tcW w:w="583" w:type="dxa"/>
            <w:vAlign w:val="top"/>
          </w:tcPr>
          <w:p w14:paraId="54B24112">
            <w:pPr>
              <w:pStyle w:val="6"/>
            </w:pPr>
          </w:p>
        </w:tc>
        <w:tc>
          <w:tcPr>
            <w:tcW w:w="882" w:type="dxa"/>
            <w:vAlign w:val="top"/>
          </w:tcPr>
          <w:p w14:paraId="6CA174B8">
            <w:pPr>
              <w:pStyle w:val="6"/>
            </w:pPr>
          </w:p>
        </w:tc>
        <w:tc>
          <w:tcPr>
            <w:tcW w:w="1167" w:type="dxa"/>
            <w:vAlign w:val="top"/>
          </w:tcPr>
          <w:p w14:paraId="51979103">
            <w:pPr>
              <w:pStyle w:val="6"/>
            </w:pPr>
          </w:p>
        </w:tc>
        <w:tc>
          <w:tcPr>
            <w:tcW w:w="1256" w:type="dxa"/>
            <w:tcBorders>
              <w:right w:val="single" w:color="000000" w:sz="12" w:space="0"/>
            </w:tcBorders>
            <w:vAlign w:val="top"/>
          </w:tcPr>
          <w:p w14:paraId="21FAB39B">
            <w:pPr>
              <w:pStyle w:val="6"/>
            </w:pPr>
          </w:p>
        </w:tc>
      </w:tr>
      <w:tr w14:paraId="0793C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82" w:type="dxa"/>
            <w:tcBorders>
              <w:left w:val="single" w:color="000000" w:sz="12" w:space="0"/>
            </w:tcBorders>
            <w:vAlign w:val="top"/>
          </w:tcPr>
          <w:p w14:paraId="66A79C50">
            <w:pPr>
              <w:pStyle w:val="6"/>
            </w:pPr>
          </w:p>
        </w:tc>
        <w:tc>
          <w:tcPr>
            <w:tcW w:w="1406" w:type="dxa"/>
            <w:vAlign w:val="top"/>
          </w:tcPr>
          <w:p w14:paraId="45B7DB0D">
            <w:pPr>
              <w:pStyle w:val="6"/>
            </w:pPr>
          </w:p>
        </w:tc>
        <w:tc>
          <w:tcPr>
            <w:tcW w:w="1870" w:type="dxa"/>
            <w:vAlign w:val="top"/>
          </w:tcPr>
          <w:p w14:paraId="5DCAF7FE">
            <w:pPr>
              <w:pStyle w:val="6"/>
            </w:pPr>
          </w:p>
        </w:tc>
        <w:tc>
          <w:tcPr>
            <w:tcW w:w="2109" w:type="dxa"/>
            <w:vAlign w:val="top"/>
          </w:tcPr>
          <w:p w14:paraId="48C26E1C">
            <w:pPr>
              <w:pStyle w:val="6"/>
            </w:pPr>
          </w:p>
        </w:tc>
        <w:tc>
          <w:tcPr>
            <w:tcW w:w="583" w:type="dxa"/>
            <w:vAlign w:val="top"/>
          </w:tcPr>
          <w:p w14:paraId="553B5B0E">
            <w:pPr>
              <w:pStyle w:val="6"/>
            </w:pPr>
          </w:p>
        </w:tc>
        <w:tc>
          <w:tcPr>
            <w:tcW w:w="882" w:type="dxa"/>
            <w:vAlign w:val="top"/>
          </w:tcPr>
          <w:p w14:paraId="0F90C41F">
            <w:pPr>
              <w:pStyle w:val="6"/>
            </w:pPr>
          </w:p>
        </w:tc>
        <w:tc>
          <w:tcPr>
            <w:tcW w:w="1167" w:type="dxa"/>
            <w:vAlign w:val="top"/>
          </w:tcPr>
          <w:p w14:paraId="27CDDA85">
            <w:pPr>
              <w:pStyle w:val="6"/>
            </w:pPr>
          </w:p>
        </w:tc>
        <w:tc>
          <w:tcPr>
            <w:tcW w:w="1256" w:type="dxa"/>
            <w:tcBorders>
              <w:right w:val="single" w:color="000000" w:sz="12" w:space="0"/>
            </w:tcBorders>
            <w:vAlign w:val="top"/>
          </w:tcPr>
          <w:p w14:paraId="7FF84D50">
            <w:pPr>
              <w:pStyle w:val="6"/>
            </w:pPr>
          </w:p>
        </w:tc>
      </w:tr>
      <w:tr w14:paraId="5719C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82" w:type="dxa"/>
            <w:tcBorders>
              <w:left w:val="single" w:color="000000" w:sz="12" w:space="0"/>
            </w:tcBorders>
            <w:vAlign w:val="top"/>
          </w:tcPr>
          <w:p w14:paraId="116DDAA8">
            <w:pPr>
              <w:pStyle w:val="6"/>
            </w:pPr>
          </w:p>
        </w:tc>
        <w:tc>
          <w:tcPr>
            <w:tcW w:w="1406" w:type="dxa"/>
            <w:vAlign w:val="top"/>
          </w:tcPr>
          <w:p w14:paraId="3B465F62">
            <w:pPr>
              <w:pStyle w:val="6"/>
            </w:pPr>
          </w:p>
        </w:tc>
        <w:tc>
          <w:tcPr>
            <w:tcW w:w="1870" w:type="dxa"/>
            <w:vAlign w:val="top"/>
          </w:tcPr>
          <w:p w14:paraId="7BC4D0DE">
            <w:pPr>
              <w:pStyle w:val="6"/>
            </w:pPr>
          </w:p>
        </w:tc>
        <w:tc>
          <w:tcPr>
            <w:tcW w:w="2109" w:type="dxa"/>
            <w:vAlign w:val="top"/>
          </w:tcPr>
          <w:p w14:paraId="01DEF6E3">
            <w:pPr>
              <w:pStyle w:val="6"/>
            </w:pPr>
          </w:p>
        </w:tc>
        <w:tc>
          <w:tcPr>
            <w:tcW w:w="583" w:type="dxa"/>
            <w:vAlign w:val="top"/>
          </w:tcPr>
          <w:p w14:paraId="42A4FDB1">
            <w:pPr>
              <w:pStyle w:val="6"/>
            </w:pPr>
          </w:p>
        </w:tc>
        <w:tc>
          <w:tcPr>
            <w:tcW w:w="882" w:type="dxa"/>
            <w:vAlign w:val="top"/>
          </w:tcPr>
          <w:p w14:paraId="17302BD0">
            <w:pPr>
              <w:pStyle w:val="6"/>
            </w:pPr>
          </w:p>
        </w:tc>
        <w:tc>
          <w:tcPr>
            <w:tcW w:w="1167" w:type="dxa"/>
            <w:vAlign w:val="top"/>
          </w:tcPr>
          <w:p w14:paraId="310C0FAE">
            <w:pPr>
              <w:pStyle w:val="6"/>
            </w:pPr>
          </w:p>
        </w:tc>
        <w:tc>
          <w:tcPr>
            <w:tcW w:w="1256" w:type="dxa"/>
            <w:tcBorders>
              <w:right w:val="single" w:color="000000" w:sz="12" w:space="0"/>
            </w:tcBorders>
            <w:vAlign w:val="top"/>
          </w:tcPr>
          <w:p w14:paraId="6C2B69D2">
            <w:pPr>
              <w:pStyle w:val="6"/>
            </w:pPr>
          </w:p>
        </w:tc>
      </w:tr>
      <w:tr w14:paraId="00419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82" w:type="dxa"/>
            <w:tcBorders>
              <w:left w:val="single" w:color="000000" w:sz="12" w:space="0"/>
            </w:tcBorders>
            <w:vAlign w:val="top"/>
          </w:tcPr>
          <w:p w14:paraId="328CCDE3">
            <w:pPr>
              <w:pStyle w:val="6"/>
            </w:pPr>
          </w:p>
        </w:tc>
        <w:tc>
          <w:tcPr>
            <w:tcW w:w="1406" w:type="dxa"/>
            <w:vAlign w:val="top"/>
          </w:tcPr>
          <w:p w14:paraId="3B578598">
            <w:pPr>
              <w:pStyle w:val="6"/>
            </w:pPr>
          </w:p>
        </w:tc>
        <w:tc>
          <w:tcPr>
            <w:tcW w:w="1870" w:type="dxa"/>
            <w:vAlign w:val="top"/>
          </w:tcPr>
          <w:p w14:paraId="46100C93">
            <w:pPr>
              <w:pStyle w:val="6"/>
            </w:pPr>
          </w:p>
        </w:tc>
        <w:tc>
          <w:tcPr>
            <w:tcW w:w="2109" w:type="dxa"/>
            <w:vAlign w:val="top"/>
          </w:tcPr>
          <w:p w14:paraId="6578285B">
            <w:pPr>
              <w:pStyle w:val="6"/>
            </w:pPr>
          </w:p>
        </w:tc>
        <w:tc>
          <w:tcPr>
            <w:tcW w:w="583" w:type="dxa"/>
            <w:vAlign w:val="top"/>
          </w:tcPr>
          <w:p w14:paraId="4338F945">
            <w:pPr>
              <w:pStyle w:val="6"/>
            </w:pPr>
          </w:p>
        </w:tc>
        <w:tc>
          <w:tcPr>
            <w:tcW w:w="882" w:type="dxa"/>
            <w:vAlign w:val="top"/>
          </w:tcPr>
          <w:p w14:paraId="5EE34B92">
            <w:pPr>
              <w:pStyle w:val="6"/>
            </w:pPr>
          </w:p>
        </w:tc>
        <w:tc>
          <w:tcPr>
            <w:tcW w:w="1167" w:type="dxa"/>
            <w:vAlign w:val="top"/>
          </w:tcPr>
          <w:p w14:paraId="602F0E0F">
            <w:pPr>
              <w:pStyle w:val="6"/>
            </w:pPr>
          </w:p>
        </w:tc>
        <w:tc>
          <w:tcPr>
            <w:tcW w:w="1256" w:type="dxa"/>
            <w:tcBorders>
              <w:right w:val="single" w:color="000000" w:sz="12" w:space="0"/>
            </w:tcBorders>
            <w:vAlign w:val="top"/>
          </w:tcPr>
          <w:p w14:paraId="5C1E7DD6">
            <w:pPr>
              <w:pStyle w:val="6"/>
            </w:pPr>
          </w:p>
        </w:tc>
      </w:tr>
      <w:tr w14:paraId="29FF8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82" w:type="dxa"/>
            <w:tcBorders>
              <w:left w:val="single" w:color="000000" w:sz="12" w:space="0"/>
            </w:tcBorders>
            <w:vAlign w:val="top"/>
          </w:tcPr>
          <w:p w14:paraId="5E1C981B">
            <w:pPr>
              <w:pStyle w:val="6"/>
            </w:pPr>
          </w:p>
        </w:tc>
        <w:tc>
          <w:tcPr>
            <w:tcW w:w="1406" w:type="dxa"/>
            <w:vAlign w:val="top"/>
          </w:tcPr>
          <w:p w14:paraId="0FEBA872">
            <w:pPr>
              <w:pStyle w:val="6"/>
            </w:pPr>
          </w:p>
        </w:tc>
        <w:tc>
          <w:tcPr>
            <w:tcW w:w="1870" w:type="dxa"/>
            <w:vAlign w:val="top"/>
          </w:tcPr>
          <w:p w14:paraId="614422D6">
            <w:pPr>
              <w:pStyle w:val="6"/>
            </w:pPr>
          </w:p>
        </w:tc>
        <w:tc>
          <w:tcPr>
            <w:tcW w:w="2109" w:type="dxa"/>
            <w:vAlign w:val="top"/>
          </w:tcPr>
          <w:p w14:paraId="1F937C3D">
            <w:pPr>
              <w:pStyle w:val="6"/>
            </w:pPr>
          </w:p>
        </w:tc>
        <w:tc>
          <w:tcPr>
            <w:tcW w:w="583" w:type="dxa"/>
            <w:vAlign w:val="top"/>
          </w:tcPr>
          <w:p w14:paraId="34BC5416">
            <w:pPr>
              <w:pStyle w:val="6"/>
            </w:pPr>
          </w:p>
        </w:tc>
        <w:tc>
          <w:tcPr>
            <w:tcW w:w="882" w:type="dxa"/>
            <w:vAlign w:val="top"/>
          </w:tcPr>
          <w:p w14:paraId="5D3EF4CF">
            <w:pPr>
              <w:pStyle w:val="6"/>
            </w:pPr>
          </w:p>
        </w:tc>
        <w:tc>
          <w:tcPr>
            <w:tcW w:w="1167" w:type="dxa"/>
            <w:vAlign w:val="top"/>
          </w:tcPr>
          <w:p w14:paraId="20E80B0B">
            <w:pPr>
              <w:pStyle w:val="6"/>
            </w:pPr>
          </w:p>
        </w:tc>
        <w:tc>
          <w:tcPr>
            <w:tcW w:w="1256" w:type="dxa"/>
            <w:tcBorders>
              <w:right w:val="single" w:color="000000" w:sz="12" w:space="0"/>
            </w:tcBorders>
            <w:vAlign w:val="top"/>
          </w:tcPr>
          <w:p w14:paraId="0E57C1F1">
            <w:pPr>
              <w:pStyle w:val="6"/>
            </w:pPr>
          </w:p>
        </w:tc>
      </w:tr>
      <w:tr w14:paraId="61923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82" w:type="dxa"/>
            <w:tcBorders>
              <w:left w:val="single" w:color="000000" w:sz="12" w:space="0"/>
            </w:tcBorders>
            <w:vAlign w:val="top"/>
          </w:tcPr>
          <w:p w14:paraId="1CA8894D">
            <w:pPr>
              <w:pStyle w:val="6"/>
            </w:pPr>
          </w:p>
        </w:tc>
        <w:tc>
          <w:tcPr>
            <w:tcW w:w="1406" w:type="dxa"/>
            <w:vAlign w:val="top"/>
          </w:tcPr>
          <w:p w14:paraId="4D452FBD">
            <w:pPr>
              <w:pStyle w:val="6"/>
            </w:pPr>
          </w:p>
        </w:tc>
        <w:tc>
          <w:tcPr>
            <w:tcW w:w="1870" w:type="dxa"/>
            <w:vAlign w:val="top"/>
          </w:tcPr>
          <w:p w14:paraId="58646371">
            <w:pPr>
              <w:pStyle w:val="6"/>
            </w:pPr>
          </w:p>
        </w:tc>
        <w:tc>
          <w:tcPr>
            <w:tcW w:w="2109" w:type="dxa"/>
            <w:vAlign w:val="top"/>
          </w:tcPr>
          <w:p w14:paraId="75A94895">
            <w:pPr>
              <w:pStyle w:val="6"/>
            </w:pPr>
          </w:p>
        </w:tc>
        <w:tc>
          <w:tcPr>
            <w:tcW w:w="583" w:type="dxa"/>
            <w:vAlign w:val="top"/>
          </w:tcPr>
          <w:p w14:paraId="1D72EF54">
            <w:pPr>
              <w:pStyle w:val="6"/>
            </w:pPr>
          </w:p>
        </w:tc>
        <w:tc>
          <w:tcPr>
            <w:tcW w:w="882" w:type="dxa"/>
            <w:vAlign w:val="top"/>
          </w:tcPr>
          <w:p w14:paraId="3F208363">
            <w:pPr>
              <w:pStyle w:val="6"/>
            </w:pPr>
          </w:p>
        </w:tc>
        <w:tc>
          <w:tcPr>
            <w:tcW w:w="1167" w:type="dxa"/>
            <w:vAlign w:val="top"/>
          </w:tcPr>
          <w:p w14:paraId="0CCD827E">
            <w:pPr>
              <w:pStyle w:val="6"/>
            </w:pPr>
          </w:p>
        </w:tc>
        <w:tc>
          <w:tcPr>
            <w:tcW w:w="1256" w:type="dxa"/>
            <w:tcBorders>
              <w:right w:val="single" w:color="000000" w:sz="12" w:space="0"/>
            </w:tcBorders>
            <w:vAlign w:val="top"/>
          </w:tcPr>
          <w:p w14:paraId="32D98B01">
            <w:pPr>
              <w:pStyle w:val="6"/>
            </w:pPr>
          </w:p>
        </w:tc>
      </w:tr>
      <w:tr w14:paraId="385A9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82" w:type="dxa"/>
            <w:tcBorders>
              <w:left w:val="single" w:color="000000" w:sz="12" w:space="0"/>
            </w:tcBorders>
            <w:vAlign w:val="top"/>
          </w:tcPr>
          <w:p w14:paraId="2B74140D">
            <w:pPr>
              <w:pStyle w:val="6"/>
            </w:pPr>
          </w:p>
        </w:tc>
        <w:tc>
          <w:tcPr>
            <w:tcW w:w="1406" w:type="dxa"/>
            <w:vAlign w:val="top"/>
          </w:tcPr>
          <w:p w14:paraId="4471A4A2">
            <w:pPr>
              <w:pStyle w:val="6"/>
            </w:pPr>
          </w:p>
        </w:tc>
        <w:tc>
          <w:tcPr>
            <w:tcW w:w="1870" w:type="dxa"/>
            <w:vAlign w:val="top"/>
          </w:tcPr>
          <w:p w14:paraId="6BE42FEF">
            <w:pPr>
              <w:pStyle w:val="6"/>
            </w:pPr>
          </w:p>
        </w:tc>
        <w:tc>
          <w:tcPr>
            <w:tcW w:w="2109" w:type="dxa"/>
            <w:vAlign w:val="top"/>
          </w:tcPr>
          <w:p w14:paraId="022C73B1">
            <w:pPr>
              <w:pStyle w:val="6"/>
            </w:pPr>
          </w:p>
        </w:tc>
        <w:tc>
          <w:tcPr>
            <w:tcW w:w="583" w:type="dxa"/>
            <w:vAlign w:val="top"/>
          </w:tcPr>
          <w:p w14:paraId="2565EA7E">
            <w:pPr>
              <w:pStyle w:val="6"/>
            </w:pPr>
          </w:p>
        </w:tc>
        <w:tc>
          <w:tcPr>
            <w:tcW w:w="882" w:type="dxa"/>
            <w:vAlign w:val="top"/>
          </w:tcPr>
          <w:p w14:paraId="7A7A5F04">
            <w:pPr>
              <w:pStyle w:val="6"/>
            </w:pPr>
          </w:p>
        </w:tc>
        <w:tc>
          <w:tcPr>
            <w:tcW w:w="1167" w:type="dxa"/>
            <w:vAlign w:val="top"/>
          </w:tcPr>
          <w:p w14:paraId="7C6DFABB">
            <w:pPr>
              <w:pStyle w:val="6"/>
            </w:pPr>
          </w:p>
        </w:tc>
        <w:tc>
          <w:tcPr>
            <w:tcW w:w="1256" w:type="dxa"/>
            <w:tcBorders>
              <w:right w:val="single" w:color="000000" w:sz="12" w:space="0"/>
            </w:tcBorders>
            <w:vAlign w:val="top"/>
          </w:tcPr>
          <w:p w14:paraId="1E60C284">
            <w:pPr>
              <w:pStyle w:val="6"/>
            </w:pPr>
          </w:p>
        </w:tc>
      </w:tr>
      <w:tr w14:paraId="26CCA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8899" w:type="dxa"/>
            <w:gridSpan w:val="7"/>
            <w:tcBorders>
              <w:left w:val="single" w:color="000000" w:sz="12" w:space="0"/>
              <w:bottom w:val="single" w:color="000000" w:sz="12" w:space="0"/>
            </w:tcBorders>
            <w:vAlign w:val="top"/>
          </w:tcPr>
          <w:p w14:paraId="32A453E4">
            <w:pPr>
              <w:spacing w:before="100" w:line="185" w:lineRule="auto"/>
              <w:ind w:left="3555"/>
              <w:rPr>
                <w:rFonts w:ascii="微软雅黑" w:hAnsi="微软雅黑" w:eastAsia="微软雅黑" w:cs="微软雅黑"/>
                <w:sz w:val="18"/>
                <w:szCs w:val="18"/>
              </w:rPr>
            </w:pPr>
            <w:r>
              <w:rPr>
                <w:rFonts w:ascii="微软雅黑" w:hAnsi="微软雅黑" w:eastAsia="微软雅黑" w:cs="微软雅黑"/>
                <w:spacing w:val="-5"/>
                <w:sz w:val="18"/>
                <w:szCs w:val="18"/>
              </w:rPr>
              <w:t>合</w:t>
            </w:r>
            <w:r>
              <w:rPr>
                <w:rFonts w:ascii="微软雅黑" w:hAnsi="微软雅黑" w:eastAsia="微软雅黑" w:cs="微软雅黑"/>
                <w:sz w:val="18"/>
                <w:szCs w:val="18"/>
              </w:rPr>
              <w:t xml:space="preserve">                           </w:t>
            </w:r>
            <w:r>
              <w:rPr>
                <w:rFonts w:ascii="微软雅黑" w:hAnsi="微软雅黑" w:eastAsia="微软雅黑" w:cs="微软雅黑"/>
                <w:spacing w:val="-5"/>
                <w:sz w:val="18"/>
                <w:szCs w:val="18"/>
              </w:rPr>
              <w:t>计</w:t>
            </w:r>
          </w:p>
        </w:tc>
        <w:tc>
          <w:tcPr>
            <w:tcW w:w="1256" w:type="dxa"/>
            <w:tcBorders>
              <w:bottom w:val="single" w:color="000000" w:sz="12" w:space="0"/>
              <w:right w:val="single" w:color="000000" w:sz="12" w:space="0"/>
            </w:tcBorders>
            <w:vAlign w:val="top"/>
          </w:tcPr>
          <w:p w14:paraId="176E83DE">
            <w:pPr>
              <w:wordWrap w:val="0"/>
              <w:spacing w:before="100" w:line="202" w:lineRule="auto"/>
              <w:jc w:val="right"/>
              <w:rPr>
                <w:rFonts w:hint="eastAsia" w:ascii="微软雅黑" w:hAnsi="微软雅黑" w:eastAsia="微软雅黑" w:cs="微软雅黑"/>
                <w:sz w:val="18"/>
                <w:szCs w:val="18"/>
                <w:lang w:eastAsia="zh-CN"/>
              </w:rPr>
            </w:pPr>
            <w:r>
              <w:rPr>
                <w:rFonts w:hint="eastAsia" w:ascii="微软雅黑" w:hAnsi="微软雅黑" w:eastAsia="微软雅黑" w:cs="微软雅黑"/>
                <w:spacing w:val="-9"/>
                <w:sz w:val="18"/>
                <w:szCs w:val="18"/>
                <w:lang w:val="en-US" w:eastAsia="zh-CN"/>
              </w:rPr>
              <w:t xml:space="preserve"> </w:t>
            </w:r>
          </w:p>
        </w:tc>
      </w:tr>
    </w:tbl>
    <w:p w14:paraId="2C7FF790">
      <w:pPr>
        <w:rPr>
          <w:rFonts w:ascii="Arial"/>
          <w:sz w:val="21"/>
        </w:rPr>
      </w:pPr>
    </w:p>
    <w:p w14:paraId="76438231">
      <w:pPr>
        <w:rPr>
          <w:rFonts w:ascii="Arial" w:hAnsi="Arial" w:eastAsia="Arial" w:cs="Arial"/>
          <w:sz w:val="21"/>
          <w:szCs w:val="21"/>
        </w:rPr>
        <w:sectPr>
          <w:pgSz w:w="11900" w:h="16840"/>
          <w:pgMar w:top="921" w:right="890" w:bottom="0" w:left="825" w:header="0" w:footer="0" w:gutter="0"/>
          <w:cols w:space="720" w:num="1"/>
        </w:sectPr>
      </w:pPr>
    </w:p>
    <w:p w14:paraId="38D8C382">
      <w:pPr>
        <w:pStyle w:val="2"/>
        <w:spacing w:before="82" w:line="186" w:lineRule="auto"/>
        <w:ind w:left="3619"/>
        <w:outlineLvl w:val="0"/>
        <w:rPr>
          <w:sz w:val="40"/>
          <w:szCs w:val="40"/>
        </w:rPr>
      </w:pPr>
      <w:r>
        <w:rPr>
          <w:b/>
          <w:bCs/>
          <w:spacing w:val="14"/>
          <w:sz w:val="40"/>
          <w:szCs w:val="40"/>
        </w:rPr>
        <w:t>主要材料价格表</w:t>
      </w:r>
    </w:p>
    <w:p w14:paraId="64DE3F71">
      <w:pPr>
        <w:spacing w:before="80"/>
      </w:pPr>
    </w:p>
    <w:p w14:paraId="06CB7EBF">
      <w:pPr>
        <w:spacing w:before="80"/>
      </w:pPr>
    </w:p>
    <w:p w14:paraId="6F7D3BDE">
      <w:pPr>
        <w:sectPr>
          <w:footerReference r:id="rId24" w:type="default"/>
          <w:pgSz w:w="11900" w:h="16840"/>
          <w:pgMar w:top="921" w:right="845" w:bottom="400" w:left="825" w:header="0" w:footer="0" w:gutter="0"/>
          <w:cols w:equalWidth="0" w:num="1">
            <w:col w:w="10230"/>
          </w:cols>
        </w:sectPr>
      </w:pPr>
    </w:p>
    <w:p w14:paraId="2716004F">
      <w:pPr>
        <w:pStyle w:val="2"/>
        <w:spacing w:before="39" w:line="172" w:lineRule="auto"/>
        <w:ind w:left="24"/>
      </w:pPr>
      <w:r>
        <w:rPr>
          <w:spacing w:val="3"/>
        </w:rPr>
        <w:t>工程名称：</w:t>
      </w:r>
      <w:r>
        <w:rPr>
          <w:spacing w:val="-26"/>
        </w:rPr>
        <w:t xml:space="preserve"> </w:t>
      </w:r>
    </w:p>
    <w:tbl>
      <w:tblPr>
        <w:tblStyle w:val="5"/>
        <w:tblpPr w:leftFromText="180" w:rightFromText="180" w:vertAnchor="page" w:horzAnchor="page" w:tblpX="1190" w:tblpY="2457"/>
        <w:tblOverlap w:val="never"/>
        <w:tblW w:w="94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231"/>
        <w:gridCol w:w="2408"/>
        <w:gridCol w:w="636"/>
        <w:gridCol w:w="1329"/>
        <w:gridCol w:w="1605"/>
        <w:gridCol w:w="1508"/>
      </w:tblGrid>
      <w:tr w14:paraId="4FA03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20" w:type="dxa"/>
            <w:tcBorders>
              <w:top w:val="single" w:color="000000" w:sz="10" w:space="0"/>
              <w:left w:val="single" w:color="000000" w:sz="12" w:space="0"/>
              <w:right w:val="single" w:color="000000" w:sz="6" w:space="0"/>
            </w:tcBorders>
            <w:vAlign w:val="top"/>
          </w:tcPr>
          <w:p w14:paraId="7C3C4FE9">
            <w:pPr>
              <w:spacing w:before="62" w:line="189" w:lineRule="auto"/>
              <w:ind w:left="186"/>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231" w:type="dxa"/>
            <w:tcBorders>
              <w:top w:val="single" w:color="000000" w:sz="10" w:space="0"/>
              <w:left w:val="single" w:color="000000" w:sz="6" w:space="0"/>
              <w:right w:val="single" w:color="000000" w:sz="6" w:space="0"/>
            </w:tcBorders>
            <w:vAlign w:val="top"/>
          </w:tcPr>
          <w:p w14:paraId="3E12DC9F">
            <w:pPr>
              <w:spacing w:before="63" w:line="189" w:lineRule="auto"/>
              <w:ind w:left="272"/>
              <w:rPr>
                <w:rFonts w:ascii="微软雅黑" w:hAnsi="微软雅黑" w:eastAsia="微软雅黑" w:cs="微软雅黑"/>
                <w:sz w:val="19"/>
                <w:szCs w:val="19"/>
              </w:rPr>
            </w:pPr>
            <w:r>
              <w:rPr>
                <w:rFonts w:ascii="微软雅黑" w:hAnsi="微软雅黑" w:eastAsia="微软雅黑" w:cs="微软雅黑"/>
                <w:spacing w:val="2"/>
                <w:sz w:val="19"/>
                <w:szCs w:val="19"/>
              </w:rPr>
              <w:t>材料编码</w:t>
            </w:r>
          </w:p>
        </w:tc>
        <w:tc>
          <w:tcPr>
            <w:tcW w:w="2408" w:type="dxa"/>
            <w:tcBorders>
              <w:top w:val="single" w:color="000000" w:sz="10" w:space="0"/>
              <w:left w:val="single" w:color="000000" w:sz="6" w:space="0"/>
              <w:right w:val="single" w:color="000000" w:sz="6" w:space="0"/>
            </w:tcBorders>
            <w:vAlign w:val="top"/>
          </w:tcPr>
          <w:p w14:paraId="75460A86">
            <w:pPr>
              <w:spacing w:before="61" w:line="189" w:lineRule="auto"/>
              <w:ind w:left="328"/>
              <w:rPr>
                <w:rFonts w:ascii="微软雅黑" w:hAnsi="微软雅黑" w:eastAsia="微软雅黑" w:cs="微软雅黑"/>
                <w:sz w:val="19"/>
                <w:szCs w:val="19"/>
              </w:rPr>
            </w:pPr>
            <w:r>
              <w:rPr>
                <w:rFonts w:ascii="微软雅黑" w:hAnsi="微软雅黑" w:eastAsia="微软雅黑" w:cs="微软雅黑"/>
                <w:spacing w:val="4"/>
                <w:sz w:val="19"/>
                <w:szCs w:val="19"/>
              </w:rPr>
              <w:t>材料名称、规格、型号</w:t>
            </w:r>
          </w:p>
        </w:tc>
        <w:tc>
          <w:tcPr>
            <w:tcW w:w="636" w:type="dxa"/>
            <w:tcBorders>
              <w:top w:val="single" w:color="000000" w:sz="10" w:space="0"/>
              <w:left w:val="single" w:color="000000" w:sz="6" w:space="0"/>
              <w:right w:val="single" w:color="000000" w:sz="6" w:space="0"/>
            </w:tcBorders>
            <w:vAlign w:val="top"/>
          </w:tcPr>
          <w:p w14:paraId="70CC6029">
            <w:pPr>
              <w:spacing w:before="62" w:line="189" w:lineRule="auto"/>
              <w:ind w:left="158"/>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1329" w:type="dxa"/>
            <w:tcBorders>
              <w:top w:val="single" w:color="000000" w:sz="10" w:space="0"/>
              <w:left w:val="single" w:color="000000" w:sz="6" w:space="0"/>
              <w:right w:val="single" w:color="000000" w:sz="6" w:space="0"/>
            </w:tcBorders>
            <w:vAlign w:val="top"/>
          </w:tcPr>
          <w:p w14:paraId="5BC77587">
            <w:pPr>
              <w:spacing w:before="63" w:line="187" w:lineRule="auto"/>
              <w:ind w:left="535"/>
              <w:rPr>
                <w:rFonts w:ascii="微软雅黑" w:hAnsi="微软雅黑" w:eastAsia="微软雅黑" w:cs="微软雅黑"/>
                <w:sz w:val="19"/>
                <w:szCs w:val="19"/>
              </w:rPr>
            </w:pPr>
            <w:r>
              <w:rPr>
                <w:rFonts w:ascii="微软雅黑" w:hAnsi="微软雅黑" w:eastAsia="微软雅黑" w:cs="微软雅黑"/>
                <w:sz w:val="19"/>
                <w:szCs w:val="19"/>
              </w:rPr>
              <w:t>数量</w:t>
            </w:r>
          </w:p>
        </w:tc>
        <w:tc>
          <w:tcPr>
            <w:tcW w:w="1605" w:type="dxa"/>
            <w:tcBorders>
              <w:top w:val="single" w:color="000000" w:sz="10" w:space="0"/>
              <w:left w:val="single" w:color="000000" w:sz="6" w:space="0"/>
              <w:right w:val="single" w:color="000000" w:sz="6" w:space="0"/>
            </w:tcBorders>
            <w:vAlign w:val="top"/>
          </w:tcPr>
          <w:p w14:paraId="5438C224">
            <w:pPr>
              <w:spacing w:before="62" w:line="184" w:lineRule="auto"/>
              <w:ind w:left="434"/>
              <w:rPr>
                <w:rFonts w:ascii="微软雅黑" w:hAnsi="微软雅黑" w:eastAsia="微软雅黑" w:cs="微软雅黑"/>
                <w:sz w:val="19"/>
                <w:szCs w:val="19"/>
              </w:rPr>
            </w:pPr>
            <w:r>
              <w:rPr>
                <w:rFonts w:ascii="微软雅黑" w:hAnsi="微软雅黑" w:eastAsia="微软雅黑" w:cs="微软雅黑"/>
                <w:spacing w:val="6"/>
                <w:sz w:val="19"/>
                <w:szCs w:val="19"/>
              </w:rPr>
              <w:t>单</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价</w:t>
            </w:r>
            <w:r>
              <w:rPr>
                <w:rFonts w:ascii="微软雅黑" w:hAnsi="微软雅黑" w:eastAsia="微软雅黑" w:cs="微软雅黑"/>
                <w:spacing w:val="-14"/>
                <w:sz w:val="19"/>
                <w:szCs w:val="19"/>
              </w:rPr>
              <w:t xml:space="preserve"> </w:t>
            </w:r>
            <w:r>
              <w:rPr>
                <w:rFonts w:ascii="微软雅黑" w:hAnsi="微软雅黑" w:eastAsia="微软雅黑" w:cs="微软雅黑"/>
                <w:spacing w:val="6"/>
                <w:sz w:val="19"/>
                <w:szCs w:val="19"/>
              </w:rPr>
              <w:t>(元)</w:t>
            </w:r>
          </w:p>
        </w:tc>
        <w:tc>
          <w:tcPr>
            <w:tcW w:w="1508" w:type="dxa"/>
            <w:tcBorders>
              <w:top w:val="single" w:color="000000" w:sz="10" w:space="0"/>
              <w:left w:val="single" w:color="000000" w:sz="6" w:space="0"/>
              <w:right w:val="single" w:color="000000" w:sz="12" w:space="0"/>
            </w:tcBorders>
            <w:vAlign w:val="top"/>
          </w:tcPr>
          <w:p w14:paraId="4F488353">
            <w:pPr>
              <w:spacing w:before="62" w:line="190" w:lineRule="auto"/>
              <w:ind w:left="634"/>
              <w:rPr>
                <w:rFonts w:ascii="微软雅黑" w:hAnsi="微软雅黑" w:eastAsia="微软雅黑" w:cs="微软雅黑"/>
                <w:sz w:val="19"/>
                <w:szCs w:val="19"/>
              </w:rPr>
            </w:pPr>
            <w:r>
              <w:rPr>
                <w:rFonts w:ascii="微软雅黑" w:hAnsi="微软雅黑" w:eastAsia="微软雅黑" w:cs="微软雅黑"/>
                <w:spacing w:val="-1"/>
                <w:sz w:val="19"/>
                <w:szCs w:val="19"/>
              </w:rPr>
              <w:t>备注</w:t>
            </w:r>
          </w:p>
        </w:tc>
      </w:tr>
      <w:tr w14:paraId="1E842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20" w:type="dxa"/>
            <w:tcBorders>
              <w:left w:val="single" w:color="000000" w:sz="12" w:space="0"/>
              <w:right w:val="single" w:color="000000" w:sz="6" w:space="0"/>
            </w:tcBorders>
            <w:vAlign w:val="top"/>
          </w:tcPr>
          <w:p w14:paraId="637C1A38">
            <w:pPr>
              <w:spacing w:before="63" w:line="208" w:lineRule="auto"/>
              <w:ind w:left="344"/>
              <w:rPr>
                <w:rFonts w:ascii="微软雅黑" w:hAnsi="微软雅黑" w:eastAsia="微软雅黑" w:cs="微软雅黑"/>
                <w:sz w:val="19"/>
                <w:szCs w:val="19"/>
              </w:rPr>
            </w:pPr>
            <w:r>
              <w:rPr>
                <w:rFonts w:ascii="微软雅黑" w:hAnsi="微软雅黑" w:eastAsia="微软雅黑" w:cs="微软雅黑"/>
                <w:sz w:val="19"/>
                <w:szCs w:val="19"/>
              </w:rPr>
              <w:t>1</w:t>
            </w:r>
          </w:p>
        </w:tc>
        <w:tc>
          <w:tcPr>
            <w:tcW w:w="1231" w:type="dxa"/>
            <w:tcBorders>
              <w:left w:val="single" w:color="000000" w:sz="6" w:space="0"/>
              <w:right w:val="single" w:color="000000" w:sz="6" w:space="0"/>
            </w:tcBorders>
            <w:vAlign w:val="top"/>
          </w:tcPr>
          <w:p w14:paraId="66C71390">
            <w:pPr>
              <w:spacing w:before="63" w:line="206"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133503011</w:t>
            </w:r>
          </w:p>
        </w:tc>
        <w:tc>
          <w:tcPr>
            <w:tcW w:w="2408" w:type="dxa"/>
            <w:tcBorders>
              <w:left w:val="single" w:color="000000" w:sz="6" w:space="0"/>
              <w:right w:val="single" w:color="000000" w:sz="6" w:space="0"/>
            </w:tcBorders>
            <w:vAlign w:val="top"/>
          </w:tcPr>
          <w:p w14:paraId="35CFE9FF">
            <w:pPr>
              <w:spacing w:before="63" w:line="188" w:lineRule="auto"/>
              <w:ind w:left="43"/>
              <w:rPr>
                <w:rFonts w:ascii="微软雅黑" w:hAnsi="微软雅黑" w:eastAsia="微软雅黑" w:cs="微软雅黑"/>
                <w:sz w:val="19"/>
                <w:szCs w:val="19"/>
              </w:rPr>
            </w:pPr>
            <w:r>
              <w:rPr>
                <w:rFonts w:ascii="微软雅黑" w:hAnsi="微软雅黑" w:eastAsia="微软雅黑" w:cs="微软雅黑"/>
                <w:spacing w:val="-3"/>
                <w:sz w:val="19"/>
                <w:szCs w:val="19"/>
              </w:rPr>
              <w:t>聚氨酯发泡密封胶750mL/支</w:t>
            </w:r>
          </w:p>
        </w:tc>
        <w:tc>
          <w:tcPr>
            <w:tcW w:w="636" w:type="dxa"/>
            <w:tcBorders>
              <w:left w:val="single" w:color="000000" w:sz="6" w:space="0"/>
              <w:right w:val="single" w:color="000000" w:sz="6" w:space="0"/>
            </w:tcBorders>
            <w:vAlign w:val="top"/>
          </w:tcPr>
          <w:p w14:paraId="2CE14A90">
            <w:pPr>
              <w:spacing w:before="62" w:line="189" w:lineRule="auto"/>
              <w:ind w:left="254"/>
              <w:rPr>
                <w:rFonts w:ascii="微软雅黑" w:hAnsi="微软雅黑" w:eastAsia="微软雅黑" w:cs="微软雅黑"/>
                <w:sz w:val="19"/>
                <w:szCs w:val="19"/>
              </w:rPr>
            </w:pPr>
            <w:r>
              <w:rPr>
                <w:rFonts w:ascii="微软雅黑" w:hAnsi="微软雅黑" w:eastAsia="微软雅黑" w:cs="微软雅黑"/>
                <w:sz w:val="19"/>
                <w:szCs w:val="19"/>
              </w:rPr>
              <w:t>支</w:t>
            </w:r>
          </w:p>
        </w:tc>
        <w:tc>
          <w:tcPr>
            <w:tcW w:w="1329" w:type="dxa"/>
            <w:tcBorders>
              <w:left w:val="single" w:color="000000" w:sz="6" w:space="0"/>
              <w:right w:val="single" w:color="000000" w:sz="6" w:space="0"/>
            </w:tcBorders>
            <w:vAlign w:val="top"/>
          </w:tcPr>
          <w:p w14:paraId="5B4961A9">
            <w:pPr>
              <w:spacing w:before="63" w:line="206" w:lineRule="auto"/>
              <w:ind w:right="18"/>
              <w:jc w:val="right"/>
              <w:rPr>
                <w:rFonts w:ascii="微软雅黑" w:hAnsi="微软雅黑" w:eastAsia="微软雅黑" w:cs="微软雅黑"/>
                <w:b/>
                <w:bCs/>
                <w:sz w:val="19"/>
                <w:szCs w:val="19"/>
              </w:rPr>
            </w:pPr>
            <w:r>
              <w:rPr>
                <w:rFonts w:ascii="微软雅黑" w:hAnsi="微软雅黑" w:eastAsia="微软雅黑" w:cs="微软雅黑"/>
                <w:b/>
                <w:bCs/>
                <w:sz w:val="19"/>
                <w:szCs w:val="19"/>
              </w:rPr>
              <w:t>324.7101</w:t>
            </w:r>
          </w:p>
        </w:tc>
        <w:tc>
          <w:tcPr>
            <w:tcW w:w="1605" w:type="dxa"/>
            <w:tcBorders>
              <w:left w:val="single" w:color="000000" w:sz="6" w:space="0"/>
              <w:right w:val="single" w:color="000000" w:sz="6" w:space="0"/>
            </w:tcBorders>
            <w:vAlign w:val="top"/>
          </w:tcPr>
          <w:p w14:paraId="12ADD89D">
            <w:pPr>
              <w:spacing w:before="63" w:line="206" w:lineRule="auto"/>
              <w:ind w:right="13"/>
              <w:jc w:val="right"/>
              <w:rPr>
                <w:rFonts w:hint="eastAsia" w:ascii="微软雅黑" w:hAnsi="微软雅黑" w:eastAsia="微软雅黑" w:cs="微软雅黑"/>
                <w:sz w:val="19"/>
                <w:szCs w:val="19"/>
                <w:lang w:eastAsia="zh-CN"/>
              </w:rPr>
            </w:pPr>
            <w:r>
              <w:rPr>
                <w:rFonts w:hint="eastAsia" w:ascii="微软雅黑" w:hAnsi="微软雅黑" w:eastAsia="微软雅黑" w:cs="微软雅黑"/>
                <w:spacing w:val="2"/>
                <w:sz w:val="19"/>
                <w:szCs w:val="19"/>
                <w:lang w:eastAsia="zh-CN"/>
              </w:rPr>
              <w:t xml:space="preserve"> </w:t>
            </w:r>
          </w:p>
        </w:tc>
        <w:tc>
          <w:tcPr>
            <w:tcW w:w="1508" w:type="dxa"/>
            <w:tcBorders>
              <w:left w:val="single" w:color="000000" w:sz="6" w:space="0"/>
              <w:right w:val="single" w:color="000000" w:sz="12" w:space="0"/>
            </w:tcBorders>
            <w:vAlign w:val="top"/>
          </w:tcPr>
          <w:p w14:paraId="00B4D14C">
            <w:pPr>
              <w:pStyle w:val="6"/>
            </w:pPr>
          </w:p>
        </w:tc>
      </w:tr>
      <w:tr w14:paraId="49AFE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20" w:type="dxa"/>
            <w:tcBorders>
              <w:left w:val="single" w:color="000000" w:sz="12" w:space="0"/>
              <w:right w:val="single" w:color="000000" w:sz="6" w:space="0"/>
            </w:tcBorders>
            <w:vAlign w:val="top"/>
          </w:tcPr>
          <w:p w14:paraId="357C52E0">
            <w:pPr>
              <w:spacing w:before="64" w:line="208" w:lineRule="auto"/>
              <w:ind w:left="332"/>
              <w:rPr>
                <w:rFonts w:ascii="微软雅黑" w:hAnsi="微软雅黑" w:eastAsia="微软雅黑" w:cs="微软雅黑"/>
                <w:sz w:val="19"/>
                <w:szCs w:val="19"/>
              </w:rPr>
            </w:pPr>
            <w:r>
              <w:rPr>
                <w:rFonts w:ascii="微软雅黑" w:hAnsi="微软雅黑" w:eastAsia="微软雅黑" w:cs="微软雅黑"/>
                <w:sz w:val="19"/>
                <w:szCs w:val="19"/>
              </w:rPr>
              <w:t>2</w:t>
            </w:r>
          </w:p>
        </w:tc>
        <w:tc>
          <w:tcPr>
            <w:tcW w:w="1231" w:type="dxa"/>
            <w:tcBorders>
              <w:left w:val="single" w:color="000000" w:sz="6" w:space="0"/>
              <w:right w:val="single" w:color="000000" w:sz="6" w:space="0"/>
            </w:tcBorders>
            <w:vAlign w:val="top"/>
          </w:tcPr>
          <w:p w14:paraId="1D18941A">
            <w:pPr>
              <w:spacing w:before="64" w:line="206"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133503007</w:t>
            </w:r>
          </w:p>
        </w:tc>
        <w:tc>
          <w:tcPr>
            <w:tcW w:w="2408" w:type="dxa"/>
            <w:tcBorders>
              <w:left w:val="single" w:color="000000" w:sz="6" w:space="0"/>
              <w:right w:val="single" w:color="000000" w:sz="6" w:space="0"/>
            </w:tcBorders>
            <w:vAlign w:val="top"/>
          </w:tcPr>
          <w:p w14:paraId="41808574">
            <w:pPr>
              <w:spacing w:before="64" w:line="188"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硅酮耐候密封胶</w:t>
            </w:r>
          </w:p>
        </w:tc>
        <w:tc>
          <w:tcPr>
            <w:tcW w:w="636" w:type="dxa"/>
            <w:tcBorders>
              <w:left w:val="single" w:color="000000" w:sz="6" w:space="0"/>
              <w:right w:val="single" w:color="000000" w:sz="6" w:space="0"/>
            </w:tcBorders>
            <w:vAlign w:val="top"/>
          </w:tcPr>
          <w:p w14:paraId="7808C556">
            <w:pPr>
              <w:spacing w:before="64" w:line="172" w:lineRule="auto"/>
              <w:ind w:left="245"/>
              <w:rPr>
                <w:rFonts w:ascii="微软雅黑" w:hAnsi="微软雅黑" w:eastAsia="微软雅黑" w:cs="微软雅黑"/>
                <w:sz w:val="19"/>
                <w:szCs w:val="19"/>
              </w:rPr>
            </w:pPr>
            <w:r>
              <w:rPr>
                <w:rFonts w:ascii="微软雅黑" w:hAnsi="微软雅黑" w:eastAsia="微软雅黑" w:cs="微软雅黑"/>
                <w:spacing w:val="-6"/>
                <w:sz w:val="19"/>
                <w:szCs w:val="19"/>
              </w:rPr>
              <w:t>kg</w:t>
            </w:r>
          </w:p>
        </w:tc>
        <w:tc>
          <w:tcPr>
            <w:tcW w:w="1329" w:type="dxa"/>
            <w:tcBorders>
              <w:left w:val="single" w:color="000000" w:sz="6" w:space="0"/>
              <w:right w:val="single" w:color="000000" w:sz="6" w:space="0"/>
            </w:tcBorders>
            <w:vAlign w:val="top"/>
          </w:tcPr>
          <w:p w14:paraId="097E354C">
            <w:pPr>
              <w:spacing w:before="64" w:line="206" w:lineRule="auto"/>
              <w:ind w:right="18"/>
              <w:jc w:val="right"/>
              <w:rPr>
                <w:rFonts w:ascii="微软雅黑" w:hAnsi="微软雅黑" w:eastAsia="微软雅黑" w:cs="微软雅黑"/>
                <w:b/>
                <w:bCs/>
                <w:sz w:val="19"/>
                <w:szCs w:val="19"/>
              </w:rPr>
            </w:pPr>
            <w:r>
              <w:rPr>
                <w:rFonts w:ascii="微软雅黑" w:hAnsi="微软雅黑" w:eastAsia="微软雅黑" w:cs="微软雅黑"/>
                <w:b/>
                <w:bCs/>
                <w:sz w:val="19"/>
                <w:szCs w:val="19"/>
              </w:rPr>
              <w:t>209.4998</w:t>
            </w:r>
          </w:p>
        </w:tc>
        <w:tc>
          <w:tcPr>
            <w:tcW w:w="1605" w:type="dxa"/>
            <w:tcBorders>
              <w:left w:val="single" w:color="000000" w:sz="6" w:space="0"/>
              <w:right w:val="single" w:color="000000" w:sz="6" w:space="0"/>
            </w:tcBorders>
            <w:vAlign w:val="top"/>
          </w:tcPr>
          <w:p w14:paraId="7C0394A8">
            <w:pPr>
              <w:spacing w:before="64" w:line="206" w:lineRule="auto"/>
              <w:ind w:right="13"/>
              <w:jc w:val="right"/>
              <w:rPr>
                <w:rFonts w:hint="eastAsia" w:ascii="微软雅黑" w:hAnsi="微软雅黑" w:eastAsia="微软雅黑" w:cs="微软雅黑"/>
                <w:sz w:val="19"/>
                <w:szCs w:val="19"/>
                <w:lang w:eastAsia="zh-CN"/>
              </w:rPr>
            </w:pPr>
            <w:r>
              <w:rPr>
                <w:rFonts w:hint="eastAsia" w:ascii="微软雅黑" w:hAnsi="微软雅黑" w:eastAsia="微软雅黑" w:cs="微软雅黑"/>
                <w:spacing w:val="2"/>
                <w:sz w:val="19"/>
                <w:szCs w:val="19"/>
                <w:lang w:eastAsia="zh-CN"/>
              </w:rPr>
              <w:t xml:space="preserve"> </w:t>
            </w:r>
          </w:p>
        </w:tc>
        <w:tc>
          <w:tcPr>
            <w:tcW w:w="1508" w:type="dxa"/>
            <w:tcBorders>
              <w:left w:val="single" w:color="000000" w:sz="6" w:space="0"/>
              <w:right w:val="single" w:color="000000" w:sz="12" w:space="0"/>
            </w:tcBorders>
            <w:vAlign w:val="top"/>
          </w:tcPr>
          <w:p w14:paraId="2680CC8E">
            <w:pPr>
              <w:pStyle w:val="6"/>
            </w:pPr>
          </w:p>
        </w:tc>
      </w:tr>
      <w:tr w14:paraId="44C71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20" w:type="dxa"/>
            <w:tcBorders>
              <w:left w:val="single" w:color="000000" w:sz="12" w:space="0"/>
              <w:right w:val="single" w:color="000000" w:sz="6" w:space="0"/>
            </w:tcBorders>
            <w:vAlign w:val="top"/>
          </w:tcPr>
          <w:p w14:paraId="15E41114">
            <w:pPr>
              <w:spacing w:before="65" w:line="206" w:lineRule="auto"/>
              <w:ind w:left="334"/>
              <w:rPr>
                <w:rFonts w:ascii="微软雅黑" w:hAnsi="微软雅黑" w:eastAsia="微软雅黑" w:cs="微软雅黑"/>
                <w:sz w:val="19"/>
                <w:szCs w:val="19"/>
              </w:rPr>
            </w:pPr>
            <w:r>
              <w:rPr>
                <w:rFonts w:ascii="微软雅黑" w:hAnsi="微软雅黑" w:eastAsia="微软雅黑" w:cs="微软雅黑"/>
                <w:sz w:val="19"/>
                <w:szCs w:val="19"/>
              </w:rPr>
              <w:t>3</w:t>
            </w:r>
          </w:p>
        </w:tc>
        <w:tc>
          <w:tcPr>
            <w:tcW w:w="1231" w:type="dxa"/>
            <w:tcBorders>
              <w:left w:val="single" w:color="000000" w:sz="6" w:space="0"/>
              <w:right w:val="single" w:color="000000" w:sz="6" w:space="0"/>
            </w:tcBorders>
            <w:vAlign w:val="top"/>
          </w:tcPr>
          <w:p w14:paraId="32A966B4">
            <w:pPr>
              <w:spacing w:before="65"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030107056</w:t>
            </w:r>
          </w:p>
        </w:tc>
        <w:tc>
          <w:tcPr>
            <w:tcW w:w="2408" w:type="dxa"/>
            <w:tcBorders>
              <w:left w:val="single" w:color="000000" w:sz="6" w:space="0"/>
              <w:right w:val="single" w:color="000000" w:sz="6" w:space="0"/>
            </w:tcBorders>
            <w:vAlign w:val="top"/>
          </w:tcPr>
          <w:p w14:paraId="4453F0D7">
            <w:pPr>
              <w:spacing w:before="65" w:line="188" w:lineRule="auto"/>
              <w:ind w:left="40"/>
              <w:rPr>
                <w:rFonts w:ascii="微软雅黑" w:hAnsi="微软雅黑" w:eastAsia="微软雅黑" w:cs="微软雅黑"/>
                <w:sz w:val="19"/>
                <w:szCs w:val="19"/>
              </w:rPr>
            </w:pPr>
            <w:r>
              <w:rPr>
                <w:rFonts w:ascii="微软雅黑" w:hAnsi="微软雅黑" w:eastAsia="微软雅黑" w:cs="微软雅黑"/>
                <w:spacing w:val="2"/>
                <w:sz w:val="19"/>
                <w:szCs w:val="19"/>
              </w:rPr>
              <w:t>塑料膨胀螺栓</w:t>
            </w:r>
          </w:p>
        </w:tc>
        <w:tc>
          <w:tcPr>
            <w:tcW w:w="636" w:type="dxa"/>
            <w:tcBorders>
              <w:left w:val="single" w:color="000000" w:sz="6" w:space="0"/>
              <w:right w:val="single" w:color="000000" w:sz="6" w:space="0"/>
            </w:tcBorders>
            <w:vAlign w:val="top"/>
          </w:tcPr>
          <w:p w14:paraId="08EC7A38">
            <w:pPr>
              <w:spacing w:before="65" w:line="189" w:lineRule="auto"/>
              <w:ind w:left="254"/>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329" w:type="dxa"/>
            <w:tcBorders>
              <w:left w:val="single" w:color="000000" w:sz="6" w:space="0"/>
              <w:right w:val="single" w:color="000000" w:sz="6" w:space="0"/>
            </w:tcBorders>
            <w:vAlign w:val="top"/>
          </w:tcPr>
          <w:p w14:paraId="194BFA15">
            <w:pPr>
              <w:spacing w:before="65" w:line="206" w:lineRule="auto"/>
              <w:ind w:right="18"/>
              <w:jc w:val="right"/>
              <w:rPr>
                <w:rFonts w:ascii="微软雅黑" w:hAnsi="微软雅黑" w:eastAsia="微软雅黑" w:cs="微软雅黑"/>
                <w:b/>
                <w:bCs/>
                <w:sz w:val="19"/>
                <w:szCs w:val="19"/>
              </w:rPr>
            </w:pPr>
            <w:r>
              <w:rPr>
                <w:rFonts w:ascii="微软雅黑" w:hAnsi="微软雅黑" w:eastAsia="微软雅黑" w:cs="微软雅黑"/>
                <w:b/>
                <w:bCs/>
                <w:spacing w:val="-2"/>
                <w:sz w:val="19"/>
                <w:szCs w:val="19"/>
              </w:rPr>
              <w:t>1417.7234</w:t>
            </w:r>
          </w:p>
        </w:tc>
        <w:tc>
          <w:tcPr>
            <w:tcW w:w="1605" w:type="dxa"/>
            <w:tcBorders>
              <w:left w:val="single" w:color="000000" w:sz="6" w:space="0"/>
              <w:right w:val="single" w:color="000000" w:sz="6" w:space="0"/>
            </w:tcBorders>
            <w:vAlign w:val="top"/>
          </w:tcPr>
          <w:p w14:paraId="1767CF15">
            <w:pPr>
              <w:spacing w:before="65" w:line="206" w:lineRule="auto"/>
              <w:ind w:right="13"/>
              <w:jc w:val="right"/>
              <w:rPr>
                <w:rFonts w:hint="eastAsia" w:ascii="微软雅黑" w:hAnsi="微软雅黑" w:eastAsia="微软雅黑" w:cs="微软雅黑"/>
                <w:sz w:val="19"/>
                <w:szCs w:val="19"/>
                <w:lang w:eastAsia="zh-CN"/>
              </w:rPr>
            </w:pPr>
            <w:r>
              <w:rPr>
                <w:rFonts w:hint="eastAsia" w:ascii="微软雅黑" w:hAnsi="微软雅黑" w:eastAsia="微软雅黑" w:cs="微软雅黑"/>
                <w:spacing w:val="7"/>
                <w:sz w:val="19"/>
                <w:szCs w:val="19"/>
                <w:lang w:eastAsia="zh-CN"/>
              </w:rPr>
              <w:t xml:space="preserve"> </w:t>
            </w:r>
          </w:p>
        </w:tc>
        <w:tc>
          <w:tcPr>
            <w:tcW w:w="1508" w:type="dxa"/>
            <w:tcBorders>
              <w:left w:val="single" w:color="000000" w:sz="6" w:space="0"/>
              <w:right w:val="single" w:color="000000" w:sz="12" w:space="0"/>
            </w:tcBorders>
            <w:vAlign w:val="top"/>
          </w:tcPr>
          <w:p w14:paraId="2DF65B5C">
            <w:pPr>
              <w:pStyle w:val="6"/>
            </w:pPr>
          </w:p>
        </w:tc>
      </w:tr>
      <w:tr w14:paraId="7E73E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20" w:type="dxa"/>
            <w:tcBorders>
              <w:left w:val="single" w:color="000000" w:sz="12" w:space="0"/>
              <w:right w:val="single" w:color="000000" w:sz="6" w:space="0"/>
            </w:tcBorders>
            <w:vAlign w:val="top"/>
          </w:tcPr>
          <w:p w14:paraId="7D2C6976">
            <w:pPr>
              <w:spacing w:before="65" w:line="208" w:lineRule="auto"/>
              <w:ind w:left="329"/>
              <w:rPr>
                <w:rFonts w:ascii="微软雅黑" w:hAnsi="微软雅黑" w:eastAsia="微软雅黑" w:cs="微软雅黑"/>
                <w:sz w:val="19"/>
                <w:szCs w:val="19"/>
              </w:rPr>
            </w:pPr>
            <w:r>
              <w:rPr>
                <w:rFonts w:ascii="微软雅黑" w:hAnsi="微软雅黑" w:eastAsia="微软雅黑" w:cs="微软雅黑"/>
                <w:sz w:val="19"/>
                <w:szCs w:val="19"/>
              </w:rPr>
              <w:t>4</w:t>
            </w:r>
          </w:p>
        </w:tc>
        <w:tc>
          <w:tcPr>
            <w:tcW w:w="1231" w:type="dxa"/>
            <w:tcBorders>
              <w:left w:val="single" w:color="000000" w:sz="6" w:space="0"/>
              <w:right w:val="single" w:color="000000" w:sz="6" w:space="0"/>
            </w:tcBorders>
            <w:vAlign w:val="top"/>
          </w:tcPr>
          <w:p w14:paraId="1BA13EB6">
            <w:pPr>
              <w:spacing w:before="66" w:line="206" w:lineRule="auto"/>
              <w:ind w:left="36"/>
              <w:rPr>
                <w:rFonts w:ascii="微软雅黑" w:hAnsi="微软雅黑" w:eastAsia="微软雅黑" w:cs="微软雅黑"/>
                <w:sz w:val="19"/>
                <w:szCs w:val="19"/>
              </w:rPr>
            </w:pPr>
            <w:r>
              <w:rPr>
                <w:rFonts w:ascii="微软雅黑" w:hAnsi="微软雅黑" w:eastAsia="微软雅黑" w:cs="微软雅黑"/>
                <w:spacing w:val="-8"/>
                <w:sz w:val="19"/>
                <w:szCs w:val="19"/>
              </w:rPr>
              <w:t>341103001</w:t>
            </w:r>
          </w:p>
        </w:tc>
        <w:tc>
          <w:tcPr>
            <w:tcW w:w="2408" w:type="dxa"/>
            <w:tcBorders>
              <w:left w:val="single" w:color="000000" w:sz="6" w:space="0"/>
              <w:right w:val="single" w:color="000000" w:sz="6" w:space="0"/>
            </w:tcBorders>
            <w:vAlign w:val="top"/>
          </w:tcPr>
          <w:p w14:paraId="0BD57922">
            <w:pPr>
              <w:spacing w:before="65" w:line="195" w:lineRule="auto"/>
              <w:ind w:left="58"/>
              <w:rPr>
                <w:rFonts w:ascii="微软雅黑" w:hAnsi="微软雅黑" w:eastAsia="微软雅黑" w:cs="微软雅黑"/>
                <w:sz w:val="19"/>
                <w:szCs w:val="19"/>
              </w:rPr>
            </w:pPr>
            <w:r>
              <w:rPr>
                <w:rFonts w:ascii="微软雅黑" w:hAnsi="微软雅黑" w:eastAsia="微软雅黑" w:cs="微软雅黑"/>
                <w:sz w:val="19"/>
                <w:szCs w:val="19"/>
              </w:rPr>
              <w:t>电</w:t>
            </w:r>
          </w:p>
        </w:tc>
        <w:tc>
          <w:tcPr>
            <w:tcW w:w="636" w:type="dxa"/>
            <w:tcBorders>
              <w:left w:val="single" w:color="000000" w:sz="6" w:space="0"/>
              <w:right w:val="single" w:color="000000" w:sz="6" w:space="0"/>
            </w:tcBorders>
            <w:vAlign w:val="top"/>
          </w:tcPr>
          <w:p w14:paraId="7A40E61B">
            <w:pPr>
              <w:spacing w:before="65" w:line="208" w:lineRule="auto"/>
              <w:ind w:left="95"/>
              <w:rPr>
                <w:rFonts w:ascii="微软雅黑" w:hAnsi="微软雅黑" w:eastAsia="微软雅黑" w:cs="微软雅黑"/>
                <w:sz w:val="19"/>
                <w:szCs w:val="19"/>
              </w:rPr>
            </w:pPr>
            <w:r>
              <w:rPr>
                <w:rFonts w:ascii="微软雅黑" w:hAnsi="微软雅黑" w:eastAsia="微软雅黑" w:cs="微软雅黑"/>
                <w:spacing w:val="-6"/>
                <w:sz w:val="19"/>
                <w:szCs w:val="19"/>
              </w:rPr>
              <w:t>kW</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6"/>
                <w:sz w:val="19"/>
                <w:szCs w:val="19"/>
              </w:rPr>
              <w:t>·h</w:t>
            </w:r>
          </w:p>
        </w:tc>
        <w:tc>
          <w:tcPr>
            <w:tcW w:w="1329" w:type="dxa"/>
            <w:tcBorders>
              <w:left w:val="single" w:color="000000" w:sz="6" w:space="0"/>
              <w:right w:val="single" w:color="000000" w:sz="6" w:space="0"/>
            </w:tcBorders>
            <w:vAlign w:val="top"/>
          </w:tcPr>
          <w:p w14:paraId="32486565">
            <w:pPr>
              <w:spacing w:before="66" w:line="206" w:lineRule="auto"/>
              <w:ind w:right="18"/>
              <w:jc w:val="right"/>
              <w:rPr>
                <w:rFonts w:ascii="微软雅黑" w:hAnsi="微软雅黑" w:eastAsia="微软雅黑" w:cs="微软雅黑"/>
                <w:b/>
                <w:bCs/>
                <w:sz w:val="19"/>
                <w:szCs w:val="19"/>
              </w:rPr>
            </w:pPr>
            <w:r>
              <w:rPr>
                <w:rFonts w:ascii="微软雅黑" w:hAnsi="微软雅黑" w:eastAsia="微软雅黑" w:cs="微软雅黑"/>
                <w:b/>
                <w:bCs/>
                <w:spacing w:val="-1"/>
                <w:sz w:val="19"/>
                <w:szCs w:val="19"/>
              </w:rPr>
              <w:t>15.2215</w:t>
            </w:r>
          </w:p>
        </w:tc>
        <w:tc>
          <w:tcPr>
            <w:tcW w:w="1605" w:type="dxa"/>
            <w:tcBorders>
              <w:left w:val="single" w:color="000000" w:sz="6" w:space="0"/>
              <w:right w:val="single" w:color="000000" w:sz="6" w:space="0"/>
            </w:tcBorders>
            <w:vAlign w:val="top"/>
          </w:tcPr>
          <w:p w14:paraId="54E3C4DA">
            <w:pPr>
              <w:spacing w:before="66" w:line="206" w:lineRule="auto"/>
              <w:ind w:right="13"/>
              <w:jc w:val="right"/>
              <w:rPr>
                <w:rFonts w:hint="eastAsia" w:ascii="微软雅黑" w:hAnsi="微软雅黑" w:eastAsia="微软雅黑" w:cs="微软雅黑"/>
                <w:sz w:val="19"/>
                <w:szCs w:val="19"/>
                <w:lang w:eastAsia="zh-CN"/>
              </w:rPr>
            </w:pPr>
            <w:r>
              <w:rPr>
                <w:rFonts w:hint="eastAsia" w:ascii="微软雅黑" w:hAnsi="微软雅黑" w:eastAsia="微软雅黑" w:cs="微软雅黑"/>
                <w:spacing w:val="7"/>
                <w:sz w:val="19"/>
                <w:szCs w:val="19"/>
                <w:lang w:eastAsia="zh-CN"/>
              </w:rPr>
              <w:t xml:space="preserve"> </w:t>
            </w:r>
          </w:p>
        </w:tc>
        <w:tc>
          <w:tcPr>
            <w:tcW w:w="1508" w:type="dxa"/>
            <w:tcBorders>
              <w:left w:val="single" w:color="000000" w:sz="6" w:space="0"/>
              <w:right w:val="single" w:color="000000" w:sz="12" w:space="0"/>
            </w:tcBorders>
            <w:vAlign w:val="top"/>
          </w:tcPr>
          <w:p w14:paraId="7ABEFF66">
            <w:pPr>
              <w:pStyle w:val="6"/>
            </w:pPr>
          </w:p>
        </w:tc>
      </w:tr>
      <w:tr w14:paraId="506FD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20" w:type="dxa"/>
            <w:tcBorders>
              <w:left w:val="single" w:color="000000" w:sz="12" w:space="0"/>
              <w:right w:val="single" w:color="000000" w:sz="6" w:space="0"/>
            </w:tcBorders>
            <w:vAlign w:val="top"/>
          </w:tcPr>
          <w:p w14:paraId="6B32EB6C">
            <w:pPr>
              <w:spacing w:before="67" w:line="206" w:lineRule="auto"/>
              <w:ind w:left="334"/>
              <w:rPr>
                <w:rFonts w:ascii="微软雅黑" w:hAnsi="微软雅黑" w:eastAsia="微软雅黑" w:cs="微软雅黑"/>
                <w:sz w:val="19"/>
                <w:szCs w:val="19"/>
              </w:rPr>
            </w:pPr>
            <w:r>
              <w:rPr>
                <w:rFonts w:ascii="微软雅黑" w:hAnsi="微软雅黑" w:eastAsia="微软雅黑" w:cs="微软雅黑"/>
                <w:sz w:val="19"/>
                <w:szCs w:val="19"/>
              </w:rPr>
              <w:t>5</w:t>
            </w:r>
          </w:p>
        </w:tc>
        <w:tc>
          <w:tcPr>
            <w:tcW w:w="1231" w:type="dxa"/>
            <w:tcBorders>
              <w:left w:val="single" w:color="000000" w:sz="6" w:space="0"/>
              <w:right w:val="single" w:color="000000" w:sz="6" w:space="0"/>
            </w:tcBorders>
            <w:vAlign w:val="top"/>
          </w:tcPr>
          <w:p w14:paraId="6886D312">
            <w:pPr>
              <w:spacing w:before="67" w:line="206" w:lineRule="auto"/>
              <w:ind w:left="32"/>
              <w:rPr>
                <w:rFonts w:ascii="微软雅黑" w:hAnsi="微软雅黑" w:eastAsia="微软雅黑" w:cs="微软雅黑"/>
                <w:sz w:val="19"/>
                <w:szCs w:val="19"/>
              </w:rPr>
            </w:pPr>
            <w:r>
              <w:rPr>
                <w:rFonts w:ascii="微软雅黑" w:hAnsi="微软雅黑" w:eastAsia="微软雅黑" w:cs="微软雅黑"/>
                <w:spacing w:val="-8"/>
                <w:sz w:val="19"/>
                <w:szCs w:val="19"/>
              </w:rPr>
              <w:t>850103006</w:t>
            </w:r>
          </w:p>
        </w:tc>
        <w:tc>
          <w:tcPr>
            <w:tcW w:w="2408" w:type="dxa"/>
            <w:tcBorders>
              <w:left w:val="single" w:color="000000" w:sz="6" w:space="0"/>
              <w:right w:val="single" w:color="000000" w:sz="6" w:space="0"/>
            </w:tcBorders>
            <w:vAlign w:val="top"/>
          </w:tcPr>
          <w:p w14:paraId="5B354E5F">
            <w:pPr>
              <w:spacing w:before="66" w:line="184" w:lineRule="auto"/>
              <w:ind w:left="36"/>
              <w:rPr>
                <w:rFonts w:ascii="微软雅黑" w:hAnsi="微软雅黑" w:eastAsia="微软雅黑" w:cs="微软雅黑"/>
                <w:sz w:val="19"/>
                <w:szCs w:val="19"/>
              </w:rPr>
            </w:pPr>
            <w:r>
              <w:rPr>
                <w:rFonts w:ascii="微软雅黑" w:hAnsi="微软雅黑" w:eastAsia="微软雅黑" w:cs="微软雅黑"/>
                <w:spacing w:val="10"/>
                <w:sz w:val="19"/>
                <w:szCs w:val="19"/>
              </w:rPr>
              <w:t>其他材料费(占材料费)</w:t>
            </w:r>
          </w:p>
        </w:tc>
        <w:tc>
          <w:tcPr>
            <w:tcW w:w="636" w:type="dxa"/>
            <w:tcBorders>
              <w:left w:val="single" w:color="000000" w:sz="6" w:space="0"/>
              <w:right w:val="single" w:color="000000" w:sz="6" w:space="0"/>
            </w:tcBorders>
            <w:vAlign w:val="top"/>
          </w:tcPr>
          <w:p w14:paraId="5B6BEB07">
            <w:pPr>
              <w:spacing w:before="67" w:line="189" w:lineRule="auto"/>
              <w:ind w:left="255"/>
              <w:rPr>
                <w:rFonts w:ascii="微软雅黑" w:hAnsi="微软雅黑" w:eastAsia="微软雅黑" w:cs="微软雅黑"/>
                <w:sz w:val="19"/>
                <w:szCs w:val="19"/>
              </w:rPr>
            </w:pPr>
            <w:r>
              <w:rPr>
                <w:rFonts w:ascii="微软雅黑" w:hAnsi="微软雅黑" w:eastAsia="微软雅黑" w:cs="微软雅黑"/>
                <w:sz w:val="19"/>
                <w:szCs w:val="19"/>
              </w:rPr>
              <w:t>元</w:t>
            </w:r>
          </w:p>
        </w:tc>
        <w:tc>
          <w:tcPr>
            <w:tcW w:w="1329" w:type="dxa"/>
            <w:tcBorders>
              <w:left w:val="single" w:color="000000" w:sz="6" w:space="0"/>
              <w:right w:val="single" w:color="000000" w:sz="6" w:space="0"/>
            </w:tcBorders>
            <w:vAlign w:val="top"/>
          </w:tcPr>
          <w:p w14:paraId="66A7C8E9">
            <w:pPr>
              <w:spacing w:before="67" w:line="206" w:lineRule="auto"/>
              <w:ind w:right="18"/>
              <w:jc w:val="right"/>
              <w:rPr>
                <w:rFonts w:ascii="微软雅黑" w:hAnsi="微软雅黑" w:eastAsia="微软雅黑" w:cs="微软雅黑"/>
                <w:b/>
                <w:bCs/>
                <w:sz w:val="19"/>
                <w:szCs w:val="19"/>
              </w:rPr>
            </w:pPr>
            <w:r>
              <w:rPr>
                <w:rFonts w:ascii="微软雅黑" w:hAnsi="微软雅黑" w:eastAsia="微软雅黑" w:cs="微软雅黑"/>
                <w:b/>
                <w:bCs/>
                <w:sz w:val="19"/>
                <w:szCs w:val="19"/>
              </w:rPr>
              <w:t>276.0461</w:t>
            </w:r>
          </w:p>
        </w:tc>
        <w:tc>
          <w:tcPr>
            <w:tcW w:w="1605" w:type="dxa"/>
            <w:tcBorders>
              <w:left w:val="single" w:color="000000" w:sz="6" w:space="0"/>
              <w:right w:val="single" w:color="000000" w:sz="6" w:space="0"/>
            </w:tcBorders>
            <w:vAlign w:val="top"/>
          </w:tcPr>
          <w:p w14:paraId="111501D7">
            <w:pPr>
              <w:spacing w:before="66" w:line="208" w:lineRule="auto"/>
              <w:jc w:val="right"/>
              <w:rPr>
                <w:rFonts w:hint="eastAsia" w:ascii="微软雅黑" w:hAnsi="微软雅黑" w:eastAsia="微软雅黑" w:cs="微软雅黑"/>
                <w:sz w:val="19"/>
                <w:szCs w:val="19"/>
                <w:lang w:eastAsia="zh-CN"/>
              </w:rPr>
            </w:pPr>
            <w:r>
              <w:rPr>
                <w:rFonts w:hint="eastAsia" w:ascii="微软雅黑" w:hAnsi="微软雅黑" w:eastAsia="微软雅黑" w:cs="微软雅黑"/>
                <w:spacing w:val="-36"/>
                <w:sz w:val="19"/>
                <w:szCs w:val="19"/>
                <w:lang w:eastAsia="zh-CN"/>
              </w:rPr>
              <w:t xml:space="preserve"> </w:t>
            </w:r>
          </w:p>
        </w:tc>
        <w:tc>
          <w:tcPr>
            <w:tcW w:w="1508" w:type="dxa"/>
            <w:tcBorders>
              <w:left w:val="single" w:color="000000" w:sz="6" w:space="0"/>
              <w:right w:val="single" w:color="000000" w:sz="12" w:space="0"/>
            </w:tcBorders>
            <w:vAlign w:val="top"/>
          </w:tcPr>
          <w:p w14:paraId="44F1F2C0">
            <w:pPr>
              <w:pStyle w:val="6"/>
            </w:pPr>
          </w:p>
        </w:tc>
      </w:tr>
      <w:tr w14:paraId="502B0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20" w:type="dxa"/>
            <w:tcBorders>
              <w:left w:val="single" w:color="000000" w:sz="12" w:space="0"/>
              <w:right w:val="single" w:color="000000" w:sz="6" w:space="0"/>
            </w:tcBorders>
            <w:vAlign w:val="top"/>
          </w:tcPr>
          <w:p w14:paraId="4FD7B82F">
            <w:pPr>
              <w:spacing w:before="68" w:line="206" w:lineRule="auto"/>
              <w:ind w:left="331"/>
              <w:rPr>
                <w:rFonts w:ascii="微软雅黑" w:hAnsi="微软雅黑" w:eastAsia="微软雅黑" w:cs="微软雅黑"/>
                <w:sz w:val="19"/>
                <w:szCs w:val="19"/>
              </w:rPr>
            </w:pPr>
            <w:r>
              <w:rPr>
                <w:rFonts w:ascii="微软雅黑" w:hAnsi="微软雅黑" w:eastAsia="微软雅黑" w:cs="微软雅黑"/>
                <w:sz w:val="19"/>
                <w:szCs w:val="19"/>
              </w:rPr>
              <w:t>6</w:t>
            </w:r>
          </w:p>
        </w:tc>
        <w:tc>
          <w:tcPr>
            <w:tcW w:w="1231" w:type="dxa"/>
            <w:tcBorders>
              <w:left w:val="single" w:color="000000" w:sz="6" w:space="0"/>
              <w:right w:val="single" w:color="000000" w:sz="6" w:space="0"/>
            </w:tcBorders>
            <w:vAlign w:val="top"/>
          </w:tcPr>
          <w:p w14:paraId="0D7B9C83">
            <w:pPr>
              <w:spacing w:before="68" w:line="206"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110115001</w:t>
            </w:r>
          </w:p>
        </w:tc>
        <w:tc>
          <w:tcPr>
            <w:tcW w:w="2408" w:type="dxa"/>
            <w:tcBorders>
              <w:left w:val="single" w:color="000000" w:sz="6" w:space="0"/>
              <w:right w:val="single" w:color="000000" w:sz="6" w:space="0"/>
            </w:tcBorders>
            <w:vAlign w:val="top"/>
          </w:tcPr>
          <w:p w14:paraId="64465DD8">
            <w:pPr>
              <w:spacing w:before="68" w:line="188"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木质门窗套</w:t>
            </w:r>
          </w:p>
        </w:tc>
        <w:tc>
          <w:tcPr>
            <w:tcW w:w="636" w:type="dxa"/>
            <w:tcBorders>
              <w:left w:val="single" w:color="000000" w:sz="6" w:space="0"/>
              <w:right w:val="single" w:color="000000" w:sz="6" w:space="0"/>
            </w:tcBorders>
            <w:vAlign w:val="top"/>
          </w:tcPr>
          <w:p w14:paraId="4564FEBC">
            <w:pPr>
              <w:spacing w:before="67" w:line="208" w:lineRule="auto"/>
              <w:ind w:left="241"/>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329" w:type="dxa"/>
            <w:tcBorders>
              <w:left w:val="single" w:color="000000" w:sz="6" w:space="0"/>
              <w:right w:val="single" w:color="000000" w:sz="6" w:space="0"/>
            </w:tcBorders>
            <w:vAlign w:val="top"/>
          </w:tcPr>
          <w:p w14:paraId="6B392D5A">
            <w:pPr>
              <w:spacing w:before="68" w:line="206" w:lineRule="auto"/>
              <w:ind w:right="18"/>
              <w:jc w:val="right"/>
              <w:rPr>
                <w:rFonts w:ascii="微软雅黑" w:hAnsi="微软雅黑" w:eastAsia="微软雅黑" w:cs="微软雅黑"/>
                <w:b/>
                <w:bCs/>
                <w:sz w:val="19"/>
                <w:szCs w:val="19"/>
              </w:rPr>
            </w:pPr>
            <w:r>
              <w:rPr>
                <w:rFonts w:ascii="微软雅黑" w:hAnsi="微软雅黑" w:eastAsia="微软雅黑" w:cs="微软雅黑"/>
                <w:b/>
                <w:bCs/>
                <w:spacing w:val="2"/>
                <w:sz w:val="19"/>
                <w:szCs w:val="19"/>
              </w:rPr>
              <w:t>33.201</w:t>
            </w:r>
          </w:p>
        </w:tc>
        <w:tc>
          <w:tcPr>
            <w:tcW w:w="1605" w:type="dxa"/>
            <w:tcBorders>
              <w:left w:val="single" w:color="000000" w:sz="6" w:space="0"/>
              <w:right w:val="single" w:color="000000" w:sz="6" w:space="0"/>
            </w:tcBorders>
            <w:vAlign w:val="top"/>
          </w:tcPr>
          <w:p w14:paraId="680485A0">
            <w:pPr>
              <w:spacing w:before="68" w:line="206" w:lineRule="auto"/>
              <w:ind w:right="13"/>
              <w:jc w:val="right"/>
              <w:rPr>
                <w:rFonts w:hint="eastAsia" w:ascii="微软雅黑" w:hAnsi="微软雅黑" w:eastAsia="微软雅黑" w:cs="微软雅黑"/>
                <w:sz w:val="19"/>
                <w:szCs w:val="19"/>
                <w:lang w:eastAsia="zh-CN"/>
              </w:rPr>
            </w:pPr>
            <w:r>
              <w:rPr>
                <w:rFonts w:hint="eastAsia" w:ascii="微软雅黑" w:hAnsi="微软雅黑" w:eastAsia="微软雅黑" w:cs="微软雅黑"/>
                <w:spacing w:val="-11"/>
                <w:sz w:val="19"/>
                <w:szCs w:val="19"/>
                <w:lang w:eastAsia="zh-CN"/>
              </w:rPr>
              <w:t xml:space="preserve"> </w:t>
            </w:r>
          </w:p>
        </w:tc>
        <w:tc>
          <w:tcPr>
            <w:tcW w:w="1508" w:type="dxa"/>
            <w:tcBorders>
              <w:left w:val="single" w:color="000000" w:sz="6" w:space="0"/>
              <w:right w:val="single" w:color="000000" w:sz="12" w:space="0"/>
            </w:tcBorders>
            <w:vAlign w:val="top"/>
          </w:tcPr>
          <w:p w14:paraId="180E7527">
            <w:pPr>
              <w:pStyle w:val="6"/>
            </w:pPr>
          </w:p>
        </w:tc>
      </w:tr>
      <w:tr w14:paraId="26D02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20" w:type="dxa"/>
            <w:tcBorders>
              <w:left w:val="single" w:color="000000" w:sz="12" w:space="0"/>
              <w:right w:val="single" w:color="000000" w:sz="6" w:space="0"/>
            </w:tcBorders>
            <w:vAlign w:val="top"/>
          </w:tcPr>
          <w:p w14:paraId="2933785E">
            <w:pPr>
              <w:spacing w:before="68" w:line="208" w:lineRule="auto"/>
              <w:ind w:left="334"/>
              <w:rPr>
                <w:rFonts w:ascii="微软雅黑" w:hAnsi="微软雅黑" w:eastAsia="微软雅黑" w:cs="微软雅黑"/>
                <w:sz w:val="19"/>
                <w:szCs w:val="19"/>
              </w:rPr>
            </w:pPr>
            <w:r>
              <w:rPr>
                <w:rFonts w:ascii="微软雅黑" w:hAnsi="微软雅黑" w:eastAsia="微软雅黑" w:cs="微软雅黑"/>
                <w:sz w:val="19"/>
                <w:szCs w:val="19"/>
              </w:rPr>
              <w:t>7</w:t>
            </w:r>
          </w:p>
        </w:tc>
        <w:tc>
          <w:tcPr>
            <w:tcW w:w="1231" w:type="dxa"/>
            <w:tcBorders>
              <w:left w:val="single" w:color="000000" w:sz="6" w:space="0"/>
              <w:right w:val="single" w:color="000000" w:sz="6" w:space="0"/>
            </w:tcBorders>
            <w:vAlign w:val="top"/>
          </w:tcPr>
          <w:p w14:paraId="2820E36D">
            <w:pPr>
              <w:spacing w:before="69" w:line="206"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144105002</w:t>
            </w:r>
          </w:p>
        </w:tc>
        <w:tc>
          <w:tcPr>
            <w:tcW w:w="2408" w:type="dxa"/>
            <w:tcBorders>
              <w:left w:val="single" w:color="000000" w:sz="6" w:space="0"/>
              <w:right w:val="single" w:color="000000" w:sz="6" w:space="0"/>
            </w:tcBorders>
            <w:vAlign w:val="top"/>
          </w:tcPr>
          <w:p w14:paraId="65F6589E">
            <w:pPr>
              <w:spacing w:before="68" w:line="189" w:lineRule="auto"/>
              <w:ind w:left="43"/>
              <w:rPr>
                <w:rFonts w:ascii="微软雅黑" w:hAnsi="微软雅黑" w:eastAsia="微软雅黑" w:cs="微软雅黑"/>
                <w:sz w:val="19"/>
                <w:szCs w:val="19"/>
              </w:rPr>
            </w:pPr>
            <w:r>
              <w:rPr>
                <w:rFonts w:ascii="微软雅黑" w:hAnsi="微软雅黑" w:eastAsia="微软雅黑" w:cs="微软雅黑"/>
                <w:spacing w:val="2"/>
                <w:sz w:val="19"/>
                <w:szCs w:val="19"/>
              </w:rPr>
              <w:t>聚醋酸乙烯乳液</w:t>
            </w:r>
          </w:p>
        </w:tc>
        <w:tc>
          <w:tcPr>
            <w:tcW w:w="636" w:type="dxa"/>
            <w:tcBorders>
              <w:left w:val="single" w:color="000000" w:sz="6" w:space="0"/>
              <w:right w:val="single" w:color="000000" w:sz="6" w:space="0"/>
            </w:tcBorders>
            <w:vAlign w:val="top"/>
          </w:tcPr>
          <w:p w14:paraId="1B6BF58C">
            <w:pPr>
              <w:spacing w:before="69" w:line="172" w:lineRule="auto"/>
              <w:ind w:left="245"/>
              <w:rPr>
                <w:rFonts w:ascii="微软雅黑" w:hAnsi="微软雅黑" w:eastAsia="微软雅黑" w:cs="微软雅黑"/>
                <w:sz w:val="19"/>
                <w:szCs w:val="19"/>
              </w:rPr>
            </w:pPr>
            <w:r>
              <w:rPr>
                <w:rFonts w:ascii="微软雅黑" w:hAnsi="微软雅黑" w:eastAsia="微软雅黑" w:cs="微软雅黑"/>
                <w:spacing w:val="-6"/>
                <w:sz w:val="19"/>
                <w:szCs w:val="19"/>
              </w:rPr>
              <w:t>kg</w:t>
            </w:r>
          </w:p>
        </w:tc>
        <w:tc>
          <w:tcPr>
            <w:tcW w:w="1329" w:type="dxa"/>
            <w:tcBorders>
              <w:left w:val="single" w:color="000000" w:sz="6" w:space="0"/>
              <w:right w:val="single" w:color="000000" w:sz="6" w:space="0"/>
            </w:tcBorders>
            <w:vAlign w:val="top"/>
          </w:tcPr>
          <w:p w14:paraId="5ACBEE56">
            <w:pPr>
              <w:spacing w:before="69" w:line="206" w:lineRule="auto"/>
              <w:ind w:right="18"/>
              <w:jc w:val="right"/>
              <w:rPr>
                <w:rFonts w:ascii="微软雅黑" w:hAnsi="微软雅黑" w:eastAsia="微软雅黑" w:cs="微软雅黑"/>
                <w:b/>
                <w:bCs/>
                <w:sz w:val="19"/>
                <w:szCs w:val="19"/>
              </w:rPr>
            </w:pPr>
            <w:r>
              <w:rPr>
                <w:rFonts w:ascii="微软雅黑" w:hAnsi="微软雅黑" w:eastAsia="微软雅黑" w:cs="微软雅黑"/>
                <w:b/>
                <w:bCs/>
                <w:sz w:val="19"/>
                <w:szCs w:val="19"/>
              </w:rPr>
              <w:t>14.229</w:t>
            </w:r>
          </w:p>
        </w:tc>
        <w:tc>
          <w:tcPr>
            <w:tcW w:w="1605" w:type="dxa"/>
            <w:tcBorders>
              <w:left w:val="single" w:color="000000" w:sz="6" w:space="0"/>
              <w:right w:val="single" w:color="000000" w:sz="6" w:space="0"/>
            </w:tcBorders>
            <w:vAlign w:val="top"/>
          </w:tcPr>
          <w:p w14:paraId="3C3AF302">
            <w:pPr>
              <w:spacing w:before="69" w:line="206" w:lineRule="auto"/>
              <w:ind w:right="13"/>
              <w:jc w:val="right"/>
              <w:rPr>
                <w:rFonts w:hint="eastAsia" w:ascii="微软雅黑" w:hAnsi="微软雅黑" w:eastAsia="微软雅黑" w:cs="微软雅黑"/>
                <w:sz w:val="19"/>
                <w:szCs w:val="19"/>
                <w:lang w:eastAsia="zh-CN"/>
              </w:rPr>
            </w:pPr>
            <w:r>
              <w:rPr>
                <w:rFonts w:hint="eastAsia" w:ascii="微软雅黑" w:hAnsi="微软雅黑" w:eastAsia="微软雅黑" w:cs="微软雅黑"/>
                <w:spacing w:val="2"/>
                <w:sz w:val="19"/>
                <w:szCs w:val="19"/>
                <w:lang w:eastAsia="zh-CN"/>
              </w:rPr>
              <w:t xml:space="preserve"> </w:t>
            </w:r>
          </w:p>
        </w:tc>
        <w:tc>
          <w:tcPr>
            <w:tcW w:w="1508" w:type="dxa"/>
            <w:tcBorders>
              <w:left w:val="single" w:color="000000" w:sz="6" w:space="0"/>
              <w:right w:val="single" w:color="000000" w:sz="12" w:space="0"/>
            </w:tcBorders>
            <w:vAlign w:val="top"/>
          </w:tcPr>
          <w:p w14:paraId="35F6CB48">
            <w:pPr>
              <w:pStyle w:val="6"/>
            </w:pPr>
          </w:p>
        </w:tc>
      </w:tr>
      <w:tr w14:paraId="40639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20" w:type="dxa"/>
            <w:tcBorders>
              <w:left w:val="single" w:color="000000" w:sz="12" w:space="0"/>
              <w:right w:val="single" w:color="000000" w:sz="6" w:space="0"/>
            </w:tcBorders>
            <w:vAlign w:val="top"/>
          </w:tcPr>
          <w:p w14:paraId="02EBD824">
            <w:pPr>
              <w:spacing w:before="70" w:line="206" w:lineRule="auto"/>
              <w:ind w:left="330"/>
              <w:rPr>
                <w:rFonts w:ascii="微软雅黑" w:hAnsi="微软雅黑" w:eastAsia="微软雅黑" w:cs="微软雅黑"/>
                <w:sz w:val="19"/>
                <w:szCs w:val="19"/>
              </w:rPr>
            </w:pPr>
            <w:r>
              <w:rPr>
                <w:rFonts w:ascii="微软雅黑" w:hAnsi="微软雅黑" w:eastAsia="微软雅黑" w:cs="微软雅黑"/>
                <w:sz w:val="19"/>
                <w:szCs w:val="19"/>
              </w:rPr>
              <w:t>8</w:t>
            </w:r>
          </w:p>
        </w:tc>
        <w:tc>
          <w:tcPr>
            <w:tcW w:w="1231" w:type="dxa"/>
            <w:tcBorders>
              <w:left w:val="single" w:color="000000" w:sz="6" w:space="0"/>
              <w:right w:val="single" w:color="000000" w:sz="6" w:space="0"/>
            </w:tcBorders>
            <w:vAlign w:val="top"/>
          </w:tcPr>
          <w:p w14:paraId="46BB8CAD">
            <w:pPr>
              <w:spacing w:before="69" w:line="206"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110903005</w:t>
            </w:r>
          </w:p>
        </w:tc>
        <w:tc>
          <w:tcPr>
            <w:tcW w:w="2408" w:type="dxa"/>
            <w:tcBorders>
              <w:left w:val="single" w:color="000000" w:sz="6" w:space="0"/>
              <w:right w:val="single" w:color="000000" w:sz="6" w:space="0"/>
            </w:tcBorders>
            <w:vAlign w:val="top"/>
          </w:tcPr>
          <w:p w14:paraId="031C58AE">
            <w:pPr>
              <w:spacing w:before="69"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铝合金平开窗</w:t>
            </w:r>
          </w:p>
        </w:tc>
        <w:tc>
          <w:tcPr>
            <w:tcW w:w="636" w:type="dxa"/>
            <w:tcBorders>
              <w:left w:val="single" w:color="000000" w:sz="6" w:space="0"/>
              <w:right w:val="single" w:color="000000" w:sz="6" w:space="0"/>
            </w:tcBorders>
            <w:vAlign w:val="top"/>
          </w:tcPr>
          <w:p w14:paraId="5F4C1185">
            <w:pPr>
              <w:spacing w:before="69" w:line="208" w:lineRule="auto"/>
              <w:ind w:left="241"/>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329" w:type="dxa"/>
            <w:tcBorders>
              <w:left w:val="single" w:color="000000" w:sz="6" w:space="0"/>
              <w:right w:val="single" w:color="000000" w:sz="6" w:space="0"/>
            </w:tcBorders>
            <w:vAlign w:val="top"/>
          </w:tcPr>
          <w:p w14:paraId="5121DA1E">
            <w:pPr>
              <w:spacing w:before="69" w:line="206" w:lineRule="auto"/>
              <w:ind w:right="18"/>
              <w:jc w:val="right"/>
              <w:rPr>
                <w:rFonts w:ascii="微软雅黑" w:hAnsi="微软雅黑" w:eastAsia="微软雅黑" w:cs="微软雅黑"/>
                <w:b/>
                <w:bCs/>
                <w:sz w:val="19"/>
                <w:szCs w:val="19"/>
              </w:rPr>
            </w:pPr>
            <w:r>
              <w:rPr>
                <w:rFonts w:ascii="微软雅黑" w:hAnsi="微软雅黑" w:eastAsia="微软雅黑" w:cs="微软雅黑"/>
                <w:b/>
                <w:bCs/>
                <w:spacing w:val="-2"/>
                <w:sz w:val="19"/>
                <w:szCs w:val="19"/>
              </w:rPr>
              <w:t>151.5805</w:t>
            </w:r>
          </w:p>
        </w:tc>
        <w:tc>
          <w:tcPr>
            <w:tcW w:w="1605" w:type="dxa"/>
            <w:tcBorders>
              <w:left w:val="single" w:color="000000" w:sz="6" w:space="0"/>
              <w:right w:val="single" w:color="000000" w:sz="6" w:space="0"/>
            </w:tcBorders>
            <w:vAlign w:val="top"/>
          </w:tcPr>
          <w:p w14:paraId="2EA363A0">
            <w:pPr>
              <w:spacing w:before="69" w:line="206" w:lineRule="auto"/>
              <w:ind w:right="13"/>
              <w:jc w:val="right"/>
              <w:rPr>
                <w:rFonts w:hint="eastAsia" w:ascii="微软雅黑" w:hAnsi="微软雅黑" w:eastAsia="微软雅黑" w:cs="微软雅黑"/>
                <w:sz w:val="19"/>
                <w:szCs w:val="19"/>
                <w:lang w:eastAsia="zh-CN"/>
              </w:rPr>
            </w:pPr>
            <w:r>
              <w:rPr>
                <w:rFonts w:hint="eastAsia" w:ascii="微软雅黑" w:hAnsi="微软雅黑" w:eastAsia="微软雅黑" w:cs="微软雅黑"/>
                <w:spacing w:val="2"/>
                <w:sz w:val="19"/>
                <w:szCs w:val="19"/>
                <w:lang w:eastAsia="zh-CN"/>
              </w:rPr>
              <w:t xml:space="preserve"> </w:t>
            </w:r>
          </w:p>
        </w:tc>
        <w:tc>
          <w:tcPr>
            <w:tcW w:w="1508" w:type="dxa"/>
            <w:tcBorders>
              <w:left w:val="single" w:color="000000" w:sz="6" w:space="0"/>
              <w:right w:val="single" w:color="000000" w:sz="12" w:space="0"/>
            </w:tcBorders>
            <w:vAlign w:val="top"/>
          </w:tcPr>
          <w:p w14:paraId="4C696625">
            <w:pPr>
              <w:pStyle w:val="6"/>
            </w:pPr>
          </w:p>
        </w:tc>
      </w:tr>
      <w:tr w14:paraId="0F476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20" w:type="dxa"/>
            <w:tcBorders>
              <w:left w:val="single" w:color="000000" w:sz="12" w:space="0"/>
              <w:right w:val="single" w:color="000000" w:sz="6" w:space="0"/>
            </w:tcBorders>
            <w:vAlign w:val="top"/>
          </w:tcPr>
          <w:p w14:paraId="47D65258">
            <w:pPr>
              <w:spacing w:before="71" w:line="206" w:lineRule="auto"/>
              <w:ind w:left="330"/>
              <w:rPr>
                <w:rFonts w:ascii="微软雅黑" w:hAnsi="微软雅黑" w:eastAsia="微软雅黑" w:cs="微软雅黑"/>
                <w:sz w:val="19"/>
                <w:szCs w:val="19"/>
              </w:rPr>
            </w:pPr>
            <w:r>
              <w:rPr>
                <w:rFonts w:ascii="微软雅黑" w:hAnsi="微软雅黑" w:eastAsia="微软雅黑" w:cs="微软雅黑"/>
                <w:sz w:val="19"/>
                <w:szCs w:val="19"/>
              </w:rPr>
              <w:t>9</w:t>
            </w:r>
          </w:p>
        </w:tc>
        <w:tc>
          <w:tcPr>
            <w:tcW w:w="1231" w:type="dxa"/>
            <w:tcBorders>
              <w:left w:val="single" w:color="000000" w:sz="6" w:space="0"/>
              <w:right w:val="single" w:color="000000" w:sz="6" w:space="0"/>
            </w:tcBorders>
            <w:vAlign w:val="top"/>
          </w:tcPr>
          <w:p w14:paraId="7E462E2E">
            <w:pPr>
              <w:spacing w:before="71" w:line="206"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110903001</w:t>
            </w:r>
          </w:p>
        </w:tc>
        <w:tc>
          <w:tcPr>
            <w:tcW w:w="2408" w:type="dxa"/>
            <w:tcBorders>
              <w:left w:val="single" w:color="000000" w:sz="6" w:space="0"/>
              <w:right w:val="single" w:color="000000" w:sz="6" w:space="0"/>
            </w:tcBorders>
            <w:vAlign w:val="top"/>
          </w:tcPr>
          <w:p w14:paraId="56CBBFFC">
            <w:pPr>
              <w:spacing w:before="70"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铝合金飘凸窗平开</w:t>
            </w:r>
          </w:p>
        </w:tc>
        <w:tc>
          <w:tcPr>
            <w:tcW w:w="636" w:type="dxa"/>
            <w:tcBorders>
              <w:left w:val="single" w:color="000000" w:sz="6" w:space="0"/>
              <w:right w:val="single" w:color="000000" w:sz="6" w:space="0"/>
            </w:tcBorders>
            <w:vAlign w:val="top"/>
          </w:tcPr>
          <w:p w14:paraId="01C75AD3">
            <w:pPr>
              <w:spacing w:before="70" w:line="208" w:lineRule="auto"/>
              <w:ind w:left="241"/>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329" w:type="dxa"/>
            <w:tcBorders>
              <w:left w:val="single" w:color="000000" w:sz="6" w:space="0"/>
              <w:right w:val="single" w:color="000000" w:sz="6" w:space="0"/>
            </w:tcBorders>
            <w:vAlign w:val="top"/>
          </w:tcPr>
          <w:p w14:paraId="1CCF36DE">
            <w:pPr>
              <w:spacing w:before="70" w:line="206" w:lineRule="auto"/>
              <w:ind w:right="18"/>
              <w:jc w:val="right"/>
              <w:rPr>
                <w:rFonts w:ascii="微软雅黑" w:hAnsi="微软雅黑" w:eastAsia="微软雅黑" w:cs="微软雅黑"/>
                <w:b/>
                <w:bCs/>
                <w:sz w:val="19"/>
                <w:szCs w:val="19"/>
              </w:rPr>
            </w:pPr>
            <w:r>
              <w:rPr>
                <w:rFonts w:ascii="微软雅黑" w:hAnsi="微软雅黑" w:eastAsia="微软雅黑" w:cs="微软雅黑"/>
                <w:b/>
                <w:bCs/>
                <w:spacing w:val="6"/>
                <w:sz w:val="19"/>
                <w:szCs w:val="19"/>
              </w:rPr>
              <w:t>57.2</w:t>
            </w:r>
          </w:p>
        </w:tc>
        <w:tc>
          <w:tcPr>
            <w:tcW w:w="1605" w:type="dxa"/>
            <w:tcBorders>
              <w:left w:val="single" w:color="000000" w:sz="6" w:space="0"/>
              <w:right w:val="single" w:color="000000" w:sz="6" w:space="0"/>
            </w:tcBorders>
            <w:vAlign w:val="top"/>
          </w:tcPr>
          <w:p w14:paraId="40D989EC">
            <w:pPr>
              <w:spacing w:before="71" w:line="206" w:lineRule="auto"/>
              <w:ind w:right="13"/>
              <w:jc w:val="right"/>
              <w:rPr>
                <w:rFonts w:hint="eastAsia" w:ascii="微软雅黑" w:hAnsi="微软雅黑" w:eastAsia="微软雅黑" w:cs="微软雅黑"/>
                <w:sz w:val="19"/>
                <w:szCs w:val="19"/>
                <w:lang w:val="en-US" w:eastAsia="zh-CN"/>
              </w:rPr>
            </w:pPr>
            <w:r>
              <w:rPr>
                <w:rFonts w:hint="eastAsia" w:ascii="微软雅黑" w:hAnsi="微软雅黑" w:eastAsia="微软雅黑" w:cs="微软雅黑"/>
                <w:spacing w:val="2"/>
                <w:sz w:val="19"/>
                <w:szCs w:val="19"/>
                <w:lang w:val="en-US" w:eastAsia="zh-CN"/>
              </w:rPr>
              <w:t xml:space="preserve"> </w:t>
            </w:r>
          </w:p>
        </w:tc>
        <w:tc>
          <w:tcPr>
            <w:tcW w:w="1508" w:type="dxa"/>
            <w:tcBorders>
              <w:left w:val="single" w:color="000000" w:sz="6" w:space="0"/>
              <w:right w:val="single" w:color="000000" w:sz="12" w:space="0"/>
            </w:tcBorders>
            <w:vAlign w:val="top"/>
          </w:tcPr>
          <w:p w14:paraId="1D731DE9">
            <w:pPr>
              <w:pStyle w:val="6"/>
            </w:pPr>
          </w:p>
        </w:tc>
      </w:tr>
      <w:tr w14:paraId="48160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20" w:type="dxa"/>
            <w:tcBorders>
              <w:left w:val="single" w:color="000000" w:sz="12" w:space="0"/>
              <w:right w:val="single" w:color="000000" w:sz="6" w:space="0"/>
            </w:tcBorders>
            <w:vAlign w:val="top"/>
          </w:tcPr>
          <w:p w14:paraId="779F0509">
            <w:pPr>
              <w:pStyle w:val="6"/>
            </w:pPr>
          </w:p>
        </w:tc>
        <w:tc>
          <w:tcPr>
            <w:tcW w:w="1231" w:type="dxa"/>
            <w:tcBorders>
              <w:left w:val="single" w:color="000000" w:sz="6" w:space="0"/>
              <w:right w:val="single" w:color="000000" w:sz="6" w:space="0"/>
            </w:tcBorders>
            <w:vAlign w:val="top"/>
          </w:tcPr>
          <w:p w14:paraId="62D7E213">
            <w:pPr>
              <w:pStyle w:val="6"/>
            </w:pPr>
          </w:p>
        </w:tc>
        <w:tc>
          <w:tcPr>
            <w:tcW w:w="2408" w:type="dxa"/>
            <w:tcBorders>
              <w:left w:val="single" w:color="000000" w:sz="6" w:space="0"/>
              <w:right w:val="single" w:color="000000" w:sz="6" w:space="0"/>
            </w:tcBorders>
            <w:vAlign w:val="top"/>
          </w:tcPr>
          <w:p w14:paraId="296277C7">
            <w:pPr>
              <w:pStyle w:val="6"/>
            </w:pPr>
          </w:p>
        </w:tc>
        <w:tc>
          <w:tcPr>
            <w:tcW w:w="636" w:type="dxa"/>
            <w:tcBorders>
              <w:left w:val="single" w:color="000000" w:sz="6" w:space="0"/>
              <w:right w:val="single" w:color="000000" w:sz="6" w:space="0"/>
            </w:tcBorders>
            <w:vAlign w:val="top"/>
          </w:tcPr>
          <w:p w14:paraId="18C098D0">
            <w:pPr>
              <w:pStyle w:val="6"/>
            </w:pPr>
          </w:p>
        </w:tc>
        <w:tc>
          <w:tcPr>
            <w:tcW w:w="1329" w:type="dxa"/>
            <w:tcBorders>
              <w:left w:val="single" w:color="000000" w:sz="6" w:space="0"/>
              <w:right w:val="single" w:color="000000" w:sz="6" w:space="0"/>
            </w:tcBorders>
            <w:vAlign w:val="top"/>
          </w:tcPr>
          <w:p w14:paraId="5F78EE6B">
            <w:pPr>
              <w:pStyle w:val="6"/>
            </w:pPr>
          </w:p>
        </w:tc>
        <w:tc>
          <w:tcPr>
            <w:tcW w:w="1605" w:type="dxa"/>
            <w:tcBorders>
              <w:left w:val="single" w:color="000000" w:sz="6" w:space="0"/>
              <w:right w:val="single" w:color="000000" w:sz="6" w:space="0"/>
            </w:tcBorders>
            <w:vAlign w:val="top"/>
          </w:tcPr>
          <w:p w14:paraId="30EBEBDC">
            <w:pPr>
              <w:pStyle w:val="6"/>
              <w:rPr>
                <w:rFonts w:hint="default"/>
                <w:lang w:val="en-US"/>
              </w:rPr>
            </w:pPr>
          </w:p>
        </w:tc>
        <w:tc>
          <w:tcPr>
            <w:tcW w:w="1508" w:type="dxa"/>
            <w:tcBorders>
              <w:left w:val="single" w:color="000000" w:sz="6" w:space="0"/>
              <w:right w:val="single" w:color="000000" w:sz="12" w:space="0"/>
            </w:tcBorders>
            <w:vAlign w:val="top"/>
          </w:tcPr>
          <w:p w14:paraId="66EC94E6">
            <w:pPr>
              <w:pStyle w:val="6"/>
            </w:pPr>
          </w:p>
        </w:tc>
      </w:tr>
      <w:tr w14:paraId="3C250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20" w:type="dxa"/>
            <w:tcBorders>
              <w:left w:val="single" w:color="000000" w:sz="12" w:space="0"/>
              <w:right w:val="single" w:color="000000" w:sz="6" w:space="0"/>
            </w:tcBorders>
            <w:vAlign w:val="top"/>
          </w:tcPr>
          <w:p w14:paraId="11C5EF53">
            <w:pPr>
              <w:pStyle w:val="6"/>
            </w:pPr>
          </w:p>
        </w:tc>
        <w:tc>
          <w:tcPr>
            <w:tcW w:w="1231" w:type="dxa"/>
            <w:tcBorders>
              <w:left w:val="single" w:color="000000" w:sz="6" w:space="0"/>
              <w:right w:val="single" w:color="000000" w:sz="6" w:space="0"/>
            </w:tcBorders>
            <w:vAlign w:val="top"/>
          </w:tcPr>
          <w:p w14:paraId="02A1D7CC">
            <w:pPr>
              <w:pStyle w:val="6"/>
            </w:pPr>
          </w:p>
        </w:tc>
        <w:tc>
          <w:tcPr>
            <w:tcW w:w="2408" w:type="dxa"/>
            <w:tcBorders>
              <w:left w:val="single" w:color="000000" w:sz="6" w:space="0"/>
              <w:right w:val="single" w:color="000000" w:sz="6" w:space="0"/>
            </w:tcBorders>
            <w:vAlign w:val="top"/>
          </w:tcPr>
          <w:p w14:paraId="1C517A19">
            <w:pPr>
              <w:pStyle w:val="6"/>
            </w:pPr>
          </w:p>
        </w:tc>
        <w:tc>
          <w:tcPr>
            <w:tcW w:w="636" w:type="dxa"/>
            <w:tcBorders>
              <w:left w:val="single" w:color="000000" w:sz="6" w:space="0"/>
              <w:right w:val="single" w:color="000000" w:sz="6" w:space="0"/>
            </w:tcBorders>
            <w:vAlign w:val="top"/>
          </w:tcPr>
          <w:p w14:paraId="59CA3E59">
            <w:pPr>
              <w:pStyle w:val="6"/>
            </w:pPr>
          </w:p>
        </w:tc>
        <w:tc>
          <w:tcPr>
            <w:tcW w:w="1329" w:type="dxa"/>
            <w:tcBorders>
              <w:left w:val="single" w:color="000000" w:sz="6" w:space="0"/>
              <w:right w:val="single" w:color="000000" w:sz="6" w:space="0"/>
            </w:tcBorders>
            <w:vAlign w:val="top"/>
          </w:tcPr>
          <w:p w14:paraId="6AED1A16">
            <w:pPr>
              <w:pStyle w:val="6"/>
            </w:pPr>
          </w:p>
        </w:tc>
        <w:tc>
          <w:tcPr>
            <w:tcW w:w="1605" w:type="dxa"/>
            <w:tcBorders>
              <w:left w:val="single" w:color="000000" w:sz="6" w:space="0"/>
              <w:right w:val="single" w:color="000000" w:sz="6" w:space="0"/>
            </w:tcBorders>
            <w:vAlign w:val="top"/>
          </w:tcPr>
          <w:p w14:paraId="273AFFF5">
            <w:pPr>
              <w:pStyle w:val="6"/>
              <w:rPr>
                <w:rFonts w:hint="default"/>
                <w:lang w:val="en-US"/>
              </w:rPr>
            </w:pPr>
          </w:p>
        </w:tc>
        <w:tc>
          <w:tcPr>
            <w:tcW w:w="1508" w:type="dxa"/>
            <w:tcBorders>
              <w:left w:val="single" w:color="000000" w:sz="6" w:space="0"/>
              <w:right w:val="single" w:color="000000" w:sz="12" w:space="0"/>
            </w:tcBorders>
            <w:vAlign w:val="top"/>
          </w:tcPr>
          <w:p w14:paraId="6FCFDC82">
            <w:pPr>
              <w:pStyle w:val="6"/>
            </w:pPr>
          </w:p>
        </w:tc>
      </w:tr>
      <w:tr w14:paraId="79F3D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20" w:type="dxa"/>
            <w:tcBorders>
              <w:left w:val="single" w:color="000000" w:sz="12" w:space="0"/>
              <w:right w:val="single" w:color="000000" w:sz="6" w:space="0"/>
            </w:tcBorders>
            <w:vAlign w:val="top"/>
          </w:tcPr>
          <w:p w14:paraId="0B671A7A">
            <w:pPr>
              <w:pStyle w:val="6"/>
            </w:pPr>
          </w:p>
        </w:tc>
        <w:tc>
          <w:tcPr>
            <w:tcW w:w="1231" w:type="dxa"/>
            <w:tcBorders>
              <w:left w:val="single" w:color="000000" w:sz="6" w:space="0"/>
              <w:right w:val="single" w:color="000000" w:sz="6" w:space="0"/>
            </w:tcBorders>
            <w:vAlign w:val="top"/>
          </w:tcPr>
          <w:p w14:paraId="34CEB5C3">
            <w:pPr>
              <w:pStyle w:val="6"/>
            </w:pPr>
          </w:p>
        </w:tc>
        <w:tc>
          <w:tcPr>
            <w:tcW w:w="2408" w:type="dxa"/>
            <w:tcBorders>
              <w:left w:val="single" w:color="000000" w:sz="6" w:space="0"/>
              <w:right w:val="single" w:color="000000" w:sz="6" w:space="0"/>
            </w:tcBorders>
            <w:vAlign w:val="top"/>
          </w:tcPr>
          <w:p w14:paraId="3AE99FCC">
            <w:pPr>
              <w:pStyle w:val="6"/>
            </w:pPr>
          </w:p>
        </w:tc>
        <w:tc>
          <w:tcPr>
            <w:tcW w:w="636" w:type="dxa"/>
            <w:tcBorders>
              <w:left w:val="single" w:color="000000" w:sz="6" w:space="0"/>
              <w:right w:val="single" w:color="000000" w:sz="6" w:space="0"/>
            </w:tcBorders>
            <w:vAlign w:val="top"/>
          </w:tcPr>
          <w:p w14:paraId="35A984D8">
            <w:pPr>
              <w:pStyle w:val="6"/>
            </w:pPr>
          </w:p>
        </w:tc>
        <w:tc>
          <w:tcPr>
            <w:tcW w:w="1329" w:type="dxa"/>
            <w:tcBorders>
              <w:left w:val="single" w:color="000000" w:sz="6" w:space="0"/>
              <w:right w:val="single" w:color="000000" w:sz="6" w:space="0"/>
            </w:tcBorders>
            <w:vAlign w:val="top"/>
          </w:tcPr>
          <w:p w14:paraId="128AA5B3">
            <w:pPr>
              <w:pStyle w:val="6"/>
            </w:pPr>
          </w:p>
        </w:tc>
        <w:tc>
          <w:tcPr>
            <w:tcW w:w="1605" w:type="dxa"/>
            <w:tcBorders>
              <w:left w:val="single" w:color="000000" w:sz="6" w:space="0"/>
              <w:right w:val="single" w:color="000000" w:sz="6" w:space="0"/>
            </w:tcBorders>
            <w:vAlign w:val="top"/>
          </w:tcPr>
          <w:p w14:paraId="363B6492">
            <w:pPr>
              <w:pStyle w:val="6"/>
            </w:pPr>
          </w:p>
        </w:tc>
        <w:tc>
          <w:tcPr>
            <w:tcW w:w="1508" w:type="dxa"/>
            <w:tcBorders>
              <w:left w:val="single" w:color="000000" w:sz="6" w:space="0"/>
              <w:right w:val="single" w:color="000000" w:sz="12" w:space="0"/>
            </w:tcBorders>
            <w:vAlign w:val="top"/>
          </w:tcPr>
          <w:p w14:paraId="0C6CE43C">
            <w:pPr>
              <w:pStyle w:val="6"/>
            </w:pPr>
          </w:p>
        </w:tc>
      </w:tr>
      <w:tr w14:paraId="5C6F4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20" w:type="dxa"/>
            <w:tcBorders>
              <w:left w:val="single" w:color="000000" w:sz="12" w:space="0"/>
              <w:right w:val="single" w:color="000000" w:sz="6" w:space="0"/>
            </w:tcBorders>
            <w:vAlign w:val="top"/>
          </w:tcPr>
          <w:p w14:paraId="7C4E17B0">
            <w:pPr>
              <w:pStyle w:val="6"/>
            </w:pPr>
          </w:p>
        </w:tc>
        <w:tc>
          <w:tcPr>
            <w:tcW w:w="1231" w:type="dxa"/>
            <w:tcBorders>
              <w:left w:val="single" w:color="000000" w:sz="6" w:space="0"/>
              <w:right w:val="single" w:color="000000" w:sz="6" w:space="0"/>
            </w:tcBorders>
            <w:vAlign w:val="top"/>
          </w:tcPr>
          <w:p w14:paraId="557E7683">
            <w:pPr>
              <w:pStyle w:val="6"/>
            </w:pPr>
          </w:p>
        </w:tc>
        <w:tc>
          <w:tcPr>
            <w:tcW w:w="2408" w:type="dxa"/>
            <w:tcBorders>
              <w:left w:val="single" w:color="000000" w:sz="6" w:space="0"/>
              <w:right w:val="single" w:color="000000" w:sz="6" w:space="0"/>
            </w:tcBorders>
            <w:vAlign w:val="top"/>
          </w:tcPr>
          <w:p w14:paraId="3BC95FD1">
            <w:pPr>
              <w:pStyle w:val="6"/>
            </w:pPr>
          </w:p>
        </w:tc>
        <w:tc>
          <w:tcPr>
            <w:tcW w:w="636" w:type="dxa"/>
            <w:tcBorders>
              <w:left w:val="single" w:color="000000" w:sz="6" w:space="0"/>
              <w:right w:val="single" w:color="000000" w:sz="6" w:space="0"/>
            </w:tcBorders>
            <w:vAlign w:val="top"/>
          </w:tcPr>
          <w:p w14:paraId="3C539F6E">
            <w:pPr>
              <w:pStyle w:val="6"/>
            </w:pPr>
          </w:p>
        </w:tc>
        <w:tc>
          <w:tcPr>
            <w:tcW w:w="1329" w:type="dxa"/>
            <w:tcBorders>
              <w:left w:val="single" w:color="000000" w:sz="6" w:space="0"/>
              <w:right w:val="single" w:color="000000" w:sz="6" w:space="0"/>
            </w:tcBorders>
            <w:vAlign w:val="top"/>
          </w:tcPr>
          <w:p w14:paraId="7D3E56A2">
            <w:pPr>
              <w:pStyle w:val="6"/>
            </w:pPr>
          </w:p>
        </w:tc>
        <w:tc>
          <w:tcPr>
            <w:tcW w:w="1605" w:type="dxa"/>
            <w:tcBorders>
              <w:left w:val="single" w:color="000000" w:sz="6" w:space="0"/>
              <w:right w:val="single" w:color="000000" w:sz="6" w:space="0"/>
            </w:tcBorders>
            <w:vAlign w:val="top"/>
          </w:tcPr>
          <w:p w14:paraId="5FE87574">
            <w:pPr>
              <w:pStyle w:val="6"/>
            </w:pPr>
          </w:p>
        </w:tc>
        <w:tc>
          <w:tcPr>
            <w:tcW w:w="1508" w:type="dxa"/>
            <w:tcBorders>
              <w:left w:val="single" w:color="000000" w:sz="6" w:space="0"/>
              <w:right w:val="single" w:color="000000" w:sz="12" w:space="0"/>
            </w:tcBorders>
            <w:vAlign w:val="top"/>
          </w:tcPr>
          <w:p w14:paraId="627DD32F">
            <w:pPr>
              <w:pStyle w:val="6"/>
            </w:pPr>
          </w:p>
        </w:tc>
      </w:tr>
      <w:tr w14:paraId="16D79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20" w:type="dxa"/>
            <w:tcBorders>
              <w:left w:val="single" w:color="000000" w:sz="12" w:space="0"/>
              <w:right w:val="single" w:color="000000" w:sz="6" w:space="0"/>
            </w:tcBorders>
            <w:vAlign w:val="top"/>
          </w:tcPr>
          <w:p w14:paraId="13FE3BDD">
            <w:pPr>
              <w:pStyle w:val="6"/>
            </w:pPr>
          </w:p>
        </w:tc>
        <w:tc>
          <w:tcPr>
            <w:tcW w:w="1231" w:type="dxa"/>
            <w:tcBorders>
              <w:left w:val="single" w:color="000000" w:sz="6" w:space="0"/>
              <w:right w:val="single" w:color="000000" w:sz="6" w:space="0"/>
            </w:tcBorders>
            <w:vAlign w:val="top"/>
          </w:tcPr>
          <w:p w14:paraId="24B1EB7D">
            <w:pPr>
              <w:pStyle w:val="6"/>
            </w:pPr>
          </w:p>
        </w:tc>
        <w:tc>
          <w:tcPr>
            <w:tcW w:w="2408" w:type="dxa"/>
            <w:tcBorders>
              <w:left w:val="single" w:color="000000" w:sz="6" w:space="0"/>
              <w:right w:val="single" w:color="000000" w:sz="6" w:space="0"/>
            </w:tcBorders>
            <w:vAlign w:val="top"/>
          </w:tcPr>
          <w:p w14:paraId="25922915">
            <w:pPr>
              <w:pStyle w:val="6"/>
            </w:pPr>
          </w:p>
        </w:tc>
        <w:tc>
          <w:tcPr>
            <w:tcW w:w="636" w:type="dxa"/>
            <w:tcBorders>
              <w:left w:val="single" w:color="000000" w:sz="6" w:space="0"/>
              <w:right w:val="single" w:color="000000" w:sz="6" w:space="0"/>
            </w:tcBorders>
            <w:vAlign w:val="top"/>
          </w:tcPr>
          <w:p w14:paraId="37E7EA56">
            <w:pPr>
              <w:pStyle w:val="6"/>
            </w:pPr>
          </w:p>
        </w:tc>
        <w:tc>
          <w:tcPr>
            <w:tcW w:w="1329" w:type="dxa"/>
            <w:tcBorders>
              <w:left w:val="single" w:color="000000" w:sz="6" w:space="0"/>
              <w:right w:val="single" w:color="000000" w:sz="6" w:space="0"/>
            </w:tcBorders>
            <w:vAlign w:val="top"/>
          </w:tcPr>
          <w:p w14:paraId="14D4B2B1">
            <w:pPr>
              <w:pStyle w:val="6"/>
            </w:pPr>
          </w:p>
        </w:tc>
        <w:tc>
          <w:tcPr>
            <w:tcW w:w="1605" w:type="dxa"/>
            <w:tcBorders>
              <w:left w:val="single" w:color="000000" w:sz="6" w:space="0"/>
              <w:right w:val="single" w:color="000000" w:sz="6" w:space="0"/>
            </w:tcBorders>
            <w:vAlign w:val="top"/>
          </w:tcPr>
          <w:p w14:paraId="60D68162">
            <w:pPr>
              <w:pStyle w:val="6"/>
            </w:pPr>
          </w:p>
        </w:tc>
        <w:tc>
          <w:tcPr>
            <w:tcW w:w="1508" w:type="dxa"/>
            <w:tcBorders>
              <w:left w:val="single" w:color="000000" w:sz="6" w:space="0"/>
              <w:right w:val="single" w:color="000000" w:sz="12" w:space="0"/>
            </w:tcBorders>
            <w:vAlign w:val="top"/>
          </w:tcPr>
          <w:p w14:paraId="0232B726">
            <w:pPr>
              <w:pStyle w:val="6"/>
            </w:pPr>
          </w:p>
        </w:tc>
      </w:tr>
      <w:tr w14:paraId="07767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20" w:type="dxa"/>
            <w:tcBorders>
              <w:left w:val="single" w:color="000000" w:sz="12" w:space="0"/>
              <w:right w:val="single" w:color="000000" w:sz="6" w:space="0"/>
            </w:tcBorders>
            <w:vAlign w:val="top"/>
          </w:tcPr>
          <w:p w14:paraId="6BC76719">
            <w:pPr>
              <w:pStyle w:val="6"/>
            </w:pPr>
          </w:p>
        </w:tc>
        <w:tc>
          <w:tcPr>
            <w:tcW w:w="1231" w:type="dxa"/>
            <w:tcBorders>
              <w:left w:val="single" w:color="000000" w:sz="6" w:space="0"/>
              <w:right w:val="single" w:color="000000" w:sz="6" w:space="0"/>
            </w:tcBorders>
            <w:vAlign w:val="top"/>
          </w:tcPr>
          <w:p w14:paraId="32049443">
            <w:pPr>
              <w:pStyle w:val="6"/>
            </w:pPr>
          </w:p>
        </w:tc>
        <w:tc>
          <w:tcPr>
            <w:tcW w:w="2408" w:type="dxa"/>
            <w:tcBorders>
              <w:left w:val="single" w:color="000000" w:sz="6" w:space="0"/>
              <w:right w:val="single" w:color="000000" w:sz="6" w:space="0"/>
            </w:tcBorders>
            <w:vAlign w:val="top"/>
          </w:tcPr>
          <w:p w14:paraId="657A9934">
            <w:pPr>
              <w:pStyle w:val="6"/>
            </w:pPr>
          </w:p>
        </w:tc>
        <w:tc>
          <w:tcPr>
            <w:tcW w:w="636" w:type="dxa"/>
            <w:tcBorders>
              <w:left w:val="single" w:color="000000" w:sz="6" w:space="0"/>
              <w:right w:val="single" w:color="000000" w:sz="6" w:space="0"/>
            </w:tcBorders>
            <w:vAlign w:val="top"/>
          </w:tcPr>
          <w:p w14:paraId="6230ECD5">
            <w:pPr>
              <w:pStyle w:val="6"/>
            </w:pPr>
          </w:p>
        </w:tc>
        <w:tc>
          <w:tcPr>
            <w:tcW w:w="1329" w:type="dxa"/>
            <w:tcBorders>
              <w:left w:val="single" w:color="000000" w:sz="6" w:space="0"/>
              <w:right w:val="single" w:color="000000" w:sz="6" w:space="0"/>
            </w:tcBorders>
            <w:vAlign w:val="top"/>
          </w:tcPr>
          <w:p w14:paraId="389FBF66">
            <w:pPr>
              <w:pStyle w:val="6"/>
            </w:pPr>
          </w:p>
        </w:tc>
        <w:tc>
          <w:tcPr>
            <w:tcW w:w="1605" w:type="dxa"/>
            <w:tcBorders>
              <w:left w:val="single" w:color="000000" w:sz="6" w:space="0"/>
              <w:right w:val="single" w:color="000000" w:sz="6" w:space="0"/>
            </w:tcBorders>
            <w:vAlign w:val="top"/>
          </w:tcPr>
          <w:p w14:paraId="7CCC4D41">
            <w:pPr>
              <w:pStyle w:val="6"/>
            </w:pPr>
          </w:p>
        </w:tc>
        <w:tc>
          <w:tcPr>
            <w:tcW w:w="1508" w:type="dxa"/>
            <w:tcBorders>
              <w:left w:val="single" w:color="000000" w:sz="6" w:space="0"/>
              <w:right w:val="single" w:color="000000" w:sz="12" w:space="0"/>
            </w:tcBorders>
            <w:vAlign w:val="top"/>
          </w:tcPr>
          <w:p w14:paraId="382A402F">
            <w:pPr>
              <w:pStyle w:val="6"/>
            </w:pPr>
          </w:p>
        </w:tc>
      </w:tr>
      <w:tr w14:paraId="2F358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20" w:type="dxa"/>
            <w:tcBorders>
              <w:left w:val="single" w:color="000000" w:sz="12" w:space="0"/>
              <w:right w:val="single" w:color="000000" w:sz="6" w:space="0"/>
            </w:tcBorders>
            <w:vAlign w:val="top"/>
          </w:tcPr>
          <w:p w14:paraId="20841A13">
            <w:pPr>
              <w:pStyle w:val="6"/>
            </w:pPr>
          </w:p>
        </w:tc>
        <w:tc>
          <w:tcPr>
            <w:tcW w:w="1231" w:type="dxa"/>
            <w:tcBorders>
              <w:left w:val="single" w:color="000000" w:sz="6" w:space="0"/>
              <w:right w:val="single" w:color="000000" w:sz="6" w:space="0"/>
            </w:tcBorders>
            <w:vAlign w:val="top"/>
          </w:tcPr>
          <w:p w14:paraId="021E9B3B">
            <w:pPr>
              <w:pStyle w:val="6"/>
            </w:pPr>
          </w:p>
        </w:tc>
        <w:tc>
          <w:tcPr>
            <w:tcW w:w="2408" w:type="dxa"/>
            <w:tcBorders>
              <w:left w:val="single" w:color="000000" w:sz="6" w:space="0"/>
              <w:right w:val="single" w:color="000000" w:sz="6" w:space="0"/>
            </w:tcBorders>
            <w:vAlign w:val="top"/>
          </w:tcPr>
          <w:p w14:paraId="1327E2D3">
            <w:pPr>
              <w:pStyle w:val="6"/>
            </w:pPr>
          </w:p>
        </w:tc>
        <w:tc>
          <w:tcPr>
            <w:tcW w:w="636" w:type="dxa"/>
            <w:tcBorders>
              <w:left w:val="single" w:color="000000" w:sz="6" w:space="0"/>
              <w:right w:val="single" w:color="000000" w:sz="6" w:space="0"/>
            </w:tcBorders>
            <w:vAlign w:val="top"/>
          </w:tcPr>
          <w:p w14:paraId="09CC41C4">
            <w:pPr>
              <w:pStyle w:val="6"/>
            </w:pPr>
          </w:p>
        </w:tc>
        <w:tc>
          <w:tcPr>
            <w:tcW w:w="1329" w:type="dxa"/>
            <w:tcBorders>
              <w:left w:val="single" w:color="000000" w:sz="6" w:space="0"/>
              <w:right w:val="single" w:color="000000" w:sz="6" w:space="0"/>
            </w:tcBorders>
            <w:vAlign w:val="top"/>
          </w:tcPr>
          <w:p w14:paraId="00A73317">
            <w:pPr>
              <w:pStyle w:val="6"/>
            </w:pPr>
          </w:p>
        </w:tc>
        <w:tc>
          <w:tcPr>
            <w:tcW w:w="1605" w:type="dxa"/>
            <w:tcBorders>
              <w:left w:val="single" w:color="000000" w:sz="6" w:space="0"/>
              <w:right w:val="single" w:color="000000" w:sz="6" w:space="0"/>
            </w:tcBorders>
            <w:vAlign w:val="top"/>
          </w:tcPr>
          <w:p w14:paraId="65B22DC4">
            <w:pPr>
              <w:pStyle w:val="6"/>
            </w:pPr>
          </w:p>
        </w:tc>
        <w:tc>
          <w:tcPr>
            <w:tcW w:w="1508" w:type="dxa"/>
            <w:tcBorders>
              <w:left w:val="single" w:color="000000" w:sz="6" w:space="0"/>
              <w:right w:val="single" w:color="000000" w:sz="12" w:space="0"/>
            </w:tcBorders>
            <w:vAlign w:val="top"/>
          </w:tcPr>
          <w:p w14:paraId="231F78EC">
            <w:pPr>
              <w:pStyle w:val="6"/>
            </w:pPr>
          </w:p>
        </w:tc>
      </w:tr>
      <w:tr w14:paraId="1AAC0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20" w:type="dxa"/>
            <w:tcBorders>
              <w:left w:val="single" w:color="000000" w:sz="12" w:space="0"/>
              <w:right w:val="single" w:color="000000" w:sz="6" w:space="0"/>
            </w:tcBorders>
            <w:vAlign w:val="top"/>
          </w:tcPr>
          <w:p w14:paraId="7EE0CEFC">
            <w:pPr>
              <w:pStyle w:val="6"/>
            </w:pPr>
          </w:p>
        </w:tc>
        <w:tc>
          <w:tcPr>
            <w:tcW w:w="1231" w:type="dxa"/>
            <w:tcBorders>
              <w:left w:val="single" w:color="000000" w:sz="6" w:space="0"/>
              <w:right w:val="single" w:color="000000" w:sz="6" w:space="0"/>
            </w:tcBorders>
            <w:vAlign w:val="top"/>
          </w:tcPr>
          <w:p w14:paraId="409F1EBE">
            <w:pPr>
              <w:pStyle w:val="6"/>
            </w:pPr>
          </w:p>
        </w:tc>
        <w:tc>
          <w:tcPr>
            <w:tcW w:w="2408" w:type="dxa"/>
            <w:tcBorders>
              <w:left w:val="single" w:color="000000" w:sz="6" w:space="0"/>
              <w:right w:val="single" w:color="000000" w:sz="6" w:space="0"/>
            </w:tcBorders>
            <w:vAlign w:val="top"/>
          </w:tcPr>
          <w:p w14:paraId="24D2E5A0">
            <w:pPr>
              <w:pStyle w:val="6"/>
            </w:pPr>
          </w:p>
        </w:tc>
        <w:tc>
          <w:tcPr>
            <w:tcW w:w="636" w:type="dxa"/>
            <w:tcBorders>
              <w:left w:val="single" w:color="000000" w:sz="6" w:space="0"/>
              <w:right w:val="single" w:color="000000" w:sz="6" w:space="0"/>
            </w:tcBorders>
            <w:vAlign w:val="top"/>
          </w:tcPr>
          <w:p w14:paraId="4A3E0D59">
            <w:pPr>
              <w:pStyle w:val="6"/>
            </w:pPr>
          </w:p>
        </w:tc>
        <w:tc>
          <w:tcPr>
            <w:tcW w:w="1329" w:type="dxa"/>
            <w:tcBorders>
              <w:left w:val="single" w:color="000000" w:sz="6" w:space="0"/>
              <w:right w:val="single" w:color="000000" w:sz="6" w:space="0"/>
            </w:tcBorders>
            <w:vAlign w:val="top"/>
          </w:tcPr>
          <w:p w14:paraId="3C2C4C8B">
            <w:pPr>
              <w:pStyle w:val="6"/>
            </w:pPr>
          </w:p>
        </w:tc>
        <w:tc>
          <w:tcPr>
            <w:tcW w:w="1605" w:type="dxa"/>
            <w:tcBorders>
              <w:left w:val="single" w:color="000000" w:sz="6" w:space="0"/>
              <w:right w:val="single" w:color="000000" w:sz="6" w:space="0"/>
            </w:tcBorders>
            <w:vAlign w:val="top"/>
          </w:tcPr>
          <w:p w14:paraId="32F2AD38">
            <w:pPr>
              <w:pStyle w:val="6"/>
            </w:pPr>
          </w:p>
        </w:tc>
        <w:tc>
          <w:tcPr>
            <w:tcW w:w="1508" w:type="dxa"/>
            <w:tcBorders>
              <w:left w:val="single" w:color="000000" w:sz="6" w:space="0"/>
              <w:right w:val="single" w:color="000000" w:sz="12" w:space="0"/>
            </w:tcBorders>
            <w:vAlign w:val="top"/>
          </w:tcPr>
          <w:p w14:paraId="12E0006D">
            <w:pPr>
              <w:pStyle w:val="6"/>
            </w:pPr>
          </w:p>
        </w:tc>
      </w:tr>
      <w:tr w14:paraId="02729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20" w:type="dxa"/>
            <w:tcBorders>
              <w:left w:val="single" w:color="000000" w:sz="12" w:space="0"/>
              <w:right w:val="single" w:color="000000" w:sz="6" w:space="0"/>
            </w:tcBorders>
            <w:vAlign w:val="top"/>
          </w:tcPr>
          <w:p w14:paraId="5810287C">
            <w:pPr>
              <w:pStyle w:val="6"/>
            </w:pPr>
          </w:p>
        </w:tc>
        <w:tc>
          <w:tcPr>
            <w:tcW w:w="1231" w:type="dxa"/>
            <w:tcBorders>
              <w:left w:val="single" w:color="000000" w:sz="6" w:space="0"/>
              <w:right w:val="single" w:color="000000" w:sz="6" w:space="0"/>
            </w:tcBorders>
            <w:vAlign w:val="top"/>
          </w:tcPr>
          <w:p w14:paraId="70A4FF58">
            <w:pPr>
              <w:pStyle w:val="6"/>
            </w:pPr>
          </w:p>
        </w:tc>
        <w:tc>
          <w:tcPr>
            <w:tcW w:w="2408" w:type="dxa"/>
            <w:tcBorders>
              <w:left w:val="single" w:color="000000" w:sz="6" w:space="0"/>
              <w:right w:val="single" w:color="000000" w:sz="6" w:space="0"/>
            </w:tcBorders>
            <w:vAlign w:val="top"/>
          </w:tcPr>
          <w:p w14:paraId="437F9503">
            <w:pPr>
              <w:pStyle w:val="6"/>
            </w:pPr>
          </w:p>
        </w:tc>
        <w:tc>
          <w:tcPr>
            <w:tcW w:w="636" w:type="dxa"/>
            <w:tcBorders>
              <w:left w:val="single" w:color="000000" w:sz="6" w:space="0"/>
              <w:right w:val="single" w:color="000000" w:sz="6" w:space="0"/>
            </w:tcBorders>
            <w:vAlign w:val="top"/>
          </w:tcPr>
          <w:p w14:paraId="5D37B8F5">
            <w:pPr>
              <w:pStyle w:val="6"/>
            </w:pPr>
          </w:p>
        </w:tc>
        <w:tc>
          <w:tcPr>
            <w:tcW w:w="1329" w:type="dxa"/>
            <w:tcBorders>
              <w:left w:val="single" w:color="000000" w:sz="6" w:space="0"/>
              <w:right w:val="single" w:color="000000" w:sz="6" w:space="0"/>
            </w:tcBorders>
            <w:vAlign w:val="top"/>
          </w:tcPr>
          <w:p w14:paraId="4CF0384D">
            <w:pPr>
              <w:pStyle w:val="6"/>
            </w:pPr>
          </w:p>
        </w:tc>
        <w:tc>
          <w:tcPr>
            <w:tcW w:w="1605" w:type="dxa"/>
            <w:tcBorders>
              <w:left w:val="single" w:color="000000" w:sz="6" w:space="0"/>
              <w:right w:val="single" w:color="000000" w:sz="6" w:space="0"/>
            </w:tcBorders>
            <w:vAlign w:val="top"/>
          </w:tcPr>
          <w:p w14:paraId="72451108">
            <w:pPr>
              <w:pStyle w:val="6"/>
            </w:pPr>
          </w:p>
        </w:tc>
        <w:tc>
          <w:tcPr>
            <w:tcW w:w="1508" w:type="dxa"/>
            <w:tcBorders>
              <w:left w:val="single" w:color="000000" w:sz="6" w:space="0"/>
              <w:right w:val="single" w:color="000000" w:sz="12" w:space="0"/>
            </w:tcBorders>
            <w:vAlign w:val="top"/>
          </w:tcPr>
          <w:p w14:paraId="6AF578F0">
            <w:pPr>
              <w:pStyle w:val="6"/>
            </w:pPr>
          </w:p>
        </w:tc>
      </w:tr>
      <w:tr w14:paraId="119CC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20" w:type="dxa"/>
            <w:tcBorders>
              <w:left w:val="single" w:color="000000" w:sz="12" w:space="0"/>
              <w:right w:val="single" w:color="000000" w:sz="6" w:space="0"/>
            </w:tcBorders>
            <w:vAlign w:val="top"/>
          </w:tcPr>
          <w:p w14:paraId="157FEC76">
            <w:pPr>
              <w:pStyle w:val="6"/>
            </w:pPr>
          </w:p>
        </w:tc>
        <w:tc>
          <w:tcPr>
            <w:tcW w:w="1231" w:type="dxa"/>
            <w:tcBorders>
              <w:left w:val="single" w:color="000000" w:sz="6" w:space="0"/>
              <w:right w:val="single" w:color="000000" w:sz="6" w:space="0"/>
            </w:tcBorders>
            <w:vAlign w:val="top"/>
          </w:tcPr>
          <w:p w14:paraId="7512D664">
            <w:pPr>
              <w:pStyle w:val="6"/>
            </w:pPr>
          </w:p>
        </w:tc>
        <w:tc>
          <w:tcPr>
            <w:tcW w:w="2408" w:type="dxa"/>
            <w:tcBorders>
              <w:left w:val="single" w:color="000000" w:sz="6" w:space="0"/>
              <w:right w:val="single" w:color="000000" w:sz="6" w:space="0"/>
            </w:tcBorders>
            <w:vAlign w:val="top"/>
          </w:tcPr>
          <w:p w14:paraId="7D402915">
            <w:pPr>
              <w:pStyle w:val="6"/>
            </w:pPr>
          </w:p>
        </w:tc>
        <w:tc>
          <w:tcPr>
            <w:tcW w:w="636" w:type="dxa"/>
            <w:tcBorders>
              <w:left w:val="single" w:color="000000" w:sz="6" w:space="0"/>
              <w:right w:val="single" w:color="000000" w:sz="6" w:space="0"/>
            </w:tcBorders>
            <w:vAlign w:val="top"/>
          </w:tcPr>
          <w:p w14:paraId="0EE80F73">
            <w:pPr>
              <w:pStyle w:val="6"/>
            </w:pPr>
          </w:p>
        </w:tc>
        <w:tc>
          <w:tcPr>
            <w:tcW w:w="1329" w:type="dxa"/>
            <w:tcBorders>
              <w:left w:val="single" w:color="000000" w:sz="6" w:space="0"/>
              <w:right w:val="single" w:color="000000" w:sz="6" w:space="0"/>
            </w:tcBorders>
            <w:vAlign w:val="top"/>
          </w:tcPr>
          <w:p w14:paraId="1E05DDD1">
            <w:pPr>
              <w:pStyle w:val="6"/>
            </w:pPr>
          </w:p>
        </w:tc>
        <w:tc>
          <w:tcPr>
            <w:tcW w:w="1605" w:type="dxa"/>
            <w:tcBorders>
              <w:left w:val="single" w:color="000000" w:sz="6" w:space="0"/>
              <w:right w:val="single" w:color="000000" w:sz="6" w:space="0"/>
            </w:tcBorders>
            <w:vAlign w:val="top"/>
          </w:tcPr>
          <w:p w14:paraId="51691195">
            <w:pPr>
              <w:pStyle w:val="6"/>
            </w:pPr>
          </w:p>
        </w:tc>
        <w:tc>
          <w:tcPr>
            <w:tcW w:w="1508" w:type="dxa"/>
            <w:tcBorders>
              <w:left w:val="single" w:color="000000" w:sz="6" w:space="0"/>
              <w:right w:val="single" w:color="000000" w:sz="12" w:space="0"/>
            </w:tcBorders>
            <w:vAlign w:val="top"/>
          </w:tcPr>
          <w:p w14:paraId="7C35C030">
            <w:pPr>
              <w:pStyle w:val="6"/>
            </w:pPr>
          </w:p>
        </w:tc>
      </w:tr>
      <w:tr w14:paraId="0838D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20" w:type="dxa"/>
            <w:tcBorders>
              <w:left w:val="single" w:color="000000" w:sz="12" w:space="0"/>
              <w:right w:val="single" w:color="000000" w:sz="6" w:space="0"/>
            </w:tcBorders>
            <w:vAlign w:val="top"/>
          </w:tcPr>
          <w:p w14:paraId="4511ADAD">
            <w:pPr>
              <w:pStyle w:val="6"/>
            </w:pPr>
          </w:p>
        </w:tc>
        <w:tc>
          <w:tcPr>
            <w:tcW w:w="1231" w:type="dxa"/>
            <w:tcBorders>
              <w:left w:val="single" w:color="000000" w:sz="6" w:space="0"/>
              <w:right w:val="single" w:color="000000" w:sz="6" w:space="0"/>
            </w:tcBorders>
            <w:vAlign w:val="top"/>
          </w:tcPr>
          <w:p w14:paraId="0635ADC8">
            <w:pPr>
              <w:pStyle w:val="6"/>
            </w:pPr>
          </w:p>
        </w:tc>
        <w:tc>
          <w:tcPr>
            <w:tcW w:w="2408" w:type="dxa"/>
            <w:tcBorders>
              <w:left w:val="single" w:color="000000" w:sz="6" w:space="0"/>
              <w:right w:val="single" w:color="000000" w:sz="6" w:space="0"/>
            </w:tcBorders>
            <w:vAlign w:val="top"/>
          </w:tcPr>
          <w:p w14:paraId="380BA64B">
            <w:pPr>
              <w:pStyle w:val="6"/>
            </w:pPr>
          </w:p>
        </w:tc>
        <w:tc>
          <w:tcPr>
            <w:tcW w:w="636" w:type="dxa"/>
            <w:tcBorders>
              <w:left w:val="single" w:color="000000" w:sz="6" w:space="0"/>
              <w:right w:val="single" w:color="000000" w:sz="6" w:space="0"/>
            </w:tcBorders>
            <w:vAlign w:val="top"/>
          </w:tcPr>
          <w:p w14:paraId="54006D53">
            <w:pPr>
              <w:pStyle w:val="6"/>
            </w:pPr>
          </w:p>
        </w:tc>
        <w:tc>
          <w:tcPr>
            <w:tcW w:w="1329" w:type="dxa"/>
            <w:tcBorders>
              <w:left w:val="single" w:color="000000" w:sz="6" w:space="0"/>
              <w:right w:val="single" w:color="000000" w:sz="6" w:space="0"/>
            </w:tcBorders>
            <w:vAlign w:val="top"/>
          </w:tcPr>
          <w:p w14:paraId="0B1D2053">
            <w:pPr>
              <w:pStyle w:val="6"/>
            </w:pPr>
          </w:p>
        </w:tc>
        <w:tc>
          <w:tcPr>
            <w:tcW w:w="1605" w:type="dxa"/>
            <w:tcBorders>
              <w:left w:val="single" w:color="000000" w:sz="6" w:space="0"/>
              <w:right w:val="single" w:color="000000" w:sz="6" w:space="0"/>
            </w:tcBorders>
            <w:vAlign w:val="top"/>
          </w:tcPr>
          <w:p w14:paraId="6C4AD044">
            <w:pPr>
              <w:pStyle w:val="6"/>
            </w:pPr>
          </w:p>
        </w:tc>
        <w:tc>
          <w:tcPr>
            <w:tcW w:w="1508" w:type="dxa"/>
            <w:tcBorders>
              <w:left w:val="single" w:color="000000" w:sz="6" w:space="0"/>
              <w:right w:val="single" w:color="000000" w:sz="12" w:space="0"/>
            </w:tcBorders>
            <w:vAlign w:val="top"/>
          </w:tcPr>
          <w:p w14:paraId="43BCCAED">
            <w:pPr>
              <w:pStyle w:val="6"/>
            </w:pPr>
          </w:p>
        </w:tc>
      </w:tr>
      <w:tr w14:paraId="0A756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20" w:type="dxa"/>
            <w:tcBorders>
              <w:left w:val="single" w:color="000000" w:sz="12" w:space="0"/>
              <w:right w:val="single" w:color="000000" w:sz="6" w:space="0"/>
            </w:tcBorders>
            <w:vAlign w:val="top"/>
          </w:tcPr>
          <w:p w14:paraId="7319C638">
            <w:pPr>
              <w:pStyle w:val="6"/>
            </w:pPr>
          </w:p>
        </w:tc>
        <w:tc>
          <w:tcPr>
            <w:tcW w:w="1231" w:type="dxa"/>
            <w:tcBorders>
              <w:left w:val="single" w:color="000000" w:sz="6" w:space="0"/>
              <w:right w:val="single" w:color="000000" w:sz="6" w:space="0"/>
            </w:tcBorders>
            <w:vAlign w:val="top"/>
          </w:tcPr>
          <w:p w14:paraId="4DBD0B5E">
            <w:pPr>
              <w:pStyle w:val="6"/>
            </w:pPr>
          </w:p>
        </w:tc>
        <w:tc>
          <w:tcPr>
            <w:tcW w:w="2408" w:type="dxa"/>
            <w:tcBorders>
              <w:left w:val="single" w:color="000000" w:sz="6" w:space="0"/>
              <w:right w:val="single" w:color="000000" w:sz="6" w:space="0"/>
            </w:tcBorders>
            <w:vAlign w:val="top"/>
          </w:tcPr>
          <w:p w14:paraId="15E80B17">
            <w:pPr>
              <w:pStyle w:val="6"/>
            </w:pPr>
          </w:p>
        </w:tc>
        <w:tc>
          <w:tcPr>
            <w:tcW w:w="636" w:type="dxa"/>
            <w:tcBorders>
              <w:left w:val="single" w:color="000000" w:sz="6" w:space="0"/>
              <w:right w:val="single" w:color="000000" w:sz="6" w:space="0"/>
            </w:tcBorders>
            <w:vAlign w:val="top"/>
          </w:tcPr>
          <w:p w14:paraId="1656E3DB">
            <w:pPr>
              <w:pStyle w:val="6"/>
            </w:pPr>
          </w:p>
        </w:tc>
        <w:tc>
          <w:tcPr>
            <w:tcW w:w="1329" w:type="dxa"/>
            <w:tcBorders>
              <w:left w:val="single" w:color="000000" w:sz="6" w:space="0"/>
              <w:right w:val="single" w:color="000000" w:sz="6" w:space="0"/>
            </w:tcBorders>
            <w:vAlign w:val="top"/>
          </w:tcPr>
          <w:p w14:paraId="49B04252">
            <w:pPr>
              <w:pStyle w:val="6"/>
            </w:pPr>
          </w:p>
        </w:tc>
        <w:tc>
          <w:tcPr>
            <w:tcW w:w="1605" w:type="dxa"/>
            <w:tcBorders>
              <w:left w:val="single" w:color="000000" w:sz="6" w:space="0"/>
              <w:right w:val="single" w:color="000000" w:sz="6" w:space="0"/>
            </w:tcBorders>
            <w:vAlign w:val="top"/>
          </w:tcPr>
          <w:p w14:paraId="61E8A71B">
            <w:pPr>
              <w:pStyle w:val="6"/>
            </w:pPr>
          </w:p>
        </w:tc>
        <w:tc>
          <w:tcPr>
            <w:tcW w:w="1508" w:type="dxa"/>
            <w:tcBorders>
              <w:left w:val="single" w:color="000000" w:sz="6" w:space="0"/>
              <w:right w:val="single" w:color="000000" w:sz="12" w:space="0"/>
            </w:tcBorders>
            <w:vAlign w:val="top"/>
          </w:tcPr>
          <w:p w14:paraId="13811879">
            <w:pPr>
              <w:pStyle w:val="6"/>
            </w:pPr>
          </w:p>
        </w:tc>
      </w:tr>
      <w:tr w14:paraId="08838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20" w:type="dxa"/>
            <w:tcBorders>
              <w:left w:val="single" w:color="000000" w:sz="12" w:space="0"/>
              <w:right w:val="single" w:color="000000" w:sz="6" w:space="0"/>
            </w:tcBorders>
            <w:vAlign w:val="top"/>
          </w:tcPr>
          <w:p w14:paraId="74731A9B">
            <w:pPr>
              <w:pStyle w:val="6"/>
            </w:pPr>
          </w:p>
        </w:tc>
        <w:tc>
          <w:tcPr>
            <w:tcW w:w="1231" w:type="dxa"/>
            <w:tcBorders>
              <w:left w:val="single" w:color="000000" w:sz="6" w:space="0"/>
              <w:right w:val="single" w:color="000000" w:sz="6" w:space="0"/>
            </w:tcBorders>
            <w:vAlign w:val="top"/>
          </w:tcPr>
          <w:p w14:paraId="7F85F101">
            <w:pPr>
              <w:pStyle w:val="6"/>
            </w:pPr>
          </w:p>
        </w:tc>
        <w:tc>
          <w:tcPr>
            <w:tcW w:w="2408" w:type="dxa"/>
            <w:tcBorders>
              <w:left w:val="single" w:color="000000" w:sz="6" w:space="0"/>
              <w:right w:val="single" w:color="000000" w:sz="6" w:space="0"/>
            </w:tcBorders>
            <w:vAlign w:val="top"/>
          </w:tcPr>
          <w:p w14:paraId="25556D79">
            <w:pPr>
              <w:pStyle w:val="6"/>
            </w:pPr>
          </w:p>
        </w:tc>
        <w:tc>
          <w:tcPr>
            <w:tcW w:w="636" w:type="dxa"/>
            <w:tcBorders>
              <w:left w:val="single" w:color="000000" w:sz="6" w:space="0"/>
              <w:right w:val="single" w:color="000000" w:sz="6" w:space="0"/>
            </w:tcBorders>
            <w:vAlign w:val="top"/>
          </w:tcPr>
          <w:p w14:paraId="3DC8D91E">
            <w:pPr>
              <w:pStyle w:val="6"/>
            </w:pPr>
          </w:p>
        </w:tc>
        <w:tc>
          <w:tcPr>
            <w:tcW w:w="1329" w:type="dxa"/>
            <w:tcBorders>
              <w:left w:val="single" w:color="000000" w:sz="6" w:space="0"/>
              <w:right w:val="single" w:color="000000" w:sz="6" w:space="0"/>
            </w:tcBorders>
            <w:vAlign w:val="top"/>
          </w:tcPr>
          <w:p w14:paraId="1FF3789C">
            <w:pPr>
              <w:pStyle w:val="6"/>
            </w:pPr>
          </w:p>
        </w:tc>
        <w:tc>
          <w:tcPr>
            <w:tcW w:w="1605" w:type="dxa"/>
            <w:tcBorders>
              <w:left w:val="single" w:color="000000" w:sz="6" w:space="0"/>
              <w:right w:val="single" w:color="000000" w:sz="6" w:space="0"/>
            </w:tcBorders>
            <w:vAlign w:val="top"/>
          </w:tcPr>
          <w:p w14:paraId="5E277E6D">
            <w:pPr>
              <w:pStyle w:val="6"/>
            </w:pPr>
          </w:p>
        </w:tc>
        <w:tc>
          <w:tcPr>
            <w:tcW w:w="1508" w:type="dxa"/>
            <w:tcBorders>
              <w:left w:val="single" w:color="000000" w:sz="6" w:space="0"/>
              <w:right w:val="single" w:color="000000" w:sz="12" w:space="0"/>
            </w:tcBorders>
            <w:vAlign w:val="top"/>
          </w:tcPr>
          <w:p w14:paraId="7958BD68">
            <w:pPr>
              <w:pStyle w:val="6"/>
            </w:pPr>
          </w:p>
        </w:tc>
      </w:tr>
      <w:tr w14:paraId="72BE7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20" w:type="dxa"/>
            <w:tcBorders>
              <w:left w:val="single" w:color="000000" w:sz="12" w:space="0"/>
              <w:right w:val="single" w:color="000000" w:sz="6" w:space="0"/>
            </w:tcBorders>
            <w:vAlign w:val="top"/>
          </w:tcPr>
          <w:p w14:paraId="035EFD7A">
            <w:pPr>
              <w:pStyle w:val="6"/>
            </w:pPr>
          </w:p>
        </w:tc>
        <w:tc>
          <w:tcPr>
            <w:tcW w:w="1231" w:type="dxa"/>
            <w:tcBorders>
              <w:left w:val="single" w:color="000000" w:sz="6" w:space="0"/>
              <w:right w:val="single" w:color="000000" w:sz="6" w:space="0"/>
            </w:tcBorders>
            <w:vAlign w:val="top"/>
          </w:tcPr>
          <w:p w14:paraId="557A2CFB">
            <w:pPr>
              <w:pStyle w:val="6"/>
            </w:pPr>
          </w:p>
        </w:tc>
        <w:tc>
          <w:tcPr>
            <w:tcW w:w="2408" w:type="dxa"/>
            <w:tcBorders>
              <w:left w:val="single" w:color="000000" w:sz="6" w:space="0"/>
              <w:right w:val="single" w:color="000000" w:sz="6" w:space="0"/>
            </w:tcBorders>
            <w:vAlign w:val="top"/>
          </w:tcPr>
          <w:p w14:paraId="408E8891">
            <w:pPr>
              <w:pStyle w:val="6"/>
            </w:pPr>
          </w:p>
        </w:tc>
        <w:tc>
          <w:tcPr>
            <w:tcW w:w="636" w:type="dxa"/>
            <w:tcBorders>
              <w:left w:val="single" w:color="000000" w:sz="6" w:space="0"/>
              <w:right w:val="single" w:color="000000" w:sz="6" w:space="0"/>
            </w:tcBorders>
            <w:vAlign w:val="top"/>
          </w:tcPr>
          <w:p w14:paraId="514D53ED">
            <w:pPr>
              <w:pStyle w:val="6"/>
            </w:pPr>
          </w:p>
        </w:tc>
        <w:tc>
          <w:tcPr>
            <w:tcW w:w="1329" w:type="dxa"/>
            <w:tcBorders>
              <w:left w:val="single" w:color="000000" w:sz="6" w:space="0"/>
              <w:right w:val="single" w:color="000000" w:sz="6" w:space="0"/>
            </w:tcBorders>
            <w:vAlign w:val="top"/>
          </w:tcPr>
          <w:p w14:paraId="415D34D1">
            <w:pPr>
              <w:pStyle w:val="6"/>
            </w:pPr>
          </w:p>
        </w:tc>
        <w:tc>
          <w:tcPr>
            <w:tcW w:w="1605" w:type="dxa"/>
            <w:tcBorders>
              <w:left w:val="single" w:color="000000" w:sz="6" w:space="0"/>
              <w:right w:val="single" w:color="000000" w:sz="6" w:space="0"/>
            </w:tcBorders>
            <w:vAlign w:val="top"/>
          </w:tcPr>
          <w:p w14:paraId="2BDB5923">
            <w:pPr>
              <w:pStyle w:val="6"/>
            </w:pPr>
          </w:p>
        </w:tc>
        <w:tc>
          <w:tcPr>
            <w:tcW w:w="1508" w:type="dxa"/>
            <w:tcBorders>
              <w:left w:val="single" w:color="000000" w:sz="6" w:space="0"/>
              <w:right w:val="single" w:color="000000" w:sz="12" w:space="0"/>
            </w:tcBorders>
            <w:vAlign w:val="top"/>
          </w:tcPr>
          <w:p w14:paraId="7F3034EA">
            <w:pPr>
              <w:pStyle w:val="6"/>
            </w:pPr>
          </w:p>
        </w:tc>
      </w:tr>
      <w:tr w14:paraId="276AE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20" w:type="dxa"/>
            <w:tcBorders>
              <w:left w:val="single" w:color="000000" w:sz="12" w:space="0"/>
              <w:right w:val="single" w:color="000000" w:sz="6" w:space="0"/>
            </w:tcBorders>
            <w:vAlign w:val="top"/>
          </w:tcPr>
          <w:p w14:paraId="4C165ADD">
            <w:pPr>
              <w:pStyle w:val="6"/>
            </w:pPr>
          </w:p>
        </w:tc>
        <w:tc>
          <w:tcPr>
            <w:tcW w:w="1231" w:type="dxa"/>
            <w:tcBorders>
              <w:left w:val="single" w:color="000000" w:sz="6" w:space="0"/>
              <w:right w:val="single" w:color="000000" w:sz="6" w:space="0"/>
            </w:tcBorders>
            <w:vAlign w:val="top"/>
          </w:tcPr>
          <w:p w14:paraId="53DC1916">
            <w:pPr>
              <w:pStyle w:val="6"/>
            </w:pPr>
          </w:p>
        </w:tc>
        <w:tc>
          <w:tcPr>
            <w:tcW w:w="2408" w:type="dxa"/>
            <w:tcBorders>
              <w:left w:val="single" w:color="000000" w:sz="6" w:space="0"/>
              <w:right w:val="single" w:color="000000" w:sz="6" w:space="0"/>
            </w:tcBorders>
            <w:vAlign w:val="top"/>
          </w:tcPr>
          <w:p w14:paraId="0F8FDBED">
            <w:pPr>
              <w:pStyle w:val="6"/>
            </w:pPr>
          </w:p>
        </w:tc>
        <w:tc>
          <w:tcPr>
            <w:tcW w:w="636" w:type="dxa"/>
            <w:tcBorders>
              <w:left w:val="single" w:color="000000" w:sz="6" w:space="0"/>
              <w:right w:val="single" w:color="000000" w:sz="6" w:space="0"/>
            </w:tcBorders>
            <w:vAlign w:val="top"/>
          </w:tcPr>
          <w:p w14:paraId="6EDF6AC3">
            <w:pPr>
              <w:pStyle w:val="6"/>
            </w:pPr>
          </w:p>
        </w:tc>
        <w:tc>
          <w:tcPr>
            <w:tcW w:w="1329" w:type="dxa"/>
            <w:tcBorders>
              <w:left w:val="single" w:color="000000" w:sz="6" w:space="0"/>
              <w:right w:val="single" w:color="000000" w:sz="6" w:space="0"/>
            </w:tcBorders>
            <w:vAlign w:val="top"/>
          </w:tcPr>
          <w:p w14:paraId="76DFAFC8">
            <w:pPr>
              <w:pStyle w:val="6"/>
            </w:pPr>
          </w:p>
        </w:tc>
        <w:tc>
          <w:tcPr>
            <w:tcW w:w="1605" w:type="dxa"/>
            <w:tcBorders>
              <w:left w:val="single" w:color="000000" w:sz="6" w:space="0"/>
              <w:right w:val="single" w:color="000000" w:sz="6" w:space="0"/>
            </w:tcBorders>
            <w:vAlign w:val="top"/>
          </w:tcPr>
          <w:p w14:paraId="71A56C07">
            <w:pPr>
              <w:pStyle w:val="6"/>
            </w:pPr>
          </w:p>
        </w:tc>
        <w:tc>
          <w:tcPr>
            <w:tcW w:w="1508" w:type="dxa"/>
            <w:tcBorders>
              <w:left w:val="single" w:color="000000" w:sz="6" w:space="0"/>
              <w:right w:val="single" w:color="000000" w:sz="12" w:space="0"/>
            </w:tcBorders>
            <w:vAlign w:val="top"/>
          </w:tcPr>
          <w:p w14:paraId="342675C8">
            <w:pPr>
              <w:pStyle w:val="6"/>
            </w:pPr>
          </w:p>
        </w:tc>
      </w:tr>
      <w:tr w14:paraId="38535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20" w:type="dxa"/>
            <w:tcBorders>
              <w:left w:val="single" w:color="000000" w:sz="12" w:space="0"/>
              <w:right w:val="single" w:color="000000" w:sz="6" w:space="0"/>
            </w:tcBorders>
            <w:vAlign w:val="top"/>
          </w:tcPr>
          <w:p w14:paraId="7B7F03FF">
            <w:pPr>
              <w:pStyle w:val="6"/>
            </w:pPr>
          </w:p>
        </w:tc>
        <w:tc>
          <w:tcPr>
            <w:tcW w:w="1231" w:type="dxa"/>
            <w:tcBorders>
              <w:left w:val="single" w:color="000000" w:sz="6" w:space="0"/>
              <w:right w:val="single" w:color="000000" w:sz="6" w:space="0"/>
            </w:tcBorders>
            <w:vAlign w:val="top"/>
          </w:tcPr>
          <w:p w14:paraId="27C7F9A9">
            <w:pPr>
              <w:pStyle w:val="6"/>
            </w:pPr>
          </w:p>
        </w:tc>
        <w:tc>
          <w:tcPr>
            <w:tcW w:w="2408" w:type="dxa"/>
            <w:tcBorders>
              <w:left w:val="single" w:color="000000" w:sz="6" w:space="0"/>
              <w:right w:val="single" w:color="000000" w:sz="6" w:space="0"/>
            </w:tcBorders>
            <w:vAlign w:val="top"/>
          </w:tcPr>
          <w:p w14:paraId="4E147636">
            <w:pPr>
              <w:pStyle w:val="6"/>
            </w:pPr>
          </w:p>
        </w:tc>
        <w:tc>
          <w:tcPr>
            <w:tcW w:w="636" w:type="dxa"/>
            <w:tcBorders>
              <w:left w:val="single" w:color="000000" w:sz="6" w:space="0"/>
              <w:right w:val="single" w:color="000000" w:sz="6" w:space="0"/>
            </w:tcBorders>
            <w:vAlign w:val="top"/>
          </w:tcPr>
          <w:p w14:paraId="75909A24">
            <w:pPr>
              <w:pStyle w:val="6"/>
            </w:pPr>
          </w:p>
        </w:tc>
        <w:tc>
          <w:tcPr>
            <w:tcW w:w="1329" w:type="dxa"/>
            <w:tcBorders>
              <w:left w:val="single" w:color="000000" w:sz="6" w:space="0"/>
              <w:right w:val="single" w:color="000000" w:sz="6" w:space="0"/>
            </w:tcBorders>
            <w:vAlign w:val="top"/>
          </w:tcPr>
          <w:p w14:paraId="411F5ADC">
            <w:pPr>
              <w:pStyle w:val="6"/>
            </w:pPr>
          </w:p>
        </w:tc>
        <w:tc>
          <w:tcPr>
            <w:tcW w:w="1605" w:type="dxa"/>
            <w:tcBorders>
              <w:left w:val="single" w:color="000000" w:sz="6" w:space="0"/>
              <w:right w:val="single" w:color="000000" w:sz="6" w:space="0"/>
            </w:tcBorders>
            <w:vAlign w:val="top"/>
          </w:tcPr>
          <w:p w14:paraId="45BC0911">
            <w:pPr>
              <w:pStyle w:val="6"/>
            </w:pPr>
          </w:p>
        </w:tc>
        <w:tc>
          <w:tcPr>
            <w:tcW w:w="1508" w:type="dxa"/>
            <w:tcBorders>
              <w:left w:val="single" w:color="000000" w:sz="6" w:space="0"/>
              <w:right w:val="single" w:color="000000" w:sz="12" w:space="0"/>
            </w:tcBorders>
            <w:vAlign w:val="top"/>
          </w:tcPr>
          <w:p w14:paraId="12CB678B">
            <w:pPr>
              <w:pStyle w:val="6"/>
            </w:pPr>
          </w:p>
        </w:tc>
      </w:tr>
      <w:tr w14:paraId="0314B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720" w:type="dxa"/>
            <w:tcBorders>
              <w:left w:val="single" w:color="000000" w:sz="12" w:space="0"/>
              <w:bottom w:val="single" w:color="000000" w:sz="10" w:space="0"/>
              <w:right w:val="single" w:color="000000" w:sz="6" w:space="0"/>
            </w:tcBorders>
            <w:vAlign w:val="top"/>
          </w:tcPr>
          <w:p w14:paraId="755282C4">
            <w:pPr>
              <w:pStyle w:val="6"/>
            </w:pPr>
          </w:p>
        </w:tc>
        <w:tc>
          <w:tcPr>
            <w:tcW w:w="1231" w:type="dxa"/>
            <w:tcBorders>
              <w:left w:val="single" w:color="000000" w:sz="6" w:space="0"/>
              <w:bottom w:val="single" w:color="000000" w:sz="10" w:space="0"/>
              <w:right w:val="single" w:color="000000" w:sz="6" w:space="0"/>
            </w:tcBorders>
            <w:vAlign w:val="top"/>
          </w:tcPr>
          <w:p w14:paraId="531A42C6">
            <w:pPr>
              <w:pStyle w:val="6"/>
            </w:pPr>
          </w:p>
        </w:tc>
        <w:tc>
          <w:tcPr>
            <w:tcW w:w="2408" w:type="dxa"/>
            <w:tcBorders>
              <w:left w:val="single" w:color="000000" w:sz="6" w:space="0"/>
              <w:bottom w:val="single" w:color="000000" w:sz="10" w:space="0"/>
              <w:right w:val="single" w:color="000000" w:sz="6" w:space="0"/>
            </w:tcBorders>
            <w:vAlign w:val="top"/>
          </w:tcPr>
          <w:p w14:paraId="78BB76E0">
            <w:pPr>
              <w:pStyle w:val="6"/>
            </w:pPr>
          </w:p>
        </w:tc>
        <w:tc>
          <w:tcPr>
            <w:tcW w:w="636" w:type="dxa"/>
            <w:tcBorders>
              <w:left w:val="single" w:color="000000" w:sz="6" w:space="0"/>
              <w:bottom w:val="single" w:color="000000" w:sz="10" w:space="0"/>
              <w:right w:val="single" w:color="000000" w:sz="6" w:space="0"/>
            </w:tcBorders>
            <w:vAlign w:val="top"/>
          </w:tcPr>
          <w:p w14:paraId="30EDFAD5">
            <w:pPr>
              <w:pStyle w:val="6"/>
            </w:pPr>
          </w:p>
        </w:tc>
        <w:tc>
          <w:tcPr>
            <w:tcW w:w="1329" w:type="dxa"/>
            <w:tcBorders>
              <w:left w:val="single" w:color="000000" w:sz="6" w:space="0"/>
              <w:bottom w:val="single" w:color="000000" w:sz="10" w:space="0"/>
              <w:right w:val="single" w:color="000000" w:sz="6" w:space="0"/>
            </w:tcBorders>
            <w:vAlign w:val="top"/>
          </w:tcPr>
          <w:p w14:paraId="7812C9CD">
            <w:pPr>
              <w:pStyle w:val="6"/>
            </w:pPr>
          </w:p>
        </w:tc>
        <w:tc>
          <w:tcPr>
            <w:tcW w:w="1605" w:type="dxa"/>
            <w:tcBorders>
              <w:left w:val="single" w:color="000000" w:sz="6" w:space="0"/>
              <w:bottom w:val="single" w:color="000000" w:sz="10" w:space="0"/>
              <w:right w:val="single" w:color="000000" w:sz="6" w:space="0"/>
            </w:tcBorders>
            <w:vAlign w:val="top"/>
          </w:tcPr>
          <w:p w14:paraId="46071988">
            <w:pPr>
              <w:pStyle w:val="6"/>
            </w:pPr>
          </w:p>
        </w:tc>
        <w:tc>
          <w:tcPr>
            <w:tcW w:w="1508" w:type="dxa"/>
            <w:tcBorders>
              <w:left w:val="single" w:color="000000" w:sz="6" w:space="0"/>
              <w:bottom w:val="single" w:color="000000" w:sz="10" w:space="0"/>
              <w:right w:val="single" w:color="000000" w:sz="12" w:space="0"/>
            </w:tcBorders>
            <w:vAlign w:val="top"/>
          </w:tcPr>
          <w:p w14:paraId="1684F8BB">
            <w:pPr>
              <w:pStyle w:val="6"/>
            </w:pPr>
          </w:p>
        </w:tc>
      </w:tr>
    </w:tbl>
    <w:p w14:paraId="6537C32B">
      <w:pPr>
        <w:spacing w:line="14" w:lineRule="auto"/>
      </w:pPr>
      <w:r>
        <w:rPr>
          <w:rFonts w:ascii="Arial" w:hAnsi="Arial" w:eastAsia="Arial" w:cs="Arial"/>
          <w:sz w:val="2"/>
          <w:szCs w:val="2"/>
        </w:rPr>
        <w:br w:type="column"/>
      </w:r>
      <w:bookmarkStart w:id="0" w:name="_GoBack"/>
      <w:bookmarkEnd w:id="0"/>
    </w:p>
    <w:p w14:paraId="45038A12">
      <w:pPr>
        <w:spacing w:line="14" w:lineRule="auto"/>
        <w:rPr>
          <w:rFonts w:ascii="Arial"/>
          <w:sz w:val="2"/>
        </w:rPr>
      </w:pPr>
      <w:r>
        <w:rPr>
          <w:rFonts w:ascii="Arial" w:hAnsi="Arial" w:eastAsia="Arial" w:cs="Arial"/>
          <w:sz w:val="2"/>
          <w:szCs w:val="2"/>
        </w:rPr>
        <w:br w:type="column"/>
      </w:r>
    </w:p>
    <w:p w14:paraId="2F8E0742">
      <w:pPr>
        <w:pStyle w:val="2"/>
        <w:spacing w:before="37" w:line="172" w:lineRule="auto"/>
      </w:pPr>
      <w:r>
        <w:rPr>
          <w:spacing w:val="-14"/>
        </w:rPr>
        <w:t>第</w:t>
      </w:r>
      <w:r>
        <w:rPr>
          <w:spacing w:val="8"/>
        </w:rPr>
        <w:t xml:space="preserve">  </w:t>
      </w:r>
      <w:r>
        <w:rPr>
          <w:spacing w:val="-14"/>
        </w:rPr>
        <w:t>1</w:t>
      </w:r>
      <w:r>
        <w:rPr>
          <w:spacing w:val="6"/>
        </w:rPr>
        <w:t xml:space="preserve">  </w:t>
      </w:r>
      <w:r>
        <w:rPr>
          <w:spacing w:val="-14"/>
        </w:rPr>
        <w:t>页</w:t>
      </w:r>
    </w:p>
    <w:p w14:paraId="330FF7D1">
      <w:pPr>
        <w:spacing w:line="14" w:lineRule="auto"/>
        <w:rPr>
          <w:rFonts w:ascii="Arial"/>
          <w:sz w:val="2"/>
        </w:rPr>
      </w:pPr>
      <w:r>
        <w:rPr>
          <w:rFonts w:ascii="Arial" w:hAnsi="Arial" w:eastAsia="Arial" w:cs="Arial"/>
          <w:sz w:val="2"/>
          <w:szCs w:val="2"/>
        </w:rPr>
        <w:br w:type="column"/>
      </w:r>
    </w:p>
    <w:p w14:paraId="26A8C964">
      <w:pPr>
        <w:pStyle w:val="2"/>
        <w:spacing w:before="37" w:line="172" w:lineRule="auto"/>
      </w:pPr>
      <w:r>
        <w:rPr>
          <w:spacing w:val="-13"/>
        </w:rPr>
        <w:t>共</w:t>
      </w:r>
      <w:r>
        <w:rPr>
          <w:spacing w:val="7"/>
        </w:rPr>
        <w:t xml:space="preserve">  </w:t>
      </w:r>
      <w:r>
        <w:rPr>
          <w:spacing w:val="-13"/>
        </w:rPr>
        <w:t>1</w:t>
      </w:r>
      <w:r>
        <w:rPr>
          <w:spacing w:val="6"/>
        </w:rPr>
        <w:t xml:space="preserve">  </w:t>
      </w:r>
      <w:r>
        <w:rPr>
          <w:spacing w:val="-13"/>
        </w:rPr>
        <w:t>页</w:t>
      </w:r>
    </w:p>
    <w:p w14:paraId="72B17D40">
      <w:pPr>
        <w:spacing w:line="172" w:lineRule="auto"/>
      </w:pPr>
    </w:p>
    <w:p w14:paraId="4E16A693">
      <w:pPr>
        <w:spacing w:line="172" w:lineRule="auto"/>
        <w:sectPr>
          <w:type w:val="continuous"/>
          <w:pgSz w:w="11900" w:h="16840"/>
          <w:pgMar w:top="921" w:right="845" w:bottom="400" w:left="825" w:header="0" w:footer="0" w:gutter="0"/>
          <w:cols w:equalWidth="0" w:num="4">
            <w:col w:w="5234" w:space="100"/>
            <w:col w:w="3095" w:space="100"/>
            <w:col w:w="815" w:space="100"/>
            <w:col w:w="789"/>
          </w:cols>
        </w:sectPr>
      </w:pPr>
    </w:p>
    <w:p w14:paraId="1A48B2CE">
      <w:pPr>
        <w:pStyle w:val="2"/>
        <w:spacing w:line="243" w:lineRule="auto"/>
        <w:rPr>
          <w:rFonts w:hint="eastAsia" w:asciiTheme="minorEastAsia" w:hAnsiTheme="minorEastAsia" w:eastAsiaTheme="minorEastAsia" w:cstheme="minorEastAsia"/>
        </w:rPr>
      </w:pPr>
    </w:p>
    <w:p w14:paraId="5696CE13">
      <w:pPr>
        <w:pStyle w:val="2"/>
        <w:spacing w:line="297" w:lineRule="auto"/>
        <w:rPr>
          <w:rFonts w:hint="eastAsia" w:asciiTheme="minorEastAsia" w:hAnsiTheme="minorEastAsia" w:eastAsiaTheme="minorEastAsia" w:cstheme="minorEastAsia"/>
        </w:rPr>
      </w:pPr>
    </w:p>
    <w:p w14:paraId="4B913FA2">
      <w:pPr>
        <w:spacing w:before="159" w:line="371" w:lineRule="exact"/>
        <w:ind w:left="3592"/>
        <w:rPr>
          <w:rFonts w:hint="eastAsia" w:asciiTheme="minorEastAsia" w:hAnsiTheme="minorEastAsia" w:eastAsiaTheme="minorEastAsia" w:cstheme="minorEastAsia"/>
          <w:sz w:val="37"/>
          <w:szCs w:val="37"/>
        </w:rPr>
      </w:pPr>
      <w:r>
        <w:rPr>
          <w:rFonts w:hint="eastAsia" w:asciiTheme="minorEastAsia" w:hAnsiTheme="minorEastAsia" w:eastAsiaTheme="minorEastAsia" w:cstheme="minorEastAsia"/>
          <w:spacing w:val="-13"/>
          <w:w w:val="94"/>
          <w:position w:val="-2"/>
          <w:sz w:val="37"/>
          <w:szCs w:val="37"/>
        </w:rPr>
        <w:t>第四章</w:t>
      </w:r>
      <w:r>
        <w:rPr>
          <w:rFonts w:hint="eastAsia" w:asciiTheme="minorEastAsia" w:hAnsiTheme="minorEastAsia" w:eastAsiaTheme="minorEastAsia" w:cstheme="minorEastAsia"/>
          <w:spacing w:val="30"/>
          <w:position w:val="-2"/>
          <w:sz w:val="37"/>
          <w:szCs w:val="37"/>
        </w:rPr>
        <w:t xml:space="preserve"> </w:t>
      </w:r>
      <w:r>
        <w:rPr>
          <w:rFonts w:hint="eastAsia" w:asciiTheme="minorEastAsia" w:hAnsiTheme="minorEastAsia" w:eastAsiaTheme="minorEastAsia" w:cstheme="minorEastAsia"/>
          <w:spacing w:val="-13"/>
          <w:w w:val="94"/>
          <w:position w:val="-2"/>
          <w:sz w:val="37"/>
          <w:szCs w:val="37"/>
        </w:rPr>
        <w:t>商务要求</w:t>
      </w:r>
    </w:p>
    <w:p w14:paraId="453E4C5A">
      <w:pPr>
        <w:spacing w:before="236" w:line="295" w:lineRule="exact"/>
        <w:ind w:left="3"/>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21"/>
          <w:w w:val="93"/>
          <w:position w:val="-1"/>
          <w:sz w:val="29"/>
          <w:szCs w:val="29"/>
        </w:rPr>
        <w:t>一、工程内容:</w:t>
      </w:r>
    </w:p>
    <w:p w14:paraId="310D2A41">
      <w:pPr>
        <w:spacing w:before="163" w:line="361" w:lineRule="exact"/>
        <w:ind w:left="53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position w:val="2"/>
          <w:sz w:val="24"/>
          <w:szCs w:val="24"/>
        </w:rPr>
        <w:t>1.项目名称：</w:t>
      </w:r>
      <w:r>
        <w:rPr>
          <w:rFonts w:hint="eastAsia" w:asciiTheme="minorEastAsia" w:hAnsiTheme="minorEastAsia" w:eastAsiaTheme="minorEastAsia" w:cstheme="minorEastAsia"/>
          <w:spacing w:val="-2"/>
          <w:position w:val="2"/>
          <w:sz w:val="24"/>
          <w:szCs w:val="24"/>
          <w:lang w:eastAsia="zh-CN"/>
        </w:rPr>
        <w:t>机关业务用房维修采购项目</w:t>
      </w:r>
    </w:p>
    <w:p w14:paraId="03A84EE4">
      <w:pPr>
        <w:spacing w:before="107" w:line="361" w:lineRule="exact"/>
        <w:ind w:left="5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2"/>
          <w:sz w:val="24"/>
          <w:szCs w:val="24"/>
        </w:rPr>
        <w:t>2.工期：</w:t>
      </w:r>
      <w:r>
        <w:rPr>
          <w:rFonts w:hint="eastAsia" w:asciiTheme="minorEastAsia" w:hAnsiTheme="minorEastAsia" w:eastAsiaTheme="minorEastAsia" w:cstheme="minorEastAsia"/>
          <w:spacing w:val="-70"/>
          <w:position w:val="2"/>
          <w:sz w:val="24"/>
          <w:szCs w:val="24"/>
        </w:rPr>
        <w:t xml:space="preserve"> </w:t>
      </w:r>
      <w:r>
        <w:rPr>
          <w:rFonts w:hint="eastAsia" w:asciiTheme="minorEastAsia" w:hAnsiTheme="minorEastAsia" w:eastAsiaTheme="minorEastAsia" w:cstheme="minorEastAsia"/>
          <w:spacing w:val="-3"/>
          <w:position w:val="2"/>
          <w:sz w:val="24"/>
          <w:szCs w:val="24"/>
        </w:rPr>
        <w:t>自合同签订之日起</w:t>
      </w:r>
      <w:r>
        <w:rPr>
          <w:rFonts w:hint="eastAsia" w:asciiTheme="minorEastAsia" w:hAnsiTheme="minorEastAsia" w:eastAsiaTheme="minorEastAsia" w:cstheme="minorEastAsia"/>
          <w:spacing w:val="-3"/>
          <w:position w:val="2"/>
          <w:sz w:val="24"/>
          <w:szCs w:val="24"/>
          <w:lang w:val="en-US" w:eastAsia="zh-CN"/>
        </w:rPr>
        <w:t>40</w:t>
      </w:r>
      <w:r>
        <w:rPr>
          <w:rFonts w:hint="eastAsia" w:asciiTheme="minorEastAsia" w:hAnsiTheme="minorEastAsia" w:eastAsiaTheme="minorEastAsia" w:cstheme="minorEastAsia"/>
          <w:spacing w:val="-3"/>
          <w:position w:val="2"/>
          <w:sz w:val="24"/>
          <w:szCs w:val="24"/>
        </w:rPr>
        <w:t>日历天。</w:t>
      </w:r>
    </w:p>
    <w:p w14:paraId="212BF377">
      <w:pPr>
        <w:spacing w:before="104" w:line="360" w:lineRule="exact"/>
        <w:ind w:left="5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3.保修期：保修时间自正式移交甲方之日起算，保修期为一年。</w:t>
      </w:r>
    </w:p>
    <w:p w14:paraId="4E993691">
      <w:pPr>
        <w:spacing w:before="107" w:line="360" w:lineRule="exact"/>
        <w:ind w:left="5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4.建设地点：</w:t>
      </w:r>
      <w:r>
        <w:rPr>
          <w:rFonts w:hint="eastAsia" w:asciiTheme="minorEastAsia" w:hAnsiTheme="minorEastAsia" w:eastAsiaTheme="minorEastAsia" w:cstheme="minorEastAsia"/>
          <w:spacing w:val="-1"/>
          <w:position w:val="2"/>
          <w:sz w:val="24"/>
          <w:szCs w:val="24"/>
          <w:lang w:eastAsia="zh-CN"/>
        </w:rPr>
        <w:t>安康市司法局</w:t>
      </w:r>
      <w:r>
        <w:rPr>
          <w:rFonts w:hint="eastAsia" w:asciiTheme="minorEastAsia" w:hAnsiTheme="minorEastAsia" w:eastAsiaTheme="minorEastAsia" w:cstheme="minorEastAsia"/>
          <w:spacing w:val="-1"/>
          <w:position w:val="2"/>
          <w:sz w:val="24"/>
          <w:szCs w:val="24"/>
        </w:rPr>
        <w:t>。</w:t>
      </w:r>
    </w:p>
    <w:p w14:paraId="65C9EEEE">
      <w:pPr>
        <w:spacing w:before="113" w:line="296" w:lineRule="exact"/>
        <w:ind w:left="3"/>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color w:val="0F0F0F"/>
          <w:spacing w:val="-14"/>
          <w:w w:val="91"/>
          <w:position w:val="-1"/>
          <w:sz w:val="29"/>
          <w:szCs w:val="29"/>
        </w:rPr>
        <w:t>二、付款方式:</w:t>
      </w:r>
    </w:p>
    <w:p w14:paraId="27EE0C7E">
      <w:pPr>
        <w:spacing w:before="200" w:line="220" w:lineRule="auto"/>
        <w:ind w:left="5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工程完工，经甲方验收合格后一次性付清。</w:t>
      </w:r>
    </w:p>
    <w:p w14:paraId="1090502A">
      <w:pPr>
        <w:spacing w:before="152" w:line="296" w:lineRule="exact"/>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color w:val="141414"/>
          <w:spacing w:val="-9"/>
          <w:w w:val="89"/>
          <w:position w:val="-1"/>
          <w:sz w:val="29"/>
          <w:szCs w:val="29"/>
        </w:rPr>
        <w:t>三、</w:t>
      </w:r>
      <w:r>
        <w:rPr>
          <w:rFonts w:hint="eastAsia" w:asciiTheme="minorEastAsia" w:hAnsiTheme="minorEastAsia" w:eastAsiaTheme="minorEastAsia" w:cstheme="minorEastAsia"/>
          <w:spacing w:val="-9"/>
          <w:w w:val="89"/>
          <w:position w:val="-1"/>
          <w:sz w:val="29"/>
          <w:szCs w:val="29"/>
        </w:rPr>
        <w:t>质量验收标准</w:t>
      </w:r>
    </w:p>
    <w:p w14:paraId="3EF4F7D1">
      <w:pPr>
        <w:spacing w:before="200" w:line="212" w:lineRule="auto"/>
        <w:ind w:left="5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合格,符合国家现行施工及验收规范。</w:t>
      </w:r>
    </w:p>
    <w:p w14:paraId="50F2EAC8">
      <w:pPr>
        <w:spacing w:before="163" w:line="295" w:lineRule="exact"/>
        <w:ind w:left="20"/>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12"/>
          <w:w w:val="89"/>
          <w:position w:val="-1"/>
          <w:sz w:val="29"/>
          <w:szCs w:val="29"/>
        </w:rPr>
        <w:t>四、技术标准规范</w:t>
      </w:r>
    </w:p>
    <w:p w14:paraId="3C9E2C8B">
      <w:pPr>
        <w:spacing w:before="164" w:line="352" w:lineRule="auto"/>
        <w:ind w:left="35" w:right="43" w:firstLine="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1.本项目的施工必须符合国家有关工程建设标准强制性条文和建设部关于建筑施工方面现行标准、规范、规程和办法等。</w:t>
      </w:r>
    </w:p>
    <w:p w14:paraId="3BAE91FF">
      <w:pPr>
        <w:spacing w:before="19" w:line="352" w:lineRule="auto"/>
        <w:ind w:left="33" w:right="43" w:firstLine="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2.施工单位在施工过程中使用或参考上述标准、规范以外的技术标准、</w:t>
      </w:r>
      <w:r>
        <w:rPr>
          <w:rFonts w:hint="eastAsia" w:asciiTheme="minorEastAsia" w:hAnsiTheme="minorEastAsia" w:eastAsiaTheme="minorEastAsia" w:cstheme="minorEastAsia"/>
          <w:spacing w:val="-1"/>
          <w:sz w:val="24"/>
          <w:szCs w:val="24"/>
        </w:rPr>
        <w:t>规范时，应征得业主或业主指定的代表人的同意。</w:t>
      </w:r>
    </w:p>
    <w:p w14:paraId="09218FD6">
      <w:pPr>
        <w:spacing w:before="19" w:line="353" w:lineRule="auto"/>
        <w:ind w:left="50" w:right="43" w:firstLine="4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3.施工单位在施工中必须使用中华人民共和国《工程建设标准</w:t>
      </w:r>
      <w:r>
        <w:rPr>
          <w:rFonts w:hint="eastAsia" w:asciiTheme="minorEastAsia" w:hAnsiTheme="minorEastAsia" w:eastAsiaTheme="minorEastAsia" w:cstheme="minorEastAsia"/>
          <w:spacing w:val="-1"/>
          <w:sz w:val="24"/>
          <w:szCs w:val="24"/>
        </w:rPr>
        <w:t>强制性条文》规定的标准</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、规范。</w:t>
      </w:r>
    </w:p>
    <w:p w14:paraId="28AA0F92">
      <w:pPr>
        <w:spacing w:before="15" w:line="360" w:lineRule="exact"/>
        <w:ind w:left="5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4.建设成果必须通过建设行政主管部门的</w:t>
      </w:r>
      <w:r>
        <w:rPr>
          <w:rFonts w:hint="eastAsia" w:asciiTheme="minorEastAsia" w:hAnsiTheme="minorEastAsia" w:eastAsiaTheme="minorEastAsia" w:cstheme="minorEastAsia"/>
          <w:spacing w:val="-1"/>
          <w:position w:val="2"/>
          <w:sz w:val="24"/>
          <w:szCs w:val="24"/>
        </w:rPr>
        <w:t>组织验收。</w:t>
      </w:r>
    </w:p>
    <w:p w14:paraId="40922FF4">
      <w:pPr>
        <w:spacing w:before="115" w:line="296" w:lineRule="exact"/>
        <w:ind w:left="3"/>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9"/>
          <w:w w:val="89"/>
          <w:position w:val="-1"/>
          <w:sz w:val="29"/>
          <w:szCs w:val="29"/>
        </w:rPr>
        <w:t>五、服务质量要求</w:t>
      </w:r>
    </w:p>
    <w:p w14:paraId="3D6FA445">
      <w:pPr>
        <w:spacing w:before="163" w:line="360" w:lineRule="exact"/>
        <w:ind w:left="53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2"/>
          <w:sz w:val="24"/>
          <w:szCs w:val="24"/>
        </w:rPr>
        <w:t>1.严格按照国家现行标准、规范要求进行建设施工；</w:t>
      </w:r>
    </w:p>
    <w:p w14:paraId="75805845">
      <w:pPr>
        <w:spacing w:before="108" w:line="360" w:lineRule="exact"/>
        <w:ind w:left="5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2.建设施工要体现实用性、高质量、高标</w:t>
      </w:r>
      <w:r>
        <w:rPr>
          <w:rFonts w:hint="eastAsia" w:asciiTheme="minorEastAsia" w:hAnsiTheme="minorEastAsia" w:eastAsiaTheme="minorEastAsia" w:cstheme="minorEastAsia"/>
          <w:spacing w:val="-1"/>
          <w:position w:val="2"/>
          <w:sz w:val="24"/>
          <w:szCs w:val="24"/>
        </w:rPr>
        <w:t>准的环保理念。</w:t>
      </w:r>
    </w:p>
    <w:p w14:paraId="43D86574">
      <w:pPr>
        <w:spacing w:before="105" w:line="360" w:lineRule="exact"/>
        <w:ind w:left="5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3.在满足基本必要的建设施工时间内，施工进度应</w:t>
      </w:r>
      <w:r>
        <w:rPr>
          <w:rFonts w:hint="eastAsia" w:asciiTheme="minorEastAsia" w:hAnsiTheme="minorEastAsia" w:eastAsiaTheme="minorEastAsia" w:cstheme="minorEastAsia"/>
          <w:spacing w:val="-1"/>
          <w:position w:val="2"/>
          <w:sz w:val="24"/>
          <w:szCs w:val="24"/>
        </w:rPr>
        <w:t>满足采购人提出的要求。</w:t>
      </w:r>
    </w:p>
    <w:p w14:paraId="6E21E144">
      <w:pPr>
        <w:spacing w:before="108" w:line="360" w:lineRule="exact"/>
        <w:ind w:left="5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4.无条件协助采购人解决各种与建设施工有</w:t>
      </w:r>
      <w:r>
        <w:rPr>
          <w:rFonts w:hint="eastAsia" w:asciiTheme="minorEastAsia" w:hAnsiTheme="minorEastAsia" w:eastAsiaTheme="minorEastAsia" w:cstheme="minorEastAsia"/>
          <w:spacing w:val="-1"/>
          <w:position w:val="2"/>
          <w:sz w:val="24"/>
          <w:szCs w:val="24"/>
        </w:rPr>
        <w:t>关的问题。</w:t>
      </w:r>
    </w:p>
    <w:p w14:paraId="23CA85CD">
      <w:pPr>
        <w:spacing w:before="113" w:line="296" w:lineRule="exact"/>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19"/>
          <w:w w:val="93"/>
          <w:position w:val="-1"/>
          <w:sz w:val="29"/>
          <w:szCs w:val="29"/>
        </w:rPr>
        <w:t>六、合同实施:</w:t>
      </w:r>
    </w:p>
    <w:p w14:paraId="7FA24931">
      <w:pPr>
        <w:spacing w:before="165" w:line="352" w:lineRule="auto"/>
        <w:ind w:left="35"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1.成交单位应在合同签订后3个工作日内安排人员（项目管理机构人员组成）就施工等工</w:t>
      </w:r>
      <w:r>
        <w:rPr>
          <w:rFonts w:hint="eastAsia" w:asciiTheme="minorEastAsia" w:hAnsiTheme="minorEastAsia" w:eastAsiaTheme="minorEastAsia" w:cstheme="minorEastAsia"/>
          <w:spacing w:val="-2"/>
          <w:sz w:val="24"/>
          <w:szCs w:val="24"/>
        </w:rPr>
        <w:t>作进行安排、部署。</w:t>
      </w:r>
    </w:p>
    <w:p w14:paraId="638C1D52">
      <w:pPr>
        <w:spacing w:before="18" w:line="352" w:lineRule="auto"/>
        <w:ind w:left="33" w:right="43" w:firstLine="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2.若因成交单位原因未能在工期内完成合同规定的义务，由此对采购人</w:t>
      </w:r>
      <w:r>
        <w:rPr>
          <w:rFonts w:hint="eastAsia" w:asciiTheme="minorEastAsia" w:hAnsiTheme="minorEastAsia" w:eastAsiaTheme="minorEastAsia" w:cstheme="minorEastAsia"/>
          <w:spacing w:val="-1"/>
          <w:sz w:val="24"/>
          <w:szCs w:val="24"/>
        </w:rPr>
        <w:t>造成的延误和一切损失，由成交单位人承担和赔偿。</w:t>
      </w:r>
    </w:p>
    <w:p w14:paraId="30990D2B">
      <w:pPr>
        <w:spacing w:before="27" w:line="295" w:lineRule="exact"/>
        <w:ind w:left="480"/>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12"/>
          <w:w w:val="90"/>
          <w:position w:val="-1"/>
          <w:sz w:val="29"/>
          <w:szCs w:val="29"/>
        </w:rPr>
        <w:t>七、违约责任</w:t>
      </w:r>
    </w:p>
    <w:p w14:paraId="1E9A9DEE">
      <w:pPr>
        <w:spacing w:before="165" w:line="360" w:lineRule="exact"/>
        <w:ind w:left="53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2"/>
          <w:sz w:val="24"/>
          <w:szCs w:val="24"/>
        </w:rPr>
        <w:t>1.按《中华人民共和国民法典》中的相关条款执行。</w:t>
      </w:r>
    </w:p>
    <w:p w14:paraId="2348724C">
      <w:pPr>
        <w:spacing w:line="360" w:lineRule="exact"/>
        <w:rPr>
          <w:rFonts w:hint="eastAsia" w:asciiTheme="minorEastAsia" w:hAnsiTheme="minorEastAsia" w:eastAsiaTheme="minorEastAsia" w:cstheme="minorEastAsia"/>
          <w:sz w:val="24"/>
          <w:szCs w:val="24"/>
        </w:rPr>
        <w:sectPr>
          <w:footerReference r:id="rId25" w:type="default"/>
          <w:pgSz w:w="11907" w:h="16840"/>
          <w:pgMar w:top="400" w:right="1190" w:bottom="1218" w:left="1108" w:header="0" w:footer="945" w:gutter="0"/>
          <w:cols w:space="720" w:num="1"/>
        </w:sectPr>
      </w:pPr>
    </w:p>
    <w:p w14:paraId="2EEDF9BA">
      <w:pPr>
        <w:pStyle w:val="2"/>
        <w:spacing w:line="324" w:lineRule="auto"/>
        <w:rPr>
          <w:rFonts w:hint="eastAsia" w:asciiTheme="minorEastAsia" w:hAnsiTheme="minorEastAsia" w:eastAsiaTheme="minorEastAsia" w:cstheme="minorEastAsia"/>
        </w:rPr>
      </w:pPr>
    </w:p>
    <w:p w14:paraId="150155B6">
      <w:pPr>
        <w:pStyle w:val="2"/>
        <w:spacing w:line="325" w:lineRule="auto"/>
        <w:rPr>
          <w:rFonts w:hint="eastAsia" w:asciiTheme="minorEastAsia" w:hAnsiTheme="minorEastAsia" w:eastAsiaTheme="minorEastAsia" w:cstheme="minorEastAsia"/>
        </w:rPr>
      </w:pPr>
    </w:p>
    <w:p w14:paraId="511F9C6C">
      <w:pPr>
        <w:spacing w:before="78" w:line="352" w:lineRule="auto"/>
        <w:ind w:firstLine="4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2.未按合同要求提供工程或工程质量不能满足采购人要求，采购人有权</w:t>
      </w:r>
      <w:r>
        <w:rPr>
          <w:rFonts w:hint="eastAsia" w:asciiTheme="minorEastAsia" w:hAnsiTheme="minorEastAsia" w:eastAsiaTheme="minorEastAsia" w:cstheme="minorEastAsia"/>
          <w:spacing w:val="-1"/>
          <w:sz w:val="24"/>
          <w:szCs w:val="24"/>
        </w:rPr>
        <w:t>终止合同，同时报陕西省建设行政主管部门对其违约行为进行追究。</w:t>
      </w:r>
    </w:p>
    <w:p w14:paraId="564D4036">
      <w:pPr>
        <w:spacing w:line="352" w:lineRule="auto"/>
        <w:rPr>
          <w:rFonts w:hint="eastAsia" w:asciiTheme="minorEastAsia" w:hAnsiTheme="minorEastAsia" w:eastAsiaTheme="minorEastAsia" w:cstheme="minorEastAsia"/>
          <w:sz w:val="24"/>
          <w:szCs w:val="24"/>
        </w:rPr>
        <w:sectPr>
          <w:footerReference r:id="rId26" w:type="default"/>
          <w:pgSz w:w="11907" w:h="16840"/>
          <w:pgMar w:top="400" w:right="1234" w:bottom="1218" w:left="1140" w:header="0" w:footer="945" w:gutter="0"/>
          <w:cols w:space="720" w:num="1"/>
        </w:sectPr>
      </w:pPr>
    </w:p>
    <w:p w14:paraId="098B8D94">
      <w:pPr>
        <w:pStyle w:val="2"/>
        <w:spacing w:line="288" w:lineRule="auto"/>
        <w:rPr>
          <w:rFonts w:hint="eastAsia" w:asciiTheme="minorEastAsia" w:hAnsiTheme="minorEastAsia" w:eastAsiaTheme="minorEastAsia" w:cstheme="minorEastAsia"/>
        </w:rPr>
      </w:pPr>
    </w:p>
    <w:p w14:paraId="6A4CF86C">
      <w:pPr>
        <w:pStyle w:val="2"/>
        <w:spacing w:line="288" w:lineRule="auto"/>
        <w:rPr>
          <w:rFonts w:hint="eastAsia" w:asciiTheme="minorEastAsia" w:hAnsiTheme="minorEastAsia" w:eastAsiaTheme="minorEastAsia" w:cstheme="minorEastAsia"/>
        </w:rPr>
      </w:pPr>
    </w:p>
    <w:p w14:paraId="216F004B">
      <w:pPr>
        <w:pStyle w:val="2"/>
        <w:spacing w:line="289" w:lineRule="auto"/>
        <w:rPr>
          <w:rFonts w:hint="eastAsia" w:asciiTheme="minorEastAsia" w:hAnsiTheme="minorEastAsia" w:eastAsiaTheme="minorEastAsia" w:cstheme="minorEastAsia"/>
        </w:rPr>
      </w:pPr>
    </w:p>
    <w:p w14:paraId="6CAB353A">
      <w:pPr>
        <w:spacing w:before="159" w:line="372" w:lineRule="exact"/>
        <w:ind w:left="3236"/>
        <w:rPr>
          <w:rFonts w:hint="eastAsia" w:asciiTheme="minorEastAsia" w:hAnsiTheme="minorEastAsia" w:eastAsiaTheme="minorEastAsia" w:cstheme="minorEastAsia"/>
          <w:sz w:val="37"/>
          <w:szCs w:val="37"/>
        </w:rPr>
      </w:pPr>
      <w:r>
        <w:rPr>
          <w:rFonts w:hint="eastAsia" w:asciiTheme="minorEastAsia" w:hAnsiTheme="minorEastAsia" w:eastAsiaTheme="minorEastAsia" w:cstheme="minorEastAsia"/>
          <w:spacing w:val="-23"/>
          <w:w w:val="97"/>
          <w:position w:val="-2"/>
          <w:sz w:val="37"/>
          <w:szCs w:val="37"/>
        </w:rPr>
        <w:t>第五章 合同主要条款</w:t>
      </w:r>
    </w:p>
    <w:p w14:paraId="12F618FB">
      <w:pPr>
        <w:pStyle w:val="2"/>
        <w:spacing w:line="416" w:lineRule="auto"/>
        <w:rPr>
          <w:rFonts w:hint="eastAsia" w:asciiTheme="minorEastAsia" w:hAnsiTheme="minorEastAsia" w:eastAsiaTheme="minorEastAsia" w:cstheme="minorEastAsia"/>
        </w:rPr>
      </w:pPr>
    </w:p>
    <w:p w14:paraId="7F77926D">
      <w:pPr>
        <w:spacing w:before="78" w:line="219" w:lineRule="auto"/>
        <w:ind w:left="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8"/>
          <w:sz w:val="24"/>
          <w:szCs w:val="24"/>
        </w:rPr>
        <w:t>（本格式条款仅供采购人和成交供应双方签订合同做参考以最终签订的合同约束为准）</w:t>
      </w:r>
    </w:p>
    <w:p w14:paraId="556E2F85">
      <w:pPr>
        <w:spacing w:before="272" w:line="218"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rPr>
        <w:t>发包方:</w:t>
      </w:r>
      <w:r>
        <w:rPr>
          <w:rFonts w:hint="eastAsia" w:asciiTheme="minorEastAsia" w:hAnsiTheme="minorEastAsia" w:eastAsiaTheme="minorEastAsia" w:cstheme="minorEastAsia"/>
          <w:spacing w:val="-5"/>
          <w:sz w:val="28"/>
          <w:szCs w:val="28"/>
          <w:lang w:eastAsia="zh-CN"/>
        </w:rPr>
        <w:t>安康市司法局</w:t>
      </w:r>
      <w:r>
        <w:rPr>
          <w:rFonts w:hint="eastAsia" w:asciiTheme="minorEastAsia" w:hAnsiTheme="minorEastAsia" w:eastAsiaTheme="minorEastAsia" w:cstheme="minorEastAsia"/>
          <w:spacing w:val="80"/>
          <w:sz w:val="28"/>
          <w:szCs w:val="28"/>
        </w:rPr>
        <w:t xml:space="preserve"> </w:t>
      </w:r>
      <w:r>
        <w:rPr>
          <w:rFonts w:hint="eastAsia" w:asciiTheme="minorEastAsia" w:hAnsiTheme="minorEastAsia" w:eastAsiaTheme="minorEastAsia" w:cstheme="minorEastAsia"/>
          <w:spacing w:val="-5"/>
          <w:sz w:val="28"/>
          <w:szCs w:val="28"/>
        </w:rPr>
        <w:t>(甲方)</w:t>
      </w:r>
    </w:p>
    <w:p w14:paraId="07382BAA">
      <w:pPr>
        <w:spacing w:before="214" w:line="219" w:lineRule="auto"/>
        <w:ind w:left="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1"/>
          <w:sz w:val="28"/>
          <w:szCs w:val="28"/>
        </w:rPr>
        <w:t>承包方:</w:t>
      </w:r>
      <w:r>
        <w:rPr>
          <w:rFonts w:hint="eastAsia" w:asciiTheme="minorEastAsia" w:hAnsiTheme="minorEastAsia" w:eastAsiaTheme="minorEastAsia" w:cstheme="minorEastAsia"/>
          <w:spacing w:val="3"/>
          <w:sz w:val="28"/>
          <w:szCs w:val="28"/>
        </w:rPr>
        <w:t xml:space="preserve">                     </w:t>
      </w:r>
      <w:r>
        <w:rPr>
          <w:rFonts w:hint="eastAsia" w:asciiTheme="minorEastAsia" w:hAnsiTheme="minorEastAsia" w:eastAsiaTheme="minorEastAsia" w:cstheme="minorEastAsia"/>
          <w:spacing w:val="-11"/>
          <w:sz w:val="28"/>
          <w:szCs w:val="28"/>
        </w:rPr>
        <w:t>(乙方)</w:t>
      </w:r>
    </w:p>
    <w:p w14:paraId="637D37BA">
      <w:pPr>
        <w:spacing w:before="213" w:line="359" w:lineRule="auto"/>
        <w:ind w:firstLine="707"/>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单位依照《中华人民共和国合同法》、《中华人民共和国建筑法》及其他</w:t>
      </w:r>
      <w:r>
        <w:rPr>
          <w:rFonts w:hint="eastAsia" w:asciiTheme="minorEastAsia" w:hAnsiTheme="minorEastAsia" w:eastAsiaTheme="minorEastAsia" w:cstheme="minorEastAsia"/>
          <w:spacing w:val="-2"/>
          <w:sz w:val="28"/>
          <w:szCs w:val="28"/>
        </w:rPr>
        <w:t>有关法律、行政法规，遵循平等、</w:t>
      </w:r>
      <w:r>
        <w:rPr>
          <w:rFonts w:hint="eastAsia" w:asciiTheme="minorEastAsia" w:hAnsiTheme="minorEastAsia" w:eastAsiaTheme="minorEastAsia" w:cstheme="minorEastAsia"/>
          <w:spacing w:val="-72"/>
          <w:sz w:val="28"/>
          <w:szCs w:val="28"/>
        </w:rPr>
        <w:t xml:space="preserve"> </w:t>
      </w:r>
      <w:r>
        <w:rPr>
          <w:rFonts w:hint="eastAsia" w:asciiTheme="minorEastAsia" w:hAnsiTheme="minorEastAsia" w:eastAsiaTheme="minorEastAsia" w:cstheme="minorEastAsia"/>
          <w:spacing w:val="-2"/>
          <w:sz w:val="28"/>
          <w:szCs w:val="28"/>
        </w:rPr>
        <w:t>自愿、公平和诚</w:t>
      </w:r>
      <w:r>
        <w:rPr>
          <w:rFonts w:hint="eastAsia" w:asciiTheme="minorEastAsia" w:hAnsiTheme="minorEastAsia" w:eastAsiaTheme="minorEastAsia" w:cstheme="minorEastAsia"/>
          <w:spacing w:val="-3"/>
          <w:sz w:val="28"/>
          <w:szCs w:val="28"/>
        </w:rPr>
        <w:t>实信用的原则，双方就本建</w:t>
      </w:r>
      <w:r>
        <w:rPr>
          <w:rFonts w:hint="eastAsia" w:asciiTheme="minorEastAsia" w:hAnsiTheme="minorEastAsia" w:eastAsiaTheme="minorEastAsia" w:cstheme="minorEastAsia"/>
          <w:spacing w:val="-1"/>
          <w:sz w:val="28"/>
          <w:szCs w:val="28"/>
        </w:rPr>
        <w:t>设工程施工协商一致，订立本合同。</w:t>
      </w:r>
    </w:p>
    <w:p w14:paraId="2F7BB668">
      <w:pPr>
        <w:spacing w:before="1" w:line="217" w:lineRule="auto"/>
        <w:ind w:left="29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rPr>
        <w:t>第一条</w:t>
      </w:r>
      <w:r>
        <w:rPr>
          <w:rFonts w:hint="eastAsia" w:asciiTheme="minorEastAsia" w:hAnsiTheme="minorEastAsia" w:eastAsiaTheme="minorEastAsia" w:cstheme="minorEastAsia"/>
          <w:spacing w:val="16"/>
          <w:sz w:val="28"/>
          <w:szCs w:val="28"/>
        </w:rPr>
        <w:t xml:space="preserve"> </w:t>
      </w:r>
      <w:r>
        <w:rPr>
          <w:rFonts w:hint="eastAsia" w:asciiTheme="minorEastAsia" w:hAnsiTheme="minorEastAsia" w:eastAsiaTheme="minorEastAsia" w:cstheme="minorEastAsia"/>
          <w:spacing w:val="-6"/>
          <w:sz w:val="28"/>
          <w:szCs w:val="28"/>
        </w:rPr>
        <w:t>工程概况</w:t>
      </w:r>
    </w:p>
    <w:p w14:paraId="0A00678E">
      <w:pPr>
        <w:spacing w:before="215" w:line="359" w:lineRule="auto"/>
        <w:ind w:right="62" w:firstLine="56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本工程为</w:t>
      </w:r>
      <w:r>
        <w:rPr>
          <w:rFonts w:hint="eastAsia" w:asciiTheme="minorEastAsia" w:hAnsiTheme="minorEastAsia" w:eastAsiaTheme="minorEastAsia" w:cstheme="minorEastAsia"/>
          <w:sz w:val="28"/>
          <w:szCs w:val="28"/>
          <w:lang w:eastAsia="zh-CN"/>
        </w:rPr>
        <w:t>机关业务用房维修采购项目</w:t>
      </w:r>
      <w:r>
        <w:rPr>
          <w:rFonts w:hint="eastAsia" w:asciiTheme="minorEastAsia" w:hAnsiTheme="minorEastAsia" w:eastAsiaTheme="minorEastAsia" w:cstheme="minorEastAsia"/>
          <w:spacing w:val="-1"/>
          <w:sz w:val="28"/>
          <w:szCs w:val="28"/>
        </w:rPr>
        <w:t>，工程位于</w:t>
      </w:r>
      <w:r>
        <w:rPr>
          <w:rFonts w:hint="eastAsia" w:asciiTheme="minorEastAsia" w:hAnsiTheme="minorEastAsia" w:eastAsiaTheme="minorEastAsia" w:cstheme="minorEastAsia"/>
          <w:spacing w:val="-1"/>
          <w:sz w:val="28"/>
          <w:szCs w:val="28"/>
          <w:lang w:eastAsia="zh-CN"/>
        </w:rPr>
        <w:t>安康市司法局</w:t>
      </w:r>
      <w:r>
        <w:rPr>
          <w:rFonts w:hint="eastAsia" w:asciiTheme="minorEastAsia" w:hAnsiTheme="minorEastAsia" w:eastAsiaTheme="minorEastAsia" w:cstheme="minorEastAsia"/>
          <w:spacing w:val="-2"/>
          <w:sz w:val="28"/>
          <w:szCs w:val="28"/>
        </w:rPr>
        <w:t>。</w:t>
      </w:r>
    </w:p>
    <w:p w14:paraId="3654CF46">
      <w:pPr>
        <w:spacing w:before="1" w:line="217" w:lineRule="auto"/>
        <w:ind w:left="29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第二条 承包方式、工程价款及工期</w:t>
      </w:r>
    </w:p>
    <w:p w14:paraId="156191A8">
      <w:pPr>
        <w:spacing w:before="214" w:line="216" w:lineRule="auto"/>
        <w:ind w:left="28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承包方式：</w:t>
      </w:r>
      <w:r>
        <w:rPr>
          <w:rFonts w:hint="eastAsia" w:asciiTheme="minorEastAsia" w:hAnsiTheme="minorEastAsia" w:eastAsiaTheme="minorEastAsia" w:cstheme="minorEastAsia"/>
          <w:spacing w:val="-75"/>
          <w:sz w:val="28"/>
          <w:szCs w:val="28"/>
        </w:rPr>
        <w:t xml:space="preserve"> </w:t>
      </w:r>
      <w:r>
        <w:rPr>
          <w:rFonts w:hint="eastAsia" w:asciiTheme="minorEastAsia" w:hAnsiTheme="minorEastAsia" w:eastAsiaTheme="minorEastAsia" w:cstheme="minorEastAsia"/>
          <w:spacing w:val="-2"/>
          <w:sz w:val="28"/>
          <w:szCs w:val="28"/>
        </w:rPr>
        <w:t>乙方包工包料。合同总价为:      元（大写:    ）结算价以实</w:t>
      </w:r>
    </w:p>
    <w:p w14:paraId="7C5B2D4B">
      <w:pPr>
        <w:spacing w:before="218" w:line="217" w:lineRule="auto"/>
        <w:ind w:left="2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际发生的工程量决算。</w:t>
      </w:r>
    </w:p>
    <w:p w14:paraId="570A4A2F">
      <w:pPr>
        <w:spacing w:before="213" w:line="216" w:lineRule="auto"/>
        <w:ind w:left="65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付款方式:工程完工，经甲方验收合格后一次性付</w:t>
      </w:r>
      <w:r>
        <w:rPr>
          <w:rFonts w:hint="eastAsia" w:asciiTheme="minorEastAsia" w:hAnsiTheme="minorEastAsia" w:eastAsiaTheme="minorEastAsia" w:cstheme="minorEastAsia"/>
          <w:spacing w:val="-2"/>
          <w:sz w:val="28"/>
          <w:szCs w:val="28"/>
        </w:rPr>
        <w:t>清。</w:t>
      </w:r>
    </w:p>
    <w:p w14:paraId="3674B58C">
      <w:pPr>
        <w:spacing w:before="220" w:line="218" w:lineRule="auto"/>
        <w:ind w:left="70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2"/>
          <w:sz w:val="28"/>
          <w:szCs w:val="28"/>
        </w:rPr>
        <w:t>工期：总工期</w:t>
      </w:r>
      <w:r>
        <w:rPr>
          <w:rFonts w:hint="eastAsia" w:asciiTheme="minorEastAsia" w:hAnsiTheme="minorEastAsia" w:eastAsiaTheme="minorEastAsia" w:cstheme="minorEastAsia"/>
          <w:spacing w:val="4"/>
          <w:sz w:val="28"/>
          <w:szCs w:val="28"/>
        </w:rPr>
        <w:t xml:space="preserve">    </w:t>
      </w:r>
      <w:r>
        <w:rPr>
          <w:rFonts w:hint="eastAsia" w:asciiTheme="minorEastAsia" w:hAnsiTheme="minorEastAsia" w:eastAsiaTheme="minorEastAsia" w:cstheme="minorEastAsia"/>
          <w:spacing w:val="-12"/>
          <w:sz w:val="28"/>
          <w:szCs w:val="28"/>
        </w:rPr>
        <w:t>天（</w:t>
      </w:r>
      <w:r>
        <w:rPr>
          <w:rFonts w:hint="eastAsia" w:asciiTheme="minorEastAsia" w:hAnsiTheme="minorEastAsia" w:eastAsiaTheme="minorEastAsia" w:cstheme="minorEastAsia"/>
          <w:spacing w:val="13"/>
          <w:sz w:val="28"/>
          <w:szCs w:val="28"/>
        </w:rPr>
        <w:t xml:space="preserve">    </w:t>
      </w:r>
      <w:r>
        <w:rPr>
          <w:rFonts w:hint="eastAsia" w:asciiTheme="minorEastAsia" w:hAnsiTheme="minorEastAsia" w:eastAsiaTheme="minorEastAsia" w:cstheme="minorEastAsia"/>
          <w:spacing w:val="-12"/>
          <w:sz w:val="28"/>
          <w:szCs w:val="28"/>
        </w:rPr>
        <w:t>年  月</w:t>
      </w:r>
      <w:r>
        <w:rPr>
          <w:rFonts w:hint="eastAsia" w:asciiTheme="minorEastAsia" w:hAnsiTheme="minorEastAsia" w:eastAsiaTheme="minorEastAsia" w:cstheme="minorEastAsia"/>
          <w:spacing w:val="22"/>
          <w:sz w:val="28"/>
          <w:szCs w:val="28"/>
        </w:rPr>
        <w:t xml:space="preserve">   </w:t>
      </w:r>
      <w:r>
        <w:rPr>
          <w:rFonts w:hint="eastAsia" w:asciiTheme="minorEastAsia" w:hAnsiTheme="minorEastAsia" w:eastAsiaTheme="minorEastAsia" w:cstheme="minorEastAsia"/>
          <w:spacing w:val="-12"/>
          <w:sz w:val="28"/>
          <w:szCs w:val="28"/>
        </w:rPr>
        <w:t>日-</w:t>
      </w:r>
      <w:r>
        <w:rPr>
          <w:rFonts w:hint="eastAsia" w:asciiTheme="minorEastAsia" w:hAnsiTheme="minorEastAsia" w:eastAsiaTheme="minorEastAsia" w:cstheme="minorEastAsia"/>
          <w:spacing w:val="3"/>
          <w:sz w:val="28"/>
          <w:szCs w:val="28"/>
        </w:rPr>
        <w:t xml:space="preserve">    </w:t>
      </w:r>
      <w:r>
        <w:rPr>
          <w:rFonts w:hint="eastAsia" w:asciiTheme="minorEastAsia" w:hAnsiTheme="minorEastAsia" w:eastAsiaTheme="minorEastAsia" w:cstheme="minorEastAsia"/>
          <w:spacing w:val="-12"/>
          <w:sz w:val="28"/>
          <w:szCs w:val="28"/>
        </w:rPr>
        <w:t>年</w:t>
      </w:r>
      <w:r>
        <w:rPr>
          <w:rFonts w:hint="eastAsia" w:asciiTheme="minorEastAsia" w:hAnsiTheme="minorEastAsia" w:eastAsiaTheme="minorEastAsia" w:cstheme="minorEastAsia"/>
          <w:spacing w:val="8"/>
          <w:sz w:val="28"/>
          <w:szCs w:val="28"/>
        </w:rPr>
        <w:t xml:space="preserve">   </w:t>
      </w:r>
      <w:r>
        <w:rPr>
          <w:rFonts w:hint="eastAsia" w:asciiTheme="minorEastAsia" w:hAnsiTheme="minorEastAsia" w:eastAsiaTheme="minorEastAsia" w:cstheme="minorEastAsia"/>
          <w:spacing w:val="-12"/>
          <w:sz w:val="28"/>
          <w:szCs w:val="28"/>
        </w:rPr>
        <w:t>月</w:t>
      </w:r>
      <w:r>
        <w:rPr>
          <w:rFonts w:hint="eastAsia" w:asciiTheme="minorEastAsia" w:hAnsiTheme="minorEastAsia" w:eastAsiaTheme="minorEastAsia" w:cstheme="minorEastAsia"/>
          <w:spacing w:val="21"/>
          <w:sz w:val="28"/>
          <w:szCs w:val="28"/>
        </w:rPr>
        <w:t xml:space="preserve">   </w:t>
      </w:r>
      <w:r>
        <w:rPr>
          <w:rFonts w:hint="eastAsia" w:asciiTheme="minorEastAsia" w:hAnsiTheme="minorEastAsia" w:eastAsiaTheme="minorEastAsia" w:cstheme="minorEastAsia"/>
          <w:spacing w:val="-12"/>
          <w:sz w:val="28"/>
          <w:szCs w:val="28"/>
        </w:rPr>
        <w:t>日）</w:t>
      </w:r>
    </w:p>
    <w:p w14:paraId="7881FD03">
      <w:pPr>
        <w:spacing w:before="213" w:line="216" w:lineRule="auto"/>
        <w:ind w:left="29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第三条 工程质量和检查验收</w:t>
      </w:r>
    </w:p>
    <w:p w14:paraId="3811E737">
      <w:pPr>
        <w:spacing w:before="217" w:line="359" w:lineRule="auto"/>
        <w:ind w:left="6" w:right="60" w:firstLine="43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1、</w:t>
      </w:r>
      <w:r>
        <w:rPr>
          <w:rFonts w:hint="eastAsia" w:asciiTheme="minorEastAsia" w:hAnsiTheme="minorEastAsia" w:eastAsiaTheme="minorEastAsia" w:cstheme="minorEastAsia"/>
          <w:spacing w:val="-68"/>
          <w:sz w:val="28"/>
          <w:szCs w:val="28"/>
        </w:rPr>
        <w:t xml:space="preserve"> </w:t>
      </w:r>
      <w:r>
        <w:rPr>
          <w:rFonts w:hint="eastAsia" w:asciiTheme="minorEastAsia" w:hAnsiTheme="minorEastAsia" w:eastAsiaTheme="minorEastAsia" w:cstheme="minorEastAsia"/>
          <w:spacing w:val="-3"/>
          <w:sz w:val="28"/>
          <w:szCs w:val="28"/>
        </w:rPr>
        <w:t>乙方必须严格按甲方要求和国家颁发的有关规范、规程进行施工，并接</w:t>
      </w:r>
      <w:r>
        <w:rPr>
          <w:rFonts w:hint="eastAsia" w:asciiTheme="minorEastAsia" w:hAnsiTheme="minorEastAsia" w:eastAsiaTheme="minorEastAsia" w:cstheme="minorEastAsia"/>
          <w:spacing w:val="-1"/>
          <w:sz w:val="28"/>
          <w:szCs w:val="28"/>
        </w:rPr>
        <w:t>受甲方现场代表及指定的现场质量监督员的工程质量监督检查及管理，工程施</w:t>
      </w:r>
      <w:r>
        <w:rPr>
          <w:rFonts w:hint="eastAsia" w:asciiTheme="minorEastAsia" w:hAnsiTheme="minorEastAsia" w:eastAsiaTheme="minorEastAsia" w:cstheme="minorEastAsia"/>
          <w:spacing w:val="-2"/>
          <w:sz w:val="28"/>
          <w:szCs w:val="28"/>
        </w:rPr>
        <w:t>工质量由乙方承担终身责任。</w:t>
      </w:r>
    </w:p>
    <w:p w14:paraId="0294B1AF">
      <w:pPr>
        <w:spacing w:before="1" w:line="360" w:lineRule="auto"/>
        <w:ind w:left="23" w:right="62" w:firstLine="68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2、工程竣工验收，应以施工图纸、图说、技术交底纪要、设计变更通知</w:t>
      </w:r>
      <w:r>
        <w:rPr>
          <w:rFonts w:hint="eastAsia" w:asciiTheme="minorEastAsia" w:hAnsiTheme="minorEastAsia" w:eastAsiaTheme="minorEastAsia" w:cstheme="minorEastAsia"/>
          <w:spacing w:val="9"/>
          <w:sz w:val="28"/>
          <w:szCs w:val="28"/>
        </w:rPr>
        <w:t xml:space="preserve"> </w:t>
      </w:r>
      <w:r>
        <w:rPr>
          <w:rFonts w:hint="eastAsia" w:asciiTheme="minorEastAsia" w:hAnsiTheme="minorEastAsia" w:eastAsiaTheme="minorEastAsia" w:cstheme="minorEastAsia"/>
          <w:spacing w:val="-2"/>
          <w:sz w:val="28"/>
          <w:szCs w:val="28"/>
        </w:rPr>
        <w:t>、国家颁发的施工验收规范和质量验收标准为依据。</w:t>
      </w:r>
    </w:p>
    <w:p w14:paraId="7DAC20DE">
      <w:pPr>
        <w:spacing w:line="360" w:lineRule="auto"/>
        <w:rPr>
          <w:rFonts w:hint="eastAsia" w:asciiTheme="minorEastAsia" w:hAnsiTheme="minorEastAsia" w:eastAsiaTheme="minorEastAsia" w:cstheme="minorEastAsia"/>
          <w:sz w:val="28"/>
          <w:szCs w:val="28"/>
        </w:rPr>
        <w:sectPr>
          <w:footerReference r:id="rId27" w:type="default"/>
          <w:pgSz w:w="11907" w:h="16840"/>
          <w:pgMar w:top="400" w:right="1190" w:bottom="1218" w:left="1143" w:header="0" w:footer="945" w:gutter="0"/>
          <w:cols w:space="720" w:num="1"/>
        </w:sectPr>
      </w:pPr>
    </w:p>
    <w:p w14:paraId="023F6B8F">
      <w:pPr>
        <w:pStyle w:val="2"/>
        <w:spacing w:line="341" w:lineRule="auto"/>
        <w:rPr>
          <w:rFonts w:hint="eastAsia" w:asciiTheme="minorEastAsia" w:hAnsiTheme="minorEastAsia" w:eastAsiaTheme="minorEastAsia" w:cstheme="minorEastAsia"/>
        </w:rPr>
      </w:pPr>
    </w:p>
    <w:p w14:paraId="0AAB6DAD">
      <w:pPr>
        <w:pStyle w:val="2"/>
        <w:spacing w:line="341" w:lineRule="auto"/>
        <w:rPr>
          <w:rFonts w:hint="eastAsia" w:asciiTheme="minorEastAsia" w:hAnsiTheme="minorEastAsia" w:eastAsiaTheme="minorEastAsia" w:cstheme="minorEastAsia"/>
        </w:rPr>
      </w:pPr>
    </w:p>
    <w:p w14:paraId="031F9F8C">
      <w:pPr>
        <w:spacing w:before="91" w:line="359" w:lineRule="auto"/>
        <w:ind w:left="3" w:right="64" w:firstLine="72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3、工程竣工后，经甲乙双方协商确定验收时间，由甲方组织有关单</w:t>
      </w:r>
      <w:r>
        <w:rPr>
          <w:rFonts w:hint="eastAsia" w:asciiTheme="minorEastAsia" w:hAnsiTheme="minorEastAsia" w:eastAsiaTheme="minorEastAsia" w:cstheme="minorEastAsia"/>
          <w:spacing w:val="-2"/>
          <w:sz w:val="28"/>
          <w:szCs w:val="28"/>
        </w:rPr>
        <w:t>位进行竣工验收。</w:t>
      </w:r>
    </w:p>
    <w:p w14:paraId="5896425C">
      <w:pPr>
        <w:spacing w:before="1" w:line="217" w:lineRule="auto"/>
        <w:ind w:left="43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第四条 违约责任与奖励规定</w:t>
      </w:r>
    </w:p>
    <w:p w14:paraId="71E68CA3">
      <w:pPr>
        <w:spacing w:before="213" w:line="219" w:lineRule="auto"/>
        <w:ind w:left="30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rPr>
        <w:t>一、乙方责任</w:t>
      </w:r>
    </w:p>
    <w:p w14:paraId="657E872A">
      <w:pPr>
        <w:spacing w:before="210" w:line="360" w:lineRule="auto"/>
        <w:ind w:left="8" w:firstLine="57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1、严格按照图纸科学组织、规范施工，使工程达到合格标</w:t>
      </w:r>
      <w:r>
        <w:rPr>
          <w:rFonts w:hint="eastAsia" w:asciiTheme="minorEastAsia" w:hAnsiTheme="minorEastAsia" w:eastAsiaTheme="minorEastAsia" w:cstheme="minorEastAsia"/>
          <w:spacing w:val="-4"/>
          <w:sz w:val="28"/>
          <w:szCs w:val="28"/>
        </w:rPr>
        <w:t>准。因工程质量</w:t>
      </w:r>
      <w:r>
        <w:rPr>
          <w:rFonts w:hint="eastAsia" w:asciiTheme="minorEastAsia" w:hAnsiTheme="minorEastAsia" w:eastAsiaTheme="minorEastAsia" w:cstheme="minorEastAsia"/>
          <w:spacing w:val="-1"/>
          <w:sz w:val="28"/>
          <w:szCs w:val="28"/>
        </w:rPr>
        <w:t>不符合合同、施工规范及设计图纸要求的，由乙方负责无偿修理或返工。</w:t>
      </w:r>
    </w:p>
    <w:p w14:paraId="59EAE1B7">
      <w:pPr>
        <w:spacing w:before="1" w:line="215" w:lineRule="auto"/>
        <w:ind w:left="7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2、负责水、电、路、讯、</w:t>
      </w:r>
      <w:r>
        <w:rPr>
          <w:rFonts w:hint="eastAsia" w:asciiTheme="minorEastAsia" w:hAnsiTheme="minorEastAsia" w:eastAsiaTheme="minorEastAsia" w:cstheme="minorEastAsia"/>
          <w:spacing w:val="-73"/>
          <w:sz w:val="28"/>
          <w:szCs w:val="28"/>
        </w:rPr>
        <w:t xml:space="preserve"> </w:t>
      </w:r>
      <w:r>
        <w:rPr>
          <w:rFonts w:hint="eastAsia" w:asciiTheme="minorEastAsia" w:hAnsiTheme="minorEastAsia" w:eastAsiaTheme="minorEastAsia" w:cstheme="minorEastAsia"/>
          <w:spacing w:val="-3"/>
          <w:sz w:val="28"/>
          <w:szCs w:val="28"/>
        </w:rPr>
        <w:t>占地、青苗补偿等协调及资金支付工作。</w:t>
      </w:r>
    </w:p>
    <w:p w14:paraId="0F36BD6F">
      <w:pPr>
        <w:spacing w:before="216" w:line="359" w:lineRule="auto"/>
        <w:ind w:right="64" w:firstLine="72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3、加强工程建设期间的安全管理，对工程区内及工程涉及区的施工</w:t>
      </w:r>
      <w:r>
        <w:rPr>
          <w:rFonts w:hint="eastAsia" w:asciiTheme="minorEastAsia" w:hAnsiTheme="minorEastAsia" w:eastAsiaTheme="minorEastAsia" w:cstheme="minorEastAsia"/>
          <w:spacing w:val="-2"/>
          <w:sz w:val="28"/>
          <w:szCs w:val="28"/>
        </w:rPr>
        <w:t>人员</w:t>
      </w:r>
      <w:r>
        <w:rPr>
          <w:rFonts w:hint="eastAsia" w:asciiTheme="minorEastAsia" w:hAnsiTheme="minorEastAsia" w:eastAsiaTheme="minorEastAsia" w:cstheme="minorEastAsia"/>
          <w:spacing w:val="-3"/>
          <w:sz w:val="28"/>
          <w:szCs w:val="28"/>
        </w:rPr>
        <w:t>及非施工人员的安全负全部责任，</w:t>
      </w:r>
      <w:r>
        <w:rPr>
          <w:rFonts w:hint="eastAsia" w:asciiTheme="minorEastAsia" w:hAnsiTheme="minorEastAsia" w:eastAsiaTheme="minorEastAsia" w:cstheme="minorEastAsia"/>
          <w:spacing w:val="-83"/>
          <w:sz w:val="28"/>
          <w:szCs w:val="28"/>
        </w:rPr>
        <w:t xml:space="preserve"> </w:t>
      </w:r>
      <w:r>
        <w:rPr>
          <w:rFonts w:hint="eastAsia" w:asciiTheme="minorEastAsia" w:hAnsiTheme="minorEastAsia" w:eastAsiaTheme="minorEastAsia" w:cstheme="minorEastAsia"/>
          <w:spacing w:val="-3"/>
          <w:sz w:val="28"/>
          <w:szCs w:val="28"/>
        </w:rPr>
        <w:t>甲方概不负责。</w:t>
      </w:r>
    </w:p>
    <w:p w14:paraId="362AD41B">
      <w:pPr>
        <w:spacing w:before="1" w:line="217" w:lineRule="auto"/>
        <w:ind w:left="43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4"/>
          <w:sz w:val="28"/>
          <w:szCs w:val="28"/>
        </w:rPr>
        <w:t>二、</w:t>
      </w:r>
      <w:r>
        <w:rPr>
          <w:rFonts w:hint="eastAsia" w:asciiTheme="minorEastAsia" w:hAnsiTheme="minorEastAsia" w:eastAsiaTheme="minorEastAsia" w:cstheme="minorEastAsia"/>
          <w:spacing w:val="-82"/>
          <w:sz w:val="28"/>
          <w:szCs w:val="28"/>
        </w:rPr>
        <w:t xml:space="preserve"> </w:t>
      </w:r>
      <w:r>
        <w:rPr>
          <w:rFonts w:hint="eastAsia" w:asciiTheme="minorEastAsia" w:hAnsiTheme="minorEastAsia" w:eastAsiaTheme="minorEastAsia" w:cstheme="minorEastAsia"/>
          <w:spacing w:val="-14"/>
          <w:sz w:val="28"/>
          <w:szCs w:val="28"/>
        </w:rPr>
        <w:t>甲方责任</w:t>
      </w:r>
    </w:p>
    <w:p w14:paraId="5786BFF4">
      <w:pPr>
        <w:spacing w:before="215" w:line="359" w:lineRule="auto"/>
        <w:ind w:left="16" w:right="64" w:firstLine="70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1、未能按照承包合同的规定履行自己应负的责任，除竣工日期得以顺延</w:t>
      </w:r>
      <w:r>
        <w:rPr>
          <w:rFonts w:hint="eastAsia" w:asciiTheme="minorEastAsia" w:hAnsiTheme="minorEastAsia" w:eastAsiaTheme="minorEastAsia" w:cstheme="minorEastAsia"/>
          <w:spacing w:val="-2"/>
          <w:sz w:val="28"/>
          <w:szCs w:val="28"/>
        </w:rPr>
        <w:t>外，还应赔偿乙方因此发生的实际损失。</w:t>
      </w:r>
    </w:p>
    <w:p w14:paraId="3BF2DD0C">
      <w:pPr>
        <w:spacing w:before="1" w:line="359" w:lineRule="auto"/>
        <w:ind w:left="26" w:right="64" w:firstLine="68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2、工程中途停建、缓建或由于设计变更以及设计错误造成的停工、加工</w:t>
      </w:r>
      <w:r>
        <w:rPr>
          <w:rFonts w:hint="eastAsia" w:asciiTheme="minorEastAsia" w:hAnsiTheme="minorEastAsia" w:eastAsiaTheme="minorEastAsia" w:cstheme="minorEastAsia"/>
          <w:spacing w:val="9"/>
          <w:sz w:val="28"/>
          <w:szCs w:val="28"/>
        </w:rPr>
        <w:t xml:space="preserve"> </w:t>
      </w:r>
      <w:r>
        <w:rPr>
          <w:rFonts w:hint="eastAsia" w:asciiTheme="minorEastAsia" w:hAnsiTheme="minorEastAsia" w:eastAsiaTheme="minorEastAsia" w:cstheme="minorEastAsia"/>
          <w:spacing w:val="-6"/>
          <w:sz w:val="28"/>
          <w:szCs w:val="28"/>
        </w:rPr>
        <w:t>、返工损失。</w:t>
      </w:r>
    </w:p>
    <w:p w14:paraId="52352058">
      <w:pPr>
        <w:spacing w:line="359" w:lineRule="auto"/>
        <w:ind w:left="36" w:right="64" w:firstLine="68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3、工程未经验收，甲方提前使用或擅自动用，由此而发生的质量或</w:t>
      </w:r>
      <w:r>
        <w:rPr>
          <w:rFonts w:hint="eastAsia" w:asciiTheme="minorEastAsia" w:hAnsiTheme="minorEastAsia" w:eastAsiaTheme="minorEastAsia" w:cstheme="minorEastAsia"/>
          <w:spacing w:val="-2"/>
          <w:sz w:val="28"/>
          <w:szCs w:val="28"/>
        </w:rPr>
        <w:t>其他</w:t>
      </w:r>
      <w:r>
        <w:rPr>
          <w:rFonts w:hint="eastAsia" w:asciiTheme="minorEastAsia" w:hAnsiTheme="minorEastAsia" w:eastAsiaTheme="minorEastAsia" w:cstheme="minorEastAsia"/>
          <w:spacing w:val="-4"/>
          <w:sz w:val="28"/>
          <w:szCs w:val="28"/>
        </w:rPr>
        <w:t>问题，由甲方承担责任。</w:t>
      </w:r>
    </w:p>
    <w:p w14:paraId="6C1116A9">
      <w:pPr>
        <w:spacing w:before="1" w:line="217" w:lineRule="auto"/>
        <w:ind w:left="43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rPr>
        <w:t>第五条</w:t>
      </w:r>
      <w:r>
        <w:rPr>
          <w:rFonts w:hint="eastAsia" w:asciiTheme="minorEastAsia" w:hAnsiTheme="minorEastAsia" w:eastAsiaTheme="minorEastAsia" w:cstheme="minorEastAsia"/>
          <w:spacing w:val="36"/>
          <w:sz w:val="28"/>
          <w:szCs w:val="28"/>
        </w:rPr>
        <w:t xml:space="preserve"> </w:t>
      </w:r>
      <w:r>
        <w:rPr>
          <w:rFonts w:hint="eastAsia" w:asciiTheme="minorEastAsia" w:hAnsiTheme="minorEastAsia" w:eastAsiaTheme="minorEastAsia" w:cstheme="minorEastAsia"/>
          <w:spacing w:val="-6"/>
          <w:sz w:val="28"/>
          <w:szCs w:val="28"/>
        </w:rPr>
        <w:t>争议的解决方式</w:t>
      </w:r>
    </w:p>
    <w:p w14:paraId="30F8AC34">
      <w:pPr>
        <w:spacing w:before="216" w:line="359" w:lineRule="auto"/>
        <w:ind w:left="1" w:right="62" w:firstLine="567"/>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合同执行过程中如发生争议，双方应及时协商解决。协商不成时，如双方</w:t>
      </w:r>
      <w:r>
        <w:rPr>
          <w:rFonts w:hint="eastAsia" w:asciiTheme="minorEastAsia" w:hAnsiTheme="minorEastAsia" w:eastAsiaTheme="minorEastAsia" w:cstheme="minorEastAsia"/>
          <w:sz w:val="28"/>
          <w:szCs w:val="28"/>
        </w:rPr>
        <w:t>属于同一部门的，由上级主管部门调解，调解不成或双</w:t>
      </w:r>
      <w:r>
        <w:rPr>
          <w:rFonts w:hint="eastAsia" w:asciiTheme="minorEastAsia" w:hAnsiTheme="minorEastAsia" w:eastAsiaTheme="minorEastAsia" w:cstheme="minorEastAsia"/>
          <w:spacing w:val="-1"/>
          <w:sz w:val="28"/>
          <w:szCs w:val="28"/>
        </w:rPr>
        <w:t>方不属于同一部门的,</w:t>
      </w:r>
      <w:r>
        <w:rPr>
          <w:rFonts w:hint="eastAsia" w:asciiTheme="minorEastAsia" w:hAnsiTheme="minorEastAsia" w:eastAsiaTheme="minorEastAsia" w:cstheme="minorEastAsia"/>
          <w:sz w:val="28"/>
          <w:szCs w:val="28"/>
        </w:rPr>
        <w:t>任何一方均可向工商局经济合同仲裁委员会申请仲裁，也</w:t>
      </w:r>
      <w:r>
        <w:rPr>
          <w:rFonts w:hint="eastAsia" w:asciiTheme="minorEastAsia" w:hAnsiTheme="minorEastAsia" w:eastAsiaTheme="minorEastAsia" w:cstheme="minorEastAsia"/>
          <w:spacing w:val="-1"/>
          <w:sz w:val="28"/>
          <w:szCs w:val="28"/>
        </w:rPr>
        <w:t>可直接向人民法院起</w:t>
      </w:r>
      <w:r>
        <w:rPr>
          <w:rFonts w:hint="eastAsia" w:asciiTheme="minorEastAsia" w:hAnsiTheme="minorEastAsia" w:eastAsiaTheme="minorEastAsia" w:cstheme="minorEastAsia"/>
          <w:spacing w:val="-4"/>
          <w:sz w:val="28"/>
          <w:szCs w:val="28"/>
        </w:rPr>
        <w:t>诉。</w:t>
      </w:r>
    </w:p>
    <w:p w14:paraId="1412438E">
      <w:pPr>
        <w:spacing w:line="217" w:lineRule="auto"/>
        <w:ind w:left="43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第六条 特殊条款</w:t>
      </w:r>
    </w:p>
    <w:p w14:paraId="139DF780">
      <w:pPr>
        <w:spacing w:before="216" w:line="359" w:lineRule="auto"/>
        <w:ind w:left="6" w:right="62" w:firstLine="55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本合同条款如特殊情况有未尽事宜，双方可根据</w:t>
      </w:r>
      <w:r>
        <w:rPr>
          <w:rFonts w:hint="eastAsia" w:asciiTheme="minorEastAsia" w:hAnsiTheme="minorEastAsia" w:eastAsiaTheme="minorEastAsia" w:cstheme="minorEastAsia"/>
          <w:spacing w:val="-1"/>
          <w:sz w:val="28"/>
          <w:szCs w:val="28"/>
        </w:rPr>
        <w:t>具体情况结合有关规定议</w:t>
      </w:r>
      <w:r>
        <w:rPr>
          <w:rFonts w:hint="eastAsia" w:asciiTheme="minorEastAsia" w:hAnsiTheme="minorEastAsia" w:eastAsiaTheme="minorEastAsia" w:cstheme="minorEastAsia"/>
          <w:spacing w:val="-3"/>
          <w:sz w:val="28"/>
          <w:szCs w:val="28"/>
        </w:rPr>
        <w:t>定特殊条款。</w:t>
      </w:r>
    </w:p>
    <w:p w14:paraId="7A7C3787">
      <w:pPr>
        <w:spacing w:before="2" w:line="217" w:lineRule="auto"/>
        <w:ind w:left="43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2"/>
          <w:sz w:val="28"/>
          <w:szCs w:val="28"/>
        </w:rPr>
        <w:t>第七条</w:t>
      </w:r>
      <w:r>
        <w:rPr>
          <w:rFonts w:hint="eastAsia" w:asciiTheme="minorEastAsia" w:hAnsiTheme="minorEastAsia" w:eastAsiaTheme="minorEastAsia" w:cstheme="minorEastAsia"/>
          <w:spacing w:val="37"/>
          <w:sz w:val="28"/>
          <w:szCs w:val="28"/>
        </w:rPr>
        <w:t xml:space="preserve"> </w:t>
      </w:r>
      <w:r>
        <w:rPr>
          <w:rFonts w:hint="eastAsia" w:asciiTheme="minorEastAsia" w:hAnsiTheme="minorEastAsia" w:eastAsiaTheme="minorEastAsia" w:cstheme="minorEastAsia"/>
          <w:spacing w:val="-12"/>
          <w:sz w:val="28"/>
          <w:szCs w:val="28"/>
        </w:rPr>
        <w:t>附则</w:t>
      </w:r>
    </w:p>
    <w:p w14:paraId="1AED5B70">
      <w:pPr>
        <w:spacing w:line="217" w:lineRule="auto"/>
        <w:rPr>
          <w:rFonts w:hint="eastAsia" w:asciiTheme="minorEastAsia" w:hAnsiTheme="minorEastAsia" w:eastAsiaTheme="minorEastAsia" w:cstheme="minorEastAsia"/>
          <w:sz w:val="28"/>
          <w:szCs w:val="28"/>
        </w:rPr>
        <w:sectPr>
          <w:footerReference r:id="rId28" w:type="default"/>
          <w:pgSz w:w="11907" w:h="16840"/>
          <w:pgMar w:top="400" w:right="1188" w:bottom="1218" w:left="1140" w:header="0" w:footer="945" w:gutter="0"/>
          <w:cols w:space="720" w:num="1"/>
        </w:sectPr>
      </w:pPr>
    </w:p>
    <w:p w14:paraId="0BC737FD">
      <w:pPr>
        <w:pStyle w:val="2"/>
        <w:spacing w:line="341" w:lineRule="auto"/>
        <w:rPr>
          <w:rFonts w:hint="eastAsia" w:asciiTheme="minorEastAsia" w:hAnsiTheme="minorEastAsia" w:eastAsiaTheme="minorEastAsia" w:cstheme="minorEastAsia"/>
        </w:rPr>
      </w:pPr>
    </w:p>
    <w:p w14:paraId="2B497504">
      <w:pPr>
        <w:pStyle w:val="2"/>
        <w:spacing w:line="341" w:lineRule="auto"/>
        <w:rPr>
          <w:rFonts w:hint="eastAsia" w:asciiTheme="minorEastAsia" w:hAnsiTheme="minorEastAsia" w:eastAsiaTheme="minorEastAsia" w:cstheme="minorEastAsia"/>
        </w:rPr>
      </w:pPr>
    </w:p>
    <w:p w14:paraId="28950D8C">
      <w:pPr>
        <w:spacing w:before="91" w:line="359" w:lineRule="auto"/>
        <w:ind w:left="6" w:firstLine="69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其他本合同未言明事项，一律按《中华人民共和国经济合同法》和《建筑</w:t>
      </w:r>
      <w:r>
        <w:rPr>
          <w:rFonts w:hint="eastAsia" w:asciiTheme="minorEastAsia" w:hAnsiTheme="minorEastAsia" w:eastAsiaTheme="minorEastAsia" w:cstheme="minorEastAsia"/>
          <w:spacing w:val="-1"/>
          <w:sz w:val="28"/>
          <w:szCs w:val="28"/>
        </w:rPr>
        <w:t>安装工程承包合同条例》等规定执行。</w:t>
      </w:r>
    </w:p>
    <w:p w14:paraId="65DF1DBD">
      <w:pPr>
        <w:spacing w:before="1" w:line="360" w:lineRule="auto"/>
        <w:ind w:left="17" w:right="1464" w:hanging="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本合同一式两份具有同等法律效力，</w:t>
      </w:r>
      <w:r>
        <w:rPr>
          <w:rFonts w:hint="eastAsia" w:asciiTheme="minorEastAsia" w:hAnsiTheme="minorEastAsia" w:eastAsiaTheme="minorEastAsia" w:cstheme="minorEastAsia"/>
          <w:spacing w:val="-82"/>
          <w:sz w:val="28"/>
          <w:szCs w:val="28"/>
        </w:rPr>
        <w:t xml:space="preserve"> </w:t>
      </w:r>
      <w:r>
        <w:rPr>
          <w:rFonts w:hint="eastAsia" w:asciiTheme="minorEastAsia" w:hAnsiTheme="minorEastAsia" w:eastAsiaTheme="minorEastAsia" w:cstheme="minorEastAsia"/>
          <w:spacing w:val="-4"/>
          <w:sz w:val="28"/>
          <w:szCs w:val="28"/>
        </w:rPr>
        <w:t>甲、</w:t>
      </w:r>
      <w:r>
        <w:rPr>
          <w:rFonts w:hint="eastAsia" w:asciiTheme="minorEastAsia" w:hAnsiTheme="minorEastAsia" w:eastAsiaTheme="minorEastAsia" w:cstheme="minorEastAsia"/>
          <w:spacing w:val="-84"/>
          <w:sz w:val="28"/>
          <w:szCs w:val="28"/>
        </w:rPr>
        <w:t xml:space="preserve"> </w:t>
      </w:r>
      <w:r>
        <w:rPr>
          <w:rFonts w:hint="eastAsia" w:asciiTheme="minorEastAsia" w:hAnsiTheme="minorEastAsia" w:eastAsiaTheme="minorEastAsia" w:cstheme="minorEastAsia"/>
          <w:spacing w:val="-4"/>
          <w:sz w:val="28"/>
          <w:szCs w:val="28"/>
        </w:rPr>
        <w:t>乙双</w:t>
      </w:r>
      <w:r>
        <w:rPr>
          <w:rFonts w:hint="eastAsia" w:asciiTheme="minorEastAsia" w:hAnsiTheme="minorEastAsia" w:eastAsiaTheme="minorEastAsia" w:cstheme="minorEastAsia"/>
          <w:spacing w:val="-5"/>
          <w:sz w:val="28"/>
          <w:szCs w:val="28"/>
        </w:rPr>
        <w:t>方各执一份，双方签字盖章后生效。</w:t>
      </w:r>
    </w:p>
    <w:p w14:paraId="148BC099">
      <w:pPr>
        <w:pStyle w:val="2"/>
        <w:spacing w:line="258" w:lineRule="auto"/>
        <w:rPr>
          <w:rFonts w:hint="eastAsia" w:asciiTheme="minorEastAsia" w:hAnsiTheme="minorEastAsia" w:eastAsiaTheme="minorEastAsia" w:cstheme="minorEastAsia"/>
        </w:rPr>
      </w:pPr>
    </w:p>
    <w:p w14:paraId="557EC9C5">
      <w:pPr>
        <w:pStyle w:val="2"/>
        <w:spacing w:line="258" w:lineRule="auto"/>
        <w:rPr>
          <w:rFonts w:hint="eastAsia" w:asciiTheme="minorEastAsia" w:hAnsiTheme="minorEastAsia" w:eastAsiaTheme="minorEastAsia" w:cstheme="minorEastAsia"/>
        </w:rPr>
      </w:pPr>
    </w:p>
    <w:p w14:paraId="67F00C8D">
      <w:pPr>
        <w:pStyle w:val="2"/>
        <w:spacing w:line="258" w:lineRule="auto"/>
        <w:rPr>
          <w:rFonts w:hint="eastAsia" w:asciiTheme="minorEastAsia" w:hAnsiTheme="minorEastAsia" w:eastAsiaTheme="minorEastAsia" w:cstheme="minorEastAsia"/>
        </w:rPr>
      </w:pPr>
    </w:p>
    <w:p w14:paraId="649AD3A5">
      <w:pPr>
        <w:pStyle w:val="2"/>
        <w:spacing w:line="258" w:lineRule="auto"/>
        <w:rPr>
          <w:rFonts w:hint="eastAsia" w:asciiTheme="minorEastAsia" w:hAnsiTheme="minorEastAsia" w:eastAsiaTheme="minorEastAsia" w:cstheme="minorEastAsia"/>
        </w:rPr>
      </w:pPr>
    </w:p>
    <w:p w14:paraId="3D83DEB1">
      <w:pPr>
        <w:pStyle w:val="2"/>
        <w:spacing w:line="259" w:lineRule="auto"/>
        <w:rPr>
          <w:rFonts w:hint="eastAsia" w:asciiTheme="minorEastAsia" w:hAnsiTheme="minorEastAsia" w:eastAsiaTheme="minorEastAsia" w:cstheme="minorEastAsia"/>
        </w:rPr>
      </w:pPr>
    </w:p>
    <w:p w14:paraId="67DA613D">
      <w:pPr>
        <w:pStyle w:val="2"/>
        <w:spacing w:line="259" w:lineRule="auto"/>
        <w:rPr>
          <w:rFonts w:hint="eastAsia" w:asciiTheme="minorEastAsia" w:hAnsiTheme="minorEastAsia" w:eastAsiaTheme="minorEastAsia" w:cstheme="minorEastAsia"/>
        </w:rPr>
      </w:pPr>
    </w:p>
    <w:p w14:paraId="438E565C">
      <w:pPr>
        <w:pStyle w:val="2"/>
        <w:spacing w:line="259" w:lineRule="auto"/>
        <w:rPr>
          <w:rFonts w:hint="eastAsia" w:asciiTheme="minorEastAsia" w:hAnsiTheme="minorEastAsia" w:eastAsiaTheme="minorEastAsia" w:cstheme="minorEastAsia"/>
        </w:rPr>
      </w:pPr>
    </w:p>
    <w:p w14:paraId="387F9E37">
      <w:pPr>
        <w:pStyle w:val="2"/>
        <w:spacing w:line="259" w:lineRule="auto"/>
        <w:rPr>
          <w:rFonts w:hint="eastAsia" w:asciiTheme="minorEastAsia" w:hAnsiTheme="minorEastAsia" w:eastAsiaTheme="minorEastAsia" w:cstheme="minorEastAsia"/>
        </w:rPr>
      </w:pPr>
    </w:p>
    <w:p w14:paraId="05112498">
      <w:pPr>
        <w:spacing w:before="91" w:line="218" w:lineRule="auto"/>
        <w:ind w:left="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6"/>
          <w:sz w:val="28"/>
          <w:szCs w:val="28"/>
        </w:rPr>
        <w:t>甲</w:t>
      </w:r>
      <w:r>
        <w:rPr>
          <w:rFonts w:hint="eastAsia" w:asciiTheme="minorEastAsia" w:hAnsiTheme="minorEastAsia" w:eastAsiaTheme="minorEastAsia" w:cstheme="minorEastAsia"/>
          <w:spacing w:val="4"/>
          <w:sz w:val="28"/>
          <w:szCs w:val="28"/>
        </w:rPr>
        <w:t xml:space="preserve">    </w:t>
      </w:r>
      <w:r>
        <w:rPr>
          <w:rFonts w:hint="eastAsia" w:asciiTheme="minorEastAsia" w:hAnsiTheme="minorEastAsia" w:eastAsiaTheme="minorEastAsia" w:cstheme="minorEastAsia"/>
          <w:spacing w:val="-16"/>
          <w:sz w:val="28"/>
          <w:szCs w:val="28"/>
        </w:rPr>
        <w:t>方</w:t>
      </w:r>
      <w:r>
        <w:rPr>
          <w:rFonts w:hint="eastAsia" w:asciiTheme="minorEastAsia" w:hAnsiTheme="minorEastAsia" w:eastAsiaTheme="minorEastAsia" w:cstheme="minorEastAsia"/>
          <w:spacing w:val="-111"/>
          <w:sz w:val="28"/>
          <w:szCs w:val="28"/>
        </w:rPr>
        <w:t xml:space="preserve"> </w:t>
      </w:r>
      <w:r>
        <w:rPr>
          <w:rFonts w:hint="eastAsia" w:asciiTheme="minorEastAsia" w:hAnsiTheme="minorEastAsia" w:eastAsiaTheme="minorEastAsia" w:cstheme="minorEastAsia"/>
          <w:spacing w:val="-16"/>
          <w:sz w:val="28"/>
          <w:szCs w:val="28"/>
        </w:rPr>
        <w:t>：                                    乙</w:t>
      </w:r>
      <w:r>
        <w:rPr>
          <w:rFonts w:hint="eastAsia" w:asciiTheme="minorEastAsia" w:hAnsiTheme="minorEastAsia" w:eastAsiaTheme="minorEastAsia" w:cstheme="minorEastAsia"/>
          <w:spacing w:val="3"/>
          <w:sz w:val="28"/>
          <w:szCs w:val="28"/>
        </w:rPr>
        <w:t xml:space="preserve">    </w:t>
      </w:r>
      <w:r>
        <w:rPr>
          <w:rFonts w:hint="eastAsia" w:asciiTheme="minorEastAsia" w:hAnsiTheme="minorEastAsia" w:eastAsiaTheme="minorEastAsia" w:cstheme="minorEastAsia"/>
          <w:spacing w:val="-16"/>
          <w:sz w:val="28"/>
          <w:szCs w:val="28"/>
        </w:rPr>
        <w:t>方：</w:t>
      </w:r>
    </w:p>
    <w:p w14:paraId="5776BDE6">
      <w:pPr>
        <w:pStyle w:val="2"/>
        <w:rPr>
          <w:rFonts w:hint="eastAsia" w:asciiTheme="minorEastAsia" w:hAnsiTheme="minorEastAsia" w:eastAsiaTheme="minorEastAsia" w:cstheme="minorEastAsia"/>
        </w:rPr>
      </w:pPr>
    </w:p>
    <w:p w14:paraId="352C60C5">
      <w:pPr>
        <w:pStyle w:val="2"/>
        <w:spacing w:line="241" w:lineRule="auto"/>
        <w:rPr>
          <w:rFonts w:hint="eastAsia" w:asciiTheme="minorEastAsia" w:hAnsiTheme="minorEastAsia" w:eastAsiaTheme="minorEastAsia" w:cstheme="minorEastAsia"/>
        </w:rPr>
      </w:pPr>
    </w:p>
    <w:p w14:paraId="29472412">
      <w:pPr>
        <w:pStyle w:val="2"/>
        <w:spacing w:line="241" w:lineRule="auto"/>
        <w:rPr>
          <w:rFonts w:hint="eastAsia" w:asciiTheme="minorEastAsia" w:hAnsiTheme="minorEastAsia" w:eastAsiaTheme="minorEastAsia" w:cstheme="minorEastAsia"/>
        </w:rPr>
      </w:pPr>
    </w:p>
    <w:p w14:paraId="08C00B92">
      <w:pPr>
        <w:pStyle w:val="2"/>
        <w:spacing w:line="241" w:lineRule="auto"/>
        <w:rPr>
          <w:rFonts w:hint="eastAsia" w:asciiTheme="minorEastAsia" w:hAnsiTheme="minorEastAsia" w:eastAsiaTheme="minorEastAsia" w:cstheme="minorEastAsia"/>
        </w:rPr>
      </w:pPr>
    </w:p>
    <w:p w14:paraId="4217B1D0">
      <w:pPr>
        <w:pStyle w:val="2"/>
        <w:spacing w:line="241" w:lineRule="auto"/>
        <w:rPr>
          <w:rFonts w:hint="eastAsia" w:asciiTheme="minorEastAsia" w:hAnsiTheme="minorEastAsia" w:eastAsiaTheme="minorEastAsia" w:cstheme="minorEastAsia"/>
        </w:rPr>
      </w:pPr>
    </w:p>
    <w:p w14:paraId="79E44178">
      <w:pPr>
        <w:spacing w:before="91" w:line="219" w:lineRule="auto"/>
        <w:ind w:left="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rPr>
        <w:t>法人代表：</w:t>
      </w:r>
      <w:r>
        <w:rPr>
          <w:rFonts w:hint="eastAsia" w:asciiTheme="minorEastAsia" w:hAnsiTheme="minorEastAsia" w:eastAsiaTheme="minorEastAsia" w:cstheme="minorEastAsia"/>
          <w:spacing w:val="1"/>
          <w:sz w:val="28"/>
          <w:szCs w:val="28"/>
        </w:rPr>
        <w:t xml:space="preserve">                                </w:t>
      </w:r>
      <w:r>
        <w:rPr>
          <w:rFonts w:hint="eastAsia" w:asciiTheme="minorEastAsia" w:hAnsiTheme="minorEastAsia" w:eastAsiaTheme="minorEastAsia" w:cstheme="minorEastAsia"/>
          <w:spacing w:val="-6"/>
          <w:sz w:val="28"/>
          <w:szCs w:val="28"/>
        </w:rPr>
        <w:t>法人代表：</w:t>
      </w:r>
    </w:p>
    <w:p w14:paraId="47578580">
      <w:pPr>
        <w:spacing w:line="219" w:lineRule="auto"/>
        <w:rPr>
          <w:rFonts w:hint="eastAsia" w:asciiTheme="minorEastAsia" w:hAnsiTheme="minorEastAsia" w:eastAsiaTheme="minorEastAsia" w:cstheme="minorEastAsia"/>
          <w:sz w:val="28"/>
          <w:szCs w:val="28"/>
        </w:rPr>
        <w:sectPr>
          <w:footerReference r:id="rId29" w:type="default"/>
          <w:pgSz w:w="11907" w:h="16840"/>
          <w:pgMar w:top="400" w:right="1188" w:bottom="1218" w:left="1143" w:header="0" w:footer="945" w:gutter="0"/>
          <w:cols w:space="720" w:num="1"/>
        </w:sectPr>
      </w:pPr>
    </w:p>
    <w:p w14:paraId="696DFFB3">
      <w:pPr>
        <w:pStyle w:val="2"/>
        <w:spacing w:line="253" w:lineRule="auto"/>
        <w:rPr>
          <w:rFonts w:hint="eastAsia" w:asciiTheme="minorEastAsia" w:hAnsiTheme="minorEastAsia" w:eastAsiaTheme="minorEastAsia" w:cstheme="minorEastAsia"/>
        </w:rPr>
      </w:pPr>
    </w:p>
    <w:p w14:paraId="7951E069">
      <w:pPr>
        <w:pStyle w:val="2"/>
        <w:spacing w:line="253" w:lineRule="auto"/>
        <w:rPr>
          <w:rFonts w:hint="eastAsia" w:asciiTheme="minorEastAsia" w:hAnsiTheme="minorEastAsia" w:eastAsiaTheme="minorEastAsia" w:cstheme="minorEastAsia"/>
        </w:rPr>
      </w:pPr>
    </w:p>
    <w:p w14:paraId="3391197C">
      <w:pPr>
        <w:pStyle w:val="2"/>
        <w:spacing w:line="253" w:lineRule="auto"/>
        <w:rPr>
          <w:rFonts w:hint="eastAsia" w:asciiTheme="minorEastAsia" w:hAnsiTheme="minorEastAsia" w:eastAsiaTheme="minorEastAsia" w:cstheme="minorEastAsia"/>
        </w:rPr>
      </w:pPr>
    </w:p>
    <w:p w14:paraId="3239392A">
      <w:pPr>
        <w:spacing w:before="159" w:line="371" w:lineRule="exact"/>
        <w:ind w:left="2945"/>
        <w:rPr>
          <w:rFonts w:hint="eastAsia" w:asciiTheme="minorEastAsia" w:hAnsiTheme="minorEastAsia" w:eastAsiaTheme="minorEastAsia" w:cstheme="minorEastAsia"/>
          <w:sz w:val="37"/>
          <w:szCs w:val="37"/>
        </w:rPr>
      </w:pPr>
      <w:r>
        <w:rPr>
          <w:rFonts w:hint="eastAsia" w:asciiTheme="minorEastAsia" w:hAnsiTheme="minorEastAsia" w:eastAsiaTheme="minorEastAsia" w:cstheme="minorEastAsia"/>
          <w:spacing w:val="-18"/>
          <w:w w:val="95"/>
          <w:position w:val="-2"/>
          <w:sz w:val="37"/>
          <w:szCs w:val="37"/>
        </w:rPr>
        <w:t xml:space="preserve">第六章 </w:t>
      </w:r>
      <w:r>
        <w:rPr>
          <w:rFonts w:hint="eastAsia" w:asciiTheme="minorEastAsia" w:hAnsiTheme="minorEastAsia" w:eastAsiaTheme="minorEastAsia" w:cstheme="minorEastAsia"/>
          <w:color w:val="151515"/>
          <w:spacing w:val="-18"/>
          <w:w w:val="95"/>
          <w:position w:val="-2"/>
          <w:sz w:val="37"/>
          <w:szCs w:val="37"/>
        </w:rPr>
        <w:t>磋商响应文件格式</w:t>
      </w:r>
    </w:p>
    <w:p w14:paraId="3C88C094">
      <w:pPr>
        <w:pStyle w:val="2"/>
        <w:spacing w:line="310" w:lineRule="auto"/>
        <w:rPr>
          <w:rFonts w:hint="eastAsia" w:asciiTheme="minorEastAsia" w:hAnsiTheme="minorEastAsia" w:eastAsiaTheme="minorEastAsia" w:cstheme="minorEastAsia"/>
        </w:rPr>
      </w:pPr>
    </w:p>
    <w:p w14:paraId="042DF082">
      <w:pPr>
        <w:pStyle w:val="2"/>
        <w:spacing w:line="311" w:lineRule="auto"/>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sz w:val="33"/>
          <w:szCs w:val="33"/>
        </w:rPr>
        <w:t>正副本</w:t>
      </w:r>
    </w:p>
    <w:p w14:paraId="4B8189D4">
      <w:pPr>
        <w:pStyle w:val="2"/>
        <w:spacing w:line="311" w:lineRule="auto"/>
        <w:rPr>
          <w:rFonts w:hint="eastAsia" w:asciiTheme="minorEastAsia" w:hAnsiTheme="minorEastAsia" w:eastAsiaTheme="minorEastAsia" w:cstheme="minorEastAsia"/>
        </w:rPr>
      </w:pPr>
    </w:p>
    <w:p w14:paraId="08594E35">
      <w:pPr>
        <w:pStyle w:val="2"/>
        <w:spacing w:before="141" w:line="240" w:lineRule="auto"/>
        <w:jc w:val="left"/>
        <w:rPr>
          <w:rFonts w:hint="eastAsia" w:asciiTheme="minorEastAsia" w:hAnsiTheme="minorEastAsia" w:eastAsiaTheme="minorEastAsia" w:cstheme="minorEastAsia"/>
          <w:sz w:val="33"/>
          <w:szCs w:val="33"/>
        </w:rPr>
      </w:pPr>
      <w:r>
        <w:rPr>
          <w:rFonts w:hint="eastAsia" w:asciiTheme="minorEastAsia" w:hAnsiTheme="minorEastAsia" w:eastAsiaTheme="minorEastAsia" w:cstheme="minorEastAsia"/>
          <w:color w:val="151515"/>
          <w:spacing w:val="2"/>
          <w:sz w:val="33"/>
          <w:szCs w:val="33"/>
        </w:rPr>
        <w:t>项目编号:</w:t>
      </w:r>
      <w:r>
        <w:rPr>
          <w:rFonts w:hint="eastAsia" w:asciiTheme="minorEastAsia" w:hAnsiTheme="minorEastAsia" w:eastAsiaTheme="minorEastAsia" w:cstheme="minorEastAsia"/>
          <w:color w:val="151515"/>
          <w:sz w:val="33"/>
          <w:szCs w:val="33"/>
          <w:lang w:eastAsia="zh-CN"/>
        </w:rPr>
        <w:t>JY2026-AK-ZCFW-001</w:t>
      </w:r>
      <w:r>
        <w:rPr>
          <w:rFonts w:hint="eastAsia" w:asciiTheme="minorEastAsia" w:hAnsiTheme="minorEastAsia" w:eastAsiaTheme="minorEastAsia" w:cstheme="minorEastAsia"/>
          <w:color w:val="151515"/>
          <w:spacing w:val="2"/>
          <w:sz w:val="33"/>
          <w:szCs w:val="33"/>
        </w:rPr>
        <w:t xml:space="preserve">               </w:t>
      </w:r>
      <w:r>
        <w:rPr>
          <w:rFonts w:hint="eastAsia" w:asciiTheme="minorEastAsia" w:hAnsiTheme="minorEastAsia" w:eastAsiaTheme="minorEastAsia" w:cstheme="minorEastAsia"/>
          <w:color w:val="151515"/>
          <w:spacing w:val="1"/>
          <w:sz w:val="33"/>
          <w:szCs w:val="33"/>
        </w:rPr>
        <w:t xml:space="preserve">                                 </w:t>
      </w:r>
    </w:p>
    <w:p w14:paraId="1D958ACD">
      <w:pPr>
        <w:pStyle w:val="2"/>
        <w:spacing w:line="259" w:lineRule="auto"/>
        <w:rPr>
          <w:rFonts w:hint="eastAsia" w:asciiTheme="minorEastAsia" w:hAnsiTheme="minorEastAsia" w:eastAsiaTheme="minorEastAsia" w:cstheme="minorEastAsia"/>
        </w:rPr>
      </w:pPr>
    </w:p>
    <w:p w14:paraId="08EED640">
      <w:pPr>
        <w:pStyle w:val="2"/>
        <w:spacing w:line="260" w:lineRule="auto"/>
        <w:rPr>
          <w:rFonts w:hint="eastAsia" w:asciiTheme="minorEastAsia" w:hAnsiTheme="minorEastAsia" w:eastAsiaTheme="minorEastAsia" w:cstheme="minorEastAsia"/>
        </w:rPr>
      </w:pPr>
    </w:p>
    <w:p w14:paraId="759F54E2">
      <w:pPr>
        <w:pStyle w:val="2"/>
        <w:spacing w:line="260" w:lineRule="auto"/>
        <w:rPr>
          <w:rFonts w:hint="eastAsia" w:asciiTheme="minorEastAsia" w:hAnsiTheme="minorEastAsia" w:eastAsiaTheme="minorEastAsia" w:cstheme="minorEastAsia"/>
        </w:rPr>
      </w:pPr>
    </w:p>
    <w:p w14:paraId="20592AF7">
      <w:pPr>
        <w:pStyle w:val="2"/>
        <w:spacing w:line="260" w:lineRule="auto"/>
        <w:rPr>
          <w:rFonts w:hint="eastAsia" w:asciiTheme="minorEastAsia" w:hAnsiTheme="minorEastAsia" w:eastAsiaTheme="minorEastAsia" w:cstheme="minorEastAsia"/>
        </w:rPr>
      </w:pPr>
    </w:p>
    <w:p w14:paraId="52DCA812">
      <w:pPr>
        <w:pStyle w:val="2"/>
        <w:spacing w:line="260" w:lineRule="auto"/>
        <w:rPr>
          <w:rFonts w:hint="eastAsia" w:asciiTheme="minorEastAsia" w:hAnsiTheme="minorEastAsia" w:eastAsiaTheme="minorEastAsia" w:cstheme="minorEastAsia"/>
        </w:rPr>
      </w:pPr>
    </w:p>
    <w:p w14:paraId="59019CF6">
      <w:pPr>
        <w:spacing w:before="206" w:line="481" w:lineRule="exact"/>
        <w:ind w:left="1930"/>
        <w:rPr>
          <w:rFonts w:hint="eastAsia" w:asciiTheme="minorEastAsia" w:hAnsiTheme="minorEastAsia" w:eastAsiaTheme="minorEastAsia" w:cstheme="minorEastAsia"/>
          <w:sz w:val="48"/>
          <w:szCs w:val="48"/>
          <w:lang w:eastAsia="zh-CN"/>
        </w:rPr>
      </w:pPr>
      <w:r>
        <w:rPr>
          <w:rFonts w:hint="eastAsia" w:asciiTheme="minorEastAsia" w:hAnsiTheme="minorEastAsia" w:eastAsiaTheme="minorEastAsia" w:cstheme="minorEastAsia"/>
          <w:spacing w:val="-32"/>
          <w:w w:val="98"/>
          <w:position w:val="-2"/>
          <w:sz w:val="48"/>
          <w:szCs w:val="48"/>
          <w:lang w:eastAsia="zh-CN"/>
        </w:rPr>
        <w:t>机关业务用房维修采购项目</w:t>
      </w:r>
    </w:p>
    <w:p w14:paraId="0B5B8D38">
      <w:pPr>
        <w:pStyle w:val="2"/>
        <w:spacing w:line="243" w:lineRule="auto"/>
        <w:rPr>
          <w:rFonts w:hint="eastAsia" w:asciiTheme="minorEastAsia" w:hAnsiTheme="minorEastAsia" w:eastAsiaTheme="minorEastAsia" w:cstheme="minorEastAsia"/>
        </w:rPr>
      </w:pPr>
    </w:p>
    <w:p w14:paraId="6483143D">
      <w:pPr>
        <w:pStyle w:val="2"/>
        <w:spacing w:line="243" w:lineRule="auto"/>
        <w:rPr>
          <w:rFonts w:hint="eastAsia" w:asciiTheme="minorEastAsia" w:hAnsiTheme="minorEastAsia" w:eastAsiaTheme="minorEastAsia" w:cstheme="minorEastAsia"/>
        </w:rPr>
      </w:pPr>
    </w:p>
    <w:p w14:paraId="57D2840A">
      <w:pPr>
        <w:pStyle w:val="2"/>
        <w:spacing w:line="243" w:lineRule="auto"/>
        <w:rPr>
          <w:rFonts w:hint="eastAsia" w:asciiTheme="minorEastAsia" w:hAnsiTheme="minorEastAsia" w:eastAsiaTheme="minorEastAsia" w:cstheme="minorEastAsia"/>
        </w:rPr>
      </w:pPr>
    </w:p>
    <w:p w14:paraId="7A1C113B">
      <w:pPr>
        <w:pStyle w:val="2"/>
        <w:spacing w:line="243" w:lineRule="auto"/>
        <w:rPr>
          <w:rFonts w:hint="eastAsia" w:asciiTheme="minorEastAsia" w:hAnsiTheme="minorEastAsia" w:eastAsiaTheme="minorEastAsia" w:cstheme="minorEastAsia"/>
        </w:rPr>
      </w:pPr>
    </w:p>
    <w:p w14:paraId="53BAE3B5">
      <w:pPr>
        <w:pStyle w:val="2"/>
        <w:spacing w:line="243" w:lineRule="auto"/>
        <w:rPr>
          <w:rFonts w:hint="eastAsia" w:asciiTheme="minorEastAsia" w:hAnsiTheme="minorEastAsia" w:eastAsiaTheme="minorEastAsia" w:cstheme="minorEastAsia"/>
        </w:rPr>
      </w:pPr>
    </w:p>
    <w:p w14:paraId="25124EFF">
      <w:pPr>
        <w:pStyle w:val="2"/>
        <w:spacing w:line="243" w:lineRule="auto"/>
        <w:rPr>
          <w:rFonts w:hint="eastAsia" w:asciiTheme="minorEastAsia" w:hAnsiTheme="minorEastAsia" w:eastAsiaTheme="minorEastAsia" w:cstheme="minorEastAsia"/>
        </w:rPr>
      </w:pPr>
    </w:p>
    <w:p w14:paraId="01BC9A8F">
      <w:pPr>
        <w:spacing w:before="236" w:line="553" w:lineRule="exact"/>
        <w:ind w:left="3231"/>
        <w:rPr>
          <w:rFonts w:hint="eastAsia" w:asciiTheme="minorEastAsia" w:hAnsiTheme="minorEastAsia" w:eastAsiaTheme="minorEastAsia" w:cstheme="minorEastAsia"/>
          <w:sz w:val="55"/>
          <w:szCs w:val="55"/>
        </w:rPr>
      </w:pPr>
      <w:r>
        <w:rPr>
          <w:rFonts w:hint="eastAsia" w:asciiTheme="minorEastAsia" w:hAnsiTheme="minorEastAsia" w:eastAsiaTheme="minorEastAsia" w:cstheme="minorEastAsia"/>
          <w:spacing w:val="-21"/>
          <w:position w:val="-3"/>
          <w:sz w:val="55"/>
          <w:szCs w:val="55"/>
        </w:rPr>
        <w:t>磋商响应文件</w:t>
      </w:r>
    </w:p>
    <w:p w14:paraId="27D5D01B">
      <w:pPr>
        <w:pStyle w:val="2"/>
        <w:spacing w:line="241" w:lineRule="auto"/>
        <w:rPr>
          <w:rFonts w:hint="eastAsia" w:asciiTheme="minorEastAsia" w:hAnsiTheme="minorEastAsia" w:eastAsiaTheme="minorEastAsia" w:cstheme="minorEastAsia"/>
        </w:rPr>
      </w:pPr>
    </w:p>
    <w:p w14:paraId="53710DF3">
      <w:pPr>
        <w:pStyle w:val="2"/>
        <w:spacing w:line="241" w:lineRule="auto"/>
        <w:rPr>
          <w:rFonts w:hint="eastAsia" w:asciiTheme="minorEastAsia" w:hAnsiTheme="minorEastAsia" w:eastAsiaTheme="minorEastAsia" w:cstheme="minorEastAsia"/>
        </w:rPr>
      </w:pPr>
    </w:p>
    <w:p w14:paraId="45C96EE7">
      <w:pPr>
        <w:pStyle w:val="2"/>
        <w:spacing w:line="242" w:lineRule="auto"/>
        <w:rPr>
          <w:rFonts w:hint="eastAsia" w:asciiTheme="minorEastAsia" w:hAnsiTheme="minorEastAsia" w:eastAsiaTheme="minorEastAsia" w:cstheme="minorEastAsia"/>
        </w:rPr>
      </w:pPr>
    </w:p>
    <w:p w14:paraId="27404C4F">
      <w:pPr>
        <w:pStyle w:val="2"/>
        <w:spacing w:line="242" w:lineRule="auto"/>
        <w:rPr>
          <w:rFonts w:hint="eastAsia" w:asciiTheme="minorEastAsia" w:hAnsiTheme="minorEastAsia" w:eastAsiaTheme="minorEastAsia" w:cstheme="minorEastAsia"/>
        </w:rPr>
      </w:pPr>
    </w:p>
    <w:p w14:paraId="7E0691DA">
      <w:pPr>
        <w:pStyle w:val="2"/>
        <w:spacing w:line="242" w:lineRule="auto"/>
        <w:rPr>
          <w:rFonts w:hint="eastAsia" w:asciiTheme="minorEastAsia" w:hAnsiTheme="minorEastAsia" w:eastAsiaTheme="minorEastAsia" w:cstheme="minorEastAsia"/>
        </w:rPr>
      </w:pPr>
    </w:p>
    <w:p w14:paraId="40FCF240">
      <w:pPr>
        <w:pStyle w:val="2"/>
        <w:spacing w:line="242" w:lineRule="auto"/>
        <w:rPr>
          <w:rFonts w:hint="eastAsia" w:asciiTheme="minorEastAsia" w:hAnsiTheme="minorEastAsia" w:eastAsiaTheme="minorEastAsia" w:cstheme="minorEastAsia"/>
        </w:rPr>
      </w:pPr>
    </w:p>
    <w:p w14:paraId="49B0E4FD">
      <w:pPr>
        <w:pStyle w:val="2"/>
        <w:spacing w:line="242" w:lineRule="auto"/>
        <w:rPr>
          <w:rFonts w:hint="eastAsia" w:asciiTheme="minorEastAsia" w:hAnsiTheme="minorEastAsia" w:eastAsiaTheme="minorEastAsia" w:cstheme="minorEastAsia"/>
        </w:rPr>
      </w:pPr>
    </w:p>
    <w:p w14:paraId="02434650">
      <w:pPr>
        <w:pStyle w:val="2"/>
        <w:spacing w:line="242" w:lineRule="auto"/>
        <w:rPr>
          <w:rFonts w:hint="eastAsia" w:asciiTheme="minorEastAsia" w:hAnsiTheme="minorEastAsia" w:eastAsiaTheme="minorEastAsia" w:cstheme="minorEastAsia"/>
        </w:rPr>
      </w:pPr>
    </w:p>
    <w:p w14:paraId="07D2CEDB">
      <w:pPr>
        <w:pStyle w:val="2"/>
        <w:spacing w:line="242" w:lineRule="auto"/>
        <w:rPr>
          <w:rFonts w:hint="eastAsia" w:asciiTheme="minorEastAsia" w:hAnsiTheme="minorEastAsia" w:eastAsiaTheme="minorEastAsia" w:cstheme="minorEastAsia"/>
        </w:rPr>
      </w:pPr>
    </w:p>
    <w:p w14:paraId="15493CCA">
      <w:pPr>
        <w:pStyle w:val="2"/>
        <w:spacing w:line="242" w:lineRule="auto"/>
        <w:rPr>
          <w:rFonts w:hint="eastAsia" w:asciiTheme="minorEastAsia" w:hAnsiTheme="minorEastAsia" w:eastAsiaTheme="minorEastAsia" w:cstheme="minorEastAsia"/>
        </w:rPr>
      </w:pPr>
    </w:p>
    <w:p w14:paraId="40228901">
      <w:pPr>
        <w:pStyle w:val="2"/>
        <w:spacing w:line="242" w:lineRule="auto"/>
        <w:rPr>
          <w:rFonts w:hint="eastAsia" w:asciiTheme="minorEastAsia" w:hAnsiTheme="minorEastAsia" w:eastAsiaTheme="minorEastAsia" w:cstheme="minorEastAsia"/>
        </w:rPr>
      </w:pPr>
    </w:p>
    <w:p w14:paraId="1E73DC39">
      <w:pPr>
        <w:pStyle w:val="2"/>
        <w:spacing w:line="242" w:lineRule="auto"/>
        <w:rPr>
          <w:rFonts w:hint="eastAsia" w:asciiTheme="minorEastAsia" w:hAnsiTheme="minorEastAsia" w:eastAsiaTheme="minorEastAsia" w:cstheme="minorEastAsia"/>
        </w:rPr>
      </w:pPr>
    </w:p>
    <w:p w14:paraId="3E251310">
      <w:pPr>
        <w:pStyle w:val="2"/>
        <w:spacing w:line="242" w:lineRule="auto"/>
        <w:rPr>
          <w:rFonts w:hint="eastAsia" w:asciiTheme="minorEastAsia" w:hAnsiTheme="minorEastAsia" w:eastAsiaTheme="minorEastAsia" w:cstheme="minorEastAsia"/>
        </w:rPr>
      </w:pPr>
    </w:p>
    <w:p w14:paraId="6647756A">
      <w:pPr>
        <w:pStyle w:val="2"/>
        <w:spacing w:line="242" w:lineRule="auto"/>
        <w:rPr>
          <w:rFonts w:hint="eastAsia" w:asciiTheme="minorEastAsia" w:hAnsiTheme="minorEastAsia" w:eastAsiaTheme="minorEastAsia" w:cstheme="minorEastAsia"/>
        </w:rPr>
      </w:pPr>
    </w:p>
    <w:p w14:paraId="1FFBED89">
      <w:pPr>
        <w:pStyle w:val="2"/>
        <w:spacing w:line="242" w:lineRule="auto"/>
        <w:rPr>
          <w:rFonts w:hint="eastAsia" w:asciiTheme="minorEastAsia" w:hAnsiTheme="minorEastAsia" w:eastAsiaTheme="minorEastAsia" w:cstheme="minorEastAsia"/>
        </w:rPr>
      </w:pPr>
    </w:p>
    <w:p w14:paraId="4707F176">
      <w:pPr>
        <w:pStyle w:val="2"/>
        <w:spacing w:line="242" w:lineRule="auto"/>
        <w:rPr>
          <w:rFonts w:hint="eastAsia" w:asciiTheme="minorEastAsia" w:hAnsiTheme="minorEastAsia" w:eastAsiaTheme="minorEastAsia" w:cstheme="minorEastAsia"/>
        </w:rPr>
      </w:pPr>
    </w:p>
    <w:p w14:paraId="36962B76">
      <w:pPr>
        <w:pStyle w:val="2"/>
        <w:spacing w:line="242" w:lineRule="auto"/>
        <w:rPr>
          <w:rFonts w:hint="eastAsia" w:asciiTheme="minorEastAsia" w:hAnsiTheme="minorEastAsia" w:eastAsiaTheme="minorEastAsia" w:cstheme="minorEastAsia"/>
        </w:rPr>
      </w:pPr>
    </w:p>
    <w:p w14:paraId="3D18E7CF">
      <w:pPr>
        <w:pStyle w:val="2"/>
        <w:spacing w:line="242" w:lineRule="auto"/>
        <w:rPr>
          <w:rFonts w:hint="eastAsia" w:asciiTheme="minorEastAsia" w:hAnsiTheme="minorEastAsia" w:eastAsiaTheme="minorEastAsia" w:cstheme="minorEastAsia"/>
        </w:rPr>
      </w:pPr>
    </w:p>
    <w:p w14:paraId="7D0FB45C">
      <w:pPr>
        <w:spacing w:before="142" w:line="141" w:lineRule="auto"/>
        <w:rPr>
          <w:rFonts w:hint="eastAsia" w:asciiTheme="minorEastAsia" w:hAnsiTheme="minorEastAsia" w:eastAsiaTheme="minorEastAsia" w:cstheme="minorEastAsia"/>
          <w:sz w:val="33"/>
          <w:szCs w:val="33"/>
        </w:rPr>
      </w:pPr>
      <w:r>
        <w:rPr>
          <w:rFonts w:hint="eastAsia" w:asciiTheme="minorEastAsia" w:hAnsiTheme="minorEastAsia" w:eastAsiaTheme="minorEastAsia" w:cstheme="minorEastAsia"/>
          <w:color w:val="121212"/>
          <w:spacing w:val="36"/>
          <w:sz w:val="33"/>
          <w:szCs w:val="33"/>
        </w:rPr>
        <w:t xml:space="preserve">供 </w:t>
      </w:r>
      <w:r>
        <w:rPr>
          <w:rFonts w:hint="eastAsia" w:asciiTheme="minorEastAsia" w:hAnsiTheme="minorEastAsia" w:eastAsiaTheme="minorEastAsia" w:cstheme="minorEastAsia"/>
          <w:spacing w:val="36"/>
          <w:sz w:val="33"/>
          <w:szCs w:val="33"/>
        </w:rPr>
        <w:t>应商(公章):</w:t>
      </w:r>
      <w:r>
        <w:rPr>
          <w:rFonts w:hint="eastAsia" w:asciiTheme="minorEastAsia" w:hAnsiTheme="minorEastAsia" w:eastAsiaTheme="minorEastAsia" w:cstheme="minorEastAsia"/>
          <w:spacing w:val="74"/>
          <w:sz w:val="33"/>
          <w:szCs w:val="33"/>
        </w:rPr>
        <w:t xml:space="preserve"> </w:t>
      </w:r>
      <w:r>
        <w:rPr>
          <w:rFonts w:hint="eastAsia" w:asciiTheme="minorEastAsia" w:hAnsiTheme="minorEastAsia" w:eastAsiaTheme="minorEastAsia" w:cstheme="minorEastAsia"/>
          <w:sz w:val="33"/>
          <w:szCs w:val="33"/>
          <w:u w:val="single" w:color="auto"/>
        </w:rPr>
        <w:t xml:space="preserve">                                         </w:t>
      </w:r>
    </w:p>
    <w:p w14:paraId="508D42DE">
      <w:pPr>
        <w:spacing w:before="210" w:line="142" w:lineRule="auto"/>
        <w:rPr>
          <w:rFonts w:hint="eastAsia" w:asciiTheme="minorEastAsia" w:hAnsiTheme="minorEastAsia" w:eastAsiaTheme="minorEastAsia" w:cstheme="minorEastAsia"/>
          <w:sz w:val="33"/>
          <w:szCs w:val="33"/>
        </w:rPr>
      </w:pPr>
      <w:r>
        <w:rPr>
          <w:rFonts w:hint="eastAsia" w:asciiTheme="minorEastAsia" w:hAnsiTheme="minorEastAsia" w:eastAsiaTheme="minorEastAsia" w:cstheme="minorEastAsia"/>
          <w:spacing w:val="-7"/>
          <w:w w:val="95"/>
          <w:sz w:val="33"/>
          <w:szCs w:val="33"/>
        </w:rPr>
        <w:t>法定代表人或被授权人(签字或盖章):</w:t>
      </w:r>
      <w:r>
        <w:rPr>
          <w:rFonts w:hint="eastAsia" w:asciiTheme="minorEastAsia" w:hAnsiTheme="minorEastAsia" w:eastAsiaTheme="minorEastAsia" w:cstheme="minorEastAsia"/>
          <w:spacing w:val="104"/>
          <w:sz w:val="33"/>
          <w:szCs w:val="33"/>
        </w:rPr>
        <w:t xml:space="preserve"> </w:t>
      </w:r>
      <w:r>
        <w:rPr>
          <w:rFonts w:hint="eastAsia" w:asciiTheme="minorEastAsia" w:hAnsiTheme="minorEastAsia" w:eastAsiaTheme="minorEastAsia" w:cstheme="minorEastAsia"/>
          <w:sz w:val="33"/>
          <w:szCs w:val="33"/>
          <w:u w:val="single" w:color="auto"/>
        </w:rPr>
        <w:t xml:space="preserve">      </w:t>
      </w:r>
      <w:r>
        <w:rPr>
          <w:rFonts w:hint="eastAsia" w:asciiTheme="minorEastAsia" w:hAnsiTheme="minorEastAsia" w:eastAsiaTheme="minorEastAsia" w:cstheme="minorEastAsia"/>
          <w:sz w:val="33"/>
          <w:szCs w:val="33"/>
          <w:u w:val="single" w:color="auto"/>
          <w:lang w:val="en-US" w:eastAsia="zh-CN"/>
        </w:rPr>
        <w:t xml:space="preserve">            </w:t>
      </w:r>
      <w:r>
        <w:rPr>
          <w:rFonts w:hint="eastAsia" w:asciiTheme="minorEastAsia" w:hAnsiTheme="minorEastAsia" w:eastAsiaTheme="minorEastAsia" w:cstheme="minorEastAsia"/>
          <w:sz w:val="33"/>
          <w:szCs w:val="33"/>
          <w:u w:val="single" w:color="auto"/>
        </w:rPr>
        <w:t xml:space="preserve">         </w:t>
      </w:r>
    </w:p>
    <w:p w14:paraId="12C60D2A">
      <w:pPr>
        <w:spacing w:before="215" w:line="163"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0"/>
          <w:sz w:val="28"/>
          <w:szCs w:val="28"/>
        </w:rPr>
        <w:t>日</w:t>
      </w:r>
      <w:r>
        <w:rPr>
          <w:rFonts w:hint="eastAsia" w:asciiTheme="minorEastAsia" w:hAnsiTheme="minorEastAsia" w:eastAsiaTheme="minorEastAsia" w:cstheme="minorEastAsia"/>
          <w:spacing w:val="9"/>
          <w:sz w:val="28"/>
          <w:szCs w:val="28"/>
        </w:rPr>
        <w:t xml:space="preserve">      </w:t>
      </w:r>
      <w:r>
        <w:rPr>
          <w:rFonts w:hint="eastAsia" w:asciiTheme="minorEastAsia" w:hAnsiTheme="minorEastAsia" w:eastAsiaTheme="minorEastAsia" w:cstheme="minorEastAsia"/>
          <w:spacing w:val="10"/>
          <w:sz w:val="28"/>
          <w:szCs w:val="28"/>
        </w:rPr>
        <w:t>期:</w:t>
      </w:r>
      <w:r>
        <w:rPr>
          <w:rFonts w:hint="eastAsia" w:asciiTheme="minorEastAsia" w:hAnsiTheme="minorEastAsia" w:eastAsiaTheme="minorEastAsia" w:cstheme="minorEastAsia"/>
          <w:spacing w:val="1"/>
          <w:sz w:val="28"/>
          <w:szCs w:val="28"/>
        </w:rPr>
        <w:t xml:space="preserve">  </w:t>
      </w:r>
      <w:r>
        <w:rPr>
          <w:rFonts w:hint="eastAsia" w:asciiTheme="minorEastAsia" w:hAnsiTheme="minorEastAsia" w:eastAsiaTheme="minorEastAsia" w:cstheme="minorEastAsia"/>
          <w:sz w:val="28"/>
          <w:szCs w:val="28"/>
          <w:u w:val="single" w:color="auto"/>
        </w:rPr>
        <w:t xml:space="preserve">                                                             </w:t>
      </w:r>
    </w:p>
    <w:p w14:paraId="09A71D73">
      <w:pPr>
        <w:spacing w:line="163" w:lineRule="auto"/>
        <w:rPr>
          <w:rFonts w:hint="eastAsia" w:asciiTheme="minorEastAsia" w:hAnsiTheme="minorEastAsia" w:eastAsiaTheme="minorEastAsia" w:cstheme="minorEastAsia"/>
          <w:sz w:val="28"/>
          <w:szCs w:val="28"/>
        </w:rPr>
        <w:sectPr>
          <w:footerReference r:id="rId30" w:type="default"/>
          <w:pgSz w:w="11907" w:h="16840"/>
          <w:pgMar w:top="400" w:right="1172" w:bottom="1218" w:left="1115" w:header="0" w:footer="945" w:gutter="0"/>
          <w:cols w:space="720" w:num="1"/>
        </w:sectPr>
      </w:pPr>
    </w:p>
    <w:p w14:paraId="6B7EB75E">
      <w:pPr>
        <w:pStyle w:val="2"/>
        <w:spacing w:line="270" w:lineRule="auto"/>
        <w:rPr>
          <w:rFonts w:hint="eastAsia" w:asciiTheme="minorEastAsia" w:hAnsiTheme="minorEastAsia" w:eastAsiaTheme="minorEastAsia" w:cstheme="minorEastAsia"/>
        </w:rPr>
      </w:pPr>
    </w:p>
    <w:p w14:paraId="6DE31426">
      <w:pPr>
        <w:pStyle w:val="2"/>
        <w:spacing w:line="270" w:lineRule="auto"/>
        <w:rPr>
          <w:rFonts w:hint="eastAsia" w:asciiTheme="minorEastAsia" w:hAnsiTheme="minorEastAsia" w:eastAsiaTheme="minorEastAsia" w:cstheme="minorEastAsia"/>
        </w:rPr>
      </w:pPr>
    </w:p>
    <w:p w14:paraId="29DA722E">
      <w:pPr>
        <w:pStyle w:val="2"/>
        <w:spacing w:line="270" w:lineRule="auto"/>
        <w:rPr>
          <w:rFonts w:hint="eastAsia" w:asciiTheme="minorEastAsia" w:hAnsiTheme="minorEastAsia" w:eastAsiaTheme="minorEastAsia" w:cstheme="minorEastAsia"/>
        </w:rPr>
      </w:pPr>
    </w:p>
    <w:p w14:paraId="76529945">
      <w:pPr>
        <w:pStyle w:val="2"/>
        <w:spacing w:line="270" w:lineRule="auto"/>
        <w:rPr>
          <w:rFonts w:hint="eastAsia" w:asciiTheme="minorEastAsia" w:hAnsiTheme="minorEastAsia" w:eastAsiaTheme="minorEastAsia" w:cstheme="minorEastAsia"/>
        </w:rPr>
      </w:pPr>
    </w:p>
    <w:p w14:paraId="3BE2F36F">
      <w:pPr>
        <w:spacing w:before="167" w:line="392" w:lineRule="exact"/>
        <w:ind w:left="4230"/>
        <w:rPr>
          <w:rFonts w:hint="eastAsia" w:asciiTheme="minorEastAsia" w:hAnsiTheme="minorEastAsia" w:eastAsiaTheme="minorEastAsia" w:cstheme="minorEastAsia"/>
          <w:sz w:val="39"/>
          <w:szCs w:val="39"/>
        </w:rPr>
      </w:pPr>
      <w:r>
        <w:rPr>
          <w:rFonts w:hint="eastAsia" w:asciiTheme="minorEastAsia" w:hAnsiTheme="minorEastAsia" w:eastAsiaTheme="minorEastAsia" w:cstheme="minorEastAsia"/>
          <w:spacing w:val="-46"/>
          <w:position w:val="-1"/>
          <w:sz w:val="39"/>
          <w:szCs w:val="39"/>
        </w:rPr>
        <w:t>目</w:t>
      </w:r>
      <w:r>
        <w:rPr>
          <w:rFonts w:hint="eastAsia" w:asciiTheme="minorEastAsia" w:hAnsiTheme="minorEastAsia" w:eastAsiaTheme="minorEastAsia" w:cstheme="minorEastAsia"/>
          <w:spacing w:val="21"/>
          <w:position w:val="-1"/>
          <w:sz w:val="39"/>
          <w:szCs w:val="39"/>
        </w:rPr>
        <w:t xml:space="preserve">    </w:t>
      </w:r>
      <w:r>
        <w:rPr>
          <w:rFonts w:hint="eastAsia" w:asciiTheme="minorEastAsia" w:hAnsiTheme="minorEastAsia" w:eastAsiaTheme="minorEastAsia" w:cstheme="minorEastAsia"/>
          <w:color w:val="171717"/>
          <w:spacing w:val="-46"/>
          <w:position w:val="-1"/>
          <w:sz w:val="39"/>
          <w:szCs w:val="39"/>
        </w:rPr>
        <w:t>录</w:t>
      </w:r>
    </w:p>
    <w:p w14:paraId="11D768FA">
      <w:pPr>
        <w:pStyle w:val="2"/>
        <w:spacing w:line="316" w:lineRule="auto"/>
        <w:rPr>
          <w:rFonts w:hint="eastAsia" w:asciiTheme="minorEastAsia" w:hAnsiTheme="minorEastAsia" w:eastAsiaTheme="minorEastAsia" w:cstheme="minorEastAsia"/>
        </w:rPr>
      </w:pPr>
    </w:p>
    <w:p w14:paraId="1600FC5A">
      <w:pPr>
        <w:pStyle w:val="2"/>
        <w:spacing w:line="299" w:lineRule="auto"/>
        <w:jc w:val="center"/>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t>（</w:t>
      </w:r>
      <w:r>
        <w:rPr>
          <w:rFonts w:hint="eastAsia" w:asciiTheme="minorEastAsia" w:hAnsiTheme="minorEastAsia" w:eastAsiaTheme="minorEastAsia" w:cstheme="minorEastAsia"/>
          <w:sz w:val="36"/>
          <w:szCs w:val="36"/>
          <w:lang w:val="en-US" w:eastAsia="zh-CN"/>
        </w:rPr>
        <w:t>格式自拟</w:t>
      </w:r>
      <w:r>
        <w:rPr>
          <w:rFonts w:hint="eastAsia" w:asciiTheme="minorEastAsia" w:hAnsiTheme="minorEastAsia" w:eastAsiaTheme="minorEastAsia" w:cstheme="minorEastAsia"/>
          <w:sz w:val="36"/>
          <w:szCs w:val="36"/>
          <w:lang w:eastAsia="zh-CN"/>
        </w:rPr>
        <w:t>）</w:t>
      </w:r>
    </w:p>
    <w:p w14:paraId="7E9E037D">
      <w:pPr>
        <w:pStyle w:val="2"/>
        <w:spacing w:line="299" w:lineRule="auto"/>
        <w:rPr>
          <w:rFonts w:hint="eastAsia" w:asciiTheme="minorEastAsia" w:hAnsiTheme="minorEastAsia" w:eastAsiaTheme="minorEastAsia" w:cstheme="minorEastAsia"/>
        </w:rPr>
      </w:pPr>
    </w:p>
    <w:p w14:paraId="2C08FE56">
      <w:pPr>
        <w:pStyle w:val="2"/>
        <w:spacing w:line="299" w:lineRule="auto"/>
        <w:rPr>
          <w:rFonts w:hint="eastAsia" w:asciiTheme="minorEastAsia" w:hAnsiTheme="minorEastAsia" w:eastAsiaTheme="minorEastAsia" w:cstheme="minorEastAsia"/>
        </w:rPr>
      </w:pPr>
    </w:p>
    <w:p w14:paraId="656300C9">
      <w:pPr>
        <w:pStyle w:val="2"/>
        <w:spacing w:line="299" w:lineRule="auto"/>
        <w:rPr>
          <w:rFonts w:hint="eastAsia" w:asciiTheme="minorEastAsia" w:hAnsiTheme="minorEastAsia" w:eastAsiaTheme="minorEastAsia" w:cstheme="minorEastAsia"/>
        </w:rPr>
      </w:pPr>
    </w:p>
    <w:p w14:paraId="2A688119">
      <w:pPr>
        <w:pStyle w:val="2"/>
        <w:spacing w:line="299" w:lineRule="auto"/>
        <w:rPr>
          <w:rFonts w:hint="eastAsia" w:asciiTheme="minorEastAsia" w:hAnsiTheme="minorEastAsia" w:eastAsiaTheme="minorEastAsia" w:cstheme="minorEastAsia"/>
        </w:rPr>
      </w:pPr>
    </w:p>
    <w:p w14:paraId="7EAF68D1">
      <w:pPr>
        <w:pStyle w:val="2"/>
        <w:spacing w:line="299" w:lineRule="auto"/>
        <w:rPr>
          <w:rFonts w:hint="eastAsia" w:asciiTheme="minorEastAsia" w:hAnsiTheme="minorEastAsia" w:eastAsiaTheme="minorEastAsia" w:cstheme="minorEastAsia"/>
        </w:rPr>
      </w:pPr>
    </w:p>
    <w:p w14:paraId="06A31EED">
      <w:pPr>
        <w:pStyle w:val="2"/>
        <w:spacing w:line="299" w:lineRule="auto"/>
        <w:rPr>
          <w:rFonts w:hint="eastAsia" w:asciiTheme="minorEastAsia" w:hAnsiTheme="minorEastAsia" w:eastAsiaTheme="minorEastAsia" w:cstheme="minorEastAsia"/>
        </w:rPr>
      </w:pPr>
    </w:p>
    <w:p w14:paraId="6F9B35B3">
      <w:pPr>
        <w:pStyle w:val="2"/>
        <w:spacing w:line="299" w:lineRule="auto"/>
        <w:rPr>
          <w:rFonts w:hint="eastAsia" w:asciiTheme="minorEastAsia" w:hAnsiTheme="minorEastAsia" w:eastAsiaTheme="minorEastAsia" w:cstheme="minorEastAsia"/>
        </w:rPr>
      </w:pPr>
    </w:p>
    <w:p w14:paraId="25753411">
      <w:pPr>
        <w:pStyle w:val="2"/>
        <w:spacing w:line="299" w:lineRule="auto"/>
        <w:rPr>
          <w:rFonts w:hint="eastAsia" w:asciiTheme="minorEastAsia" w:hAnsiTheme="minorEastAsia" w:eastAsiaTheme="minorEastAsia" w:cstheme="minorEastAsia"/>
        </w:rPr>
      </w:pPr>
    </w:p>
    <w:p w14:paraId="74576FA1">
      <w:pPr>
        <w:pStyle w:val="2"/>
        <w:spacing w:line="299" w:lineRule="auto"/>
        <w:rPr>
          <w:rFonts w:hint="eastAsia" w:asciiTheme="minorEastAsia" w:hAnsiTheme="minorEastAsia" w:eastAsiaTheme="minorEastAsia" w:cstheme="minorEastAsia"/>
        </w:rPr>
      </w:pPr>
    </w:p>
    <w:p w14:paraId="1886AEE8">
      <w:pPr>
        <w:pStyle w:val="2"/>
        <w:spacing w:line="299" w:lineRule="auto"/>
        <w:rPr>
          <w:rFonts w:hint="eastAsia" w:asciiTheme="minorEastAsia" w:hAnsiTheme="minorEastAsia" w:eastAsiaTheme="minorEastAsia" w:cstheme="minorEastAsia"/>
        </w:rPr>
      </w:pPr>
    </w:p>
    <w:p w14:paraId="12699F48">
      <w:pPr>
        <w:pStyle w:val="2"/>
        <w:spacing w:line="299" w:lineRule="auto"/>
        <w:rPr>
          <w:rFonts w:hint="eastAsia" w:asciiTheme="minorEastAsia" w:hAnsiTheme="minorEastAsia" w:eastAsiaTheme="minorEastAsia" w:cstheme="minorEastAsia"/>
        </w:rPr>
      </w:pPr>
    </w:p>
    <w:p w14:paraId="2B45D23B">
      <w:pPr>
        <w:pStyle w:val="2"/>
        <w:spacing w:line="299" w:lineRule="auto"/>
        <w:rPr>
          <w:rFonts w:hint="eastAsia" w:asciiTheme="minorEastAsia" w:hAnsiTheme="minorEastAsia" w:eastAsiaTheme="minorEastAsia" w:cstheme="minorEastAsia"/>
        </w:rPr>
      </w:pPr>
    </w:p>
    <w:p w14:paraId="53B01F9F">
      <w:pPr>
        <w:pStyle w:val="2"/>
        <w:spacing w:line="299" w:lineRule="auto"/>
        <w:rPr>
          <w:rFonts w:hint="eastAsia" w:asciiTheme="minorEastAsia" w:hAnsiTheme="minorEastAsia" w:eastAsiaTheme="minorEastAsia" w:cstheme="minorEastAsia"/>
        </w:rPr>
      </w:pPr>
    </w:p>
    <w:p w14:paraId="11787FEF">
      <w:pPr>
        <w:pStyle w:val="2"/>
        <w:spacing w:line="299" w:lineRule="auto"/>
        <w:rPr>
          <w:rFonts w:hint="eastAsia" w:asciiTheme="minorEastAsia" w:hAnsiTheme="minorEastAsia" w:eastAsiaTheme="minorEastAsia" w:cstheme="minorEastAsia"/>
        </w:rPr>
      </w:pPr>
    </w:p>
    <w:p w14:paraId="31A48066">
      <w:pPr>
        <w:pStyle w:val="2"/>
        <w:spacing w:line="299" w:lineRule="auto"/>
        <w:rPr>
          <w:rFonts w:hint="eastAsia" w:asciiTheme="minorEastAsia" w:hAnsiTheme="minorEastAsia" w:eastAsiaTheme="minorEastAsia" w:cstheme="minorEastAsia"/>
        </w:rPr>
      </w:pPr>
    </w:p>
    <w:p w14:paraId="4A3E4EBB">
      <w:pPr>
        <w:pStyle w:val="2"/>
        <w:spacing w:line="299" w:lineRule="auto"/>
        <w:rPr>
          <w:rFonts w:hint="eastAsia" w:asciiTheme="minorEastAsia" w:hAnsiTheme="minorEastAsia" w:eastAsiaTheme="minorEastAsia" w:cstheme="minorEastAsia"/>
        </w:rPr>
      </w:pPr>
    </w:p>
    <w:p w14:paraId="67666A36">
      <w:pPr>
        <w:pStyle w:val="2"/>
        <w:spacing w:line="299" w:lineRule="auto"/>
        <w:rPr>
          <w:rFonts w:hint="eastAsia" w:asciiTheme="minorEastAsia" w:hAnsiTheme="minorEastAsia" w:eastAsiaTheme="minorEastAsia" w:cstheme="minorEastAsia"/>
        </w:rPr>
      </w:pPr>
    </w:p>
    <w:p w14:paraId="285DCA28">
      <w:pPr>
        <w:pStyle w:val="2"/>
        <w:spacing w:line="299" w:lineRule="auto"/>
        <w:rPr>
          <w:rFonts w:hint="eastAsia" w:asciiTheme="minorEastAsia" w:hAnsiTheme="minorEastAsia" w:eastAsiaTheme="minorEastAsia" w:cstheme="minorEastAsia"/>
        </w:rPr>
      </w:pPr>
    </w:p>
    <w:p w14:paraId="1BC016BA">
      <w:pPr>
        <w:pStyle w:val="2"/>
        <w:spacing w:line="299" w:lineRule="auto"/>
        <w:rPr>
          <w:rFonts w:hint="eastAsia" w:asciiTheme="minorEastAsia" w:hAnsiTheme="minorEastAsia" w:eastAsiaTheme="minorEastAsia" w:cstheme="minorEastAsia"/>
        </w:rPr>
      </w:pPr>
    </w:p>
    <w:p w14:paraId="52FB024F">
      <w:pPr>
        <w:pStyle w:val="2"/>
        <w:spacing w:line="299" w:lineRule="auto"/>
        <w:rPr>
          <w:rFonts w:hint="eastAsia" w:asciiTheme="minorEastAsia" w:hAnsiTheme="minorEastAsia" w:eastAsiaTheme="minorEastAsia" w:cstheme="minorEastAsia"/>
        </w:rPr>
      </w:pPr>
    </w:p>
    <w:p w14:paraId="47320DA0">
      <w:pPr>
        <w:pStyle w:val="2"/>
        <w:spacing w:line="299" w:lineRule="auto"/>
        <w:rPr>
          <w:rFonts w:hint="eastAsia" w:asciiTheme="minorEastAsia" w:hAnsiTheme="minorEastAsia" w:eastAsiaTheme="minorEastAsia" w:cstheme="minorEastAsia"/>
        </w:rPr>
      </w:pPr>
    </w:p>
    <w:p w14:paraId="00DAE80D">
      <w:pPr>
        <w:pStyle w:val="2"/>
        <w:spacing w:line="299" w:lineRule="auto"/>
        <w:rPr>
          <w:rFonts w:hint="eastAsia" w:asciiTheme="minorEastAsia" w:hAnsiTheme="minorEastAsia" w:eastAsiaTheme="minorEastAsia" w:cstheme="minorEastAsia"/>
        </w:rPr>
      </w:pPr>
    </w:p>
    <w:p w14:paraId="03A9E3B3">
      <w:pPr>
        <w:pStyle w:val="2"/>
        <w:spacing w:line="299" w:lineRule="auto"/>
        <w:rPr>
          <w:rFonts w:hint="eastAsia" w:asciiTheme="minorEastAsia" w:hAnsiTheme="minorEastAsia" w:eastAsiaTheme="minorEastAsia" w:cstheme="minorEastAsia"/>
        </w:rPr>
      </w:pPr>
    </w:p>
    <w:p w14:paraId="7AA40D00">
      <w:pPr>
        <w:pStyle w:val="2"/>
        <w:spacing w:line="299" w:lineRule="auto"/>
        <w:rPr>
          <w:rFonts w:hint="eastAsia" w:asciiTheme="minorEastAsia" w:hAnsiTheme="minorEastAsia" w:eastAsiaTheme="minorEastAsia" w:cstheme="minorEastAsia"/>
        </w:rPr>
      </w:pPr>
    </w:p>
    <w:p w14:paraId="443AFCEE">
      <w:pPr>
        <w:pStyle w:val="2"/>
        <w:spacing w:line="299" w:lineRule="auto"/>
        <w:rPr>
          <w:rFonts w:hint="eastAsia" w:asciiTheme="minorEastAsia" w:hAnsiTheme="minorEastAsia" w:eastAsiaTheme="minorEastAsia" w:cstheme="minorEastAsia"/>
        </w:rPr>
      </w:pPr>
    </w:p>
    <w:p w14:paraId="3F8CF4DD">
      <w:pPr>
        <w:pStyle w:val="2"/>
        <w:spacing w:line="299" w:lineRule="auto"/>
        <w:rPr>
          <w:rFonts w:hint="eastAsia" w:asciiTheme="minorEastAsia" w:hAnsiTheme="minorEastAsia" w:eastAsiaTheme="minorEastAsia" w:cstheme="minorEastAsia"/>
        </w:rPr>
      </w:pPr>
    </w:p>
    <w:p w14:paraId="22392534">
      <w:pPr>
        <w:pStyle w:val="2"/>
        <w:spacing w:line="299" w:lineRule="auto"/>
        <w:rPr>
          <w:rFonts w:hint="eastAsia" w:asciiTheme="minorEastAsia" w:hAnsiTheme="minorEastAsia" w:eastAsiaTheme="minorEastAsia" w:cstheme="minorEastAsia"/>
        </w:rPr>
      </w:pPr>
    </w:p>
    <w:p w14:paraId="44E87F35">
      <w:pPr>
        <w:pStyle w:val="2"/>
        <w:spacing w:line="299" w:lineRule="auto"/>
        <w:rPr>
          <w:rFonts w:hint="eastAsia" w:asciiTheme="minorEastAsia" w:hAnsiTheme="minorEastAsia" w:eastAsiaTheme="minorEastAsia" w:cstheme="minorEastAsia"/>
        </w:rPr>
      </w:pPr>
    </w:p>
    <w:p w14:paraId="204454A1">
      <w:pPr>
        <w:pStyle w:val="2"/>
        <w:spacing w:line="299" w:lineRule="auto"/>
        <w:rPr>
          <w:rFonts w:hint="eastAsia" w:asciiTheme="minorEastAsia" w:hAnsiTheme="minorEastAsia" w:eastAsiaTheme="minorEastAsia" w:cstheme="minorEastAsia"/>
        </w:rPr>
      </w:pPr>
    </w:p>
    <w:p w14:paraId="37F5D28C">
      <w:pPr>
        <w:pStyle w:val="2"/>
        <w:spacing w:line="299" w:lineRule="auto"/>
        <w:rPr>
          <w:rFonts w:hint="eastAsia" w:asciiTheme="minorEastAsia" w:hAnsiTheme="minorEastAsia" w:eastAsiaTheme="minorEastAsia" w:cstheme="minorEastAsia"/>
        </w:rPr>
      </w:pPr>
    </w:p>
    <w:p w14:paraId="67E39FCE">
      <w:pPr>
        <w:pStyle w:val="2"/>
        <w:spacing w:line="299" w:lineRule="auto"/>
        <w:rPr>
          <w:rFonts w:hint="eastAsia" w:asciiTheme="minorEastAsia" w:hAnsiTheme="minorEastAsia" w:eastAsiaTheme="minorEastAsia" w:cstheme="minorEastAsia"/>
        </w:rPr>
      </w:pPr>
    </w:p>
    <w:p w14:paraId="28156E5D">
      <w:pPr>
        <w:pStyle w:val="2"/>
        <w:spacing w:line="299" w:lineRule="auto"/>
        <w:rPr>
          <w:rFonts w:hint="eastAsia" w:asciiTheme="minorEastAsia" w:hAnsiTheme="minorEastAsia" w:eastAsiaTheme="minorEastAsia" w:cstheme="minorEastAsia"/>
        </w:rPr>
      </w:pPr>
    </w:p>
    <w:p w14:paraId="740D3F34">
      <w:pPr>
        <w:pStyle w:val="2"/>
        <w:spacing w:line="299" w:lineRule="auto"/>
        <w:rPr>
          <w:rFonts w:hint="eastAsia" w:asciiTheme="minorEastAsia" w:hAnsiTheme="minorEastAsia" w:eastAsiaTheme="minorEastAsia" w:cstheme="minorEastAsia"/>
        </w:rPr>
      </w:pPr>
    </w:p>
    <w:p w14:paraId="11B326AD">
      <w:pPr>
        <w:pStyle w:val="2"/>
        <w:spacing w:line="299" w:lineRule="auto"/>
        <w:rPr>
          <w:rFonts w:hint="eastAsia" w:asciiTheme="minorEastAsia" w:hAnsiTheme="minorEastAsia" w:eastAsiaTheme="minorEastAsia" w:cstheme="minorEastAsia"/>
        </w:rPr>
      </w:pPr>
    </w:p>
    <w:p w14:paraId="0001F4F7">
      <w:pPr>
        <w:pStyle w:val="2"/>
        <w:spacing w:line="299" w:lineRule="auto"/>
        <w:rPr>
          <w:rFonts w:hint="eastAsia" w:asciiTheme="minorEastAsia" w:hAnsiTheme="minorEastAsia" w:eastAsiaTheme="minorEastAsia" w:cstheme="minorEastAsia"/>
        </w:rPr>
      </w:pPr>
    </w:p>
    <w:p w14:paraId="3C588246">
      <w:pPr>
        <w:pStyle w:val="2"/>
        <w:spacing w:line="299" w:lineRule="auto"/>
        <w:rPr>
          <w:rFonts w:hint="eastAsia" w:asciiTheme="minorEastAsia" w:hAnsiTheme="minorEastAsia" w:eastAsiaTheme="minorEastAsia" w:cstheme="minorEastAsia"/>
        </w:rPr>
      </w:pPr>
    </w:p>
    <w:p w14:paraId="7F4D42D5">
      <w:pPr>
        <w:pStyle w:val="2"/>
        <w:spacing w:line="299" w:lineRule="auto"/>
        <w:rPr>
          <w:rFonts w:hint="eastAsia" w:asciiTheme="minorEastAsia" w:hAnsiTheme="minorEastAsia" w:eastAsiaTheme="minorEastAsia" w:cstheme="minorEastAsia"/>
        </w:rPr>
      </w:pPr>
    </w:p>
    <w:p w14:paraId="182D66C9">
      <w:pPr>
        <w:spacing w:before="154" w:line="368" w:lineRule="exact"/>
        <w:ind w:left="3766"/>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rPr>
        <w:drawing>
          <wp:anchor distT="0" distB="0" distL="0" distR="0" simplePos="0" relativeHeight="251659264" behindDoc="1" locked="0" layoutInCell="1" allowOverlap="1">
            <wp:simplePos x="0" y="0"/>
            <wp:positionH relativeFrom="column">
              <wp:posOffset>2597150</wp:posOffset>
            </wp:positionH>
            <wp:positionV relativeFrom="paragraph">
              <wp:posOffset>244475</wp:posOffset>
            </wp:positionV>
            <wp:extent cx="69850" cy="6985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49"/>
                    <a:stretch>
                      <a:fillRect/>
                    </a:stretch>
                  </pic:blipFill>
                  <pic:spPr>
                    <a:xfrm>
                      <a:off x="0" y="0"/>
                      <a:ext cx="69812" cy="69812"/>
                    </a:xfrm>
                    <a:prstGeom prst="rect">
                      <a:avLst/>
                    </a:prstGeom>
                  </pic:spPr>
                </pic:pic>
              </a:graphicData>
            </a:graphic>
          </wp:anchor>
        </w:drawing>
      </w:r>
      <w:r>
        <w:rPr>
          <w:rFonts w:hint="eastAsia" w:asciiTheme="minorEastAsia" w:hAnsiTheme="minorEastAsia" w:eastAsiaTheme="minorEastAsia" w:cstheme="minorEastAsia"/>
          <w:spacing w:val="-20"/>
          <w:position w:val="-2"/>
          <w:sz w:val="36"/>
          <w:szCs w:val="36"/>
        </w:rPr>
        <w:t>一磋商响应函</w:t>
      </w:r>
    </w:p>
    <w:p w14:paraId="256CAE73">
      <w:pPr>
        <w:spacing w:before="267" w:line="220" w:lineRule="auto"/>
        <w:ind w:left="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u w:val="single" w:color="auto"/>
          <w:lang w:eastAsia="zh-CN"/>
        </w:rPr>
        <w:t>陕西景洋项目管理有限公司</w:t>
      </w:r>
      <w:r>
        <w:rPr>
          <w:rFonts w:hint="eastAsia" w:asciiTheme="minorEastAsia" w:hAnsiTheme="minorEastAsia" w:eastAsiaTheme="minorEastAsia" w:cstheme="minorEastAsia"/>
          <w:spacing w:val="-2"/>
          <w:sz w:val="24"/>
          <w:szCs w:val="24"/>
          <w:u w:val="single" w:color="auto"/>
        </w:rPr>
        <w:t>：</w:t>
      </w:r>
    </w:p>
    <w:p w14:paraId="657CA706">
      <w:pPr>
        <w:spacing w:before="144" w:line="352" w:lineRule="auto"/>
        <w:ind w:left="8" w:firstLine="4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我单位收到贵公司</w:t>
      </w:r>
      <w:r>
        <w:rPr>
          <w:rFonts w:hint="eastAsia" w:asciiTheme="minorEastAsia" w:hAnsiTheme="minorEastAsia" w:eastAsiaTheme="minorEastAsia" w:cstheme="minorEastAsia"/>
          <w:sz w:val="24"/>
          <w:szCs w:val="24"/>
          <w:lang w:eastAsia="zh-CN"/>
        </w:rPr>
        <w:t>JY2026-AK-ZCFW-001</w:t>
      </w:r>
      <w:r>
        <w:rPr>
          <w:rFonts w:hint="eastAsia" w:asciiTheme="minorEastAsia" w:hAnsiTheme="minorEastAsia" w:eastAsiaTheme="minorEastAsia" w:cstheme="minorEastAsia"/>
          <w:sz w:val="24"/>
          <w:szCs w:val="24"/>
        </w:rPr>
        <w:t>号竞争性磋商</w:t>
      </w:r>
      <w:r>
        <w:rPr>
          <w:rFonts w:hint="eastAsia" w:asciiTheme="minorEastAsia" w:hAnsiTheme="minorEastAsia" w:eastAsiaTheme="minorEastAsia" w:cstheme="minorEastAsia"/>
          <w:spacing w:val="-1"/>
          <w:sz w:val="24"/>
          <w:szCs w:val="24"/>
        </w:rPr>
        <w:t>文件，经详细研究，我们决定参加本次磋商活动。为此，我方郑重声明以下诸点，并负法律责任。</w:t>
      </w:r>
    </w:p>
    <w:p w14:paraId="7295402A">
      <w:pPr>
        <w:spacing w:before="18" w:line="359" w:lineRule="exact"/>
        <w:ind w:right="43"/>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1.愿意按照竞争性磋商文件中的要求，提供产品及技术服务，完成合同的责任和义务。</w:t>
      </w:r>
    </w:p>
    <w:p w14:paraId="1A5DA409">
      <w:pPr>
        <w:spacing w:before="109" w:line="351" w:lineRule="auto"/>
        <w:ind w:left="22" w:firstLine="4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2.按竞争性磋商文件的规定，我公司的第一次磋商总报价为：人民币大</w:t>
      </w:r>
      <w:r>
        <w:rPr>
          <w:rFonts w:hint="eastAsia" w:asciiTheme="minorEastAsia" w:hAnsiTheme="minorEastAsia" w:eastAsiaTheme="minorEastAsia" w:cstheme="minorEastAsia"/>
          <w:spacing w:val="1"/>
          <w:sz w:val="24"/>
          <w:szCs w:val="24"/>
        </w:rPr>
        <w:t>写</w:t>
      </w:r>
      <w:r>
        <w:rPr>
          <w:rFonts w:hint="eastAsia" w:asciiTheme="minorEastAsia" w:hAnsiTheme="minorEastAsia" w:eastAsiaTheme="minorEastAsia" w:cstheme="minorEastAsia"/>
          <w:spacing w:val="-117"/>
          <w:sz w:val="24"/>
          <w:szCs w:val="24"/>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rPr>
        <w:t>（元）(¥</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3"/>
          <w:sz w:val="24"/>
          <w:szCs w:val="24"/>
        </w:rPr>
        <w:t>元</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3"/>
          <w:sz w:val="24"/>
          <w:szCs w:val="24"/>
        </w:rPr>
        <w:t>并对其后的磋商报价负法律责任。</w:t>
      </w:r>
    </w:p>
    <w:p w14:paraId="35BC85F6">
      <w:pPr>
        <w:spacing w:before="20" w:line="359" w:lineRule="exact"/>
        <w:ind w:left="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3.我方提交正本一份、副本一份、电子文件U盘一份。</w:t>
      </w:r>
    </w:p>
    <w:p w14:paraId="01F5F025">
      <w:pPr>
        <w:spacing w:before="108" w:line="352" w:lineRule="auto"/>
        <w:ind w:left="1" w:firstLine="4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4.我方已详细阅读了竞争性磋商文件，完全理解并放弃提出含糊不清或易形成歧义的表</w:t>
      </w:r>
      <w:r>
        <w:rPr>
          <w:rFonts w:hint="eastAsia" w:asciiTheme="minorEastAsia" w:hAnsiTheme="minorEastAsia" w:eastAsiaTheme="minorEastAsia" w:cstheme="minorEastAsia"/>
          <w:spacing w:val="-2"/>
          <w:sz w:val="24"/>
          <w:szCs w:val="24"/>
        </w:rPr>
        <w:t>述和资料。</w:t>
      </w:r>
    </w:p>
    <w:p w14:paraId="0D3FF368">
      <w:pPr>
        <w:spacing w:before="55" w:line="219" w:lineRule="auto"/>
        <w:ind w:left="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5.磋商后在规定的有效期内撤回磋商，我方愿接</w:t>
      </w:r>
      <w:r>
        <w:rPr>
          <w:rFonts w:hint="eastAsia" w:asciiTheme="minorEastAsia" w:hAnsiTheme="minorEastAsia" w:eastAsiaTheme="minorEastAsia" w:cstheme="minorEastAsia"/>
          <w:spacing w:val="-1"/>
          <w:sz w:val="24"/>
          <w:szCs w:val="24"/>
        </w:rPr>
        <w:t>受政府采购的有关处罚决定。</w:t>
      </w:r>
    </w:p>
    <w:p w14:paraId="099B2586">
      <w:pPr>
        <w:spacing w:before="146" w:line="352" w:lineRule="auto"/>
        <w:ind w:firstLine="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z w:val="24"/>
          <w:szCs w:val="24"/>
        </w:rPr>
        <w:t>同意向贵方提供可能要求的，与本次磋商有关的任何证据或资料，且尊重磋</w:t>
      </w:r>
      <w:r>
        <w:rPr>
          <w:rFonts w:hint="eastAsia" w:asciiTheme="minorEastAsia" w:hAnsiTheme="minorEastAsia" w:eastAsiaTheme="minorEastAsia" w:cstheme="minorEastAsia"/>
          <w:spacing w:val="-1"/>
          <w:sz w:val="24"/>
          <w:szCs w:val="24"/>
        </w:rPr>
        <w:t>商小组的</w:t>
      </w:r>
      <w:r>
        <w:rPr>
          <w:rFonts w:hint="eastAsia" w:asciiTheme="minorEastAsia" w:hAnsiTheme="minorEastAsia" w:eastAsiaTheme="minorEastAsia" w:cstheme="minorEastAsia"/>
          <w:spacing w:val="-2"/>
          <w:sz w:val="24"/>
          <w:szCs w:val="24"/>
        </w:rPr>
        <w:t>评审结论和结果。</w:t>
      </w:r>
    </w:p>
    <w:p w14:paraId="5AC8A211">
      <w:pPr>
        <w:spacing w:before="18" w:line="352" w:lineRule="auto"/>
        <w:ind w:left="2" w:right="2" w:firstLine="4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7.我方的响应文件在磋商后有效期为90个日历天，若我方成交，</w:t>
      </w:r>
      <w:r>
        <w:rPr>
          <w:rFonts w:hint="eastAsia" w:asciiTheme="minorEastAsia" w:hAnsiTheme="minorEastAsia" w:eastAsiaTheme="minorEastAsia" w:cstheme="minorEastAsia"/>
          <w:sz w:val="24"/>
          <w:szCs w:val="24"/>
        </w:rPr>
        <w:t>响应文件有效期延长至</w:t>
      </w:r>
      <w:r>
        <w:rPr>
          <w:rFonts w:hint="eastAsia" w:asciiTheme="minorEastAsia" w:hAnsiTheme="minorEastAsia" w:eastAsiaTheme="minorEastAsia" w:cstheme="minorEastAsia"/>
          <w:spacing w:val="-2"/>
          <w:sz w:val="24"/>
          <w:szCs w:val="24"/>
        </w:rPr>
        <w:t>合同执行完毕。</w:t>
      </w:r>
    </w:p>
    <w:p w14:paraId="636856EB">
      <w:pPr>
        <w:spacing w:before="18" w:line="360" w:lineRule="exact"/>
        <w:ind w:left="4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8．与本磋商有关的一切正式往来信函请寄：</w:t>
      </w:r>
    </w:p>
    <w:p w14:paraId="3523463E">
      <w:pPr>
        <w:spacing w:before="144" w:line="219" w:lineRule="auto"/>
        <w:ind w:left="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供应商名称（公章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58C5FE42">
      <w:pPr>
        <w:spacing w:before="183" w:line="220" w:lineRule="auto"/>
        <w:ind w:left="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法定代表人或被授权人签字：</w:t>
      </w:r>
      <w:r>
        <w:rPr>
          <w:rFonts w:hint="eastAsia" w:asciiTheme="minorEastAsia" w:hAnsiTheme="minorEastAsia" w:eastAsiaTheme="minorEastAsia" w:cstheme="minorEastAsia"/>
          <w:sz w:val="24"/>
          <w:szCs w:val="24"/>
          <w:u w:val="single" w:color="auto"/>
        </w:rPr>
        <w:t xml:space="preserve">                       </w:t>
      </w:r>
    </w:p>
    <w:p w14:paraId="668CA5B3">
      <w:pPr>
        <w:spacing w:before="179" w:line="222"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详</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15"/>
          <w:sz w:val="24"/>
          <w:szCs w:val="24"/>
        </w:rPr>
        <w:t>细</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15"/>
          <w:sz w:val="24"/>
          <w:szCs w:val="24"/>
        </w:rPr>
        <w:t>地</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15"/>
          <w:sz w:val="24"/>
          <w:szCs w:val="24"/>
        </w:rPr>
        <w:t>址</w:t>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u w:val="single" w:color="auto"/>
        </w:rPr>
        <w:t xml:space="preserve">                                 </w:t>
      </w:r>
    </w:p>
    <w:p w14:paraId="522648CE">
      <w:pPr>
        <w:spacing w:before="180" w:line="220" w:lineRule="auto"/>
        <w:ind w:left="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邮</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18"/>
          <w:sz w:val="24"/>
          <w:szCs w:val="24"/>
        </w:rPr>
        <w:t>政</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18"/>
          <w:sz w:val="24"/>
          <w:szCs w:val="24"/>
        </w:rPr>
        <w:t>编</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18"/>
          <w:sz w:val="24"/>
          <w:szCs w:val="24"/>
        </w:rPr>
        <w:t>码</w:t>
      </w:r>
      <w:r>
        <w:rPr>
          <w:rFonts w:hint="eastAsia" w:asciiTheme="minorEastAsia" w:hAnsiTheme="minorEastAsia" w:eastAsiaTheme="minorEastAsia" w:cstheme="minorEastAsia"/>
          <w:spacing w:val="-89"/>
          <w:sz w:val="24"/>
          <w:szCs w:val="24"/>
        </w:rPr>
        <w:t xml:space="preserve"> </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z w:val="24"/>
          <w:szCs w:val="24"/>
          <w:u w:val="single" w:color="auto"/>
        </w:rPr>
        <w:t xml:space="preserve">                                 </w:t>
      </w:r>
    </w:p>
    <w:p w14:paraId="30B98673">
      <w:pPr>
        <w:spacing w:before="180" w:line="222" w:lineRule="auto"/>
        <w:ind w:left="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6"/>
          <w:sz w:val="24"/>
          <w:szCs w:val="24"/>
        </w:rPr>
        <w:t>电</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6"/>
          <w:sz w:val="24"/>
          <w:szCs w:val="24"/>
        </w:rPr>
        <w:t>话</w:t>
      </w:r>
      <w:r>
        <w:rPr>
          <w:rFonts w:hint="eastAsia" w:asciiTheme="minorEastAsia" w:hAnsiTheme="minorEastAsia" w:eastAsiaTheme="minorEastAsia" w:cstheme="minorEastAsia"/>
          <w:spacing w:val="-82"/>
          <w:sz w:val="24"/>
          <w:szCs w:val="24"/>
        </w:rPr>
        <w:t xml:space="preserve"> </w:t>
      </w:r>
      <w:r>
        <w:rPr>
          <w:rFonts w:hint="eastAsia" w:asciiTheme="minorEastAsia" w:hAnsiTheme="minorEastAsia" w:eastAsiaTheme="minorEastAsia" w:cstheme="minorEastAsia"/>
          <w:spacing w:val="-26"/>
          <w:sz w:val="24"/>
          <w:szCs w:val="24"/>
        </w:rPr>
        <w:t>：</w:t>
      </w:r>
      <w:r>
        <w:rPr>
          <w:rFonts w:hint="eastAsia" w:asciiTheme="minorEastAsia" w:hAnsiTheme="minorEastAsia" w:eastAsiaTheme="minorEastAsia" w:cstheme="minorEastAsia"/>
          <w:sz w:val="24"/>
          <w:szCs w:val="24"/>
          <w:u w:val="single" w:color="auto"/>
        </w:rPr>
        <w:t xml:space="preserve">                                 </w:t>
      </w:r>
    </w:p>
    <w:p w14:paraId="49B6C3C0">
      <w:pPr>
        <w:spacing w:before="179" w:line="219"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传              真</w:t>
      </w:r>
      <w:r>
        <w:rPr>
          <w:rFonts w:hint="eastAsia" w:asciiTheme="minorEastAsia" w:hAnsiTheme="minorEastAsia" w:eastAsiaTheme="minorEastAsia" w:cstheme="minorEastAsia"/>
          <w:spacing w:val="-80"/>
          <w:sz w:val="24"/>
          <w:szCs w:val="24"/>
        </w:rPr>
        <w:t xml:space="preserve"> </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u w:val="single" w:color="auto"/>
        </w:rPr>
        <w:t xml:space="preserve">                                 </w:t>
      </w:r>
    </w:p>
    <w:p w14:paraId="1703FBA5">
      <w:pPr>
        <w:spacing w:before="181" w:line="220" w:lineRule="auto"/>
        <w:ind w:left="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电</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1"/>
          <w:sz w:val="24"/>
          <w:szCs w:val="24"/>
        </w:rPr>
        <w:t>子</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11"/>
          <w:sz w:val="24"/>
          <w:szCs w:val="24"/>
        </w:rPr>
        <w:t>邮</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11"/>
          <w:sz w:val="24"/>
          <w:szCs w:val="24"/>
        </w:rPr>
        <w:t>件</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11"/>
          <w:sz w:val="24"/>
          <w:szCs w:val="24"/>
        </w:rPr>
        <w:t>地</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1"/>
          <w:sz w:val="24"/>
          <w:szCs w:val="24"/>
        </w:rPr>
        <w:t>址</w:t>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pacing w:val="-11"/>
          <w:sz w:val="24"/>
          <w:szCs w:val="24"/>
          <w:u w:val="single" w:color="auto"/>
        </w:rPr>
        <w:t xml:space="preserve">              </w:t>
      </w:r>
      <w:r>
        <w:rPr>
          <w:rFonts w:hint="eastAsia" w:asciiTheme="minorEastAsia" w:hAnsiTheme="minorEastAsia" w:eastAsiaTheme="minorEastAsia" w:cstheme="minorEastAsia"/>
          <w:spacing w:val="-12"/>
          <w:sz w:val="24"/>
          <w:szCs w:val="24"/>
          <w:u w:val="single" w:color="auto"/>
        </w:rPr>
        <w:t xml:space="preserve">                      </w:t>
      </w:r>
    </w:p>
    <w:p w14:paraId="32D94B08">
      <w:pPr>
        <w:spacing w:before="181" w:line="221" w:lineRule="auto"/>
        <w:ind w:left="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开</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15"/>
          <w:sz w:val="24"/>
          <w:szCs w:val="24"/>
        </w:rPr>
        <w:t>户</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15"/>
          <w:sz w:val="24"/>
          <w:szCs w:val="24"/>
        </w:rPr>
        <w:t>银</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15"/>
          <w:sz w:val="24"/>
          <w:szCs w:val="24"/>
        </w:rPr>
        <w:t>行</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u w:val="single" w:color="auto"/>
        </w:rPr>
        <w:t xml:space="preserve">                                 </w:t>
      </w:r>
    </w:p>
    <w:p w14:paraId="05EDABA5">
      <w:pPr>
        <w:spacing w:before="179" w:line="221" w:lineRule="auto"/>
        <w:ind w:left="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2"/>
          <w:sz w:val="24"/>
          <w:szCs w:val="24"/>
        </w:rPr>
        <w:t>帐</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22"/>
          <w:sz w:val="24"/>
          <w:szCs w:val="24"/>
        </w:rPr>
        <w:t>号</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u w:val="single" w:color="auto"/>
        </w:rPr>
        <w:t xml:space="preserve">                                 </w:t>
      </w:r>
    </w:p>
    <w:p w14:paraId="333C6808">
      <w:pPr>
        <w:spacing w:before="181" w:line="220" w:lineRule="auto"/>
        <w:ind w:left="4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3"/>
          <w:sz w:val="24"/>
          <w:szCs w:val="24"/>
        </w:rPr>
        <w:t>期：年</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3"/>
          <w:sz w:val="24"/>
          <w:szCs w:val="24"/>
        </w:rPr>
        <w:t>日</w:t>
      </w:r>
    </w:p>
    <w:p w14:paraId="5F91214D">
      <w:pPr>
        <w:spacing w:line="220" w:lineRule="auto"/>
        <w:rPr>
          <w:rFonts w:hint="eastAsia" w:asciiTheme="minorEastAsia" w:hAnsiTheme="minorEastAsia" w:eastAsiaTheme="minorEastAsia" w:cstheme="minorEastAsia"/>
          <w:sz w:val="24"/>
          <w:szCs w:val="24"/>
        </w:rPr>
        <w:sectPr>
          <w:footerReference r:id="rId31" w:type="default"/>
          <w:pgSz w:w="11907" w:h="16840"/>
          <w:pgMar w:top="400" w:right="1190" w:bottom="1218" w:left="1140" w:header="0" w:footer="945" w:gutter="0"/>
          <w:cols w:space="720" w:num="1"/>
        </w:sectPr>
      </w:pPr>
    </w:p>
    <w:p w14:paraId="37521E87">
      <w:pPr>
        <w:pStyle w:val="2"/>
        <w:spacing w:line="296" w:lineRule="auto"/>
        <w:rPr>
          <w:rFonts w:hint="eastAsia" w:asciiTheme="minorEastAsia" w:hAnsiTheme="minorEastAsia" w:eastAsiaTheme="minorEastAsia" w:cstheme="minorEastAsia"/>
        </w:rPr>
      </w:pPr>
    </w:p>
    <w:p w14:paraId="232D5C35">
      <w:pPr>
        <w:pStyle w:val="2"/>
        <w:spacing w:line="297" w:lineRule="auto"/>
        <w:rPr>
          <w:rFonts w:hint="eastAsia" w:asciiTheme="minorEastAsia" w:hAnsiTheme="minorEastAsia" w:eastAsiaTheme="minorEastAsia" w:cstheme="minorEastAsia"/>
        </w:rPr>
      </w:pPr>
    </w:p>
    <w:p w14:paraId="730DA80D">
      <w:pPr>
        <w:spacing w:before="158" w:line="371" w:lineRule="exact"/>
        <w:jc w:val="center"/>
        <w:rPr>
          <w:rFonts w:hint="eastAsia" w:asciiTheme="minorEastAsia" w:hAnsiTheme="minorEastAsia" w:eastAsiaTheme="minorEastAsia" w:cstheme="minorEastAsia"/>
          <w:spacing w:val="-13"/>
          <w:w w:val="92"/>
          <w:position w:val="-2"/>
          <w:sz w:val="37"/>
          <w:szCs w:val="37"/>
        </w:rPr>
      </w:pPr>
      <w:r>
        <w:rPr>
          <w:rFonts w:hint="eastAsia" w:asciiTheme="minorEastAsia" w:hAnsiTheme="minorEastAsia" w:eastAsiaTheme="minorEastAsia" w:cstheme="minorEastAsia"/>
          <w:spacing w:val="-13"/>
          <w:w w:val="92"/>
          <w:position w:val="-2"/>
          <w:sz w:val="37"/>
          <w:szCs w:val="37"/>
        </w:rPr>
        <w:drawing>
          <wp:anchor distT="0" distB="0" distL="0" distR="0" simplePos="0" relativeHeight="251660288" behindDoc="1" locked="0" layoutInCell="1" allowOverlap="1">
            <wp:simplePos x="0" y="0"/>
            <wp:positionH relativeFrom="column">
              <wp:posOffset>2094230</wp:posOffset>
            </wp:positionH>
            <wp:positionV relativeFrom="paragraph">
              <wp:posOffset>247650</wp:posOffset>
            </wp:positionV>
            <wp:extent cx="69850" cy="6985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50"/>
                    <a:stretch>
                      <a:fillRect/>
                    </a:stretch>
                  </pic:blipFill>
                  <pic:spPr>
                    <a:xfrm>
                      <a:off x="0" y="0"/>
                      <a:ext cx="69811" cy="69812"/>
                    </a:xfrm>
                    <a:prstGeom prst="rect">
                      <a:avLst/>
                    </a:prstGeom>
                  </pic:spPr>
                </pic:pic>
              </a:graphicData>
            </a:graphic>
          </wp:anchor>
        </w:drawing>
      </w:r>
      <w:r>
        <w:rPr>
          <w:rFonts w:hint="eastAsia" w:asciiTheme="minorEastAsia" w:hAnsiTheme="minorEastAsia" w:eastAsiaTheme="minorEastAsia" w:cstheme="minorEastAsia"/>
          <w:spacing w:val="-13"/>
          <w:w w:val="92"/>
          <w:position w:val="-2"/>
          <w:sz w:val="37"/>
          <w:szCs w:val="37"/>
        </w:rPr>
        <w:t>二</w:t>
      </w:r>
      <w:r>
        <w:rPr>
          <w:rFonts w:hint="eastAsia" w:asciiTheme="minorEastAsia" w:hAnsiTheme="minorEastAsia" w:eastAsiaTheme="minorEastAsia" w:cstheme="minorEastAsia"/>
          <w:spacing w:val="-13"/>
          <w:w w:val="92"/>
          <w:position w:val="-2"/>
          <w:sz w:val="37"/>
          <w:szCs w:val="37"/>
          <w:lang w:eastAsia="zh-CN"/>
        </w:rPr>
        <w:t>、</w:t>
      </w:r>
      <w:r>
        <w:rPr>
          <w:rFonts w:hint="eastAsia" w:asciiTheme="minorEastAsia" w:hAnsiTheme="minorEastAsia" w:eastAsiaTheme="minorEastAsia" w:cstheme="minorEastAsia"/>
          <w:spacing w:val="-13"/>
          <w:w w:val="92"/>
          <w:position w:val="-2"/>
          <w:sz w:val="37"/>
          <w:szCs w:val="37"/>
        </w:rPr>
        <w:t>法定代表人授权委托书</w:t>
      </w:r>
    </w:p>
    <w:p w14:paraId="12CDAC81">
      <w:pPr>
        <w:pStyle w:val="2"/>
        <w:spacing w:line="359" w:lineRule="auto"/>
        <w:rPr>
          <w:rFonts w:hint="eastAsia" w:asciiTheme="minorEastAsia" w:hAnsiTheme="minorEastAsia" w:eastAsiaTheme="minorEastAsia" w:cstheme="minorEastAsia"/>
        </w:rPr>
      </w:pPr>
    </w:p>
    <w:p w14:paraId="591EFF0F">
      <w:pPr>
        <w:spacing w:before="78" w:line="220"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u w:val="single" w:color="auto"/>
          <w:lang w:eastAsia="zh-CN"/>
        </w:rPr>
        <w:t>陕西景洋项目管理有限公司</w:t>
      </w:r>
      <w:r>
        <w:rPr>
          <w:rFonts w:hint="eastAsia" w:asciiTheme="minorEastAsia" w:hAnsiTheme="minorEastAsia" w:eastAsiaTheme="minorEastAsia" w:cstheme="minorEastAsia"/>
          <w:spacing w:val="-2"/>
          <w:sz w:val="24"/>
          <w:szCs w:val="24"/>
          <w:u w:val="single" w:color="auto"/>
        </w:rPr>
        <w:t>：</w:t>
      </w:r>
    </w:p>
    <w:p w14:paraId="1316A011">
      <w:pPr>
        <w:tabs>
          <w:tab w:val="left" w:pos="136"/>
          <w:tab w:val="left" w:pos="9582"/>
        </w:tabs>
        <w:spacing w:before="178" w:line="352" w:lineRule="auto"/>
        <w:ind w:firstLine="45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本授权书声明：注册于中华人民共和国的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 xml:space="preserve">供应商名称）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1"/>
          <w:sz w:val="24"/>
          <w:szCs w:val="24"/>
        </w:rPr>
        <w:t>的在下面签字的</w:t>
      </w: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4"/>
          <w:sz w:val="24"/>
          <w:szCs w:val="24"/>
          <w:u w:val="single" w:color="auto"/>
        </w:rPr>
        <w:t xml:space="preserve">（法定代表人姓名、职务）     </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4"/>
          <w:sz w:val="24"/>
          <w:szCs w:val="24"/>
        </w:rPr>
        <w:t>代表本公司授</w:t>
      </w:r>
      <w:r>
        <w:rPr>
          <w:rFonts w:hint="eastAsia" w:asciiTheme="minorEastAsia" w:hAnsiTheme="minorEastAsia" w:eastAsiaTheme="minorEastAsia" w:cstheme="minorEastAsia"/>
          <w:spacing w:val="-5"/>
          <w:sz w:val="24"/>
          <w:szCs w:val="24"/>
        </w:rPr>
        <w:t>权的在下面签字的</w:t>
      </w:r>
      <w:r>
        <w:rPr>
          <w:rFonts w:hint="eastAsia" w:asciiTheme="minorEastAsia" w:hAnsiTheme="minorEastAsia" w:eastAsiaTheme="minorEastAsia" w:cstheme="minorEastAsia"/>
          <w:spacing w:val="-5"/>
          <w:sz w:val="24"/>
          <w:szCs w:val="24"/>
          <w:u w:val="single" w:color="auto"/>
        </w:rPr>
        <w:t xml:space="preserve">    （被授权人的姓名、</w:t>
      </w: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u w:val="single" w:color="auto"/>
        </w:rPr>
        <w:t xml:space="preserve">职务）    </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1"/>
          <w:sz w:val="24"/>
          <w:szCs w:val="24"/>
        </w:rPr>
        <w:t>为本公司的合法代理人，就</w:t>
      </w:r>
      <w:r>
        <w:rPr>
          <w:rFonts w:hint="eastAsia" w:asciiTheme="minorEastAsia" w:hAnsiTheme="minorEastAsia" w:eastAsiaTheme="minorEastAsia" w:cstheme="minorEastAsia"/>
          <w:sz w:val="24"/>
          <w:szCs w:val="24"/>
        </w:rPr>
        <w:t>项目编号为</w:t>
      </w:r>
      <w:r>
        <w:rPr>
          <w:rFonts w:hint="eastAsia" w:asciiTheme="minorEastAsia" w:hAnsiTheme="minorEastAsia" w:eastAsiaTheme="minorEastAsia" w:cstheme="minorEastAsia"/>
          <w:sz w:val="24"/>
          <w:szCs w:val="24"/>
          <w:u w:val="single" w:color="auto"/>
        </w:rPr>
        <w:t xml:space="preserve"> （项目编号）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color="auto"/>
        </w:rPr>
        <w:t xml:space="preserve">            (采购项目名称)</w:t>
      </w:r>
      <w:r>
        <w:rPr>
          <w:rFonts w:hint="eastAsia" w:asciiTheme="minorEastAsia" w:hAnsiTheme="minorEastAsia" w:eastAsiaTheme="minorEastAsia" w:cstheme="minorEastAsia"/>
          <w:sz w:val="24"/>
          <w:szCs w:val="24"/>
        </w:rPr>
        <w:t>的磋商会议，以本公司名义处理一切与之有关的事务。</w:t>
      </w:r>
    </w:p>
    <w:p w14:paraId="37614C38">
      <w:pPr>
        <w:spacing w:before="38" w:line="219" w:lineRule="auto"/>
        <w:ind w:left="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本授权书于</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3"/>
          <w:sz w:val="24"/>
          <w:szCs w:val="24"/>
        </w:rPr>
        <w:t>年</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104"/>
          <w:sz w:val="24"/>
          <w:szCs w:val="24"/>
        </w:rPr>
        <w:t xml:space="preserve"> </w:t>
      </w:r>
      <w:r>
        <w:rPr>
          <w:rFonts w:hint="eastAsia" w:asciiTheme="minorEastAsia" w:hAnsiTheme="minorEastAsia" w:eastAsiaTheme="minorEastAsia" w:cstheme="minorEastAsia"/>
          <w:spacing w:val="-3"/>
          <w:sz w:val="24"/>
          <w:szCs w:val="24"/>
        </w:rPr>
        <w:t>月</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3"/>
          <w:sz w:val="24"/>
          <w:szCs w:val="24"/>
        </w:rPr>
        <w:t>日签字生效，特此声明。</w:t>
      </w:r>
    </w:p>
    <w:p w14:paraId="0C18BE14">
      <w:pPr>
        <w:spacing w:before="55"/>
        <w:rPr>
          <w:rFonts w:hint="eastAsia" w:asciiTheme="minorEastAsia" w:hAnsiTheme="minorEastAsia" w:eastAsiaTheme="minorEastAsia" w:cstheme="minorEastAsia"/>
        </w:rPr>
      </w:pPr>
    </w:p>
    <w:tbl>
      <w:tblPr>
        <w:tblStyle w:val="5"/>
        <w:tblW w:w="8847" w:type="dxa"/>
        <w:tblInd w:w="3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13"/>
        <w:gridCol w:w="4434"/>
      </w:tblGrid>
      <w:tr w14:paraId="27C81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1" w:hRule="atLeast"/>
        </w:trPr>
        <w:tc>
          <w:tcPr>
            <w:tcW w:w="4413" w:type="dxa"/>
            <w:vAlign w:val="top"/>
          </w:tcPr>
          <w:p w14:paraId="07650209">
            <w:pPr>
              <w:spacing w:line="298" w:lineRule="auto"/>
              <w:rPr>
                <w:rFonts w:hint="eastAsia" w:asciiTheme="minorEastAsia" w:hAnsiTheme="minorEastAsia" w:eastAsiaTheme="minorEastAsia" w:cstheme="minorEastAsia"/>
                <w:sz w:val="21"/>
              </w:rPr>
            </w:pPr>
          </w:p>
          <w:p w14:paraId="06E97B10">
            <w:pPr>
              <w:spacing w:line="298" w:lineRule="auto"/>
              <w:rPr>
                <w:rFonts w:hint="eastAsia" w:asciiTheme="minorEastAsia" w:hAnsiTheme="minorEastAsia" w:eastAsiaTheme="minorEastAsia" w:cstheme="minorEastAsia"/>
                <w:sz w:val="21"/>
              </w:rPr>
            </w:pPr>
          </w:p>
          <w:p w14:paraId="618E1322">
            <w:pPr>
              <w:spacing w:line="298" w:lineRule="auto"/>
              <w:rPr>
                <w:rFonts w:hint="eastAsia" w:asciiTheme="minorEastAsia" w:hAnsiTheme="minorEastAsia" w:eastAsiaTheme="minorEastAsia" w:cstheme="minorEastAsia"/>
                <w:sz w:val="21"/>
              </w:rPr>
            </w:pPr>
          </w:p>
          <w:p w14:paraId="5F5CF18A">
            <w:pPr>
              <w:spacing w:line="298" w:lineRule="auto"/>
              <w:rPr>
                <w:rFonts w:hint="eastAsia" w:asciiTheme="minorEastAsia" w:hAnsiTheme="minorEastAsia" w:eastAsiaTheme="minorEastAsia" w:cstheme="minorEastAsia"/>
                <w:sz w:val="21"/>
              </w:rPr>
            </w:pPr>
          </w:p>
          <w:p w14:paraId="76BF50E5">
            <w:pPr>
              <w:pStyle w:val="6"/>
              <w:spacing w:before="78" w:line="220" w:lineRule="auto"/>
              <w:ind w:left="89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法定代表人身份证复印件</w:t>
            </w:r>
          </w:p>
          <w:p w14:paraId="6A0A4435">
            <w:pPr>
              <w:pStyle w:val="6"/>
              <w:spacing w:before="179" w:line="221" w:lineRule="auto"/>
              <w:ind w:left="138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（正面：国徽）</w:t>
            </w:r>
          </w:p>
        </w:tc>
        <w:tc>
          <w:tcPr>
            <w:tcW w:w="4434" w:type="dxa"/>
            <w:vAlign w:val="top"/>
          </w:tcPr>
          <w:p w14:paraId="2CF1FAA0">
            <w:pPr>
              <w:spacing w:line="298" w:lineRule="auto"/>
              <w:rPr>
                <w:rFonts w:hint="eastAsia" w:asciiTheme="minorEastAsia" w:hAnsiTheme="minorEastAsia" w:eastAsiaTheme="minorEastAsia" w:cstheme="minorEastAsia"/>
                <w:sz w:val="21"/>
              </w:rPr>
            </w:pPr>
          </w:p>
          <w:p w14:paraId="4AA7AB2C">
            <w:pPr>
              <w:spacing w:line="298" w:lineRule="auto"/>
              <w:rPr>
                <w:rFonts w:hint="eastAsia" w:asciiTheme="minorEastAsia" w:hAnsiTheme="minorEastAsia" w:eastAsiaTheme="minorEastAsia" w:cstheme="minorEastAsia"/>
                <w:sz w:val="21"/>
              </w:rPr>
            </w:pPr>
          </w:p>
          <w:p w14:paraId="3E2C6178">
            <w:pPr>
              <w:spacing w:line="298" w:lineRule="auto"/>
              <w:rPr>
                <w:rFonts w:hint="eastAsia" w:asciiTheme="minorEastAsia" w:hAnsiTheme="minorEastAsia" w:eastAsiaTheme="minorEastAsia" w:cstheme="minorEastAsia"/>
                <w:sz w:val="21"/>
              </w:rPr>
            </w:pPr>
          </w:p>
          <w:p w14:paraId="315836F9">
            <w:pPr>
              <w:spacing w:line="298" w:lineRule="auto"/>
              <w:rPr>
                <w:rFonts w:hint="eastAsia" w:asciiTheme="minorEastAsia" w:hAnsiTheme="minorEastAsia" w:eastAsiaTheme="minorEastAsia" w:cstheme="minorEastAsia"/>
                <w:sz w:val="21"/>
              </w:rPr>
            </w:pPr>
          </w:p>
          <w:p w14:paraId="0923D7B5">
            <w:pPr>
              <w:pStyle w:val="6"/>
              <w:spacing w:before="78" w:line="220" w:lineRule="auto"/>
              <w:ind w:left="90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法定代表人身份证复印件</w:t>
            </w:r>
          </w:p>
          <w:p w14:paraId="288E7F96">
            <w:pPr>
              <w:pStyle w:val="6"/>
              <w:spacing w:before="179" w:line="220" w:lineRule="auto"/>
              <w:ind w:left="115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（反面：身份信息）</w:t>
            </w:r>
          </w:p>
        </w:tc>
      </w:tr>
      <w:tr w14:paraId="56139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6" w:hRule="atLeast"/>
        </w:trPr>
        <w:tc>
          <w:tcPr>
            <w:tcW w:w="4413" w:type="dxa"/>
            <w:vAlign w:val="top"/>
          </w:tcPr>
          <w:p w14:paraId="131B38E8">
            <w:pPr>
              <w:spacing w:line="260" w:lineRule="auto"/>
              <w:rPr>
                <w:rFonts w:hint="eastAsia" w:asciiTheme="minorEastAsia" w:hAnsiTheme="minorEastAsia" w:eastAsiaTheme="minorEastAsia" w:cstheme="minorEastAsia"/>
                <w:sz w:val="21"/>
              </w:rPr>
            </w:pPr>
          </w:p>
          <w:p w14:paraId="56128FE0">
            <w:pPr>
              <w:spacing w:line="260" w:lineRule="auto"/>
              <w:rPr>
                <w:rFonts w:hint="eastAsia" w:asciiTheme="minorEastAsia" w:hAnsiTheme="minorEastAsia" w:eastAsiaTheme="minorEastAsia" w:cstheme="minorEastAsia"/>
                <w:sz w:val="21"/>
              </w:rPr>
            </w:pPr>
          </w:p>
          <w:p w14:paraId="649B72AE">
            <w:pPr>
              <w:spacing w:line="260" w:lineRule="auto"/>
              <w:rPr>
                <w:rFonts w:hint="eastAsia" w:asciiTheme="minorEastAsia" w:hAnsiTheme="minorEastAsia" w:eastAsiaTheme="minorEastAsia" w:cstheme="minorEastAsia"/>
                <w:sz w:val="21"/>
              </w:rPr>
            </w:pPr>
          </w:p>
          <w:p w14:paraId="4193BD44">
            <w:pPr>
              <w:pStyle w:val="6"/>
              <w:spacing w:before="78" w:line="220" w:lineRule="auto"/>
              <w:ind w:left="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法定代表人签名：</w:t>
            </w:r>
            <w:r>
              <w:rPr>
                <w:rFonts w:hint="eastAsia" w:asciiTheme="minorEastAsia" w:hAnsiTheme="minorEastAsia" w:eastAsiaTheme="minorEastAsia" w:cstheme="minorEastAsia"/>
                <w:u w:val="single" w:color="auto"/>
              </w:rPr>
              <w:t xml:space="preserve">              </w:t>
            </w:r>
          </w:p>
        </w:tc>
        <w:tc>
          <w:tcPr>
            <w:tcW w:w="4434" w:type="dxa"/>
            <w:vAlign w:val="top"/>
          </w:tcPr>
          <w:p w14:paraId="43713DB3">
            <w:pPr>
              <w:spacing w:line="370" w:lineRule="auto"/>
              <w:rPr>
                <w:rFonts w:hint="eastAsia" w:asciiTheme="minorEastAsia" w:hAnsiTheme="minorEastAsia" w:eastAsiaTheme="minorEastAsia" w:cstheme="minorEastAsia"/>
                <w:sz w:val="21"/>
              </w:rPr>
            </w:pPr>
          </w:p>
          <w:p w14:paraId="780C6500">
            <w:pPr>
              <w:pStyle w:val="6"/>
              <w:spacing w:before="78" w:line="219" w:lineRule="auto"/>
              <w:ind w:left="89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（公章</w:t>
            </w:r>
            <w:r>
              <w:rPr>
                <w:rFonts w:hint="eastAsia" w:asciiTheme="minorEastAsia" w:hAnsiTheme="minorEastAsia" w:eastAsiaTheme="minorEastAsia" w:cstheme="minorEastAsia"/>
              </w:rPr>
              <w:t>）：</w:t>
            </w:r>
          </w:p>
          <w:p w14:paraId="6174A1AF">
            <w:pPr>
              <w:pStyle w:val="6"/>
              <w:spacing w:before="180" w:line="220" w:lineRule="auto"/>
              <w:ind w:left="58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rPr>
              <w:t>年</w:t>
            </w:r>
            <w:r>
              <w:rPr>
                <w:rFonts w:hint="eastAsia" w:asciiTheme="minorEastAsia" w:hAnsiTheme="minorEastAsia" w:eastAsiaTheme="minorEastAsia" w:cstheme="minorEastAsia"/>
                <w:spacing w:val="3"/>
              </w:rPr>
              <w:t xml:space="preserve">    </w:t>
            </w:r>
            <w:r>
              <w:rPr>
                <w:rFonts w:hint="eastAsia" w:asciiTheme="minorEastAsia" w:hAnsiTheme="minorEastAsia" w:eastAsiaTheme="minorEastAsia" w:cstheme="minorEastAsia"/>
                <w:spacing w:val="-9"/>
              </w:rPr>
              <w:t>月</w:t>
            </w:r>
            <w:r>
              <w:rPr>
                <w:rFonts w:hint="eastAsia" w:asciiTheme="minorEastAsia" w:hAnsiTheme="minorEastAsia" w:eastAsiaTheme="minorEastAsia" w:cstheme="minorEastAsia"/>
                <w:spacing w:val="10"/>
              </w:rPr>
              <w:t xml:space="preserve">     </w:t>
            </w:r>
            <w:r>
              <w:rPr>
                <w:rFonts w:hint="eastAsia" w:asciiTheme="minorEastAsia" w:hAnsiTheme="minorEastAsia" w:eastAsiaTheme="minorEastAsia" w:cstheme="minorEastAsia"/>
                <w:spacing w:val="-9"/>
              </w:rPr>
              <w:t>日</w:t>
            </w:r>
          </w:p>
        </w:tc>
      </w:tr>
    </w:tbl>
    <w:p w14:paraId="0CB73C29">
      <w:pPr>
        <w:spacing w:before="177"/>
        <w:rPr>
          <w:rFonts w:hint="eastAsia" w:asciiTheme="minorEastAsia" w:hAnsiTheme="minorEastAsia" w:eastAsiaTheme="minorEastAsia" w:cstheme="minorEastAsia"/>
        </w:rPr>
      </w:pPr>
    </w:p>
    <w:tbl>
      <w:tblPr>
        <w:tblStyle w:val="5"/>
        <w:tblW w:w="8821" w:type="dxa"/>
        <w:tblInd w:w="2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00"/>
        <w:gridCol w:w="4421"/>
      </w:tblGrid>
      <w:tr w14:paraId="5FA12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1" w:hRule="atLeast"/>
        </w:trPr>
        <w:tc>
          <w:tcPr>
            <w:tcW w:w="4400" w:type="dxa"/>
            <w:vAlign w:val="top"/>
          </w:tcPr>
          <w:p w14:paraId="4FD76F03">
            <w:pPr>
              <w:spacing w:line="275" w:lineRule="auto"/>
              <w:rPr>
                <w:rFonts w:hint="eastAsia" w:asciiTheme="minorEastAsia" w:hAnsiTheme="minorEastAsia" w:eastAsiaTheme="minorEastAsia" w:cstheme="minorEastAsia"/>
                <w:sz w:val="21"/>
              </w:rPr>
            </w:pPr>
          </w:p>
          <w:p w14:paraId="581980C7">
            <w:pPr>
              <w:spacing w:line="275" w:lineRule="auto"/>
              <w:rPr>
                <w:rFonts w:hint="eastAsia" w:asciiTheme="minorEastAsia" w:hAnsiTheme="minorEastAsia" w:eastAsiaTheme="minorEastAsia" w:cstheme="minorEastAsia"/>
                <w:sz w:val="21"/>
              </w:rPr>
            </w:pPr>
          </w:p>
          <w:p w14:paraId="7994E868">
            <w:pPr>
              <w:spacing w:line="276" w:lineRule="auto"/>
              <w:rPr>
                <w:rFonts w:hint="eastAsia" w:asciiTheme="minorEastAsia" w:hAnsiTheme="minorEastAsia" w:eastAsiaTheme="minorEastAsia" w:cstheme="minorEastAsia"/>
                <w:sz w:val="21"/>
              </w:rPr>
            </w:pPr>
          </w:p>
          <w:p w14:paraId="05626804">
            <w:pPr>
              <w:spacing w:line="276" w:lineRule="auto"/>
              <w:rPr>
                <w:rFonts w:hint="eastAsia" w:asciiTheme="minorEastAsia" w:hAnsiTheme="minorEastAsia" w:eastAsiaTheme="minorEastAsia" w:cstheme="minorEastAsia"/>
                <w:sz w:val="21"/>
              </w:rPr>
            </w:pPr>
          </w:p>
          <w:p w14:paraId="7692F7A8">
            <w:pPr>
              <w:spacing w:line="276" w:lineRule="auto"/>
              <w:rPr>
                <w:rFonts w:hint="eastAsia" w:asciiTheme="minorEastAsia" w:hAnsiTheme="minorEastAsia" w:eastAsiaTheme="minorEastAsia" w:cstheme="minorEastAsia"/>
                <w:sz w:val="21"/>
              </w:rPr>
            </w:pPr>
          </w:p>
          <w:p w14:paraId="7CBFAA45">
            <w:pPr>
              <w:pStyle w:val="6"/>
              <w:spacing w:before="78" w:line="220" w:lineRule="auto"/>
              <w:ind w:left="100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被授权人身份证复印件</w:t>
            </w:r>
          </w:p>
          <w:p w14:paraId="4EE875A0">
            <w:pPr>
              <w:pStyle w:val="6"/>
              <w:spacing w:before="181" w:line="221" w:lineRule="auto"/>
              <w:ind w:left="137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（正面：国徽）</w:t>
            </w:r>
          </w:p>
        </w:tc>
        <w:tc>
          <w:tcPr>
            <w:tcW w:w="4421" w:type="dxa"/>
            <w:vAlign w:val="top"/>
          </w:tcPr>
          <w:p w14:paraId="4E3EF644">
            <w:pPr>
              <w:spacing w:line="275" w:lineRule="auto"/>
              <w:rPr>
                <w:rFonts w:hint="eastAsia" w:asciiTheme="minorEastAsia" w:hAnsiTheme="minorEastAsia" w:eastAsiaTheme="minorEastAsia" w:cstheme="minorEastAsia"/>
                <w:sz w:val="21"/>
              </w:rPr>
            </w:pPr>
          </w:p>
          <w:p w14:paraId="66576C6A">
            <w:pPr>
              <w:spacing w:line="275" w:lineRule="auto"/>
              <w:rPr>
                <w:rFonts w:hint="eastAsia" w:asciiTheme="minorEastAsia" w:hAnsiTheme="minorEastAsia" w:eastAsiaTheme="minorEastAsia" w:cstheme="minorEastAsia"/>
                <w:sz w:val="21"/>
              </w:rPr>
            </w:pPr>
          </w:p>
          <w:p w14:paraId="48645A5F">
            <w:pPr>
              <w:spacing w:line="276" w:lineRule="auto"/>
              <w:rPr>
                <w:rFonts w:hint="eastAsia" w:asciiTheme="minorEastAsia" w:hAnsiTheme="minorEastAsia" w:eastAsiaTheme="minorEastAsia" w:cstheme="minorEastAsia"/>
                <w:sz w:val="21"/>
              </w:rPr>
            </w:pPr>
          </w:p>
          <w:p w14:paraId="64628B08">
            <w:pPr>
              <w:spacing w:line="276" w:lineRule="auto"/>
              <w:rPr>
                <w:rFonts w:hint="eastAsia" w:asciiTheme="minorEastAsia" w:hAnsiTheme="minorEastAsia" w:eastAsiaTheme="minorEastAsia" w:cstheme="minorEastAsia"/>
                <w:sz w:val="21"/>
              </w:rPr>
            </w:pPr>
          </w:p>
          <w:p w14:paraId="038C5E89">
            <w:pPr>
              <w:spacing w:line="276" w:lineRule="auto"/>
              <w:rPr>
                <w:rFonts w:hint="eastAsia" w:asciiTheme="minorEastAsia" w:hAnsiTheme="minorEastAsia" w:eastAsiaTheme="minorEastAsia" w:cstheme="minorEastAsia"/>
                <w:sz w:val="21"/>
              </w:rPr>
            </w:pPr>
          </w:p>
          <w:p w14:paraId="3DD000E7">
            <w:pPr>
              <w:pStyle w:val="6"/>
              <w:spacing w:before="78" w:line="362" w:lineRule="auto"/>
              <w:ind w:left="1149" w:right="1007" w:hanging="13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被授权人身份证复印件</w:t>
            </w:r>
            <w:r>
              <w:rPr>
                <w:rFonts w:hint="eastAsia" w:asciiTheme="minorEastAsia" w:hAnsiTheme="minorEastAsia" w:eastAsiaTheme="minorEastAsia" w:cstheme="minorEastAsia"/>
                <w:spacing w:val="-3"/>
              </w:rPr>
              <w:t>（反面：身份信息）</w:t>
            </w:r>
          </w:p>
        </w:tc>
      </w:tr>
      <w:tr w14:paraId="27295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4400" w:type="dxa"/>
            <w:vAlign w:val="top"/>
          </w:tcPr>
          <w:p w14:paraId="5F6C3999">
            <w:pPr>
              <w:spacing w:line="369" w:lineRule="auto"/>
              <w:rPr>
                <w:rFonts w:hint="eastAsia" w:asciiTheme="minorEastAsia" w:hAnsiTheme="minorEastAsia" w:eastAsiaTheme="minorEastAsia" w:cstheme="minorEastAsia"/>
                <w:sz w:val="21"/>
              </w:rPr>
            </w:pPr>
          </w:p>
          <w:p w14:paraId="62556007">
            <w:pPr>
              <w:pStyle w:val="6"/>
              <w:spacing w:before="78" w:line="220" w:lineRule="auto"/>
              <w:ind w:left="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被授权人签字：</w:t>
            </w:r>
            <w:r>
              <w:rPr>
                <w:rFonts w:hint="eastAsia" w:asciiTheme="minorEastAsia" w:hAnsiTheme="minorEastAsia" w:eastAsiaTheme="minorEastAsia" w:cstheme="minorEastAsia"/>
                <w:u w:val="single" w:color="auto"/>
              </w:rPr>
              <w:t xml:space="preserve">               </w:t>
            </w:r>
          </w:p>
        </w:tc>
        <w:tc>
          <w:tcPr>
            <w:tcW w:w="4421" w:type="dxa"/>
            <w:vAlign w:val="top"/>
          </w:tcPr>
          <w:p w14:paraId="322B936A">
            <w:pPr>
              <w:spacing w:line="369" w:lineRule="auto"/>
              <w:rPr>
                <w:rFonts w:hint="eastAsia" w:asciiTheme="minorEastAsia" w:hAnsiTheme="minorEastAsia" w:eastAsiaTheme="minorEastAsia" w:cstheme="minorEastAsia"/>
                <w:sz w:val="21"/>
              </w:rPr>
            </w:pPr>
          </w:p>
          <w:p w14:paraId="49B40FC6">
            <w:pPr>
              <w:pStyle w:val="6"/>
              <w:spacing w:before="78" w:line="220" w:lineRule="auto"/>
              <w:ind w:left="48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rPr>
              <w:t>年</w:t>
            </w:r>
            <w:r>
              <w:rPr>
                <w:rFonts w:hint="eastAsia" w:asciiTheme="minorEastAsia" w:hAnsiTheme="minorEastAsia" w:eastAsiaTheme="minorEastAsia" w:cstheme="minorEastAsia"/>
                <w:spacing w:val="3"/>
              </w:rPr>
              <w:t xml:space="preserve">    </w:t>
            </w:r>
            <w:r>
              <w:rPr>
                <w:rFonts w:hint="eastAsia" w:asciiTheme="minorEastAsia" w:hAnsiTheme="minorEastAsia" w:eastAsiaTheme="minorEastAsia" w:cstheme="minorEastAsia"/>
                <w:spacing w:val="-9"/>
              </w:rPr>
              <w:t>月</w:t>
            </w:r>
            <w:r>
              <w:rPr>
                <w:rFonts w:hint="eastAsia" w:asciiTheme="minorEastAsia" w:hAnsiTheme="minorEastAsia" w:eastAsiaTheme="minorEastAsia" w:cstheme="minorEastAsia"/>
                <w:spacing w:val="10"/>
              </w:rPr>
              <w:t xml:space="preserve">     </w:t>
            </w:r>
            <w:r>
              <w:rPr>
                <w:rFonts w:hint="eastAsia" w:asciiTheme="minorEastAsia" w:hAnsiTheme="minorEastAsia" w:eastAsiaTheme="minorEastAsia" w:cstheme="minorEastAsia"/>
                <w:spacing w:val="-9"/>
              </w:rPr>
              <w:t>日</w:t>
            </w:r>
          </w:p>
        </w:tc>
      </w:tr>
    </w:tbl>
    <w:p w14:paraId="02570871">
      <w:pPr>
        <w:pStyle w:val="2"/>
        <w:spacing w:line="369" w:lineRule="auto"/>
        <w:rPr>
          <w:rFonts w:hint="eastAsia" w:asciiTheme="minorEastAsia" w:hAnsiTheme="minorEastAsia" w:eastAsiaTheme="minorEastAsia" w:cstheme="minorEastAsia"/>
        </w:rPr>
      </w:pPr>
    </w:p>
    <w:p w14:paraId="32D55360">
      <w:pPr>
        <w:spacing w:before="78" w:line="219" w:lineRule="auto"/>
        <w:ind w:left="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授权书内容填写要明确，文字要工整清楚，涂改无效。</w:t>
      </w:r>
    </w:p>
    <w:p w14:paraId="3102E4BC">
      <w:pPr>
        <w:spacing w:line="219" w:lineRule="auto"/>
        <w:rPr>
          <w:rFonts w:hint="eastAsia" w:asciiTheme="minorEastAsia" w:hAnsiTheme="minorEastAsia" w:eastAsiaTheme="minorEastAsia" w:cstheme="minorEastAsia"/>
          <w:sz w:val="24"/>
          <w:szCs w:val="24"/>
        </w:rPr>
        <w:sectPr>
          <w:footerReference r:id="rId32" w:type="default"/>
          <w:pgSz w:w="11907" w:h="16840"/>
          <w:pgMar w:top="400" w:right="1190" w:bottom="1218" w:left="1131" w:header="0" w:footer="945" w:gutter="0"/>
          <w:cols w:space="720" w:num="1"/>
        </w:sectPr>
      </w:pPr>
    </w:p>
    <w:p w14:paraId="4DC7106D">
      <w:pPr>
        <w:pStyle w:val="2"/>
        <w:spacing w:line="296" w:lineRule="auto"/>
        <w:rPr>
          <w:rFonts w:hint="eastAsia" w:asciiTheme="minorEastAsia" w:hAnsiTheme="minorEastAsia" w:eastAsiaTheme="minorEastAsia" w:cstheme="minorEastAsia"/>
        </w:rPr>
      </w:pPr>
    </w:p>
    <w:p w14:paraId="75A5BECD">
      <w:pPr>
        <w:pStyle w:val="2"/>
        <w:spacing w:line="297" w:lineRule="auto"/>
        <w:rPr>
          <w:rFonts w:hint="eastAsia" w:asciiTheme="minorEastAsia" w:hAnsiTheme="minorEastAsia" w:eastAsiaTheme="minorEastAsia" w:cstheme="minorEastAsia"/>
        </w:rPr>
      </w:pPr>
    </w:p>
    <w:p w14:paraId="44A1DF21">
      <w:pPr>
        <w:spacing w:before="158" w:line="371" w:lineRule="exact"/>
        <w:ind w:left="3488"/>
        <w:rPr>
          <w:rFonts w:hint="eastAsia" w:asciiTheme="minorEastAsia" w:hAnsiTheme="minorEastAsia" w:eastAsiaTheme="minorEastAsia" w:cstheme="minorEastAsia"/>
          <w:sz w:val="37"/>
          <w:szCs w:val="37"/>
        </w:rPr>
      </w:pPr>
      <w:r>
        <w:rPr>
          <w:rFonts w:hint="eastAsia" w:asciiTheme="minorEastAsia" w:hAnsiTheme="minorEastAsia" w:eastAsiaTheme="minorEastAsia" w:cstheme="minorEastAsia"/>
          <w:spacing w:val="-13"/>
          <w:w w:val="92"/>
          <w:position w:val="-2"/>
          <w:sz w:val="37"/>
          <w:szCs w:val="37"/>
        </w:rPr>
        <w:t>法定代表人证明书</w:t>
      </w:r>
    </w:p>
    <w:p w14:paraId="66615520">
      <w:pPr>
        <w:spacing w:before="80"/>
        <w:rPr>
          <w:rFonts w:hint="eastAsia" w:asciiTheme="minorEastAsia" w:hAnsiTheme="minorEastAsia" w:eastAsiaTheme="minorEastAsia" w:cstheme="minorEastAsia"/>
        </w:rPr>
      </w:pPr>
    </w:p>
    <w:p w14:paraId="4A0B28B5">
      <w:pPr>
        <w:spacing w:before="80"/>
        <w:rPr>
          <w:rFonts w:hint="eastAsia" w:asciiTheme="minorEastAsia" w:hAnsiTheme="minorEastAsia" w:eastAsiaTheme="minorEastAsia" w:cstheme="minorEastAsia"/>
        </w:rPr>
      </w:pPr>
    </w:p>
    <w:tbl>
      <w:tblPr>
        <w:tblStyle w:val="5"/>
        <w:tblW w:w="9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5"/>
        <w:gridCol w:w="2116"/>
        <w:gridCol w:w="1712"/>
        <w:gridCol w:w="178"/>
        <w:gridCol w:w="2075"/>
        <w:gridCol w:w="2439"/>
      </w:tblGrid>
      <w:tr w14:paraId="100EF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9535" w:type="dxa"/>
            <w:gridSpan w:val="6"/>
            <w:vAlign w:val="top"/>
          </w:tcPr>
          <w:p w14:paraId="32AC7611">
            <w:pPr>
              <w:pStyle w:val="6"/>
              <w:spacing w:before="166" w:line="220" w:lineRule="auto"/>
              <w:ind w:left="8"/>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
              </w:rPr>
              <w:t>致：</w:t>
            </w:r>
            <w:r>
              <w:rPr>
                <w:rFonts w:hint="eastAsia" w:asciiTheme="minorEastAsia" w:hAnsiTheme="minorEastAsia" w:eastAsiaTheme="minorEastAsia" w:cstheme="minorEastAsia"/>
                <w:spacing w:val="-1"/>
                <w:lang w:eastAsia="zh-CN"/>
              </w:rPr>
              <w:t>陕西景洋项目管理有限公司</w:t>
            </w:r>
          </w:p>
        </w:tc>
      </w:tr>
      <w:tr w14:paraId="2F8E3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015" w:type="dxa"/>
            <w:vMerge w:val="restart"/>
            <w:tcBorders>
              <w:bottom w:val="nil"/>
            </w:tcBorders>
            <w:textDirection w:val="tbRlV"/>
            <w:vAlign w:val="top"/>
          </w:tcPr>
          <w:p w14:paraId="37BEA137">
            <w:pPr>
              <w:spacing w:line="366" w:lineRule="auto"/>
              <w:rPr>
                <w:rFonts w:hint="eastAsia" w:asciiTheme="minorEastAsia" w:hAnsiTheme="minorEastAsia" w:eastAsiaTheme="minorEastAsia" w:cstheme="minorEastAsia"/>
                <w:sz w:val="21"/>
              </w:rPr>
            </w:pPr>
          </w:p>
          <w:p w14:paraId="146DFFE8">
            <w:pPr>
              <w:pStyle w:val="6"/>
              <w:spacing w:before="80" w:line="205" w:lineRule="auto"/>
              <w:ind w:left="718"/>
              <w:rPr>
                <w:rFonts w:hint="eastAsia" w:asciiTheme="minorEastAsia" w:hAnsiTheme="minorEastAsia" w:eastAsiaTheme="minorEastAsia" w:cstheme="minorEastAsia"/>
              </w:rPr>
            </w:pPr>
            <w:r>
              <w:rPr>
                <w:rFonts w:hint="eastAsia" w:asciiTheme="minorEastAsia" w:hAnsiTheme="minorEastAsia" w:eastAsiaTheme="minorEastAsia" w:cstheme="minorEastAsia"/>
              </w:rPr>
              <w:t>企  业  法  人</w:t>
            </w:r>
          </w:p>
        </w:tc>
        <w:tc>
          <w:tcPr>
            <w:tcW w:w="2116" w:type="dxa"/>
            <w:vAlign w:val="top"/>
          </w:tcPr>
          <w:p w14:paraId="7F51DB31">
            <w:pPr>
              <w:pStyle w:val="6"/>
              <w:spacing w:before="152" w:line="222" w:lineRule="auto"/>
              <w:ind w:left="58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企业名称</w:t>
            </w:r>
          </w:p>
        </w:tc>
        <w:tc>
          <w:tcPr>
            <w:tcW w:w="6404" w:type="dxa"/>
            <w:gridSpan w:val="4"/>
            <w:vAlign w:val="top"/>
          </w:tcPr>
          <w:p w14:paraId="5255DC53">
            <w:pPr>
              <w:rPr>
                <w:rFonts w:hint="eastAsia" w:asciiTheme="minorEastAsia" w:hAnsiTheme="minorEastAsia" w:eastAsiaTheme="minorEastAsia" w:cstheme="minorEastAsia"/>
                <w:sz w:val="21"/>
              </w:rPr>
            </w:pPr>
          </w:p>
        </w:tc>
      </w:tr>
      <w:tr w14:paraId="414E9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015" w:type="dxa"/>
            <w:vMerge w:val="continue"/>
            <w:tcBorders>
              <w:top w:val="nil"/>
              <w:bottom w:val="nil"/>
            </w:tcBorders>
            <w:textDirection w:val="tbRlV"/>
            <w:vAlign w:val="top"/>
          </w:tcPr>
          <w:p w14:paraId="49A29322">
            <w:pPr>
              <w:rPr>
                <w:rFonts w:hint="eastAsia" w:asciiTheme="minorEastAsia" w:hAnsiTheme="minorEastAsia" w:eastAsiaTheme="minorEastAsia" w:cstheme="minorEastAsia"/>
                <w:sz w:val="21"/>
              </w:rPr>
            </w:pPr>
          </w:p>
        </w:tc>
        <w:tc>
          <w:tcPr>
            <w:tcW w:w="2116" w:type="dxa"/>
            <w:vAlign w:val="top"/>
          </w:tcPr>
          <w:p w14:paraId="000437F9">
            <w:pPr>
              <w:pStyle w:val="6"/>
              <w:spacing w:before="153" w:line="221" w:lineRule="auto"/>
              <w:ind w:left="58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法定地址</w:t>
            </w:r>
          </w:p>
        </w:tc>
        <w:tc>
          <w:tcPr>
            <w:tcW w:w="6404" w:type="dxa"/>
            <w:gridSpan w:val="4"/>
            <w:vAlign w:val="top"/>
          </w:tcPr>
          <w:p w14:paraId="0CD62CE8">
            <w:pPr>
              <w:rPr>
                <w:rFonts w:hint="eastAsia" w:asciiTheme="minorEastAsia" w:hAnsiTheme="minorEastAsia" w:eastAsiaTheme="minorEastAsia" w:cstheme="minorEastAsia"/>
                <w:sz w:val="21"/>
              </w:rPr>
            </w:pPr>
          </w:p>
        </w:tc>
      </w:tr>
      <w:tr w14:paraId="2E999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15" w:type="dxa"/>
            <w:vMerge w:val="continue"/>
            <w:tcBorders>
              <w:top w:val="nil"/>
              <w:bottom w:val="nil"/>
            </w:tcBorders>
            <w:textDirection w:val="tbRlV"/>
            <w:vAlign w:val="top"/>
          </w:tcPr>
          <w:p w14:paraId="09B53B7B">
            <w:pPr>
              <w:rPr>
                <w:rFonts w:hint="eastAsia" w:asciiTheme="minorEastAsia" w:hAnsiTheme="minorEastAsia" w:eastAsiaTheme="minorEastAsia" w:cstheme="minorEastAsia"/>
                <w:sz w:val="21"/>
              </w:rPr>
            </w:pPr>
          </w:p>
        </w:tc>
        <w:tc>
          <w:tcPr>
            <w:tcW w:w="2116" w:type="dxa"/>
            <w:vAlign w:val="top"/>
          </w:tcPr>
          <w:p w14:paraId="056A3D21">
            <w:pPr>
              <w:pStyle w:val="6"/>
              <w:spacing w:before="155" w:line="220" w:lineRule="auto"/>
              <w:ind w:left="60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邮政编码</w:t>
            </w:r>
          </w:p>
        </w:tc>
        <w:tc>
          <w:tcPr>
            <w:tcW w:w="6404" w:type="dxa"/>
            <w:gridSpan w:val="4"/>
            <w:vAlign w:val="top"/>
          </w:tcPr>
          <w:p w14:paraId="57185C76">
            <w:pPr>
              <w:rPr>
                <w:rFonts w:hint="eastAsia" w:asciiTheme="minorEastAsia" w:hAnsiTheme="minorEastAsia" w:eastAsiaTheme="minorEastAsia" w:cstheme="minorEastAsia"/>
                <w:sz w:val="21"/>
              </w:rPr>
            </w:pPr>
          </w:p>
        </w:tc>
      </w:tr>
      <w:tr w14:paraId="20848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015" w:type="dxa"/>
            <w:vMerge w:val="continue"/>
            <w:tcBorders>
              <w:top w:val="nil"/>
              <w:bottom w:val="nil"/>
            </w:tcBorders>
            <w:textDirection w:val="tbRlV"/>
            <w:vAlign w:val="top"/>
          </w:tcPr>
          <w:p w14:paraId="3D070FA7">
            <w:pPr>
              <w:rPr>
                <w:rFonts w:hint="eastAsia" w:asciiTheme="minorEastAsia" w:hAnsiTheme="minorEastAsia" w:eastAsiaTheme="minorEastAsia" w:cstheme="minorEastAsia"/>
                <w:sz w:val="21"/>
              </w:rPr>
            </w:pPr>
          </w:p>
        </w:tc>
        <w:tc>
          <w:tcPr>
            <w:tcW w:w="2116" w:type="dxa"/>
            <w:vAlign w:val="top"/>
          </w:tcPr>
          <w:p w14:paraId="5FE5AA61">
            <w:pPr>
              <w:pStyle w:val="6"/>
              <w:spacing w:before="156" w:line="219" w:lineRule="auto"/>
              <w:ind w:left="34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工商登记机关</w:t>
            </w:r>
          </w:p>
        </w:tc>
        <w:tc>
          <w:tcPr>
            <w:tcW w:w="6404" w:type="dxa"/>
            <w:gridSpan w:val="4"/>
            <w:vAlign w:val="top"/>
          </w:tcPr>
          <w:p w14:paraId="1BC062B6">
            <w:pPr>
              <w:rPr>
                <w:rFonts w:hint="eastAsia" w:asciiTheme="minorEastAsia" w:hAnsiTheme="minorEastAsia" w:eastAsiaTheme="minorEastAsia" w:cstheme="minorEastAsia"/>
                <w:sz w:val="21"/>
              </w:rPr>
            </w:pPr>
          </w:p>
        </w:tc>
      </w:tr>
      <w:tr w14:paraId="449FF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15" w:type="dxa"/>
            <w:vMerge w:val="continue"/>
            <w:tcBorders>
              <w:top w:val="nil"/>
            </w:tcBorders>
            <w:textDirection w:val="tbRlV"/>
            <w:vAlign w:val="top"/>
          </w:tcPr>
          <w:p w14:paraId="6285B0D5">
            <w:pPr>
              <w:rPr>
                <w:rFonts w:hint="eastAsia" w:asciiTheme="minorEastAsia" w:hAnsiTheme="minorEastAsia" w:eastAsiaTheme="minorEastAsia" w:cstheme="minorEastAsia"/>
                <w:sz w:val="21"/>
              </w:rPr>
            </w:pPr>
          </w:p>
        </w:tc>
        <w:tc>
          <w:tcPr>
            <w:tcW w:w="2116" w:type="dxa"/>
            <w:vAlign w:val="top"/>
          </w:tcPr>
          <w:p w14:paraId="0F46563C">
            <w:pPr>
              <w:pStyle w:val="6"/>
              <w:spacing w:before="154" w:line="220" w:lineRule="auto"/>
              <w:ind w:left="34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信用代码证号</w:t>
            </w:r>
          </w:p>
        </w:tc>
        <w:tc>
          <w:tcPr>
            <w:tcW w:w="6404" w:type="dxa"/>
            <w:gridSpan w:val="4"/>
            <w:vAlign w:val="top"/>
          </w:tcPr>
          <w:p w14:paraId="12E3054D">
            <w:pPr>
              <w:rPr>
                <w:rFonts w:hint="eastAsia" w:asciiTheme="minorEastAsia" w:hAnsiTheme="minorEastAsia" w:eastAsiaTheme="minorEastAsia" w:cstheme="minorEastAsia"/>
                <w:sz w:val="21"/>
              </w:rPr>
            </w:pPr>
          </w:p>
        </w:tc>
      </w:tr>
      <w:tr w14:paraId="0E5AA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15" w:type="dxa"/>
            <w:vMerge w:val="restart"/>
            <w:tcBorders>
              <w:bottom w:val="nil"/>
            </w:tcBorders>
            <w:vAlign w:val="top"/>
          </w:tcPr>
          <w:p w14:paraId="573FC3EF">
            <w:pPr>
              <w:spacing w:line="371" w:lineRule="auto"/>
              <w:rPr>
                <w:rFonts w:hint="eastAsia" w:asciiTheme="minorEastAsia" w:hAnsiTheme="minorEastAsia" w:eastAsiaTheme="minorEastAsia" w:cstheme="minorEastAsia"/>
                <w:sz w:val="21"/>
              </w:rPr>
            </w:pPr>
          </w:p>
          <w:p w14:paraId="4B35DD65">
            <w:pPr>
              <w:pStyle w:val="6"/>
              <w:spacing w:before="78" w:line="361" w:lineRule="auto"/>
              <w:ind w:left="273" w:right="264" w:firstLine="1"/>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法定</w:t>
            </w:r>
            <w:r>
              <w:rPr>
                <w:rFonts w:hint="eastAsia" w:asciiTheme="minorEastAsia" w:hAnsiTheme="minorEastAsia" w:eastAsiaTheme="minorEastAsia" w:cstheme="minorEastAsia"/>
                <w:spacing w:val="-5"/>
              </w:rPr>
              <w:t>代表</w:t>
            </w:r>
            <w:r>
              <w:rPr>
                <w:rFonts w:hint="eastAsia" w:asciiTheme="minorEastAsia" w:hAnsiTheme="minorEastAsia" w:eastAsiaTheme="minorEastAsia" w:cstheme="minorEastAsia"/>
                <w:spacing w:val="42"/>
                <w:w w:val="129"/>
              </w:rPr>
              <w:t>人</w:t>
            </w:r>
          </w:p>
        </w:tc>
        <w:tc>
          <w:tcPr>
            <w:tcW w:w="2116" w:type="dxa"/>
            <w:vAlign w:val="top"/>
          </w:tcPr>
          <w:p w14:paraId="550D561D">
            <w:pPr>
              <w:pStyle w:val="6"/>
              <w:spacing w:before="155" w:line="220" w:lineRule="auto"/>
              <w:ind w:left="82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姓名</w:t>
            </w:r>
          </w:p>
        </w:tc>
        <w:tc>
          <w:tcPr>
            <w:tcW w:w="1890" w:type="dxa"/>
            <w:gridSpan w:val="2"/>
            <w:vAlign w:val="top"/>
          </w:tcPr>
          <w:p w14:paraId="56E2DB1C">
            <w:pPr>
              <w:rPr>
                <w:rFonts w:hint="eastAsia" w:asciiTheme="minorEastAsia" w:hAnsiTheme="minorEastAsia" w:eastAsiaTheme="minorEastAsia" w:cstheme="minorEastAsia"/>
                <w:sz w:val="21"/>
              </w:rPr>
            </w:pPr>
          </w:p>
        </w:tc>
        <w:tc>
          <w:tcPr>
            <w:tcW w:w="2075" w:type="dxa"/>
            <w:vAlign w:val="top"/>
          </w:tcPr>
          <w:p w14:paraId="6CD10244">
            <w:pPr>
              <w:pStyle w:val="6"/>
              <w:spacing w:before="154" w:line="221" w:lineRule="auto"/>
              <w:ind w:left="80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性别</w:t>
            </w:r>
          </w:p>
        </w:tc>
        <w:tc>
          <w:tcPr>
            <w:tcW w:w="2439" w:type="dxa"/>
            <w:vAlign w:val="top"/>
          </w:tcPr>
          <w:p w14:paraId="245D2225">
            <w:pPr>
              <w:rPr>
                <w:rFonts w:hint="eastAsia" w:asciiTheme="minorEastAsia" w:hAnsiTheme="minorEastAsia" w:eastAsiaTheme="minorEastAsia" w:cstheme="minorEastAsia"/>
                <w:sz w:val="21"/>
              </w:rPr>
            </w:pPr>
          </w:p>
        </w:tc>
      </w:tr>
      <w:tr w14:paraId="52E02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15" w:type="dxa"/>
            <w:vMerge w:val="continue"/>
            <w:tcBorders>
              <w:top w:val="nil"/>
              <w:bottom w:val="nil"/>
            </w:tcBorders>
            <w:vAlign w:val="top"/>
          </w:tcPr>
          <w:p w14:paraId="58D145FF">
            <w:pPr>
              <w:rPr>
                <w:rFonts w:hint="eastAsia" w:asciiTheme="minorEastAsia" w:hAnsiTheme="minorEastAsia" w:eastAsiaTheme="minorEastAsia" w:cstheme="minorEastAsia"/>
                <w:sz w:val="21"/>
              </w:rPr>
            </w:pPr>
          </w:p>
        </w:tc>
        <w:tc>
          <w:tcPr>
            <w:tcW w:w="2116" w:type="dxa"/>
            <w:vAlign w:val="top"/>
          </w:tcPr>
          <w:p w14:paraId="6DF033EF">
            <w:pPr>
              <w:pStyle w:val="6"/>
              <w:spacing w:before="155" w:line="220" w:lineRule="auto"/>
              <w:ind w:left="82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职务</w:t>
            </w:r>
          </w:p>
        </w:tc>
        <w:tc>
          <w:tcPr>
            <w:tcW w:w="1890" w:type="dxa"/>
            <w:gridSpan w:val="2"/>
            <w:vAlign w:val="top"/>
          </w:tcPr>
          <w:p w14:paraId="4BEF92AB">
            <w:pPr>
              <w:rPr>
                <w:rFonts w:hint="eastAsia" w:asciiTheme="minorEastAsia" w:hAnsiTheme="minorEastAsia" w:eastAsiaTheme="minorEastAsia" w:cstheme="minorEastAsia"/>
                <w:sz w:val="21"/>
              </w:rPr>
            </w:pPr>
          </w:p>
        </w:tc>
        <w:tc>
          <w:tcPr>
            <w:tcW w:w="2075" w:type="dxa"/>
            <w:vAlign w:val="top"/>
          </w:tcPr>
          <w:p w14:paraId="3E3D6ACD">
            <w:pPr>
              <w:pStyle w:val="6"/>
              <w:spacing w:before="155" w:line="222" w:lineRule="auto"/>
              <w:ind w:left="56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联系电话</w:t>
            </w:r>
          </w:p>
        </w:tc>
        <w:tc>
          <w:tcPr>
            <w:tcW w:w="2439" w:type="dxa"/>
            <w:vAlign w:val="top"/>
          </w:tcPr>
          <w:p w14:paraId="5A4BCDE6">
            <w:pPr>
              <w:rPr>
                <w:rFonts w:hint="eastAsia" w:asciiTheme="minorEastAsia" w:hAnsiTheme="minorEastAsia" w:eastAsiaTheme="minorEastAsia" w:cstheme="minorEastAsia"/>
                <w:sz w:val="21"/>
              </w:rPr>
            </w:pPr>
          </w:p>
        </w:tc>
      </w:tr>
      <w:tr w14:paraId="3A4FE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15" w:type="dxa"/>
            <w:vMerge w:val="continue"/>
            <w:tcBorders>
              <w:top w:val="nil"/>
            </w:tcBorders>
            <w:vAlign w:val="top"/>
          </w:tcPr>
          <w:p w14:paraId="4E05A55D">
            <w:pPr>
              <w:rPr>
                <w:rFonts w:hint="eastAsia" w:asciiTheme="minorEastAsia" w:hAnsiTheme="minorEastAsia" w:eastAsiaTheme="minorEastAsia" w:cstheme="minorEastAsia"/>
                <w:sz w:val="21"/>
              </w:rPr>
            </w:pPr>
          </w:p>
        </w:tc>
        <w:tc>
          <w:tcPr>
            <w:tcW w:w="2116" w:type="dxa"/>
            <w:vAlign w:val="top"/>
          </w:tcPr>
          <w:p w14:paraId="1F517D6F">
            <w:pPr>
              <w:pStyle w:val="6"/>
              <w:spacing w:before="156" w:line="219" w:lineRule="auto"/>
              <w:ind w:left="82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传真</w:t>
            </w:r>
          </w:p>
        </w:tc>
        <w:tc>
          <w:tcPr>
            <w:tcW w:w="6404" w:type="dxa"/>
            <w:gridSpan w:val="4"/>
            <w:vAlign w:val="top"/>
          </w:tcPr>
          <w:p w14:paraId="6FF5CDC9">
            <w:pPr>
              <w:rPr>
                <w:rFonts w:hint="eastAsia" w:asciiTheme="minorEastAsia" w:hAnsiTheme="minorEastAsia" w:eastAsiaTheme="minorEastAsia" w:cstheme="minorEastAsia"/>
                <w:sz w:val="21"/>
              </w:rPr>
            </w:pPr>
          </w:p>
        </w:tc>
      </w:tr>
      <w:tr w14:paraId="20EC6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8" w:hRule="atLeast"/>
        </w:trPr>
        <w:tc>
          <w:tcPr>
            <w:tcW w:w="1015" w:type="dxa"/>
            <w:vMerge w:val="restart"/>
            <w:tcBorders>
              <w:bottom w:val="nil"/>
            </w:tcBorders>
            <w:vAlign w:val="top"/>
          </w:tcPr>
          <w:p w14:paraId="52B0F51A">
            <w:pPr>
              <w:spacing w:line="249" w:lineRule="auto"/>
              <w:rPr>
                <w:rFonts w:hint="eastAsia" w:asciiTheme="minorEastAsia" w:hAnsiTheme="minorEastAsia" w:eastAsiaTheme="minorEastAsia" w:cstheme="minorEastAsia"/>
                <w:sz w:val="21"/>
              </w:rPr>
            </w:pPr>
          </w:p>
          <w:p w14:paraId="46B82970">
            <w:pPr>
              <w:spacing w:line="249" w:lineRule="auto"/>
              <w:rPr>
                <w:rFonts w:hint="eastAsia" w:asciiTheme="minorEastAsia" w:hAnsiTheme="minorEastAsia" w:eastAsiaTheme="minorEastAsia" w:cstheme="minorEastAsia"/>
                <w:sz w:val="21"/>
              </w:rPr>
            </w:pPr>
          </w:p>
          <w:p w14:paraId="2153E4C6">
            <w:pPr>
              <w:spacing w:line="249" w:lineRule="auto"/>
              <w:rPr>
                <w:rFonts w:hint="eastAsia" w:asciiTheme="minorEastAsia" w:hAnsiTheme="minorEastAsia" w:eastAsiaTheme="minorEastAsia" w:cstheme="minorEastAsia"/>
                <w:sz w:val="21"/>
              </w:rPr>
            </w:pPr>
          </w:p>
          <w:p w14:paraId="33D07C9F">
            <w:pPr>
              <w:spacing w:line="249" w:lineRule="auto"/>
              <w:rPr>
                <w:rFonts w:hint="eastAsia" w:asciiTheme="minorEastAsia" w:hAnsiTheme="minorEastAsia" w:eastAsiaTheme="minorEastAsia" w:cstheme="minorEastAsia"/>
                <w:sz w:val="21"/>
              </w:rPr>
            </w:pPr>
          </w:p>
          <w:p w14:paraId="139156DB">
            <w:pPr>
              <w:spacing w:line="250" w:lineRule="auto"/>
              <w:rPr>
                <w:rFonts w:hint="eastAsia" w:asciiTheme="minorEastAsia" w:hAnsiTheme="minorEastAsia" w:eastAsiaTheme="minorEastAsia" w:cstheme="minorEastAsia"/>
                <w:sz w:val="21"/>
              </w:rPr>
            </w:pPr>
          </w:p>
          <w:p w14:paraId="39E8C4C4">
            <w:pPr>
              <w:spacing w:line="250" w:lineRule="auto"/>
              <w:rPr>
                <w:rFonts w:hint="eastAsia" w:asciiTheme="minorEastAsia" w:hAnsiTheme="minorEastAsia" w:eastAsiaTheme="minorEastAsia" w:cstheme="minorEastAsia"/>
                <w:sz w:val="21"/>
              </w:rPr>
            </w:pPr>
          </w:p>
          <w:p w14:paraId="4613140D">
            <w:pPr>
              <w:pStyle w:val="6"/>
              <w:spacing w:before="78" w:line="221" w:lineRule="auto"/>
              <w:ind w:left="27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法定</w:t>
            </w:r>
          </w:p>
          <w:p w14:paraId="244643E6">
            <w:pPr>
              <w:pStyle w:val="6"/>
              <w:spacing w:before="178" w:line="220" w:lineRule="auto"/>
              <w:ind w:left="27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代表</w:t>
            </w:r>
          </w:p>
          <w:p w14:paraId="2F194D8B">
            <w:pPr>
              <w:pStyle w:val="6"/>
              <w:spacing w:before="181" w:line="220" w:lineRule="auto"/>
              <w:ind w:left="27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人身</w:t>
            </w:r>
          </w:p>
          <w:p w14:paraId="16678AA5">
            <w:pPr>
              <w:pStyle w:val="6"/>
              <w:spacing w:before="180" w:line="220" w:lineRule="auto"/>
              <w:ind w:left="27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份证</w:t>
            </w:r>
          </w:p>
          <w:p w14:paraId="4FB152CB">
            <w:pPr>
              <w:pStyle w:val="6"/>
              <w:spacing w:before="181" w:line="222" w:lineRule="auto"/>
              <w:ind w:left="27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正反</w:t>
            </w:r>
          </w:p>
          <w:p w14:paraId="75EB306D">
            <w:pPr>
              <w:pStyle w:val="6"/>
              <w:spacing w:before="180" w:line="220" w:lineRule="auto"/>
              <w:ind w:left="28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复印</w:t>
            </w:r>
          </w:p>
          <w:p w14:paraId="37E39C93">
            <w:pPr>
              <w:pStyle w:val="6"/>
              <w:spacing w:before="180" w:line="220" w:lineRule="auto"/>
              <w:ind w:left="393"/>
              <w:rPr>
                <w:rFonts w:hint="eastAsia" w:asciiTheme="minorEastAsia" w:hAnsiTheme="minorEastAsia" w:eastAsiaTheme="minorEastAsia" w:cstheme="minorEastAsia"/>
              </w:rPr>
            </w:pPr>
            <w:r>
              <w:rPr>
                <w:rFonts w:hint="eastAsia" w:asciiTheme="minorEastAsia" w:hAnsiTheme="minorEastAsia" w:eastAsiaTheme="minorEastAsia" w:cstheme="minorEastAsia"/>
              </w:rPr>
              <w:t>件</w:t>
            </w:r>
          </w:p>
        </w:tc>
        <w:tc>
          <w:tcPr>
            <w:tcW w:w="3828" w:type="dxa"/>
            <w:gridSpan w:val="2"/>
            <w:vMerge w:val="restart"/>
            <w:tcBorders>
              <w:bottom w:val="nil"/>
            </w:tcBorders>
            <w:vAlign w:val="top"/>
          </w:tcPr>
          <w:p w14:paraId="47A6F7D0">
            <w:pPr>
              <w:spacing w:line="253" w:lineRule="auto"/>
              <w:rPr>
                <w:rFonts w:hint="eastAsia" w:asciiTheme="minorEastAsia" w:hAnsiTheme="minorEastAsia" w:eastAsiaTheme="minorEastAsia" w:cstheme="minorEastAsia"/>
                <w:sz w:val="21"/>
              </w:rPr>
            </w:pPr>
          </w:p>
          <w:p w14:paraId="05FF6104">
            <w:pPr>
              <w:spacing w:line="253" w:lineRule="auto"/>
              <w:rPr>
                <w:rFonts w:hint="eastAsia" w:asciiTheme="minorEastAsia" w:hAnsiTheme="minorEastAsia" w:eastAsiaTheme="minorEastAsia" w:cstheme="minorEastAsia"/>
                <w:sz w:val="21"/>
              </w:rPr>
            </w:pPr>
          </w:p>
          <w:p w14:paraId="27094920">
            <w:pPr>
              <w:spacing w:line="254" w:lineRule="auto"/>
              <w:rPr>
                <w:rFonts w:hint="eastAsia" w:asciiTheme="minorEastAsia" w:hAnsiTheme="minorEastAsia" w:eastAsiaTheme="minorEastAsia" w:cstheme="minorEastAsia"/>
                <w:sz w:val="21"/>
              </w:rPr>
            </w:pPr>
          </w:p>
          <w:p w14:paraId="2DFDE5ED">
            <w:pPr>
              <w:spacing w:line="254" w:lineRule="auto"/>
              <w:rPr>
                <w:rFonts w:hint="eastAsia" w:asciiTheme="minorEastAsia" w:hAnsiTheme="minorEastAsia" w:eastAsiaTheme="minorEastAsia" w:cstheme="minorEastAsia"/>
                <w:sz w:val="21"/>
              </w:rPr>
            </w:pPr>
          </w:p>
          <w:p w14:paraId="39827FBE">
            <w:pPr>
              <w:spacing w:line="254" w:lineRule="auto"/>
              <w:rPr>
                <w:rFonts w:hint="eastAsia" w:asciiTheme="minorEastAsia" w:hAnsiTheme="minorEastAsia" w:eastAsiaTheme="minorEastAsia" w:cstheme="minorEastAsia"/>
                <w:sz w:val="21"/>
              </w:rPr>
            </w:pPr>
          </w:p>
          <w:p w14:paraId="724E67C2">
            <w:pPr>
              <w:spacing w:line="254" w:lineRule="auto"/>
              <w:rPr>
                <w:rFonts w:hint="eastAsia" w:asciiTheme="minorEastAsia" w:hAnsiTheme="minorEastAsia" w:eastAsiaTheme="minorEastAsia" w:cstheme="minorEastAsia"/>
                <w:sz w:val="21"/>
              </w:rPr>
            </w:pPr>
          </w:p>
          <w:p w14:paraId="0BA95E81">
            <w:pPr>
              <w:spacing w:line="254" w:lineRule="auto"/>
              <w:rPr>
                <w:rFonts w:hint="eastAsia" w:asciiTheme="minorEastAsia" w:hAnsiTheme="minorEastAsia" w:eastAsiaTheme="minorEastAsia" w:cstheme="minorEastAsia"/>
                <w:sz w:val="21"/>
              </w:rPr>
            </w:pPr>
          </w:p>
          <w:p w14:paraId="448FFE8D">
            <w:pPr>
              <w:spacing w:line="254" w:lineRule="auto"/>
              <w:rPr>
                <w:rFonts w:hint="eastAsia" w:asciiTheme="minorEastAsia" w:hAnsiTheme="minorEastAsia" w:eastAsiaTheme="minorEastAsia" w:cstheme="minorEastAsia"/>
                <w:sz w:val="21"/>
              </w:rPr>
            </w:pPr>
          </w:p>
          <w:p w14:paraId="0CBD79C3">
            <w:pPr>
              <w:spacing w:line="254" w:lineRule="auto"/>
              <w:rPr>
                <w:rFonts w:hint="eastAsia" w:asciiTheme="minorEastAsia" w:hAnsiTheme="minorEastAsia" w:eastAsiaTheme="minorEastAsia" w:cstheme="minorEastAsia"/>
                <w:sz w:val="21"/>
              </w:rPr>
            </w:pPr>
          </w:p>
          <w:p w14:paraId="18B94CAD">
            <w:pPr>
              <w:spacing w:line="254" w:lineRule="auto"/>
              <w:rPr>
                <w:rFonts w:hint="eastAsia" w:asciiTheme="minorEastAsia" w:hAnsiTheme="minorEastAsia" w:eastAsiaTheme="minorEastAsia" w:cstheme="minorEastAsia"/>
                <w:sz w:val="21"/>
              </w:rPr>
            </w:pPr>
          </w:p>
          <w:p w14:paraId="4434646A">
            <w:pPr>
              <w:spacing w:line="254" w:lineRule="auto"/>
              <w:rPr>
                <w:rFonts w:hint="eastAsia" w:asciiTheme="minorEastAsia" w:hAnsiTheme="minorEastAsia" w:eastAsiaTheme="minorEastAsia" w:cstheme="minorEastAsia"/>
                <w:sz w:val="21"/>
              </w:rPr>
            </w:pPr>
          </w:p>
          <w:p w14:paraId="41FD6B01">
            <w:pPr>
              <w:spacing w:line="254" w:lineRule="auto"/>
              <w:rPr>
                <w:rFonts w:hint="eastAsia" w:asciiTheme="minorEastAsia" w:hAnsiTheme="minorEastAsia" w:eastAsiaTheme="minorEastAsia" w:cstheme="minorEastAsia"/>
                <w:sz w:val="21"/>
              </w:rPr>
            </w:pPr>
          </w:p>
          <w:p w14:paraId="40B142A2">
            <w:pPr>
              <w:spacing w:line="254" w:lineRule="auto"/>
              <w:rPr>
                <w:rFonts w:hint="eastAsia" w:asciiTheme="minorEastAsia" w:hAnsiTheme="minorEastAsia" w:eastAsiaTheme="minorEastAsia" w:cstheme="minorEastAsia"/>
                <w:sz w:val="21"/>
              </w:rPr>
            </w:pPr>
          </w:p>
          <w:p w14:paraId="0CEF1229">
            <w:pPr>
              <w:pStyle w:val="6"/>
              <w:spacing w:before="78" w:line="220" w:lineRule="auto"/>
              <w:ind w:left="133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（粘贴处）</w:t>
            </w:r>
          </w:p>
        </w:tc>
        <w:tc>
          <w:tcPr>
            <w:tcW w:w="4692" w:type="dxa"/>
            <w:gridSpan w:val="3"/>
            <w:vAlign w:val="top"/>
          </w:tcPr>
          <w:p w14:paraId="0CF0A569">
            <w:pPr>
              <w:spacing w:line="246" w:lineRule="auto"/>
              <w:rPr>
                <w:rFonts w:hint="eastAsia" w:asciiTheme="minorEastAsia" w:hAnsiTheme="minorEastAsia" w:eastAsiaTheme="minorEastAsia" w:cstheme="minorEastAsia"/>
                <w:sz w:val="21"/>
              </w:rPr>
            </w:pPr>
          </w:p>
          <w:p w14:paraId="45CA1229">
            <w:pPr>
              <w:spacing w:line="246" w:lineRule="auto"/>
              <w:rPr>
                <w:rFonts w:hint="eastAsia" w:asciiTheme="minorEastAsia" w:hAnsiTheme="minorEastAsia" w:eastAsiaTheme="minorEastAsia" w:cstheme="minorEastAsia"/>
                <w:sz w:val="21"/>
              </w:rPr>
            </w:pPr>
          </w:p>
          <w:p w14:paraId="2B96C408">
            <w:pPr>
              <w:spacing w:line="246" w:lineRule="auto"/>
              <w:rPr>
                <w:rFonts w:hint="eastAsia" w:asciiTheme="minorEastAsia" w:hAnsiTheme="minorEastAsia" w:eastAsiaTheme="minorEastAsia" w:cstheme="minorEastAsia"/>
                <w:sz w:val="21"/>
              </w:rPr>
            </w:pPr>
          </w:p>
          <w:p w14:paraId="62E45526">
            <w:pPr>
              <w:spacing w:line="246" w:lineRule="auto"/>
              <w:rPr>
                <w:rFonts w:hint="eastAsia" w:asciiTheme="minorEastAsia" w:hAnsiTheme="minorEastAsia" w:eastAsiaTheme="minorEastAsia" w:cstheme="minorEastAsia"/>
                <w:sz w:val="21"/>
              </w:rPr>
            </w:pPr>
          </w:p>
          <w:p w14:paraId="462A7333">
            <w:pPr>
              <w:pStyle w:val="6"/>
              <w:spacing w:before="78" w:line="219" w:lineRule="auto"/>
              <w:ind w:left="9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法定代表人（签字或盖章）</w:t>
            </w:r>
          </w:p>
        </w:tc>
      </w:tr>
      <w:tr w14:paraId="2CE95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5" w:hRule="atLeast"/>
        </w:trPr>
        <w:tc>
          <w:tcPr>
            <w:tcW w:w="1015" w:type="dxa"/>
            <w:vMerge w:val="continue"/>
            <w:tcBorders>
              <w:top w:val="nil"/>
            </w:tcBorders>
            <w:vAlign w:val="top"/>
          </w:tcPr>
          <w:p w14:paraId="10BC44D5">
            <w:pPr>
              <w:rPr>
                <w:rFonts w:hint="eastAsia" w:asciiTheme="minorEastAsia" w:hAnsiTheme="minorEastAsia" w:eastAsiaTheme="minorEastAsia" w:cstheme="minorEastAsia"/>
                <w:sz w:val="21"/>
              </w:rPr>
            </w:pPr>
          </w:p>
        </w:tc>
        <w:tc>
          <w:tcPr>
            <w:tcW w:w="3828" w:type="dxa"/>
            <w:gridSpan w:val="2"/>
            <w:vMerge w:val="continue"/>
            <w:tcBorders>
              <w:top w:val="nil"/>
            </w:tcBorders>
            <w:vAlign w:val="top"/>
          </w:tcPr>
          <w:p w14:paraId="1DE4D4E3">
            <w:pPr>
              <w:rPr>
                <w:rFonts w:hint="eastAsia" w:asciiTheme="minorEastAsia" w:hAnsiTheme="minorEastAsia" w:eastAsiaTheme="minorEastAsia" w:cstheme="minorEastAsia"/>
                <w:sz w:val="21"/>
              </w:rPr>
            </w:pPr>
          </w:p>
        </w:tc>
        <w:tc>
          <w:tcPr>
            <w:tcW w:w="4692" w:type="dxa"/>
            <w:gridSpan w:val="3"/>
            <w:vAlign w:val="top"/>
          </w:tcPr>
          <w:p w14:paraId="6A06945C">
            <w:pPr>
              <w:spacing w:line="298" w:lineRule="auto"/>
              <w:rPr>
                <w:rFonts w:hint="eastAsia" w:asciiTheme="minorEastAsia" w:hAnsiTheme="minorEastAsia" w:eastAsiaTheme="minorEastAsia" w:cstheme="minorEastAsia"/>
                <w:sz w:val="21"/>
              </w:rPr>
            </w:pPr>
          </w:p>
          <w:p w14:paraId="219C31A6">
            <w:pPr>
              <w:spacing w:line="298" w:lineRule="auto"/>
              <w:rPr>
                <w:rFonts w:hint="eastAsia" w:asciiTheme="minorEastAsia" w:hAnsiTheme="minorEastAsia" w:eastAsiaTheme="minorEastAsia" w:cstheme="minorEastAsia"/>
                <w:sz w:val="21"/>
              </w:rPr>
            </w:pPr>
          </w:p>
          <w:p w14:paraId="37894534">
            <w:pPr>
              <w:spacing w:line="298" w:lineRule="auto"/>
              <w:rPr>
                <w:rFonts w:hint="eastAsia" w:asciiTheme="minorEastAsia" w:hAnsiTheme="minorEastAsia" w:eastAsiaTheme="minorEastAsia" w:cstheme="minorEastAsia"/>
                <w:sz w:val="21"/>
              </w:rPr>
            </w:pPr>
          </w:p>
          <w:p w14:paraId="70B67680">
            <w:pPr>
              <w:spacing w:line="299" w:lineRule="auto"/>
              <w:rPr>
                <w:rFonts w:hint="eastAsia" w:asciiTheme="minorEastAsia" w:hAnsiTheme="minorEastAsia" w:eastAsiaTheme="minorEastAsia" w:cstheme="minorEastAsia"/>
                <w:sz w:val="21"/>
              </w:rPr>
            </w:pPr>
          </w:p>
          <w:p w14:paraId="06BE774B">
            <w:pPr>
              <w:pStyle w:val="6"/>
              <w:spacing w:before="78" w:line="219" w:lineRule="auto"/>
              <w:ind w:left="188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（公章）</w:t>
            </w:r>
          </w:p>
          <w:p w14:paraId="630E5873">
            <w:pPr>
              <w:spacing w:line="309" w:lineRule="auto"/>
              <w:rPr>
                <w:rFonts w:hint="eastAsia" w:asciiTheme="minorEastAsia" w:hAnsiTheme="minorEastAsia" w:eastAsiaTheme="minorEastAsia" w:cstheme="minorEastAsia"/>
                <w:sz w:val="21"/>
              </w:rPr>
            </w:pPr>
          </w:p>
          <w:p w14:paraId="57F39E30">
            <w:pPr>
              <w:spacing w:line="309" w:lineRule="auto"/>
              <w:rPr>
                <w:rFonts w:hint="eastAsia" w:asciiTheme="minorEastAsia" w:hAnsiTheme="minorEastAsia" w:eastAsiaTheme="minorEastAsia" w:cstheme="minorEastAsia"/>
                <w:sz w:val="21"/>
              </w:rPr>
            </w:pPr>
          </w:p>
          <w:p w14:paraId="274ED56E">
            <w:pPr>
              <w:spacing w:line="309" w:lineRule="auto"/>
              <w:rPr>
                <w:rFonts w:hint="eastAsia" w:asciiTheme="minorEastAsia" w:hAnsiTheme="minorEastAsia" w:eastAsiaTheme="minorEastAsia" w:cstheme="minorEastAsia"/>
                <w:sz w:val="21"/>
              </w:rPr>
            </w:pPr>
          </w:p>
          <w:p w14:paraId="4E03DAAB">
            <w:pPr>
              <w:pStyle w:val="6"/>
              <w:spacing w:before="78" w:line="220" w:lineRule="auto"/>
              <w:ind w:left="163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rPr>
              <w:t>年</w:t>
            </w:r>
            <w:r>
              <w:rPr>
                <w:rFonts w:hint="eastAsia" w:asciiTheme="minorEastAsia" w:hAnsiTheme="minorEastAsia" w:eastAsiaTheme="minorEastAsia" w:cstheme="minorEastAsia"/>
                <w:spacing w:val="5"/>
              </w:rPr>
              <w:t xml:space="preserve">   </w:t>
            </w:r>
            <w:r>
              <w:rPr>
                <w:rFonts w:hint="eastAsia" w:asciiTheme="minorEastAsia" w:hAnsiTheme="minorEastAsia" w:eastAsiaTheme="minorEastAsia" w:cstheme="minorEastAsia"/>
                <w:spacing w:val="-9"/>
              </w:rPr>
              <w:t>月</w:t>
            </w:r>
            <w:r>
              <w:rPr>
                <w:rFonts w:hint="eastAsia" w:asciiTheme="minorEastAsia" w:hAnsiTheme="minorEastAsia" w:eastAsiaTheme="minorEastAsia" w:cstheme="minorEastAsia"/>
                <w:spacing w:val="17"/>
              </w:rPr>
              <w:t xml:space="preserve">   </w:t>
            </w:r>
            <w:r>
              <w:rPr>
                <w:rFonts w:hint="eastAsia" w:asciiTheme="minorEastAsia" w:hAnsiTheme="minorEastAsia" w:eastAsiaTheme="minorEastAsia" w:cstheme="minorEastAsia"/>
                <w:spacing w:val="-9"/>
              </w:rPr>
              <w:t>日</w:t>
            </w:r>
          </w:p>
        </w:tc>
      </w:tr>
    </w:tbl>
    <w:p w14:paraId="10ADE81F">
      <w:pPr>
        <w:pStyle w:val="2"/>
        <w:rPr>
          <w:rFonts w:hint="eastAsia" w:asciiTheme="minorEastAsia" w:hAnsiTheme="minorEastAsia" w:eastAsiaTheme="minorEastAsia" w:cstheme="minorEastAsia"/>
        </w:rPr>
      </w:pPr>
    </w:p>
    <w:p w14:paraId="58050815">
      <w:pPr>
        <w:rPr>
          <w:rFonts w:hint="eastAsia" w:asciiTheme="minorEastAsia" w:hAnsiTheme="minorEastAsia" w:eastAsiaTheme="minorEastAsia" w:cstheme="minorEastAsia"/>
        </w:rPr>
        <w:sectPr>
          <w:footerReference r:id="rId33" w:type="default"/>
          <w:pgSz w:w="11907" w:h="16840"/>
          <w:pgMar w:top="400" w:right="1232" w:bottom="1218" w:left="1133" w:header="0" w:footer="945" w:gutter="0"/>
          <w:cols w:space="720" w:num="1"/>
        </w:sectPr>
      </w:pPr>
    </w:p>
    <w:p w14:paraId="311AF05A">
      <w:pPr>
        <w:pStyle w:val="2"/>
        <w:spacing w:line="299" w:lineRule="auto"/>
        <w:rPr>
          <w:rFonts w:hint="eastAsia" w:asciiTheme="minorEastAsia" w:hAnsiTheme="minorEastAsia" w:eastAsiaTheme="minorEastAsia" w:cstheme="minorEastAsia"/>
        </w:rPr>
      </w:pPr>
    </w:p>
    <w:p w14:paraId="4FE18945">
      <w:pPr>
        <w:pStyle w:val="2"/>
        <w:spacing w:line="300" w:lineRule="auto"/>
        <w:rPr>
          <w:rFonts w:hint="eastAsia" w:asciiTheme="minorEastAsia" w:hAnsiTheme="minorEastAsia" w:eastAsiaTheme="minorEastAsia" w:cstheme="minorEastAsia"/>
        </w:rPr>
      </w:pPr>
    </w:p>
    <w:p w14:paraId="30608712">
      <w:pPr>
        <w:spacing w:before="158" w:line="371" w:lineRule="exact"/>
        <w:ind w:left="3488"/>
        <w:rPr>
          <w:rFonts w:hint="eastAsia" w:asciiTheme="minorEastAsia" w:hAnsiTheme="minorEastAsia" w:eastAsiaTheme="minorEastAsia" w:cstheme="minorEastAsia"/>
          <w:spacing w:val="-13"/>
          <w:w w:val="92"/>
          <w:position w:val="-2"/>
          <w:sz w:val="37"/>
          <w:szCs w:val="37"/>
        </w:rPr>
      </w:pPr>
      <w:r>
        <w:rPr>
          <w:rFonts w:hint="eastAsia" w:asciiTheme="minorEastAsia" w:hAnsiTheme="minorEastAsia" w:eastAsiaTheme="minorEastAsia" w:cstheme="minorEastAsia"/>
          <w:spacing w:val="-13"/>
          <w:w w:val="92"/>
          <w:position w:val="-2"/>
          <w:sz w:val="37"/>
          <w:szCs w:val="37"/>
        </w:rPr>
        <w:drawing>
          <wp:anchor distT="0" distB="0" distL="0" distR="0" simplePos="0" relativeHeight="251661312" behindDoc="1" locked="0" layoutInCell="1" allowOverlap="1">
            <wp:simplePos x="0" y="0"/>
            <wp:positionH relativeFrom="column">
              <wp:posOffset>2600960</wp:posOffset>
            </wp:positionH>
            <wp:positionV relativeFrom="paragraph">
              <wp:posOffset>243840</wp:posOffset>
            </wp:positionV>
            <wp:extent cx="69850" cy="6985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51"/>
                    <a:stretch>
                      <a:fillRect/>
                    </a:stretch>
                  </pic:blipFill>
                  <pic:spPr>
                    <a:xfrm>
                      <a:off x="0" y="0"/>
                      <a:ext cx="69812" cy="69812"/>
                    </a:xfrm>
                    <a:prstGeom prst="rect">
                      <a:avLst/>
                    </a:prstGeom>
                  </pic:spPr>
                </pic:pic>
              </a:graphicData>
            </a:graphic>
          </wp:anchor>
        </w:drawing>
      </w:r>
      <w:r>
        <w:rPr>
          <w:rFonts w:hint="eastAsia" w:asciiTheme="minorEastAsia" w:hAnsiTheme="minorEastAsia" w:eastAsiaTheme="minorEastAsia" w:cstheme="minorEastAsia"/>
          <w:spacing w:val="-13"/>
          <w:w w:val="92"/>
          <w:position w:val="-2"/>
          <w:sz w:val="37"/>
          <w:szCs w:val="37"/>
          <w:lang w:val="en-US" w:eastAsia="zh-CN"/>
        </w:rPr>
        <w:t>三、</w:t>
      </w:r>
      <w:r>
        <w:rPr>
          <w:rFonts w:hint="eastAsia" w:asciiTheme="minorEastAsia" w:hAnsiTheme="minorEastAsia" w:eastAsiaTheme="minorEastAsia" w:cstheme="minorEastAsia"/>
          <w:spacing w:val="-13"/>
          <w:w w:val="92"/>
          <w:position w:val="-2"/>
          <w:sz w:val="37"/>
          <w:szCs w:val="37"/>
        </w:rPr>
        <w:t>报价一览表</w:t>
      </w:r>
    </w:p>
    <w:p w14:paraId="120B8C2C">
      <w:pPr>
        <w:pStyle w:val="2"/>
        <w:spacing w:line="272" w:lineRule="auto"/>
        <w:rPr>
          <w:rFonts w:hint="eastAsia" w:asciiTheme="minorEastAsia" w:hAnsiTheme="minorEastAsia" w:eastAsiaTheme="minorEastAsia" w:cstheme="minorEastAsia"/>
        </w:rPr>
      </w:pPr>
    </w:p>
    <w:p w14:paraId="2D178C2A">
      <w:pPr>
        <w:pStyle w:val="2"/>
        <w:spacing w:line="272" w:lineRule="auto"/>
        <w:rPr>
          <w:rFonts w:hint="eastAsia" w:asciiTheme="minorEastAsia" w:hAnsiTheme="minorEastAsia" w:eastAsiaTheme="minorEastAsia" w:cstheme="minorEastAsia"/>
        </w:rPr>
      </w:pPr>
    </w:p>
    <w:p w14:paraId="422147CC">
      <w:pPr>
        <w:pStyle w:val="2"/>
        <w:spacing w:line="273" w:lineRule="auto"/>
        <w:rPr>
          <w:rFonts w:hint="eastAsia" w:asciiTheme="minorEastAsia" w:hAnsiTheme="minorEastAsia" w:eastAsiaTheme="minorEastAsia" w:cstheme="minorEastAsia"/>
        </w:rPr>
      </w:pPr>
    </w:p>
    <w:p w14:paraId="02880CC7">
      <w:pPr>
        <w:spacing w:before="78" w:line="360" w:lineRule="exact"/>
        <w:ind w:left="1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position w:val="2"/>
          <w:sz w:val="24"/>
          <w:szCs w:val="24"/>
        </w:rPr>
        <w:t>项目编号：</w:t>
      </w:r>
      <w:r>
        <w:rPr>
          <w:rFonts w:hint="eastAsia" w:asciiTheme="minorEastAsia" w:hAnsiTheme="minorEastAsia" w:eastAsiaTheme="minorEastAsia" w:cstheme="minorEastAsia"/>
          <w:spacing w:val="-1"/>
          <w:position w:val="2"/>
          <w:sz w:val="24"/>
          <w:szCs w:val="24"/>
          <w:lang w:eastAsia="zh-CN"/>
        </w:rPr>
        <w:t>JY2026-AK-ZCFW-001</w:t>
      </w:r>
    </w:p>
    <w:p w14:paraId="7BEB17F2">
      <w:pPr>
        <w:spacing w:line="106" w:lineRule="exact"/>
        <w:rPr>
          <w:rFonts w:hint="eastAsia" w:asciiTheme="minorEastAsia" w:hAnsiTheme="minorEastAsia" w:eastAsiaTheme="minorEastAsia" w:cstheme="minorEastAsia"/>
        </w:rPr>
      </w:pPr>
    </w:p>
    <w:tbl>
      <w:tblPr>
        <w:tblStyle w:val="5"/>
        <w:tblW w:w="96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6"/>
        <w:gridCol w:w="1888"/>
        <w:gridCol w:w="1831"/>
        <w:gridCol w:w="1406"/>
        <w:gridCol w:w="1273"/>
        <w:gridCol w:w="1102"/>
      </w:tblGrid>
      <w:tr w14:paraId="122F3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0" w:hRule="atLeast"/>
        </w:trPr>
        <w:tc>
          <w:tcPr>
            <w:tcW w:w="2186" w:type="dxa"/>
            <w:vAlign w:val="top"/>
          </w:tcPr>
          <w:p w14:paraId="7565A241">
            <w:pPr>
              <w:spacing w:line="454" w:lineRule="auto"/>
              <w:rPr>
                <w:rFonts w:hint="eastAsia" w:asciiTheme="minorEastAsia" w:hAnsiTheme="minorEastAsia" w:eastAsiaTheme="minorEastAsia" w:cstheme="minorEastAsia"/>
                <w:sz w:val="21"/>
              </w:rPr>
            </w:pPr>
          </w:p>
          <w:p w14:paraId="089A3EA0">
            <w:pPr>
              <w:pStyle w:val="6"/>
              <w:spacing w:before="78" w:line="221" w:lineRule="auto"/>
              <w:ind w:left="62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项目名称</w:t>
            </w:r>
          </w:p>
        </w:tc>
        <w:tc>
          <w:tcPr>
            <w:tcW w:w="1888" w:type="dxa"/>
            <w:vAlign w:val="top"/>
          </w:tcPr>
          <w:p w14:paraId="6CFC2AEE">
            <w:pPr>
              <w:spacing w:line="454" w:lineRule="auto"/>
              <w:rPr>
                <w:rFonts w:hint="eastAsia" w:asciiTheme="minorEastAsia" w:hAnsiTheme="minorEastAsia" w:eastAsiaTheme="minorEastAsia" w:cstheme="minorEastAsia"/>
                <w:sz w:val="21"/>
              </w:rPr>
            </w:pPr>
          </w:p>
          <w:p w14:paraId="397D266E">
            <w:pPr>
              <w:pStyle w:val="6"/>
              <w:spacing w:before="78" w:line="219" w:lineRule="auto"/>
              <w:ind w:left="23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总报价（元）</w:t>
            </w:r>
          </w:p>
        </w:tc>
        <w:tc>
          <w:tcPr>
            <w:tcW w:w="1831" w:type="dxa"/>
            <w:vAlign w:val="top"/>
          </w:tcPr>
          <w:p w14:paraId="21371F45">
            <w:pPr>
              <w:pStyle w:val="6"/>
              <w:spacing w:before="303" w:line="360" w:lineRule="auto"/>
              <w:ind w:left="441" w:right="73" w:hanging="35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项目经理姓名及</w:t>
            </w:r>
            <w:r>
              <w:rPr>
                <w:rFonts w:hint="eastAsia" w:asciiTheme="minorEastAsia" w:hAnsiTheme="minorEastAsia" w:eastAsiaTheme="minorEastAsia" w:cstheme="minorEastAsia"/>
                <w:spacing w:val="-3"/>
              </w:rPr>
              <w:t>注册编号</w:t>
            </w:r>
          </w:p>
        </w:tc>
        <w:tc>
          <w:tcPr>
            <w:tcW w:w="1406" w:type="dxa"/>
            <w:vAlign w:val="top"/>
          </w:tcPr>
          <w:p w14:paraId="70A7DF5C">
            <w:pPr>
              <w:pStyle w:val="6"/>
              <w:spacing w:before="302" w:line="221" w:lineRule="auto"/>
              <w:ind w:left="47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工期</w:t>
            </w:r>
          </w:p>
          <w:p w14:paraId="7AA242EE">
            <w:pPr>
              <w:pStyle w:val="6"/>
              <w:spacing w:before="178" w:line="221" w:lineRule="auto"/>
              <w:ind w:left="12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5"/>
              </w:rPr>
              <w:t>（</w:t>
            </w:r>
            <w:r>
              <w:rPr>
                <w:rFonts w:hint="eastAsia" w:asciiTheme="minorEastAsia" w:hAnsiTheme="minorEastAsia" w:eastAsiaTheme="minorEastAsia" w:cstheme="minorEastAsia"/>
                <w:spacing w:val="-67"/>
              </w:rPr>
              <w:t xml:space="preserve"> </w:t>
            </w:r>
            <w:r>
              <w:rPr>
                <w:rFonts w:hint="eastAsia" w:asciiTheme="minorEastAsia" w:hAnsiTheme="minorEastAsia" w:eastAsiaTheme="minorEastAsia" w:cstheme="minorEastAsia"/>
                <w:spacing w:val="-15"/>
              </w:rPr>
              <w:t>日历天）</w:t>
            </w:r>
          </w:p>
        </w:tc>
        <w:tc>
          <w:tcPr>
            <w:tcW w:w="1273" w:type="dxa"/>
            <w:vAlign w:val="top"/>
          </w:tcPr>
          <w:p w14:paraId="568C9A7E">
            <w:pPr>
              <w:pStyle w:val="6"/>
              <w:spacing w:before="302" w:line="220" w:lineRule="auto"/>
              <w:ind w:left="28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保修期</w:t>
            </w:r>
          </w:p>
          <w:p w14:paraId="0ABD8528">
            <w:pPr>
              <w:pStyle w:val="6"/>
              <w:spacing w:before="179" w:line="220" w:lineRule="auto"/>
              <w:ind w:left="29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（年）</w:t>
            </w:r>
          </w:p>
        </w:tc>
        <w:tc>
          <w:tcPr>
            <w:tcW w:w="1102" w:type="dxa"/>
            <w:vAlign w:val="top"/>
          </w:tcPr>
          <w:p w14:paraId="14968491">
            <w:pPr>
              <w:spacing w:line="454" w:lineRule="auto"/>
              <w:rPr>
                <w:rFonts w:hint="eastAsia" w:asciiTheme="minorEastAsia" w:hAnsiTheme="minorEastAsia" w:eastAsiaTheme="minorEastAsia" w:cstheme="minorEastAsia"/>
                <w:sz w:val="21"/>
              </w:rPr>
            </w:pPr>
          </w:p>
          <w:p w14:paraId="525C7319">
            <w:pPr>
              <w:pStyle w:val="6"/>
              <w:spacing w:before="78" w:line="221" w:lineRule="auto"/>
              <w:ind w:left="8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工程质量</w:t>
            </w:r>
          </w:p>
        </w:tc>
      </w:tr>
      <w:tr w14:paraId="7CBD6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7" w:hRule="atLeast"/>
        </w:trPr>
        <w:tc>
          <w:tcPr>
            <w:tcW w:w="2186" w:type="dxa"/>
            <w:vAlign w:val="top"/>
          </w:tcPr>
          <w:p w14:paraId="41141F7C">
            <w:pPr>
              <w:rPr>
                <w:rFonts w:hint="eastAsia" w:asciiTheme="minorEastAsia" w:hAnsiTheme="minorEastAsia" w:eastAsiaTheme="minorEastAsia" w:cstheme="minorEastAsia"/>
                <w:sz w:val="21"/>
              </w:rPr>
            </w:pPr>
          </w:p>
        </w:tc>
        <w:tc>
          <w:tcPr>
            <w:tcW w:w="1888" w:type="dxa"/>
            <w:vAlign w:val="top"/>
          </w:tcPr>
          <w:p w14:paraId="4DFD1D39">
            <w:pPr>
              <w:rPr>
                <w:rFonts w:hint="eastAsia" w:asciiTheme="minorEastAsia" w:hAnsiTheme="minorEastAsia" w:eastAsiaTheme="minorEastAsia" w:cstheme="minorEastAsia"/>
                <w:sz w:val="21"/>
              </w:rPr>
            </w:pPr>
          </w:p>
        </w:tc>
        <w:tc>
          <w:tcPr>
            <w:tcW w:w="1831" w:type="dxa"/>
            <w:vAlign w:val="top"/>
          </w:tcPr>
          <w:p w14:paraId="0A9FD8F7">
            <w:pPr>
              <w:rPr>
                <w:rFonts w:hint="eastAsia" w:asciiTheme="minorEastAsia" w:hAnsiTheme="minorEastAsia" w:eastAsiaTheme="minorEastAsia" w:cstheme="minorEastAsia"/>
                <w:sz w:val="21"/>
              </w:rPr>
            </w:pPr>
          </w:p>
        </w:tc>
        <w:tc>
          <w:tcPr>
            <w:tcW w:w="1406" w:type="dxa"/>
            <w:vAlign w:val="top"/>
          </w:tcPr>
          <w:p w14:paraId="5C74360A">
            <w:pPr>
              <w:rPr>
                <w:rFonts w:hint="eastAsia" w:asciiTheme="minorEastAsia" w:hAnsiTheme="minorEastAsia" w:eastAsiaTheme="minorEastAsia" w:cstheme="minorEastAsia"/>
                <w:sz w:val="21"/>
              </w:rPr>
            </w:pPr>
          </w:p>
        </w:tc>
        <w:tc>
          <w:tcPr>
            <w:tcW w:w="1273" w:type="dxa"/>
            <w:vAlign w:val="top"/>
          </w:tcPr>
          <w:p w14:paraId="35CD56D2">
            <w:pPr>
              <w:rPr>
                <w:rFonts w:hint="eastAsia" w:asciiTheme="minorEastAsia" w:hAnsiTheme="minorEastAsia" w:eastAsiaTheme="minorEastAsia" w:cstheme="minorEastAsia"/>
                <w:sz w:val="21"/>
              </w:rPr>
            </w:pPr>
          </w:p>
        </w:tc>
        <w:tc>
          <w:tcPr>
            <w:tcW w:w="1102" w:type="dxa"/>
            <w:vAlign w:val="top"/>
          </w:tcPr>
          <w:p w14:paraId="42EC41DD">
            <w:pPr>
              <w:rPr>
                <w:rFonts w:hint="eastAsia" w:asciiTheme="minorEastAsia" w:hAnsiTheme="minorEastAsia" w:eastAsiaTheme="minorEastAsia" w:cstheme="minorEastAsia"/>
                <w:sz w:val="21"/>
              </w:rPr>
            </w:pPr>
          </w:p>
        </w:tc>
      </w:tr>
      <w:tr w14:paraId="1DCE4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2186" w:type="dxa"/>
            <w:vAlign w:val="top"/>
          </w:tcPr>
          <w:p w14:paraId="47FDEEAF">
            <w:pPr>
              <w:spacing w:line="448" w:lineRule="auto"/>
              <w:rPr>
                <w:rFonts w:hint="eastAsia" w:asciiTheme="minorEastAsia" w:hAnsiTheme="minorEastAsia" w:eastAsiaTheme="minorEastAsia" w:cstheme="minorEastAsia"/>
                <w:sz w:val="21"/>
              </w:rPr>
            </w:pPr>
          </w:p>
          <w:p w14:paraId="480766D8">
            <w:pPr>
              <w:pStyle w:val="6"/>
              <w:spacing w:before="78" w:line="219" w:lineRule="auto"/>
              <w:ind w:left="14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总报价（大写</w:t>
            </w:r>
            <w:r>
              <w:rPr>
                <w:rFonts w:hint="eastAsia" w:asciiTheme="minorEastAsia" w:hAnsiTheme="minorEastAsia" w:eastAsiaTheme="minorEastAsia" w:cstheme="minorEastAsia"/>
                <w:spacing w:val="2"/>
              </w:rPr>
              <w:t>）：</w:t>
            </w:r>
          </w:p>
        </w:tc>
        <w:tc>
          <w:tcPr>
            <w:tcW w:w="7500" w:type="dxa"/>
            <w:gridSpan w:val="5"/>
            <w:vAlign w:val="top"/>
          </w:tcPr>
          <w:p w14:paraId="7B5C8E7B">
            <w:pPr>
              <w:rPr>
                <w:rFonts w:hint="eastAsia" w:asciiTheme="minorEastAsia" w:hAnsiTheme="minorEastAsia" w:eastAsiaTheme="minorEastAsia" w:cstheme="minorEastAsia"/>
                <w:sz w:val="21"/>
              </w:rPr>
            </w:pPr>
          </w:p>
        </w:tc>
      </w:tr>
      <w:tr w14:paraId="02F02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2186" w:type="dxa"/>
            <w:vAlign w:val="top"/>
          </w:tcPr>
          <w:p w14:paraId="73028F1A">
            <w:pPr>
              <w:spacing w:line="249" w:lineRule="auto"/>
              <w:rPr>
                <w:rFonts w:hint="eastAsia" w:asciiTheme="minorEastAsia" w:hAnsiTheme="minorEastAsia" w:eastAsiaTheme="minorEastAsia" w:cstheme="minorEastAsia"/>
                <w:sz w:val="21"/>
              </w:rPr>
            </w:pPr>
          </w:p>
          <w:p w14:paraId="3D40D503">
            <w:pPr>
              <w:spacing w:line="250" w:lineRule="auto"/>
              <w:rPr>
                <w:rFonts w:hint="eastAsia" w:asciiTheme="minorEastAsia" w:hAnsiTheme="minorEastAsia" w:eastAsiaTheme="minorEastAsia" w:cstheme="minorEastAsia"/>
                <w:sz w:val="21"/>
              </w:rPr>
            </w:pPr>
          </w:p>
          <w:p w14:paraId="5390D3CE">
            <w:pPr>
              <w:pStyle w:val="6"/>
              <w:spacing w:before="78" w:line="222" w:lineRule="auto"/>
              <w:ind w:left="77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小写¥:</w:t>
            </w:r>
          </w:p>
        </w:tc>
        <w:tc>
          <w:tcPr>
            <w:tcW w:w="7500" w:type="dxa"/>
            <w:gridSpan w:val="5"/>
            <w:vAlign w:val="top"/>
          </w:tcPr>
          <w:p w14:paraId="2DC02588">
            <w:pPr>
              <w:rPr>
                <w:rFonts w:hint="eastAsia" w:asciiTheme="minorEastAsia" w:hAnsiTheme="minorEastAsia" w:eastAsiaTheme="minorEastAsia" w:cstheme="minorEastAsia"/>
                <w:sz w:val="21"/>
              </w:rPr>
            </w:pPr>
          </w:p>
        </w:tc>
      </w:tr>
    </w:tbl>
    <w:p w14:paraId="71F03AAF">
      <w:pPr>
        <w:pStyle w:val="2"/>
        <w:spacing w:line="267" w:lineRule="auto"/>
        <w:rPr>
          <w:rFonts w:hint="eastAsia" w:asciiTheme="minorEastAsia" w:hAnsiTheme="minorEastAsia" w:eastAsiaTheme="minorEastAsia" w:cstheme="minorEastAsia"/>
        </w:rPr>
      </w:pPr>
    </w:p>
    <w:p w14:paraId="2FFFCEA0">
      <w:pPr>
        <w:pStyle w:val="2"/>
        <w:spacing w:line="267" w:lineRule="auto"/>
        <w:rPr>
          <w:rFonts w:hint="eastAsia" w:asciiTheme="minorEastAsia" w:hAnsiTheme="minorEastAsia" w:eastAsiaTheme="minorEastAsia" w:cstheme="minorEastAsia"/>
        </w:rPr>
      </w:pPr>
    </w:p>
    <w:p w14:paraId="666D8BC2">
      <w:pPr>
        <w:pStyle w:val="2"/>
        <w:spacing w:line="267" w:lineRule="auto"/>
        <w:rPr>
          <w:rFonts w:hint="eastAsia" w:asciiTheme="minorEastAsia" w:hAnsiTheme="minorEastAsia" w:eastAsiaTheme="minorEastAsia" w:cstheme="minorEastAsia"/>
        </w:rPr>
      </w:pPr>
    </w:p>
    <w:p w14:paraId="3927B156">
      <w:pPr>
        <w:pStyle w:val="2"/>
        <w:spacing w:line="267" w:lineRule="auto"/>
        <w:rPr>
          <w:rFonts w:hint="eastAsia" w:asciiTheme="minorEastAsia" w:hAnsiTheme="minorEastAsia" w:eastAsiaTheme="minorEastAsia" w:cstheme="minorEastAsia"/>
        </w:rPr>
      </w:pPr>
    </w:p>
    <w:p w14:paraId="46D09044">
      <w:pPr>
        <w:pStyle w:val="2"/>
        <w:spacing w:line="268" w:lineRule="auto"/>
        <w:rPr>
          <w:rFonts w:hint="eastAsia" w:asciiTheme="minorEastAsia" w:hAnsiTheme="minorEastAsia" w:eastAsiaTheme="minorEastAsia" w:cstheme="minorEastAsia"/>
        </w:rPr>
      </w:pPr>
    </w:p>
    <w:p w14:paraId="4F6DEA52">
      <w:pPr>
        <w:pStyle w:val="2"/>
        <w:spacing w:line="268" w:lineRule="auto"/>
        <w:rPr>
          <w:rFonts w:hint="eastAsia" w:asciiTheme="minorEastAsia" w:hAnsiTheme="minorEastAsia" w:eastAsiaTheme="minorEastAsia" w:cstheme="minorEastAsia"/>
        </w:rPr>
      </w:pPr>
    </w:p>
    <w:p w14:paraId="55DC6612">
      <w:pPr>
        <w:spacing w:before="78" w:line="359" w:lineRule="auto"/>
        <w:ind w:left="8" w:right="30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供应商（单位名称及公章）：</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
          <w:sz w:val="24"/>
          <w:szCs w:val="24"/>
        </w:rPr>
        <w:t>法定代表人或授权代表（签字或盖章</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u w:val="single" w:color="auto"/>
        </w:rPr>
        <w:t xml:space="preserve">                   </w:t>
      </w:r>
    </w:p>
    <w:p w14:paraId="69391AD6">
      <w:pPr>
        <w:spacing w:line="220" w:lineRule="auto"/>
        <w:ind w:left="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日期：</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23"/>
          <w:sz w:val="24"/>
          <w:szCs w:val="24"/>
          <w:u w:val="single" w:color="auto"/>
        </w:rPr>
        <w:t xml:space="preserve">     </w:t>
      </w:r>
      <w:r>
        <w:rPr>
          <w:rFonts w:hint="eastAsia" w:asciiTheme="minorEastAsia" w:hAnsiTheme="minorEastAsia" w:eastAsiaTheme="minorEastAsia" w:cstheme="minorEastAsia"/>
          <w:spacing w:val="-100"/>
          <w:sz w:val="24"/>
          <w:szCs w:val="24"/>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23"/>
          <w:sz w:val="24"/>
          <w:szCs w:val="24"/>
          <w:u w:val="single" w:color="auto"/>
        </w:rPr>
        <w:t xml:space="preserve">     </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13"/>
          <w:sz w:val="24"/>
          <w:szCs w:val="24"/>
        </w:rPr>
        <w:t>日</w:t>
      </w:r>
    </w:p>
    <w:p w14:paraId="7850007F">
      <w:pPr>
        <w:spacing w:line="220" w:lineRule="auto"/>
        <w:rPr>
          <w:rFonts w:hint="eastAsia" w:asciiTheme="minorEastAsia" w:hAnsiTheme="minorEastAsia" w:eastAsiaTheme="minorEastAsia" w:cstheme="minorEastAsia"/>
          <w:sz w:val="24"/>
          <w:szCs w:val="24"/>
        </w:rPr>
        <w:sectPr>
          <w:footerReference r:id="rId34" w:type="default"/>
          <w:pgSz w:w="11907" w:h="16840"/>
          <w:pgMar w:top="400" w:right="1081" w:bottom="1218" w:left="1133" w:header="0" w:footer="945" w:gutter="0"/>
          <w:cols w:space="720" w:num="1"/>
        </w:sectPr>
      </w:pPr>
    </w:p>
    <w:p w14:paraId="193761CE">
      <w:pPr>
        <w:pStyle w:val="2"/>
        <w:spacing w:line="296" w:lineRule="auto"/>
        <w:rPr>
          <w:rFonts w:hint="eastAsia" w:asciiTheme="minorEastAsia" w:hAnsiTheme="minorEastAsia" w:eastAsiaTheme="minorEastAsia" w:cstheme="minorEastAsia"/>
        </w:rPr>
      </w:pPr>
    </w:p>
    <w:p w14:paraId="44270EDF">
      <w:pPr>
        <w:pStyle w:val="2"/>
        <w:spacing w:line="297" w:lineRule="auto"/>
        <w:rPr>
          <w:rFonts w:hint="eastAsia" w:asciiTheme="minorEastAsia" w:hAnsiTheme="minorEastAsia" w:eastAsiaTheme="minorEastAsia" w:cstheme="minorEastAsia"/>
        </w:rPr>
      </w:pPr>
    </w:p>
    <w:p w14:paraId="75AD062D">
      <w:pPr>
        <w:spacing w:before="158" w:line="372" w:lineRule="exact"/>
        <w:ind w:left="3342"/>
        <w:rPr>
          <w:rFonts w:hint="eastAsia" w:asciiTheme="minorEastAsia" w:hAnsiTheme="minorEastAsia" w:eastAsiaTheme="minorEastAsia" w:cstheme="minorEastAsia"/>
          <w:sz w:val="37"/>
          <w:szCs w:val="37"/>
        </w:rPr>
      </w:pPr>
      <w:r>
        <w:rPr>
          <w:rFonts w:hint="eastAsia" w:asciiTheme="minorEastAsia" w:hAnsiTheme="minorEastAsia" w:eastAsiaTheme="minorEastAsia" w:cstheme="minorEastAsia"/>
          <w:spacing w:val="-16"/>
          <w:w w:val="93"/>
          <w:position w:val="-2"/>
          <w:sz w:val="37"/>
          <w:szCs w:val="37"/>
        </w:rPr>
        <w:t>四.已标价工程量清单</w:t>
      </w:r>
    </w:p>
    <w:p w14:paraId="4CAF15DE">
      <w:pPr>
        <w:pStyle w:val="2"/>
        <w:spacing w:line="259" w:lineRule="auto"/>
        <w:rPr>
          <w:rFonts w:hint="eastAsia" w:asciiTheme="minorEastAsia" w:hAnsiTheme="minorEastAsia" w:eastAsiaTheme="minorEastAsia" w:cstheme="minorEastAsia"/>
        </w:rPr>
      </w:pPr>
    </w:p>
    <w:p w14:paraId="5E664BB6">
      <w:pPr>
        <w:pStyle w:val="2"/>
        <w:spacing w:line="259" w:lineRule="auto"/>
        <w:rPr>
          <w:rFonts w:hint="eastAsia" w:asciiTheme="minorEastAsia" w:hAnsiTheme="minorEastAsia" w:eastAsiaTheme="minorEastAsia" w:cstheme="minorEastAsia"/>
        </w:rPr>
      </w:pPr>
    </w:p>
    <w:p w14:paraId="44FA8848">
      <w:pPr>
        <w:pStyle w:val="2"/>
        <w:spacing w:line="259" w:lineRule="auto"/>
        <w:rPr>
          <w:rFonts w:hint="eastAsia" w:asciiTheme="minorEastAsia" w:hAnsiTheme="minorEastAsia" w:eastAsiaTheme="minorEastAsia" w:cstheme="minorEastAsia"/>
        </w:rPr>
      </w:pPr>
    </w:p>
    <w:p w14:paraId="59CD2A90">
      <w:pPr>
        <w:spacing w:before="124" w:line="213" w:lineRule="auto"/>
        <w:ind w:firstLine="479"/>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color w:val="181818"/>
          <w:spacing w:val="-10"/>
          <w:w w:val="90"/>
          <w:sz w:val="29"/>
          <w:szCs w:val="29"/>
        </w:rPr>
        <w:t>注:</w:t>
      </w:r>
      <w:r>
        <w:rPr>
          <w:rFonts w:hint="eastAsia" w:asciiTheme="minorEastAsia" w:hAnsiTheme="minorEastAsia" w:eastAsiaTheme="minorEastAsia" w:cstheme="minorEastAsia"/>
          <w:color w:val="181818"/>
          <w:spacing w:val="54"/>
          <w:sz w:val="29"/>
          <w:szCs w:val="29"/>
        </w:rPr>
        <w:t xml:space="preserve"> </w:t>
      </w:r>
      <w:r>
        <w:rPr>
          <w:rFonts w:hint="eastAsia" w:asciiTheme="minorEastAsia" w:hAnsiTheme="minorEastAsia" w:eastAsiaTheme="minorEastAsia" w:cstheme="minorEastAsia"/>
          <w:color w:val="090909"/>
          <w:spacing w:val="-10"/>
          <w:w w:val="90"/>
          <w:sz w:val="29"/>
          <w:szCs w:val="29"/>
        </w:rPr>
        <w:t>1.,报</w:t>
      </w:r>
      <w:r>
        <w:rPr>
          <w:rFonts w:hint="eastAsia" w:asciiTheme="minorEastAsia" w:hAnsiTheme="minorEastAsia" w:eastAsiaTheme="minorEastAsia" w:cstheme="minorEastAsia"/>
          <w:color w:val="090909"/>
          <w:spacing w:val="-9"/>
          <w:w w:val="90"/>
          <w:sz w:val="29"/>
          <w:szCs w:val="29"/>
        </w:rPr>
        <w:t>价时必须按工程量清单表格所列内容进行报价,</w:t>
      </w:r>
      <w:r>
        <w:rPr>
          <w:rFonts w:hint="eastAsia" w:asciiTheme="minorEastAsia" w:hAnsiTheme="minorEastAsia" w:eastAsiaTheme="minorEastAsia" w:cstheme="minorEastAsia"/>
          <w:color w:val="090909"/>
          <w:spacing w:val="-10"/>
          <w:w w:val="90"/>
          <w:sz w:val="29"/>
          <w:szCs w:val="29"/>
        </w:rPr>
        <w:t>不得更改,凡与清单不符的</w:t>
      </w:r>
      <w:r>
        <w:rPr>
          <w:rFonts w:hint="eastAsia" w:asciiTheme="minorEastAsia" w:hAnsiTheme="minorEastAsia" w:eastAsiaTheme="minorEastAsia" w:cstheme="minorEastAsia"/>
          <w:color w:val="090909"/>
          <w:spacing w:val="-4"/>
          <w:w w:val="90"/>
          <w:sz w:val="29"/>
          <w:szCs w:val="29"/>
        </w:rPr>
        <w:t>一</w:t>
      </w:r>
      <w:r>
        <w:rPr>
          <w:rFonts w:hint="eastAsia" w:asciiTheme="minorEastAsia" w:hAnsiTheme="minorEastAsia" w:eastAsiaTheme="minorEastAsia" w:cstheme="minorEastAsia"/>
          <w:spacing w:val="-9"/>
          <w:w w:val="89"/>
          <w:sz w:val="29"/>
          <w:szCs w:val="29"/>
        </w:rPr>
        <w:t>律视为无效投标。</w:t>
      </w:r>
    </w:p>
    <w:p w14:paraId="645B8CE4">
      <w:pPr>
        <w:spacing w:before="51" w:line="297" w:lineRule="exact"/>
        <w:ind w:left="474"/>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9"/>
          <w:w w:val="87"/>
          <w:position w:val="-1"/>
          <w:sz w:val="29"/>
          <w:szCs w:val="29"/>
        </w:rPr>
        <w:t>2.已标价的工程量清单还应加盖投标人公章及法定代表人章。</w:t>
      </w:r>
    </w:p>
    <w:p w14:paraId="72C34936">
      <w:pPr>
        <w:spacing w:line="297" w:lineRule="exact"/>
        <w:rPr>
          <w:rFonts w:hint="eastAsia" w:asciiTheme="minorEastAsia" w:hAnsiTheme="minorEastAsia" w:eastAsiaTheme="minorEastAsia" w:cstheme="minorEastAsia"/>
          <w:sz w:val="29"/>
          <w:szCs w:val="29"/>
        </w:rPr>
        <w:sectPr>
          <w:footerReference r:id="rId35" w:type="default"/>
          <w:pgSz w:w="11907" w:h="16840"/>
          <w:pgMar w:top="400" w:right="1210" w:bottom="1218" w:left="1107" w:header="0" w:footer="945" w:gutter="0"/>
          <w:cols w:space="720" w:num="1"/>
        </w:sectPr>
      </w:pPr>
    </w:p>
    <w:p w14:paraId="21763E94">
      <w:pPr>
        <w:pStyle w:val="2"/>
        <w:spacing w:line="298" w:lineRule="auto"/>
        <w:rPr>
          <w:rFonts w:hint="eastAsia" w:asciiTheme="minorEastAsia" w:hAnsiTheme="minorEastAsia" w:eastAsiaTheme="minorEastAsia" w:cstheme="minorEastAsia"/>
        </w:rPr>
      </w:pPr>
    </w:p>
    <w:p w14:paraId="56395276">
      <w:pPr>
        <w:pStyle w:val="2"/>
        <w:spacing w:line="299" w:lineRule="auto"/>
        <w:rPr>
          <w:rFonts w:hint="eastAsia" w:asciiTheme="minorEastAsia" w:hAnsiTheme="minorEastAsia" w:eastAsiaTheme="minorEastAsia" w:cstheme="minorEastAsia"/>
        </w:rPr>
      </w:pPr>
    </w:p>
    <w:p w14:paraId="4F5AB05B">
      <w:pPr>
        <w:spacing w:before="155" w:line="369" w:lineRule="exact"/>
        <w:ind w:left="3606"/>
        <w:outlineLvl w:val="1"/>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9"/>
          <w:w w:val="97"/>
          <w:position w:val="-2"/>
          <w:sz w:val="36"/>
          <w:szCs w:val="36"/>
        </w:rPr>
        <w:t>五.资格证明文件</w:t>
      </w:r>
    </w:p>
    <w:p w14:paraId="494D2A51">
      <w:pPr>
        <w:spacing w:before="264" w:line="346" w:lineRule="auto"/>
        <w:ind w:right="176" w:firstLine="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符合《中华人民共和国政府采购法》第二十二条的规定，有能力提供本次采购服务的供</w:t>
      </w:r>
      <w:r>
        <w:rPr>
          <w:rFonts w:hint="eastAsia" w:asciiTheme="minorEastAsia" w:hAnsiTheme="minorEastAsia" w:eastAsiaTheme="minorEastAsia" w:cstheme="minorEastAsia"/>
          <w:spacing w:val="-4"/>
          <w:sz w:val="24"/>
          <w:szCs w:val="24"/>
        </w:rPr>
        <w:t>应商。</w:t>
      </w:r>
    </w:p>
    <w:p w14:paraId="7021C255">
      <w:pPr>
        <w:spacing w:before="3" w:line="358" w:lineRule="auto"/>
        <w:ind w:left="5" w:right="199" w:firstLine="4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（1）具有独立承担民事责任的能力，提供营业执照、税务登记证、组织机构代码证或登载有统一社会信用代码的营业执照（或《事业单位法人</w:t>
      </w:r>
      <w:r>
        <w:rPr>
          <w:rFonts w:hint="eastAsia" w:asciiTheme="minorEastAsia" w:hAnsiTheme="minorEastAsia" w:eastAsiaTheme="minorEastAsia" w:cstheme="minorEastAsia"/>
          <w:spacing w:val="-2"/>
          <w:sz w:val="24"/>
          <w:szCs w:val="24"/>
        </w:rPr>
        <w:t>证书》或其他合法组织登记证书、自然人只须提交身份证</w:t>
      </w:r>
      <w:r>
        <w:rPr>
          <w:rFonts w:hint="eastAsia" w:asciiTheme="minorEastAsia" w:hAnsiTheme="minorEastAsia" w:eastAsiaTheme="minorEastAsia" w:cstheme="minorEastAsia"/>
          <w:spacing w:val="2"/>
          <w:sz w:val="24"/>
          <w:szCs w:val="24"/>
        </w:rPr>
        <w:t>）；</w:t>
      </w:r>
    </w:p>
    <w:p w14:paraId="63B4E62F">
      <w:pPr>
        <w:spacing w:before="1" w:line="351" w:lineRule="auto"/>
        <w:ind w:right="279"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（2）提供法定代表人授权书（附法定代表人身份证复印件）及被授权代理人身份证原件（法定代表人直接参加只须提供法定代表人身份证原件</w:t>
      </w:r>
      <w:r>
        <w:rPr>
          <w:rFonts w:hint="eastAsia" w:asciiTheme="minorEastAsia" w:hAnsiTheme="minorEastAsia" w:eastAsiaTheme="minorEastAsia" w:cstheme="minorEastAsia"/>
          <w:spacing w:val="7"/>
          <w:sz w:val="24"/>
          <w:szCs w:val="24"/>
        </w:rPr>
        <w:t>）；</w:t>
      </w:r>
    </w:p>
    <w:p w14:paraId="29CADB12">
      <w:pPr>
        <w:spacing w:before="21" w:line="359" w:lineRule="auto"/>
        <w:ind w:left="2" w:firstLine="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（3）提供202</w:t>
      </w: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年或202</w:t>
      </w:r>
      <w:r>
        <w:rPr>
          <w:rFonts w:hint="eastAsia" w:asciiTheme="minorEastAsia" w:hAnsiTheme="minorEastAsia" w:eastAsiaTheme="minorEastAsia" w:cstheme="minorEastAsia"/>
          <w:spacing w:val="-1"/>
          <w:sz w:val="24"/>
          <w:szCs w:val="24"/>
          <w:lang w:val="en-US" w:eastAsia="zh-CN"/>
        </w:rPr>
        <w:t>5</w:t>
      </w:r>
      <w:r>
        <w:rPr>
          <w:rFonts w:hint="eastAsia" w:asciiTheme="minorEastAsia" w:hAnsiTheme="minorEastAsia" w:eastAsiaTheme="minorEastAsia" w:cstheme="minorEastAsia"/>
          <w:spacing w:val="-1"/>
          <w:sz w:val="24"/>
          <w:szCs w:val="24"/>
        </w:rPr>
        <w:t>年度会计师事务出具的</w:t>
      </w:r>
      <w:r>
        <w:rPr>
          <w:rFonts w:hint="eastAsia" w:asciiTheme="minorEastAsia" w:hAnsiTheme="minorEastAsia" w:eastAsiaTheme="minorEastAsia" w:cstheme="minorEastAsia"/>
          <w:spacing w:val="-2"/>
          <w:sz w:val="24"/>
          <w:szCs w:val="24"/>
        </w:rPr>
        <w:t>财务审计报告(包括资产负债表、利润表、</w:t>
      </w:r>
      <w:r>
        <w:rPr>
          <w:rFonts w:hint="eastAsia" w:asciiTheme="minorEastAsia" w:hAnsiTheme="minorEastAsia" w:eastAsiaTheme="minorEastAsia" w:cstheme="minorEastAsia"/>
          <w:spacing w:val="-1"/>
          <w:sz w:val="24"/>
          <w:szCs w:val="24"/>
        </w:rPr>
        <w:t>现金流量表及会计报表附注，成立时间至开标时间不足一年的可提供成立后任意时段的资产</w:t>
      </w:r>
      <w:r>
        <w:rPr>
          <w:rFonts w:hint="eastAsia" w:asciiTheme="minorEastAsia" w:hAnsiTheme="minorEastAsia" w:eastAsiaTheme="minorEastAsia" w:cstheme="minorEastAsia"/>
          <w:sz w:val="24"/>
          <w:szCs w:val="24"/>
        </w:rPr>
        <w:t>负债表)或开标前六个月内其基本账户银行出具的资</w:t>
      </w:r>
      <w:r>
        <w:rPr>
          <w:rFonts w:hint="eastAsia" w:asciiTheme="minorEastAsia" w:hAnsiTheme="minorEastAsia" w:eastAsiaTheme="minorEastAsia" w:cstheme="minorEastAsia"/>
          <w:spacing w:val="-1"/>
          <w:sz w:val="24"/>
          <w:szCs w:val="24"/>
        </w:rPr>
        <w:t>信证明(附开户许可证)；</w:t>
      </w:r>
    </w:p>
    <w:p w14:paraId="1FCFFC1E">
      <w:pPr>
        <w:spacing w:before="1" w:line="350" w:lineRule="auto"/>
        <w:ind w:left="17" w:right="96" w:firstLine="4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（4）提供开标前1年内任意一个月已缴纳完税凭证或税务机关开具的完税证明(任意税种)</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68"/>
          <w:sz w:val="24"/>
          <w:szCs w:val="24"/>
        </w:rPr>
        <w:t xml:space="preserve"> </w:t>
      </w:r>
      <w:r>
        <w:rPr>
          <w:rFonts w:hint="eastAsia" w:asciiTheme="minorEastAsia" w:hAnsiTheme="minorEastAsia" w:eastAsiaTheme="minorEastAsia" w:cstheme="minorEastAsia"/>
          <w:spacing w:val="-6"/>
          <w:sz w:val="24"/>
          <w:szCs w:val="24"/>
        </w:rPr>
        <w:t>依法免税的应提供相关文件证明；</w:t>
      </w:r>
    </w:p>
    <w:p w14:paraId="59B9556F">
      <w:pPr>
        <w:spacing w:before="22" w:line="345" w:lineRule="auto"/>
        <w:ind w:right="176"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（5）提供开标前1年内任意一个月已缴纳的社会保障资金缴存单据或社保机构开具的社</w:t>
      </w:r>
      <w:r>
        <w:rPr>
          <w:rFonts w:hint="eastAsia" w:asciiTheme="minorEastAsia" w:hAnsiTheme="minorEastAsia" w:eastAsiaTheme="minorEastAsia" w:cstheme="minorEastAsia"/>
          <w:sz w:val="24"/>
          <w:szCs w:val="24"/>
        </w:rPr>
        <w:t>会保险参保缴费情况证明(依法不需要缴纳社会保障资金的投</w:t>
      </w:r>
      <w:r>
        <w:rPr>
          <w:rFonts w:hint="eastAsia" w:asciiTheme="minorEastAsia" w:hAnsiTheme="minorEastAsia" w:eastAsiaTheme="minorEastAsia" w:cstheme="minorEastAsia"/>
          <w:spacing w:val="-1"/>
          <w:sz w:val="24"/>
          <w:szCs w:val="24"/>
        </w:rPr>
        <w:t>标人应提供相关证明)；</w:t>
      </w:r>
    </w:p>
    <w:p w14:paraId="7EEB34A3">
      <w:pPr>
        <w:spacing w:before="36" w:line="358" w:lineRule="auto"/>
        <w:ind w:right="176"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6）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r>
        <w:rPr>
          <w:rFonts w:hint="eastAsia" w:asciiTheme="minorEastAsia" w:hAnsiTheme="minorEastAsia" w:eastAsiaTheme="minorEastAsia" w:cstheme="minorEastAsia"/>
          <w:spacing w:val="4"/>
          <w:sz w:val="24"/>
          <w:szCs w:val="24"/>
        </w:rPr>
        <w:t>）；</w:t>
      </w:r>
    </w:p>
    <w:p w14:paraId="22C1968F">
      <w:pPr>
        <w:spacing w:before="5" w:line="352" w:lineRule="auto"/>
        <w:ind w:right="176"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（7）参加政府采购活动近3年内在经营活动中没有重大违法记录，以及未被列入失信被</w:t>
      </w:r>
      <w:r>
        <w:rPr>
          <w:rFonts w:hint="eastAsia" w:asciiTheme="minorEastAsia" w:hAnsiTheme="minorEastAsia" w:eastAsiaTheme="minorEastAsia" w:cstheme="minorEastAsia"/>
          <w:spacing w:val="-2"/>
          <w:sz w:val="24"/>
          <w:szCs w:val="24"/>
        </w:rPr>
        <w:t>执行人、重大税收违法案件当事人名单、政府采购严重违法失信行为记录名单的书面声明；</w:t>
      </w:r>
    </w:p>
    <w:p w14:paraId="4661DFF9">
      <w:pPr>
        <w:spacing w:before="20" w:line="352" w:lineRule="auto"/>
        <w:ind w:left="11" w:right="279" w:firstLine="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（8）投标企业须具备建设行政主管部门颁发的建筑工程</w:t>
      </w:r>
      <w:r>
        <w:rPr>
          <w:rFonts w:hint="eastAsia" w:asciiTheme="minorEastAsia" w:hAnsiTheme="minorEastAsia" w:eastAsiaTheme="minorEastAsia" w:cstheme="minorEastAsia"/>
          <w:spacing w:val="-1"/>
          <w:sz w:val="24"/>
          <w:szCs w:val="24"/>
          <w:lang w:val="en-US" w:eastAsia="zh-CN"/>
        </w:rPr>
        <w:t>总</w:t>
      </w:r>
      <w:r>
        <w:rPr>
          <w:rFonts w:hint="eastAsia" w:asciiTheme="minorEastAsia" w:hAnsiTheme="minorEastAsia" w:eastAsiaTheme="minorEastAsia" w:cstheme="minorEastAsia"/>
          <w:spacing w:val="-1"/>
          <w:sz w:val="24"/>
          <w:szCs w:val="24"/>
        </w:rPr>
        <w:t>承包二级及以上</w:t>
      </w:r>
      <w:r>
        <w:rPr>
          <w:rFonts w:hint="eastAsia" w:asciiTheme="minorEastAsia" w:hAnsiTheme="minorEastAsia" w:eastAsiaTheme="minorEastAsia" w:cstheme="minorEastAsia"/>
          <w:spacing w:val="-2"/>
          <w:sz w:val="24"/>
          <w:szCs w:val="24"/>
        </w:rPr>
        <w:t>资质，同时具有有效的安全生产许可证；</w:t>
      </w:r>
    </w:p>
    <w:p w14:paraId="5C8E6845">
      <w:pPr>
        <w:spacing w:before="17" w:line="352" w:lineRule="auto"/>
        <w:ind w:right="279"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（9）项目负责人须具备建筑工程专业二级及以上注册建造师资质、注册证、有效的安全生产考核合格证书且应提供项目经理无在建工程承诺书；</w:t>
      </w:r>
    </w:p>
    <w:p w14:paraId="5D958A78">
      <w:pPr>
        <w:spacing w:before="20" w:line="333" w:lineRule="exact"/>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3"/>
          <w:sz w:val="24"/>
          <w:szCs w:val="24"/>
        </w:rPr>
        <w:t>（10）供应商通过“信用中国”网站(</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"https://www.creditchina.gov.cn"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position w:val="3"/>
          <w:sz w:val="24"/>
          <w:szCs w:val="24"/>
        </w:rPr>
        <w:t>www.credi</w:t>
      </w:r>
      <w:r>
        <w:rPr>
          <w:rFonts w:hint="eastAsia" w:asciiTheme="minorEastAsia" w:hAnsiTheme="minorEastAsia" w:eastAsiaTheme="minorEastAsia" w:cstheme="minorEastAsia"/>
          <w:spacing w:val="-1"/>
          <w:position w:val="3"/>
          <w:sz w:val="24"/>
          <w:szCs w:val="24"/>
        </w:rPr>
        <w:t>tchina.gov.cn</w:t>
      </w:r>
      <w:r>
        <w:rPr>
          <w:rFonts w:hint="eastAsia" w:asciiTheme="minorEastAsia" w:hAnsiTheme="minorEastAsia" w:eastAsiaTheme="minorEastAsia" w:cstheme="minorEastAsia"/>
          <w:spacing w:val="-1"/>
          <w:position w:val="3"/>
          <w:sz w:val="24"/>
          <w:szCs w:val="24"/>
        </w:rPr>
        <w:fldChar w:fldCharType="end"/>
      </w:r>
      <w:r>
        <w:rPr>
          <w:rFonts w:hint="eastAsia" w:asciiTheme="minorEastAsia" w:hAnsiTheme="minorEastAsia" w:eastAsiaTheme="minorEastAsia" w:cstheme="minorEastAsia"/>
          <w:spacing w:val="-1"/>
          <w:position w:val="3"/>
          <w:sz w:val="24"/>
          <w:szCs w:val="24"/>
        </w:rPr>
        <w:t>)、中国政府采购网</w:t>
      </w:r>
    </w:p>
    <w:p w14:paraId="1980FCA8">
      <w:pPr>
        <w:spacing w:before="134" w:line="352" w:lineRule="auto"/>
        <w:ind w:left="2" w:right="178" w:hanging="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"https://www.ccgp.gov.cn"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szCs w:val="24"/>
        </w:rPr>
        <w:t>www.ccgp.gov.cn</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)等查询相关主体信用记录，对列入失信被执行人、</w:t>
      </w:r>
      <w:r>
        <w:rPr>
          <w:rFonts w:hint="eastAsia" w:asciiTheme="minorEastAsia" w:hAnsiTheme="minorEastAsia" w:eastAsiaTheme="minorEastAsia" w:cstheme="minorEastAsia"/>
          <w:spacing w:val="-1"/>
          <w:sz w:val="24"/>
          <w:szCs w:val="24"/>
        </w:rPr>
        <w:t>重大税收违法案件当事</w:t>
      </w:r>
      <w:r>
        <w:rPr>
          <w:rFonts w:hint="eastAsia" w:asciiTheme="minorEastAsia" w:hAnsiTheme="minorEastAsia" w:eastAsiaTheme="minorEastAsia" w:cstheme="minorEastAsia"/>
          <w:sz w:val="24"/>
          <w:szCs w:val="24"/>
        </w:rPr>
        <w:t>人名单、政府采购严重违法失信行为记录名单的供应商，</w:t>
      </w:r>
      <w:r>
        <w:rPr>
          <w:rFonts w:hint="eastAsia" w:asciiTheme="minorEastAsia" w:hAnsiTheme="minorEastAsia" w:eastAsiaTheme="minorEastAsia" w:cstheme="minorEastAsia"/>
          <w:spacing w:val="-1"/>
          <w:sz w:val="24"/>
          <w:szCs w:val="24"/>
        </w:rPr>
        <w:t>将拒绝其参与政府采购活动。</w:t>
      </w:r>
    </w:p>
    <w:p w14:paraId="240EB594">
      <w:pPr>
        <w:spacing w:line="352" w:lineRule="auto"/>
        <w:rPr>
          <w:rFonts w:hint="eastAsia" w:asciiTheme="minorEastAsia" w:hAnsiTheme="minorEastAsia" w:eastAsiaTheme="minorEastAsia" w:cstheme="minorEastAsia"/>
          <w:sz w:val="24"/>
          <w:szCs w:val="24"/>
        </w:rPr>
        <w:sectPr>
          <w:footerReference r:id="rId36" w:type="default"/>
          <w:pgSz w:w="11907" w:h="16840"/>
          <w:pgMar w:top="400" w:right="1014" w:bottom="1218" w:left="1141" w:header="0" w:footer="945" w:gutter="0"/>
          <w:cols w:space="720" w:num="1"/>
        </w:sectPr>
      </w:pPr>
    </w:p>
    <w:p w14:paraId="058E566F">
      <w:pPr>
        <w:pStyle w:val="2"/>
        <w:spacing w:line="296" w:lineRule="auto"/>
        <w:rPr>
          <w:rFonts w:hint="eastAsia" w:asciiTheme="minorEastAsia" w:hAnsiTheme="minorEastAsia" w:eastAsiaTheme="minorEastAsia" w:cstheme="minorEastAsia"/>
        </w:rPr>
      </w:pPr>
    </w:p>
    <w:p w14:paraId="7B47466E">
      <w:pPr>
        <w:pStyle w:val="2"/>
        <w:spacing w:line="296" w:lineRule="auto"/>
        <w:rPr>
          <w:rFonts w:hint="eastAsia" w:asciiTheme="minorEastAsia" w:hAnsiTheme="minorEastAsia" w:eastAsiaTheme="minorEastAsia" w:cstheme="minorEastAsia"/>
        </w:rPr>
      </w:pPr>
    </w:p>
    <w:p w14:paraId="2808022D">
      <w:pPr>
        <w:spacing w:before="159" w:line="370" w:lineRule="exact"/>
        <w:ind w:left="3450"/>
        <w:rPr>
          <w:rFonts w:hint="eastAsia" w:asciiTheme="minorEastAsia" w:hAnsiTheme="minorEastAsia" w:eastAsiaTheme="minorEastAsia" w:cstheme="minorEastAsia"/>
          <w:sz w:val="37"/>
          <w:szCs w:val="37"/>
        </w:rPr>
      </w:pPr>
      <w:r>
        <w:rPr>
          <w:rFonts w:hint="eastAsia" w:asciiTheme="minorEastAsia" w:hAnsiTheme="minorEastAsia" w:eastAsiaTheme="minorEastAsia" w:cstheme="minorEastAsia"/>
          <w:spacing w:val="-17"/>
          <w:w w:val="94"/>
          <w:position w:val="-2"/>
          <w:sz w:val="37"/>
          <w:szCs w:val="37"/>
        </w:rPr>
        <w:t>六.商务响应偏离表</w:t>
      </w:r>
    </w:p>
    <w:p w14:paraId="00C6B406">
      <w:pPr>
        <w:pStyle w:val="2"/>
        <w:spacing w:line="285" w:lineRule="auto"/>
        <w:rPr>
          <w:rFonts w:hint="eastAsia" w:asciiTheme="minorEastAsia" w:hAnsiTheme="minorEastAsia" w:eastAsiaTheme="minorEastAsia" w:cstheme="minorEastAsia"/>
        </w:rPr>
      </w:pPr>
    </w:p>
    <w:p w14:paraId="10AFE8CE">
      <w:pPr>
        <w:pStyle w:val="2"/>
        <w:spacing w:line="285" w:lineRule="auto"/>
        <w:rPr>
          <w:rFonts w:hint="eastAsia" w:asciiTheme="minorEastAsia" w:hAnsiTheme="minorEastAsia" w:eastAsiaTheme="minorEastAsia" w:cstheme="minorEastAsia"/>
        </w:rPr>
      </w:pPr>
    </w:p>
    <w:p w14:paraId="7294B76E">
      <w:pPr>
        <w:pStyle w:val="2"/>
        <w:spacing w:line="285" w:lineRule="auto"/>
        <w:rPr>
          <w:rFonts w:hint="eastAsia" w:asciiTheme="minorEastAsia" w:hAnsiTheme="minorEastAsia" w:eastAsiaTheme="minorEastAsia" w:cstheme="minorEastAsia"/>
        </w:rPr>
      </w:pPr>
    </w:p>
    <w:p w14:paraId="42E6D24A">
      <w:pPr>
        <w:spacing w:before="78" w:line="219" w:lineRule="auto"/>
        <w:ind w:left="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供应商名称：</w:t>
      </w:r>
      <w:r>
        <w:rPr>
          <w:rFonts w:hint="eastAsia" w:asciiTheme="minorEastAsia" w:hAnsiTheme="minorEastAsia" w:eastAsiaTheme="minorEastAsia" w:cstheme="minorEastAsia"/>
          <w:sz w:val="24"/>
          <w:szCs w:val="24"/>
          <w:u w:val="single" w:color="auto"/>
        </w:rPr>
        <w:t xml:space="preserve">                  </w:t>
      </w:r>
    </w:p>
    <w:p w14:paraId="0404AC56">
      <w:pPr>
        <w:spacing w:line="146" w:lineRule="exact"/>
        <w:rPr>
          <w:rFonts w:hint="eastAsia" w:asciiTheme="minorEastAsia" w:hAnsiTheme="minorEastAsia" w:eastAsiaTheme="minorEastAsia" w:cstheme="minorEastAsia"/>
        </w:rPr>
      </w:pPr>
    </w:p>
    <w:tbl>
      <w:tblPr>
        <w:tblStyle w:val="5"/>
        <w:tblW w:w="96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4"/>
        <w:gridCol w:w="3852"/>
        <w:gridCol w:w="3445"/>
        <w:gridCol w:w="1325"/>
      </w:tblGrid>
      <w:tr w14:paraId="5FBDF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994" w:type="dxa"/>
            <w:vAlign w:val="top"/>
          </w:tcPr>
          <w:p w14:paraId="628FA74E">
            <w:pPr>
              <w:spacing w:before="90" w:line="292" w:lineRule="exact"/>
              <w:ind w:left="225"/>
              <w:rPr>
                <w:rFonts w:hint="eastAsia" w:asciiTheme="minorEastAsia" w:hAnsiTheme="minorEastAsia" w:eastAsiaTheme="minorEastAsia" w:cstheme="minorEastAsia"/>
              </w:rPr>
            </w:pPr>
            <w:r>
              <w:rPr>
                <w:rFonts w:hint="eastAsia" w:asciiTheme="minorEastAsia" w:hAnsiTheme="minorEastAsia" w:eastAsiaTheme="minorEastAsia" w:cstheme="minorEastAsia"/>
                <w:position w:val="-6"/>
              </w:rPr>
              <w:drawing>
                <wp:inline distT="0" distB="0" distL="0" distR="0">
                  <wp:extent cx="335280" cy="18542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52"/>
                          <a:stretch>
                            <a:fillRect/>
                          </a:stretch>
                        </pic:blipFill>
                        <pic:spPr>
                          <a:xfrm>
                            <a:off x="0" y="0"/>
                            <a:ext cx="335686" cy="185839"/>
                          </a:xfrm>
                          <a:prstGeom prst="rect">
                            <a:avLst/>
                          </a:prstGeom>
                        </pic:spPr>
                      </pic:pic>
                    </a:graphicData>
                  </a:graphic>
                </wp:inline>
              </w:drawing>
            </w:r>
          </w:p>
          <w:p w14:paraId="56B53AB3">
            <w:pPr>
              <w:spacing w:before="172" w:line="295" w:lineRule="exact"/>
              <w:ind w:left="254"/>
              <w:rPr>
                <w:rFonts w:hint="eastAsia" w:asciiTheme="minorEastAsia" w:hAnsiTheme="minorEastAsia" w:eastAsiaTheme="minorEastAsia" w:cstheme="minorEastAsia"/>
              </w:rPr>
            </w:pPr>
            <w:r>
              <w:rPr>
                <w:rFonts w:hint="eastAsia" w:asciiTheme="minorEastAsia" w:hAnsiTheme="minorEastAsia" w:eastAsiaTheme="minorEastAsia" w:cstheme="minorEastAsia"/>
                <w:position w:val="-6"/>
              </w:rPr>
              <w:drawing>
                <wp:inline distT="0" distB="0" distL="0" distR="0">
                  <wp:extent cx="320040" cy="18669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53"/>
                          <a:stretch>
                            <a:fillRect/>
                          </a:stretch>
                        </pic:blipFill>
                        <pic:spPr>
                          <a:xfrm>
                            <a:off x="0" y="0"/>
                            <a:ext cx="320281" cy="187273"/>
                          </a:xfrm>
                          <a:prstGeom prst="rect">
                            <a:avLst/>
                          </a:prstGeom>
                        </pic:spPr>
                      </pic:pic>
                    </a:graphicData>
                  </a:graphic>
                </wp:inline>
              </w:drawing>
            </w:r>
          </w:p>
        </w:tc>
        <w:tc>
          <w:tcPr>
            <w:tcW w:w="3852" w:type="dxa"/>
            <w:vAlign w:val="top"/>
          </w:tcPr>
          <w:p w14:paraId="77B3EE21">
            <w:pPr>
              <w:spacing w:before="321" w:line="296" w:lineRule="exact"/>
              <w:ind w:left="817"/>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6"/>
                <w:w w:val="88"/>
                <w:position w:val="-1"/>
                <w:sz w:val="29"/>
                <w:szCs w:val="29"/>
              </w:rPr>
              <w:t>竞争性磋商文件要求</w:t>
            </w:r>
          </w:p>
        </w:tc>
        <w:tc>
          <w:tcPr>
            <w:tcW w:w="3445" w:type="dxa"/>
            <w:vAlign w:val="top"/>
          </w:tcPr>
          <w:p w14:paraId="0AD23BE7">
            <w:pPr>
              <w:spacing w:before="321" w:line="296" w:lineRule="exact"/>
              <w:ind w:left="736"/>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14"/>
                <w:w w:val="91"/>
                <w:position w:val="-1"/>
                <w:sz w:val="29"/>
                <w:szCs w:val="29"/>
              </w:rPr>
              <w:t>投标文件响应内容</w:t>
            </w:r>
          </w:p>
        </w:tc>
        <w:tc>
          <w:tcPr>
            <w:tcW w:w="1325" w:type="dxa"/>
            <w:vAlign w:val="top"/>
          </w:tcPr>
          <w:p w14:paraId="7511EC3B">
            <w:pPr>
              <w:spacing w:before="89" w:line="291" w:lineRule="exact"/>
              <w:ind w:left="405"/>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color w:val="111111"/>
                <w:spacing w:val="-20"/>
                <w:position w:val="-2"/>
                <w:sz w:val="29"/>
                <w:szCs w:val="29"/>
              </w:rPr>
              <w:t>响应</w:t>
            </w:r>
          </w:p>
          <w:p w14:paraId="0C6ACFD7">
            <w:pPr>
              <w:spacing w:before="174" w:line="294" w:lineRule="exact"/>
              <w:ind w:left="394"/>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6"/>
                <w:w w:val="98"/>
                <w:position w:val="-1"/>
                <w:sz w:val="29"/>
                <w:szCs w:val="29"/>
              </w:rPr>
              <w:t>情况</w:t>
            </w:r>
          </w:p>
        </w:tc>
      </w:tr>
      <w:tr w14:paraId="6A513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994" w:type="dxa"/>
            <w:vAlign w:val="top"/>
          </w:tcPr>
          <w:p w14:paraId="7A639AD1">
            <w:pPr>
              <w:spacing w:before="180" w:line="237" w:lineRule="exact"/>
              <w:ind w:firstLine="424"/>
              <w:rPr>
                <w:rFonts w:hint="eastAsia" w:asciiTheme="minorEastAsia" w:hAnsiTheme="minorEastAsia" w:eastAsiaTheme="minorEastAsia" w:cstheme="minorEastAsia"/>
              </w:rPr>
            </w:pPr>
            <w:r>
              <w:rPr>
                <w:rFonts w:hint="eastAsia" w:asciiTheme="minorEastAsia" w:hAnsiTheme="minorEastAsia" w:eastAsiaTheme="minorEastAsia" w:cstheme="minorEastAsia"/>
                <w:position w:val="-4"/>
              </w:rPr>
              <w:drawing>
                <wp:inline distT="0" distB="0" distL="0" distR="0">
                  <wp:extent cx="86360" cy="14986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54"/>
                          <a:stretch>
                            <a:fillRect/>
                          </a:stretch>
                        </pic:blipFill>
                        <pic:spPr>
                          <a:xfrm>
                            <a:off x="0" y="0"/>
                            <a:ext cx="86601" cy="150494"/>
                          </a:xfrm>
                          <a:prstGeom prst="rect">
                            <a:avLst/>
                          </a:prstGeom>
                        </pic:spPr>
                      </pic:pic>
                    </a:graphicData>
                  </a:graphic>
                </wp:inline>
              </w:drawing>
            </w:r>
          </w:p>
        </w:tc>
        <w:tc>
          <w:tcPr>
            <w:tcW w:w="3852" w:type="dxa"/>
            <w:vAlign w:val="top"/>
          </w:tcPr>
          <w:p w14:paraId="4A1B7DD5">
            <w:pPr>
              <w:rPr>
                <w:rFonts w:hint="eastAsia" w:asciiTheme="minorEastAsia" w:hAnsiTheme="minorEastAsia" w:eastAsiaTheme="minorEastAsia" w:cstheme="minorEastAsia"/>
                <w:sz w:val="21"/>
              </w:rPr>
            </w:pPr>
          </w:p>
        </w:tc>
        <w:tc>
          <w:tcPr>
            <w:tcW w:w="3445" w:type="dxa"/>
            <w:vAlign w:val="top"/>
          </w:tcPr>
          <w:p w14:paraId="6A1F5698">
            <w:pPr>
              <w:rPr>
                <w:rFonts w:hint="eastAsia" w:asciiTheme="minorEastAsia" w:hAnsiTheme="minorEastAsia" w:eastAsiaTheme="minorEastAsia" w:cstheme="minorEastAsia"/>
                <w:sz w:val="21"/>
              </w:rPr>
            </w:pPr>
          </w:p>
        </w:tc>
        <w:tc>
          <w:tcPr>
            <w:tcW w:w="1325" w:type="dxa"/>
            <w:vAlign w:val="top"/>
          </w:tcPr>
          <w:p w14:paraId="6A21904B">
            <w:pPr>
              <w:rPr>
                <w:rFonts w:hint="eastAsia" w:asciiTheme="minorEastAsia" w:hAnsiTheme="minorEastAsia" w:eastAsiaTheme="minorEastAsia" w:cstheme="minorEastAsia"/>
                <w:sz w:val="21"/>
              </w:rPr>
            </w:pPr>
          </w:p>
        </w:tc>
      </w:tr>
      <w:tr w14:paraId="27A25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994" w:type="dxa"/>
            <w:vAlign w:val="top"/>
          </w:tcPr>
          <w:p w14:paraId="199AF385">
            <w:pPr>
              <w:spacing w:before="179" w:line="237" w:lineRule="exact"/>
              <w:ind w:left="400"/>
              <w:rPr>
                <w:rFonts w:hint="eastAsia" w:asciiTheme="minorEastAsia" w:hAnsiTheme="minorEastAsia" w:eastAsiaTheme="minorEastAsia" w:cstheme="minorEastAsia"/>
              </w:rPr>
            </w:pPr>
            <w:r>
              <w:rPr>
                <w:rFonts w:hint="eastAsia" w:asciiTheme="minorEastAsia" w:hAnsiTheme="minorEastAsia" w:eastAsiaTheme="minorEastAsia" w:cstheme="minorEastAsia"/>
                <w:position w:val="-5"/>
              </w:rPr>
              <w:drawing>
                <wp:inline distT="0" distB="0" distL="0" distR="0">
                  <wp:extent cx="113665" cy="14986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55"/>
                          <a:stretch>
                            <a:fillRect/>
                          </a:stretch>
                        </pic:blipFill>
                        <pic:spPr>
                          <a:xfrm>
                            <a:off x="0" y="0"/>
                            <a:ext cx="114020" cy="150482"/>
                          </a:xfrm>
                          <a:prstGeom prst="rect">
                            <a:avLst/>
                          </a:prstGeom>
                        </pic:spPr>
                      </pic:pic>
                    </a:graphicData>
                  </a:graphic>
                </wp:inline>
              </w:drawing>
            </w:r>
          </w:p>
        </w:tc>
        <w:tc>
          <w:tcPr>
            <w:tcW w:w="3852" w:type="dxa"/>
            <w:vAlign w:val="top"/>
          </w:tcPr>
          <w:p w14:paraId="18B7534A">
            <w:pPr>
              <w:rPr>
                <w:rFonts w:hint="eastAsia" w:asciiTheme="minorEastAsia" w:hAnsiTheme="minorEastAsia" w:eastAsiaTheme="minorEastAsia" w:cstheme="minorEastAsia"/>
                <w:sz w:val="21"/>
              </w:rPr>
            </w:pPr>
          </w:p>
        </w:tc>
        <w:tc>
          <w:tcPr>
            <w:tcW w:w="3445" w:type="dxa"/>
            <w:vAlign w:val="top"/>
          </w:tcPr>
          <w:p w14:paraId="087DB1CF">
            <w:pPr>
              <w:rPr>
                <w:rFonts w:hint="eastAsia" w:asciiTheme="minorEastAsia" w:hAnsiTheme="minorEastAsia" w:eastAsiaTheme="minorEastAsia" w:cstheme="minorEastAsia"/>
                <w:sz w:val="21"/>
              </w:rPr>
            </w:pPr>
          </w:p>
        </w:tc>
        <w:tc>
          <w:tcPr>
            <w:tcW w:w="1325" w:type="dxa"/>
            <w:vAlign w:val="top"/>
          </w:tcPr>
          <w:p w14:paraId="0DF9F109">
            <w:pPr>
              <w:rPr>
                <w:rFonts w:hint="eastAsia" w:asciiTheme="minorEastAsia" w:hAnsiTheme="minorEastAsia" w:eastAsiaTheme="minorEastAsia" w:cstheme="minorEastAsia"/>
                <w:sz w:val="21"/>
              </w:rPr>
            </w:pPr>
          </w:p>
        </w:tc>
      </w:tr>
      <w:tr w14:paraId="46085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994" w:type="dxa"/>
            <w:vAlign w:val="top"/>
          </w:tcPr>
          <w:p w14:paraId="5B51B011">
            <w:pPr>
              <w:spacing w:before="170" w:line="179" w:lineRule="auto"/>
              <w:ind w:left="40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111111"/>
                <w:spacing w:val="3"/>
                <w:sz w:val="28"/>
                <w:szCs w:val="28"/>
              </w:rPr>
              <w:t>3</w:t>
            </w:r>
          </w:p>
        </w:tc>
        <w:tc>
          <w:tcPr>
            <w:tcW w:w="3852" w:type="dxa"/>
            <w:vAlign w:val="top"/>
          </w:tcPr>
          <w:p w14:paraId="7156B1CA">
            <w:pPr>
              <w:rPr>
                <w:rFonts w:hint="eastAsia" w:asciiTheme="minorEastAsia" w:hAnsiTheme="minorEastAsia" w:eastAsiaTheme="minorEastAsia" w:cstheme="minorEastAsia"/>
                <w:sz w:val="21"/>
              </w:rPr>
            </w:pPr>
          </w:p>
        </w:tc>
        <w:tc>
          <w:tcPr>
            <w:tcW w:w="3445" w:type="dxa"/>
            <w:vAlign w:val="top"/>
          </w:tcPr>
          <w:p w14:paraId="3DBCCB30">
            <w:pPr>
              <w:rPr>
                <w:rFonts w:hint="eastAsia" w:asciiTheme="minorEastAsia" w:hAnsiTheme="minorEastAsia" w:eastAsiaTheme="minorEastAsia" w:cstheme="minorEastAsia"/>
                <w:sz w:val="21"/>
              </w:rPr>
            </w:pPr>
          </w:p>
        </w:tc>
        <w:tc>
          <w:tcPr>
            <w:tcW w:w="1325" w:type="dxa"/>
            <w:vAlign w:val="top"/>
          </w:tcPr>
          <w:p w14:paraId="42F02419">
            <w:pPr>
              <w:rPr>
                <w:rFonts w:hint="eastAsia" w:asciiTheme="minorEastAsia" w:hAnsiTheme="minorEastAsia" w:eastAsiaTheme="minorEastAsia" w:cstheme="minorEastAsia"/>
                <w:sz w:val="21"/>
              </w:rPr>
            </w:pPr>
          </w:p>
        </w:tc>
      </w:tr>
      <w:tr w14:paraId="4C15E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994" w:type="dxa"/>
            <w:vAlign w:val="top"/>
          </w:tcPr>
          <w:p w14:paraId="287C3993">
            <w:pPr>
              <w:spacing w:before="169" w:line="171" w:lineRule="auto"/>
              <w:ind w:left="399"/>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5"/>
                <w:sz w:val="29"/>
                <w:szCs w:val="29"/>
              </w:rPr>
              <w:t>4</w:t>
            </w:r>
          </w:p>
        </w:tc>
        <w:tc>
          <w:tcPr>
            <w:tcW w:w="3852" w:type="dxa"/>
            <w:vAlign w:val="top"/>
          </w:tcPr>
          <w:p w14:paraId="3BE0DE29">
            <w:pPr>
              <w:rPr>
                <w:rFonts w:hint="eastAsia" w:asciiTheme="minorEastAsia" w:hAnsiTheme="minorEastAsia" w:eastAsiaTheme="minorEastAsia" w:cstheme="minorEastAsia"/>
                <w:sz w:val="21"/>
              </w:rPr>
            </w:pPr>
          </w:p>
        </w:tc>
        <w:tc>
          <w:tcPr>
            <w:tcW w:w="3445" w:type="dxa"/>
            <w:vAlign w:val="top"/>
          </w:tcPr>
          <w:p w14:paraId="5FAE4234">
            <w:pPr>
              <w:rPr>
                <w:rFonts w:hint="eastAsia" w:asciiTheme="minorEastAsia" w:hAnsiTheme="minorEastAsia" w:eastAsiaTheme="minorEastAsia" w:cstheme="minorEastAsia"/>
                <w:sz w:val="21"/>
              </w:rPr>
            </w:pPr>
          </w:p>
        </w:tc>
        <w:tc>
          <w:tcPr>
            <w:tcW w:w="1325" w:type="dxa"/>
            <w:vAlign w:val="top"/>
          </w:tcPr>
          <w:p w14:paraId="25C7FA16">
            <w:pPr>
              <w:rPr>
                <w:rFonts w:hint="eastAsia" w:asciiTheme="minorEastAsia" w:hAnsiTheme="minorEastAsia" w:eastAsiaTheme="minorEastAsia" w:cstheme="minorEastAsia"/>
                <w:sz w:val="21"/>
              </w:rPr>
            </w:pPr>
          </w:p>
        </w:tc>
      </w:tr>
      <w:tr w14:paraId="079F9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94" w:type="dxa"/>
            <w:vAlign w:val="top"/>
          </w:tcPr>
          <w:p w14:paraId="4FB074BE">
            <w:pPr>
              <w:spacing w:before="185" w:line="237" w:lineRule="exact"/>
              <w:ind w:left="407"/>
              <w:rPr>
                <w:rFonts w:hint="eastAsia" w:asciiTheme="minorEastAsia" w:hAnsiTheme="minorEastAsia" w:eastAsiaTheme="minorEastAsia" w:cstheme="minorEastAsia"/>
              </w:rPr>
            </w:pPr>
            <w:r>
              <w:rPr>
                <w:rFonts w:hint="eastAsia" w:asciiTheme="minorEastAsia" w:hAnsiTheme="minorEastAsia" w:eastAsiaTheme="minorEastAsia" w:cstheme="minorEastAsia"/>
                <w:position w:val="-5"/>
              </w:rPr>
              <w:drawing>
                <wp:inline distT="0" distB="0" distL="0" distR="0">
                  <wp:extent cx="105410" cy="15049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56"/>
                          <a:stretch>
                            <a:fillRect/>
                          </a:stretch>
                        </pic:blipFill>
                        <pic:spPr>
                          <a:xfrm>
                            <a:off x="0" y="0"/>
                            <a:ext cx="105575" cy="150495"/>
                          </a:xfrm>
                          <a:prstGeom prst="rect">
                            <a:avLst/>
                          </a:prstGeom>
                        </pic:spPr>
                      </pic:pic>
                    </a:graphicData>
                  </a:graphic>
                </wp:inline>
              </w:drawing>
            </w:r>
          </w:p>
        </w:tc>
        <w:tc>
          <w:tcPr>
            <w:tcW w:w="3852" w:type="dxa"/>
            <w:vAlign w:val="top"/>
          </w:tcPr>
          <w:p w14:paraId="67C27900">
            <w:pPr>
              <w:rPr>
                <w:rFonts w:hint="eastAsia" w:asciiTheme="minorEastAsia" w:hAnsiTheme="minorEastAsia" w:eastAsiaTheme="minorEastAsia" w:cstheme="minorEastAsia"/>
                <w:sz w:val="21"/>
              </w:rPr>
            </w:pPr>
          </w:p>
        </w:tc>
        <w:tc>
          <w:tcPr>
            <w:tcW w:w="3445" w:type="dxa"/>
            <w:vAlign w:val="top"/>
          </w:tcPr>
          <w:p w14:paraId="6C14B380">
            <w:pPr>
              <w:rPr>
                <w:rFonts w:hint="eastAsia" w:asciiTheme="minorEastAsia" w:hAnsiTheme="minorEastAsia" w:eastAsiaTheme="minorEastAsia" w:cstheme="minorEastAsia"/>
                <w:sz w:val="21"/>
              </w:rPr>
            </w:pPr>
          </w:p>
        </w:tc>
        <w:tc>
          <w:tcPr>
            <w:tcW w:w="1325" w:type="dxa"/>
            <w:vAlign w:val="top"/>
          </w:tcPr>
          <w:p w14:paraId="41C48F93">
            <w:pPr>
              <w:rPr>
                <w:rFonts w:hint="eastAsia" w:asciiTheme="minorEastAsia" w:hAnsiTheme="minorEastAsia" w:eastAsiaTheme="minorEastAsia" w:cstheme="minorEastAsia"/>
                <w:sz w:val="21"/>
              </w:rPr>
            </w:pPr>
          </w:p>
        </w:tc>
      </w:tr>
      <w:tr w14:paraId="6E952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94" w:type="dxa"/>
            <w:vAlign w:val="top"/>
          </w:tcPr>
          <w:p w14:paraId="603B8322">
            <w:pPr>
              <w:spacing w:before="183" w:line="240" w:lineRule="exact"/>
              <w:ind w:firstLine="405"/>
              <w:rPr>
                <w:rFonts w:hint="eastAsia" w:asciiTheme="minorEastAsia" w:hAnsiTheme="minorEastAsia" w:eastAsiaTheme="minorEastAsia" w:cstheme="minorEastAsia"/>
              </w:rPr>
            </w:pPr>
            <w:r>
              <w:rPr>
                <w:rFonts w:hint="eastAsia" w:asciiTheme="minorEastAsia" w:hAnsiTheme="minorEastAsia" w:eastAsiaTheme="minorEastAsia" w:cstheme="minorEastAsia"/>
                <w:position w:val="-4"/>
              </w:rPr>
              <w:drawing>
                <wp:inline distT="0" distB="0" distL="0" distR="0">
                  <wp:extent cx="110490" cy="15176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57"/>
                          <a:stretch>
                            <a:fillRect/>
                          </a:stretch>
                        </pic:blipFill>
                        <pic:spPr>
                          <a:xfrm>
                            <a:off x="0" y="0"/>
                            <a:ext cx="111112" cy="152387"/>
                          </a:xfrm>
                          <a:prstGeom prst="rect">
                            <a:avLst/>
                          </a:prstGeom>
                        </pic:spPr>
                      </pic:pic>
                    </a:graphicData>
                  </a:graphic>
                </wp:inline>
              </w:drawing>
            </w:r>
          </w:p>
        </w:tc>
        <w:tc>
          <w:tcPr>
            <w:tcW w:w="3852" w:type="dxa"/>
            <w:vAlign w:val="top"/>
          </w:tcPr>
          <w:p w14:paraId="6376A29E">
            <w:pPr>
              <w:rPr>
                <w:rFonts w:hint="eastAsia" w:asciiTheme="minorEastAsia" w:hAnsiTheme="minorEastAsia" w:eastAsiaTheme="minorEastAsia" w:cstheme="minorEastAsia"/>
                <w:sz w:val="21"/>
              </w:rPr>
            </w:pPr>
          </w:p>
        </w:tc>
        <w:tc>
          <w:tcPr>
            <w:tcW w:w="3445" w:type="dxa"/>
            <w:vAlign w:val="top"/>
          </w:tcPr>
          <w:p w14:paraId="7F5F8713">
            <w:pPr>
              <w:rPr>
                <w:rFonts w:hint="eastAsia" w:asciiTheme="minorEastAsia" w:hAnsiTheme="minorEastAsia" w:eastAsiaTheme="minorEastAsia" w:cstheme="minorEastAsia"/>
                <w:sz w:val="21"/>
              </w:rPr>
            </w:pPr>
          </w:p>
        </w:tc>
        <w:tc>
          <w:tcPr>
            <w:tcW w:w="1325" w:type="dxa"/>
            <w:vAlign w:val="top"/>
          </w:tcPr>
          <w:p w14:paraId="24AA0AD3">
            <w:pPr>
              <w:rPr>
                <w:rFonts w:hint="eastAsia" w:asciiTheme="minorEastAsia" w:hAnsiTheme="minorEastAsia" w:eastAsiaTheme="minorEastAsia" w:cstheme="minorEastAsia"/>
                <w:sz w:val="21"/>
              </w:rPr>
            </w:pPr>
          </w:p>
        </w:tc>
      </w:tr>
      <w:tr w14:paraId="5AA1A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94" w:type="dxa"/>
            <w:vAlign w:val="top"/>
          </w:tcPr>
          <w:p w14:paraId="0D381E57">
            <w:pPr>
              <w:spacing w:before="187" w:line="237" w:lineRule="exact"/>
              <w:ind w:firstLine="406"/>
              <w:rPr>
                <w:rFonts w:hint="eastAsia" w:asciiTheme="minorEastAsia" w:hAnsiTheme="minorEastAsia" w:eastAsiaTheme="minorEastAsia" w:cstheme="minorEastAsia"/>
              </w:rPr>
            </w:pPr>
            <w:r>
              <w:rPr>
                <w:rFonts w:hint="eastAsia" w:asciiTheme="minorEastAsia" w:hAnsiTheme="minorEastAsia" w:eastAsiaTheme="minorEastAsia" w:cstheme="minorEastAsia"/>
                <w:position w:val="-4"/>
              </w:rPr>
              <w:drawing>
                <wp:inline distT="0" distB="0" distL="0" distR="0">
                  <wp:extent cx="108585" cy="15049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58"/>
                          <a:stretch>
                            <a:fillRect/>
                          </a:stretch>
                        </pic:blipFill>
                        <pic:spPr>
                          <a:xfrm>
                            <a:off x="0" y="0"/>
                            <a:ext cx="108978" cy="150495"/>
                          </a:xfrm>
                          <a:prstGeom prst="rect">
                            <a:avLst/>
                          </a:prstGeom>
                        </pic:spPr>
                      </pic:pic>
                    </a:graphicData>
                  </a:graphic>
                </wp:inline>
              </w:drawing>
            </w:r>
          </w:p>
        </w:tc>
        <w:tc>
          <w:tcPr>
            <w:tcW w:w="3852" w:type="dxa"/>
            <w:vAlign w:val="top"/>
          </w:tcPr>
          <w:p w14:paraId="152C143C">
            <w:pPr>
              <w:rPr>
                <w:rFonts w:hint="eastAsia" w:asciiTheme="minorEastAsia" w:hAnsiTheme="minorEastAsia" w:eastAsiaTheme="minorEastAsia" w:cstheme="minorEastAsia"/>
                <w:sz w:val="21"/>
              </w:rPr>
            </w:pPr>
          </w:p>
        </w:tc>
        <w:tc>
          <w:tcPr>
            <w:tcW w:w="3445" w:type="dxa"/>
            <w:vAlign w:val="top"/>
          </w:tcPr>
          <w:p w14:paraId="3D7A7A57">
            <w:pPr>
              <w:rPr>
                <w:rFonts w:hint="eastAsia" w:asciiTheme="minorEastAsia" w:hAnsiTheme="minorEastAsia" w:eastAsiaTheme="minorEastAsia" w:cstheme="minorEastAsia"/>
                <w:sz w:val="21"/>
              </w:rPr>
            </w:pPr>
          </w:p>
        </w:tc>
        <w:tc>
          <w:tcPr>
            <w:tcW w:w="1325" w:type="dxa"/>
            <w:vAlign w:val="top"/>
          </w:tcPr>
          <w:p w14:paraId="156D27F4">
            <w:pPr>
              <w:rPr>
                <w:rFonts w:hint="eastAsia" w:asciiTheme="minorEastAsia" w:hAnsiTheme="minorEastAsia" w:eastAsiaTheme="minorEastAsia" w:cstheme="minorEastAsia"/>
                <w:sz w:val="21"/>
              </w:rPr>
            </w:pPr>
          </w:p>
        </w:tc>
      </w:tr>
      <w:tr w14:paraId="6685F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94" w:type="dxa"/>
            <w:vAlign w:val="top"/>
          </w:tcPr>
          <w:p w14:paraId="6B540955">
            <w:pPr>
              <w:spacing w:before="185" w:line="240" w:lineRule="exact"/>
              <w:ind w:firstLine="409"/>
              <w:rPr>
                <w:rFonts w:hint="eastAsia" w:asciiTheme="minorEastAsia" w:hAnsiTheme="minorEastAsia" w:eastAsiaTheme="minorEastAsia" w:cstheme="minorEastAsia"/>
              </w:rPr>
            </w:pPr>
            <w:r>
              <w:rPr>
                <w:rFonts w:hint="eastAsia" w:asciiTheme="minorEastAsia" w:hAnsiTheme="minorEastAsia" w:eastAsiaTheme="minorEastAsia" w:cstheme="minorEastAsia"/>
                <w:position w:val="-4"/>
              </w:rPr>
              <w:drawing>
                <wp:inline distT="0" distB="0" distL="0" distR="0">
                  <wp:extent cx="105410" cy="15176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59"/>
                          <a:stretch>
                            <a:fillRect/>
                          </a:stretch>
                        </pic:blipFill>
                        <pic:spPr>
                          <a:xfrm>
                            <a:off x="0" y="0"/>
                            <a:ext cx="106019" cy="152387"/>
                          </a:xfrm>
                          <a:prstGeom prst="rect">
                            <a:avLst/>
                          </a:prstGeom>
                        </pic:spPr>
                      </pic:pic>
                    </a:graphicData>
                  </a:graphic>
                </wp:inline>
              </w:drawing>
            </w:r>
          </w:p>
        </w:tc>
        <w:tc>
          <w:tcPr>
            <w:tcW w:w="3852" w:type="dxa"/>
            <w:vAlign w:val="top"/>
          </w:tcPr>
          <w:p w14:paraId="6B5B1C02">
            <w:pPr>
              <w:rPr>
                <w:rFonts w:hint="eastAsia" w:asciiTheme="minorEastAsia" w:hAnsiTheme="minorEastAsia" w:eastAsiaTheme="minorEastAsia" w:cstheme="minorEastAsia"/>
                <w:sz w:val="21"/>
              </w:rPr>
            </w:pPr>
          </w:p>
        </w:tc>
        <w:tc>
          <w:tcPr>
            <w:tcW w:w="3445" w:type="dxa"/>
            <w:vAlign w:val="top"/>
          </w:tcPr>
          <w:p w14:paraId="182114D0">
            <w:pPr>
              <w:rPr>
                <w:rFonts w:hint="eastAsia" w:asciiTheme="minorEastAsia" w:hAnsiTheme="minorEastAsia" w:eastAsiaTheme="minorEastAsia" w:cstheme="minorEastAsia"/>
                <w:sz w:val="21"/>
              </w:rPr>
            </w:pPr>
          </w:p>
        </w:tc>
        <w:tc>
          <w:tcPr>
            <w:tcW w:w="1325" w:type="dxa"/>
            <w:vAlign w:val="top"/>
          </w:tcPr>
          <w:p w14:paraId="4CBCC553">
            <w:pPr>
              <w:rPr>
                <w:rFonts w:hint="eastAsia" w:asciiTheme="minorEastAsia" w:hAnsiTheme="minorEastAsia" w:eastAsiaTheme="minorEastAsia" w:cstheme="minorEastAsia"/>
                <w:sz w:val="21"/>
              </w:rPr>
            </w:pPr>
          </w:p>
        </w:tc>
      </w:tr>
      <w:tr w14:paraId="00F60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994" w:type="dxa"/>
            <w:vAlign w:val="top"/>
          </w:tcPr>
          <w:p w14:paraId="512607C7">
            <w:pPr>
              <w:spacing w:line="286" w:lineRule="auto"/>
              <w:rPr>
                <w:rFonts w:hint="eastAsia" w:asciiTheme="minorEastAsia" w:hAnsiTheme="minorEastAsia" w:eastAsiaTheme="minorEastAsia" w:cstheme="minorEastAsia"/>
                <w:sz w:val="21"/>
              </w:rPr>
            </w:pPr>
          </w:p>
          <w:p w14:paraId="1C11A507">
            <w:pPr>
              <w:spacing w:line="287" w:lineRule="auto"/>
              <w:rPr>
                <w:rFonts w:hint="eastAsia" w:asciiTheme="minorEastAsia" w:hAnsiTheme="minorEastAsia" w:eastAsiaTheme="minorEastAsia" w:cstheme="minorEastAsia"/>
                <w:sz w:val="21"/>
              </w:rPr>
            </w:pPr>
          </w:p>
          <w:p w14:paraId="1BE98654">
            <w:pPr>
              <w:spacing w:line="102" w:lineRule="exact"/>
              <w:ind w:firstLine="322"/>
              <w:rPr>
                <w:rFonts w:hint="eastAsia" w:asciiTheme="minorEastAsia" w:hAnsiTheme="minorEastAsia" w:eastAsiaTheme="minorEastAsia" w:cstheme="minorEastAsia"/>
              </w:rPr>
            </w:pPr>
            <w:r>
              <w:rPr>
                <w:rFonts w:hint="eastAsia" w:asciiTheme="minorEastAsia" w:hAnsiTheme="minorEastAsia" w:eastAsiaTheme="minorEastAsia" w:cstheme="minorEastAsia"/>
                <w:position w:val="-2"/>
              </w:rPr>
              <w:drawing>
                <wp:inline distT="0" distB="0" distL="0" distR="0">
                  <wp:extent cx="215265" cy="6413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60"/>
                          <a:stretch>
                            <a:fillRect/>
                          </a:stretch>
                        </pic:blipFill>
                        <pic:spPr>
                          <a:xfrm>
                            <a:off x="0" y="0"/>
                            <a:ext cx="215861" cy="64731"/>
                          </a:xfrm>
                          <a:prstGeom prst="rect">
                            <a:avLst/>
                          </a:prstGeom>
                        </pic:spPr>
                      </pic:pic>
                    </a:graphicData>
                  </a:graphic>
                </wp:inline>
              </w:drawing>
            </w:r>
          </w:p>
        </w:tc>
        <w:tc>
          <w:tcPr>
            <w:tcW w:w="3852" w:type="dxa"/>
            <w:vAlign w:val="top"/>
          </w:tcPr>
          <w:p w14:paraId="45CA2053">
            <w:pPr>
              <w:rPr>
                <w:rFonts w:hint="eastAsia" w:asciiTheme="minorEastAsia" w:hAnsiTheme="minorEastAsia" w:eastAsiaTheme="minorEastAsia" w:cstheme="minorEastAsia"/>
                <w:sz w:val="21"/>
              </w:rPr>
            </w:pPr>
          </w:p>
        </w:tc>
        <w:tc>
          <w:tcPr>
            <w:tcW w:w="3445" w:type="dxa"/>
            <w:vAlign w:val="top"/>
          </w:tcPr>
          <w:p w14:paraId="105F104C">
            <w:pPr>
              <w:rPr>
                <w:rFonts w:hint="eastAsia" w:asciiTheme="minorEastAsia" w:hAnsiTheme="minorEastAsia" w:eastAsiaTheme="minorEastAsia" w:cstheme="minorEastAsia"/>
                <w:sz w:val="21"/>
              </w:rPr>
            </w:pPr>
          </w:p>
        </w:tc>
        <w:tc>
          <w:tcPr>
            <w:tcW w:w="1325" w:type="dxa"/>
            <w:vAlign w:val="top"/>
          </w:tcPr>
          <w:p w14:paraId="107786E2">
            <w:pPr>
              <w:rPr>
                <w:rFonts w:hint="eastAsia" w:asciiTheme="minorEastAsia" w:hAnsiTheme="minorEastAsia" w:eastAsiaTheme="minorEastAsia" w:cstheme="minorEastAsia"/>
                <w:sz w:val="21"/>
              </w:rPr>
            </w:pPr>
          </w:p>
        </w:tc>
      </w:tr>
    </w:tbl>
    <w:p w14:paraId="03EE03F9">
      <w:pPr>
        <w:spacing w:before="35" w:line="362" w:lineRule="auto"/>
        <w:ind w:left="20" w:right="2701" w:hanging="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注：本表须按竞争性磋商文件商务要求如实逐项填写，不得空项。响应说明填写：正偏离、符合或负偏离。</w:t>
      </w:r>
    </w:p>
    <w:p w14:paraId="3DBE42C0">
      <w:pPr>
        <w:pStyle w:val="2"/>
        <w:spacing w:line="327" w:lineRule="auto"/>
        <w:rPr>
          <w:rFonts w:hint="eastAsia" w:asciiTheme="minorEastAsia" w:hAnsiTheme="minorEastAsia" w:eastAsiaTheme="minorEastAsia" w:cstheme="minorEastAsia"/>
        </w:rPr>
      </w:pPr>
    </w:p>
    <w:p w14:paraId="28FE7657">
      <w:pPr>
        <w:spacing w:before="78" w:line="359" w:lineRule="auto"/>
        <w:ind w:left="8" w:right="30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供应商（单位名称及公章）：</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
          <w:sz w:val="24"/>
          <w:szCs w:val="24"/>
        </w:rPr>
        <w:t>法定代表人或授权代表（签字或盖章</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u w:val="single" w:color="auto"/>
        </w:rPr>
        <w:t xml:space="preserve">                   </w:t>
      </w:r>
    </w:p>
    <w:p w14:paraId="32210C7C">
      <w:pPr>
        <w:spacing w:line="220" w:lineRule="auto"/>
        <w:ind w:left="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日期：</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23"/>
          <w:sz w:val="24"/>
          <w:szCs w:val="24"/>
          <w:u w:val="single" w:color="auto"/>
        </w:rPr>
        <w:t xml:space="preserve">     </w:t>
      </w:r>
      <w:r>
        <w:rPr>
          <w:rFonts w:hint="eastAsia" w:asciiTheme="minorEastAsia" w:hAnsiTheme="minorEastAsia" w:eastAsiaTheme="minorEastAsia" w:cstheme="minorEastAsia"/>
          <w:spacing w:val="-100"/>
          <w:sz w:val="24"/>
          <w:szCs w:val="24"/>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23"/>
          <w:sz w:val="24"/>
          <w:szCs w:val="24"/>
          <w:u w:val="single" w:color="auto"/>
        </w:rPr>
        <w:t xml:space="preserve">     </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13"/>
          <w:sz w:val="24"/>
          <w:szCs w:val="24"/>
        </w:rPr>
        <w:t>日</w:t>
      </w:r>
    </w:p>
    <w:p w14:paraId="053F9E0E">
      <w:pPr>
        <w:spacing w:line="220" w:lineRule="auto"/>
        <w:rPr>
          <w:rFonts w:hint="eastAsia" w:asciiTheme="minorEastAsia" w:hAnsiTheme="minorEastAsia" w:eastAsiaTheme="minorEastAsia" w:cstheme="minorEastAsia"/>
          <w:sz w:val="24"/>
          <w:szCs w:val="24"/>
        </w:rPr>
        <w:sectPr>
          <w:footerReference r:id="rId37" w:type="default"/>
          <w:pgSz w:w="11907" w:h="16840"/>
          <w:pgMar w:top="400" w:right="1151" w:bottom="1218" w:left="1133" w:header="0" w:footer="945" w:gutter="0"/>
          <w:cols w:space="720" w:num="1"/>
        </w:sectPr>
      </w:pPr>
    </w:p>
    <w:p w14:paraId="339BEB15">
      <w:pPr>
        <w:pStyle w:val="2"/>
        <w:spacing w:line="298" w:lineRule="auto"/>
        <w:rPr>
          <w:rFonts w:hint="eastAsia" w:asciiTheme="minorEastAsia" w:hAnsiTheme="minorEastAsia" w:eastAsiaTheme="minorEastAsia" w:cstheme="minorEastAsia"/>
        </w:rPr>
      </w:pPr>
    </w:p>
    <w:p w14:paraId="57968B36">
      <w:pPr>
        <w:pStyle w:val="2"/>
        <w:spacing w:line="299" w:lineRule="auto"/>
        <w:rPr>
          <w:rFonts w:hint="eastAsia" w:asciiTheme="minorEastAsia" w:hAnsiTheme="minorEastAsia" w:eastAsiaTheme="minorEastAsia" w:cstheme="minorEastAsia"/>
        </w:rPr>
      </w:pPr>
    </w:p>
    <w:p w14:paraId="1BB868D1">
      <w:pPr>
        <w:spacing w:before="154" w:line="369" w:lineRule="exact"/>
        <w:ind w:left="2564"/>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color w:val="121212"/>
          <w:spacing w:val="-10"/>
          <w:w w:val="93"/>
          <w:position w:val="-2"/>
          <w:sz w:val="36"/>
          <w:szCs w:val="36"/>
        </w:rPr>
        <w:t>七.投标方案及施工组织设计</w:t>
      </w:r>
    </w:p>
    <w:p w14:paraId="6FD17ED5">
      <w:pPr>
        <w:pStyle w:val="2"/>
        <w:spacing w:line="273" w:lineRule="auto"/>
        <w:rPr>
          <w:rFonts w:hint="eastAsia" w:asciiTheme="minorEastAsia" w:hAnsiTheme="minorEastAsia" w:eastAsiaTheme="minorEastAsia" w:cstheme="minorEastAsia"/>
        </w:rPr>
      </w:pPr>
    </w:p>
    <w:p w14:paraId="5020411F">
      <w:pPr>
        <w:pStyle w:val="2"/>
        <w:spacing w:line="273" w:lineRule="auto"/>
        <w:rPr>
          <w:rFonts w:hint="eastAsia" w:asciiTheme="minorEastAsia" w:hAnsiTheme="minorEastAsia" w:eastAsiaTheme="minorEastAsia" w:cstheme="minorEastAsia"/>
        </w:rPr>
      </w:pPr>
    </w:p>
    <w:p w14:paraId="40295CAD">
      <w:pPr>
        <w:pStyle w:val="2"/>
        <w:spacing w:line="274" w:lineRule="auto"/>
        <w:rPr>
          <w:rFonts w:hint="eastAsia" w:asciiTheme="minorEastAsia" w:hAnsiTheme="minorEastAsia" w:eastAsiaTheme="minorEastAsia" w:cstheme="minorEastAsia"/>
        </w:rPr>
      </w:pPr>
    </w:p>
    <w:p w14:paraId="19E6F223">
      <w:pPr>
        <w:spacing w:before="78" w:line="361" w:lineRule="exact"/>
        <w:ind w:left="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2"/>
          <w:sz w:val="24"/>
          <w:szCs w:val="24"/>
        </w:rPr>
        <w:t>1．根据项目情况、评审内容要求编制施工方案。</w:t>
      </w:r>
    </w:p>
    <w:p w14:paraId="605D512F">
      <w:pPr>
        <w:spacing w:before="105"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2．编制顺序（根据磋商文件评审标准编制）</w:t>
      </w:r>
    </w:p>
    <w:p w14:paraId="4799FCF9">
      <w:pPr>
        <w:spacing w:line="360" w:lineRule="exact"/>
        <w:rPr>
          <w:rFonts w:hint="eastAsia" w:asciiTheme="minorEastAsia" w:hAnsiTheme="minorEastAsia" w:eastAsiaTheme="minorEastAsia" w:cstheme="minorEastAsia"/>
          <w:sz w:val="24"/>
          <w:szCs w:val="24"/>
        </w:rPr>
        <w:sectPr>
          <w:footerReference r:id="rId38" w:type="default"/>
          <w:pgSz w:w="11907" w:h="16840"/>
          <w:pgMar w:top="400" w:right="1786" w:bottom="1218" w:left="1377" w:header="0" w:footer="945" w:gutter="0"/>
          <w:cols w:space="720" w:num="1"/>
        </w:sectPr>
      </w:pPr>
    </w:p>
    <w:p w14:paraId="6998BD53">
      <w:pPr>
        <w:pStyle w:val="2"/>
        <w:spacing w:line="298" w:lineRule="auto"/>
        <w:rPr>
          <w:rFonts w:hint="eastAsia" w:asciiTheme="minorEastAsia" w:hAnsiTheme="minorEastAsia" w:eastAsiaTheme="minorEastAsia" w:cstheme="minorEastAsia"/>
        </w:rPr>
      </w:pPr>
    </w:p>
    <w:p w14:paraId="7ADD581D">
      <w:pPr>
        <w:pStyle w:val="2"/>
        <w:spacing w:line="298" w:lineRule="auto"/>
        <w:rPr>
          <w:rFonts w:hint="eastAsia" w:asciiTheme="minorEastAsia" w:hAnsiTheme="minorEastAsia" w:eastAsiaTheme="minorEastAsia" w:cstheme="minorEastAsia"/>
        </w:rPr>
      </w:pPr>
    </w:p>
    <w:p w14:paraId="527413CD">
      <w:pPr>
        <w:numPr>
          <w:ilvl w:val="0"/>
          <w:numId w:val="1"/>
        </w:numPr>
        <w:spacing w:before="155" w:line="230" w:lineRule="auto"/>
        <w:ind w:right="3016"/>
        <w:jc w:val="center"/>
        <w:rPr>
          <w:rFonts w:hint="eastAsia" w:asciiTheme="minorEastAsia" w:hAnsiTheme="minorEastAsia" w:eastAsiaTheme="minorEastAsia" w:cstheme="minorEastAsia"/>
          <w:spacing w:val="-10"/>
          <w:w w:val="93"/>
          <w:sz w:val="36"/>
          <w:szCs w:val="36"/>
        </w:rPr>
      </w:pPr>
      <w:r>
        <w:rPr>
          <w:rFonts w:hint="eastAsia" w:asciiTheme="minorEastAsia" w:hAnsiTheme="minorEastAsia" w:eastAsiaTheme="minorEastAsia" w:cstheme="minorEastAsia"/>
          <w:spacing w:val="-10"/>
          <w:w w:val="93"/>
          <w:sz w:val="36"/>
          <w:szCs w:val="36"/>
        </w:rPr>
        <w:t>投标企业业绩</w:t>
      </w:r>
    </w:p>
    <w:p w14:paraId="75F591EE">
      <w:pPr>
        <w:numPr>
          <w:ilvl w:val="0"/>
          <w:numId w:val="0"/>
        </w:numPr>
        <w:spacing w:before="155" w:line="230" w:lineRule="auto"/>
        <w:ind w:right="3016" w:rightChars="0"/>
        <w:jc w:val="center"/>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7"/>
          <w:w w:val="91"/>
          <w:sz w:val="29"/>
          <w:szCs w:val="29"/>
        </w:rPr>
        <w:t>(复印件加盖公章)</w:t>
      </w:r>
    </w:p>
    <w:p w14:paraId="34B77008">
      <w:pPr>
        <w:spacing w:line="230" w:lineRule="auto"/>
        <w:jc w:val="center"/>
        <w:rPr>
          <w:rFonts w:hint="eastAsia" w:asciiTheme="minorEastAsia" w:hAnsiTheme="minorEastAsia" w:eastAsiaTheme="minorEastAsia" w:cstheme="minorEastAsia"/>
          <w:sz w:val="29"/>
          <w:szCs w:val="29"/>
        </w:rPr>
        <w:sectPr>
          <w:footerReference r:id="rId39" w:type="default"/>
          <w:pgSz w:w="11907" w:h="16840"/>
          <w:pgMar w:top="400" w:right="1786" w:bottom="1218" w:left="1786" w:header="0" w:footer="945" w:gutter="0"/>
          <w:cols w:space="720" w:num="1"/>
        </w:sectPr>
      </w:pPr>
    </w:p>
    <w:p w14:paraId="1B813AF3">
      <w:pPr>
        <w:pStyle w:val="2"/>
        <w:spacing w:line="298" w:lineRule="auto"/>
        <w:rPr>
          <w:rFonts w:hint="eastAsia" w:asciiTheme="minorEastAsia" w:hAnsiTheme="minorEastAsia" w:eastAsiaTheme="minorEastAsia" w:cstheme="minorEastAsia"/>
        </w:rPr>
      </w:pPr>
    </w:p>
    <w:p w14:paraId="7C00451B">
      <w:pPr>
        <w:pStyle w:val="2"/>
        <w:spacing w:line="299" w:lineRule="auto"/>
        <w:rPr>
          <w:rFonts w:hint="eastAsia" w:asciiTheme="minorEastAsia" w:hAnsiTheme="minorEastAsia" w:eastAsiaTheme="minorEastAsia" w:cstheme="minorEastAsia"/>
        </w:rPr>
      </w:pPr>
    </w:p>
    <w:p w14:paraId="092DDA8E">
      <w:pPr>
        <w:spacing w:before="155" w:line="369" w:lineRule="exact"/>
        <w:ind w:left="1992"/>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color w:val="090909"/>
          <w:spacing w:val="-12"/>
          <w:w w:val="94"/>
          <w:position w:val="-2"/>
          <w:sz w:val="36"/>
          <w:szCs w:val="36"/>
        </w:rPr>
        <w:t>九.工程质量的保障措施及承诺</w:t>
      </w:r>
    </w:p>
    <w:p w14:paraId="6D2B5E4F">
      <w:pPr>
        <w:spacing w:before="266" w:line="219" w:lineRule="auto"/>
        <w:ind w:left="23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（无具体格式，供应商自行编写）</w:t>
      </w:r>
    </w:p>
    <w:p w14:paraId="37317806">
      <w:pPr>
        <w:spacing w:line="219" w:lineRule="auto"/>
        <w:rPr>
          <w:rFonts w:hint="eastAsia" w:asciiTheme="minorEastAsia" w:hAnsiTheme="minorEastAsia" w:eastAsiaTheme="minorEastAsia" w:cstheme="minorEastAsia"/>
          <w:sz w:val="24"/>
          <w:szCs w:val="24"/>
        </w:rPr>
        <w:sectPr>
          <w:footerReference r:id="rId40" w:type="default"/>
          <w:pgSz w:w="11907" w:h="16840"/>
          <w:pgMar w:top="400" w:right="1786" w:bottom="1218" w:left="1786" w:header="0" w:footer="945" w:gutter="0"/>
          <w:cols w:space="720" w:num="1"/>
        </w:sectPr>
      </w:pPr>
    </w:p>
    <w:p w14:paraId="231A64E9">
      <w:pPr>
        <w:pStyle w:val="2"/>
        <w:spacing w:line="296" w:lineRule="auto"/>
        <w:rPr>
          <w:rFonts w:hint="eastAsia" w:asciiTheme="minorEastAsia" w:hAnsiTheme="minorEastAsia" w:eastAsiaTheme="minorEastAsia" w:cstheme="minorEastAsia"/>
        </w:rPr>
      </w:pPr>
    </w:p>
    <w:p w14:paraId="7B0A49E1">
      <w:pPr>
        <w:pStyle w:val="2"/>
        <w:spacing w:line="297" w:lineRule="auto"/>
        <w:rPr>
          <w:rFonts w:hint="eastAsia" w:asciiTheme="minorEastAsia" w:hAnsiTheme="minorEastAsia" w:eastAsiaTheme="minorEastAsia" w:cstheme="minorEastAsia"/>
        </w:rPr>
      </w:pPr>
    </w:p>
    <w:p w14:paraId="0F354BF8">
      <w:pPr>
        <w:spacing w:before="158" w:line="371" w:lineRule="exact"/>
        <w:ind w:left="1037"/>
        <w:rPr>
          <w:rFonts w:hint="eastAsia" w:asciiTheme="minorEastAsia" w:hAnsiTheme="minorEastAsia" w:eastAsiaTheme="minorEastAsia" w:cstheme="minorEastAsia"/>
          <w:sz w:val="37"/>
          <w:szCs w:val="37"/>
        </w:rPr>
      </w:pPr>
      <w:r>
        <w:rPr>
          <w:rFonts w:hint="eastAsia" w:asciiTheme="minorEastAsia" w:hAnsiTheme="minorEastAsia" w:eastAsiaTheme="minorEastAsia" w:cstheme="minorEastAsia"/>
        </w:rPr>
        <w:drawing>
          <wp:anchor distT="0" distB="0" distL="0" distR="0" simplePos="0" relativeHeight="251662336" behindDoc="1" locked="0" layoutInCell="1" allowOverlap="1">
            <wp:simplePos x="0" y="0"/>
            <wp:positionH relativeFrom="column">
              <wp:posOffset>866140</wp:posOffset>
            </wp:positionH>
            <wp:positionV relativeFrom="paragraph">
              <wp:posOffset>247650</wp:posOffset>
            </wp:positionV>
            <wp:extent cx="69850" cy="6985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61"/>
                    <a:stretch>
                      <a:fillRect/>
                    </a:stretch>
                  </pic:blipFill>
                  <pic:spPr>
                    <a:xfrm>
                      <a:off x="0" y="0"/>
                      <a:ext cx="69811" cy="69812"/>
                    </a:xfrm>
                    <a:prstGeom prst="rect">
                      <a:avLst/>
                    </a:prstGeom>
                  </pic:spPr>
                </pic:pic>
              </a:graphicData>
            </a:graphic>
          </wp:anchor>
        </w:drawing>
      </w:r>
      <w:r>
        <w:rPr>
          <w:rFonts w:hint="eastAsia" w:asciiTheme="minorEastAsia" w:hAnsiTheme="minorEastAsia" w:eastAsiaTheme="minorEastAsia" w:cstheme="minorEastAsia"/>
          <w:color w:val="565656"/>
          <w:spacing w:val="-11"/>
          <w:w w:val="91"/>
          <w:position w:val="-2"/>
          <w:sz w:val="37"/>
          <w:szCs w:val="37"/>
        </w:rPr>
        <w:t>十投标单位认为有必要提供的其他证明文件</w:t>
      </w:r>
    </w:p>
    <w:p w14:paraId="48538974">
      <w:pPr>
        <w:spacing w:before="265" w:line="220" w:lineRule="auto"/>
        <w:ind w:left="9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（磋商单位认为对其有利的或者对评分内容有利的其他资料）</w:t>
      </w:r>
    </w:p>
    <w:p w14:paraId="01DCA10F">
      <w:pPr>
        <w:spacing w:line="220" w:lineRule="auto"/>
        <w:rPr>
          <w:rFonts w:hint="eastAsia" w:asciiTheme="minorEastAsia" w:hAnsiTheme="minorEastAsia" w:eastAsiaTheme="minorEastAsia" w:cstheme="minorEastAsia"/>
          <w:sz w:val="24"/>
          <w:szCs w:val="24"/>
        </w:rPr>
        <w:sectPr>
          <w:footerReference r:id="rId41" w:type="default"/>
          <w:pgSz w:w="11907" w:h="16840"/>
          <w:pgMar w:top="400" w:right="1786" w:bottom="1218" w:left="1786" w:header="0" w:footer="945" w:gutter="0"/>
          <w:cols w:space="720" w:num="1"/>
        </w:sectPr>
      </w:pPr>
    </w:p>
    <w:p w14:paraId="51D1FC4D">
      <w:pPr>
        <w:pStyle w:val="2"/>
        <w:spacing w:line="296" w:lineRule="auto"/>
        <w:rPr>
          <w:rFonts w:hint="eastAsia" w:asciiTheme="minorEastAsia" w:hAnsiTheme="minorEastAsia" w:eastAsiaTheme="minorEastAsia" w:cstheme="minorEastAsia"/>
        </w:rPr>
      </w:pPr>
    </w:p>
    <w:p w14:paraId="241D9C26">
      <w:pPr>
        <w:pStyle w:val="2"/>
        <w:spacing w:line="297" w:lineRule="auto"/>
        <w:rPr>
          <w:rFonts w:hint="eastAsia" w:asciiTheme="minorEastAsia" w:hAnsiTheme="minorEastAsia" w:eastAsiaTheme="minorEastAsia" w:cstheme="minorEastAsia"/>
        </w:rPr>
      </w:pPr>
    </w:p>
    <w:p w14:paraId="48331B48">
      <w:pPr>
        <w:spacing w:before="158" w:line="372" w:lineRule="exact"/>
        <w:ind w:left="1042"/>
        <w:rPr>
          <w:rFonts w:hint="eastAsia" w:asciiTheme="minorEastAsia" w:hAnsiTheme="minorEastAsia" w:eastAsiaTheme="minorEastAsia" w:cstheme="minorEastAsia"/>
          <w:sz w:val="37"/>
          <w:szCs w:val="37"/>
        </w:rPr>
      </w:pPr>
      <w:r>
        <w:rPr>
          <w:rFonts w:hint="eastAsia" w:asciiTheme="minorEastAsia" w:hAnsiTheme="minorEastAsia" w:eastAsiaTheme="minorEastAsia" w:cstheme="minorEastAsia"/>
          <w:spacing w:val="-15"/>
          <w:w w:val="93"/>
          <w:position w:val="-1"/>
          <w:sz w:val="37"/>
          <w:szCs w:val="37"/>
        </w:rPr>
        <w:t>十一.《拒绝政府采购领域商业贿赂承诺书》 (格式)</w:t>
      </w:r>
    </w:p>
    <w:p w14:paraId="341C34AE">
      <w:pPr>
        <w:pStyle w:val="2"/>
        <w:spacing w:line="375" w:lineRule="auto"/>
        <w:rPr>
          <w:rFonts w:hint="eastAsia" w:asciiTheme="minorEastAsia" w:hAnsiTheme="minorEastAsia" w:eastAsiaTheme="minorEastAsia" w:cstheme="minorEastAsia"/>
        </w:rPr>
      </w:pPr>
    </w:p>
    <w:p w14:paraId="59C6CA40">
      <w:pPr>
        <w:spacing w:before="142" w:line="334" w:lineRule="exact"/>
        <w:ind w:left="3378"/>
        <w:rPr>
          <w:rFonts w:hint="eastAsia" w:asciiTheme="minorEastAsia" w:hAnsiTheme="minorEastAsia" w:eastAsiaTheme="minorEastAsia" w:cstheme="minorEastAsia"/>
          <w:sz w:val="33"/>
          <w:szCs w:val="33"/>
        </w:rPr>
      </w:pPr>
      <w:r>
        <w:rPr>
          <w:rFonts w:hint="eastAsia" w:asciiTheme="minorEastAsia" w:hAnsiTheme="minorEastAsia" w:eastAsiaTheme="minorEastAsia" w:cstheme="minorEastAsia"/>
          <w:spacing w:val="-5"/>
          <w:w w:val="88"/>
          <w:position w:val="-2"/>
          <w:sz w:val="33"/>
          <w:szCs w:val="33"/>
        </w:rPr>
        <w:t>陕西省政府采购投标人</w:t>
      </w:r>
    </w:p>
    <w:p w14:paraId="496B1BB2">
      <w:pPr>
        <w:spacing w:before="211" w:line="334" w:lineRule="exact"/>
        <w:ind w:left="2658"/>
        <w:rPr>
          <w:rFonts w:hint="eastAsia" w:asciiTheme="minorEastAsia" w:hAnsiTheme="minorEastAsia" w:eastAsiaTheme="minorEastAsia" w:cstheme="minorEastAsia"/>
          <w:sz w:val="33"/>
          <w:szCs w:val="33"/>
        </w:rPr>
      </w:pPr>
      <w:r>
        <w:rPr>
          <w:rFonts w:hint="eastAsia" w:asciiTheme="minorEastAsia" w:hAnsiTheme="minorEastAsia" w:eastAsiaTheme="minorEastAsia" w:cstheme="minorEastAsia"/>
          <w:spacing w:val="-8"/>
          <w:w w:val="89"/>
          <w:position w:val="-2"/>
          <w:sz w:val="33"/>
          <w:szCs w:val="33"/>
        </w:rPr>
        <w:t>拒绝政府采购领域商业贿赂承诺书</w:t>
      </w:r>
    </w:p>
    <w:p w14:paraId="27954DC2">
      <w:pPr>
        <w:spacing w:before="230" w:line="346" w:lineRule="auto"/>
        <w:ind w:right="1379"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为响应党中央、国务院关于治理政府采购领域商业贿赂行为的号召，我单位作为</w:t>
      </w:r>
      <w:r>
        <w:rPr>
          <w:rFonts w:hint="eastAsia" w:asciiTheme="minorEastAsia" w:hAnsiTheme="minorEastAsia" w:eastAsiaTheme="minorEastAsia" w:cstheme="minorEastAsia"/>
          <w:spacing w:val="-1"/>
          <w:sz w:val="24"/>
          <w:szCs w:val="24"/>
          <w:u w:val="single" w:color="auto"/>
        </w:rPr>
        <w:t xml:space="preserve">（项目名称）         </w:t>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pacing w:val="-1"/>
          <w:sz w:val="24"/>
          <w:szCs w:val="24"/>
        </w:rPr>
        <w:t>的</w:t>
      </w:r>
      <w:r>
        <w:rPr>
          <w:rFonts w:hint="eastAsia" w:asciiTheme="minorEastAsia" w:hAnsiTheme="minorEastAsia" w:eastAsiaTheme="minorEastAsia" w:cstheme="minorEastAsia"/>
          <w:spacing w:val="-2"/>
          <w:sz w:val="24"/>
          <w:szCs w:val="24"/>
        </w:rPr>
        <w:t>投标人，在此庄严承诺：</w:t>
      </w:r>
    </w:p>
    <w:p w14:paraId="1AC97B10">
      <w:pPr>
        <w:spacing w:line="359" w:lineRule="exact"/>
        <w:ind w:left="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1.在参与政府采购活动中遵纪守法、诚信经营、公平</w:t>
      </w:r>
      <w:r>
        <w:rPr>
          <w:rFonts w:hint="eastAsia" w:asciiTheme="minorEastAsia" w:hAnsiTheme="minorEastAsia" w:eastAsiaTheme="minorEastAsia" w:cstheme="minorEastAsia"/>
          <w:spacing w:val="-2"/>
          <w:position w:val="2"/>
          <w:sz w:val="24"/>
          <w:szCs w:val="24"/>
        </w:rPr>
        <w:t>竞标。</w:t>
      </w:r>
    </w:p>
    <w:p w14:paraId="0757E1C0">
      <w:pPr>
        <w:spacing w:before="105" w:line="352" w:lineRule="auto"/>
        <w:ind w:firstLine="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2.不向采购人、采购代理机构和政府采购评审专家进行任何形式的商业</w:t>
      </w:r>
      <w:r>
        <w:rPr>
          <w:rFonts w:hint="eastAsia" w:asciiTheme="minorEastAsia" w:hAnsiTheme="minorEastAsia" w:eastAsiaTheme="minorEastAsia" w:cstheme="minorEastAsia"/>
          <w:spacing w:val="-1"/>
          <w:sz w:val="24"/>
          <w:szCs w:val="24"/>
        </w:rPr>
        <w:t>贿赂以谋取交易</w:t>
      </w:r>
      <w:r>
        <w:rPr>
          <w:rFonts w:hint="eastAsia" w:asciiTheme="minorEastAsia" w:hAnsiTheme="minorEastAsia" w:eastAsiaTheme="minorEastAsia" w:cstheme="minorEastAsia"/>
          <w:spacing w:val="-3"/>
          <w:sz w:val="24"/>
          <w:szCs w:val="24"/>
        </w:rPr>
        <w:t>机会。</w:t>
      </w:r>
    </w:p>
    <w:p w14:paraId="48314B6B">
      <w:pPr>
        <w:spacing w:before="18" w:line="352" w:lineRule="auto"/>
        <w:ind w:firstLine="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3.不向政府采购采购代理机构和采购人提供虚假资质文件或采</w:t>
      </w:r>
      <w:r>
        <w:rPr>
          <w:rFonts w:hint="eastAsia" w:asciiTheme="minorEastAsia" w:hAnsiTheme="minorEastAsia" w:eastAsiaTheme="minorEastAsia" w:cstheme="minorEastAsia"/>
          <w:spacing w:val="-1"/>
          <w:sz w:val="24"/>
          <w:szCs w:val="24"/>
        </w:rPr>
        <w:t>用虚假应标方式参与政府采购市场竞争并谋取中标。</w:t>
      </w:r>
    </w:p>
    <w:p w14:paraId="076AA932">
      <w:pPr>
        <w:spacing w:before="19" w:line="359" w:lineRule="exact"/>
        <w:ind w:left="4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4.不采取“</w:t>
      </w:r>
      <w:r>
        <w:rPr>
          <w:rFonts w:hint="eastAsia" w:asciiTheme="minorEastAsia" w:hAnsiTheme="minorEastAsia" w:eastAsiaTheme="minorEastAsia" w:cstheme="minorEastAsia"/>
          <w:spacing w:val="-28"/>
          <w:position w:val="2"/>
          <w:sz w:val="24"/>
          <w:szCs w:val="24"/>
        </w:rPr>
        <w:t xml:space="preserve"> </w:t>
      </w:r>
      <w:r>
        <w:rPr>
          <w:rFonts w:hint="eastAsia" w:asciiTheme="minorEastAsia" w:hAnsiTheme="minorEastAsia" w:eastAsiaTheme="minorEastAsia" w:cstheme="minorEastAsia"/>
          <w:spacing w:val="-1"/>
          <w:position w:val="2"/>
          <w:sz w:val="24"/>
          <w:szCs w:val="24"/>
        </w:rPr>
        <w:t>围标、陪标”等商业欺诈手段</w:t>
      </w:r>
      <w:r>
        <w:rPr>
          <w:rFonts w:hint="eastAsia" w:asciiTheme="minorEastAsia" w:hAnsiTheme="minorEastAsia" w:eastAsiaTheme="minorEastAsia" w:cstheme="minorEastAsia"/>
          <w:spacing w:val="-2"/>
          <w:position w:val="2"/>
          <w:sz w:val="24"/>
          <w:szCs w:val="24"/>
        </w:rPr>
        <w:t>获得政府采购定单。</w:t>
      </w:r>
    </w:p>
    <w:p w14:paraId="7533A086">
      <w:pPr>
        <w:spacing w:before="145" w:line="219" w:lineRule="auto"/>
        <w:ind w:left="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5.不采取不正当手段低毁、排挤其他投标人。</w:t>
      </w:r>
    </w:p>
    <w:p w14:paraId="7AAD6528">
      <w:pPr>
        <w:spacing w:before="145" w:line="359" w:lineRule="exact"/>
        <w:ind w:left="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6.不在提供商品和服务时“偷梁换柱、以次充好”</w:t>
      </w:r>
      <w:r>
        <w:rPr>
          <w:rFonts w:hint="eastAsia" w:asciiTheme="minorEastAsia" w:hAnsiTheme="minorEastAsia" w:eastAsiaTheme="minorEastAsia" w:cstheme="minorEastAsia"/>
          <w:spacing w:val="-1"/>
          <w:position w:val="2"/>
          <w:sz w:val="24"/>
          <w:szCs w:val="24"/>
        </w:rPr>
        <w:t>损害采购人的合法权益。</w:t>
      </w:r>
    </w:p>
    <w:p w14:paraId="7ADCF9D6">
      <w:pPr>
        <w:spacing w:before="143" w:line="346"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7.不与采购人、采购代理机构政府采购评审专家或其它投标人恶</w:t>
      </w:r>
      <w:r>
        <w:rPr>
          <w:rFonts w:hint="eastAsia" w:asciiTheme="minorEastAsia" w:hAnsiTheme="minorEastAsia" w:eastAsiaTheme="minorEastAsia" w:cstheme="minorEastAsia"/>
          <w:spacing w:val="-1"/>
          <w:sz w:val="24"/>
          <w:szCs w:val="24"/>
        </w:rPr>
        <w:t>意串通，进行质疑和投诉，维护政府采购市场秩序。</w:t>
      </w:r>
    </w:p>
    <w:p w14:paraId="4A14EC7F">
      <w:pPr>
        <w:spacing w:before="1" w:line="351" w:lineRule="auto"/>
        <w:ind w:left="4" w:firstLine="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8.尊重和接受政府采购监督管理部门的监督和政府</w:t>
      </w:r>
      <w:r>
        <w:rPr>
          <w:rFonts w:hint="eastAsia" w:asciiTheme="minorEastAsia" w:hAnsiTheme="minorEastAsia" w:eastAsiaTheme="minorEastAsia" w:cstheme="minorEastAsia"/>
          <w:spacing w:val="-1"/>
          <w:sz w:val="24"/>
          <w:szCs w:val="24"/>
        </w:rPr>
        <w:t>采购代理机构招标要求，承担因违约</w:t>
      </w:r>
      <w:r>
        <w:rPr>
          <w:rFonts w:hint="eastAsia" w:asciiTheme="minorEastAsia" w:hAnsiTheme="minorEastAsia" w:eastAsiaTheme="minorEastAsia" w:cstheme="minorEastAsia"/>
          <w:spacing w:val="-2"/>
          <w:sz w:val="24"/>
          <w:szCs w:val="24"/>
        </w:rPr>
        <w:t>行为给采购人造成的损失。</w:t>
      </w:r>
    </w:p>
    <w:p w14:paraId="5002E664">
      <w:pPr>
        <w:spacing w:before="20" w:line="359" w:lineRule="exact"/>
        <w:ind w:left="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9.不发生其他有悖于政府采购公开、公平、</w:t>
      </w:r>
      <w:r>
        <w:rPr>
          <w:rFonts w:hint="eastAsia" w:asciiTheme="minorEastAsia" w:hAnsiTheme="minorEastAsia" w:eastAsiaTheme="minorEastAsia" w:cstheme="minorEastAsia"/>
          <w:spacing w:val="-1"/>
          <w:position w:val="2"/>
          <w:sz w:val="24"/>
          <w:szCs w:val="24"/>
        </w:rPr>
        <w:t>公正和诚信原则的行为。</w:t>
      </w:r>
    </w:p>
    <w:p w14:paraId="58F958EA">
      <w:pPr>
        <w:pStyle w:val="2"/>
        <w:spacing w:line="476" w:lineRule="auto"/>
        <w:rPr>
          <w:rFonts w:hint="eastAsia" w:asciiTheme="minorEastAsia" w:hAnsiTheme="minorEastAsia" w:eastAsiaTheme="minorEastAsia" w:cstheme="minorEastAsia"/>
        </w:rPr>
      </w:pPr>
    </w:p>
    <w:p w14:paraId="43C252A8">
      <w:pPr>
        <w:spacing w:before="78" w:line="219" w:lineRule="auto"/>
        <w:ind w:left="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承诺单位</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3"/>
          <w:sz w:val="24"/>
          <w:szCs w:val="24"/>
        </w:rPr>
        <w:t>盖章）</w:t>
      </w:r>
    </w:p>
    <w:p w14:paraId="79DA3621">
      <w:pPr>
        <w:spacing w:before="183" w:line="220" w:lineRule="auto"/>
        <w:ind w:left="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全权代表</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3"/>
          <w:sz w:val="24"/>
          <w:szCs w:val="24"/>
        </w:rPr>
        <w:t>签字）</w:t>
      </w:r>
    </w:p>
    <w:p w14:paraId="106946BE">
      <w:pPr>
        <w:spacing w:before="180" w:line="229" w:lineRule="auto"/>
        <w:ind w:left="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地</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7"/>
          <w:sz w:val="24"/>
          <w:szCs w:val="24"/>
        </w:rPr>
        <w:t>址：</w:t>
      </w:r>
    </w:p>
    <w:p w14:paraId="682AB493">
      <w:pPr>
        <w:spacing w:before="170" w:line="220" w:lineRule="auto"/>
        <w:ind w:left="25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邮</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13"/>
          <w:sz w:val="24"/>
          <w:szCs w:val="24"/>
        </w:rPr>
        <w:t>编：</w:t>
      </w:r>
    </w:p>
    <w:p w14:paraId="72C348C0">
      <w:pPr>
        <w:spacing w:before="182" w:line="222" w:lineRule="auto"/>
        <w:ind w:left="2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电</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16"/>
          <w:sz w:val="24"/>
          <w:szCs w:val="24"/>
        </w:rPr>
        <w:t>话：</w:t>
      </w:r>
    </w:p>
    <w:p w14:paraId="181A95D2">
      <w:pPr>
        <w:spacing w:before="177" w:line="220" w:lineRule="auto"/>
        <w:ind w:left="2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日</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18"/>
          <w:sz w:val="24"/>
          <w:szCs w:val="24"/>
        </w:rPr>
        <w:t>期</w:t>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pacing w:val="-18"/>
          <w:sz w:val="24"/>
          <w:szCs w:val="24"/>
        </w:rPr>
        <w:t>：年</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18"/>
          <w:sz w:val="24"/>
          <w:szCs w:val="24"/>
        </w:rPr>
        <w:t>月</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18"/>
          <w:sz w:val="24"/>
          <w:szCs w:val="24"/>
        </w:rPr>
        <w:t>日</w:t>
      </w:r>
    </w:p>
    <w:p w14:paraId="6AA08AC0">
      <w:pPr>
        <w:spacing w:line="220" w:lineRule="auto"/>
        <w:rPr>
          <w:rFonts w:hint="eastAsia" w:asciiTheme="minorEastAsia" w:hAnsiTheme="minorEastAsia" w:eastAsiaTheme="minorEastAsia" w:cstheme="minorEastAsia"/>
          <w:sz w:val="24"/>
          <w:szCs w:val="24"/>
        </w:rPr>
        <w:sectPr>
          <w:footerReference r:id="rId42" w:type="default"/>
          <w:pgSz w:w="11907" w:h="16840"/>
          <w:pgMar w:top="400" w:right="1234" w:bottom="1218" w:left="1141" w:header="0" w:footer="945" w:gutter="0"/>
          <w:cols w:space="720" w:num="1"/>
        </w:sectPr>
      </w:pPr>
    </w:p>
    <w:p w14:paraId="5A4C3E99">
      <w:pPr>
        <w:pStyle w:val="2"/>
        <w:spacing w:line="311" w:lineRule="auto"/>
        <w:rPr>
          <w:rFonts w:hint="eastAsia" w:asciiTheme="minorEastAsia" w:hAnsiTheme="minorEastAsia" w:eastAsiaTheme="minorEastAsia" w:cstheme="minorEastAsia"/>
        </w:rPr>
      </w:pPr>
    </w:p>
    <w:p w14:paraId="1982B5F0">
      <w:pPr>
        <w:pStyle w:val="2"/>
        <w:spacing w:line="311" w:lineRule="auto"/>
        <w:rPr>
          <w:rFonts w:hint="eastAsia" w:asciiTheme="minorEastAsia" w:hAnsiTheme="minorEastAsia" w:eastAsiaTheme="minorEastAsia" w:cstheme="minorEastAsia"/>
        </w:rPr>
      </w:pPr>
    </w:p>
    <w:p w14:paraId="026F9EEC">
      <w:pPr>
        <w:pStyle w:val="2"/>
        <w:spacing w:before="124" w:line="160" w:lineRule="auto"/>
        <w:outlineLvl w:val="1"/>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5"/>
          <w:sz w:val="29"/>
          <w:szCs w:val="29"/>
        </w:rPr>
        <w:t>附件</w:t>
      </w:r>
      <w:r>
        <w:rPr>
          <w:rFonts w:hint="eastAsia" w:asciiTheme="minorEastAsia" w:hAnsiTheme="minorEastAsia" w:eastAsiaTheme="minorEastAsia" w:cstheme="minorEastAsia"/>
          <w:spacing w:val="28"/>
          <w:w w:val="101"/>
          <w:sz w:val="29"/>
          <w:szCs w:val="29"/>
        </w:rPr>
        <w:t xml:space="preserve"> </w:t>
      </w:r>
      <w:r>
        <w:rPr>
          <w:rFonts w:hint="eastAsia" w:asciiTheme="minorEastAsia" w:hAnsiTheme="minorEastAsia" w:eastAsiaTheme="minorEastAsia" w:cstheme="minorEastAsia"/>
          <w:color w:val="0D0D0D"/>
          <w:spacing w:val="5"/>
          <w:sz w:val="29"/>
          <w:szCs w:val="29"/>
        </w:rPr>
        <w:t>1:</w:t>
      </w:r>
    </w:p>
    <w:p w14:paraId="72EFB4DC">
      <w:pPr>
        <w:spacing w:before="210" w:line="333" w:lineRule="exact"/>
        <w:ind w:left="2924"/>
        <w:outlineLvl w:val="1"/>
        <w:rPr>
          <w:rFonts w:hint="eastAsia" w:asciiTheme="minorEastAsia" w:hAnsiTheme="minorEastAsia" w:eastAsiaTheme="minorEastAsia" w:cstheme="minorEastAsia"/>
          <w:sz w:val="33"/>
          <w:szCs w:val="33"/>
        </w:rPr>
      </w:pPr>
      <w:r>
        <w:rPr>
          <w:rFonts w:hint="eastAsia" w:asciiTheme="minorEastAsia" w:hAnsiTheme="minorEastAsia" w:eastAsiaTheme="minorEastAsia" w:cstheme="minorEastAsia"/>
          <w:spacing w:val="-23"/>
          <w:position w:val="-1"/>
          <w:sz w:val="33"/>
          <w:szCs w:val="33"/>
        </w:rPr>
        <w:t>《中小企业声明函》</w:t>
      </w:r>
      <w:r>
        <w:rPr>
          <w:rFonts w:hint="eastAsia" w:asciiTheme="minorEastAsia" w:hAnsiTheme="minorEastAsia" w:eastAsiaTheme="minorEastAsia" w:cstheme="minorEastAsia"/>
          <w:color w:val="585858"/>
          <w:spacing w:val="-23"/>
          <w:position w:val="-1"/>
          <w:sz w:val="33"/>
          <w:szCs w:val="33"/>
        </w:rPr>
        <w:t>(格式)</w:t>
      </w:r>
    </w:p>
    <w:p w14:paraId="3E460A1A">
      <w:pPr>
        <w:spacing w:before="234" w:line="220" w:lineRule="auto"/>
        <w:ind w:left="24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（注：各投标人按照自身情况，如实填写。）</w:t>
      </w:r>
    </w:p>
    <w:p w14:paraId="01EF4521">
      <w:pPr>
        <w:spacing w:before="143" w:line="358" w:lineRule="auto"/>
        <w:ind w:left="11" w:firstLine="57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本公司（联合体）郑重声明，根据《政府采购促进中小企业发展管理办法》（财库﹝2020</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2"/>
          <w:sz w:val="24"/>
          <w:szCs w:val="24"/>
        </w:rPr>
        <w:t>﹞46  号）的规定，本公司（联合体）参加</w:t>
      </w:r>
      <w:r>
        <w:rPr>
          <w:rFonts w:hint="eastAsia" w:asciiTheme="minorEastAsia" w:hAnsiTheme="minorEastAsia" w:eastAsiaTheme="minorEastAsia" w:cstheme="minorEastAsia"/>
          <w:spacing w:val="60"/>
          <w:sz w:val="24"/>
          <w:szCs w:val="24"/>
          <w:u w:val="single" w:color="auto"/>
        </w:rPr>
        <w:t xml:space="preserve"> </w:t>
      </w:r>
      <w:r>
        <w:rPr>
          <w:rFonts w:hint="eastAsia" w:asciiTheme="minorEastAsia" w:hAnsiTheme="minorEastAsia" w:eastAsiaTheme="minorEastAsia" w:cstheme="minorEastAsia"/>
          <w:spacing w:val="-2"/>
          <w:sz w:val="24"/>
          <w:szCs w:val="24"/>
          <w:u w:val="single" w:color="auto"/>
        </w:rPr>
        <w:t>（单位名称）</w:t>
      </w:r>
      <w:r>
        <w:rPr>
          <w:rFonts w:hint="eastAsia" w:asciiTheme="minorEastAsia" w:hAnsiTheme="minorEastAsia" w:eastAsiaTheme="minorEastAsia" w:cstheme="minorEastAsia"/>
          <w:spacing w:val="-2"/>
          <w:sz w:val="24"/>
          <w:szCs w:val="24"/>
        </w:rPr>
        <w:t>的</w:t>
      </w:r>
      <w:r>
        <w:rPr>
          <w:rFonts w:hint="eastAsia" w:asciiTheme="minorEastAsia" w:hAnsiTheme="minorEastAsia" w:eastAsiaTheme="minorEastAsia" w:cstheme="minorEastAsia"/>
          <w:spacing w:val="-2"/>
          <w:sz w:val="24"/>
          <w:szCs w:val="24"/>
          <w:u w:val="single" w:color="auto"/>
        </w:rPr>
        <w:t>（项目名称）</w:t>
      </w:r>
      <w:r>
        <w:rPr>
          <w:rFonts w:hint="eastAsia" w:asciiTheme="minorEastAsia" w:hAnsiTheme="minorEastAsia" w:eastAsiaTheme="minorEastAsia" w:cstheme="minorEastAsia"/>
          <w:spacing w:val="-2"/>
          <w:sz w:val="24"/>
          <w:szCs w:val="24"/>
        </w:rPr>
        <w:t>采购活动，</w:t>
      </w:r>
      <w:r>
        <w:rPr>
          <w:rFonts w:hint="eastAsia" w:asciiTheme="minorEastAsia" w:hAnsiTheme="minorEastAsia" w:eastAsiaTheme="minorEastAsia" w:cstheme="minorEastAsia"/>
          <w:spacing w:val="-3"/>
          <w:sz w:val="24"/>
          <w:szCs w:val="24"/>
        </w:rPr>
        <w:t>工程的</w:t>
      </w:r>
      <w:r>
        <w:rPr>
          <w:rFonts w:hint="eastAsia" w:asciiTheme="minorEastAsia" w:hAnsiTheme="minorEastAsia" w:eastAsiaTheme="minorEastAsia" w:cstheme="minorEastAsia"/>
          <w:spacing w:val="-1"/>
          <w:sz w:val="24"/>
          <w:szCs w:val="24"/>
        </w:rPr>
        <w:t>施工单位全部为符合政策要求的中小企业（或者：服务全部由符合政策要求的中小企业承接</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55"/>
          <w:sz w:val="24"/>
          <w:szCs w:val="24"/>
        </w:rPr>
        <w:t xml:space="preserve"> </w:t>
      </w:r>
      <w:r>
        <w:rPr>
          <w:rFonts w:hint="eastAsia" w:asciiTheme="minorEastAsia" w:hAnsiTheme="minorEastAsia" w:eastAsiaTheme="minorEastAsia" w:cstheme="minorEastAsia"/>
          <w:spacing w:val="-3"/>
          <w:sz w:val="24"/>
          <w:szCs w:val="24"/>
        </w:rPr>
        <w:t>。相关企业（含联合体中的中小企业、签订分包意向协议的中小企业）的具体情况如下：</w:t>
      </w:r>
    </w:p>
    <w:p w14:paraId="2136E43A">
      <w:pPr>
        <w:tabs>
          <w:tab w:val="left" w:pos="138"/>
        </w:tabs>
        <w:spacing w:before="5" w:line="359" w:lineRule="auto"/>
        <w:ind w:left="2" w:firstLine="6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38"/>
          <w:sz w:val="24"/>
          <w:szCs w:val="24"/>
          <w:u w:val="single" w:color="auto"/>
        </w:rPr>
        <w:t xml:space="preserve">   </w:t>
      </w:r>
      <w:r>
        <w:rPr>
          <w:rFonts w:hint="eastAsia" w:asciiTheme="minorEastAsia" w:hAnsiTheme="minorEastAsia" w:eastAsiaTheme="minorEastAsia" w:cstheme="minorEastAsia"/>
          <w:spacing w:val="-2"/>
          <w:sz w:val="24"/>
          <w:szCs w:val="24"/>
          <w:u w:val="single" w:color="auto"/>
        </w:rPr>
        <w:t>（标的名称</w:t>
      </w:r>
      <w:r>
        <w:rPr>
          <w:rFonts w:hint="eastAsia" w:asciiTheme="minorEastAsia" w:hAnsiTheme="minorEastAsia" w:eastAsiaTheme="minorEastAsia" w:cstheme="minorEastAsia"/>
          <w:spacing w:val="-1"/>
          <w:sz w:val="24"/>
          <w:szCs w:val="24"/>
          <w:u w:val="single" w:color="auto"/>
        </w:rPr>
        <w:t>）</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2"/>
          <w:sz w:val="24"/>
          <w:szCs w:val="24"/>
        </w:rPr>
        <w:t>属于</w:t>
      </w:r>
      <w:r>
        <w:rPr>
          <w:rFonts w:hint="eastAsia" w:asciiTheme="minorEastAsia" w:hAnsiTheme="minorEastAsia" w:eastAsiaTheme="minorEastAsia" w:cstheme="minorEastAsia"/>
          <w:spacing w:val="-2"/>
          <w:sz w:val="24"/>
          <w:szCs w:val="24"/>
          <w:u w:val="single" w:color="auto"/>
        </w:rPr>
        <w:t>（采购文件中明确的所属行业）</w:t>
      </w:r>
      <w:r>
        <w:rPr>
          <w:rFonts w:hint="eastAsia" w:asciiTheme="minorEastAsia" w:hAnsiTheme="minorEastAsia" w:eastAsiaTheme="minorEastAsia" w:cstheme="minorEastAsia"/>
          <w:spacing w:val="-2"/>
          <w:sz w:val="24"/>
          <w:szCs w:val="24"/>
        </w:rPr>
        <w:t>行业；</w:t>
      </w:r>
      <w:r>
        <w:rPr>
          <w:rFonts w:hint="eastAsia" w:asciiTheme="minorEastAsia" w:hAnsiTheme="minorEastAsia" w:eastAsiaTheme="minorEastAsia" w:cstheme="minorEastAsia"/>
          <w:spacing w:val="-3"/>
          <w:sz w:val="24"/>
          <w:szCs w:val="24"/>
        </w:rPr>
        <w:t>承建（承接）企业为</w:t>
      </w: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4"/>
          <w:sz w:val="24"/>
          <w:szCs w:val="24"/>
          <w:u w:val="single" w:color="auto"/>
        </w:rPr>
        <w:t>（企业名称</w:t>
      </w:r>
      <w:r>
        <w:rPr>
          <w:rFonts w:hint="eastAsia" w:asciiTheme="minorEastAsia" w:hAnsiTheme="minorEastAsia" w:eastAsiaTheme="minorEastAsia" w:cstheme="minorEastAsia"/>
          <w:spacing w:val="3"/>
          <w:sz w:val="24"/>
          <w:szCs w:val="24"/>
          <w:u w:val="single" w:color="auto"/>
        </w:rPr>
        <w:t>）</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4"/>
          <w:sz w:val="24"/>
          <w:szCs w:val="24"/>
        </w:rPr>
        <w:t>从业人员</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4"/>
          <w:sz w:val="24"/>
          <w:szCs w:val="24"/>
        </w:rPr>
        <w:t>人，营业收入为万元，资产总额为</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04"/>
          <w:sz w:val="24"/>
          <w:szCs w:val="24"/>
        </w:rPr>
        <w:t xml:space="preserve"> </w:t>
      </w:r>
      <w:r>
        <w:rPr>
          <w:rFonts w:hint="eastAsia" w:asciiTheme="minorEastAsia" w:hAnsiTheme="minorEastAsia" w:eastAsiaTheme="minorEastAsia" w:cstheme="minorEastAsia"/>
          <w:spacing w:val="-5"/>
          <w:sz w:val="24"/>
          <w:szCs w:val="24"/>
        </w:rPr>
        <w:t>万元，属于（中型</w:t>
      </w:r>
      <w:r>
        <w:rPr>
          <w:rFonts w:hint="eastAsia" w:asciiTheme="minorEastAsia" w:hAnsiTheme="minorEastAsia" w:eastAsiaTheme="minorEastAsia" w:cstheme="minorEastAsia"/>
          <w:sz w:val="24"/>
          <w:szCs w:val="24"/>
        </w:rPr>
        <w:t>企业.小型企业.微型企业）；</w:t>
      </w:r>
    </w:p>
    <w:p w14:paraId="5BE77DC5">
      <w:pPr>
        <w:tabs>
          <w:tab w:val="left" w:pos="138"/>
        </w:tabs>
        <w:spacing w:line="364" w:lineRule="auto"/>
        <w:ind w:left="2" w:firstLine="5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38"/>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（标的名称</w:t>
      </w:r>
      <w:r>
        <w:rPr>
          <w:rFonts w:hint="eastAsia" w:asciiTheme="minorEastAsia" w:hAnsiTheme="minorEastAsia" w:eastAsiaTheme="minorEastAsia" w:cstheme="minorEastAsia"/>
          <w:spacing w:val="1"/>
          <w:sz w:val="24"/>
          <w:szCs w:val="24"/>
          <w:u w:val="single" w:color="auto"/>
        </w:rPr>
        <w:t>）</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rPr>
        <w:t>属于</w:t>
      </w:r>
      <w:r>
        <w:rPr>
          <w:rFonts w:hint="eastAsia" w:asciiTheme="minorEastAsia" w:hAnsiTheme="minorEastAsia" w:eastAsiaTheme="minorEastAsia" w:cstheme="minorEastAsia"/>
          <w:spacing w:val="-1"/>
          <w:sz w:val="24"/>
          <w:szCs w:val="24"/>
          <w:u w:val="single" w:color="auto"/>
        </w:rPr>
        <w:t>（采购文件中明确的所属行业）</w:t>
      </w:r>
      <w:r>
        <w:rPr>
          <w:rFonts w:hint="eastAsia" w:asciiTheme="minorEastAsia" w:hAnsiTheme="minorEastAsia" w:eastAsiaTheme="minorEastAsia" w:cstheme="minorEastAsia"/>
          <w:spacing w:val="-1"/>
          <w:sz w:val="24"/>
          <w:szCs w:val="24"/>
        </w:rPr>
        <w:t>行业；</w:t>
      </w:r>
      <w:r>
        <w:rPr>
          <w:rFonts w:hint="eastAsia" w:asciiTheme="minorEastAsia" w:hAnsiTheme="minorEastAsia" w:eastAsiaTheme="minorEastAsia" w:cstheme="minorEastAsia"/>
          <w:spacing w:val="-2"/>
          <w:sz w:val="24"/>
          <w:szCs w:val="24"/>
        </w:rPr>
        <w:t>承建（承接）企业为</w:t>
      </w: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4"/>
          <w:sz w:val="24"/>
          <w:szCs w:val="24"/>
          <w:u w:val="single" w:color="auto"/>
        </w:rPr>
        <w:t>（企业名称</w:t>
      </w:r>
      <w:r>
        <w:rPr>
          <w:rFonts w:hint="eastAsia" w:asciiTheme="minorEastAsia" w:hAnsiTheme="minorEastAsia" w:eastAsiaTheme="minorEastAsia" w:cstheme="minorEastAsia"/>
          <w:spacing w:val="6"/>
          <w:sz w:val="24"/>
          <w:szCs w:val="24"/>
          <w:u w:val="single" w:color="auto"/>
        </w:rPr>
        <w:t>）</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4"/>
          <w:sz w:val="24"/>
          <w:szCs w:val="24"/>
        </w:rPr>
        <w:t>从业人员</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4"/>
          <w:sz w:val="24"/>
          <w:szCs w:val="24"/>
        </w:rPr>
        <w:t>人，营业收入为万元，资产总额为</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104"/>
          <w:sz w:val="24"/>
          <w:szCs w:val="24"/>
        </w:rPr>
        <w:t xml:space="preserve"> </w:t>
      </w:r>
      <w:r>
        <w:rPr>
          <w:rFonts w:hint="eastAsia" w:asciiTheme="minorEastAsia" w:hAnsiTheme="minorEastAsia" w:eastAsiaTheme="minorEastAsia" w:cstheme="minorEastAsia"/>
          <w:spacing w:val="-4"/>
          <w:sz w:val="24"/>
          <w:szCs w:val="24"/>
        </w:rPr>
        <w:t>万元，</w:t>
      </w:r>
      <w:r>
        <w:rPr>
          <w:rFonts w:hint="eastAsia" w:asciiTheme="minorEastAsia" w:hAnsiTheme="minorEastAsia" w:eastAsiaTheme="minorEastAsia" w:cstheme="minorEastAsia"/>
          <w:spacing w:val="-5"/>
          <w:sz w:val="24"/>
          <w:szCs w:val="24"/>
        </w:rPr>
        <w:t>属于（中型</w:t>
      </w:r>
      <w:r>
        <w:rPr>
          <w:rFonts w:hint="eastAsia" w:asciiTheme="minorEastAsia" w:hAnsiTheme="minorEastAsia" w:eastAsiaTheme="minorEastAsia" w:cstheme="minorEastAsia"/>
          <w:sz w:val="24"/>
          <w:szCs w:val="24"/>
        </w:rPr>
        <w:t>企业、小型企业、微型企业）；</w:t>
      </w:r>
    </w:p>
    <w:p w14:paraId="3565C307">
      <w:pPr>
        <w:spacing w:before="183" w:line="75" w:lineRule="exact"/>
        <w:ind w:left="5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w:t>
      </w:r>
    </w:p>
    <w:p w14:paraId="01C13D0F">
      <w:pPr>
        <w:spacing w:before="174" w:line="359" w:lineRule="auto"/>
        <w:ind w:left="16" w:firstLine="5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以上企业，不属于大企业的分支机构，不存在控</w:t>
      </w:r>
      <w:r>
        <w:rPr>
          <w:rFonts w:hint="eastAsia" w:asciiTheme="minorEastAsia" w:hAnsiTheme="minorEastAsia" w:eastAsiaTheme="minorEastAsia" w:cstheme="minorEastAsia"/>
          <w:spacing w:val="-2"/>
          <w:sz w:val="24"/>
          <w:szCs w:val="24"/>
        </w:rPr>
        <w:t>股股东为大企业的情形，也不存在与大</w:t>
      </w:r>
      <w:r>
        <w:rPr>
          <w:rFonts w:hint="eastAsia" w:asciiTheme="minorEastAsia" w:hAnsiTheme="minorEastAsia" w:eastAsiaTheme="minorEastAsia" w:cstheme="minorEastAsia"/>
          <w:spacing w:val="-1"/>
          <w:sz w:val="24"/>
          <w:szCs w:val="24"/>
        </w:rPr>
        <w:t>企业的负责人为同一人的情形。</w:t>
      </w:r>
    </w:p>
    <w:p w14:paraId="541E9093">
      <w:pPr>
        <w:spacing w:before="1" w:line="219" w:lineRule="auto"/>
        <w:ind w:left="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w:t>
      </w:r>
      <w:r>
        <w:rPr>
          <w:rFonts w:hint="eastAsia" w:asciiTheme="minorEastAsia" w:hAnsiTheme="minorEastAsia" w:eastAsiaTheme="minorEastAsia" w:cstheme="minorEastAsia"/>
          <w:spacing w:val="-1"/>
          <w:sz w:val="24"/>
          <w:szCs w:val="24"/>
        </w:rPr>
        <w:t>假，将依法承担相应责任。</w:t>
      </w:r>
    </w:p>
    <w:p w14:paraId="18E70E2F">
      <w:pPr>
        <w:pStyle w:val="2"/>
        <w:spacing w:line="257" w:lineRule="auto"/>
        <w:rPr>
          <w:rFonts w:hint="eastAsia" w:asciiTheme="minorEastAsia" w:hAnsiTheme="minorEastAsia" w:eastAsiaTheme="minorEastAsia" w:cstheme="minorEastAsia"/>
        </w:rPr>
      </w:pPr>
    </w:p>
    <w:p w14:paraId="64D66154">
      <w:pPr>
        <w:pStyle w:val="2"/>
        <w:spacing w:line="257" w:lineRule="auto"/>
        <w:rPr>
          <w:rFonts w:hint="eastAsia" w:asciiTheme="minorEastAsia" w:hAnsiTheme="minorEastAsia" w:eastAsiaTheme="minorEastAsia" w:cstheme="minorEastAsia"/>
        </w:rPr>
      </w:pPr>
    </w:p>
    <w:p w14:paraId="06618438">
      <w:pPr>
        <w:spacing w:before="79" w:line="219" w:lineRule="auto"/>
        <w:ind w:left="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供应商</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pacing w:val="3"/>
          <w:sz w:val="24"/>
          <w:szCs w:val="24"/>
        </w:rPr>
        <w:t>加盖公章）</w:t>
      </w:r>
    </w:p>
    <w:p w14:paraId="0F1D9EB4">
      <w:pPr>
        <w:spacing w:before="183" w:line="219" w:lineRule="auto"/>
        <w:ind w:left="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法定代表人或被授权人（签字或盖章</w:t>
      </w:r>
      <w:r>
        <w:rPr>
          <w:rFonts w:hint="eastAsia" w:asciiTheme="minorEastAsia" w:hAnsiTheme="minorEastAsia" w:eastAsiaTheme="minorEastAsia" w:cstheme="minorEastAsia"/>
          <w:spacing w:val="2"/>
          <w:sz w:val="24"/>
          <w:szCs w:val="24"/>
        </w:rPr>
        <w:t>）：</w:t>
      </w:r>
    </w:p>
    <w:p w14:paraId="19FEC1B3">
      <w:pPr>
        <w:spacing w:before="181" w:line="220" w:lineRule="auto"/>
        <w:ind w:left="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日</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15"/>
          <w:sz w:val="24"/>
          <w:szCs w:val="24"/>
        </w:rPr>
        <w:t>期：</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15"/>
          <w:sz w:val="24"/>
          <w:szCs w:val="24"/>
        </w:rPr>
        <w:t>年</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15"/>
          <w:sz w:val="24"/>
          <w:szCs w:val="24"/>
        </w:rPr>
        <w:t>月</w:t>
      </w:r>
      <w:r>
        <w:rPr>
          <w:rFonts w:hint="eastAsia" w:asciiTheme="minorEastAsia" w:hAnsiTheme="minorEastAsia" w:eastAsiaTheme="minorEastAsia" w:cstheme="minorEastAsia"/>
          <w:spacing w:val="12"/>
          <w:sz w:val="24"/>
          <w:szCs w:val="24"/>
        </w:rPr>
        <w:t xml:space="preserve">    </w:t>
      </w:r>
      <w:r>
        <w:rPr>
          <w:rFonts w:hint="eastAsia" w:asciiTheme="minorEastAsia" w:hAnsiTheme="minorEastAsia" w:eastAsiaTheme="minorEastAsia" w:cstheme="minorEastAsia"/>
          <w:spacing w:val="-15"/>
          <w:sz w:val="24"/>
          <w:szCs w:val="24"/>
        </w:rPr>
        <w:t>日</w:t>
      </w:r>
    </w:p>
    <w:p w14:paraId="5E76F080">
      <w:pPr>
        <w:spacing w:line="220" w:lineRule="auto"/>
        <w:rPr>
          <w:rFonts w:hint="eastAsia" w:asciiTheme="minorEastAsia" w:hAnsiTheme="minorEastAsia" w:eastAsiaTheme="minorEastAsia" w:cstheme="minorEastAsia"/>
          <w:sz w:val="24"/>
          <w:szCs w:val="24"/>
        </w:rPr>
        <w:sectPr>
          <w:footerReference r:id="rId43" w:type="default"/>
          <w:pgSz w:w="11906" w:h="16840"/>
          <w:pgMar w:top="400" w:right="1190" w:bottom="1193" w:left="1129" w:header="0" w:footer="920" w:gutter="0"/>
          <w:cols w:space="720" w:num="1"/>
        </w:sectPr>
      </w:pPr>
    </w:p>
    <w:p w14:paraId="26F16FA6">
      <w:pPr>
        <w:pStyle w:val="2"/>
        <w:spacing w:line="311" w:lineRule="auto"/>
        <w:rPr>
          <w:rFonts w:hint="eastAsia" w:asciiTheme="minorEastAsia" w:hAnsiTheme="minorEastAsia" w:eastAsiaTheme="minorEastAsia" w:cstheme="minorEastAsia"/>
        </w:rPr>
      </w:pPr>
    </w:p>
    <w:p w14:paraId="0221A232">
      <w:pPr>
        <w:pStyle w:val="2"/>
        <w:spacing w:line="311" w:lineRule="auto"/>
        <w:rPr>
          <w:rFonts w:hint="eastAsia" w:asciiTheme="minorEastAsia" w:hAnsiTheme="minorEastAsia" w:eastAsiaTheme="minorEastAsia" w:cstheme="minorEastAsia"/>
        </w:rPr>
      </w:pPr>
    </w:p>
    <w:p w14:paraId="7BAB6E11">
      <w:pPr>
        <w:spacing w:before="124" w:line="160" w:lineRule="auto"/>
        <w:outlineLvl w:val="1"/>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34"/>
          <w:sz w:val="29"/>
          <w:szCs w:val="29"/>
        </w:rPr>
        <w:t>附件2:</w:t>
      </w:r>
    </w:p>
    <w:p w14:paraId="4DD71D5C">
      <w:pPr>
        <w:spacing w:before="210" w:line="333" w:lineRule="exact"/>
        <w:ind w:left="1944"/>
        <w:outlineLvl w:val="1"/>
        <w:rPr>
          <w:rFonts w:hint="eastAsia" w:asciiTheme="minorEastAsia" w:hAnsiTheme="minorEastAsia" w:eastAsiaTheme="minorEastAsia" w:cstheme="minorEastAsia"/>
          <w:sz w:val="33"/>
          <w:szCs w:val="33"/>
        </w:rPr>
      </w:pPr>
      <w:r>
        <w:rPr>
          <w:rFonts w:hint="eastAsia" w:asciiTheme="minorEastAsia" w:hAnsiTheme="minorEastAsia" w:eastAsiaTheme="minorEastAsia" w:cstheme="minorEastAsia"/>
          <w:spacing w:val="-15"/>
          <w:w w:val="94"/>
          <w:position w:val="-1"/>
          <w:sz w:val="33"/>
          <w:szCs w:val="33"/>
        </w:rPr>
        <w:t>《残疾人福利性单位声明函》</w:t>
      </w:r>
      <w:r>
        <w:rPr>
          <w:rFonts w:hint="eastAsia" w:asciiTheme="minorEastAsia" w:hAnsiTheme="minorEastAsia" w:eastAsiaTheme="minorEastAsia" w:cstheme="minorEastAsia"/>
          <w:spacing w:val="-7"/>
          <w:position w:val="-1"/>
          <w:sz w:val="33"/>
          <w:szCs w:val="33"/>
        </w:rPr>
        <w:t xml:space="preserve"> </w:t>
      </w:r>
      <w:r>
        <w:rPr>
          <w:rFonts w:hint="eastAsia" w:asciiTheme="minorEastAsia" w:hAnsiTheme="minorEastAsia" w:eastAsiaTheme="minorEastAsia" w:cstheme="minorEastAsia"/>
          <w:color w:val="191919"/>
          <w:spacing w:val="-15"/>
          <w:w w:val="94"/>
          <w:position w:val="-1"/>
          <w:sz w:val="33"/>
          <w:szCs w:val="33"/>
        </w:rPr>
        <w:t>(格式,</w:t>
      </w:r>
      <w:r>
        <w:rPr>
          <w:rFonts w:hint="eastAsia" w:asciiTheme="minorEastAsia" w:hAnsiTheme="minorEastAsia" w:eastAsiaTheme="minorEastAsia" w:cstheme="minorEastAsia"/>
          <w:color w:val="191919"/>
          <w:spacing w:val="74"/>
          <w:position w:val="-1"/>
          <w:sz w:val="33"/>
          <w:szCs w:val="33"/>
        </w:rPr>
        <w:t xml:space="preserve"> </w:t>
      </w:r>
      <w:r>
        <w:rPr>
          <w:rFonts w:hint="eastAsia" w:asciiTheme="minorEastAsia" w:hAnsiTheme="minorEastAsia" w:eastAsiaTheme="minorEastAsia" w:cstheme="minorEastAsia"/>
          <w:spacing w:val="-15"/>
          <w:w w:val="94"/>
          <w:position w:val="-1"/>
          <w:sz w:val="33"/>
          <w:szCs w:val="33"/>
        </w:rPr>
        <w:t>若有)</w:t>
      </w:r>
    </w:p>
    <w:p w14:paraId="1C6DA576">
      <w:pPr>
        <w:spacing w:before="195" w:line="352" w:lineRule="auto"/>
        <w:ind w:left="18" w:right="3" w:firstLine="5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根据《三部门联合发布关于促进残疾人就业政府采购政策的 通知》（财库〔2</w:t>
      </w:r>
      <w:r>
        <w:rPr>
          <w:rFonts w:hint="eastAsia" w:asciiTheme="minorEastAsia" w:hAnsiTheme="minorEastAsia" w:eastAsiaTheme="minorEastAsia" w:cstheme="minorEastAsia"/>
          <w:spacing w:val="-4"/>
          <w:sz w:val="24"/>
          <w:szCs w:val="24"/>
        </w:rPr>
        <w:t>017〕141</w:t>
      </w:r>
      <w:r>
        <w:rPr>
          <w:rFonts w:hint="eastAsia" w:asciiTheme="minorEastAsia" w:hAnsiTheme="minorEastAsia" w:eastAsiaTheme="minorEastAsia" w:cstheme="minorEastAsia"/>
          <w:spacing w:val="-1"/>
          <w:sz w:val="24"/>
          <w:szCs w:val="24"/>
        </w:rPr>
        <w:t>号）的规定，由投标人自行申明，并对申明真实性负责。如有虚假，</w:t>
      </w:r>
      <w:r>
        <w:rPr>
          <w:rFonts w:hint="eastAsia" w:asciiTheme="minorEastAsia" w:hAnsiTheme="minorEastAsia" w:eastAsiaTheme="minorEastAsia" w:cstheme="minorEastAsia"/>
          <w:spacing w:val="-2"/>
          <w:sz w:val="24"/>
          <w:szCs w:val="24"/>
        </w:rPr>
        <w:t>将依法承担相应责任。</w:t>
      </w:r>
    </w:p>
    <w:p w14:paraId="08A3B67C">
      <w:pPr>
        <w:spacing w:before="36" w:line="331" w:lineRule="exact"/>
        <w:ind w:left="3229"/>
        <w:rPr>
          <w:rFonts w:hint="eastAsia" w:asciiTheme="minorEastAsia" w:hAnsiTheme="minorEastAsia" w:eastAsiaTheme="minorEastAsia" w:cstheme="minorEastAsia"/>
          <w:sz w:val="33"/>
          <w:szCs w:val="33"/>
        </w:rPr>
      </w:pPr>
      <w:r>
        <w:rPr>
          <w:rFonts w:hint="eastAsia" w:asciiTheme="minorEastAsia" w:hAnsiTheme="minorEastAsia" w:eastAsiaTheme="minorEastAsia" w:cstheme="minorEastAsia"/>
          <w:color w:val="131313"/>
          <w:spacing w:val="-14"/>
          <w:w w:val="91"/>
          <w:position w:val="-2"/>
          <w:sz w:val="33"/>
          <w:szCs w:val="33"/>
        </w:rPr>
        <w:t>残疾人福利性单位声明函</w:t>
      </w:r>
    </w:p>
    <w:p w14:paraId="61C10203">
      <w:pPr>
        <w:spacing w:before="230" w:line="351" w:lineRule="auto"/>
        <w:ind w:left="10" w:right="1" w:firstLine="59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本单位郑重声明，根据《财政部民政部中国残</w:t>
      </w:r>
      <w:r>
        <w:rPr>
          <w:rFonts w:hint="eastAsia" w:asciiTheme="minorEastAsia" w:hAnsiTheme="minorEastAsia" w:eastAsiaTheme="minorEastAsia" w:cstheme="minorEastAsia"/>
          <w:spacing w:val="2"/>
          <w:sz w:val="24"/>
          <w:szCs w:val="24"/>
        </w:rPr>
        <w:t>疾人联合会关于促进残疾人就业政府采</w:t>
      </w:r>
      <w:r>
        <w:rPr>
          <w:rFonts w:hint="eastAsia" w:asciiTheme="minorEastAsia" w:hAnsiTheme="minorEastAsia" w:eastAsiaTheme="minorEastAsia" w:cstheme="minorEastAsia"/>
          <w:sz w:val="24"/>
          <w:szCs w:val="24"/>
        </w:rPr>
        <w:t>购政策的通知》（财库〔2017〕141</w:t>
      </w:r>
      <w:r>
        <w:rPr>
          <w:rFonts w:hint="eastAsia" w:asciiTheme="minorEastAsia" w:hAnsiTheme="minorEastAsia" w:eastAsiaTheme="minorEastAsia" w:cstheme="minorEastAsia"/>
          <w:spacing w:val="-1"/>
          <w:sz w:val="24"/>
          <w:szCs w:val="24"/>
        </w:rPr>
        <w:t xml:space="preserve">  号）的规定，本单位为符合条件的残疾人福利性单位，</w:t>
      </w:r>
      <w:r>
        <w:rPr>
          <w:rFonts w:hint="eastAsia" w:asciiTheme="minorEastAsia" w:hAnsiTheme="minorEastAsia" w:eastAsiaTheme="minorEastAsia" w:cstheme="minorEastAsia"/>
          <w:spacing w:val="1"/>
          <w:sz w:val="24"/>
          <w:szCs w:val="24"/>
        </w:rPr>
        <w:t>且本单位参加</w:t>
      </w:r>
      <w:r>
        <w:rPr>
          <w:rFonts w:hint="eastAsia" w:asciiTheme="minorEastAsia" w:hAnsiTheme="minorEastAsia" w:eastAsiaTheme="minorEastAsia" w:cstheme="minorEastAsia"/>
          <w:spacing w:val="-118"/>
          <w:sz w:val="24"/>
          <w:szCs w:val="24"/>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03"/>
          <w:sz w:val="24"/>
          <w:szCs w:val="24"/>
        </w:rPr>
        <w:t xml:space="preserve"> </w:t>
      </w:r>
      <w:r>
        <w:rPr>
          <w:rFonts w:hint="eastAsia" w:asciiTheme="minorEastAsia" w:hAnsiTheme="minorEastAsia" w:eastAsiaTheme="minorEastAsia" w:cstheme="minorEastAsia"/>
          <w:spacing w:val="1"/>
          <w:sz w:val="24"/>
          <w:szCs w:val="24"/>
        </w:rPr>
        <w:t>单位的</w:t>
      </w:r>
      <w:r>
        <w:rPr>
          <w:rFonts w:hint="eastAsia" w:asciiTheme="minorEastAsia" w:hAnsiTheme="minorEastAsia" w:eastAsiaTheme="minorEastAsia" w:cstheme="minorEastAsia"/>
          <w:spacing w:val="-118"/>
          <w:sz w:val="24"/>
          <w:szCs w:val="24"/>
        </w:rPr>
        <w:t xml:space="preserve"> </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1"/>
          <w:sz w:val="24"/>
          <w:szCs w:val="24"/>
        </w:rPr>
        <w:t>项目采购活动提供本单位制造的货物（由本单位承担</w:t>
      </w:r>
      <w:r>
        <w:rPr>
          <w:rFonts w:hint="eastAsia" w:asciiTheme="minorEastAsia" w:hAnsiTheme="minorEastAsia" w:eastAsiaTheme="minorEastAsia" w:cstheme="minorEastAsia"/>
          <w:spacing w:val="-1"/>
          <w:sz w:val="24"/>
          <w:szCs w:val="24"/>
        </w:rPr>
        <w:t>工程/提供服务</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pacing w:val="-1"/>
          <w:sz w:val="24"/>
          <w:szCs w:val="24"/>
        </w:rPr>
        <w:t>或者提供其他残疾人福利性单位制造的货物（不包括使</w:t>
      </w:r>
      <w:r>
        <w:rPr>
          <w:rFonts w:hint="eastAsia" w:asciiTheme="minorEastAsia" w:hAnsiTheme="minorEastAsia" w:eastAsiaTheme="minorEastAsia" w:cstheme="minorEastAsia"/>
          <w:spacing w:val="-2"/>
          <w:sz w:val="24"/>
          <w:szCs w:val="24"/>
        </w:rPr>
        <w:t>用非残疾人福利性</w:t>
      </w:r>
      <w:r>
        <w:rPr>
          <w:rFonts w:hint="eastAsia" w:asciiTheme="minorEastAsia" w:hAnsiTheme="minorEastAsia" w:eastAsiaTheme="minorEastAsia" w:cstheme="minorEastAsia"/>
          <w:spacing w:val="-1"/>
          <w:sz w:val="24"/>
          <w:szCs w:val="24"/>
        </w:rPr>
        <w:t>单位注册商标的货物）。</w:t>
      </w:r>
    </w:p>
    <w:p w14:paraId="034CC443">
      <w:pPr>
        <w:spacing w:before="56" w:line="219" w:lineRule="auto"/>
        <w:ind w:left="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本单位对上述声明的真实性负责。如有虚假，将依法承担相应责任。</w:t>
      </w:r>
    </w:p>
    <w:p w14:paraId="6EA11415">
      <w:pPr>
        <w:spacing w:line="147" w:lineRule="exact"/>
        <w:rPr>
          <w:rFonts w:hint="eastAsia" w:asciiTheme="minorEastAsia" w:hAnsiTheme="minorEastAsia" w:eastAsiaTheme="minorEastAsia" w:cstheme="minorEastAsia"/>
        </w:rPr>
      </w:pPr>
    </w:p>
    <w:tbl>
      <w:tblPr>
        <w:tblStyle w:val="5"/>
        <w:tblW w:w="9580"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3037"/>
        <w:gridCol w:w="1604"/>
        <w:gridCol w:w="1240"/>
        <w:gridCol w:w="1339"/>
        <w:gridCol w:w="1482"/>
      </w:tblGrid>
      <w:tr w14:paraId="11A27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878" w:type="dxa"/>
            <w:vAlign w:val="top"/>
          </w:tcPr>
          <w:p w14:paraId="55408878">
            <w:pPr>
              <w:spacing w:line="422" w:lineRule="auto"/>
              <w:rPr>
                <w:rFonts w:hint="eastAsia" w:asciiTheme="minorEastAsia" w:hAnsiTheme="minorEastAsia" w:eastAsiaTheme="minorEastAsia" w:cstheme="minorEastAsia"/>
                <w:sz w:val="21"/>
              </w:rPr>
            </w:pPr>
          </w:p>
          <w:p w14:paraId="2186CBF9">
            <w:pPr>
              <w:pStyle w:val="6"/>
              <w:spacing w:before="78" w:line="222" w:lineRule="auto"/>
              <w:ind w:left="20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序号</w:t>
            </w:r>
          </w:p>
        </w:tc>
        <w:tc>
          <w:tcPr>
            <w:tcW w:w="3037" w:type="dxa"/>
            <w:vAlign w:val="top"/>
          </w:tcPr>
          <w:p w14:paraId="659FADA5">
            <w:pPr>
              <w:spacing w:line="423" w:lineRule="auto"/>
              <w:rPr>
                <w:rFonts w:hint="eastAsia" w:asciiTheme="minorEastAsia" w:hAnsiTheme="minorEastAsia" w:eastAsiaTheme="minorEastAsia" w:cstheme="minorEastAsia"/>
                <w:sz w:val="21"/>
              </w:rPr>
            </w:pPr>
          </w:p>
          <w:p w14:paraId="2EA42A76">
            <w:pPr>
              <w:pStyle w:val="6"/>
              <w:spacing w:before="78" w:line="220" w:lineRule="auto"/>
              <w:ind w:left="104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产品类型</w:t>
            </w:r>
          </w:p>
        </w:tc>
        <w:tc>
          <w:tcPr>
            <w:tcW w:w="1604" w:type="dxa"/>
            <w:vAlign w:val="top"/>
          </w:tcPr>
          <w:p w14:paraId="4395BBEF">
            <w:pPr>
              <w:spacing w:line="423" w:lineRule="auto"/>
              <w:rPr>
                <w:rFonts w:hint="eastAsia" w:asciiTheme="minorEastAsia" w:hAnsiTheme="minorEastAsia" w:eastAsiaTheme="minorEastAsia" w:cstheme="minorEastAsia"/>
                <w:sz w:val="21"/>
              </w:rPr>
            </w:pPr>
          </w:p>
          <w:p w14:paraId="0BE88A55">
            <w:pPr>
              <w:pStyle w:val="6"/>
              <w:spacing w:before="78" w:line="220" w:lineRule="auto"/>
              <w:ind w:left="32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产品名称</w:t>
            </w:r>
          </w:p>
        </w:tc>
        <w:tc>
          <w:tcPr>
            <w:tcW w:w="1240" w:type="dxa"/>
            <w:vAlign w:val="top"/>
          </w:tcPr>
          <w:p w14:paraId="01C572DE">
            <w:pPr>
              <w:spacing w:line="422" w:lineRule="auto"/>
              <w:rPr>
                <w:rFonts w:hint="eastAsia" w:asciiTheme="minorEastAsia" w:hAnsiTheme="minorEastAsia" w:eastAsiaTheme="minorEastAsia" w:cstheme="minorEastAsia"/>
                <w:sz w:val="21"/>
              </w:rPr>
            </w:pPr>
          </w:p>
          <w:p w14:paraId="2D3854F3">
            <w:pPr>
              <w:pStyle w:val="6"/>
              <w:spacing w:before="78" w:line="221" w:lineRule="auto"/>
              <w:ind w:left="26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制造商</w:t>
            </w:r>
          </w:p>
        </w:tc>
        <w:tc>
          <w:tcPr>
            <w:tcW w:w="1339" w:type="dxa"/>
            <w:vAlign w:val="top"/>
          </w:tcPr>
          <w:p w14:paraId="31D90991">
            <w:pPr>
              <w:pStyle w:val="6"/>
              <w:spacing w:before="63" w:line="353" w:lineRule="auto"/>
              <w:ind w:left="210" w:right="204" w:firstLine="23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金额</w:t>
            </w:r>
            <w:r>
              <w:rPr>
                <w:rFonts w:hint="eastAsia" w:asciiTheme="minorEastAsia" w:hAnsiTheme="minorEastAsia" w:eastAsiaTheme="minorEastAsia" w:cstheme="minorEastAsia"/>
                <w:spacing w:val="-11"/>
              </w:rPr>
              <w:t>（万元）</w:t>
            </w:r>
          </w:p>
        </w:tc>
        <w:tc>
          <w:tcPr>
            <w:tcW w:w="1482" w:type="dxa"/>
            <w:vAlign w:val="top"/>
          </w:tcPr>
          <w:p w14:paraId="5FD50112">
            <w:pPr>
              <w:spacing w:line="422" w:lineRule="auto"/>
              <w:rPr>
                <w:rFonts w:hint="eastAsia" w:asciiTheme="minorEastAsia" w:hAnsiTheme="minorEastAsia" w:eastAsiaTheme="minorEastAsia" w:cstheme="minorEastAsia"/>
                <w:sz w:val="21"/>
              </w:rPr>
            </w:pPr>
          </w:p>
          <w:p w14:paraId="0E935905">
            <w:pPr>
              <w:pStyle w:val="6"/>
              <w:spacing w:before="78" w:line="221" w:lineRule="auto"/>
              <w:ind w:left="26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所占比例</w:t>
            </w:r>
          </w:p>
        </w:tc>
      </w:tr>
      <w:tr w14:paraId="025E2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78" w:type="dxa"/>
            <w:vAlign w:val="top"/>
          </w:tcPr>
          <w:p w14:paraId="051181D1">
            <w:pPr>
              <w:spacing w:before="84" w:line="315" w:lineRule="exact"/>
              <w:ind w:left="4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1</w:t>
            </w:r>
          </w:p>
        </w:tc>
        <w:tc>
          <w:tcPr>
            <w:tcW w:w="3037" w:type="dxa"/>
            <w:vAlign w:val="top"/>
          </w:tcPr>
          <w:p w14:paraId="368F7CDA">
            <w:pPr>
              <w:pStyle w:val="6"/>
              <w:spacing w:before="112" w:line="219" w:lineRule="auto"/>
              <w:ind w:left="56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本企业制造的货物</w:t>
            </w:r>
          </w:p>
        </w:tc>
        <w:tc>
          <w:tcPr>
            <w:tcW w:w="1604" w:type="dxa"/>
            <w:vAlign w:val="top"/>
          </w:tcPr>
          <w:p w14:paraId="547EE4C8">
            <w:pPr>
              <w:rPr>
                <w:rFonts w:hint="eastAsia" w:asciiTheme="minorEastAsia" w:hAnsiTheme="minorEastAsia" w:eastAsiaTheme="minorEastAsia" w:cstheme="minorEastAsia"/>
                <w:sz w:val="21"/>
              </w:rPr>
            </w:pPr>
          </w:p>
        </w:tc>
        <w:tc>
          <w:tcPr>
            <w:tcW w:w="1240" w:type="dxa"/>
            <w:vAlign w:val="top"/>
          </w:tcPr>
          <w:p w14:paraId="6F2F578D">
            <w:pPr>
              <w:rPr>
                <w:rFonts w:hint="eastAsia" w:asciiTheme="minorEastAsia" w:hAnsiTheme="minorEastAsia" w:eastAsiaTheme="minorEastAsia" w:cstheme="minorEastAsia"/>
                <w:sz w:val="21"/>
              </w:rPr>
            </w:pPr>
          </w:p>
        </w:tc>
        <w:tc>
          <w:tcPr>
            <w:tcW w:w="1339" w:type="dxa"/>
            <w:vAlign w:val="top"/>
          </w:tcPr>
          <w:p w14:paraId="6D889926">
            <w:pPr>
              <w:rPr>
                <w:rFonts w:hint="eastAsia" w:asciiTheme="minorEastAsia" w:hAnsiTheme="minorEastAsia" w:eastAsiaTheme="minorEastAsia" w:cstheme="minorEastAsia"/>
                <w:sz w:val="21"/>
              </w:rPr>
            </w:pPr>
          </w:p>
        </w:tc>
        <w:tc>
          <w:tcPr>
            <w:tcW w:w="1482" w:type="dxa"/>
            <w:vAlign w:val="top"/>
          </w:tcPr>
          <w:p w14:paraId="0EF64AB9">
            <w:pPr>
              <w:rPr>
                <w:rFonts w:hint="eastAsia" w:asciiTheme="minorEastAsia" w:hAnsiTheme="minorEastAsia" w:eastAsiaTheme="minorEastAsia" w:cstheme="minorEastAsia"/>
                <w:sz w:val="21"/>
              </w:rPr>
            </w:pPr>
          </w:p>
        </w:tc>
      </w:tr>
      <w:tr w14:paraId="79EA6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878" w:type="dxa"/>
            <w:vAlign w:val="top"/>
          </w:tcPr>
          <w:p w14:paraId="42DD4E55">
            <w:pPr>
              <w:spacing w:line="412" w:lineRule="auto"/>
              <w:rPr>
                <w:rFonts w:hint="eastAsia" w:asciiTheme="minorEastAsia" w:hAnsiTheme="minorEastAsia" w:eastAsiaTheme="minorEastAsia" w:cstheme="minorEastAsia"/>
                <w:sz w:val="21"/>
              </w:rPr>
            </w:pPr>
          </w:p>
          <w:p w14:paraId="20E5A5EE">
            <w:pPr>
              <w:spacing w:before="69" w:line="315" w:lineRule="exact"/>
              <w:ind w:left="3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2</w:t>
            </w:r>
          </w:p>
        </w:tc>
        <w:tc>
          <w:tcPr>
            <w:tcW w:w="3037" w:type="dxa"/>
            <w:vAlign w:val="top"/>
          </w:tcPr>
          <w:p w14:paraId="2BCAA3F6">
            <w:pPr>
              <w:pStyle w:val="6"/>
              <w:spacing w:before="71" w:line="354" w:lineRule="auto"/>
              <w:ind w:left="802" w:right="438" w:hanging="35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其他残疾人福利性单位制造的货物</w:t>
            </w:r>
          </w:p>
        </w:tc>
        <w:tc>
          <w:tcPr>
            <w:tcW w:w="1604" w:type="dxa"/>
            <w:vAlign w:val="top"/>
          </w:tcPr>
          <w:p w14:paraId="3FBD17FA">
            <w:pPr>
              <w:rPr>
                <w:rFonts w:hint="eastAsia" w:asciiTheme="minorEastAsia" w:hAnsiTheme="minorEastAsia" w:eastAsiaTheme="minorEastAsia" w:cstheme="minorEastAsia"/>
                <w:sz w:val="21"/>
              </w:rPr>
            </w:pPr>
          </w:p>
        </w:tc>
        <w:tc>
          <w:tcPr>
            <w:tcW w:w="1240" w:type="dxa"/>
            <w:vAlign w:val="top"/>
          </w:tcPr>
          <w:p w14:paraId="7BFE1CA4">
            <w:pPr>
              <w:rPr>
                <w:rFonts w:hint="eastAsia" w:asciiTheme="minorEastAsia" w:hAnsiTheme="minorEastAsia" w:eastAsiaTheme="minorEastAsia" w:cstheme="minorEastAsia"/>
                <w:sz w:val="21"/>
              </w:rPr>
            </w:pPr>
          </w:p>
        </w:tc>
        <w:tc>
          <w:tcPr>
            <w:tcW w:w="1339" w:type="dxa"/>
            <w:vAlign w:val="top"/>
          </w:tcPr>
          <w:p w14:paraId="2432D545">
            <w:pPr>
              <w:rPr>
                <w:rFonts w:hint="eastAsia" w:asciiTheme="minorEastAsia" w:hAnsiTheme="minorEastAsia" w:eastAsiaTheme="minorEastAsia" w:cstheme="minorEastAsia"/>
                <w:sz w:val="21"/>
              </w:rPr>
            </w:pPr>
          </w:p>
        </w:tc>
        <w:tc>
          <w:tcPr>
            <w:tcW w:w="1482" w:type="dxa"/>
            <w:vAlign w:val="top"/>
          </w:tcPr>
          <w:p w14:paraId="3B9A6188">
            <w:pPr>
              <w:rPr>
                <w:rFonts w:hint="eastAsia" w:asciiTheme="minorEastAsia" w:hAnsiTheme="minorEastAsia" w:eastAsiaTheme="minorEastAsia" w:cstheme="minorEastAsia"/>
                <w:sz w:val="21"/>
              </w:rPr>
            </w:pPr>
          </w:p>
        </w:tc>
      </w:tr>
    </w:tbl>
    <w:p w14:paraId="3140A9C5">
      <w:pPr>
        <w:pStyle w:val="2"/>
        <w:spacing w:line="334" w:lineRule="auto"/>
        <w:rPr>
          <w:rFonts w:hint="eastAsia" w:asciiTheme="minorEastAsia" w:hAnsiTheme="minorEastAsia" w:eastAsiaTheme="minorEastAsia" w:cstheme="minorEastAsia"/>
        </w:rPr>
      </w:pPr>
    </w:p>
    <w:p w14:paraId="5B534722">
      <w:pPr>
        <w:spacing w:before="78" w:line="360" w:lineRule="exact"/>
        <w:ind w:left="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
          <w:sz w:val="24"/>
          <w:szCs w:val="24"/>
        </w:rPr>
        <w:t>注：1.本声明函对残疾人福利性单位参与政府采购活动时适用。</w:t>
      </w:r>
    </w:p>
    <w:p w14:paraId="4593D85E">
      <w:pPr>
        <w:spacing w:before="106" w:line="357" w:lineRule="auto"/>
        <w:ind w:left="26" w:right="44" w:firstLine="4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2.如提供其他残疾人福利性单位的货物须按此格式附其他中小企业的《</w:t>
      </w:r>
      <w:r>
        <w:rPr>
          <w:rFonts w:hint="eastAsia" w:asciiTheme="minorEastAsia" w:hAnsiTheme="minorEastAsia" w:eastAsiaTheme="minorEastAsia" w:cstheme="minorEastAsia"/>
          <w:spacing w:val="-1"/>
          <w:sz w:val="24"/>
          <w:szCs w:val="24"/>
        </w:rPr>
        <w:t>中小企业声明函</w:t>
      </w:r>
      <w:r>
        <w:rPr>
          <w:rFonts w:hint="eastAsia" w:asciiTheme="minorEastAsia" w:hAnsiTheme="minorEastAsia" w:eastAsiaTheme="minorEastAsia" w:cstheme="minorEastAsia"/>
          <w:sz w:val="24"/>
          <w:szCs w:val="24"/>
        </w:rPr>
        <w:t xml:space="preserve"> 》</w:t>
      </w:r>
    </w:p>
    <w:p w14:paraId="46777A80">
      <w:pPr>
        <w:pStyle w:val="2"/>
        <w:spacing w:line="376" w:lineRule="auto"/>
        <w:rPr>
          <w:rFonts w:hint="eastAsia" w:asciiTheme="minorEastAsia" w:hAnsiTheme="minorEastAsia" w:eastAsiaTheme="minorEastAsia" w:cstheme="minorEastAsia"/>
        </w:rPr>
      </w:pPr>
    </w:p>
    <w:p w14:paraId="31D2B1E7">
      <w:pPr>
        <w:spacing w:before="78" w:line="219" w:lineRule="auto"/>
        <w:ind w:left="73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供应商（盖章</w:t>
      </w:r>
      <w:r>
        <w:rPr>
          <w:rFonts w:hint="eastAsia" w:asciiTheme="minorEastAsia" w:hAnsiTheme="minorEastAsia" w:eastAsiaTheme="minorEastAsia" w:cstheme="minorEastAsia"/>
          <w:sz w:val="24"/>
          <w:szCs w:val="24"/>
        </w:rPr>
        <w:t>）：</w:t>
      </w:r>
    </w:p>
    <w:p w14:paraId="182A27DA">
      <w:pPr>
        <w:spacing w:before="180" w:line="221" w:lineRule="auto"/>
        <w:ind w:left="7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1"/>
          <w:sz w:val="24"/>
          <w:szCs w:val="24"/>
        </w:rPr>
        <w:t>日</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21"/>
          <w:sz w:val="24"/>
          <w:szCs w:val="24"/>
        </w:rPr>
        <w:t>期：</w:t>
      </w:r>
    </w:p>
    <w:p w14:paraId="7A9292E1">
      <w:pPr>
        <w:pStyle w:val="2"/>
        <w:spacing w:line="256" w:lineRule="auto"/>
        <w:rPr>
          <w:rFonts w:hint="eastAsia" w:asciiTheme="minorEastAsia" w:hAnsiTheme="minorEastAsia" w:eastAsiaTheme="minorEastAsia" w:cstheme="minorEastAsia"/>
        </w:rPr>
      </w:pPr>
    </w:p>
    <w:p w14:paraId="7BC8C7C4">
      <w:pPr>
        <w:pStyle w:val="2"/>
        <w:spacing w:line="257" w:lineRule="auto"/>
        <w:rPr>
          <w:rFonts w:hint="eastAsia" w:asciiTheme="minorEastAsia" w:hAnsiTheme="minorEastAsia" w:eastAsiaTheme="minorEastAsia" w:cstheme="minorEastAsia"/>
        </w:rPr>
      </w:pPr>
    </w:p>
    <w:p w14:paraId="3A229A24">
      <w:pPr>
        <w:spacing w:before="78" w:line="219" w:lineRule="auto"/>
        <w:ind w:left="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注：如不是此类型企业则无需提供证明文件（可删除此</w:t>
      </w:r>
      <w:r>
        <w:rPr>
          <w:rFonts w:hint="eastAsia" w:asciiTheme="minorEastAsia" w:hAnsiTheme="minorEastAsia" w:eastAsiaTheme="minorEastAsia" w:cstheme="minorEastAsia"/>
          <w:b/>
          <w:bCs/>
          <w:spacing w:val="-3"/>
          <w:sz w:val="24"/>
          <w:szCs w:val="24"/>
        </w:rPr>
        <w:t>页）。</w:t>
      </w:r>
    </w:p>
    <w:p w14:paraId="21DED59E">
      <w:pPr>
        <w:spacing w:line="219" w:lineRule="auto"/>
        <w:rPr>
          <w:rFonts w:hint="eastAsia" w:asciiTheme="minorEastAsia" w:hAnsiTheme="minorEastAsia" w:eastAsiaTheme="minorEastAsia" w:cstheme="minorEastAsia"/>
          <w:sz w:val="24"/>
          <w:szCs w:val="24"/>
        </w:rPr>
        <w:sectPr>
          <w:footerReference r:id="rId44" w:type="default"/>
          <w:pgSz w:w="11906" w:h="16840"/>
          <w:pgMar w:top="400" w:right="1188" w:bottom="1193" w:left="1129" w:header="0" w:footer="920" w:gutter="0"/>
          <w:cols w:space="720" w:num="1"/>
        </w:sectPr>
      </w:pPr>
    </w:p>
    <w:p w14:paraId="75C2175E">
      <w:pPr>
        <w:pStyle w:val="2"/>
        <w:spacing w:line="311" w:lineRule="auto"/>
        <w:rPr>
          <w:rFonts w:hint="eastAsia" w:asciiTheme="minorEastAsia" w:hAnsiTheme="minorEastAsia" w:eastAsiaTheme="minorEastAsia" w:cstheme="minorEastAsia"/>
        </w:rPr>
      </w:pPr>
    </w:p>
    <w:p w14:paraId="2EB844F7">
      <w:pPr>
        <w:pStyle w:val="2"/>
        <w:spacing w:line="311" w:lineRule="auto"/>
        <w:rPr>
          <w:rFonts w:hint="eastAsia" w:asciiTheme="minorEastAsia" w:hAnsiTheme="minorEastAsia" w:eastAsiaTheme="minorEastAsia" w:cstheme="minorEastAsia"/>
        </w:rPr>
      </w:pPr>
    </w:p>
    <w:p w14:paraId="433E880D">
      <w:pPr>
        <w:spacing w:before="124" w:line="160" w:lineRule="auto"/>
        <w:outlineLvl w:val="1"/>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spacing w:val="34"/>
          <w:sz w:val="29"/>
          <w:szCs w:val="29"/>
        </w:rPr>
        <w:t>附件3:</w:t>
      </w:r>
    </w:p>
    <w:p w14:paraId="1B899E36">
      <w:pPr>
        <w:spacing w:before="211" w:line="332" w:lineRule="exact"/>
        <w:ind w:left="3091"/>
        <w:outlineLvl w:val="1"/>
        <w:rPr>
          <w:rFonts w:hint="eastAsia" w:asciiTheme="minorEastAsia" w:hAnsiTheme="minorEastAsia" w:eastAsiaTheme="minorEastAsia" w:cstheme="minorEastAsia"/>
          <w:sz w:val="33"/>
          <w:szCs w:val="33"/>
        </w:rPr>
      </w:pPr>
      <w:r>
        <w:rPr>
          <w:rFonts w:hint="eastAsia" w:asciiTheme="minorEastAsia" w:hAnsiTheme="minorEastAsia" w:eastAsiaTheme="minorEastAsia" w:cstheme="minorEastAsia"/>
          <w:spacing w:val="-10"/>
          <w:w w:val="96"/>
          <w:position w:val="-1"/>
          <w:sz w:val="33"/>
          <w:szCs w:val="33"/>
        </w:rPr>
        <w:t>监狱企业证明文件(若有)</w:t>
      </w:r>
    </w:p>
    <w:p w14:paraId="67AE545C">
      <w:pPr>
        <w:spacing w:before="197" w:line="364" w:lineRule="auto"/>
        <w:ind w:left="12" w:firstLine="7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说明：根据《关于政府采购支持监狱企业发展有关问题的通知》（财库〔2014〕68  号</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2"/>
          <w:sz w:val="24"/>
          <w:szCs w:val="24"/>
        </w:rPr>
        <w:t>的规定，监狱企业参加政府采购活动时，应</w:t>
      </w:r>
      <w:r>
        <w:rPr>
          <w:rFonts w:hint="eastAsia" w:asciiTheme="minorEastAsia" w:hAnsiTheme="minorEastAsia" w:eastAsiaTheme="minorEastAsia" w:cstheme="minorEastAsia"/>
          <w:spacing w:val="-3"/>
          <w:sz w:val="24"/>
          <w:szCs w:val="24"/>
        </w:rPr>
        <w:t>当提供由省级以上监狱管理局、戒毒管理局 (</w:t>
      </w:r>
      <w:r>
        <w:rPr>
          <w:rFonts w:hint="eastAsia" w:asciiTheme="minorEastAsia" w:hAnsiTheme="minorEastAsia" w:eastAsiaTheme="minorEastAsia" w:cstheme="minorEastAsia"/>
          <w:spacing w:val="-1"/>
          <w:sz w:val="24"/>
          <w:szCs w:val="24"/>
        </w:rPr>
        <w:t>含新疆生产建设兵团）出具的属于监狱企业的证明文件。</w:t>
      </w:r>
    </w:p>
    <w:p w14:paraId="51A561CB">
      <w:pPr>
        <w:pStyle w:val="2"/>
        <w:spacing w:line="241" w:lineRule="auto"/>
        <w:rPr>
          <w:rFonts w:hint="eastAsia" w:asciiTheme="minorEastAsia" w:hAnsiTheme="minorEastAsia" w:eastAsiaTheme="minorEastAsia" w:cstheme="minorEastAsia"/>
        </w:rPr>
      </w:pPr>
    </w:p>
    <w:p w14:paraId="785C53F2">
      <w:pPr>
        <w:pStyle w:val="2"/>
        <w:spacing w:line="241" w:lineRule="auto"/>
        <w:rPr>
          <w:rFonts w:hint="eastAsia" w:asciiTheme="minorEastAsia" w:hAnsiTheme="minorEastAsia" w:eastAsiaTheme="minorEastAsia" w:cstheme="minorEastAsia"/>
        </w:rPr>
      </w:pPr>
    </w:p>
    <w:p w14:paraId="7A7012F1">
      <w:pPr>
        <w:pStyle w:val="2"/>
        <w:spacing w:line="241" w:lineRule="auto"/>
        <w:rPr>
          <w:rFonts w:hint="eastAsia" w:asciiTheme="minorEastAsia" w:hAnsiTheme="minorEastAsia" w:eastAsiaTheme="minorEastAsia" w:cstheme="minorEastAsia"/>
        </w:rPr>
      </w:pPr>
    </w:p>
    <w:p w14:paraId="6E5F2FE3">
      <w:pPr>
        <w:pStyle w:val="2"/>
        <w:spacing w:line="241" w:lineRule="auto"/>
        <w:rPr>
          <w:rFonts w:hint="eastAsia" w:asciiTheme="minorEastAsia" w:hAnsiTheme="minorEastAsia" w:eastAsiaTheme="minorEastAsia" w:cstheme="minorEastAsia"/>
        </w:rPr>
      </w:pPr>
    </w:p>
    <w:p w14:paraId="3856219B">
      <w:pPr>
        <w:pStyle w:val="2"/>
        <w:spacing w:line="241" w:lineRule="auto"/>
        <w:rPr>
          <w:rFonts w:hint="eastAsia" w:asciiTheme="minorEastAsia" w:hAnsiTheme="minorEastAsia" w:eastAsiaTheme="minorEastAsia" w:cstheme="minorEastAsia"/>
        </w:rPr>
      </w:pPr>
    </w:p>
    <w:p w14:paraId="2E4B6304">
      <w:pPr>
        <w:pStyle w:val="2"/>
        <w:spacing w:line="241" w:lineRule="auto"/>
        <w:rPr>
          <w:rFonts w:hint="eastAsia" w:asciiTheme="minorEastAsia" w:hAnsiTheme="minorEastAsia" w:eastAsiaTheme="minorEastAsia" w:cstheme="minorEastAsia"/>
        </w:rPr>
      </w:pPr>
    </w:p>
    <w:p w14:paraId="63482F96">
      <w:pPr>
        <w:pStyle w:val="2"/>
        <w:spacing w:line="241" w:lineRule="auto"/>
        <w:rPr>
          <w:rFonts w:hint="eastAsia" w:asciiTheme="minorEastAsia" w:hAnsiTheme="minorEastAsia" w:eastAsiaTheme="minorEastAsia" w:cstheme="minorEastAsia"/>
        </w:rPr>
      </w:pPr>
    </w:p>
    <w:p w14:paraId="16F60DE6">
      <w:pPr>
        <w:pStyle w:val="2"/>
        <w:spacing w:line="241" w:lineRule="auto"/>
        <w:rPr>
          <w:rFonts w:hint="eastAsia" w:asciiTheme="minorEastAsia" w:hAnsiTheme="minorEastAsia" w:eastAsiaTheme="minorEastAsia" w:cstheme="minorEastAsia"/>
        </w:rPr>
      </w:pPr>
    </w:p>
    <w:p w14:paraId="53434E2E">
      <w:pPr>
        <w:pStyle w:val="2"/>
        <w:spacing w:line="241" w:lineRule="auto"/>
        <w:rPr>
          <w:rFonts w:hint="eastAsia" w:asciiTheme="minorEastAsia" w:hAnsiTheme="minorEastAsia" w:eastAsiaTheme="minorEastAsia" w:cstheme="minorEastAsia"/>
        </w:rPr>
      </w:pPr>
    </w:p>
    <w:p w14:paraId="4686892E">
      <w:pPr>
        <w:pStyle w:val="2"/>
        <w:spacing w:line="241" w:lineRule="auto"/>
        <w:rPr>
          <w:rFonts w:hint="eastAsia" w:asciiTheme="minorEastAsia" w:hAnsiTheme="minorEastAsia" w:eastAsiaTheme="minorEastAsia" w:cstheme="minorEastAsia"/>
        </w:rPr>
      </w:pPr>
    </w:p>
    <w:p w14:paraId="131F2A43">
      <w:pPr>
        <w:pStyle w:val="2"/>
        <w:spacing w:line="241" w:lineRule="auto"/>
        <w:rPr>
          <w:rFonts w:hint="eastAsia" w:asciiTheme="minorEastAsia" w:hAnsiTheme="minorEastAsia" w:eastAsiaTheme="minorEastAsia" w:cstheme="minorEastAsia"/>
        </w:rPr>
      </w:pPr>
    </w:p>
    <w:p w14:paraId="5DBD3726">
      <w:pPr>
        <w:pStyle w:val="2"/>
        <w:spacing w:line="241" w:lineRule="auto"/>
        <w:rPr>
          <w:rFonts w:hint="eastAsia" w:asciiTheme="minorEastAsia" w:hAnsiTheme="minorEastAsia" w:eastAsiaTheme="minorEastAsia" w:cstheme="minorEastAsia"/>
        </w:rPr>
      </w:pPr>
    </w:p>
    <w:p w14:paraId="4054FC21">
      <w:pPr>
        <w:pStyle w:val="2"/>
        <w:spacing w:line="241" w:lineRule="auto"/>
        <w:rPr>
          <w:rFonts w:hint="eastAsia" w:asciiTheme="minorEastAsia" w:hAnsiTheme="minorEastAsia" w:eastAsiaTheme="minorEastAsia" w:cstheme="minorEastAsia"/>
        </w:rPr>
      </w:pPr>
    </w:p>
    <w:p w14:paraId="4D329D17">
      <w:pPr>
        <w:pStyle w:val="2"/>
        <w:spacing w:line="241" w:lineRule="auto"/>
        <w:rPr>
          <w:rFonts w:hint="eastAsia" w:asciiTheme="minorEastAsia" w:hAnsiTheme="minorEastAsia" w:eastAsiaTheme="minorEastAsia" w:cstheme="minorEastAsia"/>
        </w:rPr>
      </w:pPr>
    </w:p>
    <w:p w14:paraId="50702148">
      <w:pPr>
        <w:pStyle w:val="2"/>
        <w:spacing w:line="241" w:lineRule="auto"/>
        <w:rPr>
          <w:rFonts w:hint="eastAsia" w:asciiTheme="minorEastAsia" w:hAnsiTheme="minorEastAsia" w:eastAsiaTheme="minorEastAsia" w:cstheme="minorEastAsia"/>
        </w:rPr>
      </w:pPr>
    </w:p>
    <w:p w14:paraId="7C9D37CD">
      <w:pPr>
        <w:pStyle w:val="2"/>
        <w:spacing w:line="241" w:lineRule="auto"/>
        <w:rPr>
          <w:rFonts w:hint="eastAsia" w:asciiTheme="minorEastAsia" w:hAnsiTheme="minorEastAsia" w:eastAsiaTheme="minorEastAsia" w:cstheme="minorEastAsia"/>
        </w:rPr>
      </w:pPr>
    </w:p>
    <w:p w14:paraId="3089F2E5">
      <w:pPr>
        <w:pStyle w:val="2"/>
        <w:spacing w:line="241" w:lineRule="auto"/>
        <w:rPr>
          <w:rFonts w:hint="eastAsia" w:asciiTheme="minorEastAsia" w:hAnsiTheme="minorEastAsia" w:eastAsiaTheme="minorEastAsia" w:cstheme="minorEastAsia"/>
        </w:rPr>
      </w:pPr>
    </w:p>
    <w:p w14:paraId="3F64C01C">
      <w:pPr>
        <w:pStyle w:val="2"/>
        <w:spacing w:line="241" w:lineRule="auto"/>
        <w:rPr>
          <w:rFonts w:hint="eastAsia" w:asciiTheme="minorEastAsia" w:hAnsiTheme="minorEastAsia" w:eastAsiaTheme="minorEastAsia" w:cstheme="minorEastAsia"/>
        </w:rPr>
      </w:pPr>
    </w:p>
    <w:p w14:paraId="75037009">
      <w:pPr>
        <w:pStyle w:val="2"/>
        <w:spacing w:line="241" w:lineRule="auto"/>
        <w:rPr>
          <w:rFonts w:hint="eastAsia" w:asciiTheme="minorEastAsia" w:hAnsiTheme="minorEastAsia" w:eastAsiaTheme="minorEastAsia" w:cstheme="minorEastAsia"/>
        </w:rPr>
      </w:pPr>
    </w:p>
    <w:p w14:paraId="3334B600">
      <w:pPr>
        <w:pStyle w:val="2"/>
        <w:spacing w:line="241" w:lineRule="auto"/>
        <w:rPr>
          <w:rFonts w:hint="eastAsia" w:asciiTheme="minorEastAsia" w:hAnsiTheme="minorEastAsia" w:eastAsiaTheme="minorEastAsia" w:cstheme="minorEastAsia"/>
        </w:rPr>
      </w:pPr>
    </w:p>
    <w:p w14:paraId="345D8700">
      <w:pPr>
        <w:pStyle w:val="2"/>
        <w:spacing w:line="241" w:lineRule="auto"/>
        <w:rPr>
          <w:rFonts w:hint="eastAsia" w:asciiTheme="minorEastAsia" w:hAnsiTheme="minorEastAsia" w:eastAsiaTheme="minorEastAsia" w:cstheme="minorEastAsia"/>
        </w:rPr>
      </w:pPr>
    </w:p>
    <w:p w14:paraId="667F5935">
      <w:pPr>
        <w:pStyle w:val="2"/>
        <w:spacing w:line="241" w:lineRule="auto"/>
        <w:rPr>
          <w:rFonts w:hint="eastAsia" w:asciiTheme="minorEastAsia" w:hAnsiTheme="minorEastAsia" w:eastAsiaTheme="minorEastAsia" w:cstheme="minorEastAsia"/>
        </w:rPr>
      </w:pPr>
    </w:p>
    <w:p w14:paraId="483B262F">
      <w:pPr>
        <w:pStyle w:val="2"/>
        <w:spacing w:line="241" w:lineRule="auto"/>
        <w:rPr>
          <w:rFonts w:hint="eastAsia" w:asciiTheme="minorEastAsia" w:hAnsiTheme="minorEastAsia" w:eastAsiaTheme="minorEastAsia" w:cstheme="minorEastAsia"/>
        </w:rPr>
      </w:pPr>
    </w:p>
    <w:p w14:paraId="734CA953">
      <w:pPr>
        <w:pStyle w:val="2"/>
        <w:spacing w:line="241" w:lineRule="auto"/>
        <w:rPr>
          <w:rFonts w:hint="eastAsia" w:asciiTheme="minorEastAsia" w:hAnsiTheme="minorEastAsia" w:eastAsiaTheme="minorEastAsia" w:cstheme="minorEastAsia"/>
        </w:rPr>
      </w:pPr>
    </w:p>
    <w:p w14:paraId="1FA627C0">
      <w:pPr>
        <w:pStyle w:val="2"/>
        <w:spacing w:line="241" w:lineRule="auto"/>
        <w:rPr>
          <w:rFonts w:hint="eastAsia" w:asciiTheme="minorEastAsia" w:hAnsiTheme="minorEastAsia" w:eastAsiaTheme="minorEastAsia" w:cstheme="minorEastAsia"/>
        </w:rPr>
      </w:pPr>
    </w:p>
    <w:p w14:paraId="3369F9D1">
      <w:pPr>
        <w:pStyle w:val="2"/>
        <w:spacing w:line="241" w:lineRule="auto"/>
        <w:rPr>
          <w:rFonts w:hint="eastAsia" w:asciiTheme="minorEastAsia" w:hAnsiTheme="minorEastAsia" w:eastAsiaTheme="minorEastAsia" w:cstheme="minorEastAsia"/>
        </w:rPr>
      </w:pPr>
    </w:p>
    <w:p w14:paraId="5CC179C5">
      <w:pPr>
        <w:pStyle w:val="2"/>
        <w:spacing w:line="241" w:lineRule="auto"/>
        <w:rPr>
          <w:rFonts w:hint="eastAsia" w:asciiTheme="minorEastAsia" w:hAnsiTheme="minorEastAsia" w:eastAsiaTheme="minorEastAsia" w:cstheme="minorEastAsia"/>
        </w:rPr>
      </w:pPr>
    </w:p>
    <w:p w14:paraId="0D91A4B9">
      <w:pPr>
        <w:pStyle w:val="2"/>
        <w:spacing w:line="241" w:lineRule="auto"/>
        <w:rPr>
          <w:rFonts w:hint="eastAsia" w:asciiTheme="minorEastAsia" w:hAnsiTheme="minorEastAsia" w:eastAsiaTheme="minorEastAsia" w:cstheme="minorEastAsia"/>
        </w:rPr>
      </w:pPr>
    </w:p>
    <w:p w14:paraId="3A751B17">
      <w:pPr>
        <w:pStyle w:val="2"/>
        <w:spacing w:line="242" w:lineRule="auto"/>
        <w:rPr>
          <w:rFonts w:hint="eastAsia" w:asciiTheme="minorEastAsia" w:hAnsiTheme="minorEastAsia" w:eastAsiaTheme="minorEastAsia" w:cstheme="minorEastAsia"/>
        </w:rPr>
      </w:pPr>
    </w:p>
    <w:p w14:paraId="4AF238E5">
      <w:pPr>
        <w:pStyle w:val="2"/>
        <w:spacing w:line="242" w:lineRule="auto"/>
        <w:rPr>
          <w:rFonts w:hint="eastAsia" w:asciiTheme="minorEastAsia" w:hAnsiTheme="minorEastAsia" w:eastAsiaTheme="minorEastAsia" w:cstheme="minorEastAsia"/>
        </w:rPr>
      </w:pPr>
    </w:p>
    <w:p w14:paraId="4D7C0D2A">
      <w:pPr>
        <w:pStyle w:val="2"/>
        <w:spacing w:line="242" w:lineRule="auto"/>
        <w:rPr>
          <w:rFonts w:hint="eastAsia" w:asciiTheme="minorEastAsia" w:hAnsiTheme="minorEastAsia" w:eastAsiaTheme="minorEastAsia" w:cstheme="minorEastAsia"/>
        </w:rPr>
      </w:pPr>
    </w:p>
    <w:p w14:paraId="44E72600">
      <w:pPr>
        <w:pStyle w:val="2"/>
        <w:spacing w:line="242" w:lineRule="auto"/>
        <w:rPr>
          <w:rFonts w:hint="eastAsia" w:asciiTheme="minorEastAsia" w:hAnsiTheme="minorEastAsia" w:eastAsiaTheme="minorEastAsia" w:cstheme="minorEastAsia"/>
        </w:rPr>
      </w:pPr>
    </w:p>
    <w:p w14:paraId="4A0D11EF">
      <w:pPr>
        <w:pStyle w:val="2"/>
        <w:spacing w:line="242" w:lineRule="auto"/>
        <w:rPr>
          <w:rFonts w:hint="eastAsia" w:asciiTheme="minorEastAsia" w:hAnsiTheme="minorEastAsia" w:eastAsiaTheme="minorEastAsia" w:cstheme="minorEastAsia"/>
        </w:rPr>
      </w:pPr>
    </w:p>
    <w:p w14:paraId="1D7FB874">
      <w:pPr>
        <w:pStyle w:val="2"/>
        <w:spacing w:line="242" w:lineRule="auto"/>
        <w:rPr>
          <w:rFonts w:hint="eastAsia" w:asciiTheme="minorEastAsia" w:hAnsiTheme="minorEastAsia" w:eastAsiaTheme="minorEastAsia" w:cstheme="minorEastAsia"/>
        </w:rPr>
      </w:pPr>
    </w:p>
    <w:p w14:paraId="366F0B7B">
      <w:pPr>
        <w:pStyle w:val="2"/>
        <w:spacing w:line="242" w:lineRule="auto"/>
        <w:rPr>
          <w:rFonts w:hint="eastAsia" w:asciiTheme="minorEastAsia" w:hAnsiTheme="minorEastAsia" w:eastAsiaTheme="minorEastAsia" w:cstheme="minorEastAsia"/>
        </w:rPr>
      </w:pPr>
    </w:p>
    <w:p w14:paraId="76F98123">
      <w:pPr>
        <w:pStyle w:val="2"/>
        <w:spacing w:line="242" w:lineRule="auto"/>
        <w:rPr>
          <w:rFonts w:hint="eastAsia" w:asciiTheme="minorEastAsia" w:hAnsiTheme="minorEastAsia" w:eastAsiaTheme="minorEastAsia" w:cstheme="minorEastAsia"/>
        </w:rPr>
      </w:pPr>
    </w:p>
    <w:p w14:paraId="2952E335">
      <w:pPr>
        <w:pStyle w:val="2"/>
        <w:spacing w:line="242" w:lineRule="auto"/>
        <w:rPr>
          <w:rFonts w:hint="eastAsia" w:asciiTheme="minorEastAsia" w:hAnsiTheme="minorEastAsia" w:eastAsiaTheme="minorEastAsia" w:cstheme="minorEastAsia"/>
        </w:rPr>
      </w:pPr>
    </w:p>
    <w:p w14:paraId="2729BA2E">
      <w:pPr>
        <w:pStyle w:val="2"/>
        <w:spacing w:line="242" w:lineRule="auto"/>
        <w:rPr>
          <w:rFonts w:hint="eastAsia" w:asciiTheme="minorEastAsia" w:hAnsiTheme="minorEastAsia" w:eastAsiaTheme="minorEastAsia" w:cstheme="minorEastAsia"/>
        </w:rPr>
      </w:pPr>
    </w:p>
    <w:p w14:paraId="75FB6B9C">
      <w:pPr>
        <w:pStyle w:val="2"/>
        <w:spacing w:line="242" w:lineRule="auto"/>
        <w:rPr>
          <w:rFonts w:hint="eastAsia" w:asciiTheme="minorEastAsia" w:hAnsiTheme="minorEastAsia" w:eastAsiaTheme="minorEastAsia" w:cstheme="minorEastAsia"/>
        </w:rPr>
      </w:pPr>
    </w:p>
    <w:p w14:paraId="533654E4">
      <w:pPr>
        <w:pStyle w:val="2"/>
        <w:spacing w:line="242" w:lineRule="auto"/>
        <w:rPr>
          <w:rFonts w:hint="eastAsia" w:asciiTheme="minorEastAsia" w:hAnsiTheme="minorEastAsia" w:eastAsiaTheme="minorEastAsia" w:cstheme="minorEastAsia"/>
        </w:rPr>
      </w:pPr>
    </w:p>
    <w:p w14:paraId="142B568B">
      <w:pPr>
        <w:spacing w:before="78" w:line="219" w:lineRule="auto"/>
        <w:ind w:left="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注：如不是此类型企业则无需提供证明文件（可删除此</w:t>
      </w:r>
      <w:r>
        <w:rPr>
          <w:rFonts w:hint="eastAsia" w:asciiTheme="minorEastAsia" w:hAnsiTheme="minorEastAsia" w:eastAsiaTheme="minorEastAsia" w:cstheme="minorEastAsia"/>
          <w:b/>
          <w:bCs/>
          <w:spacing w:val="-3"/>
          <w:sz w:val="24"/>
          <w:szCs w:val="24"/>
        </w:rPr>
        <w:t>页）。</w:t>
      </w:r>
    </w:p>
    <w:p w14:paraId="0BA9282D">
      <w:pPr>
        <w:spacing w:line="219" w:lineRule="auto"/>
        <w:rPr>
          <w:rFonts w:hint="eastAsia" w:asciiTheme="minorEastAsia" w:hAnsiTheme="minorEastAsia" w:eastAsiaTheme="minorEastAsia" w:cstheme="minorEastAsia"/>
          <w:sz w:val="24"/>
          <w:szCs w:val="24"/>
        </w:rPr>
        <w:sectPr>
          <w:footerReference r:id="rId45" w:type="default"/>
          <w:pgSz w:w="11906" w:h="16840"/>
          <w:pgMar w:top="400" w:right="1192" w:bottom="1193" w:left="1129" w:header="0" w:footer="920" w:gutter="0"/>
          <w:cols w:space="720" w:num="1"/>
        </w:sectPr>
      </w:pPr>
    </w:p>
    <w:p w14:paraId="4B813337">
      <w:pPr>
        <w:pStyle w:val="2"/>
        <w:spacing w:line="301" w:lineRule="auto"/>
        <w:rPr>
          <w:rFonts w:hint="eastAsia" w:asciiTheme="minorEastAsia" w:hAnsiTheme="minorEastAsia" w:eastAsiaTheme="minorEastAsia" w:cstheme="minorEastAsia"/>
        </w:rPr>
      </w:pPr>
    </w:p>
    <w:p w14:paraId="04657E2B">
      <w:pPr>
        <w:pStyle w:val="2"/>
        <w:spacing w:line="302" w:lineRule="auto"/>
        <w:rPr>
          <w:rFonts w:hint="eastAsia" w:asciiTheme="minorEastAsia" w:hAnsiTheme="minorEastAsia" w:eastAsiaTheme="minorEastAsia" w:cstheme="minorEastAsia"/>
        </w:rPr>
      </w:pPr>
    </w:p>
    <w:p w14:paraId="6209F7EF">
      <w:pPr>
        <w:spacing w:before="141" w:line="333" w:lineRule="exact"/>
        <w:ind w:left="3388"/>
        <w:outlineLvl w:val="1"/>
        <w:rPr>
          <w:rFonts w:hint="eastAsia" w:asciiTheme="minorEastAsia" w:hAnsiTheme="minorEastAsia" w:eastAsiaTheme="minorEastAsia" w:cstheme="minorEastAsia"/>
          <w:sz w:val="33"/>
          <w:szCs w:val="33"/>
        </w:rPr>
      </w:pPr>
      <w:r>
        <w:rPr>
          <w:rFonts w:hint="eastAsia" w:asciiTheme="minorEastAsia" w:hAnsiTheme="minorEastAsia" w:eastAsiaTheme="minorEastAsia" w:cstheme="minorEastAsia"/>
          <w:color w:val="1B1B1B"/>
          <w:spacing w:val="-11"/>
          <w:w w:val="98"/>
          <w:position w:val="-1"/>
          <w:sz w:val="33"/>
          <w:szCs w:val="33"/>
        </w:rPr>
        <w:t>非联合体声明(格式)</w:t>
      </w:r>
    </w:p>
    <w:p w14:paraId="772619B0">
      <w:pPr>
        <w:pStyle w:val="2"/>
        <w:spacing w:line="282" w:lineRule="auto"/>
        <w:rPr>
          <w:rFonts w:hint="eastAsia" w:asciiTheme="minorEastAsia" w:hAnsiTheme="minorEastAsia" w:eastAsiaTheme="minorEastAsia" w:cstheme="minorEastAsia"/>
        </w:rPr>
      </w:pPr>
    </w:p>
    <w:p w14:paraId="0CEF2F91">
      <w:pPr>
        <w:pStyle w:val="2"/>
        <w:spacing w:line="282" w:lineRule="auto"/>
        <w:rPr>
          <w:rFonts w:hint="eastAsia" w:asciiTheme="minorEastAsia" w:hAnsiTheme="minorEastAsia" w:eastAsiaTheme="minorEastAsia" w:cstheme="minorEastAsia"/>
        </w:rPr>
      </w:pPr>
    </w:p>
    <w:p w14:paraId="27746A46">
      <w:pPr>
        <w:spacing w:before="78" w:line="22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致：</w:t>
      </w:r>
      <w:r>
        <w:rPr>
          <w:rFonts w:hint="eastAsia" w:asciiTheme="minorEastAsia" w:hAnsiTheme="minorEastAsia" w:eastAsiaTheme="minorEastAsia" w:cstheme="minorEastAsia"/>
          <w:spacing w:val="-1"/>
          <w:sz w:val="24"/>
          <w:szCs w:val="24"/>
          <w:lang w:eastAsia="zh-CN"/>
        </w:rPr>
        <w:t>陕西景洋项目管理有限公司</w:t>
      </w:r>
    </w:p>
    <w:p w14:paraId="21A146AC">
      <w:pPr>
        <w:spacing w:before="182" w:line="219" w:lineRule="auto"/>
        <w:ind w:left="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我公司作为本次磋商项目的投标人，根据磋商</w:t>
      </w:r>
      <w:r>
        <w:rPr>
          <w:rFonts w:hint="eastAsia" w:asciiTheme="minorEastAsia" w:hAnsiTheme="minorEastAsia" w:eastAsiaTheme="minorEastAsia" w:cstheme="minorEastAsia"/>
          <w:spacing w:val="-1"/>
          <w:sz w:val="24"/>
          <w:szCs w:val="24"/>
        </w:rPr>
        <w:t>文件要求，现郑重声明如下：</w:t>
      </w:r>
    </w:p>
    <w:p w14:paraId="6C9D3AC8">
      <w:pPr>
        <w:spacing w:before="180" w:line="219" w:lineRule="auto"/>
        <w:ind w:left="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我公司参加本次磋商项目为非联合体。</w:t>
      </w:r>
    </w:p>
    <w:p w14:paraId="78BE4EE6">
      <w:pPr>
        <w:spacing w:before="183" w:line="359" w:lineRule="auto"/>
        <w:ind w:left="7"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本公司对上述承诺的内容事项真实性负责。如经查实上</w:t>
      </w:r>
      <w:r>
        <w:rPr>
          <w:rFonts w:hint="eastAsia" w:asciiTheme="minorEastAsia" w:hAnsiTheme="minorEastAsia" w:eastAsiaTheme="minorEastAsia" w:cstheme="minorEastAsia"/>
          <w:sz w:val="24"/>
          <w:szCs w:val="24"/>
        </w:rPr>
        <w:t>述承诺的内容事项存在虚假，我</w:t>
      </w:r>
      <w:r>
        <w:rPr>
          <w:rFonts w:hint="eastAsia" w:asciiTheme="minorEastAsia" w:hAnsiTheme="minorEastAsia" w:eastAsiaTheme="minorEastAsia" w:cstheme="minorEastAsia"/>
          <w:spacing w:val="-1"/>
          <w:sz w:val="24"/>
          <w:szCs w:val="24"/>
        </w:rPr>
        <w:t>公司愿意接受以提供虚假材料谋取成交的法律责任。</w:t>
      </w:r>
    </w:p>
    <w:p w14:paraId="7A4AB54B">
      <w:pPr>
        <w:spacing w:line="220" w:lineRule="auto"/>
        <w:ind w:left="7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特此声明！</w:t>
      </w:r>
    </w:p>
    <w:p w14:paraId="58EEB039">
      <w:pPr>
        <w:pStyle w:val="2"/>
        <w:spacing w:line="259" w:lineRule="auto"/>
        <w:rPr>
          <w:rFonts w:hint="eastAsia" w:asciiTheme="minorEastAsia" w:hAnsiTheme="minorEastAsia" w:eastAsiaTheme="minorEastAsia" w:cstheme="minorEastAsia"/>
        </w:rPr>
      </w:pPr>
    </w:p>
    <w:p w14:paraId="2752377F">
      <w:pPr>
        <w:pStyle w:val="2"/>
        <w:spacing w:line="260" w:lineRule="auto"/>
        <w:rPr>
          <w:rFonts w:hint="eastAsia" w:asciiTheme="minorEastAsia" w:hAnsiTheme="minorEastAsia" w:eastAsiaTheme="minorEastAsia" w:cstheme="minorEastAsia"/>
        </w:rPr>
      </w:pPr>
    </w:p>
    <w:p w14:paraId="1D557988">
      <w:pPr>
        <w:pStyle w:val="2"/>
        <w:spacing w:line="260" w:lineRule="auto"/>
        <w:rPr>
          <w:rFonts w:hint="eastAsia" w:asciiTheme="minorEastAsia" w:hAnsiTheme="minorEastAsia" w:eastAsiaTheme="minorEastAsia" w:cstheme="minorEastAsia"/>
        </w:rPr>
      </w:pPr>
    </w:p>
    <w:p w14:paraId="1A5A06D8">
      <w:pPr>
        <w:pStyle w:val="2"/>
        <w:spacing w:line="260" w:lineRule="auto"/>
        <w:rPr>
          <w:rFonts w:hint="eastAsia" w:asciiTheme="minorEastAsia" w:hAnsiTheme="minorEastAsia" w:eastAsiaTheme="minorEastAsia" w:cstheme="minorEastAsia"/>
        </w:rPr>
      </w:pPr>
    </w:p>
    <w:p w14:paraId="4C17AD60">
      <w:pPr>
        <w:pStyle w:val="2"/>
        <w:spacing w:line="260" w:lineRule="auto"/>
        <w:rPr>
          <w:rFonts w:hint="eastAsia" w:asciiTheme="minorEastAsia" w:hAnsiTheme="minorEastAsia" w:eastAsiaTheme="minorEastAsia" w:cstheme="minorEastAsia"/>
        </w:rPr>
      </w:pPr>
    </w:p>
    <w:p w14:paraId="18DD4C04">
      <w:pPr>
        <w:spacing w:before="79" w:line="256"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声明人：</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rPr>
        <w:t xml:space="preserve"> (投标人名称、公章)</w:t>
      </w:r>
    </w:p>
    <w:p w14:paraId="22BA4AF0">
      <w:pPr>
        <w:spacing w:before="135" w:line="25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法定代表人：</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rPr>
        <w:t xml:space="preserve"> (法定代表人私章或签字)</w:t>
      </w:r>
    </w:p>
    <w:p w14:paraId="76EAFC1E">
      <w:pPr>
        <w:spacing w:before="170" w:line="220" w:lineRule="auto"/>
        <w:ind w:left="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日</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15"/>
          <w:sz w:val="24"/>
          <w:szCs w:val="24"/>
        </w:rPr>
        <w:t>期：</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15"/>
          <w:sz w:val="24"/>
          <w:szCs w:val="24"/>
        </w:rPr>
        <w:t>年</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15"/>
          <w:sz w:val="24"/>
          <w:szCs w:val="24"/>
        </w:rPr>
        <w:t>月</w:t>
      </w:r>
      <w:r>
        <w:rPr>
          <w:rFonts w:hint="eastAsia" w:asciiTheme="minorEastAsia" w:hAnsiTheme="minorEastAsia" w:eastAsiaTheme="minorEastAsia" w:cstheme="minorEastAsia"/>
          <w:spacing w:val="12"/>
          <w:sz w:val="24"/>
          <w:szCs w:val="24"/>
        </w:rPr>
        <w:t xml:space="preserve">    </w:t>
      </w:r>
      <w:r>
        <w:rPr>
          <w:rFonts w:hint="eastAsia" w:asciiTheme="minorEastAsia" w:hAnsiTheme="minorEastAsia" w:eastAsiaTheme="minorEastAsia" w:cstheme="minorEastAsia"/>
          <w:spacing w:val="-15"/>
          <w:sz w:val="24"/>
          <w:szCs w:val="24"/>
        </w:rPr>
        <w:t>日</w:t>
      </w:r>
    </w:p>
    <w:sectPr>
      <w:footerReference r:id="rId46" w:type="default"/>
      <w:pgSz w:w="11960" w:h="16880"/>
      <w:pgMar w:top="400" w:right="1191" w:bottom="845" w:left="1142" w:header="0" w:footer="57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5BEAB">
    <w:pPr>
      <w:pStyle w:val="2"/>
      <w:spacing w:line="263" w:lineRule="exact"/>
      <w:ind w:left="3660"/>
      <w:rPr>
        <w:rFonts w:ascii="宋体" w:hAnsi="宋体" w:eastAsia="宋体" w:cs="宋体"/>
        <w:sz w:val="18"/>
        <w:szCs w:val="18"/>
      </w:rPr>
    </w:pPr>
    <w:r>
      <w:rPr>
        <w:rFonts w:ascii="宋体" w:hAnsi="宋体" w:eastAsia="宋体" w:cs="宋体"/>
        <w:spacing w:val="-3"/>
        <w:position w:val="1"/>
        <w:sz w:val="18"/>
        <w:szCs w:val="18"/>
      </w:rPr>
      <w:t xml:space="preserve">第 </w:t>
    </w:r>
    <w:r>
      <w:rPr>
        <w:spacing w:val="-3"/>
        <w:position w:val="1"/>
        <w:sz w:val="18"/>
        <w:szCs w:val="18"/>
      </w:rPr>
      <w:t xml:space="preserve">4  </w:t>
    </w:r>
    <w:r>
      <w:rPr>
        <w:rFonts w:ascii="宋体" w:hAnsi="宋体" w:eastAsia="宋体" w:cs="宋体"/>
        <w:spacing w:val="-3"/>
        <w:position w:val="1"/>
        <w:sz w:val="18"/>
        <w:szCs w:val="18"/>
      </w:rPr>
      <w:t>页</w:t>
    </w:r>
    <w:r>
      <w:rPr>
        <w:rFonts w:ascii="宋体" w:hAnsi="宋体" w:eastAsia="宋体" w:cs="宋体"/>
        <w:spacing w:val="5"/>
        <w:position w:val="1"/>
        <w:sz w:val="18"/>
        <w:szCs w:val="18"/>
      </w:rPr>
      <w:t xml:space="preserve"> </w:t>
    </w:r>
    <w:r>
      <w:rPr>
        <w:rFonts w:ascii="宋体" w:hAnsi="宋体" w:eastAsia="宋体" w:cs="宋体"/>
        <w:spacing w:val="-3"/>
        <w:position w:val="1"/>
        <w:sz w:val="18"/>
        <w:szCs w:val="18"/>
      </w:rPr>
      <w:t>共</w:t>
    </w:r>
    <w:r>
      <w:rPr>
        <w:rFonts w:ascii="宋体" w:hAnsi="宋体" w:eastAsia="宋体" w:cs="宋体"/>
        <w:spacing w:val="8"/>
        <w:position w:val="1"/>
        <w:sz w:val="18"/>
        <w:szCs w:val="18"/>
      </w:rPr>
      <w:t xml:space="preserve"> </w:t>
    </w:r>
    <w:r>
      <w:rPr>
        <w:spacing w:val="-3"/>
        <w:position w:val="1"/>
        <w:sz w:val="18"/>
        <w:szCs w:val="18"/>
      </w:rPr>
      <w:t>52</w:t>
    </w:r>
    <w:r>
      <w:rPr>
        <w:position w:val="1"/>
        <w:sz w:val="18"/>
        <w:szCs w:val="18"/>
      </w:rPr>
      <w:t xml:space="preserve">  </w:t>
    </w:r>
    <w:r>
      <w:rPr>
        <w:rFonts w:ascii="宋体" w:hAnsi="宋体" w:eastAsia="宋体" w:cs="宋体"/>
        <w:spacing w:val="-3"/>
        <w:position w:val="1"/>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55093">
    <w:pPr>
      <w:pStyle w:val="2"/>
      <w:spacing w:line="263" w:lineRule="exact"/>
      <w:ind w:left="4046"/>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28"/>
        <w:position w:val="1"/>
        <w:sz w:val="18"/>
        <w:szCs w:val="18"/>
      </w:rPr>
      <w:t xml:space="preserve"> </w:t>
    </w:r>
    <w:r>
      <w:rPr>
        <w:spacing w:val="-5"/>
        <w:position w:val="1"/>
        <w:sz w:val="18"/>
        <w:szCs w:val="18"/>
      </w:rPr>
      <w:t xml:space="preserve">14  </w:t>
    </w:r>
    <w:r>
      <w:rPr>
        <w:rFonts w:ascii="宋体" w:hAnsi="宋体" w:eastAsia="宋体" w:cs="宋体"/>
        <w:spacing w:val="-5"/>
        <w:position w:val="1"/>
        <w:sz w:val="18"/>
        <w:szCs w:val="18"/>
      </w:rPr>
      <w:t>页</w:t>
    </w:r>
    <w:r>
      <w:rPr>
        <w:rFonts w:ascii="宋体" w:hAnsi="宋体" w:eastAsia="宋体" w:cs="宋体"/>
        <w:spacing w:val="5"/>
        <w:position w:val="1"/>
        <w:sz w:val="18"/>
        <w:szCs w:val="18"/>
      </w:rPr>
      <w:t xml:space="preserve"> </w:t>
    </w:r>
    <w:r>
      <w:rPr>
        <w:rFonts w:ascii="宋体" w:hAnsi="宋体" w:eastAsia="宋体" w:cs="宋体"/>
        <w:spacing w:val="-5"/>
        <w:position w:val="1"/>
        <w:sz w:val="18"/>
        <w:szCs w:val="18"/>
      </w:rPr>
      <w:t>共</w:t>
    </w:r>
    <w:r>
      <w:rPr>
        <w:rFonts w:ascii="宋体" w:hAnsi="宋体" w:eastAsia="宋体" w:cs="宋体"/>
        <w:spacing w:val="9"/>
        <w:position w:val="1"/>
        <w:sz w:val="18"/>
        <w:szCs w:val="18"/>
      </w:rPr>
      <w:t xml:space="preserve"> </w:t>
    </w:r>
    <w:r>
      <w:rPr>
        <w:spacing w:val="-5"/>
        <w:position w:val="1"/>
        <w:sz w:val="18"/>
        <w:szCs w:val="18"/>
      </w:rPr>
      <w:t xml:space="preserve">52  </w:t>
    </w:r>
    <w:r>
      <w:rPr>
        <w:rFonts w:ascii="宋体" w:hAnsi="宋体" w:eastAsia="宋体" w:cs="宋体"/>
        <w:spacing w:val="-5"/>
        <w:position w:val="1"/>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5E20A">
    <w:pPr>
      <w:pStyle w:val="2"/>
      <w:spacing w:line="263" w:lineRule="exact"/>
      <w:ind w:left="4046"/>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28"/>
        <w:position w:val="1"/>
        <w:sz w:val="18"/>
        <w:szCs w:val="18"/>
      </w:rPr>
      <w:t xml:space="preserve"> </w:t>
    </w:r>
    <w:r>
      <w:rPr>
        <w:spacing w:val="-5"/>
        <w:position w:val="1"/>
        <w:sz w:val="18"/>
        <w:szCs w:val="18"/>
      </w:rPr>
      <w:t xml:space="preserve">15  </w:t>
    </w:r>
    <w:r>
      <w:rPr>
        <w:rFonts w:ascii="宋体" w:hAnsi="宋体" w:eastAsia="宋体" w:cs="宋体"/>
        <w:spacing w:val="-5"/>
        <w:position w:val="1"/>
        <w:sz w:val="18"/>
        <w:szCs w:val="18"/>
      </w:rPr>
      <w:t>页</w:t>
    </w:r>
    <w:r>
      <w:rPr>
        <w:rFonts w:ascii="宋体" w:hAnsi="宋体" w:eastAsia="宋体" w:cs="宋体"/>
        <w:spacing w:val="5"/>
        <w:position w:val="1"/>
        <w:sz w:val="18"/>
        <w:szCs w:val="18"/>
      </w:rPr>
      <w:t xml:space="preserve"> </w:t>
    </w:r>
    <w:r>
      <w:rPr>
        <w:rFonts w:ascii="宋体" w:hAnsi="宋体" w:eastAsia="宋体" w:cs="宋体"/>
        <w:spacing w:val="-5"/>
        <w:position w:val="1"/>
        <w:sz w:val="18"/>
        <w:szCs w:val="18"/>
      </w:rPr>
      <w:t>共</w:t>
    </w:r>
    <w:r>
      <w:rPr>
        <w:rFonts w:ascii="宋体" w:hAnsi="宋体" w:eastAsia="宋体" w:cs="宋体"/>
        <w:spacing w:val="9"/>
        <w:position w:val="1"/>
        <w:sz w:val="18"/>
        <w:szCs w:val="18"/>
      </w:rPr>
      <w:t xml:space="preserve"> </w:t>
    </w:r>
    <w:r>
      <w:rPr>
        <w:spacing w:val="-5"/>
        <w:position w:val="1"/>
        <w:sz w:val="18"/>
        <w:szCs w:val="18"/>
      </w:rPr>
      <w:t xml:space="preserve">52  </w:t>
    </w:r>
    <w:r>
      <w:rPr>
        <w:rFonts w:ascii="宋体" w:hAnsi="宋体" w:eastAsia="宋体" w:cs="宋体"/>
        <w:spacing w:val="-5"/>
        <w:position w:val="1"/>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7A150">
    <w:pPr>
      <w:pStyle w:val="2"/>
      <w:spacing w:line="263" w:lineRule="exact"/>
      <w:ind w:left="3873"/>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28"/>
        <w:position w:val="1"/>
        <w:sz w:val="18"/>
        <w:szCs w:val="18"/>
      </w:rPr>
      <w:t xml:space="preserve"> </w:t>
    </w:r>
    <w:r>
      <w:rPr>
        <w:spacing w:val="-5"/>
        <w:position w:val="1"/>
        <w:sz w:val="18"/>
        <w:szCs w:val="18"/>
      </w:rPr>
      <w:t xml:space="preserve">16  </w:t>
    </w:r>
    <w:r>
      <w:rPr>
        <w:rFonts w:ascii="宋体" w:hAnsi="宋体" w:eastAsia="宋体" w:cs="宋体"/>
        <w:spacing w:val="-5"/>
        <w:position w:val="1"/>
        <w:sz w:val="18"/>
        <w:szCs w:val="18"/>
      </w:rPr>
      <w:t>页</w:t>
    </w:r>
    <w:r>
      <w:rPr>
        <w:rFonts w:ascii="宋体" w:hAnsi="宋体" w:eastAsia="宋体" w:cs="宋体"/>
        <w:spacing w:val="5"/>
        <w:position w:val="1"/>
        <w:sz w:val="18"/>
        <w:szCs w:val="18"/>
      </w:rPr>
      <w:t xml:space="preserve"> </w:t>
    </w:r>
    <w:r>
      <w:rPr>
        <w:rFonts w:ascii="宋体" w:hAnsi="宋体" w:eastAsia="宋体" w:cs="宋体"/>
        <w:spacing w:val="-5"/>
        <w:position w:val="1"/>
        <w:sz w:val="18"/>
        <w:szCs w:val="18"/>
      </w:rPr>
      <w:t>共</w:t>
    </w:r>
    <w:r>
      <w:rPr>
        <w:rFonts w:ascii="宋体" w:hAnsi="宋体" w:eastAsia="宋体" w:cs="宋体"/>
        <w:spacing w:val="9"/>
        <w:position w:val="1"/>
        <w:sz w:val="18"/>
        <w:szCs w:val="18"/>
      </w:rPr>
      <w:t xml:space="preserve"> </w:t>
    </w:r>
    <w:r>
      <w:rPr>
        <w:spacing w:val="-5"/>
        <w:position w:val="1"/>
        <w:sz w:val="18"/>
        <w:szCs w:val="18"/>
      </w:rPr>
      <w:t xml:space="preserve">52  </w:t>
    </w:r>
    <w:r>
      <w:rPr>
        <w:rFonts w:ascii="宋体" w:hAnsi="宋体" w:eastAsia="宋体" w:cs="宋体"/>
        <w:spacing w:val="-5"/>
        <w:position w:val="1"/>
        <w:sz w:val="18"/>
        <w:szCs w:val="18"/>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75879">
    <w:pPr>
      <w:pStyle w:val="2"/>
      <w:spacing w:line="263" w:lineRule="exact"/>
      <w:ind w:left="4046"/>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28"/>
        <w:position w:val="1"/>
        <w:sz w:val="18"/>
        <w:szCs w:val="18"/>
      </w:rPr>
      <w:t xml:space="preserve"> </w:t>
    </w:r>
    <w:r>
      <w:rPr>
        <w:spacing w:val="-5"/>
        <w:position w:val="1"/>
        <w:sz w:val="18"/>
        <w:szCs w:val="18"/>
      </w:rPr>
      <w:t xml:space="preserve">17  </w:t>
    </w:r>
    <w:r>
      <w:rPr>
        <w:rFonts w:ascii="宋体" w:hAnsi="宋体" w:eastAsia="宋体" w:cs="宋体"/>
        <w:spacing w:val="-5"/>
        <w:position w:val="1"/>
        <w:sz w:val="18"/>
        <w:szCs w:val="18"/>
      </w:rPr>
      <w:t>页</w:t>
    </w:r>
    <w:r>
      <w:rPr>
        <w:rFonts w:ascii="宋体" w:hAnsi="宋体" w:eastAsia="宋体" w:cs="宋体"/>
        <w:spacing w:val="5"/>
        <w:position w:val="1"/>
        <w:sz w:val="18"/>
        <w:szCs w:val="18"/>
      </w:rPr>
      <w:t xml:space="preserve"> </w:t>
    </w:r>
    <w:r>
      <w:rPr>
        <w:rFonts w:ascii="宋体" w:hAnsi="宋体" w:eastAsia="宋体" w:cs="宋体"/>
        <w:spacing w:val="-5"/>
        <w:position w:val="1"/>
        <w:sz w:val="18"/>
        <w:szCs w:val="18"/>
      </w:rPr>
      <w:t>共</w:t>
    </w:r>
    <w:r>
      <w:rPr>
        <w:rFonts w:ascii="宋体" w:hAnsi="宋体" w:eastAsia="宋体" w:cs="宋体"/>
        <w:spacing w:val="9"/>
        <w:position w:val="1"/>
        <w:sz w:val="18"/>
        <w:szCs w:val="18"/>
      </w:rPr>
      <w:t xml:space="preserve"> </w:t>
    </w:r>
    <w:r>
      <w:rPr>
        <w:spacing w:val="-5"/>
        <w:position w:val="1"/>
        <w:sz w:val="18"/>
        <w:szCs w:val="18"/>
      </w:rPr>
      <w:t xml:space="preserve">52  </w:t>
    </w:r>
    <w:r>
      <w:rPr>
        <w:rFonts w:ascii="宋体" w:hAnsi="宋体" w:eastAsia="宋体" w:cs="宋体"/>
        <w:spacing w:val="-5"/>
        <w:position w:val="1"/>
        <w:sz w:val="18"/>
        <w:szCs w:val="18"/>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4750B">
    <w:pPr>
      <w:pStyle w:val="2"/>
      <w:spacing w:line="263" w:lineRule="exact"/>
      <w:ind w:left="4007"/>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28"/>
        <w:position w:val="1"/>
        <w:sz w:val="18"/>
        <w:szCs w:val="18"/>
      </w:rPr>
      <w:t xml:space="preserve"> </w:t>
    </w:r>
    <w:r>
      <w:rPr>
        <w:spacing w:val="-5"/>
        <w:position w:val="1"/>
        <w:sz w:val="18"/>
        <w:szCs w:val="18"/>
      </w:rPr>
      <w:t xml:space="preserve">18  </w:t>
    </w:r>
    <w:r>
      <w:rPr>
        <w:rFonts w:ascii="宋体" w:hAnsi="宋体" w:eastAsia="宋体" w:cs="宋体"/>
        <w:spacing w:val="-5"/>
        <w:position w:val="1"/>
        <w:sz w:val="18"/>
        <w:szCs w:val="18"/>
      </w:rPr>
      <w:t>页</w:t>
    </w:r>
    <w:r>
      <w:rPr>
        <w:rFonts w:ascii="宋体" w:hAnsi="宋体" w:eastAsia="宋体" w:cs="宋体"/>
        <w:spacing w:val="5"/>
        <w:position w:val="1"/>
        <w:sz w:val="18"/>
        <w:szCs w:val="18"/>
      </w:rPr>
      <w:t xml:space="preserve"> </w:t>
    </w:r>
    <w:r>
      <w:rPr>
        <w:rFonts w:ascii="宋体" w:hAnsi="宋体" w:eastAsia="宋体" w:cs="宋体"/>
        <w:spacing w:val="-5"/>
        <w:position w:val="1"/>
        <w:sz w:val="18"/>
        <w:szCs w:val="18"/>
      </w:rPr>
      <w:t>共</w:t>
    </w:r>
    <w:r>
      <w:rPr>
        <w:rFonts w:ascii="宋体" w:hAnsi="宋体" w:eastAsia="宋体" w:cs="宋体"/>
        <w:spacing w:val="9"/>
        <w:position w:val="1"/>
        <w:sz w:val="18"/>
        <w:szCs w:val="18"/>
      </w:rPr>
      <w:t xml:space="preserve"> </w:t>
    </w:r>
    <w:r>
      <w:rPr>
        <w:spacing w:val="-5"/>
        <w:position w:val="1"/>
        <w:sz w:val="18"/>
        <w:szCs w:val="18"/>
      </w:rPr>
      <w:t xml:space="preserve">52  </w:t>
    </w:r>
    <w:r>
      <w:rPr>
        <w:rFonts w:ascii="宋体" w:hAnsi="宋体" w:eastAsia="宋体" w:cs="宋体"/>
        <w:spacing w:val="-5"/>
        <w:position w:val="1"/>
        <w:sz w:val="18"/>
        <w:szCs w:val="18"/>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D4685">
    <w:pPr>
      <w:pStyle w:val="2"/>
      <w:spacing w:line="263" w:lineRule="exact"/>
      <w:ind w:left="4046"/>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28"/>
        <w:position w:val="1"/>
        <w:sz w:val="18"/>
        <w:szCs w:val="18"/>
      </w:rPr>
      <w:t xml:space="preserve"> </w:t>
    </w:r>
    <w:r>
      <w:rPr>
        <w:spacing w:val="-5"/>
        <w:position w:val="1"/>
        <w:sz w:val="18"/>
        <w:szCs w:val="18"/>
      </w:rPr>
      <w:t xml:space="preserve">19  </w:t>
    </w:r>
    <w:r>
      <w:rPr>
        <w:rFonts w:ascii="宋体" w:hAnsi="宋体" w:eastAsia="宋体" w:cs="宋体"/>
        <w:spacing w:val="-5"/>
        <w:position w:val="1"/>
        <w:sz w:val="18"/>
        <w:szCs w:val="18"/>
      </w:rPr>
      <w:t>页</w:t>
    </w:r>
    <w:r>
      <w:rPr>
        <w:rFonts w:ascii="宋体" w:hAnsi="宋体" w:eastAsia="宋体" w:cs="宋体"/>
        <w:spacing w:val="5"/>
        <w:position w:val="1"/>
        <w:sz w:val="18"/>
        <w:szCs w:val="18"/>
      </w:rPr>
      <w:t xml:space="preserve"> </w:t>
    </w:r>
    <w:r>
      <w:rPr>
        <w:rFonts w:ascii="宋体" w:hAnsi="宋体" w:eastAsia="宋体" w:cs="宋体"/>
        <w:spacing w:val="-5"/>
        <w:position w:val="1"/>
        <w:sz w:val="18"/>
        <w:szCs w:val="18"/>
      </w:rPr>
      <w:t>共</w:t>
    </w:r>
    <w:r>
      <w:rPr>
        <w:rFonts w:ascii="宋体" w:hAnsi="宋体" w:eastAsia="宋体" w:cs="宋体"/>
        <w:spacing w:val="9"/>
        <w:position w:val="1"/>
        <w:sz w:val="18"/>
        <w:szCs w:val="18"/>
      </w:rPr>
      <w:t xml:space="preserve"> </w:t>
    </w:r>
    <w:r>
      <w:rPr>
        <w:spacing w:val="-5"/>
        <w:position w:val="1"/>
        <w:sz w:val="18"/>
        <w:szCs w:val="18"/>
      </w:rPr>
      <w:t xml:space="preserve">52  </w:t>
    </w:r>
    <w:r>
      <w:rPr>
        <w:rFonts w:ascii="宋体" w:hAnsi="宋体" w:eastAsia="宋体" w:cs="宋体"/>
        <w:spacing w:val="-5"/>
        <w:position w:val="1"/>
        <w:sz w:val="18"/>
        <w:szCs w:val="18"/>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5A99D">
    <w:pPr>
      <w:pStyle w:val="2"/>
      <w:spacing w:line="263" w:lineRule="exact"/>
      <w:ind w:left="4006"/>
      <w:rPr>
        <w:rFonts w:ascii="宋体" w:hAnsi="宋体" w:eastAsia="宋体" w:cs="宋体"/>
        <w:sz w:val="18"/>
        <w:szCs w:val="18"/>
      </w:rPr>
    </w:pPr>
    <w:r>
      <w:rPr>
        <w:rFonts w:ascii="宋体" w:hAnsi="宋体" w:eastAsia="宋体" w:cs="宋体"/>
        <w:spacing w:val="-3"/>
        <w:position w:val="1"/>
        <w:sz w:val="18"/>
        <w:szCs w:val="18"/>
      </w:rPr>
      <w:t xml:space="preserve">第 </w:t>
    </w:r>
    <w:r>
      <w:rPr>
        <w:spacing w:val="-3"/>
        <w:position w:val="1"/>
        <w:sz w:val="18"/>
        <w:szCs w:val="18"/>
      </w:rPr>
      <w:t xml:space="preserve">21  </w:t>
    </w:r>
    <w:r>
      <w:rPr>
        <w:rFonts w:ascii="宋体" w:hAnsi="宋体" w:eastAsia="宋体" w:cs="宋体"/>
        <w:spacing w:val="-3"/>
        <w:position w:val="1"/>
        <w:sz w:val="18"/>
        <w:szCs w:val="18"/>
      </w:rPr>
      <w:t>页</w:t>
    </w:r>
    <w:r>
      <w:rPr>
        <w:rFonts w:ascii="宋体" w:hAnsi="宋体" w:eastAsia="宋体" w:cs="宋体"/>
        <w:spacing w:val="5"/>
        <w:position w:val="1"/>
        <w:sz w:val="18"/>
        <w:szCs w:val="18"/>
      </w:rPr>
      <w:t xml:space="preserve"> </w:t>
    </w:r>
    <w:r>
      <w:rPr>
        <w:rFonts w:ascii="宋体" w:hAnsi="宋体" w:eastAsia="宋体" w:cs="宋体"/>
        <w:spacing w:val="-3"/>
        <w:position w:val="1"/>
        <w:sz w:val="18"/>
        <w:szCs w:val="18"/>
      </w:rPr>
      <w:t>共</w:t>
    </w:r>
    <w:r>
      <w:rPr>
        <w:rFonts w:ascii="宋体" w:hAnsi="宋体" w:eastAsia="宋体" w:cs="宋体"/>
        <w:spacing w:val="9"/>
        <w:position w:val="1"/>
        <w:sz w:val="18"/>
        <w:szCs w:val="18"/>
      </w:rPr>
      <w:t xml:space="preserve"> </w:t>
    </w:r>
    <w:r>
      <w:rPr>
        <w:spacing w:val="-3"/>
        <w:position w:val="1"/>
        <w:sz w:val="18"/>
        <w:szCs w:val="18"/>
      </w:rPr>
      <w:t>52</w:t>
    </w:r>
    <w:r>
      <w:rPr>
        <w:position w:val="1"/>
        <w:sz w:val="18"/>
        <w:szCs w:val="18"/>
      </w:rPr>
      <w:t xml:space="preserve">  </w:t>
    </w:r>
    <w:r>
      <w:rPr>
        <w:rFonts w:ascii="宋体" w:hAnsi="宋体" w:eastAsia="宋体" w:cs="宋体"/>
        <w:spacing w:val="-3"/>
        <w:position w:val="1"/>
        <w:sz w:val="18"/>
        <w:szCs w:val="18"/>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615EF">
    <w:pPr>
      <w:pStyle w:val="2"/>
      <w:spacing w:line="263" w:lineRule="exact"/>
      <w:ind w:left="4006"/>
      <w:rPr>
        <w:rFonts w:ascii="宋体" w:hAnsi="宋体" w:eastAsia="宋体" w:cs="宋体"/>
        <w:sz w:val="18"/>
        <w:szCs w:val="18"/>
      </w:rPr>
    </w:pPr>
    <w:r>
      <w:rPr>
        <w:rFonts w:ascii="宋体" w:hAnsi="宋体" w:eastAsia="宋体" w:cs="宋体"/>
        <w:spacing w:val="-3"/>
        <w:position w:val="1"/>
        <w:sz w:val="18"/>
        <w:szCs w:val="18"/>
      </w:rPr>
      <w:t xml:space="preserve">第 </w:t>
    </w:r>
    <w:r>
      <w:rPr>
        <w:spacing w:val="-3"/>
        <w:position w:val="1"/>
        <w:sz w:val="18"/>
        <w:szCs w:val="18"/>
      </w:rPr>
      <w:t xml:space="preserve">22  </w:t>
    </w:r>
    <w:r>
      <w:rPr>
        <w:rFonts w:ascii="宋体" w:hAnsi="宋体" w:eastAsia="宋体" w:cs="宋体"/>
        <w:spacing w:val="-3"/>
        <w:position w:val="1"/>
        <w:sz w:val="18"/>
        <w:szCs w:val="18"/>
      </w:rPr>
      <w:t>页</w:t>
    </w:r>
    <w:r>
      <w:rPr>
        <w:rFonts w:ascii="宋体" w:hAnsi="宋体" w:eastAsia="宋体" w:cs="宋体"/>
        <w:spacing w:val="5"/>
        <w:position w:val="1"/>
        <w:sz w:val="18"/>
        <w:szCs w:val="18"/>
      </w:rPr>
      <w:t xml:space="preserve"> </w:t>
    </w:r>
    <w:r>
      <w:rPr>
        <w:rFonts w:ascii="宋体" w:hAnsi="宋体" w:eastAsia="宋体" w:cs="宋体"/>
        <w:spacing w:val="-3"/>
        <w:position w:val="1"/>
        <w:sz w:val="18"/>
        <w:szCs w:val="18"/>
      </w:rPr>
      <w:t>共</w:t>
    </w:r>
    <w:r>
      <w:rPr>
        <w:rFonts w:ascii="宋体" w:hAnsi="宋体" w:eastAsia="宋体" w:cs="宋体"/>
        <w:spacing w:val="9"/>
        <w:position w:val="1"/>
        <w:sz w:val="18"/>
        <w:szCs w:val="18"/>
      </w:rPr>
      <w:t xml:space="preserve"> </w:t>
    </w:r>
    <w:r>
      <w:rPr>
        <w:spacing w:val="-3"/>
        <w:position w:val="1"/>
        <w:sz w:val="18"/>
        <w:szCs w:val="18"/>
      </w:rPr>
      <w:t>52</w:t>
    </w:r>
    <w:r>
      <w:rPr>
        <w:position w:val="1"/>
        <w:sz w:val="18"/>
        <w:szCs w:val="18"/>
      </w:rPr>
      <w:t xml:space="preserve">  </w:t>
    </w:r>
    <w:r>
      <w:rPr>
        <w:rFonts w:ascii="宋体" w:hAnsi="宋体" w:eastAsia="宋体" w:cs="宋体"/>
        <w:spacing w:val="-3"/>
        <w:position w:val="1"/>
        <w:sz w:val="18"/>
        <w:szCs w:val="18"/>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A1AE3">
    <w:pPr>
      <w:spacing w:line="14" w:lineRule="auto"/>
      <w:rPr>
        <w:rFonts w:ascii="Arial"/>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ECD65">
    <w:pPr>
      <w:pStyle w:val="2"/>
      <w:spacing w:line="263" w:lineRule="exact"/>
      <w:ind w:left="4039"/>
      <w:rPr>
        <w:rFonts w:ascii="宋体" w:hAnsi="宋体" w:eastAsia="宋体" w:cs="宋体"/>
        <w:sz w:val="18"/>
        <w:szCs w:val="18"/>
      </w:rPr>
    </w:pPr>
    <w:r>
      <w:rPr>
        <w:rFonts w:ascii="宋体" w:hAnsi="宋体" w:eastAsia="宋体" w:cs="宋体"/>
        <w:spacing w:val="-3"/>
        <w:position w:val="1"/>
        <w:sz w:val="18"/>
        <w:szCs w:val="18"/>
      </w:rPr>
      <w:t xml:space="preserve">第 </w:t>
    </w:r>
    <w:r>
      <w:rPr>
        <w:spacing w:val="-3"/>
        <w:position w:val="1"/>
        <w:sz w:val="18"/>
        <w:szCs w:val="18"/>
      </w:rPr>
      <w:t xml:space="preserve">28  </w:t>
    </w:r>
    <w:r>
      <w:rPr>
        <w:rFonts w:ascii="宋体" w:hAnsi="宋体" w:eastAsia="宋体" w:cs="宋体"/>
        <w:spacing w:val="-3"/>
        <w:position w:val="1"/>
        <w:sz w:val="18"/>
        <w:szCs w:val="18"/>
      </w:rPr>
      <w:t>页</w:t>
    </w:r>
    <w:r>
      <w:rPr>
        <w:rFonts w:ascii="宋体" w:hAnsi="宋体" w:eastAsia="宋体" w:cs="宋体"/>
        <w:spacing w:val="5"/>
        <w:position w:val="1"/>
        <w:sz w:val="18"/>
        <w:szCs w:val="18"/>
      </w:rPr>
      <w:t xml:space="preserve"> </w:t>
    </w:r>
    <w:r>
      <w:rPr>
        <w:rFonts w:ascii="宋体" w:hAnsi="宋体" w:eastAsia="宋体" w:cs="宋体"/>
        <w:spacing w:val="-3"/>
        <w:position w:val="1"/>
        <w:sz w:val="18"/>
        <w:szCs w:val="18"/>
      </w:rPr>
      <w:t>共</w:t>
    </w:r>
    <w:r>
      <w:rPr>
        <w:rFonts w:ascii="宋体" w:hAnsi="宋体" w:eastAsia="宋体" w:cs="宋体"/>
        <w:spacing w:val="9"/>
        <w:position w:val="1"/>
        <w:sz w:val="18"/>
        <w:szCs w:val="18"/>
      </w:rPr>
      <w:t xml:space="preserve"> </w:t>
    </w:r>
    <w:r>
      <w:rPr>
        <w:spacing w:val="-3"/>
        <w:position w:val="1"/>
        <w:sz w:val="18"/>
        <w:szCs w:val="18"/>
      </w:rPr>
      <w:t>52</w:t>
    </w:r>
    <w:r>
      <w:rPr>
        <w:position w:val="1"/>
        <w:sz w:val="18"/>
        <w:szCs w:val="18"/>
      </w:rPr>
      <w:t xml:space="preserve">  </w:t>
    </w:r>
    <w:r>
      <w:rPr>
        <w:rFonts w:ascii="宋体" w:hAnsi="宋体" w:eastAsia="宋体" w:cs="宋体"/>
        <w:spacing w:val="-3"/>
        <w:position w:val="1"/>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806E2">
    <w:pPr>
      <w:pStyle w:val="2"/>
      <w:spacing w:line="263" w:lineRule="exact"/>
      <w:ind w:left="4088"/>
      <w:rPr>
        <w:rFonts w:ascii="宋体" w:hAnsi="宋体" w:eastAsia="宋体" w:cs="宋体"/>
        <w:sz w:val="18"/>
        <w:szCs w:val="18"/>
      </w:rPr>
    </w:pPr>
    <w:r>
      <w:rPr>
        <w:rFonts w:ascii="宋体" w:hAnsi="宋体" w:eastAsia="宋体" w:cs="宋体"/>
        <w:spacing w:val="-4"/>
        <w:position w:val="1"/>
        <w:sz w:val="18"/>
        <w:szCs w:val="18"/>
      </w:rPr>
      <w:t>第</w:t>
    </w:r>
    <w:r>
      <w:rPr>
        <w:rFonts w:ascii="宋体" w:hAnsi="宋体" w:eastAsia="宋体" w:cs="宋体"/>
        <w:spacing w:val="14"/>
        <w:position w:val="1"/>
        <w:sz w:val="18"/>
        <w:szCs w:val="18"/>
      </w:rPr>
      <w:t xml:space="preserve"> </w:t>
    </w:r>
    <w:r>
      <w:rPr>
        <w:spacing w:val="-4"/>
        <w:position w:val="1"/>
        <w:sz w:val="18"/>
        <w:szCs w:val="18"/>
      </w:rPr>
      <w:t xml:space="preserve">6  </w:t>
    </w:r>
    <w:r>
      <w:rPr>
        <w:rFonts w:ascii="宋体" w:hAnsi="宋体" w:eastAsia="宋体" w:cs="宋体"/>
        <w:spacing w:val="-4"/>
        <w:position w:val="1"/>
        <w:sz w:val="18"/>
        <w:szCs w:val="18"/>
      </w:rPr>
      <w:t>页</w:t>
    </w:r>
    <w:r>
      <w:rPr>
        <w:rFonts w:ascii="宋体" w:hAnsi="宋体" w:eastAsia="宋体" w:cs="宋体"/>
        <w:spacing w:val="7"/>
        <w:position w:val="1"/>
        <w:sz w:val="18"/>
        <w:szCs w:val="18"/>
      </w:rPr>
      <w:t xml:space="preserve"> </w:t>
    </w:r>
    <w:r>
      <w:rPr>
        <w:rFonts w:ascii="宋体" w:hAnsi="宋体" w:eastAsia="宋体" w:cs="宋体"/>
        <w:spacing w:val="-4"/>
        <w:position w:val="1"/>
        <w:sz w:val="18"/>
        <w:szCs w:val="18"/>
      </w:rPr>
      <w:t>共</w:t>
    </w:r>
    <w:r>
      <w:rPr>
        <w:rFonts w:ascii="宋体" w:hAnsi="宋体" w:eastAsia="宋体" w:cs="宋体"/>
        <w:spacing w:val="7"/>
        <w:position w:val="1"/>
        <w:sz w:val="18"/>
        <w:szCs w:val="18"/>
      </w:rPr>
      <w:t xml:space="preserve"> </w:t>
    </w:r>
    <w:r>
      <w:rPr>
        <w:spacing w:val="-4"/>
        <w:position w:val="1"/>
        <w:sz w:val="18"/>
        <w:szCs w:val="18"/>
      </w:rPr>
      <w:t xml:space="preserve">52  </w:t>
    </w:r>
    <w:r>
      <w:rPr>
        <w:rFonts w:ascii="宋体" w:hAnsi="宋体" w:eastAsia="宋体" w:cs="宋体"/>
        <w:spacing w:val="-4"/>
        <w:position w:val="1"/>
        <w:sz w:val="18"/>
        <w:szCs w:val="18"/>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B9454">
    <w:pPr>
      <w:pStyle w:val="2"/>
      <w:spacing w:line="263" w:lineRule="exact"/>
      <w:ind w:left="4007"/>
      <w:rPr>
        <w:rFonts w:ascii="宋体" w:hAnsi="宋体" w:eastAsia="宋体" w:cs="宋体"/>
        <w:sz w:val="18"/>
        <w:szCs w:val="18"/>
      </w:rPr>
    </w:pPr>
    <w:r>
      <w:rPr>
        <w:rFonts w:ascii="宋体" w:hAnsi="宋体" w:eastAsia="宋体" w:cs="宋体"/>
        <w:spacing w:val="-3"/>
        <w:position w:val="1"/>
        <w:sz w:val="18"/>
        <w:szCs w:val="18"/>
      </w:rPr>
      <w:t xml:space="preserve">第 </w:t>
    </w:r>
    <w:r>
      <w:rPr>
        <w:spacing w:val="-3"/>
        <w:position w:val="1"/>
        <w:sz w:val="18"/>
        <w:szCs w:val="18"/>
      </w:rPr>
      <w:t xml:space="preserve">29  </w:t>
    </w:r>
    <w:r>
      <w:rPr>
        <w:rFonts w:ascii="宋体" w:hAnsi="宋体" w:eastAsia="宋体" w:cs="宋体"/>
        <w:spacing w:val="-3"/>
        <w:position w:val="1"/>
        <w:sz w:val="18"/>
        <w:szCs w:val="18"/>
      </w:rPr>
      <w:t>页</w:t>
    </w:r>
    <w:r>
      <w:rPr>
        <w:rFonts w:ascii="宋体" w:hAnsi="宋体" w:eastAsia="宋体" w:cs="宋体"/>
        <w:spacing w:val="5"/>
        <w:position w:val="1"/>
        <w:sz w:val="18"/>
        <w:szCs w:val="18"/>
      </w:rPr>
      <w:t xml:space="preserve"> </w:t>
    </w:r>
    <w:r>
      <w:rPr>
        <w:rFonts w:ascii="宋体" w:hAnsi="宋体" w:eastAsia="宋体" w:cs="宋体"/>
        <w:spacing w:val="-3"/>
        <w:position w:val="1"/>
        <w:sz w:val="18"/>
        <w:szCs w:val="18"/>
      </w:rPr>
      <w:t>共</w:t>
    </w:r>
    <w:r>
      <w:rPr>
        <w:rFonts w:ascii="宋体" w:hAnsi="宋体" w:eastAsia="宋体" w:cs="宋体"/>
        <w:spacing w:val="9"/>
        <w:position w:val="1"/>
        <w:sz w:val="18"/>
        <w:szCs w:val="18"/>
      </w:rPr>
      <w:t xml:space="preserve"> </w:t>
    </w:r>
    <w:r>
      <w:rPr>
        <w:spacing w:val="-3"/>
        <w:position w:val="1"/>
        <w:sz w:val="18"/>
        <w:szCs w:val="18"/>
      </w:rPr>
      <w:t>52</w:t>
    </w:r>
    <w:r>
      <w:rPr>
        <w:position w:val="1"/>
        <w:sz w:val="18"/>
        <w:szCs w:val="18"/>
      </w:rPr>
      <w:t xml:space="preserve">  </w:t>
    </w:r>
    <w:r>
      <w:rPr>
        <w:rFonts w:ascii="宋体" w:hAnsi="宋体" w:eastAsia="宋体" w:cs="宋体"/>
        <w:spacing w:val="-3"/>
        <w:position w:val="1"/>
        <w:sz w:val="18"/>
        <w:szCs w:val="18"/>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F8D9E">
    <w:pPr>
      <w:pStyle w:val="2"/>
      <w:spacing w:line="263" w:lineRule="exact"/>
      <w:ind w:left="4004"/>
      <w:rPr>
        <w:rFonts w:ascii="宋体" w:hAnsi="宋体" w:eastAsia="宋体" w:cs="宋体"/>
        <w:sz w:val="18"/>
        <w:szCs w:val="18"/>
      </w:rPr>
    </w:pPr>
    <w:r>
      <w:rPr>
        <w:rFonts w:ascii="宋体" w:hAnsi="宋体" w:eastAsia="宋体" w:cs="宋体"/>
        <w:spacing w:val="-4"/>
        <w:position w:val="1"/>
        <w:sz w:val="18"/>
        <w:szCs w:val="18"/>
      </w:rPr>
      <w:t xml:space="preserve">第 </w:t>
    </w:r>
    <w:r>
      <w:rPr>
        <w:spacing w:val="-4"/>
        <w:position w:val="1"/>
        <w:sz w:val="18"/>
        <w:szCs w:val="18"/>
      </w:rPr>
      <w:t>30</w:t>
    </w:r>
    <w:r>
      <w:rPr>
        <w:spacing w:val="1"/>
        <w:position w:val="1"/>
        <w:sz w:val="18"/>
        <w:szCs w:val="18"/>
      </w:rPr>
      <w:t xml:space="preserve">  </w:t>
    </w:r>
    <w:r>
      <w:rPr>
        <w:rFonts w:ascii="宋体" w:hAnsi="宋体" w:eastAsia="宋体" w:cs="宋体"/>
        <w:spacing w:val="-4"/>
        <w:position w:val="1"/>
        <w:sz w:val="18"/>
        <w:szCs w:val="18"/>
      </w:rPr>
      <w:t>页</w:t>
    </w:r>
    <w:r>
      <w:rPr>
        <w:rFonts w:ascii="宋体" w:hAnsi="宋体" w:eastAsia="宋体" w:cs="宋体"/>
        <w:spacing w:val="6"/>
        <w:position w:val="1"/>
        <w:sz w:val="18"/>
        <w:szCs w:val="18"/>
      </w:rPr>
      <w:t xml:space="preserve"> </w:t>
    </w:r>
    <w:r>
      <w:rPr>
        <w:rFonts w:ascii="宋体" w:hAnsi="宋体" w:eastAsia="宋体" w:cs="宋体"/>
        <w:spacing w:val="-4"/>
        <w:position w:val="1"/>
        <w:sz w:val="18"/>
        <w:szCs w:val="18"/>
      </w:rPr>
      <w:t>共</w:t>
    </w:r>
    <w:r>
      <w:rPr>
        <w:rFonts w:ascii="宋体" w:hAnsi="宋体" w:eastAsia="宋体" w:cs="宋体"/>
        <w:spacing w:val="9"/>
        <w:position w:val="1"/>
        <w:sz w:val="18"/>
        <w:szCs w:val="18"/>
      </w:rPr>
      <w:t xml:space="preserve"> </w:t>
    </w:r>
    <w:r>
      <w:rPr>
        <w:spacing w:val="-4"/>
        <w:position w:val="1"/>
        <w:sz w:val="18"/>
        <w:szCs w:val="18"/>
      </w:rPr>
      <w:t>52</w:t>
    </w:r>
    <w:r>
      <w:rPr>
        <w:position w:val="1"/>
        <w:sz w:val="18"/>
        <w:szCs w:val="18"/>
      </w:rPr>
      <w:t xml:space="preserve">  </w:t>
    </w:r>
    <w:r>
      <w:rPr>
        <w:rFonts w:ascii="宋体" w:hAnsi="宋体" w:eastAsia="宋体" w:cs="宋体"/>
        <w:spacing w:val="-4"/>
        <w:position w:val="1"/>
        <w:sz w:val="18"/>
        <w:szCs w:val="18"/>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9B0E2">
    <w:pPr>
      <w:pStyle w:val="2"/>
      <w:spacing w:line="263" w:lineRule="exact"/>
      <w:ind w:left="4007"/>
      <w:rPr>
        <w:rFonts w:ascii="宋体" w:hAnsi="宋体" w:eastAsia="宋体" w:cs="宋体"/>
        <w:sz w:val="18"/>
        <w:szCs w:val="18"/>
      </w:rPr>
    </w:pPr>
    <w:r>
      <w:rPr>
        <w:rFonts w:ascii="宋体" w:hAnsi="宋体" w:eastAsia="宋体" w:cs="宋体"/>
        <w:spacing w:val="-4"/>
        <w:position w:val="1"/>
        <w:sz w:val="18"/>
        <w:szCs w:val="18"/>
      </w:rPr>
      <w:t xml:space="preserve">第 </w:t>
    </w:r>
    <w:r>
      <w:rPr>
        <w:spacing w:val="-4"/>
        <w:position w:val="1"/>
        <w:sz w:val="18"/>
        <w:szCs w:val="18"/>
      </w:rPr>
      <w:t>31</w:t>
    </w:r>
    <w:r>
      <w:rPr>
        <w:spacing w:val="1"/>
        <w:position w:val="1"/>
        <w:sz w:val="18"/>
        <w:szCs w:val="18"/>
      </w:rPr>
      <w:t xml:space="preserve">  </w:t>
    </w:r>
    <w:r>
      <w:rPr>
        <w:rFonts w:ascii="宋体" w:hAnsi="宋体" w:eastAsia="宋体" w:cs="宋体"/>
        <w:spacing w:val="-4"/>
        <w:position w:val="1"/>
        <w:sz w:val="18"/>
        <w:szCs w:val="18"/>
      </w:rPr>
      <w:t>页</w:t>
    </w:r>
    <w:r>
      <w:rPr>
        <w:rFonts w:ascii="宋体" w:hAnsi="宋体" w:eastAsia="宋体" w:cs="宋体"/>
        <w:spacing w:val="6"/>
        <w:position w:val="1"/>
        <w:sz w:val="18"/>
        <w:szCs w:val="18"/>
      </w:rPr>
      <w:t xml:space="preserve"> </w:t>
    </w:r>
    <w:r>
      <w:rPr>
        <w:rFonts w:ascii="宋体" w:hAnsi="宋体" w:eastAsia="宋体" w:cs="宋体"/>
        <w:spacing w:val="-4"/>
        <w:position w:val="1"/>
        <w:sz w:val="18"/>
        <w:szCs w:val="18"/>
      </w:rPr>
      <w:t>共</w:t>
    </w:r>
    <w:r>
      <w:rPr>
        <w:rFonts w:ascii="宋体" w:hAnsi="宋体" w:eastAsia="宋体" w:cs="宋体"/>
        <w:spacing w:val="9"/>
        <w:position w:val="1"/>
        <w:sz w:val="18"/>
        <w:szCs w:val="18"/>
      </w:rPr>
      <w:t xml:space="preserve"> </w:t>
    </w:r>
    <w:r>
      <w:rPr>
        <w:spacing w:val="-4"/>
        <w:position w:val="1"/>
        <w:sz w:val="18"/>
        <w:szCs w:val="18"/>
      </w:rPr>
      <w:t>52</w:t>
    </w:r>
    <w:r>
      <w:rPr>
        <w:position w:val="1"/>
        <w:sz w:val="18"/>
        <w:szCs w:val="18"/>
      </w:rPr>
      <w:t xml:space="preserve">  </w:t>
    </w:r>
    <w:r>
      <w:rPr>
        <w:rFonts w:ascii="宋体" w:hAnsi="宋体" w:eastAsia="宋体" w:cs="宋体"/>
        <w:spacing w:val="-4"/>
        <w:position w:val="1"/>
        <w:sz w:val="18"/>
        <w:szCs w:val="18"/>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82537">
    <w:pPr>
      <w:pStyle w:val="2"/>
      <w:spacing w:line="263" w:lineRule="exact"/>
      <w:ind w:left="4004"/>
      <w:rPr>
        <w:rFonts w:ascii="宋体" w:hAnsi="宋体" w:eastAsia="宋体" w:cs="宋体"/>
        <w:sz w:val="18"/>
        <w:szCs w:val="18"/>
      </w:rPr>
    </w:pPr>
    <w:r>
      <w:rPr>
        <w:rFonts w:ascii="宋体" w:hAnsi="宋体" w:eastAsia="宋体" w:cs="宋体"/>
        <w:spacing w:val="-4"/>
        <w:position w:val="1"/>
        <w:sz w:val="18"/>
        <w:szCs w:val="18"/>
      </w:rPr>
      <w:t xml:space="preserve">第 </w:t>
    </w:r>
    <w:r>
      <w:rPr>
        <w:spacing w:val="-4"/>
        <w:position w:val="1"/>
        <w:sz w:val="18"/>
        <w:szCs w:val="18"/>
      </w:rPr>
      <w:t>32</w:t>
    </w:r>
    <w:r>
      <w:rPr>
        <w:spacing w:val="1"/>
        <w:position w:val="1"/>
        <w:sz w:val="18"/>
        <w:szCs w:val="18"/>
      </w:rPr>
      <w:t xml:space="preserve">  </w:t>
    </w:r>
    <w:r>
      <w:rPr>
        <w:rFonts w:ascii="宋体" w:hAnsi="宋体" w:eastAsia="宋体" w:cs="宋体"/>
        <w:spacing w:val="-4"/>
        <w:position w:val="1"/>
        <w:sz w:val="18"/>
        <w:szCs w:val="18"/>
      </w:rPr>
      <w:t>页</w:t>
    </w:r>
    <w:r>
      <w:rPr>
        <w:rFonts w:ascii="宋体" w:hAnsi="宋体" w:eastAsia="宋体" w:cs="宋体"/>
        <w:spacing w:val="6"/>
        <w:position w:val="1"/>
        <w:sz w:val="18"/>
        <w:szCs w:val="18"/>
      </w:rPr>
      <w:t xml:space="preserve"> </w:t>
    </w:r>
    <w:r>
      <w:rPr>
        <w:rFonts w:ascii="宋体" w:hAnsi="宋体" w:eastAsia="宋体" w:cs="宋体"/>
        <w:spacing w:val="-4"/>
        <w:position w:val="1"/>
        <w:sz w:val="18"/>
        <w:szCs w:val="18"/>
      </w:rPr>
      <w:t>共</w:t>
    </w:r>
    <w:r>
      <w:rPr>
        <w:rFonts w:ascii="宋体" w:hAnsi="宋体" w:eastAsia="宋体" w:cs="宋体"/>
        <w:spacing w:val="9"/>
        <w:position w:val="1"/>
        <w:sz w:val="18"/>
        <w:szCs w:val="18"/>
      </w:rPr>
      <w:t xml:space="preserve"> </w:t>
    </w:r>
    <w:r>
      <w:rPr>
        <w:spacing w:val="-4"/>
        <w:position w:val="1"/>
        <w:sz w:val="18"/>
        <w:szCs w:val="18"/>
      </w:rPr>
      <w:t>52</w:t>
    </w:r>
    <w:r>
      <w:rPr>
        <w:position w:val="1"/>
        <w:sz w:val="18"/>
        <w:szCs w:val="18"/>
      </w:rPr>
      <w:t xml:space="preserve">  </w:t>
    </w:r>
    <w:r>
      <w:rPr>
        <w:rFonts w:ascii="宋体" w:hAnsi="宋体" w:eastAsia="宋体" w:cs="宋体"/>
        <w:spacing w:val="-4"/>
        <w:position w:val="1"/>
        <w:sz w:val="18"/>
        <w:szCs w:val="18"/>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2DC8A">
    <w:pPr>
      <w:pStyle w:val="2"/>
      <w:spacing w:line="263" w:lineRule="exact"/>
      <w:ind w:left="4032"/>
      <w:rPr>
        <w:rFonts w:ascii="宋体" w:hAnsi="宋体" w:eastAsia="宋体" w:cs="宋体"/>
        <w:sz w:val="18"/>
        <w:szCs w:val="18"/>
      </w:rPr>
    </w:pPr>
    <w:r>
      <w:rPr>
        <w:rFonts w:ascii="宋体" w:hAnsi="宋体" w:eastAsia="宋体" w:cs="宋体"/>
        <w:spacing w:val="-4"/>
        <w:position w:val="1"/>
        <w:sz w:val="18"/>
        <w:szCs w:val="18"/>
      </w:rPr>
      <w:t xml:space="preserve">第 </w:t>
    </w:r>
    <w:r>
      <w:rPr>
        <w:spacing w:val="-4"/>
        <w:position w:val="1"/>
        <w:sz w:val="18"/>
        <w:szCs w:val="18"/>
      </w:rPr>
      <w:t>33</w:t>
    </w:r>
    <w:r>
      <w:rPr>
        <w:spacing w:val="1"/>
        <w:position w:val="1"/>
        <w:sz w:val="18"/>
        <w:szCs w:val="18"/>
      </w:rPr>
      <w:t xml:space="preserve">  </w:t>
    </w:r>
    <w:r>
      <w:rPr>
        <w:rFonts w:ascii="宋体" w:hAnsi="宋体" w:eastAsia="宋体" w:cs="宋体"/>
        <w:spacing w:val="-4"/>
        <w:position w:val="1"/>
        <w:sz w:val="18"/>
        <w:szCs w:val="18"/>
      </w:rPr>
      <w:t>页</w:t>
    </w:r>
    <w:r>
      <w:rPr>
        <w:rFonts w:ascii="宋体" w:hAnsi="宋体" w:eastAsia="宋体" w:cs="宋体"/>
        <w:spacing w:val="6"/>
        <w:position w:val="1"/>
        <w:sz w:val="18"/>
        <w:szCs w:val="18"/>
      </w:rPr>
      <w:t xml:space="preserve"> </w:t>
    </w:r>
    <w:r>
      <w:rPr>
        <w:rFonts w:ascii="宋体" w:hAnsi="宋体" w:eastAsia="宋体" w:cs="宋体"/>
        <w:spacing w:val="-4"/>
        <w:position w:val="1"/>
        <w:sz w:val="18"/>
        <w:szCs w:val="18"/>
      </w:rPr>
      <w:t>共</w:t>
    </w:r>
    <w:r>
      <w:rPr>
        <w:rFonts w:ascii="宋体" w:hAnsi="宋体" w:eastAsia="宋体" w:cs="宋体"/>
        <w:spacing w:val="9"/>
        <w:position w:val="1"/>
        <w:sz w:val="18"/>
        <w:szCs w:val="18"/>
      </w:rPr>
      <w:t xml:space="preserve"> </w:t>
    </w:r>
    <w:r>
      <w:rPr>
        <w:spacing w:val="-4"/>
        <w:position w:val="1"/>
        <w:sz w:val="18"/>
        <w:szCs w:val="18"/>
      </w:rPr>
      <w:t>52</w:t>
    </w:r>
    <w:r>
      <w:rPr>
        <w:position w:val="1"/>
        <w:sz w:val="18"/>
        <w:szCs w:val="18"/>
      </w:rPr>
      <w:t xml:space="preserve">  </w:t>
    </w:r>
    <w:r>
      <w:rPr>
        <w:rFonts w:ascii="宋体" w:hAnsi="宋体" w:eastAsia="宋体" w:cs="宋体"/>
        <w:spacing w:val="-4"/>
        <w:position w:val="1"/>
        <w:sz w:val="18"/>
        <w:szCs w:val="18"/>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B221B">
    <w:pPr>
      <w:pStyle w:val="2"/>
      <w:spacing w:line="263" w:lineRule="exact"/>
      <w:ind w:left="4007"/>
      <w:rPr>
        <w:rFonts w:ascii="宋体" w:hAnsi="宋体" w:eastAsia="宋体" w:cs="宋体"/>
        <w:sz w:val="18"/>
        <w:szCs w:val="18"/>
      </w:rPr>
    </w:pPr>
    <w:r>
      <w:rPr>
        <w:rFonts w:ascii="宋体" w:hAnsi="宋体" w:eastAsia="宋体" w:cs="宋体"/>
        <w:spacing w:val="-4"/>
        <w:position w:val="1"/>
        <w:sz w:val="18"/>
        <w:szCs w:val="18"/>
      </w:rPr>
      <w:t xml:space="preserve">第 </w:t>
    </w:r>
    <w:r>
      <w:rPr>
        <w:spacing w:val="-4"/>
        <w:position w:val="1"/>
        <w:sz w:val="18"/>
        <w:szCs w:val="18"/>
      </w:rPr>
      <w:t>35</w:t>
    </w:r>
    <w:r>
      <w:rPr>
        <w:spacing w:val="1"/>
        <w:position w:val="1"/>
        <w:sz w:val="18"/>
        <w:szCs w:val="18"/>
      </w:rPr>
      <w:t xml:space="preserve">  </w:t>
    </w:r>
    <w:r>
      <w:rPr>
        <w:rFonts w:ascii="宋体" w:hAnsi="宋体" w:eastAsia="宋体" w:cs="宋体"/>
        <w:spacing w:val="-4"/>
        <w:position w:val="1"/>
        <w:sz w:val="18"/>
        <w:szCs w:val="18"/>
      </w:rPr>
      <w:t>页</w:t>
    </w:r>
    <w:r>
      <w:rPr>
        <w:rFonts w:ascii="宋体" w:hAnsi="宋体" w:eastAsia="宋体" w:cs="宋体"/>
        <w:spacing w:val="6"/>
        <w:position w:val="1"/>
        <w:sz w:val="18"/>
        <w:szCs w:val="18"/>
      </w:rPr>
      <w:t xml:space="preserve"> </w:t>
    </w:r>
    <w:r>
      <w:rPr>
        <w:rFonts w:ascii="宋体" w:hAnsi="宋体" w:eastAsia="宋体" w:cs="宋体"/>
        <w:spacing w:val="-4"/>
        <w:position w:val="1"/>
        <w:sz w:val="18"/>
        <w:szCs w:val="18"/>
      </w:rPr>
      <w:t>共</w:t>
    </w:r>
    <w:r>
      <w:rPr>
        <w:rFonts w:ascii="宋体" w:hAnsi="宋体" w:eastAsia="宋体" w:cs="宋体"/>
        <w:spacing w:val="9"/>
        <w:position w:val="1"/>
        <w:sz w:val="18"/>
        <w:szCs w:val="18"/>
      </w:rPr>
      <w:t xml:space="preserve"> </w:t>
    </w:r>
    <w:r>
      <w:rPr>
        <w:spacing w:val="-4"/>
        <w:position w:val="1"/>
        <w:sz w:val="18"/>
        <w:szCs w:val="18"/>
      </w:rPr>
      <w:t>52</w:t>
    </w:r>
    <w:r>
      <w:rPr>
        <w:position w:val="1"/>
        <w:sz w:val="18"/>
        <w:szCs w:val="18"/>
      </w:rPr>
      <w:t xml:space="preserve">  </w:t>
    </w:r>
    <w:r>
      <w:rPr>
        <w:rFonts w:ascii="宋体" w:hAnsi="宋体" w:eastAsia="宋体" w:cs="宋体"/>
        <w:spacing w:val="-4"/>
        <w:position w:val="1"/>
        <w:sz w:val="18"/>
        <w:szCs w:val="18"/>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ACAB8">
    <w:pPr>
      <w:pStyle w:val="2"/>
      <w:spacing w:line="263" w:lineRule="exact"/>
      <w:ind w:left="4015"/>
      <w:rPr>
        <w:rFonts w:ascii="宋体" w:hAnsi="宋体" w:eastAsia="宋体" w:cs="宋体"/>
        <w:sz w:val="18"/>
        <w:szCs w:val="18"/>
      </w:rPr>
    </w:pPr>
    <w:r>
      <w:rPr>
        <w:rFonts w:ascii="宋体" w:hAnsi="宋体" w:eastAsia="宋体" w:cs="宋体"/>
        <w:spacing w:val="-4"/>
        <w:position w:val="1"/>
        <w:sz w:val="18"/>
        <w:szCs w:val="18"/>
      </w:rPr>
      <w:t xml:space="preserve">第 </w:t>
    </w:r>
    <w:r>
      <w:rPr>
        <w:spacing w:val="-4"/>
        <w:position w:val="1"/>
        <w:sz w:val="18"/>
        <w:szCs w:val="18"/>
      </w:rPr>
      <w:t>36</w:t>
    </w:r>
    <w:r>
      <w:rPr>
        <w:spacing w:val="1"/>
        <w:position w:val="1"/>
        <w:sz w:val="18"/>
        <w:szCs w:val="18"/>
      </w:rPr>
      <w:t xml:space="preserve">  </w:t>
    </w:r>
    <w:r>
      <w:rPr>
        <w:rFonts w:ascii="宋体" w:hAnsi="宋体" w:eastAsia="宋体" w:cs="宋体"/>
        <w:spacing w:val="-4"/>
        <w:position w:val="1"/>
        <w:sz w:val="18"/>
        <w:szCs w:val="18"/>
      </w:rPr>
      <w:t>页</w:t>
    </w:r>
    <w:r>
      <w:rPr>
        <w:rFonts w:ascii="宋体" w:hAnsi="宋体" w:eastAsia="宋体" w:cs="宋体"/>
        <w:spacing w:val="6"/>
        <w:position w:val="1"/>
        <w:sz w:val="18"/>
        <w:szCs w:val="18"/>
      </w:rPr>
      <w:t xml:space="preserve"> </w:t>
    </w:r>
    <w:r>
      <w:rPr>
        <w:rFonts w:ascii="宋体" w:hAnsi="宋体" w:eastAsia="宋体" w:cs="宋体"/>
        <w:spacing w:val="-4"/>
        <w:position w:val="1"/>
        <w:sz w:val="18"/>
        <w:szCs w:val="18"/>
      </w:rPr>
      <w:t>共</w:t>
    </w:r>
    <w:r>
      <w:rPr>
        <w:rFonts w:ascii="宋体" w:hAnsi="宋体" w:eastAsia="宋体" w:cs="宋体"/>
        <w:spacing w:val="9"/>
        <w:position w:val="1"/>
        <w:sz w:val="18"/>
        <w:szCs w:val="18"/>
      </w:rPr>
      <w:t xml:space="preserve"> </w:t>
    </w:r>
    <w:r>
      <w:rPr>
        <w:spacing w:val="-4"/>
        <w:position w:val="1"/>
        <w:sz w:val="18"/>
        <w:szCs w:val="18"/>
      </w:rPr>
      <w:t>52</w:t>
    </w:r>
    <w:r>
      <w:rPr>
        <w:position w:val="1"/>
        <w:sz w:val="18"/>
        <w:szCs w:val="18"/>
      </w:rPr>
      <w:t xml:space="preserve">  </w:t>
    </w:r>
    <w:r>
      <w:rPr>
        <w:rFonts w:ascii="宋体" w:hAnsi="宋体" w:eastAsia="宋体" w:cs="宋体"/>
        <w:spacing w:val="-4"/>
        <w:position w:val="1"/>
        <w:sz w:val="18"/>
        <w:szCs w:val="18"/>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91065">
    <w:pPr>
      <w:pStyle w:val="2"/>
      <w:spacing w:line="263" w:lineRule="exact"/>
      <w:ind w:left="4014"/>
      <w:rPr>
        <w:rFonts w:ascii="宋体" w:hAnsi="宋体" w:eastAsia="宋体" w:cs="宋体"/>
        <w:sz w:val="18"/>
        <w:szCs w:val="18"/>
      </w:rPr>
    </w:pPr>
    <w:r>
      <w:rPr>
        <w:rFonts w:ascii="宋体" w:hAnsi="宋体" w:eastAsia="宋体" w:cs="宋体"/>
        <w:spacing w:val="-4"/>
        <w:position w:val="1"/>
        <w:sz w:val="18"/>
        <w:szCs w:val="18"/>
      </w:rPr>
      <w:t xml:space="preserve">第 </w:t>
    </w:r>
    <w:r>
      <w:rPr>
        <w:spacing w:val="-4"/>
        <w:position w:val="1"/>
        <w:sz w:val="18"/>
        <w:szCs w:val="18"/>
      </w:rPr>
      <w:t>37</w:t>
    </w:r>
    <w:r>
      <w:rPr>
        <w:spacing w:val="1"/>
        <w:position w:val="1"/>
        <w:sz w:val="18"/>
        <w:szCs w:val="18"/>
      </w:rPr>
      <w:t xml:space="preserve">  </w:t>
    </w:r>
    <w:r>
      <w:rPr>
        <w:rFonts w:ascii="宋体" w:hAnsi="宋体" w:eastAsia="宋体" w:cs="宋体"/>
        <w:spacing w:val="-4"/>
        <w:position w:val="1"/>
        <w:sz w:val="18"/>
        <w:szCs w:val="18"/>
      </w:rPr>
      <w:t>页</w:t>
    </w:r>
    <w:r>
      <w:rPr>
        <w:rFonts w:ascii="宋体" w:hAnsi="宋体" w:eastAsia="宋体" w:cs="宋体"/>
        <w:spacing w:val="6"/>
        <w:position w:val="1"/>
        <w:sz w:val="18"/>
        <w:szCs w:val="18"/>
      </w:rPr>
      <w:t xml:space="preserve"> </w:t>
    </w:r>
    <w:r>
      <w:rPr>
        <w:rFonts w:ascii="宋体" w:hAnsi="宋体" w:eastAsia="宋体" w:cs="宋体"/>
        <w:spacing w:val="-4"/>
        <w:position w:val="1"/>
        <w:sz w:val="18"/>
        <w:szCs w:val="18"/>
      </w:rPr>
      <w:t>共</w:t>
    </w:r>
    <w:r>
      <w:rPr>
        <w:rFonts w:ascii="宋体" w:hAnsi="宋体" w:eastAsia="宋体" w:cs="宋体"/>
        <w:spacing w:val="9"/>
        <w:position w:val="1"/>
        <w:sz w:val="18"/>
        <w:szCs w:val="18"/>
      </w:rPr>
      <w:t xml:space="preserve"> </w:t>
    </w:r>
    <w:r>
      <w:rPr>
        <w:spacing w:val="-4"/>
        <w:position w:val="1"/>
        <w:sz w:val="18"/>
        <w:szCs w:val="18"/>
      </w:rPr>
      <w:t>52</w:t>
    </w:r>
    <w:r>
      <w:rPr>
        <w:position w:val="1"/>
        <w:sz w:val="18"/>
        <w:szCs w:val="18"/>
      </w:rPr>
      <w:t xml:space="preserve">  </w:t>
    </w:r>
    <w:r>
      <w:rPr>
        <w:rFonts w:ascii="宋体" w:hAnsi="宋体" w:eastAsia="宋体" w:cs="宋体"/>
        <w:spacing w:val="-4"/>
        <w:position w:val="1"/>
        <w:sz w:val="18"/>
        <w:szCs w:val="18"/>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94990">
    <w:pPr>
      <w:pStyle w:val="2"/>
      <w:spacing w:line="263" w:lineRule="exact"/>
      <w:ind w:left="4014"/>
      <w:rPr>
        <w:rFonts w:ascii="宋体" w:hAnsi="宋体" w:eastAsia="宋体" w:cs="宋体"/>
        <w:sz w:val="18"/>
        <w:szCs w:val="18"/>
      </w:rPr>
    </w:pPr>
    <w:r>
      <w:rPr>
        <w:rFonts w:ascii="宋体" w:hAnsi="宋体" w:eastAsia="宋体" w:cs="宋体"/>
        <w:spacing w:val="-4"/>
        <w:position w:val="1"/>
        <w:sz w:val="18"/>
        <w:szCs w:val="18"/>
      </w:rPr>
      <w:t xml:space="preserve">第 </w:t>
    </w:r>
    <w:r>
      <w:rPr>
        <w:spacing w:val="-4"/>
        <w:position w:val="1"/>
        <w:sz w:val="18"/>
        <w:szCs w:val="18"/>
      </w:rPr>
      <w:t>38</w:t>
    </w:r>
    <w:r>
      <w:rPr>
        <w:spacing w:val="1"/>
        <w:position w:val="1"/>
        <w:sz w:val="18"/>
        <w:szCs w:val="18"/>
      </w:rPr>
      <w:t xml:space="preserve">  </w:t>
    </w:r>
    <w:r>
      <w:rPr>
        <w:rFonts w:ascii="宋体" w:hAnsi="宋体" w:eastAsia="宋体" w:cs="宋体"/>
        <w:spacing w:val="-4"/>
        <w:position w:val="1"/>
        <w:sz w:val="18"/>
        <w:szCs w:val="18"/>
      </w:rPr>
      <w:t>页</w:t>
    </w:r>
    <w:r>
      <w:rPr>
        <w:rFonts w:ascii="宋体" w:hAnsi="宋体" w:eastAsia="宋体" w:cs="宋体"/>
        <w:spacing w:val="6"/>
        <w:position w:val="1"/>
        <w:sz w:val="18"/>
        <w:szCs w:val="18"/>
      </w:rPr>
      <w:t xml:space="preserve"> </w:t>
    </w:r>
    <w:r>
      <w:rPr>
        <w:rFonts w:ascii="宋体" w:hAnsi="宋体" w:eastAsia="宋体" w:cs="宋体"/>
        <w:spacing w:val="-4"/>
        <w:position w:val="1"/>
        <w:sz w:val="18"/>
        <w:szCs w:val="18"/>
      </w:rPr>
      <w:t>共</w:t>
    </w:r>
    <w:r>
      <w:rPr>
        <w:rFonts w:ascii="宋体" w:hAnsi="宋体" w:eastAsia="宋体" w:cs="宋体"/>
        <w:spacing w:val="9"/>
        <w:position w:val="1"/>
        <w:sz w:val="18"/>
        <w:szCs w:val="18"/>
      </w:rPr>
      <w:t xml:space="preserve"> </w:t>
    </w:r>
    <w:r>
      <w:rPr>
        <w:spacing w:val="-4"/>
        <w:position w:val="1"/>
        <w:sz w:val="18"/>
        <w:szCs w:val="18"/>
      </w:rPr>
      <w:t>52</w:t>
    </w:r>
    <w:r>
      <w:rPr>
        <w:position w:val="1"/>
        <w:sz w:val="18"/>
        <w:szCs w:val="18"/>
      </w:rPr>
      <w:t xml:space="preserve">  </w:t>
    </w:r>
    <w:r>
      <w:rPr>
        <w:rFonts w:ascii="宋体" w:hAnsi="宋体" w:eastAsia="宋体" w:cs="宋体"/>
        <w:spacing w:val="-4"/>
        <w:position w:val="1"/>
        <w:sz w:val="18"/>
        <w:szCs w:val="18"/>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636F2">
    <w:pPr>
      <w:pStyle w:val="2"/>
      <w:spacing w:line="263" w:lineRule="exact"/>
      <w:ind w:left="4040"/>
      <w:rPr>
        <w:rFonts w:ascii="宋体" w:hAnsi="宋体" w:eastAsia="宋体" w:cs="宋体"/>
        <w:sz w:val="18"/>
        <w:szCs w:val="18"/>
      </w:rPr>
    </w:pPr>
    <w:r>
      <w:rPr>
        <w:rFonts w:ascii="宋体" w:hAnsi="宋体" w:eastAsia="宋体" w:cs="宋体"/>
        <w:spacing w:val="-4"/>
        <w:position w:val="1"/>
        <w:sz w:val="18"/>
        <w:szCs w:val="18"/>
      </w:rPr>
      <w:t xml:space="preserve">第 </w:t>
    </w:r>
    <w:r>
      <w:rPr>
        <w:spacing w:val="-4"/>
        <w:position w:val="1"/>
        <w:sz w:val="18"/>
        <w:szCs w:val="18"/>
      </w:rPr>
      <w:t>39</w:t>
    </w:r>
    <w:r>
      <w:rPr>
        <w:spacing w:val="1"/>
        <w:position w:val="1"/>
        <w:sz w:val="18"/>
        <w:szCs w:val="18"/>
      </w:rPr>
      <w:t xml:space="preserve">  </w:t>
    </w:r>
    <w:r>
      <w:rPr>
        <w:rFonts w:ascii="宋体" w:hAnsi="宋体" w:eastAsia="宋体" w:cs="宋体"/>
        <w:spacing w:val="-4"/>
        <w:position w:val="1"/>
        <w:sz w:val="18"/>
        <w:szCs w:val="18"/>
      </w:rPr>
      <w:t>页</w:t>
    </w:r>
    <w:r>
      <w:rPr>
        <w:rFonts w:ascii="宋体" w:hAnsi="宋体" w:eastAsia="宋体" w:cs="宋体"/>
        <w:spacing w:val="6"/>
        <w:position w:val="1"/>
        <w:sz w:val="18"/>
        <w:szCs w:val="18"/>
      </w:rPr>
      <w:t xml:space="preserve"> </w:t>
    </w:r>
    <w:r>
      <w:rPr>
        <w:rFonts w:ascii="宋体" w:hAnsi="宋体" w:eastAsia="宋体" w:cs="宋体"/>
        <w:spacing w:val="-4"/>
        <w:position w:val="1"/>
        <w:sz w:val="18"/>
        <w:szCs w:val="18"/>
      </w:rPr>
      <w:t>共</w:t>
    </w:r>
    <w:r>
      <w:rPr>
        <w:rFonts w:ascii="宋体" w:hAnsi="宋体" w:eastAsia="宋体" w:cs="宋体"/>
        <w:spacing w:val="9"/>
        <w:position w:val="1"/>
        <w:sz w:val="18"/>
        <w:szCs w:val="18"/>
      </w:rPr>
      <w:t xml:space="preserve"> </w:t>
    </w:r>
    <w:r>
      <w:rPr>
        <w:spacing w:val="-4"/>
        <w:position w:val="1"/>
        <w:sz w:val="18"/>
        <w:szCs w:val="18"/>
      </w:rPr>
      <w:t>52</w:t>
    </w:r>
    <w:r>
      <w:rPr>
        <w:position w:val="1"/>
        <w:sz w:val="18"/>
        <w:szCs w:val="18"/>
      </w:rPr>
      <w:t xml:space="preserve">  </w:t>
    </w:r>
    <w:r>
      <w:rPr>
        <w:rFonts w:ascii="宋体" w:hAnsi="宋体" w:eastAsia="宋体" w:cs="宋体"/>
        <w:spacing w:val="-4"/>
        <w:position w:val="1"/>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0D99C">
    <w:pPr>
      <w:pStyle w:val="2"/>
      <w:spacing w:line="263" w:lineRule="exact"/>
      <w:ind w:left="4095"/>
      <w:rPr>
        <w:rFonts w:ascii="宋体" w:hAnsi="宋体" w:eastAsia="宋体" w:cs="宋体"/>
        <w:sz w:val="18"/>
        <w:szCs w:val="18"/>
      </w:rPr>
    </w:pPr>
    <w:r>
      <w:rPr>
        <w:rFonts w:ascii="宋体" w:hAnsi="宋体" w:eastAsia="宋体" w:cs="宋体"/>
        <w:spacing w:val="-4"/>
        <w:position w:val="1"/>
        <w:sz w:val="18"/>
        <w:szCs w:val="18"/>
      </w:rPr>
      <w:t>第</w:t>
    </w:r>
    <w:r>
      <w:rPr>
        <w:rFonts w:ascii="宋体" w:hAnsi="宋体" w:eastAsia="宋体" w:cs="宋体"/>
        <w:spacing w:val="14"/>
        <w:position w:val="1"/>
        <w:sz w:val="18"/>
        <w:szCs w:val="18"/>
      </w:rPr>
      <w:t xml:space="preserve"> </w:t>
    </w:r>
    <w:r>
      <w:rPr>
        <w:spacing w:val="-4"/>
        <w:position w:val="1"/>
        <w:sz w:val="18"/>
        <w:szCs w:val="18"/>
      </w:rPr>
      <w:t xml:space="preserve">7  </w:t>
    </w:r>
    <w:r>
      <w:rPr>
        <w:rFonts w:ascii="宋体" w:hAnsi="宋体" w:eastAsia="宋体" w:cs="宋体"/>
        <w:spacing w:val="-4"/>
        <w:position w:val="1"/>
        <w:sz w:val="18"/>
        <w:szCs w:val="18"/>
      </w:rPr>
      <w:t>页</w:t>
    </w:r>
    <w:r>
      <w:rPr>
        <w:rFonts w:ascii="宋体" w:hAnsi="宋体" w:eastAsia="宋体" w:cs="宋体"/>
        <w:spacing w:val="7"/>
        <w:position w:val="1"/>
        <w:sz w:val="18"/>
        <w:szCs w:val="18"/>
      </w:rPr>
      <w:t xml:space="preserve"> </w:t>
    </w:r>
    <w:r>
      <w:rPr>
        <w:rFonts w:ascii="宋体" w:hAnsi="宋体" w:eastAsia="宋体" w:cs="宋体"/>
        <w:spacing w:val="-4"/>
        <w:position w:val="1"/>
        <w:sz w:val="18"/>
        <w:szCs w:val="18"/>
      </w:rPr>
      <w:t>共</w:t>
    </w:r>
    <w:r>
      <w:rPr>
        <w:rFonts w:ascii="宋体" w:hAnsi="宋体" w:eastAsia="宋体" w:cs="宋体"/>
        <w:spacing w:val="7"/>
        <w:position w:val="1"/>
        <w:sz w:val="18"/>
        <w:szCs w:val="18"/>
      </w:rPr>
      <w:t xml:space="preserve"> </w:t>
    </w:r>
    <w:r>
      <w:rPr>
        <w:spacing w:val="-4"/>
        <w:position w:val="1"/>
        <w:sz w:val="18"/>
        <w:szCs w:val="18"/>
      </w:rPr>
      <w:t xml:space="preserve">52  </w:t>
    </w:r>
    <w:r>
      <w:rPr>
        <w:rFonts w:ascii="宋体" w:hAnsi="宋体" w:eastAsia="宋体" w:cs="宋体"/>
        <w:spacing w:val="-4"/>
        <w:position w:val="1"/>
        <w:sz w:val="18"/>
        <w:szCs w:val="18"/>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FA249">
    <w:pPr>
      <w:pStyle w:val="2"/>
      <w:spacing w:line="263" w:lineRule="exact"/>
      <w:ind w:left="4006"/>
      <w:rPr>
        <w:rFonts w:ascii="宋体" w:hAnsi="宋体" w:eastAsia="宋体" w:cs="宋体"/>
        <w:sz w:val="18"/>
        <w:szCs w:val="18"/>
      </w:rPr>
    </w:pPr>
    <w:r>
      <w:rPr>
        <w:rFonts w:ascii="宋体" w:hAnsi="宋体" w:eastAsia="宋体" w:cs="宋体"/>
        <w:spacing w:val="-3"/>
        <w:position w:val="1"/>
        <w:sz w:val="18"/>
        <w:szCs w:val="18"/>
      </w:rPr>
      <w:t xml:space="preserve">第 </w:t>
    </w:r>
    <w:r>
      <w:rPr>
        <w:spacing w:val="-3"/>
        <w:position w:val="1"/>
        <w:sz w:val="18"/>
        <w:szCs w:val="18"/>
      </w:rPr>
      <w:t xml:space="preserve">40  </w:t>
    </w:r>
    <w:r>
      <w:rPr>
        <w:rFonts w:ascii="宋体" w:hAnsi="宋体" w:eastAsia="宋体" w:cs="宋体"/>
        <w:spacing w:val="-3"/>
        <w:position w:val="1"/>
        <w:sz w:val="18"/>
        <w:szCs w:val="18"/>
      </w:rPr>
      <w:t>页</w:t>
    </w:r>
    <w:r>
      <w:rPr>
        <w:rFonts w:ascii="宋体" w:hAnsi="宋体" w:eastAsia="宋体" w:cs="宋体"/>
        <w:spacing w:val="12"/>
        <w:position w:val="1"/>
        <w:sz w:val="18"/>
        <w:szCs w:val="18"/>
      </w:rPr>
      <w:t xml:space="preserve"> </w:t>
    </w:r>
    <w:r>
      <w:rPr>
        <w:rFonts w:ascii="宋体" w:hAnsi="宋体" w:eastAsia="宋体" w:cs="宋体"/>
        <w:spacing w:val="-3"/>
        <w:position w:val="1"/>
        <w:sz w:val="18"/>
        <w:szCs w:val="18"/>
      </w:rPr>
      <w:t>共</w:t>
    </w:r>
    <w:r>
      <w:rPr>
        <w:rFonts w:ascii="宋体" w:hAnsi="宋体" w:eastAsia="宋体" w:cs="宋体"/>
        <w:spacing w:val="9"/>
        <w:position w:val="1"/>
        <w:sz w:val="18"/>
        <w:szCs w:val="18"/>
      </w:rPr>
      <w:t xml:space="preserve"> </w:t>
    </w:r>
    <w:r>
      <w:rPr>
        <w:spacing w:val="-3"/>
        <w:position w:val="1"/>
        <w:sz w:val="18"/>
        <w:szCs w:val="18"/>
      </w:rPr>
      <w:t xml:space="preserve">52  </w:t>
    </w:r>
    <w:r>
      <w:rPr>
        <w:rFonts w:ascii="宋体" w:hAnsi="宋体" w:eastAsia="宋体" w:cs="宋体"/>
        <w:spacing w:val="-3"/>
        <w:position w:val="1"/>
        <w:sz w:val="18"/>
        <w:szCs w:val="18"/>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29E5D">
    <w:pPr>
      <w:pStyle w:val="2"/>
      <w:spacing w:line="263" w:lineRule="exact"/>
      <w:ind w:left="4014"/>
      <w:rPr>
        <w:rFonts w:ascii="宋体" w:hAnsi="宋体" w:eastAsia="宋体" w:cs="宋体"/>
        <w:sz w:val="18"/>
        <w:szCs w:val="18"/>
      </w:rPr>
    </w:pPr>
    <w:r>
      <w:rPr>
        <w:rFonts w:ascii="宋体" w:hAnsi="宋体" w:eastAsia="宋体" w:cs="宋体"/>
        <w:spacing w:val="-3"/>
        <w:position w:val="1"/>
        <w:sz w:val="18"/>
        <w:szCs w:val="18"/>
      </w:rPr>
      <w:t xml:space="preserve">第 </w:t>
    </w:r>
    <w:r>
      <w:rPr>
        <w:spacing w:val="-3"/>
        <w:position w:val="1"/>
        <w:sz w:val="18"/>
        <w:szCs w:val="18"/>
      </w:rPr>
      <w:t xml:space="preserve">41  </w:t>
    </w:r>
    <w:r>
      <w:rPr>
        <w:rFonts w:ascii="宋体" w:hAnsi="宋体" w:eastAsia="宋体" w:cs="宋体"/>
        <w:spacing w:val="-3"/>
        <w:position w:val="1"/>
        <w:sz w:val="18"/>
        <w:szCs w:val="18"/>
      </w:rPr>
      <w:t>页</w:t>
    </w:r>
    <w:r>
      <w:rPr>
        <w:rFonts w:ascii="宋体" w:hAnsi="宋体" w:eastAsia="宋体" w:cs="宋体"/>
        <w:spacing w:val="12"/>
        <w:position w:val="1"/>
        <w:sz w:val="18"/>
        <w:szCs w:val="18"/>
      </w:rPr>
      <w:t xml:space="preserve"> </w:t>
    </w:r>
    <w:r>
      <w:rPr>
        <w:rFonts w:ascii="宋体" w:hAnsi="宋体" w:eastAsia="宋体" w:cs="宋体"/>
        <w:spacing w:val="-3"/>
        <w:position w:val="1"/>
        <w:sz w:val="18"/>
        <w:szCs w:val="18"/>
      </w:rPr>
      <w:t>共</w:t>
    </w:r>
    <w:r>
      <w:rPr>
        <w:rFonts w:ascii="宋体" w:hAnsi="宋体" w:eastAsia="宋体" w:cs="宋体"/>
        <w:spacing w:val="9"/>
        <w:position w:val="1"/>
        <w:sz w:val="18"/>
        <w:szCs w:val="18"/>
      </w:rPr>
      <w:t xml:space="preserve"> </w:t>
    </w:r>
    <w:r>
      <w:rPr>
        <w:spacing w:val="-3"/>
        <w:position w:val="1"/>
        <w:sz w:val="18"/>
        <w:szCs w:val="18"/>
      </w:rPr>
      <w:t xml:space="preserve">52  </w:t>
    </w:r>
    <w:r>
      <w:rPr>
        <w:rFonts w:ascii="宋体" w:hAnsi="宋体" w:eastAsia="宋体" w:cs="宋体"/>
        <w:spacing w:val="-3"/>
        <w:position w:val="1"/>
        <w:sz w:val="18"/>
        <w:szCs w:val="18"/>
      </w:rPr>
      <w:t>页</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B6B1B">
    <w:pPr>
      <w:pStyle w:val="2"/>
      <w:spacing w:line="263" w:lineRule="exact"/>
      <w:ind w:left="3769"/>
      <w:rPr>
        <w:rFonts w:ascii="宋体" w:hAnsi="宋体" w:eastAsia="宋体" w:cs="宋体"/>
        <w:sz w:val="18"/>
        <w:szCs w:val="18"/>
      </w:rPr>
    </w:pPr>
    <w:r>
      <w:rPr>
        <w:rFonts w:ascii="宋体" w:hAnsi="宋体" w:eastAsia="宋体" w:cs="宋体"/>
        <w:spacing w:val="-3"/>
        <w:position w:val="1"/>
        <w:sz w:val="18"/>
        <w:szCs w:val="18"/>
      </w:rPr>
      <w:t xml:space="preserve">第 </w:t>
    </w:r>
    <w:r>
      <w:rPr>
        <w:spacing w:val="-3"/>
        <w:position w:val="1"/>
        <w:sz w:val="18"/>
        <w:szCs w:val="18"/>
      </w:rPr>
      <w:t xml:space="preserve">42  </w:t>
    </w:r>
    <w:r>
      <w:rPr>
        <w:rFonts w:ascii="宋体" w:hAnsi="宋体" w:eastAsia="宋体" w:cs="宋体"/>
        <w:spacing w:val="-3"/>
        <w:position w:val="1"/>
        <w:sz w:val="18"/>
        <w:szCs w:val="18"/>
      </w:rPr>
      <w:t>页</w:t>
    </w:r>
    <w:r>
      <w:rPr>
        <w:rFonts w:ascii="宋体" w:hAnsi="宋体" w:eastAsia="宋体" w:cs="宋体"/>
        <w:spacing w:val="12"/>
        <w:position w:val="1"/>
        <w:sz w:val="18"/>
        <w:szCs w:val="18"/>
      </w:rPr>
      <w:t xml:space="preserve"> </w:t>
    </w:r>
    <w:r>
      <w:rPr>
        <w:rFonts w:ascii="宋体" w:hAnsi="宋体" w:eastAsia="宋体" w:cs="宋体"/>
        <w:spacing w:val="-3"/>
        <w:position w:val="1"/>
        <w:sz w:val="18"/>
        <w:szCs w:val="18"/>
      </w:rPr>
      <w:t>共</w:t>
    </w:r>
    <w:r>
      <w:rPr>
        <w:rFonts w:ascii="宋体" w:hAnsi="宋体" w:eastAsia="宋体" w:cs="宋体"/>
        <w:spacing w:val="9"/>
        <w:position w:val="1"/>
        <w:sz w:val="18"/>
        <w:szCs w:val="18"/>
      </w:rPr>
      <w:t xml:space="preserve"> </w:t>
    </w:r>
    <w:r>
      <w:rPr>
        <w:spacing w:val="-3"/>
        <w:position w:val="1"/>
        <w:sz w:val="18"/>
        <w:szCs w:val="18"/>
      </w:rPr>
      <w:t xml:space="preserve">52  </w:t>
    </w:r>
    <w:r>
      <w:rPr>
        <w:rFonts w:ascii="宋体" w:hAnsi="宋体" w:eastAsia="宋体" w:cs="宋体"/>
        <w:spacing w:val="-3"/>
        <w:position w:val="1"/>
        <w:sz w:val="18"/>
        <w:szCs w:val="18"/>
      </w:rPr>
      <w:t>页</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9DC7D">
    <w:pPr>
      <w:pStyle w:val="2"/>
      <w:spacing w:line="263" w:lineRule="exact"/>
      <w:ind w:left="3361"/>
      <w:rPr>
        <w:rFonts w:ascii="宋体" w:hAnsi="宋体" w:eastAsia="宋体" w:cs="宋体"/>
        <w:sz w:val="18"/>
        <w:szCs w:val="18"/>
      </w:rPr>
    </w:pPr>
    <w:r>
      <w:rPr>
        <w:rFonts w:ascii="宋体" w:hAnsi="宋体" w:eastAsia="宋体" w:cs="宋体"/>
        <w:spacing w:val="-3"/>
        <w:position w:val="1"/>
        <w:sz w:val="18"/>
        <w:szCs w:val="18"/>
      </w:rPr>
      <w:t xml:space="preserve">第 </w:t>
    </w:r>
    <w:r>
      <w:rPr>
        <w:spacing w:val="-3"/>
        <w:position w:val="1"/>
        <w:sz w:val="18"/>
        <w:szCs w:val="18"/>
      </w:rPr>
      <w:t xml:space="preserve">43  </w:t>
    </w:r>
    <w:r>
      <w:rPr>
        <w:rFonts w:ascii="宋体" w:hAnsi="宋体" w:eastAsia="宋体" w:cs="宋体"/>
        <w:spacing w:val="-3"/>
        <w:position w:val="1"/>
        <w:sz w:val="18"/>
        <w:szCs w:val="18"/>
      </w:rPr>
      <w:t>页</w:t>
    </w:r>
    <w:r>
      <w:rPr>
        <w:rFonts w:ascii="宋体" w:hAnsi="宋体" w:eastAsia="宋体" w:cs="宋体"/>
        <w:spacing w:val="12"/>
        <w:position w:val="1"/>
        <w:sz w:val="18"/>
        <w:szCs w:val="18"/>
      </w:rPr>
      <w:t xml:space="preserve"> </w:t>
    </w:r>
    <w:r>
      <w:rPr>
        <w:rFonts w:ascii="宋体" w:hAnsi="宋体" w:eastAsia="宋体" w:cs="宋体"/>
        <w:spacing w:val="-3"/>
        <w:position w:val="1"/>
        <w:sz w:val="18"/>
        <w:szCs w:val="18"/>
      </w:rPr>
      <w:t>共</w:t>
    </w:r>
    <w:r>
      <w:rPr>
        <w:rFonts w:ascii="宋体" w:hAnsi="宋体" w:eastAsia="宋体" w:cs="宋体"/>
        <w:spacing w:val="9"/>
        <w:position w:val="1"/>
        <w:sz w:val="18"/>
        <w:szCs w:val="18"/>
      </w:rPr>
      <w:t xml:space="preserve"> </w:t>
    </w:r>
    <w:r>
      <w:rPr>
        <w:spacing w:val="-3"/>
        <w:position w:val="1"/>
        <w:sz w:val="18"/>
        <w:szCs w:val="18"/>
      </w:rPr>
      <w:t xml:space="preserve">52  </w:t>
    </w:r>
    <w:r>
      <w:rPr>
        <w:rFonts w:ascii="宋体" w:hAnsi="宋体" w:eastAsia="宋体" w:cs="宋体"/>
        <w:spacing w:val="-3"/>
        <w:position w:val="1"/>
        <w:sz w:val="18"/>
        <w:szCs w:val="18"/>
      </w:rPr>
      <w:t>页</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72AC7">
    <w:pPr>
      <w:pStyle w:val="2"/>
      <w:spacing w:line="263" w:lineRule="exact"/>
      <w:ind w:left="3361"/>
      <w:rPr>
        <w:rFonts w:ascii="宋体" w:hAnsi="宋体" w:eastAsia="宋体" w:cs="宋体"/>
        <w:sz w:val="18"/>
        <w:szCs w:val="18"/>
      </w:rPr>
    </w:pPr>
    <w:r>
      <w:rPr>
        <w:rFonts w:ascii="宋体" w:hAnsi="宋体" w:eastAsia="宋体" w:cs="宋体"/>
        <w:spacing w:val="-3"/>
        <w:position w:val="1"/>
        <w:sz w:val="18"/>
        <w:szCs w:val="18"/>
      </w:rPr>
      <w:t xml:space="preserve">第 </w:t>
    </w:r>
    <w:r>
      <w:rPr>
        <w:spacing w:val="-3"/>
        <w:position w:val="1"/>
        <w:sz w:val="18"/>
        <w:szCs w:val="18"/>
      </w:rPr>
      <w:t xml:space="preserve">44  </w:t>
    </w:r>
    <w:r>
      <w:rPr>
        <w:rFonts w:ascii="宋体" w:hAnsi="宋体" w:eastAsia="宋体" w:cs="宋体"/>
        <w:spacing w:val="-3"/>
        <w:position w:val="1"/>
        <w:sz w:val="18"/>
        <w:szCs w:val="18"/>
      </w:rPr>
      <w:t>页</w:t>
    </w:r>
    <w:r>
      <w:rPr>
        <w:rFonts w:ascii="宋体" w:hAnsi="宋体" w:eastAsia="宋体" w:cs="宋体"/>
        <w:spacing w:val="12"/>
        <w:position w:val="1"/>
        <w:sz w:val="18"/>
        <w:szCs w:val="18"/>
      </w:rPr>
      <w:t xml:space="preserve"> </w:t>
    </w:r>
    <w:r>
      <w:rPr>
        <w:rFonts w:ascii="宋体" w:hAnsi="宋体" w:eastAsia="宋体" w:cs="宋体"/>
        <w:spacing w:val="-3"/>
        <w:position w:val="1"/>
        <w:sz w:val="18"/>
        <w:szCs w:val="18"/>
      </w:rPr>
      <w:t>共</w:t>
    </w:r>
    <w:r>
      <w:rPr>
        <w:rFonts w:ascii="宋体" w:hAnsi="宋体" w:eastAsia="宋体" w:cs="宋体"/>
        <w:spacing w:val="9"/>
        <w:position w:val="1"/>
        <w:sz w:val="18"/>
        <w:szCs w:val="18"/>
      </w:rPr>
      <w:t xml:space="preserve"> </w:t>
    </w:r>
    <w:r>
      <w:rPr>
        <w:spacing w:val="-3"/>
        <w:position w:val="1"/>
        <w:sz w:val="18"/>
        <w:szCs w:val="18"/>
      </w:rPr>
      <w:t xml:space="preserve">52  </w:t>
    </w:r>
    <w:r>
      <w:rPr>
        <w:rFonts w:ascii="宋体" w:hAnsi="宋体" w:eastAsia="宋体" w:cs="宋体"/>
        <w:spacing w:val="-3"/>
        <w:position w:val="1"/>
        <w:sz w:val="18"/>
        <w:szCs w:val="18"/>
      </w:rPr>
      <w:t>页</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4D265">
    <w:pPr>
      <w:pStyle w:val="2"/>
      <w:spacing w:line="263" w:lineRule="exact"/>
      <w:ind w:left="3361"/>
      <w:rPr>
        <w:rFonts w:ascii="宋体" w:hAnsi="宋体" w:eastAsia="宋体" w:cs="宋体"/>
        <w:sz w:val="18"/>
        <w:szCs w:val="18"/>
      </w:rPr>
    </w:pPr>
    <w:r>
      <w:rPr>
        <w:rFonts w:ascii="宋体" w:hAnsi="宋体" w:eastAsia="宋体" w:cs="宋体"/>
        <w:spacing w:val="-3"/>
        <w:position w:val="1"/>
        <w:sz w:val="18"/>
        <w:szCs w:val="18"/>
      </w:rPr>
      <w:t xml:space="preserve">第 </w:t>
    </w:r>
    <w:r>
      <w:rPr>
        <w:spacing w:val="-3"/>
        <w:position w:val="1"/>
        <w:sz w:val="18"/>
        <w:szCs w:val="18"/>
      </w:rPr>
      <w:t xml:space="preserve">45  </w:t>
    </w:r>
    <w:r>
      <w:rPr>
        <w:rFonts w:ascii="宋体" w:hAnsi="宋体" w:eastAsia="宋体" w:cs="宋体"/>
        <w:spacing w:val="-3"/>
        <w:position w:val="1"/>
        <w:sz w:val="18"/>
        <w:szCs w:val="18"/>
      </w:rPr>
      <w:t>页</w:t>
    </w:r>
    <w:r>
      <w:rPr>
        <w:rFonts w:ascii="宋体" w:hAnsi="宋体" w:eastAsia="宋体" w:cs="宋体"/>
        <w:spacing w:val="12"/>
        <w:position w:val="1"/>
        <w:sz w:val="18"/>
        <w:szCs w:val="18"/>
      </w:rPr>
      <w:t xml:space="preserve"> </w:t>
    </w:r>
    <w:r>
      <w:rPr>
        <w:rFonts w:ascii="宋体" w:hAnsi="宋体" w:eastAsia="宋体" w:cs="宋体"/>
        <w:spacing w:val="-3"/>
        <w:position w:val="1"/>
        <w:sz w:val="18"/>
        <w:szCs w:val="18"/>
      </w:rPr>
      <w:t>共</w:t>
    </w:r>
    <w:r>
      <w:rPr>
        <w:rFonts w:ascii="宋体" w:hAnsi="宋体" w:eastAsia="宋体" w:cs="宋体"/>
        <w:spacing w:val="9"/>
        <w:position w:val="1"/>
        <w:sz w:val="18"/>
        <w:szCs w:val="18"/>
      </w:rPr>
      <w:t xml:space="preserve"> </w:t>
    </w:r>
    <w:r>
      <w:rPr>
        <w:spacing w:val="-3"/>
        <w:position w:val="1"/>
        <w:sz w:val="18"/>
        <w:szCs w:val="18"/>
      </w:rPr>
      <w:t xml:space="preserve">52  </w:t>
    </w:r>
    <w:r>
      <w:rPr>
        <w:rFonts w:ascii="宋体" w:hAnsi="宋体" w:eastAsia="宋体" w:cs="宋体"/>
        <w:spacing w:val="-3"/>
        <w:position w:val="1"/>
        <w:sz w:val="18"/>
        <w:szCs w:val="18"/>
      </w:rPr>
      <w:t>页</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B2F5C">
    <w:pPr>
      <w:pStyle w:val="2"/>
      <w:spacing w:line="263" w:lineRule="exact"/>
      <w:ind w:left="4006"/>
      <w:rPr>
        <w:rFonts w:ascii="宋体" w:hAnsi="宋体" w:eastAsia="宋体" w:cs="宋体"/>
        <w:sz w:val="18"/>
        <w:szCs w:val="18"/>
      </w:rPr>
    </w:pPr>
    <w:r>
      <w:rPr>
        <w:rFonts w:ascii="宋体" w:hAnsi="宋体" w:eastAsia="宋体" w:cs="宋体"/>
        <w:spacing w:val="-3"/>
        <w:position w:val="1"/>
        <w:sz w:val="18"/>
        <w:szCs w:val="18"/>
      </w:rPr>
      <w:t xml:space="preserve">第 </w:t>
    </w:r>
    <w:r>
      <w:rPr>
        <w:spacing w:val="-3"/>
        <w:position w:val="1"/>
        <w:sz w:val="18"/>
        <w:szCs w:val="18"/>
      </w:rPr>
      <w:t xml:space="preserve">46  </w:t>
    </w:r>
    <w:r>
      <w:rPr>
        <w:rFonts w:ascii="宋体" w:hAnsi="宋体" w:eastAsia="宋体" w:cs="宋体"/>
        <w:spacing w:val="-3"/>
        <w:position w:val="1"/>
        <w:sz w:val="18"/>
        <w:szCs w:val="18"/>
      </w:rPr>
      <w:t>页</w:t>
    </w:r>
    <w:r>
      <w:rPr>
        <w:rFonts w:ascii="宋体" w:hAnsi="宋体" w:eastAsia="宋体" w:cs="宋体"/>
        <w:spacing w:val="12"/>
        <w:position w:val="1"/>
        <w:sz w:val="18"/>
        <w:szCs w:val="18"/>
      </w:rPr>
      <w:t xml:space="preserve"> </w:t>
    </w:r>
    <w:r>
      <w:rPr>
        <w:rFonts w:ascii="宋体" w:hAnsi="宋体" w:eastAsia="宋体" w:cs="宋体"/>
        <w:spacing w:val="-3"/>
        <w:position w:val="1"/>
        <w:sz w:val="18"/>
        <w:szCs w:val="18"/>
      </w:rPr>
      <w:t>共</w:t>
    </w:r>
    <w:r>
      <w:rPr>
        <w:rFonts w:ascii="宋体" w:hAnsi="宋体" w:eastAsia="宋体" w:cs="宋体"/>
        <w:spacing w:val="9"/>
        <w:position w:val="1"/>
        <w:sz w:val="18"/>
        <w:szCs w:val="18"/>
      </w:rPr>
      <w:t xml:space="preserve"> </w:t>
    </w:r>
    <w:r>
      <w:rPr>
        <w:spacing w:val="-3"/>
        <w:position w:val="1"/>
        <w:sz w:val="18"/>
        <w:szCs w:val="18"/>
      </w:rPr>
      <w:t xml:space="preserve">52  </w:t>
    </w:r>
    <w:r>
      <w:rPr>
        <w:rFonts w:ascii="宋体" w:hAnsi="宋体" w:eastAsia="宋体" w:cs="宋体"/>
        <w:spacing w:val="-3"/>
        <w:position w:val="1"/>
        <w:sz w:val="18"/>
        <w:szCs w:val="18"/>
      </w:rPr>
      <w:t>页</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DA740">
    <w:pPr>
      <w:pStyle w:val="2"/>
      <w:spacing w:line="263" w:lineRule="exact"/>
      <w:ind w:left="4016"/>
      <w:rPr>
        <w:rFonts w:ascii="宋体" w:hAnsi="宋体" w:eastAsia="宋体" w:cs="宋体"/>
        <w:sz w:val="18"/>
        <w:szCs w:val="18"/>
      </w:rPr>
    </w:pPr>
    <w:r>
      <w:rPr>
        <w:rFonts w:ascii="宋体" w:hAnsi="宋体" w:eastAsia="宋体" w:cs="宋体"/>
        <w:spacing w:val="-3"/>
        <w:position w:val="1"/>
        <w:sz w:val="18"/>
        <w:szCs w:val="18"/>
      </w:rPr>
      <w:t xml:space="preserve">第 </w:t>
    </w:r>
    <w:r>
      <w:rPr>
        <w:spacing w:val="-3"/>
        <w:position w:val="1"/>
        <w:sz w:val="18"/>
        <w:szCs w:val="18"/>
      </w:rPr>
      <w:t xml:space="preserve">47  </w:t>
    </w:r>
    <w:r>
      <w:rPr>
        <w:rFonts w:ascii="宋体" w:hAnsi="宋体" w:eastAsia="宋体" w:cs="宋体"/>
        <w:spacing w:val="-3"/>
        <w:position w:val="1"/>
        <w:sz w:val="18"/>
        <w:szCs w:val="18"/>
      </w:rPr>
      <w:t>页</w:t>
    </w:r>
    <w:r>
      <w:rPr>
        <w:rFonts w:ascii="宋体" w:hAnsi="宋体" w:eastAsia="宋体" w:cs="宋体"/>
        <w:spacing w:val="12"/>
        <w:position w:val="1"/>
        <w:sz w:val="18"/>
        <w:szCs w:val="18"/>
      </w:rPr>
      <w:t xml:space="preserve"> </w:t>
    </w:r>
    <w:r>
      <w:rPr>
        <w:rFonts w:ascii="宋体" w:hAnsi="宋体" w:eastAsia="宋体" w:cs="宋体"/>
        <w:spacing w:val="-3"/>
        <w:position w:val="1"/>
        <w:sz w:val="18"/>
        <w:szCs w:val="18"/>
      </w:rPr>
      <w:t>共</w:t>
    </w:r>
    <w:r>
      <w:rPr>
        <w:rFonts w:ascii="宋体" w:hAnsi="宋体" w:eastAsia="宋体" w:cs="宋体"/>
        <w:spacing w:val="9"/>
        <w:position w:val="1"/>
        <w:sz w:val="18"/>
        <w:szCs w:val="18"/>
      </w:rPr>
      <w:t xml:space="preserve"> </w:t>
    </w:r>
    <w:r>
      <w:rPr>
        <w:spacing w:val="-3"/>
        <w:position w:val="1"/>
        <w:sz w:val="18"/>
        <w:szCs w:val="18"/>
      </w:rPr>
      <w:t xml:space="preserve">52  </w:t>
    </w:r>
    <w:r>
      <w:rPr>
        <w:rFonts w:ascii="宋体" w:hAnsi="宋体" w:eastAsia="宋体" w:cs="宋体"/>
        <w:spacing w:val="-3"/>
        <w:position w:val="1"/>
        <w:sz w:val="18"/>
        <w:szCs w:val="18"/>
      </w:rPr>
      <w:t>页</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B8999">
    <w:pPr>
      <w:pStyle w:val="2"/>
      <w:spacing w:line="263" w:lineRule="exact"/>
      <w:ind w:left="4016"/>
      <w:rPr>
        <w:rFonts w:ascii="宋体" w:hAnsi="宋体" w:eastAsia="宋体" w:cs="宋体"/>
        <w:sz w:val="18"/>
        <w:szCs w:val="18"/>
      </w:rPr>
    </w:pPr>
    <w:r>
      <w:rPr>
        <w:rFonts w:ascii="宋体" w:hAnsi="宋体" w:eastAsia="宋体" w:cs="宋体"/>
        <w:spacing w:val="-3"/>
        <w:position w:val="1"/>
        <w:sz w:val="18"/>
        <w:szCs w:val="18"/>
      </w:rPr>
      <w:t xml:space="preserve">第 </w:t>
    </w:r>
    <w:r>
      <w:rPr>
        <w:spacing w:val="-3"/>
        <w:position w:val="1"/>
        <w:sz w:val="18"/>
        <w:szCs w:val="18"/>
      </w:rPr>
      <w:t xml:space="preserve">48  </w:t>
    </w:r>
    <w:r>
      <w:rPr>
        <w:rFonts w:ascii="宋体" w:hAnsi="宋体" w:eastAsia="宋体" w:cs="宋体"/>
        <w:spacing w:val="-3"/>
        <w:position w:val="1"/>
        <w:sz w:val="18"/>
        <w:szCs w:val="18"/>
      </w:rPr>
      <w:t>页</w:t>
    </w:r>
    <w:r>
      <w:rPr>
        <w:rFonts w:ascii="宋体" w:hAnsi="宋体" w:eastAsia="宋体" w:cs="宋体"/>
        <w:spacing w:val="12"/>
        <w:position w:val="1"/>
        <w:sz w:val="18"/>
        <w:szCs w:val="18"/>
      </w:rPr>
      <w:t xml:space="preserve"> </w:t>
    </w:r>
    <w:r>
      <w:rPr>
        <w:rFonts w:ascii="宋体" w:hAnsi="宋体" w:eastAsia="宋体" w:cs="宋体"/>
        <w:spacing w:val="-3"/>
        <w:position w:val="1"/>
        <w:sz w:val="18"/>
        <w:szCs w:val="18"/>
      </w:rPr>
      <w:t>共</w:t>
    </w:r>
    <w:r>
      <w:rPr>
        <w:rFonts w:ascii="宋体" w:hAnsi="宋体" w:eastAsia="宋体" w:cs="宋体"/>
        <w:spacing w:val="9"/>
        <w:position w:val="1"/>
        <w:sz w:val="18"/>
        <w:szCs w:val="18"/>
      </w:rPr>
      <w:t xml:space="preserve"> </w:t>
    </w:r>
    <w:r>
      <w:rPr>
        <w:spacing w:val="-3"/>
        <w:position w:val="1"/>
        <w:sz w:val="18"/>
        <w:szCs w:val="18"/>
      </w:rPr>
      <w:t xml:space="preserve">52  </w:t>
    </w:r>
    <w:r>
      <w:rPr>
        <w:rFonts w:ascii="宋体" w:hAnsi="宋体" w:eastAsia="宋体" w:cs="宋体"/>
        <w:spacing w:val="-3"/>
        <w:position w:val="1"/>
        <w:sz w:val="18"/>
        <w:szCs w:val="18"/>
      </w:rPr>
      <w:t>页</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7450">
    <w:pPr>
      <w:pStyle w:val="2"/>
      <w:spacing w:line="263" w:lineRule="exact"/>
      <w:ind w:left="4016"/>
      <w:rPr>
        <w:rFonts w:ascii="宋体" w:hAnsi="宋体" w:eastAsia="宋体" w:cs="宋体"/>
        <w:sz w:val="18"/>
        <w:szCs w:val="18"/>
      </w:rPr>
    </w:pPr>
    <w:r>
      <w:rPr>
        <w:rFonts w:ascii="宋体" w:hAnsi="宋体" w:eastAsia="宋体" w:cs="宋体"/>
        <w:spacing w:val="-3"/>
        <w:position w:val="1"/>
        <w:sz w:val="18"/>
        <w:szCs w:val="18"/>
      </w:rPr>
      <w:t xml:space="preserve">第 </w:t>
    </w:r>
    <w:r>
      <w:rPr>
        <w:spacing w:val="-3"/>
        <w:position w:val="1"/>
        <w:sz w:val="18"/>
        <w:szCs w:val="18"/>
      </w:rPr>
      <w:t xml:space="preserve">49  </w:t>
    </w:r>
    <w:r>
      <w:rPr>
        <w:rFonts w:ascii="宋体" w:hAnsi="宋体" w:eastAsia="宋体" w:cs="宋体"/>
        <w:spacing w:val="-3"/>
        <w:position w:val="1"/>
        <w:sz w:val="18"/>
        <w:szCs w:val="18"/>
      </w:rPr>
      <w:t>页</w:t>
    </w:r>
    <w:r>
      <w:rPr>
        <w:rFonts w:ascii="宋体" w:hAnsi="宋体" w:eastAsia="宋体" w:cs="宋体"/>
        <w:spacing w:val="12"/>
        <w:position w:val="1"/>
        <w:sz w:val="18"/>
        <w:szCs w:val="18"/>
      </w:rPr>
      <w:t xml:space="preserve"> </w:t>
    </w:r>
    <w:r>
      <w:rPr>
        <w:rFonts w:ascii="宋体" w:hAnsi="宋体" w:eastAsia="宋体" w:cs="宋体"/>
        <w:spacing w:val="-3"/>
        <w:position w:val="1"/>
        <w:sz w:val="18"/>
        <w:szCs w:val="18"/>
      </w:rPr>
      <w:t>共</w:t>
    </w:r>
    <w:r>
      <w:rPr>
        <w:rFonts w:ascii="宋体" w:hAnsi="宋体" w:eastAsia="宋体" w:cs="宋体"/>
        <w:spacing w:val="9"/>
        <w:position w:val="1"/>
        <w:sz w:val="18"/>
        <w:szCs w:val="18"/>
      </w:rPr>
      <w:t xml:space="preserve"> </w:t>
    </w:r>
    <w:r>
      <w:rPr>
        <w:spacing w:val="-3"/>
        <w:position w:val="1"/>
        <w:sz w:val="18"/>
        <w:szCs w:val="18"/>
      </w:rPr>
      <w:t xml:space="preserve">52  </w:t>
    </w:r>
    <w:r>
      <w:rPr>
        <w:rFonts w:ascii="宋体" w:hAnsi="宋体" w:eastAsia="宋体" w:cs="宋体"/>
        <w:spacing w:val="-3"/>
        <w:position w:val="1"/>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6180F">
    <w:pPr>
      <w:pStyle w:val="2"/>
      <w:spacing w:line="263" w:lineRule="exact"/>
      <w:ind w:left="4090"/>
      <w:rPr>
        <w:rFonts w:ascii="宋体" w:hAnsi="宋体" w:eastAsia="宋体" w:cs="宋体"/>
        <w:sz w:val="18"/>
        <w:szCs w:val="18"/>
      </w:rPr>
    </w:pPr>
    <w:r>
      <w:rPr>
        <w:rFonts w:ascii="宋体" w:hAnsi="宋体" w:eastAsia="宋体" w:cs="宋体"/>
        <w:spacing w:val="-4"/>
        <w:position w:val="1"/>
        <w:sz w:val="18"/>
        <w:szCs w:val="18"/>
      </w:rPr>
      <w:t>第</w:t>
    </w:r>
    <w:r>
      <w:rPr>
        <w:rFonts w:ascii="宋体" w:hAnsi="宋体" w:eastAsia="宋体" w:cs="宋体"/>
        <w:spacing w:val="14"/>
        <w:position w:val="1"/>
        <w:sz w:val="18"/>
        <w:szCs w:val="18"/>
      </w:rPr>
      <w:t xml:space="preserve"> </w:t>
    </w:r>
    <w:r>
      <w:rPr>
        <w:spacing w:val="-4"/>
        <w:position w:val="1"/>
        <w:sz w:val="18"/>
        <w:szCs w:val="18"/>
      </w:rPr>
      <w:t xml:space="preserve">8  </w:t>
    </w:r>
    <w:r>
      <w:rPr>
        <w:rFonts w:ascii="宋体" w:hAnsi="宋体" w:eastAsia="宋体" w:cs="宋体"/>
        <w:spacing w:val="-4"/>
        <w:position w:val="1"/>
        <w:sz w:val="18"/>
        <w:szCs w:val="18"/>
      </w:rPr>
      <w:t>页</w:t>
    </w:r>
    <w:r>
      <w:rPr>
        <w:rFonts w:ascii="宋体" w:hAnsi="宋体" w:eastAsia="宋体" w:cs="宋体"/>
        <w:spacing w:val="7"/>
        <w:position w:val="1"/>
        <w:sz w:val="18"/>
        <w:szCs w:val="18"/>
      </w:rPr>
      <w:t xml:space="preserve"> </w:t>
    </w:r>
    <w:r>
      <w:rPr>
        <w:rFonts w:ascii="宋体" w:hAnsi="宋体" w:eastAsia="宋体" w:cs="宋体"/>
        <w:spacing w:val="-4"/>
        <w:position w:val="1"/>
        <w:sz w:val="18"/>
        <w:szCs w:val="18"/>
      </w:rPr>
      <w:t>共</w:t>
    </w:r>
    <w:r>
      <w:rPr>
        <w:rFonts w:ascii="宋体" w:hAnsi="宋体" w:eastAsia="宋体" w:cs="宋体"/>
        <w:spacing w:val="7"/>
        <w:position w:val="1"/>
        <w:sz w:val="18"/>
        <w:szCs w:val="18"/>
      </w:rPr>
      <w:t xml:space="preserve"> </w:t>
    </w:r>
    <w:r>
      <w:rPr>
        <w:spacing w:val="-4"/>
        <w:position w:val="1"/>
        <w:sz w:val="18"/>
        <w:szCs w:val="18"/>
      </w:rPr>
      <w:t xml:space="preserve">52  </w:t>
    </w:r>
    <w:r>
      <w:rPr>
        <w:rFonts w:ascii="宋体" w:hAnsi="宋体" w:eastAsia="宋体" w:cs="宋体"/>
        <w:spacing w:val="-4"/>
        <w:position w:val="1"/>
        <w:sz w:val="18"/>
        <w:szCs w:val="18"/>
      </w:rPr>
      <w:t>页</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9BEE7">
    <w:pPr>
      <w:pStyle w:val="2"/>
      <w:spacing w:line="263" w:lineRule="exact"/>
      <w:ind w:left="4029"/>
      <w:rPr>
        <w:rFonts w:ascii="宋体" w:hAnsi="宋体" w:eastAsia="宋体" w:cs="宋体"/>
        <w:sz w:val="18"/>
        <w:szCs w:val="18"/>
      </w:rPr>
    </w:pPr>
    <w:r>
      <w:rPr>
        <w:rFonts w:ascii="宋体" w:hAnsi="宋体" w:eastAsia="宋体" w:cs="宋体"/>
        <w:spacing w:val="-4"/>
        <w:position w:val="1"/>
        <w:sz w:val="18"/>
        <w:szCs w:val="18"/>
      </w:rPr>
      <w:t>第</w:t>
    </w:r>
    <w:r>
      <w:rPr>
        <w:rFonts w:ascii="宋体" w:hAnsi="宋体" w:eastAsia="宋体" w:cs="宋体"/>
        <w:spacing w:val="18"/>
        <w:position w:val="1"/>
        <w:sz w:val="18"/>
        <w:szCs w:val="18"/>
      </w:rPr>
      <w:t xml:space="preserve"> </w:t>
    </w:r>
    <w:r>
      <w:rPr>
        <w:spacing w:val="-4"/>
        <w:position w:val="1"/>
        <w:sz w:val="18"/>
        <w:szCs w:val="18"/>
      </w:rPr>
      <w:t xml:space="preserve">50  </w:t>
    </w:r>
    <w:r>
      <w:rPr>
        <w:rFonts w:ascii="宋体" w:hAnsi="宋体" w:eastAsia="宋体" w:cs="宋体"/>
        <w:spacing w:val="-4"/>
        <w:position w:val="1"/>
        <w:sz w:val="18"/>
        <w:szCs w:val="18"/>
      </w:rPr>
      <w:t>页</w:t>
    </w:r>
    <w:r>
      <w:rPr>
        <w:rFonts w:ascii="宋体" w:hAnsi="宋体" w:eastAsia="宋体" w:cs="宋体"/>
        <w:spacing w:val="6"/>
        <w:position w:val="1"/>
        <w:sz w:val="18"/>
        <w:szCs w:val="18"/>
      </w:rPr>
      <w:t xml:space="preserve"> </w:t>
    </w:r>
    <w:r>
      <w:rPr>
        <w:rFonts w:ascii="宋体" w:hAnsi="宋体" w:eastAsia="宋体" w:cs="宋体"/>
        <w:spacing w:val="-4"/>
        <w:position w:val="1"/>
        <w:sz w:val="18"/>
        <w:szCs w:val="18"/>
      </w:rPr>
      <w:t>共</w:t>
    </w:r>
    <w:r>
      <w:rPr>
        <w:rFonts w:ascii="宋体" w:hAnsi="宋体" w:eastAsia="宋体" w:cs="宋体"/>
        <w:spacing w:val="8"/>
        <w:position w:val="1"/>
        <w:sz w:val="18"/>
        <w:szCs w:val="18"/>
      </w:rPr>
      <w:t xml:space="preserve"> </w:t>
    </w:r>
    <w:r>
      <w:rPr>
        <w:spacing w:val="-4"/>
        <w:position w:val="1"/>
        <w:sz w:val="18"/>
        <w:szCs w:val="18"/>
      </w:rPr>
      <w:t xml:space="preserve">52  </w:t>
    </w:r>
    <w:r>
      <w:rPr>
        <w:rFonts w:ascii="宋体" w:hAnsi="宋体" w:eastAsia="宋体" w:cs="宋体"/>
        <w:spacing w:val="-4"/>
        <w:position w:val="1"/>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D1422">
    <w:pPr>
      <w:pStyle w:val="2"/>
      <w:spacing w:line="263" w:lineRule="exact"/>
      <w:ind w:left="4070"/>
      <w:rPr>
        <w:rFonts w:ascii="宋体" w:hAnsi="宋体" w:eastAsia="宋体" w:cs="宋体"/>
        <w:sz w:val="18"/>
        <w:szCs w:val="18"/>
      </w:rPr>
    </w:pPr>
    <w:r>
      <w:rPr>
        <w:rFonts w:ascii="宋体" w:hAnsi="宋体" w:eastAsia="宋体" w:cs="宋体"/>
        <w:spacing w:val="-4"/>
        <w:position w:val="1"/>
        <w:sz w:val="18"/>
        <w:szCs w:val="18"/>
      </w:rPr>
      <w:t>第</w:t>
    </w:r>
    <w:r>
      <w:rPr>
        <w:rFonts w:ascii="宋体" w:hAnsi="宋体" w:eastAsia="宋体" w:cs="宋体"/>
        <w:spacing w:val="14"/>
        <w:position w:val="1"/>
        <w:sz w:val="18"/>
        <w:szCs w:val="18"/>
      </w:rPr>
      <w:t xml:space="preserve"> </w:t>
    </w:r>
    <w:r>
      <w:rPr>
        <w:spacing w:val="-4"/>
        <w:position w:val="1"/>
        <w:sz w:val="18"/>
        <w:szCs w:val="18"/>
      </w:rPr>
      <w:t xml:space="preserve">9  </w:t>
    </w:r>
    <w:r>
      <w:rPr>
        <w:rFonts w:ascii="宋体" w:hAnsi="宋体" w:eastAsia="宋体" w:cs="宋体"/>
        <w:spacing w:val="-4"/>
        <w:position w:val="1"/>
        <w:sz w:val="18"/>
        <w:szCs w:val="18"/>
      </w:rPr>
      <w:t>页</w:t>
    </w:r>
    <w:r>
      <w:rPr>
        <w:rFonts w:ascii="宋体" w:hAnsi="宋体" w:eastAsia="宋体" w:cs="宋体"/>
        <w:spacing w:val="7"/>
        <w:position w:val="1"/>
        <w:sz w:val="18"/>
        <w:szCs w:val="18"/>
      </w:rPr>
      <w:t xml:space="preserve"> </w:t>
    </w:r>
    <w:r>
      <w:rPr>
        <w:rFonts w:ascii="宋体" w:hAnsi="宋体" w:eastAsia="宋体" w:cs="宋体"/>
        <w:spacing w:val="-4"/>
        <w:position w:val="1"/>
        <w:sz w:val="18"/>
        <w:szCs w:val="18"/>
      </w:rPr>
      <w:t>共</w:t>
    </w:r>
    <w:r>
      <w:rPr>
        <w:rFonts w:ascii="宋体" w:hAnsi="宋体" w:eastAsia="宋体" w:cs="宋体"/>
        <w:spacing w:val="7"/>
        <w:position w:val="1"/>
        <w:sz w:val="18"/>
        <w:szCs w:val="18"/>
      </w:rPr>
      <w:t xml:space="preserve"> </w:t>
    </w:r>
    <w:r>
      <w:rPr>
        <w:spacing w:val="-4"/>
        <w:position w:val="1"/>
        <w:sz w:val="18"/>
        <w:szCs w:val="18"/>
      </w:rPr>
      <w:t xml:space="preserve">52  </w:t>
    </w:r>
    <w:r>
      <w:rPr>
        <w:rFonts w:ascii="宋体" w:hAnsi="宋体" w:eastAsia="宋体" w:cs="宋体"/>
        <w:spacing w:val="-4"/>
        <w:position w:val="1"/>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5052F">
    <w:pPr>
      <w:pStyle w:val="2"/>
      <w:spacing w:line="263" w:lineRule="exact"/>
      <w:ind w:left="4022"/>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28"/>
        <w:position w:val="1"/>
        <w:sz w:val="18"/>
        <w:szCs w:val="18"/>
      </w:rPr>
      <w:t xml:space="preserve"> </w:t>
    </w:r>
    <w:r>
      <w:rPr>
        <w:spacing w:val="-5"/>
        <w:position w:val="1"/>
        <w:sz w:val="18"/>
        <w:szCs w:val="18"/>
      </w:rPr>
      <w:t xml:space="preserve">10  </w:t>
    </w:r>
    <w:r>
      <w:rPr>
        <w:rFonts w:ascii="宋体" w:hAnsi="宋体" w:eastAsia="宋体" w:cs="宋体"/>
        <w:spacing w:val="-5"/>
        <w:position w:val="1"/>
        <w:sz w:val="18"/>
        <w:szCs w:val="18"/>
      </w:rPr>
      <w:t>页</w:t>
    </w:r>
    <w:r>
      <w:rPr>
        <w:rFonts w:ascii="宋体" w:hAnsi="宋体" w:eastAsia="宋体" w:cs="宋体"/>
        <w:spacing w:val="5"/>
        <w:position w:val="1"/>
        <w:sz w:val="18"/>
        <w:szCs w:val="18"/>
      </w:rPr>
      <w:t xml:space="preserve"> </w:t>
    </w:r>
    <w:r>
      <w:rPr>
        <w:rFonts w:ascii="宋体" w:hAnsi="宋体" w:eastAsia="宋体" w:cs="宋体"/>
        <w:spacing w:val="-5"/>
        <w:position w:val="1"/>
        <w:sz w:val="18"/>
        <w:szCs w:val="18"/>
      </w:rPr>
      <w:t>共</w:t>
    </w:r>
    <w:r>
      <w:rPr>
        <w:rFonts w:ascii="宋体" w:hAnsi="宋体" w:eastAsia="宋体" w:cs="宋体"/>
        <w:spacing w:val="9"/>
        <w:position w:val="1"/>
        <w:sz w:val="18"/>
        <w:szCs w:val="18"/>
      </w:rPr>
      <w:t xml:space="preserve"> </w:t>
    </w:r>
    <w:r>
      <w:rPr>
        <w:spacing w:val="-5"/>
        <w:position w:val="1"/>
        <w:sz w:val="18"/>
        <w:szCs w:val="18"/>
      </w:rPr>
      <w:t xml:space="preserve">52  </w:t>
    </w:r>
    <w:r>
      <w:rPr>
        <w:rFonts w:ascii="宋体" w:hAnsi="宋体" w:eastAsia="宋体" w:cs="宋体"/>
        <w:spacing w:val="-5"/>
        <w:position w:val="1"/>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6D860">
    <w:pPr>
      <w:pStyle w:val="2"/>
      <w:spacing w:line="263" w:lineRule="exact"/>
      <w:ind w:left="4022"/>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28"/>
        <w:position w:val="1"/>
        <w:sz w:val="18"/>
        <w:szCs w:val="18"/>
      </w:rPr>
      <w:t xml:space="preserve"> </w:t>
    </w:r>
    <w:r>
      <w:rPr>
        <w:spacing w:val="-5"/>
        <w:position w:val="1"/>
        <w:sz w:val="18"/>
        <w:szCs w:val="18"/>
      </w:rPr>
      <w:t xml:space="preserve">11  </w:t>
    </w:r>
    <w:r>
      <w:rPr>
        <w:rFonts w:ascii="宋体" w:hAnsi="宋体" w:eastAsia="宋体" w:cs="宋体"/>
        <w:spacing w:val="-5"/>
        <w:position w:val="1"/>
        <w:sz w:val="18"/>
        <w:szCs w:val="18"/>
      </w:rPr>
      <w:t>页</w:t>
    </w:r>
    <w:r>
      <w:rPr>
        <w:rFonts w:ascii="宋体" w:hAnsi="宋体" w:eastAsia="宋体" w:cs="宋体"/>
        <w:spacing w:val="5"/>
        <w:position w:val="1"/>
        <w:sz w:val="18"/>
        <w:szCs w:val="18"/>
      </w:rPr>
      <w:t xml:space="preserve"> </w:t>
    </w:r>
    <w:r>
      <w:rPr>
        <w:rFonts w:ascii="宋体" w:hAnsi="宋体" w:eastAsia="宋体" w:cs="宋体"/>
        <w:spacing w:val="-5"/>
        <w:position w:val="1"/>
        <w:sz w:val="18"/>
        <w:szCs w:val="18"/>
      </w:rPr>
      <w:t>共</w:t>
    </w:r>
    <w:r>
      <w:rPr>
        <w:rFonts w:ascii="宋体" w:hAnsi="宋体" w:eastAsia="宋体" w:cs="宋体"/>
        <w:spacing w:val="9"/>
        <w:position w:val="1"/>
        <w:sz w:val="18"/>
        <w:szCs w:val="18"/>
      </w:rPr>
      <w:t xml:space="preserve"> </w:t>
    </w:r>
    <w:r>
      <w:rPr>
        <w:spacing w:val="-5"/>
        <w:position w:val="1"/>
        <w:sz w:val="18"/>
        <w:szCs w:val="18"/>
      </w:rPr>
      <w:t xml:space="preserve">52  </w:t>
    </w:r>
    <w:r>
      <w:rPr>
        <w:rFonts w:ascii="宋体" w:hAnsi="宋体" w:eastAsia="宋体" w:cs="宋体"/>
        <w:spacing w:val="-5"/>
        <w:position w:val="1"/>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C1145">
    <w:pPr>
      <w:pStyle w:val="2"/>
      <w:spacing w:line="263" w:lineRule="exact"/>
      <w:ind w:left="4006"/>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28"/>
        <w:position w:val="1"/>
        <w:sz w:val="18"/>
        <w:szCs w:val="18"/>
      </w:rPr>
      <w:t xml:space="preserve"> </w:t>
    </w:r>
    <w:r>
      <w:rPr>
        <w:spacing w:val="-5"/>
        <w:position w:val="1"/>
        <w:sz w:val="18"/>
        <w:szCs w:val="18"/>
      </w:rPr>
      <w:t xml:space="preserve">12  </w:t>
    </w:r>
    <w:r>
      <w:rPr>
        <w:rFonts w:ascii="宋体" w:hAnsi="宋体" w:eastAsia="宋体" w:cs="宋体"/>
        <w:spacing w:val="-5"/>
        <w:position w:val="1"/>
        <w:sz w:val="18"/>
        <w:szCs w:val="18"/>
      </w:rPr>
      <w:t>页</w:t>
    </w:r>
    <w:r>
      <w:rPr>
        <w:rFonts w:ascii="宋体" w:hAnsi="宋体" w:eastAsia="宋体" w:cs="宋体"/>
        <w:spacing w:val="5"/>
        <w:position w:val="1"/>
        <w:sz w:val="18"/>
        <w:szCs w:val="18"/>
      </w:rPr>
      <w:t xml:space="preserve"> </w:t>
    </w:r>
    <w:r>
      <w:rPr>
        <w:rFonts w:ascii="宋体" w:hAnsi="宋体" w:eastAsia="宋体" w:cs="宋体"/>
        <w:spacing w:val="-5"/>
        <w:position w:val="1"/>
        <w:sz w:val="18"/>
        <w:szCs w:val="18"/>
      </w:rPr>
      <w:t>共</w:t>
    </w:r>
    <w:r>
      <w:rPr>
        <w:rFonts w:ascii="宋体" w:hAnsi="宋体" w:eastAsia="宋体" w:cs="宋体"/>
        <w:spacing w:val="9"/>
        <w:position w:val="1"/>
        <w:sz w:val="18"/>
        <w:szCs w:val="18"/>
      </w:rPr>
      <w:t xml:space="preserve"> </w:t>
    </w:r>
    <w:r>
      <w:rPr>
        <w:spacing w:val="-5"/>
        <w:position w:val="1"/>
        <w:sz w:val="18"/>
        <w:szCs w:val="18"/>
      </w:rPr>
      <w:t xml:space="preserve">52  </w:t>
    </w:r>
    <w:r>
      <w:rPr>
        <w:rFonts w:ascii="宋体" w:hAnsi="宋体" w:eastAsia="宋体" w:cs="宋体"/>
        <w:spacing w:val="-5"/>
        <w:position w:val="1"/>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25F73">
    <w:pPr>
      <w:pStyle w:val="2"/>
      <w:spacing w:line="263" w:lineRule="exact"/>
      <w:ind w:left="4022"/>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28"/>
        <w:position w:val="1"/>
        <w:sz w:val="18"/>
        <w:szCs w:val="18"/>
      </w:rPr>
      <w:t xml:space="preserve"> </w:t>
    </w:r>
    <w:r>
      <w:rPr>
        <w:spacing w:val="-5"/>
        <w:position w:val="1"/>
        <w:sz w:val="18"/>
        <w:szCs w:val="18"/>
      </w:rPr>
      <w:t xml:space="preserve">13  </w:t>
    </w:r>
    <w:r>
      <w:rPr>
        <w:rFonts w:ascii="宋体" w:hAnsi="宋体" w:eastAsia="宋体" w:cs="宋体"/>
        <w:spacing w:val="-5"/>
        <w:position w:val="1"/>
        <w:sz w:val="18"/>
        <w:szCs w:val="18"/>
      </w:rPr>
      <w:t>页</w:t>
    </w:r>
    <w:r>
      <w:rPr>
        <w:rFonts w:ascii="宋体" w:hAnsi="宋体" w:eastAsia="宋体" w:cs="宋体"/>
        <w:spacing w:val="5"/>
        <w:position w:val="1"/>
        <w:sz w:val="18"/>
        <w:szCs w:val="18"/>
      </w:rPr>
      <w:t xml:space="preserve"> </w:t>
    </w:r>
    <w:r>
      <w:rPr>
        <w:rFonts w:ascii="宋体" w:hAnsi="宋体" w:eastAsia="宋体" w:cs="宋体"/>
        <w:spacing w:val="-5"/>
        <w:position w:val="1"/>
        <w:sz w:val="18"/>
        <w:szCs w:val="18"/>
      </w:rPr>
      <w:t>共</w:t>
    </w:r>
    <w:r>
      <w:rPr>
        <w:rFonts w:ascii="宋体" w:hAnsi="宋体" w:eastAsia="宋体" w:cs="宋体"/>
        <w:spacing w:val="9"/>
        <w:position w:val="1"/>
        <w:sz w:val="18"/>
        <w:szCs w:val="18"/>
      </w:rPr>
      <w:t xml:space="preserve"> </w:t>
    </w:r>
    <w:r>
      <w:rPr>
        <w:spacing w:val="-5"/>
        <w:position w:val="1"/>
        <w:sz w:val="18"/>
        <w:szCs w:val="18"/>
      </w:rPr>
      <w:t xml:space="preserve">52  </w:t>
    </w:r>
    <w:r>
      <w:rPr>
        <w:rFonts w:ascii="宋体" w:hAnsi="宋体" w:eastAsia="宋体" w:cs="宋体"/>
        <w:spacing w:val="-5"/>
        <w:position w:val="1"/>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DD498">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AF4F8">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126EE0"/>
    <w:multiLevelType w:val="singleLevel"/>
    <w:tmpl w:val="21126EE0"/>
    <w:lvl w:ilvl="0" w:tentative="0">
      <w:start w:val="8"/>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1C17333"/>
    <w:rsid w:val="16A71062"/>
    <w:rsid w:val="1E8853E7"/>
    <w:rsid w:val="2A5E2E89"/>
    <w:rsid w:val="35436995"/>
    <w:rsid w:val="434F38CC"/>
    <w:rsid w:val="5C953BA9"/>
    <w:rsid w:val="60232450"/>
    <w:rsid w:val="62BC03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3" Type="http://schemas.openxmlformats.org/officeDocument/2006/relationships/fontTable" Target="fontTable.xml"/><Relationship Id="rId62" Type="http://schemas.openxmlformats.org/officeDocument/2006/relationships/numbering" Target="numbering.xml"/><Relationship Id="rId61" Type="http://schemas.openxmlformats.org/officeDocument/2006/relationships/image" Target="media/image14.jpeg"/><Relationship Id="rId60" Type="http://schemas.openxmlformats.org/officeDocument/2006/relationships/image" Target="media/image13.jpeg"/><Relationship Id="rId6" Type="http://schemas.openxmlformats.org/officeDocument/2006/relationships/header" Target="header2.xml"/><Relationship Id="rId59" Type="http://schemas.openxmlformats.org/officeDocument/2006/relationships/image" Target="media/image12.jpeg"/><Relationship Id="rId58" Type="http://schemas.openxmlformats.org/officeDocument/2006/relationships/image" Target="media/image11.jpeg"/><Relationship Id="rId57" Type="http://schemas.openxmlformats.org/officeDocument/2006/relationships/image" Target="media/image10.jpeg"/><Relationship Id="rId56" Type="http://schemas.openxmlformats.org/officeDocument/2006/relationships/image" Target="media/image9.jpeg"/><Relationship Id="rId55" Type="http://schemas.openxmlformats.org/officeDocument/2006/relationships/image" Target="media/image8.jpeg"/><Relationship Id="rId54" Type="http://schemas.openxmlformats.org/officeDocument/2006/relationships/image" Target="media/image7.jpeg"/><Relationship Id="rId53" Type="http://schemas.openxmlformats.org/officeDocument/2006/relationships/image" Target="media/image6.jpeg"/><Relationship Id="rId52" Type="http://schemas.openxmlformats.org/officeDocument/2006/relationships/image" Target="media/image5.jpeg"/><Relationship Id="rId51" Type="http://schemas.openxmlformats.org/officeDocument/2006/relationships/image" Target="media/image4.jpeg"/><Relationship Id="rId50" Type="http://schemas.openxmlformats.org/officeDocument/2006/relationships/image" Target="media/image3.jpeg"/><Relationship Id="rId5" Type="http://schemas.openxmlformats.org/officeDocument/2006/relationships/header" Target="header1.xml"/><Relationship Id="rId49" Type="http://schemas.openxmlformats.org/officeDocument/2006/relationships/image" Target="media/image2.jpeg"/><Relationship Id="rId48" Type="http://schemas.openxmlformats.org/officeDocument/2006/relationships/image" Target="media/image1.jpeg"/><Relationship Id="rId47" Type="http://schemas.openxmlformats.org/officeDocument/2006/relationships/theme" Target="theme/theme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52</Pages>
  <Words>8938</Words>
  <Characters>9571</Characters>
  <TotalTime>1</TotalTime>
  <ScaleCrop>false</ScaleCrop>
  <LinksUpToDate>false</LinksUpToDate>
  <CharactersWithSpaces>9819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2025-12-19T10:29:00Z</dcterms:created>
  <dc:creator>admin</dc:creator>
  <cp:lastModifiedBy>Ｌｙ༄༅</cp:lastModifiedBy>
  <dcterms:modified xsi:type="dcterms:W3CDTF">2026-03-30T01:23:40Z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2026-03-02T11:24:32Z</vt:filetime>
  </property>
  <property fmtid="{D5CDD505-2E9C-101B-9397-08002B2CF9AE}" pid="4" name="KSOTemplateDocerSaveRecord">
    <vt:lpwstr>eyJoZGlkIjoiMTdlOWExZGNjZDlkNjBiZTE2YjNhMzEyNGZjNTNlMWMiLCJ1c2VySWQiOiIxMTIwNTY4MTYwIn0=</vt:lpwstr>
  </property>
  <property fmtid="{D5CDD505-2E9C-101B-9397-08002B2CF9AE}" pid="5" name="KSOProductBuildVer">
    <vt:lpwstr>2052-12.1.0.25225</vt:lpwstr>
  </property>
  <property fmtid="{D5CDD505-2E9C-101B-9397-08002B2CF9AE}" pid="6" name="ICV">
    <vt:lpwstr>BAE0C0658B7348B79BD67EE3327C67BD_13</vt:lpwstr>
  </property>
</Properties>
</file>