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F4EA4">
      <w:pPr>
        <w:spacing w:line="360" w:lineRule="auto"/>
        <w:jc w:val="left"/>
        <w:outlineLvl w:val="0"/>
        <w:rPr>
          <w:rFonts w:hint="eastAsia" w:ascii="宋体" w:hAnsi="宋体" w:eastAsia="宋体" w:cs="宋体"/>
          <w:color w:val="auto"/>
          <w:sz w:val="32"/>
          <w:szCs w:val="32"/>
        </w:rPr>
      </w:pPr>
      <w:bookmarkStart w:id="0" w:name="_Toc12282"/>
      <w:r>
        <w:rPr>
          <w:rFonts w:hint="eastAsia" w:ascii="宋体" w:hAnsi="宋体" w:eastAsia="宋体" w:cs="宋体"/>
          <w:b/>
          <w:bCs/>
          <w:color w:val="auto"/>
          <w:sz w:val="32"/>
          <w:szCs w:val="32"/>
        </w:rPr>
        <w:t>项目编号：</w:t>
      </w:r>
      <w:bookmarkEnd w:id="0"/>
      <w:r>
        <w:rPr>
          <w:rFonts w:hint="eastAsia" w:ascii="宋体" w:hAnsi="宋体" w:cs="宋体"/>
          <w:b/>
          <w:bCs/>
          <w:color w:val="000000" w:themeColor="text1"/>
          <w:sz w:val="32"/>
          <w:szCs w:val="32"/>
          <w:lang w:eastAsia="zh-CN"/>
          <w14:textFill>
            <w14:solidFill>
              <w14:schemeClr w14:val="tx1"/>
            </w14:solidFill>
          </w14:textFill>
        </w:rPr>
        <w:t>HZJAK-CG-2026014</w:t>
      </w:r>
    </w:p>
    <w:p w14:paraId="578A9E56">
      <w:pPr>
        <w:pStyle w:val="18"/>
        <w:rPr>
          <w:rFonts w:hint="eastAsia" w:ascii="宋体" w:hAnsi="宋体" w:eastAsia="宋体" w:cs="宋体"/>
          <w:color w:val="auto"/>
          <w:sz w:val="32"/>
          <w:szCs w:val="32"/>
        </w:rPr>
      </w:pPr>
    </w:p>
    <w:p w14:paraId="1F5BEAB9">
      <w:pPr>
        <w:pStyle w:val="18"/>
        <w:rPr>
          <w:rFonts w:hint="eastAsia" w:ascii="宋体" w:hAnsi="宋体" w:eastAsia="宋体" w:cs="宋体"/>
        </w:rPr>
      </w:pPr>
    </w:p>
    <w:p w14:paraId="48F52319">
      <w:pPr>
        <w:tabs>
          <w:tab w:val="left" w:pos="2070"/>
          <w:tab w:val="center" w:pos="4365"/>
        </w:tabs>
        <w:snapToGrid w:val="0"/>
        <w:spacing w:line="360" w:lineRule="auto"/>
        <w:jc w:val="center"/>
        <w:outlineLvl w:val="0"/>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cs="宋体"/>
          <w:b/>
          <w:bCs/>
          <w:color w:val="000000" w:themeColor="text1"/>
          <w:sz w:val="36"/>
          <w:szCs w:val="36"/>
          <w:lang w:eastAsia="zh-CN"/>
          <w14:textFill>
            <w14:solidFill>
              <w14:schemeClr w14:val="tx1"/>
            </w14:solidFill>
          </w14:textFill>
        </w:rPr>
        <w:t>镇坪县曾家镇洪石河花坪村至千山村段防洪治理工程（续建）地质勘察、施工图设计、预算编制及测量等前期服务</w:t>
      </w:r>
    </w:p>
    <w:p w14:paraId="4653E05A">
      <w:pPr>
        <w:pStyle w:val="7"/>
        <w:rPr>
          <w:rFonts w:hint="eastAsia" w:ascii="宋体" w:hAnsi="宋体" w:eastAsia="宋体" w:cs="宋体"/>
          <w:b/>
          <w:bCs/>
          <w:color w:val="000000" w:themeColor="text1"/>
          <w:sz w:val="44"/>
          <w:szCs w:val="44"/>
          <w:lang w:eastAsia="zh-CN"/>
          <w14:textFill>
            <w14:solidFill>
              <w14:schemeClr w14:val="tx1"/>
            </w14:solidFill>
          </w14:textFill>
        </w:rPr>
      </w:pPr>
    </w:p>
    <w:p w14:paraId="60BC18BB">
      <w:pPr>
        <w:pStyle w:val="7"/>
        <w:jc w:val="center"/>
        <w:rPr>
          <w:rFonts w:hint="eastAsia" w:ascii="宋体" w:hAnsi="宋体" w:eastAsia="宋体" w:cs="宋体"/>
          <w:b/>
          <w:bCs/>
          <w:color w:val="000000" w:themeColor="text1"/>
          <w:sz w:val="44"/>
          <w:szCs w:val="44"/>
          <w:lang w:eastAsia="zh-CN"/>
          <w14:textFill>
            <w14:solidFill>
              <w14:schemeClr w14:val="tx1"/>
            </w14:solidFill>
          </w14:textFill>
        </w:rPr>
      </w:pPr>
    </w:p>
    <w:p w14:paraId="13A6424A">
      <w:pPr>
        <w:tabs>
          <w:tab w:val="left" w:pos="2070"/>
          <w:tab w:val="center" w:pos="4365"/>
        </w:tabs>
        <w:snapToGrid w:val="0"/>
        <w:spacing w:line="360" w:lineRule="auto"/>
        <w:jc w:val="center"/>
        <w:rPr>
          <w:rFonts w:hint="eastAsia" w:ascii="宋体" w:hAnsi="宋体" w:eastAsia="宋体" w:cs="宋体"/>
          <w:b/>
          <w:bCs/>
          <w:color w:val="auto"/>
          <w:sz w:val="56"/>
          <w:szCs w:val="56"/>
        </w:rPr>
      </w:pPr>
    </w:p>
    <w:p w14:paraId="2EDE0ACE">
      <w:pPr>
        <w:tabs>
          <w:tab w:val="left" w:pos="2070"/>
          <w:tab w:val="center" w:pos="4365"/>
        </w:tabs>
        <w:snapToGrid w:val="0"/>
        <w:spacing w:line="360" w:lineRule="auto"/>
        <w:jc w:val="center"/>
        <w:outlineLvl w:val="0"/>
        <w:rPr>
          <w:rFonts w:hint="eastAsia" w:ascii="宋体" w:hAnsi="宋体" w:eastAsia="宋体" w:cs="宋体"/>
          <w:b/>
          <w:bCs/>
          <w:color w:val="auto"/>
          <w:sz w:val="72"/>
          <w:szCs w:val="72"/>
        </w:rPr>
      </w:pPr>
      <w:bookmarkStart w:id="1" w:name="OLE_LINK2"/>
      <w:bookmarkStart w:id="2" w:name="_Toc27011"/>
      <w:r>
        <w:rPr>
          <w:rFonts w:hint="eastAsia" w:ascii="宋体" w:hAnsi="宋体" w:eastAsia="宋体" w:cs="宋体"/>
          <w:b/>
          <w:bCs/>
          <w:color w:val="auto"/>
          <w:sz w:val="56"/>
          <w:szCs w:val="56"/>
        </w:rPr>
        <w:t>竞争性磋商文件</w:t>
      </w:r>
      <w:bookmarkEnd w:id="1"/>
      <w:bookmarkEnd w:id="2"/>
    </w:p>
    <w:p w14:paraId="48D346E3">
      <w:pPr>
        <w:tabs>
          <w:tab w:val="left" w:pos="2070"/>
          <w:tab w:val="center" w:pos="4365"/>
        </w:tabs>
        <w:snapToGrid w:val="0"/>
        <w:spacing w:line="360" w:lineRule="auto"/>
        <w:jc w:val="center"/>
        <w:rPr>
          <w:rFonts w:hint="eastAsia" w:ascii="宋体" w:hAnsi="宋体" w:eastAsia="宋体" w:cs="宋体"/>
          <w:b/>
          <w:bCs/>
          <w:color w:val="auto"/>
          <w:sz w:val="36"/>
          <w:szCs w:val="36"/>
        </w:rPr>
      </w:pPr>
    </w:p>
    <w:p w14:paraId="3F63D4E8">
      <w:pPr>
        <w:spacing w:line="360" w:lineRule="auto"/>
        <w:rPr>
          <w:rFonts w:hint="eastAsia" w:ascii="宋体" w:hAnsi="宋体" w:eastAsia="宋体" w:cs="宋体"/>
          <w:color w:val="auto"/>
          <w:sz w:val="32"/>
          <w:szCs w:val="32"/>
        </w:rPr>
      </w:pPr>
    </w:p>
    <w:p w14:paraId="0C2000E4">
      <w:pPr>
        <w:tabs>
          <w:tab w:val="left" w:pos="2070"/>
          <w:tab w:val="center" w:pos="4365"/>
        </w:tabs>
        <w:snapToGrid w:val="0"/>
        <w:spacing w:line="360" w:lineRule="auto"/>
        <w:rPr>
          <w:rFonts w:hint="eastAsia" w:ascii="宋体" w:hAnsi="宋体" w:eastAsia="宋体" w:cs="宋体"/>
          <w:b/>
          <w:bCs/>
          <w:color w:val="auto"/>
          <w:sz w:val="36"/>
          <w:szCs w:val="36"/>
        </w:rPr>
      </w:pPr>
    </w:p>
    <w:p w14:paraId="30634C1C">
      <w:pPr>
        <w:pStyle w:val="18"/>
        <w:ind w:left="0" w:leftChars="0" w:firstLine="0" w:firstLineChars="0"/>
        <w:rPr>
          <w:rFonts w:hint="eastAsia" w:ascii="宋体" w:hAnsi="宋体" w:eastAsia="宋体" w:cs="宋体"/>
          <w:b/>
          <w:bCs/>
          <w:color w:val="auto"/>
          <w:sz w:val="36"/>
          <w:szCs w:val="36"/>
        </w:rPr>
      </w:pPr>
    </w:p>
    <w:p w14:paraId="7B3A9579">
      <w:pPr>
        <w:pStyle w:val="5"/>
        <w:rPr>
          <w:rFonts w:hint="eastAsia" w:ascii="宋体" w:hAnsi="宋体" w:eastAsia="宋体" w:cs="宋体"/>
          <w:b/>
          <w:bCs/>
          <w:color w:val="auto"/>
          <w:sz w:val="36"/>
          <w:szCs w:val="36"/>
        </w:rPr>
      </w:pPr>
    </w:p>
    <w:p w14:paraId="4452D830">
      <w:pPr>
        <w:rPr>
          <w:rFonts w:hint="eastAsia" w:ascii="宋体" w:hAnsi="宋体" w:eastAsia="宋体" w:cs="宋体"/>
          <w:b/>
          <w:bCs/>
          <w:color w:val="auto"/>
          <w:sz w:val="36"/>
          <w:szCs w:val="36"/>
        </w:rPr>
      </w:pPr>
    </w:p>
    <w:p w14:paraId="76B8A931">
      <w:pPr>
        <w:rPr>
          <w:rFonts w:hint="eastAsia" w:ascii="宋体" w:hAnsi="宋体" w:eastAsia="宋体" w:cs="宋体"/>
          <w:b/>
          <w:bCs/>
          <w:color w:val="auto"/>
          <w:sz w:val="36"/>
          <w:szCs w:val="36"/>
        </w:rPr>
      </w:pPr>
    </w:p>
    <w:p w14:paraId="6F5341A8">
      <w:pPr>
        <w:pStyle w:val="9"/>
        <w:rPr>
          <w:rFonts w:hint="eastAsia" w:ascii="宋体" w:hAnsi="宋体" w:eastAsia="宋体" w:cs="宋体"/>
        </w:rPr>
      </w:pPr>
    </w:p>
    <w:p w14:paraId="3B73C5DF">
      <w:pPr>
        <w:spacing w:line="360" w:lineRule="auto"/>
        <w:ind w:firstLine="964" w:firstLineChars="300"/>
        <w:jc w:val="both"/>
        <w:outlineLvl w:val="0"/>
        <w:rPr>
          <w:rFonts w:hint="eastAsia" w:ascii="宋体" w:hAnsi="宋体" w:eastAsia="宋体" w:cs="宋体"/>
          <w:b/>
          <w:bCs/>
          <w:color w:val="FF0000"/>
          <w:sz w:val="32"/>
          <w:szCs w:val="32"/>
          <w:lang w:val="en-US" w:eastAsia="zh-CN"/>
        </w:rPr>
      </w:pPr>
      <w:bookmarkStart w:id="3" w:name="_Toc988"/>
      <w:r>
        <w:rPr>
          <w:rFonts w:hint="eastAsia" w:ascii="宋体" w:hAnsi="宋体" w:eastAsia="宋体" w:cs="宋体"/>
          <w:b/>
          <w:bCs/>
          <w:color w:val="000000" w:themeColor="text1"/>
          <w:sz w:val="32"/>
          <w:szCs w:val="32"/>
          <w:lang w:val="en-US" w:eastAsia="zh-CN"/>
          <w14:textFill>
            <w14:solidFill>
              <w14:schemeClr w14:val="tx1"/>
            </w14:solidFill>
          </w14:textFill>
        </w:rPr>
        <w:t>采 购 单 位 ：</w:t>
      </w:r>
      <w:bookmarkEnd w:id="3"/>
      <w:r>
        <w:rPr>
          <w:rFonts w:hint="eastAsia" w:ascii="宋体" w:hAnsi="宋体" w:cs="宋体"/>
          <w:b/>
          <w:bCs/>
          <w:color w:val="000000" w:themeColor="text1"/>
          <w:sz w:val="32"/>
          <w:szCs w:val="32"/>
          <w:lang w:val="en-US" w:eastAsia="zh-CN"/>
          <w14:textFill>
            <w14:solidFill>
              <w14:schemeClr w14:val="tx1"/>
            </w14:solidFill>
          </w14:textFill>
        </w:rPr>
        <w:t>镇坪县农业林业和水利局</w:t>
      </w:r>
    </w:p>
    <w:p w14:paraId="64D97460">
      <w:pPr>
        <w:spacing w:line="360" w:lineRule="auto"/>
        <w:ind w:firstLine="964" w:firstLineChars="300"/>
        <w:jc w:val="both"/>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val="en-US" w:eastAsia="zh-CN"/>
        </w:rPr>
        <w:t>采购</w:t>
      </w:r>
      <w:r>
        <w:rPr>
          <w:rFonts w:hint="eastAsia" w:ascii="宋体" w:hAnsi="宋体" w:eastAsia="宋体" w:cs="宋体"/>
          <w:b/>
          <w:bCs/>
          <w:color w:val="auto"/>
          <w:sz w:val="32"/>
          <w:szCs w:val="32"/>
          <w:lang w:eastAsia="zh-CN"/>
        </w:rPr>
        <w:t>代理机构</w:t>
      </w:r>
      <w:r>
        <w:rPr>
          <w:rFonts w:hint="eastAsia" w:ascii="宋体" w:hAnsi="宋体" w:eastAsia="宋体" w:cs="宋体"/>
          <w:b/>
          <w:bCs/>
          <w:color w:val="auto"/>
          <w:sz w:val="32"/>
          <w:szCs w:val="32"/>
        </w:rPr>
        <w:t>：</w:t>
      </w:r>
      <w:r>
        <w:rPr>
          <w:rFonts w:hint="eastAsia" w:ascii="宋体" w:hAnsi="宋体" w:cs="宋体"/>
          <w:b/>
          <w:bCs/>
          <w:color w:val="auto"/>
          <w:sz w:val="32"/>
          <w:szCs w:val="32"/>
          <w:lang w:eastAsia="zh-CN"/>
        </w:rPr>
        <w:t>华智建项目管理有限公司</w:t>
      </w:r>
    </w:p>
    <w:p w14:paraId="09BE0D74">
      <w:pPr>
        <w:spacing w:line="360" w:lineRule="auto"/>
        <w:ind w:firstLine="964" w:firstLineChars="300"/>
        <w:jc w:val="both"/>
        <w:outlineLvl w:val="0"/>
        <w:rPr>
          <w:rFonts w:hint="eastAsia" w:ascii="宋体" w:hAnsi="宋体" w:eastAsia="宋体" w:cs="宋体"/>
          <w:b/>
          <w:bCs/>
          <w:color w:val="auto"/>
          <w:sz w:val="32"/>
          <w:szCs w:val="32"/>
        </w:rPr>
      </w:pPr>
      <w:bookmarkStart w:id="4" w:name="_Toc17731"/>
      <w:r>
        <w:rPr>
          <w:rFonts w:hint="eastAsia" w:ascii="宋体" w:hAnsi="宋体" w:eastAsia="宋体" w:cs="宋体"/>
          <w:b/>
          <w:bCs/>
          <w:color w:val="auto"/>
          <w:sz w:val="32"/>
          <w:szCs w:val="32"/>
        </w:rPr>
        <w:t xml:space="preserve">日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期：二〇二</w:t>
      </w:r>
      <w:r>
        <w:rPr>
          <w:rFonts w:hint="eastAsia" w:ascii="宋体" w:hAnsi="宋体" w:cs="宋体"/>
          <w:b/>
          <w:bCs/>
          <w:color w:val="auto"/>
          <w:sz w:val="32"/>
          <w:szCs w:val="32"/>
          <w:lang w:val="en-US" w:eastAsia="zh-CN"/>
        </w:rPr>
        <w:t>六</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三</w:t>
      </w:r>
      <w:r>
        <w:rPr>
          <w:rFonts w:hint="eastAsia" w:ascii="宋体" w:hAnsi="宋体" w:eastAsia="宋体" w:cs="宋体"/>
          <w:b/>
          <w:bCs/>
          <w:color w:val="auto"/>
          <w:sz w:val="32"/>
          <w:szCs w:val="32"/>
        </w:rPr>
        <w:t>月</w:t>
      </w:r>
      <w:bookmarkEnd w:id="4"/>
    </w:p>
    <w:p w14:paraId="0E09F44E">
      <w:pPr>
        <w:spacing w:line="360" w:lineRule="auto"/>
        <w:ind w:firstLine="1807" w:firstLineChars="500"/>
        <w:rPr>
          <w:rFonts w:hint="eastAsia" w:ascii="宋体" w:hAnsi="宋体" w:eastAsia="宋体" w:cs="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5199BE13">
      <w:pPr>
        <w:spacing w:line="360" w:lineRule="auto"/>
        <w:ind w:firstLine="1807" w:firstLineChars="500"/>
        <w:rPr>
          <w:rFonts w:hint="eastAsia" w:ascii="宋体" w:hAnsi="宋体" w:eastAsia="宋体" w:cs="宋体"/>
          <w:b/>
          <w:bCs/>
          <w:color w:val="auto"/>
          <w:sz w:val="36"/>
          <w:szCs w:val="36"/>
        </w:rPr>
      </w:pPr>
    </w:p>
    <w:p w14:paraId="55862E45">
      <w:pPr>
        <w:tabs>
          <w:tab w:val="left" w:pos="2070"/>
          <w:tab w:val="center" w:pos="4365"/>
        </w:tabs>
        <w:snapToGrid w:val="0"/>
        <w:spacing w:line="440" w:lineRule="exact"/>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目  录</w:t>
      </w:r>
    </w:p>
    <w:p w14:paraId="0CF95D27">
      <w:pPr>
        <w:tabs>
          <w:tab w:val="left" w:pos="2070"/>
          <w:tab w:val="center" w:pos="4365"/>
        </w:tabs>
        <w:snapToGrid w:val="0"/>
        <w:spacing w:line="440" w:lineRule="exact"/>
        <w:jc w:val="center"/>
        <w:rPr>
          <w:rFonts w:hint="eastAsia" w:ascii="宋体" w:hAnsi="宋体" w:eastAsia="宋体" w:cs="宋体"/>
          <w:color w:val="auto"/>
          <w:shd w:val="clear" w:color="auto" w:fill="FFFFFF"/>
        </w:rPr>
      </w:pPr>
    </w:p>
    <w:sdt>
      <w:sdtPr>
        <w:rPr>
          <w:rFonts w:ascii="宋体" w:hAnsi="宋体" w:eastAsia="宋体" w:cs="Times New Roman"/>
          <w:kern w:val="2"/>
          <w:sz w:val="21"/>
          <w:szCs w:val="21"/>
          <w:lang w:val="en-US" w:eastAsia="zh-CN" w:bidi="ar-SA"/>
        </w:rPr>
        <w:id w:val="147482081"/>
        <w15:color w:val="DBDBDB"/>
        <w:docPartObj>
          <w:docPartGallery w:val="Table of Contents"/>
          <w:docPartUnique/>
        </w:docPartObj>
      </w:sdtPr>
      <w:sdtEndPr>
        <w:rPr>
          <w:rFonts w:hint="eastAsia" w:ascii="宋体" w:hAnsi="宋体" w:eastAsia="宋体" w:cs="宋体"/>
          <w:bCs/>
          <w:color w:val="FF0000"/>
          <w:kern w:val="44"/>
          <w:sz w:val="24"/>
          <w:szCs w:val="24"/>
          <w:lang w:val="en-US" w:eastAsia="zh-CN" w:bidi="ar-SA"/>
        </w:rPr>
      </w:sdtEndPr>
      <w:sdtContent>
        <w:p w14:paraId="6E6998F3">
          <w:pPr>
            <w:spacing w:before="0" w:beforeLines="0" w:after="0" w:afterLines="0" w:line="240" w:lineRule="auto"/>
            <w:ind w:left="0" w:leftChars="0" w:right="0" w:rightChars="0" w:firstLine="0" w:firstLineChars="0"/>
            <w:jc w:val="center"/>
          </w:pPr>
          <w:bookmarkStart w:id="5" w:name="_Toc385234427"/>
          <w:r>
            <w:rPr>
              <w:rFonts w:ascii="宋体" w:hAnsi="宋体" w:eastAsia="宋体"/>
              <w:sz w:val="21"/>
            </w:rPr>
            <w:t>目录</w:t>
          </w:r>
        </w:p>
        <w:p w14:paraId="7FA3F4D7">
          <w:pPr>
            <w:pStyle w:val="22"/>
            <w:tabs>
              <w:tab w:val="right" w:leader="dot" w:pos="9014"/>
            </w:tabs>
            <w:spacing w:line="360" w:lineRule="auto"/>
            <w:rPr>
              <w:sz w:val="24"/>
              <w:szCs w:val="24"/>
            </w:rPr>
          </w:pPr>
          <w:r>
            <w:rPr>
              <w:rFonts w:hint="eastAsia" w:ascii="宋体" w:hAnsi="宋体" w:eastAsia="宋体" w:cs="宋体"/>
              <w:b/>
              <w:bCs/>
              <w:color w:val="FF0000"/>
              <w:kern w:val="44"/>
              <w:sz w:val="24"/>
              <w:szCs w:val="24"/>
              <w:lang w:val="en-US"/>
            </w:rPr>
            <w:fldChar w:fldCharType="begin"/>
          </w:r>
          <w:r>
            <w:rPr>
              <w:rFonts w:hint="eastAsia" w:ascii="宋体" w:hAnsi="宋体" w:eastAsia="宋体" w:cs="宋体"/>
              <w:b/>
              <w:bCs/>
              <w:color w:val="FF0000"/>
              <w:kern w:val="44"/>
              <w:sz w:val="24"/>
              <w:szCs w:val="24"/>
              <w:lang w:val="en-US"/>
            </w:rPr>
            <w:instrText xml:space="preserve">TOC \o "1-1" \h \u </w:instrText>
          </w:r>
          <w:r>
            <w:rPr>
              <w:rFonts w:hint="eastAsia" w:ascii="宋体" w:hAnsi="宋体" w:eastAsia="宋体" w:cs="宋体"/>
              <w:b/>
              <w:bCs/>
              <w:color w:val="FF0000"/>
              <w:kern w:val="44"/>
              <w:sz w:val="24"/>
              <w:szCs w:val="24"/>
              <w:lang w:val="en-US"/>
            </w:rPr>
            <w:fldChar w:fldCharType="separate"/>
          </w:r>
        </w:p>
        <w:p w14:paraId="61DC0CF0">
          <w:pPr>
            <w:pStyle w:val="22"/>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_Toc28137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kern w:val="44"/>
              <w:sz w:val="24"/>
              <w:szCs w:val="24"/>
            </w:rPr>
            <w:t xml:space="preserve">第一部分 </w:t>
          </w:r>
          <w:r>
            <w:rPr>
              <w:rFonts w:hint="eastAsia" w:ascii="宋体" w:hAnsi="宋体" w:eastAsia="宋体" w:cs="宋体"/>
              <w:bCs/>
              <w:kern w:val="44"/>
              <w:sz w:val="24"/>
              <w:szCs w:val="24"/>
              <w:lang w:val="en-US" w:eastAsia="zh-CN"/>
            </w:rPr>
            <w:t xml:space="preserve">  竞争性磋商公告</w:t>
          </w:r>
          <w:r>
            <w:rPr>
              <w:sz w:val="24"/>
              <w:szCs w:val="24"/>
            </w:rPr>
            <w:tab/>
          </w:r>
          <w:r>
            <w:rPr>
              <w:sz w:val="24"/>
              <w:szCs w:val="24"/>
            </w:rPr>
            <w:fldChar w:fldCharType="begin"/>
          </w:r>
          <w:r>
            <w:rPr>
              <w:sz w:val="24"/>
              <w:szCs w:val="24"/>
            </w:rPr>
            <w:instrText xml:space="preserve"> PAGEREF _Toc28137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bCs/>
              <w:color w:val="FF0000"/>
              <w:kern w:val="44"/>
              <w:sz w:val="24"/>
              <w:szCs w:val="24"/>
              <w:lang w:val="en-US"/>
            </w:rPr>
            <w:fldChar w:fldCharType="end"/>
          </w:r>
        </w:p>
        <w:p w14:paraId="4B8B3140">
          <w:pPr>
            <w:pStyle w:val="22"/>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_Toc22300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spacing w:val="10"/>
              <w:kern w:val="44"/>
              <w:sz w:val="24"/>
              <w:szCs w:val="24"/>
            </w:rPr>
            <w:t>第二部分</w:t>
          </w:r>
          <w:r>
            <w:rPr>
              <w:rFonts w:hint="eastAsia" w:ascii="宋体" w:hAnsi="宋体" w:eastAsia="宋体" w:cs="宋体"/>
              <w:bCs/>
              <w:spacing w:val="10"/>
              <w:kern w:val="44"/>
              <w:sz w:val="24"/>
              <w:szCs w:val="24"/>
              <w:lang w:val="en-US" w:eastAsia="zh-CN"/>
            </w:rPr>
            <w:t xml:space="preserve">  </w:t>
          </w:r>
          <w:r>
            <w:rPr>
              <w:rFonts w:hint="eastAsia" w:ascii="宋体" w:hAnsi="宋体" w:eastAsia="宋体" w:cs="宋体"/>
              <w:bCs/>
              <w:spacing w:val="10"/>
              <w:kern w:val="44"/>
              <w:sz w:val="24"/>
              <w:szCs w:val="24"/>
              <w:lang w:eastAsia="zh-CN"/>
            </w:rPr>
            <w:t>投标人</w:t>
          </w:r>
          <w:r>
            <w:rPr>
              <w:rFonts w:hint="eastAsia" w:ascii="宋体" w:hAnsi="宋体" w:eastAsia="宋体" w:cs="宋体"/>
              <w:bCs/>
              <w:kern w:val="44"/>
              <w:sz w:val="24"/>
              <w:szCs w:val="24"/>
            </w:rPr>
            <w:t>须知前附表</w:t>
          </w:r>
          <w:r>
            <w:rPr>
              <w:sz w:val="24"/>
              <w:szCs w:val="24"/>
            </w:rPr>
            <w:tab/>
          </w:r>
          <w:r>
            <w:rPr>
              <w:sz w:val="24"/>
              <w:szCs w:val="24"/>
            </w:rPr>
            <w:fldChar w:fldCharType="begin"/>
          </w:r>
          <w:r>
            <w:rPr>
              <w:sz w:val="24"/>
              <w:szCs w:val="24"/>
            </w:rPr>
            <w:instrText xml:space="preserve"> PAGEREF _Toc22300 \h </w:instrText>
          </w:r>
          <w:r>
            <w:rPr>
              <w:sz w:val="24"/>
              <w:szCs w:val="24"/>
            </w:rPr>
            <w:fldChar w:fldCharType="separate"/>
          </w:r>
          <w:r>
            <w:rPr>
              <w:sz w:val="24"/>
              <w:szCs w:val="24"/>
            </w:rPr>
            <w:t>7</w:t>
          </w:r>
          <w:r>
            <w:rPr>
              <w:sz w:val="24"/>
              <w:szCs w:val="24"/>
            </w:rPr>
            <w:fldChar w:fldCharType="end"/>
          </w:r>
          <w:r>
            <w:rPr>
              <w:rFonts w:hint="eastAsia" w:ascii="宋体" w:hAnsi="宋体" w:eastAsia="宋体" w:cs="宋体"/>
              <w:bCs/>
              <w:color w:val="FF0000"/>
              <w:kern w:val="44"/>
              <w:sz w:val="24"/>
              <w:szCs w:val="24"/>
              <w:lang w:val="en-US"/>
            </w:rPr>
            <w:fldChar w:fldCharType="end"/>
          </w:r>
        </w:p>
        <w:p w14:paraId="5344EF87">
          <w:pPr>
            <w:pStyle w:val="22"/>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_Toc15078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kern w:val="44"/>
              <w:sz w:val="24"/>
              <w:szCs w:val="24"/>
            </w:rPr>
            <w:t>第三部分</w:t>
          </w:r>
          <w:r>
            <w:rPr>
              <w:rFonts w:hint="eastAsia" w:ascii="宋体" w:hAnsi="宋体" w:eastAsia="宋体" w:cs="宋体"/>
              <w:bCs/>
              <w:kern w:val="44"/>
              <w:sz w:val="24"/>
              <w:szCs w:val="24"/>
              <w:lang w:val="en-US" w:eastAsia="zh-CN"/>
            </w:rPr>
            <w:t xml:space="preserve">   </w:t>
          </w:r>
          <w:r>
            <w:rPr>
              <w:rFonts w:hint="eastAsia" w:ascii="宋体" w:hAnsi="宋体" w:eastAsia="宋体" w:cs="宋体"/>
              <w:bCs/>
              <w:kern w:val="44"/>
              <w:sz w:val="24"/>
              <w:szCs w:val="24"/>
              <w:lang w:eastAsia="zh-CN"/>
            </w:rPr>
            <w:t>投标人</w:t>
          </w:r>
          <w:r>
            <w:rPr>
              <w:rFonts w:hint="eastAsia" w:ascii="宋体" w:hAnsi="宋体" w:eastAsia="宋体" w:cs="宋体"/>
              <w:bCs/>
              <w:kern w:val="44"/>
              <w:sz w:val="24"/>
              <w:szCs w:val="24"/>
            </w:rPr>
            <w:t>须知</w:t>
          </w:r>
          <w:r>
            <w:rPr>
              <w:sz w:val="24"/>
              <w:szCs w:val="24"/>
            </w:rPr>
            <w:tab/>
          </w:r>
          <w:r>
            <w:rPr>
              <w:sz w:val="24"/>
              <w:szCs w:val="24"/>
            </w:rPr>
            <w:fldChar w:fldCharType="begin"/>
          </w:r>
          <w:r>
            <w:rPr>
              <w:sz w:val="24"/>
              <w:szCs w:val="24"/>
            </w:rPr>
            <w:instrText xml:space="preserve"> PAGEREF _Toc15078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bCs/>
              <w:color w:val="FF0000"/>
              <w:kern w:val="44"/>
              <w:sz w:val="24"/>
              <w:szCs w:val="24"/>
              <w:lang w:val="en-US"/>
            </w:rPr>
            <w:fldChar w:fldCharType="end"/>
          </w:r>
        </w:p>
        <w:p w14:paraId="2F3F7D1B">
          <w:pPr>
            <w:pStyle w:val="22"/>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_Toc27916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spacing w:val="20"/>
              <w:kern w:val="44"/>
              <w:sz w:val="24"/>
              <w:szCs w:val="24"/>
            </w:rPr>
            <w:t xml:space="preserve">第四部分 </w:t>
          </w:r>
          <w:r>
            <w:rPr>
              <w:rFonts w:hint="eastAsia" w:ascii="宋体" w:hAnsi="宋体" w:eastAsia="宋体" w:cs="宋体"/>
              <w:bCs/>
              <w:spacing w:val="20"/>
              <w:kern w:val="44"/>
              <w:sz w:val="24"/>
              <w:szCs w:val="24"/>
              <w:lang w:val="en-US" w:eastAsia="zh-CN"/>
            </w:rPr>
            <w:t>采购内容及要求</w:t>
          </w:r>
          <w:r>
            <w:rPr>
              <w:sz w:val="24"/>
              <w:szCs w:val="24"/>
            </w:rPr>
            <w:tab/>
          </w:r>
          <w:r>
            <w:rPr>
              <w:sz w:val="24"/>
              <w:szCs w:val="24"/>
            </w:rPr>
            <w:fldChar w:fldCharType="begin"/>
          </w:r>
          <w:r>
            <w:rPr>
              <w:sz w:val="24"/>
              <w:szCs w:val="24"/>
            </w:rPr>
            <w:instrText xml:space="preserve"> PAGEREF _Toc27916 \h </w:instrText>
          </w:r>
          <w:r>
            <w:rPr>
              <w:sz w:val="24"/>
              <w:szCs w:val="24"/>
            </w:rPr>
            <w:fldChar w:fldCharType="separate"/>
          </w:r>
          <w:r>
            <w:rPr>
              <w:sz w:val="24"/>
              <w:szCs w:val="24"/>
            </w:rPr>
            <w:t>30</w:t>
          </w:r>
          <w:r>
            <w:rPr>
              <w:sz w:val="24"/>
              <w:szCs w:val="24"/>
            </w:rPr>
            <w:fldChar w:fldCharType="end"/>
          </w:r>
          <w:r>
            <w:rPr>
              <w:rFonts w:hint="eastAsia" w:ascii="宋体" w:hAnsi="宋体" w:eastAsia="宋体" w:cs="宋体"/>
              <w:bCs/>
              <w:color w:val="FF0000"/>
              <w:kern w:val="44"/>
              <w:sz w:val="24"/>
              <w:szCs w:val="24"/>
              <w:lang w:val="en-US"/>
            </w:rPr>
            <w:fldChar w:fldCharType="end"/>
          </w:r>
        </w:p>
        <w:p w14:paraId="0FF3DB2B">
          <w:pPr>
            <w:pStyle w:val="22"/>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_Toc15997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spacing w:val="20"/>
              <w:kern w:val="44"/>
              <w:sz w:val="24"/>
              <w:szCs w:val="24"/>
            </w:rPr>
            <w:t>第五部分 商务条款</w:t>
          </w:r>
          <w:r>
            <w:rPr>
              <w:sz w:val="24"/>
              <w:szCs w:val="24"/>
            </w:rPr>
            <w:tab/>
          </w:r>
          <w:r>
            <w:rPr>
              <w:sz w:val="24"/>
              <w:szCs w:val="24"/>
            </w:rPr>
            <w:fldChar w:fldCharType="begin"/>
          </w:r>
          <w:r>
            <w:rPr>
              <w:sz w:val="24"/>
              <w:szCs w:val="24"/>
            </w:rPr>
            <w:instrText xml:space="preserve"> PAGEREF _Toc15997 \h </w:instrText>
          </w:r>
          <w:r>
            <w:rPr>
              <w:sz w:val="24"/>
              <w:szCs w:val="24"/>
            </w:rPr>
            <w:fldChar w:fldCharType="separate"/>
          </w:r>
          <w:r>
            <w:rPr>
              <w:sz w:val="24"/>
              <w:szCs w:val="24"/>
            </w:rPr>
            <w:t>31</w:t>
          </w:r>
          <w:r>
            <w:rPr>
              <w:sz w:val="24"/>
              <w:szCs w:val="24"/>
            </w:rPr>
            <w:fldChar w:fldCharType="end"/>
          </w:r>
          <w:r>
            <w:rPr>
              <w:rFonts w:hint="eastAsia" w:ascii="宋体" w:hAnsi="宋体" w:eastAsia="宋体" w:cs="宋体"/>
              <w:bCs/>
              <w:color w:val="FF0000"/>
              <w:kern w:val="44"/>
              <w:sz w:val="24"/>
              <w:szCs w:val="24"/>
              <w:lang w:val="en-US"/>
            </w:rPr>
            <w:fldChar w:fldCharType="end"/>
          </w:r>
        </w:p>
        <w:p w14:paraId="01EAACED">
          <w:pPr>
            <w:pStyle w:val="22"/>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_Toc22402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spacing w:val="20"/>
              <w:kern w:val="44"/>
              <w:sz w:val="24"/>
              <w:szCs w:val="24"/>
            </w:rPr>
            <w:t>第六部分 合同条款（格式）</w:t>
          </w:r>
          <w:r>
            <w:rPr>
              <w:sz w:val="24"/>
              <w:szCs w:val="24"/>
            </w:rPr>
            <w:tab/>
          </w:r>
          <w:r>
            <w:rPr>
              <w:sz w:val="24"/>
              <w:szCs w:val="24"/>
            </w:rPr>
            <w:fldChar w:fldCharType="begin"/>
          </w:r>
          <w:r>
            <w:rPr>
              <w:sz w:val="24"/>
              <w:szCs w:val="24"/>
            </w:rPr>
            <w:instrText xml:space="preserve"> PAGEREF _Toc22402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bCs/>
              <w:color w:val="FF0000"/>
              <w:kern w:val="44"/>
              <w:sz w:val="24"/>
              <w:szCs w:val="24"/>
              <w:lang w:val="en-US"/>
            </w:rPr>
            <w:fldChar w:fldCharType="end"/>
          </w:r>
        </w:p>
        <w:p w14:paraId="4FA2A90B">
          <w:pPr>
            <w:pStyle w:val="22"/>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_Toc22138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spacing w:val="20"/>
              <w:kern w:val="44"/>
              <w:sz w:val="24"/>
              <w:szCs w:val="24"/>
            </w:rPr>
            <w:t>第七部分 竞争性磋商响应文件格式</w:t>
          </w:r>
          <w:r>
            <w:rPr>
              <w:sz w:val="24"/>
              <w:szCs w:val="24"/>
            </w:rPr>
            <w:tab/>
          </w:r>
          <w:r>
            <w:rPr>
              <w:sz w:val="24"/>
              <w:szCs w:val="24"/>
            </w:rPr>
            <w:fldChar w:fldCharType="begin"/>
          </w:r>
          <w:r>
            <w:rPr>
              <w:sz w:val="24"/>
              <w:szCs w:val="24"/>
            </w:rPr>
            <w:instrText xml:space="preserve"> PAGEREF _Toc22138 \h </w:instrText>
          </w:r>
          <w:r>
            <w:rPr>
              <w:sz w:val="24"/>
              <w:szCs w:val="24"/>
            </w:rPr>
            <w:fldChar w:fldCharType="separate"/>
          </w:r>
          <w:r>
            <w:rPr>
              <w:sz w:val="24"/>
              <w:szCs w:val="24"/>
            </w:rPr>
            <w:t>48</w:t>
          </w:r>
          <w:r>
            <w:rPr>
              <w:sz w:val="24"/>
              <w:szCs w:val="24"/>
            </w:rPr>
            <w:fldChar w:fldCharType="end"/>
          </w:r>
          <w:r>
            <w:rPr>
              <w:rFonts w:hint="eastAsia" w:ascii="宋体" w:hAnsi="宋体" w:eastAsia="宋体" w:cs="宋体"/>
              <w:bCs/>
              <w:color w:val="FF0000"/>
              <w:kern w:val="44"/>
              <w:sz w:val="24"/>
              <w:szCs w:val="24"/>
              <w:lang w:val="en-US"/>
            </w:rPr>
            <w:fldChar w:fldCharType="end"/>
          </w:r>
        </w:p>
        <w:p w14:paraId="31B2AB05">
          <w:pPr>
            <w:pStyle w:val="15"/>
            <w:tabs>
              <w:tab w:val="right" w:leader="dot" w:pos="9004"/>
            </w:tabs>
            <w:spacing w:line="360" w:lineRule="auto"/>
            <w:jc w:val="both"/>
            <w:rPr>
              <w:rFonts w:hint="eastAsia" w:ascii="宋体" w:hAnsi="宋体" w:eastAsia="宋体" w:cs="宋体"/>
              <w:b/>
              <w:bCs/>
              <w:color w:val="FF0000"/>
              <w:kern w:val="44"/>
              <w:sz w:val="24"/>
              <w:szCs w:val="24"/>
              <w:lang w:val="en-US"/>
            </w:rPr>
          </w:pPr>
          <w:r>
            <w:rPr>
              <w:rFonts w:hint="eastAsia" w:ascii="宋体" w:hAnsi="宋体" w:eastAsia="宋体" w:cs="宋体"/>
              <w:bCs/>
              <w:color w:val="FF0000"/>
              <w:kern w:val="44"/>
              <w:sz w:val="24"/>
              <w:szCs w:val="24"/>
              <w:lang w:val="en-US"/>
            </w:rPr>
            <w:fldChar w:fldCharType="end"/>
          </w:r>
        </w:p>
      </w:sdtContent>
    </w:sdt>
    <w:p w14:paraId="3BBCC238">
      <w:pPr>
        <w:pStyle w:val="15"/>
        <w:tabs>
          <w:tab w:val="right" w:leader="dot" w:pos="9004"/>
        </w:tabs>
        <w:spacing w:line="440" w:lineRule="exact"/>
        <w:rPr>
          <w:rFonts w:hint="eastAsia" w:ascii="宋体" w:hAnsi="宋体" w:eastAsia="宋体" w:cs="宋体"/>
          <w:b/>
          <w:bCs/>
          <w:color w:val="auto"/>
          <w:kern w:val="44"/>
          <w:sz w:val="24"/>
          <w:szCs w:val="24"/>
        </w:rPr>
      </w:pPr>
      <w:bookmarkStart w:id="6" w:name="_Toc470876866"/>
    </w:p>
    <w:p w14:paraId="272806B7">
      <w:pPr>
        <w:pStyle w:val="15"/>
        <w:tabs>
          <w:tab w:val="right" w:leader="dot" w:pos="9004"/>
        </w:tabs>
        <w:spacing w:line="440" w:lineRule="exact"/>
        <w:rPr>
          <w:rFonts w:hint="eastAsia" w:ascii="宋体" w:hAnsi="宋体" w:eastAsia="宋体" w:cs="宋体"/>
          <w:b/>
          <w:bCs/>
          <w:color w:val="auto"/>
          <w:kern w:val="44"/>
          <w:sz w:val="24"/>
          <w:szCs w:val="24"/>
        </w:rPr>
      </w:pPr>
    </w:p>
    <w:p w14:paraId="50209AC9">
      <w:pPr>
        <w:pStyle w:val="15"/>
        <w:tabs>
          <w:tab w:val="right" w:leader="dot" w:pos="9004"/>
        </w:tabs>
        <w:spacing w:line="440" w:lineRule="exact"/>
        <w:rPr>
          <w:rFonts w:hint="eastAsia" w:ascii="宋体" w:hAnsi="宋体" w:eastAsia="宋体" w:cs="宋体"/>
          <w:b/>
          <w:bCs/>
          <w:color w:val="auto"/>
          <w:kern w:val="44"/>
          <w:sz w:val="24"/>
          <w:szCs w:val="24"/>
        </w:rPr>
      </w:pPr>
    </w:p>
    <w:p w14:paraId="46FC6A7C">
      <w:pPr>
        <w:pStyle w:val="15"/>
        <w:tabs>
          <w:tab w:val="right" w:leader="dot" w:pos="9004"/>
        </w:tabs>
        <w:spacing w:line="440" w:lineRule="exact"/>
        <w:rPr>
          <w:rFonts w:hint="eastAsia" w:ascii="宋体" w:hAnsi="宋体" w:eastAsia="宋体" w:cs="宋体"/>
          <w:b/>
          <w:bCs/>
          <w:color w:val="auto"/>
          <w:kern w:val="44"/>
          <w:sz w:val="24"/>
          <w:szCs w:val="24"/>
        </w:rPr>
      </w:pPr>
    </w:p>
    <w:p w14:paraId="7EDBB3E0">
      <w:pPr>
        <w:pStyle w:val="15"/>
        <w:tabs>
          <w:tab w:val="right" w:leader="dot" w:pos="9004"/>
        </w:tabs>
        <w:spacing w:line="440" w:lineRule="exact"/>
        <w:rPr>
          <w:rFonts w:hint="eastAsia" w:ascii="宋体" w:hAnsi="宋体" w:eastAsia="宋体" w:cs="宋体"/>
          <w:b/>
          <w:bCs/>
          <w:color w:val="auto"/>
          <w:kern w:val="44"/>
          <w:sz w:val="24"/>
          <w:szCs w:val="24"/>
        </w:rPr>
      </w:pPr>
    </w:p>
    <w:p w14:paraId="116A24EE">
      <w:pPr>
        <w:pStyle w:val="15"/>
        <w:tabs>
          <w:tab w:val="right" w:leader="dot" w:pos="9004"/>
        </w:tabs>
        <w:spacing w:line="440" w:lineRule="exact"/>
        <w:rPr>
          <w:rFonts w:hint="eastAsia" w:ascii="宋体" w:hAnsi="宋体" w:eastAsia="宋体" w:cs="宋体"/>
          <w:b/>
          <w:bCs/>
          <w:color w:val="auto"/>
          <w:kern w:val="44"/>
          <w:sz w:val="24"/>
          <w:szCs w:val="24"/>
        </w:rPr>
      </w:pPr>
    </w:p>
    <w:p w14:paraId="6490675E">
      <w:pPr>
        <w:pStyle w:val="15"/>
        <w:tabs>
          <w:tab w:val="right" w:leader="dot" w:pos="9004"/>
        </w:tabs>
        <w:spacing w:line="440" w:lineRule="exact"/>
        <w:rPr>
          <w:rFonts w:hint="eastAsia" w:ascii="宋体" w:hAnsi="宋体" w:eastAsia="宋体" w:cs="宋体"/>
          <w:b/>
          <w:bCs/>
          <w:color w:val="auto"/>
          <w:kern w:val="44"/>
          <w:sz w:val="24"/>
          <w:szCs w:val="24"/>
        </w:rPr>
      </w:pPr>
    </w:p>
    <w:p w14:paraId="63D3B59E">
      <w:pPr>
        <w:pStyle w:val="15"/>
        <w:tabs>
          <w:tab w:val="right" w:leader="dot" w:pos="9004"/>
        </w:tabs>
        <w:spacing w:line="440" w:lineRule="exact"/>
        <w:rPr>
          <w:rFonts w:hint="eastAsia" w:ascii="宋体" w:hAnsi="宋体" w:eastAsia="宋体" w:cs="宋体"/>
          <w:b/>
          <w:bCs/>
          <w:color w:val="auto"/>
          <w:kern w:val="44"/>
          <w:sz w:val="24"/>
          <w:szCs w:val="24"/>
        </w:rPr>
      </w:pPr>
    </w:p>
    <w:p w14:paraId="58E5BE15">
      <w:pPr>
        <w:pStyle w:val="15"/>
        <w:tabs>
          <w:tab w:val="right" w:leader="dot" w:pos="9004"/>
        </w:tabs>
        <w:spacing w:line="440" w:lineRule="exact"/>
        <w:rPr>
          <w:rFonts w:hint="eastAsia" w:ascii="宋体" w:hAnsi="宋体" w:eastAsia="宋体" w:cs="宋体"/>
          <w:b/>
          <w:bCs/>
          <w:color w:val="auto"/>
          <w:kern w:val="44"/>
          <w:sz w:val="24"/>
          <w:szCs w:val="24"/>
        </w:rPr>
      </w:pPr>
    </w:p>
    <w:p w14:paraId="384EC9DF">
      <w:pPr>
        <w:rPr>
          <w:rFonts w:hint="eastAsia" w:ascii="宋体" w:hAnsi="宋体" w:eastAsia="宋体" w:cs="宋体"/>
          <w:b/>
          <w:bCs/>
          <w:color w:val="auto"/>
          <w:kern w:val="44"/>
          <w:sz w:val="24"/>
          <w:szCs w:val="24"/>
        </w:rPr>
      </w:pPr>
    </w:p>
    <w:p w14:paraId="1FFD7375">
      <w:pPr>
        <w:rPr>
          <w:rFonts w:hint="eastAsia" w:ascii="宋体" w:hAnsi="宋体" w:eastAsia="宋体" w:cs="宋体"/>
          <w:b/>
          <w:bCs/>
          <w:color w:val="auto"/>
          <w:kern w:val="44"/>
          <w:sz w:val="24"/>
          <w:szCs w:val="24"/>
        </w:rPr>
      </w:pPr>
    </w:p>
    <w:p w14:paraId="37FAAE7E">
      <w:pPr>
        <w:rPr>
          <w:rFonts w:hint="eastAsia" w:ascii="宋体" w:hAnsi="宋体" w:eastAsia="宋体" w:cs="宋体"/>
          <w:b/>
          <w:bCs/>
          <w:color w:val="auto"/>
          <w:kern w:val="44"/>
          <w:sz w:val="24"/>
          <w:szCs w:val="24"/>
        </w:rPr>
      </w:pPr>
    </w:p>
    <w:p w14:paraId="22BACEB2">
      <w:pPr>
        <w:rPr>
          <w:rFonts w:hint="eastAsia" w:ascii="宋体" w:hAnsi="宋体" w:eastAsia="宋体" w:cs="宋体"/>
          <w:color w:val="auto"/>
        </w:rPr>
      </w:pPr>
    </w:p>
    <w:p w14:paraId="470B31FB">
      <w:pPr>
        <w:rPr>
          <w:rFonts w:hint="eastAsia" w:ascii="宋体" w:hAnsi="宋体" w:eastAsia="宋体" w:cs="宋体"/>
          <w:color w:val="auto"/>
        </w:rPr>
      </w:pPr>
    </w:p>
    <w:p w14:paraId="7E6D41AF">
      <w:pPr>
        <w:pStyle w:val="15"/>
        <w:tabs>
          <w:tab w:val="right" w:leader="dot" w:pos="9004"/>
        </w:tabs>
        <w:spacing w:line="440" w:lineRule="exact"/>
        <w:jc w:val="center"/>
        <w:rPr>
          <w:rFonts w:hint="eastAsia" w:ascii="宋体" w:hAnsi="宋体" w:eastAsia="宋体" w:cs="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52D5650A">
      <w:pPr>
        <w:pStyle w:val="15"/>
        <w:tabs>
          <w:tab w:val="right" w:leader="dot" w:pos="9004"/>
        </w:tabs>
        <w:spacing w:line="440" w:lineRule="exact"/>
        <w:jc w:val="center"/>
        <w:outlineLvl w:val="0"/>
        <w:rPr>
          <w:rFonts w:hint="default" w:ascii="宋体" w:hAnsi="宋体" w:eastAsia="宋体" w:cs="宋体"/>
          <w:color w:val="auto"/>
          <w:sz w:val="32"/>
          <w:szCs w:val="32"/>
          <w:lang w:val="en-US" w:eastAsia="zh-CN"/>
        </w:rPr>
      </w:pPr>
      <w:bookmarkStart w:id="7" w:name="_Toc28137"/>
      <w:r>
        <w:rPr>
          <w:rFonts w:hint="eastAsia" w:ascii="宋体" w:hAnsi="宋体" w:eastAsia="宋体" w:cs="宋体"/>
          <w:b/>
          <w:bCs/>
          <w:color w:val="auto"/>
          <w:kern w:val="44"/>
          <w:sz w:val="32"/>
          <w:szCs w:val="32"/>
        </w:rPr>
        <w:t>第一部分</w:t>
      </w:r>
      <w:bookmarkEnd w:id="5"/>
      <w:bookmarkEnd w:id="6"/>
      <w:bookmarkStart w:id="8" w:name="_Toc326251048"/>
      <w:bookmarkStart w:id="9" w:name="_Toc385234428"/>
      <w:r>
        <w:rPr>
          <w:rFonts w:hint="eastAsia" w:ascii="宋体" w:hAnsi="宋体" w:eastAsia="宋体" w:cs="宋体"/>
          <w:b/>
          <w:bCs/>
          <w:color w:val="auto"/>
          <w:kern w:val="44"/>
          <w:sz w:val="32"/>
          <w:szCs w:val="32"/>
        </w:rPr>
        <w:t xml:space="preserve"> </w:t>
      </w:r>
      <w:bookmarkStart w:id="10" w:name="_Toc453858057"/>
      <w:bookmarkStart w:id="11" w:name="_Toc453917520"/>
      <w:bookmarkStart w:id="12" w:name="_Toc453917613"/>
      <w:bookmarkStart w:id="13" w:name="_Toc470876867"/>
      <w:r>
        <w:rPr>
          <w:rFonts w:hint="eastAsia" w:ascii="宋体" w:hAnsi="宋体" w:eastAsia="宋体" w:cs="宋体"/>
          <w:b/>
          <w:bCs/>
          <w:color w:val="auto"/>
          <w:kern w:val="44"/>
          <w:sz w:val="32"/>
          <w:szCs w:val="32"/>
          <w:lang w:val="en-US" w:eastAsia="zh-CN"/>
        </w:rPr>
        <w:t>竞争性磋商公告</w:t>
      </w:r>
      <w:bookmarkEnd w:id="7"/>
    </w:p>
    <w:p w14:paraId="1C8DA3A1">
      <w:pPr>
        <w:pStyle w:val="23"/>
        <w:outlineLvl w:val="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项目概况</w:t>
      </w:r>
    </w:p>
    <w:p w14:paraId="3E931F30">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镇坪县曾家镇洪石河花坪村至千山村段防洪治理工程（续建）地质勘察、施工图设计、预算编制及测量等前期服务采购项目的潜在供应商应在华智建项目管理有限公司（安康市高新区缇香郡南门商铺）获取采购文件，并于 2026年03月30日 09时00分 （北京时间）前提交响应文件。</w:t>
      </w:r>
    </w:p>
    <w:p w14:paraId="12875C4D">
      <w:pPr>
        <w:pStyle w:val="23"/>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一、项目基本情况</w:t>
      </w:r>
    </w:p>
    <w:p w14:paraId="42402A9C">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项目编号：HZJAK-CG-2026014</w:t>
      </w:r>
    </w:p>
    <w:p w14:paraId="6096BA4F">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项目名称：镇坪县曾家镇洪石河花坪村至千山村段防洪治理工程（续建）地质勘察、施工图设计、预算编制及测量等前期服务</w:t>
      </w:r>
    </w:p>
    <w:p w14:paraId="18E0CE60">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采购方式：竞争性磋商</w:t>
      </w:r>
    </w:p>
    <w:p w14:paraId="3D71EAA1">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预算金额：264,000.00元</w:t>
      </w:r>
    </w:p>
    <w:p w14:paraId="12CA7E64">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采购需求：</w:t>
      </w:r>
    </w:p>
    <w:p w14:paraId="6C452C0B">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合同包1(镇坪县曾家镇洪石河花坪村至千山村段防洪治理工程（续建）地质勘察、施工图设计、预算编制及测量等前期服务):</w:t>
      </w:r>
    </w:p>
    <w:p w14:paraId="097A2089">
      <w:pPr>
        <w:pStyle w:val="23"/>
        <w:ind w:firstLine="63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合同包预算金额：264,000.00元</w:t>
      </w:r>
    </w:p>
    <w:p w14:paraId="482FDF9A">
      <w:pPr>
        <w:pStyle w:val="23"/>
        <w:ind w:firstLine="63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合同包最高限价：264,000.00元</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802"/>
        <w:gridCol w:w="966"/>
        <w:gridCol w:w="1384"/>
        <w:gridCol w:w="1416"/>
      </w:tblGrid>
      <w:tr w14:paraId="1D6D1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EAC3C65">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品目号</w:t>
            </w:r>
          </w:p>
        </w:tc>
        <w:tc>
          <w:tcPr>
            <w:tcW w:w="1384" w:type="dxa"/>
          </w:tcPr>
          <w:p w14:paraId="30A122D1">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品目名称</w:t>
            </w:r>
          </w:p>
        </w:tc>
        <w:tc>
          <w:tcPr>
            <w:tcW w:w="1802" w:type="dxa"/>
          </w:tcPr>
          <w:p w14:paraId="717224DB">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采购标的</w:t>
            </w:r>
          </w:p>
        </w:tc>
        <w:tc>
          <w:tcPr>
            <w:tcW w:w="966" w:type="dxa"/>
          </w:tcPr>
          <w:p w14:paraId="45066705">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数量（单位）</w:t>
            </w:r>
          </w:p>
        </w:tc>
        <w:tc>
          <w:tcPr>
            <w:tcW w:w="1384" w:type="dxa"/>
          </w:tcPr>
          <w:p w14:paraId="27B38980">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技术规格、参数及要求</w:t>
            </w:r>
          </w:p>
        </w:tc>
        <w:tc>
          <w:tcPr>
            <w:tcW w:w="1416" w:type="dxa"/>
          </w:tcPr>
          <w:p w14:paraId="25CDCAFC">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品目预算(元)</w:t>
            </w:r>
          </w:p>
        </w:tc>
      </w:tr>
      <w:tr w14:paraId="5A4D8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EC42F16">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w:t>
            </w:r>
          </w:p>
        </w:tc>
        <w:tc>
          <w:tcPr>
            <w:tcW w:w="1384" w:type="dxa"/>
          </w:tcPr>
          <w:p w14:paraId="7346B0AA">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工程设计服务</w:t>
            </w:r>
          </w:p>
        </w:tc>
        <w:tc>
          <w:tcPr>
            <w:tcW w:w="1802" w:type="dxa"/>
          </w:tcPr>
          <w:p w14:paraId="2E728FCF">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镇坪县曾家镇洪石河花坪村至千山村段防洪治理工程（续建）地质勘察 施工图设计预算编制及测量等前期服务</w:t>
            </w:r>
          </w:p>
        </w:tc>
        <w:tc>
          <w:tcPr>
            <w:tcW w:w="966" w:type="dxa"/>
          </w:tcPr>
          <w:p w14:paraId="0B4D3CE5">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1(项)</w:t>
            </w:r>
          </w:p>
        </w:tc>
        <w:tc>
          <w:tcPr>
            <w:tcW w:w="1384" w:type="dxa"/>
          </w:tcPr>
          <w:p w14:paraId="417DB243">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详见采购文件</w:t>
            </w:r>
          </w:p>
        </w:tc>
        <w:tc>
          <w:tcPr>
            <w:tcW w:w="1416" w:type="dxa"/>
          </w:tcPr>
          <w:p w14:paraId="7071498E">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264,000.00</w:t>
            </w:r>
          </w:p>
        </w:tc>
      </w:tr>
    </w:tbl>
    <w:p w14:paraId="28FB87AB">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本合同包不接受联合体投标</w:t>
      </w:r>
    </w:p>
    <w:p w14:paraId="3CED31FC">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合同履行期限：自合同签订之起30日历天</w:t>
      </w:r>
    </w:p>
    <w:p w14:paraId="2D379A2C">
      <w:pPr>
        <w:pStyle w:val="23"/>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二、申请人的资格要求：</w:t>
      </w:r>
    </w:p>
    <w:p w14:paraId="71BF237C">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1.满足《中华人民共和国政府采购法》第二十二条规定;</w:t>
      </w:r>
    </w:p>
    <w:p w14:paraId="057D9B99">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2.落实政府采购政策需满足的资格要求：</w:t>
      </w:r>
    </w:p>
    <w:p w14:paraId="09C2F9C8">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合同包1(镇坪县曾家镇洪石河花坪村至千山村段防洪治理工程（续建）地质勘察、施工图设计、预算编制及测量等前期服务)落实政府采购政策需满足的资格要求如下:</w:t>
      </w:r>
    </w:p>
    <w:p w14:paraId="1C188775">
      <w:pPr>
        <w:pStyle w:val="23"/>
        <w:ind w:left="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关于运用政府采购政策支持乡村产业振兴的通知》（财库〔2021〕19号）；⑩《陕西省中小企业政府采购信用融资办法》（陕财办采〔2018〕23号）。</w:t>
      </w:r>
    </w:p>
    <w:p w14:paraId="48AD1E3B">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3.本项目的特定资格要求：</w:t>
      </w:r>
    </w:p>
    <w:p w14:paraId="55268843">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合同包1(镇坪县曾家镇洪石河花坪村至千山村段防洪治理工程（续建）地质勘察、施工图设计、预算编制及测量等前期服务)特定资格要求如下:</w:t>
      </w:r>
    </w:p>
    <w:p w14:paraId="0BD8069A">
      <w:pPr>
        <w:pStyle w:val="23"/>
        <w:ind w:left="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（1）具有独立承担民事责任能力的法人、其他组织或自然人，并出具合法有效的营业执照或事业单位法人证书等国家规定的相关证明资料，自然人参与地提供其身份证明；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（2）供应商法人授权委托书和被授权人有效身份证件（法定代表人直接参加时，只需出示法定代表人身份证件）；</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（3）供应商须具有行政主管部门颁发的水利工程设计行业乙级及以上资质或水利工程设计专业（河道整治或城市防洪）乙级(含乙级)及以上资质；并在人员、设备、资金等方面具有相应的设计能力；</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4）财务状况报告：提供2024年度或者2025年度财务审计报告（成立时间至提交投标文件截止时间不足一年的可提供公司成立后任意时段的资产负债表、利润表及现金流量表），或其基本存款账户开户银行出具的资信证明及基本存款账户开户信息；</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（5）社保缴纳证明：提供 2025年 6 月至今任意一个月已缴纳社会保险的证明（专用收据或社会保险缴纳清单或社保缴纳证明，依法不需要缴纳社会保障资金的投标人应提供相关文件证明）；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（6）税收缴纳证明：提供供应商2025 年 6 月至今任意一个月的完税证明（依法免税的投标人应提供相关文件证明）；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（7）参加本次政府采购活动前三年内在经营活动中没有重大违纪，以及未被列入失信被执行人、重大税收违法案件当事人名单、政府采购严重违法失信行为记录名单的书面声明；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8）本项目为专门面向中小企业项目，供应商应为中型、小型、微型企业，须提供《中小企业声明函》；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（9）本项目不接受联合体磋商。各供应商单位负责人为同一人或者存在直接控股、管理关系的不同供应商，不得参加同一合同项下的政府采购活动。违反规定的，其投标均无效。</w:t>
      </w:r>
    </w:p>
    <w:p w14:paraId="5B18ABEC">
      <w:pPr>
        <w:pStyle w:val="23"/>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三、获取采购文件</w:t>
      </w:r>
    </w:p>
    <w:p w14:paraId="21943E13">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时间： 2026年03月19日 至 2026年03月25日 ，每天上午 08:00:00 至 12:00:00 ，下午 12:00:00 至 18:00:00 （北京时间）</w:t>
      </w:r>
    </w:p>
    <w:p w14:paraId="454AA71D">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途径：华智建项目管理有限公司（安康市高新区缇香郡南门商铺）</w:t>
      </w:r>
    </w:p>
    <w:p w14:paraId="3E3BA8BD">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方式：现场获取</w:t>
      </w:r>
    </w:p>
    <w:p w14:paraId="7AAED874">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售价： 0元</w:t>
      </w:r>
    </w:p>
    <w:p w14:paraId="45FD99A1">
      <w:pPr>
        <w:pStyle w:val="23"/>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四、响应文件提交</w:t>
      </w:r>
    </w:p>
    <w:p w14:paraId="1E630D8E">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截止时间： 2026年03月30日 10时00分00秒 （北京时间）</w:t>
      </w:r>
    </w:p>
    <w:p w14:paraId="4A396961">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地点：华智建项目管理有限公司（安康市高新区缇香郡南门商铺）</w:t>
      </w:r>
    </w:p>
    <w:p w14:paraId="0223084B">
      <w:pPr>
        <w:pStyle w:val="23"/>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五、开启</w:t>
      </w:r>
    </w:p>
    <w:p w14:paraId="493F7178">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时间： 2026年03月30日 10时00分00秒 （北京时间）</w:t>
      </w:r>
    </w:p>
    <w:p w14:paraId="3F37B094">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地点：华智建项目管理有限公司（安康市高新区缇香郡南门商铺）</w:t>
      </w:r>
    </w:p>
    <w:p w14:paraId="12C09C54">
      <w:pPr>
        <w:pStyle w:val="23"/>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六、公告期限</w:t>
      </w:r>
    </w:p>
    <w:p w14:paraId="2B2A3B82">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自本公告发布之日起3个工作日。</w:t>
      </w:r>
    </w:p>
    <w:p w14:paraId="52BD2812">
      <w:pPr>
        <w:pStyle w:val="23"/>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七、其他补充事宜</w:t>
      </w:r>
    </w:p>
    <w:p w14:paraId="44FF096E">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注：（1）获取须知：请在文件获取时间以内携带法人授权书（或单位介绍信）、被授权人身份证复印件（复印件加盖原色公章），在华智建项目管理有限公司（西安市莲湖区丰庆路48号1幢308室）获取采购文件。</w:t>
      </w:r>
    </w:p>
    <w:p w14:paraId="53767D9C">
      <w:pPr>
        <w:pStyle w:val="23"/>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（2）请各投标人获取磋商文件后，按照陕西省财政厅《关于政府采购投标人注册登记有关事项的通知》要求，通过陕西省政府采购网注册登记加入陕西省政府采购投标人库。</w:t>
      </w:r>
    </w:p>
    <w:p w14:paraId="198EFDF2">
      <w:pPr>
        <w:pStyle w:val="23"/>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八、对本次招标提出询问，请按以下方式联系。</w:t>
      </w:r>
    </w:p>
    <w:p w14:paraId="3683A62D">
      <w:pPr>
        <w:pStyle w:val="23"/>
        <w:outlineLvl w:val="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1.采购人信息</w:t>
      </w:r>
    </w:p>
    <w:p w14:paraId="599AF3A6">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名称：镇坪县农业林业和水利局（本级）</w:t>
      </w:r>
    </w:p>
    <w:p w14:paraId="57F957CC">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地址：城关镇下新街44号</w:t>
      </w:r>
    </w:p>
    <w:p w14:paraId="5694DA8A">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联系方式：18809156632</w:t>
      </w:r>
    </w:p>
    <w:p w14:paraId="07B70C7B">
      <w:pPr>
        <w:pStyle w:val="23"/>
        <w:outlineLvl w:val="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2.采购代理机构信息</w:t>
      </w:r>
    </w:p>
    <w:p w14:paraId="17636B1F">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名称：华智建项目管理有限公司</w:t>
      </w:r>
    </w:p>
    <w:p w14:paraId="22BC6E79">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地址：华智建项目管理有限公司（安康市高新区缇香郡南门商铺）</w:t>
      </w:r>
    </w:p>
    <w:p w14:paraId="11BB94C9">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联系方式：0915-8185898</w:t>
      </w:r>
    </w:p>
    <w:p w14:paraId="3B7A785A">
      <w:pPr>
        <w:pStyle w:val="23"/>
        <w:outlineLvl w:val="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3.项目联系方式</w:t>
      </w:r>
    </w:p>
    <w:p w14:paraId="7A70DB6A">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项目联系人：李工</w:t>
      </w:r>
    </w:p>
    <w:p w14:paraId="75ECE878">
      <w:pPr>
        <w:pStyle w:val="2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电话：18309152600</w:t>
      </w:r>
    </w:p>
    <w:p w14:paraId="0B870B3E">
      <w:pPr>
        <w:pStyle w:val="23"/>
        <w:jc w:val="righ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华智建项目管理有限公司</w:t>
      </w:r>
    </w:p>
    <w:p w14:paraId="125757B6">
      <w:pPr>
        <w:pStyle w:val="23"/>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2026年03月18日</w:t>
      </w:r>
      <w:r>
        <w:rPr>
          <w:rFonts w:hint="eastAsia" w:ascii="宋体" w:hAnsi="宋体" w:eastAsia="宋体" w:cs="宋体"/>
          <w:color w:val="auto"/>
          <w:kern w:val="2"/>
          <w:sz w:val="24"/>
          <w:szCs w:val="24"/>
          <w:lang w:val="en-US" w:eastAsia="zh-CN" w:bidi="ar-SA"/>
        </w:rPr>
        <w:br w:type="textWrapping"/>
      </w:r>
    </w:p>
    <w:p w14:paraId="08DB30FE">
      <w:pPr>
        <w:rPr>
          <w:rFonts w:hint="eastAsia" w:ascii="宋体" w:hAnsi="宋体" w:eastAsia="宋体" w:cs="宋体"/>
          <w:b/>
          <w:bCs/>
          <w:color w:val="auto"/>
          <w:spacing w:val="10"/>
          <w:kern w:val="44"/>
          <w:sz w:val="32"/>
          <w:szCs w:val="32"/>
        </w:rPr>
      </w:pPr>
    </w:p>
    <w:p w14:paraId="23931E58">
      <w:pPr>
        <w:rPr>
          <w:rFonts w:hint="eastAsia" w:ascii="宋体" w:hAnsi="宋体" w:eastAsia="宋体" w:cs="宋体"/>
          <w:b/>
          <w:bCs/>
          <w:color w:val="auto"/>
          <w:spacing w:val="10"/>
          <w:kern w:val="44"/>
          <w:sz w:val="32"/>
          <w:szCs w:val="32"/>
        </w:rPr>
      </w:pPr>
    </w:p>
    <w:p w14:paraId="0A6FC1AC">
      <w:pPr>
        <w:rPr>
          <w:rFonts w:hint="eastAsia" w:ascii="宋体" w:hAnsi="宋体" w:eastAsia="宋体" w:cs="宋体"/>
          <w:b/>
          <w:bCs/>
          <w:color w:val="auto"/>
          <w:spacing w:val="10"/>
          <w:kern w:val="44"/>
          <w:sz w:val="32"/>
          <w:szCs w:val="32"/>
        </w:rPr>
      </w:pPr>
    </w:p>
    <w:p w14:paraId="29492956">
      <w:pPr>
        <w:rPr>
          <w:rFonts w:hint="eastAsia" w:ascii="宋体" w:hAnsi="宋体" w:eastAsia="宋体" w:cs="宋体"/>
          <w:b/>
          <w:bCs/>
          <w:color w:val="auto"/>
          <w:spacing w:val="10"/>
          <w:kern w:val="44"/>
          <w:sz w:val="32"/>
          <w:szCs w:val="32"/>
        </w:rPr>
      </w:pPr>
    </w:p>
    <w:p w14:paraId="2ECF1F1F">
      <w:pPr>
        <w:rPr>
          <w:rFonts w:hint="eastAsia" w:ascii="宋体" w:hAnsi="宋体" w:eastAsia="宋体" w:cs="宋体"/>
          <w:b/>
          <w:bCs/>
          <w:color w:val="auto"/>
          <w:spacing w:val="10"/>
          <w:kern w:val="44"/>
          <w:sz w:val="32"/>
          <w:szCs w:val="32"/>
        </w:rPr>
      </w:pPr>
    </w:p>
    <w:p w14:paraId="07B934DE">
      <w:pPr>
        <w:rPr>
          <w:rFonts w:hint="eastAsia" w:ascii="宋体" w:hAnsi="宋体" w:eastAsia="宋体" w:cs="宋体"/>
          <w:b/>
          <w:bCs/>
          <w:color w:val="auto"/>
          <w:spacing w:val="10"/>
          <w:kern w:val="44"/>
          <w:sz w:val="32"/>
          <w:szCs w:val="32"/>
        </w:rPr>
      </w:pPr>
    </w:p>
    <w:p w14:paraId="55A536FD">
      <w:pPr>
        <w:rPr>
          <w:rFonts w:hint="eastAsia" w:ascii="宋体" w:hAnsi="宋体" w:eastAsia="宋体" w:cs="宋体"/>
          <w:b/>
          <w:bCs/>
          <w:color w:val="auto"/>
          <w:spacing w:val="10"/>
          <w:kern w:val="44"/>
          <w:sz w:val="32"/>
          <w:szCs w:val="32"/>
        </w:rPr>
      </w:pPr>
    </w:p>
    <w:p w14:paraId="11EEE584">
      <w:pPr>
        <w:rPr>
          <w:rFonts w:hint="eastAsia" w:ascii="宋体" w:hAnsi="宋体" w:eastAsia="宋体" w:cs="宋体"/>
          <w:b/>
          <w:bCs/>
          <w:color w:val="auto"/>
          <w:spacing w:val="10"/>
          <w:kern w:val="44"/>
          <w:sz w:val="32"/>
          <w:szCs w:val="32"/>
        </w:rPr>
      </w:pPr>
    </w:p>
    <w:p w14:paraId="60C7C127">
      <w:pPr>
        <w:rPr>
          <w:rFonts w:hint="eastAsia" w:ascii="宋体" w:hAnsi="宋体" w:eastAsia="宋体" w:cs="宋体"/>
          <w:b/>
          <w:bCs/>
          <w:color w:val="auto"/>
          <w:spacing w:val="10"/>
          <w:kern w:val="44"/>
          <w:sz w:val="32"/>
          <w:szCs w:val="32"/>
        </w:rPr>
      </w:pPr>
    </w:p>
    <w:p w14:paraId="35966365">
      <w:pPr>
        <w:rPr>
          <w:rFonts w:hint="eastAsia" w:ascii="宋体" w:hAnsi="宋体" w:eastAsia="宋体" w:cs="宋体"/>
          <w:b/>
          <w:bCs/>
          <w:color w:val="auto"/>
          <w:spacing w:val="10"/>
          <w:kern w:val="44"/>
          <w:sz w:val="32"/>
          <w:szCs w:val="32"/>
        </w:rPr>
      </w:pPr>
    </w:p>
    <w:p w14:paraId="008EFB48">
      <w:pPr>
        <w:rPr>
          <w:rFonts w:hint="eastAsia" w:ascii="宋体" w:hAnsi="宋体" w:eastAsia="宋体" w:cs="宋体"/>
          <w:b/>
          <w:bCs/>
          <w:color w:val="auto"/>
          <w:spacing w:val="10"/>
          <w:kern w:val="44"/>
          <w:sz w:val="32"/>
          <w:szCs w:val="32"/>
        </w:rPr>
      </w:pPr>
    </w:p>
    <w:p w14:paraId="2957D418">
      <w:pPr>
        <w:rPr>
          <w:rFonts w:hint="eastAsia" w:ascii="宋体" w:hAnsi="宋体" w:eastAsia="宋体" w:cs="宋体"/>
          <w:b/>
          <w:bCs/>
          <w:color w:val="auto"/>
          <w:spacing w:val="10"/>
          <w:kern w:val="44"/>
          <w:sz w:val="32"/>
          <w:szCs w:val="32"/>
        </w:rPr>
      </w:pPr>
    </w:p>
    <w:p w14:paraId="47295D3A">
      <w:pPr>
        <w:rPr>
          <w:rFonts w:hint="eastAsia" w:ascii="宋体" w:hAnsi="宋体" w:eastAsia="宋体" w:cs="宋体"/>
          <w:b/>
          <w:bCs/>
          <w:color w:val="auto"/>
          <w:spacing w:val="10"/>
          <w:kern w:val="44"/>
          <w:sz w:val="32"/>
          <w:szCs w:val="32"/>
        </w:rPr>
      </w:pPr>
    </w:p>
    <w:p w14:paraId="094B86D8">
      <w:pPr>
        <w:rPr>
          <w:rFonts w:hint="eastAsia" w:ascii="宋体" w:hAnsi="宋体" w:eastAsia="宋体" w:cs="宋体"/>
          <w:b/>
          <w:bCs/>
          <w:color w:val="auto"/>
          <w:spacing w:val="10"/>
          <w:kern w:val="44"/>
          <w:sz w:val="32"/>
          <w:szCs w:val="32"/>
        </w:rPr>
      </w:pPr>
    </w:p>
    <w:p w14:paraId="0C9FE6D4">
      <w:pPr>
        <w:pStyle w:val="5"/>
        <w:rPr>
          <w:rFonts w:hint="eastAsia" w:ascii="宋体" w:hAnsi="宋体" w:eastAsia="宋体" w:cs="宋体"/>
        </w:rPr>
      </w:pPr>
    </w:p>
    <w:p w14:paraId="55CBB0DF">
      <w:pPr>
        <w:pStyle w:val="18"/>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0"/>
        <w:rPr>
          <w:rFonts w:hint="eastAsia" w:ascii="宋体" w:hAnsi="宋体" w:eastAsia="宋体" w:cs="宋体"/>
          <w:b/>
          <w:bCs/>
          <w:color w:val="auto"/>
          <w:kern w:val="44"/>
          <w:sz w:val="32"/>
          <w:szCs w:val="32"/>
        </w:rPr>
      </w:pPr>
      <w:bookmarkStart w:id="14" w:name="_Toc22300"/>
      <w:r>
        <w:rPr>
          <w:rFonts w:hint="eastAsia" w:ascii="宋体" w:hAnsi="宋体" w:eastAsia="宋体" w:cs="宋体"/>
          <w:b/>
          <w:bCs/>
          <w:color w:val="auto"/>
          <w:spacing w:val="10"/>
          <w:kern w:val="44"/>
          <w:sz w:val="32"/>
          <w:szCs w:val="32"/>
        </w:rPr>
        <w:t>第二部分</w:t>
      </w:r>
      <w:r>
        <w:rPr>
          <w:rFonts w:hint="eastAsia" w:ascii="宋体" w:hAnsi="宋体" w:eastAsia="宋体" w:cs="宋体"/>
          <w:b/>
          <w:bCs/>
          <w:color w:val="auto"/>
          <w:spacing w:val="10"/>
          <w:kern w:val="44"/>
          <w:sz w:val="32"/>
          <w:szCs w:val="32"/>
          <w:lang w:val="en-US" w:eastAsia="zh-CN"/>
        </w:rPr>
        <w:t xml:space="preserve"> </w:t>
      </w:r>
      <w:r>
        <w:rPr>
          <w:rFonts w:hint="eastAsia" w:ascii="宋体" w:hAnsi="宋体" w:eastAsia="宋体" w:cs="宋体"/>
          <w:b/>
          <w:bCs/>
          <w:color w:val="auto"/>
          <w:spacing w:val="10"/>
          <w:kern w:val="44"/>
          <w:sz w:val="32"/>
          <w:szCs w:val="32"/>
          <w:lang w:eastAsia="zh-CN"/>
        </w:rPr>
        <w:t>投标人</w:t>
      </w:r>
      <w:r>
        <w:rPr>
          <w:rFonts w:hint="eastAsia" w:ascii="宋体" w:hAnsi="宋体" w:eastAsia="宋体" w:cs="宋体"/>
          <w:b/>
          <w:bCs/>
          <w:color w:val="auto"/>
          <w:kern w:val="44"/>
          <w:sz w:val="32"/>
          <w:szCs w:val="32"/>
        </w:rPr>
        <w:t>须知前附表</w:t>
      </w:r>
      <w:bookmarkEnd w:id="8"/>
      <w:bookmarkEnd w:id="9"/>
      <w:bookmarkEnd w:id="10"/>
      <w:bookmarkEnd w:id="11"/>
      <w:bookmarkEnd w:id="12"/>
      <w:bookmarkEnd w:id="13"/>
      <w:bookmarkEnd w:id="14"/>
    </w:p>
    <w:tbl>
      <w:tblPr>
        <w:tblStyle w:val="19"/>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4"/>
        <w:gridCol w:w="7034"/>
      </w:tblGrid>
      <w:tr w14:paraId="088B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223D510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2034" w:type="dxa"/>
            <w:vAlign w:val="center"/>
          </w:tcPr>
          <w:p w14:paraId="39DE53CA">
            <w:pPr>
              <w:keepNext w:val="0"/>
              <w:keepLines w:val="0"/>
              <w:pageBreakBefore w:val="0"/>
              <w:kinsoku/>
              <w:wordWrap/>
              <w:overflowPunct/>
              <w:topLinePunct w:val="0"/>
              <w:autoSpaceDE/>
              <w:autoSpaceDN/>
              <w:bidi w:val="0"/>
              <w:adjustRightInd w:val="0"/>
              <w:snapToGrid w:val="0"/>
              <w:spacing w:line="430" w:lineRule="exact"/>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内 容</w:t>
            </w:r>
          </w:p>
        </w:tc>
        <w:tc>
          <w:tcPr>
            <w:tcW w:w="7034" w:type="dxa"/>
            <w:vAlign w:val="center"/>
          </w:tcPr>
          <w:p w14:paraId="66491DD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说明与要求</w:t>
            </w:r>
          </w:p>
        </w:tc>
      </w:tr>
      <w:tr w14:paraId="5343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3B4BD59">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p>
        </w:tc>
        <w:tc>
          <w:tcPr>
            <w:tcW w:w="2034" w:type="dxa"/>
            <w:vAlign w:val="center"/>
          </w:tcPr>
          <w:p w14:paraId="1A3E0CA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采购人</w:t>
            </w:r>
          </w:p>
        </w:tc>
        <w:tc>
          <w:tcPr>
            <w:tcW w:w="7034" w:type="dxa"/>
            <w:vAlign w:val="center"/>
          </w:tcPr>
          <w:p w14:paraId="46C51396">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eastAsia="宋体" w:cs="宋体"/>
                <w:lang w:val="en-US" w:eastAsia="zh-CN"/>
              </w:rPr>
            </w:pPr>
            <w:r>
              <w:rPr>
                <w:rFonts w:hint="eastAsia" w:ascii="宋体" w:hAnsi="宋体" w:cs="宋体"/>
                <w:color w:val="000000" w:themeColor="text1"/>
                <w:sz w:val="24"/>
                <w:szCs w:val="24"/>
                <w:lang w:val="en-US" w:eastAsia="zh-CN"/>
                <w14:textFill>
                  <w14:solidFill>
                    <w14:schemeClr w14:val="tx1"/>
                  </w14:solidFill>
                </w14:textFill>
              </w:rPr>
              <w:t>镇坪县农业林业和水利局</w:t>
            </w:r>
          </w:p>
        </w:tc>
      </w:tr>
      <w:tr w14:paraId="57CF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621EAFD0">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2034" w:type="dxa"/>
            <w:vAlign w:val="center"/>
          </w:tcPr>
          <w:p w14:paraId="55E6BAE9">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
                <w:bCs/>
                <w:color w:val="000000" w:themeColor="text1"/>
                <w:kern w:val="0"/>
                <w:sz w:val="24"/>
                <w:szCs w:val="24"/>
                <w:lang w:eastAsia="zh-CN"/>
                <w14:textFill>
                  <w14:solidFill>
                    <w14:schemeClr w14:val="tx1"/>
                  </w14:solidFill>
                </w14:textFill>
              </w:rPr>
              <w:t>内容</w:t>
            </w:r>
          </w:p>
        </w:tc>
        <w:tc>
          <w:tcPr>
            <w:tcW w:w="7034" w:type="dxa"/>
            <w:vAlign w:val="center"/>
          </w:tcPr>
          <w:p w14:paraId="39900137">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镇坪县曾家镇洪石河花坪村至千山村段防洪治理工程（续建）地质勘察、施工图设计、预算编制及测量等前期服务</w:t>
            </w:r>
            <w:r>
              <w:rPr>
                <w:rFonts w:hint="eastAsia" w:ascii="宋体" w:hAnsi="宋体" w:eastAsia="宋体" w:cs="宋体"/>
                <w:bCs/>
                <w:szCs w:val="24"/>
              </w:rPr>
              <w:t>（</w:t>
            </w:r>
            <w:r>
              <w:rPr>
                <w:rFonts w:hint="eastAsia" w:ascii="宋体" w:hAnsi="宋体" w:eastAsia="宋体" w:cs="宋体"/>
                <w:color w:val="000000" w:themeColor="text1"/>
                <w:sz w:val="24"/>
                <w:lang w:val="en-US" w:eastAsia="zh-CN"/>
                <w14:textFill>
                  <w14:solidFill>
                    <w14:schemeClr w14:val="tx1"/>
                  </w14:solidFill>
                </w14:textFill>
              </w:rPr>
              <w:t>具体采购内容及要求 参数见磋商文件第四部分采购内容及要求</w:t>
            </w:r>
            <w:r>
              <w:rPr>
                <w:rFonts w:hint="eastAsia" w:ascii="宋体" w:hAnsi="宋体" w:eastAsia="宋体" w:cs="宋体"/>
                <w:bCs/>
                <w:szCs w:val="24"/>
              </w:rPr>
              <w:t>）</w:t>
            </w:r>
          </w:p>
        </w:tc>
      </w:tr>
      <w:tr w14:paraId="5DE2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vAlign w:val="center"/>
          </w:tcPr>
          <w:p w14:paraId="145C02A0">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3</w:t>
            </w:r>
          </w:p>
        </w:tc>
        <w:tc>
          <w:tcPr>
            <w:tcW w:w="2034" w:type="dxa"/>
            <w:vAlign w:val="center"/>
          </w:tcPr>
          <w:p w14:paraId="1BEA5C24">
            <w:pPr>
              <w:keepNext w:val="0"/>
              <w:keepLines w:val="0"/>
              <w:widowControl/>
              <w:suppressLineNumbers w:val="0"/>
              <w:ind w:firstLine="482"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w:t>
            </w:r>
          </w:p>
        </w:tc>
        <w:tc>
          <w:tcPr>
            <w:tcW w:w="7034" w:type="dxa"/>
            <w:vAlign w:val="center"/>
          </w:tcPr>
          <w:p w14:paraId="6837011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264000.00元，投标人所投报价不得超出本项目最高限价，否 </w:t>
            </w:r>
          </w:p>
          <w:p w14:paraId="630FC450">
            <w:pPr>
              <w:keepNext w:val="0"/>
              <w:keepLines w:val="0"/>
              <w:widowControl/>
              <w:suppressLineNumbers w:val="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则按无效文件处理。</w:t>
            </w:r>
          </w:p>
        </w:tc>
      </w:tr>
      <w:tr w14:paraId="7EBB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607CC5C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4</w:t>
            </w:r>
          </w:p>
        </w:tc>
        <w:tc>
          <w:tcPr>
            <w:tcW w:w="2034" w:type="dxa"/>
            <w:vAlign w:val="center"/>
          </w:tcPr>
          <w:p w14:paraId="799FEA20">
            <w:pPr>
              <w:spacing w:line="460" w:lineRule="exact"/>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服务期限</w:t>
            </w:r>
          </w:p>
        </w:tc>
        <w:tc>
          <w:tcPr>
            <w:tcW w:w="7034" w:type="dxa"/>
            <w:vAlign w:val="center"/>
          </w:tcPr>
          <w:p w14:paraId="416A1951">
            <w:pPr>
              <w:keepNext w:val="0"/>
              <w:keepLines w:val="0"/>
              <w:pageBreakBefore w:val="0"/>
              <w:widowControl w:val="0"/>
              <w:kinsoku/>
              <w:wordWrap/>
              <w:overflowPunct/>
              <w:topLinePunct w:val="0"/>
              <w:autoSpaceDE/>
              <w:autoSpaceDN/>
              <w:bidi w:val="0"/>
              <w:spacing w:line="440" w:lineRule="exact"/>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
                <w14:textFill>
                  <w14:solidFill>
                    <w14:schemeClr w14:val="tx1"/>
                  </w14:solidFill>
                </w14:textFill>
              </w:rPr>
              <w:t>自合同签订之起30日历天。</w:t>
            </w:r>
          </w:p>
        </w:tc>
      </w:tr>
      <w:tr w14:paraId="47AF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29C03C3D">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2034" w:type="dxa"/>
            <w:vAlign w:val="center"/>
          </w:tcPr>
          <w:p w14:paraId="396732BA">
            <w:pPr>
              <w:keepNext w:val="0"/>
              <w:keepLines w:val="0"/>
              <w:pageBreakBefore w:val="0"/>
              <w:kinsoku/>
              <w:wordWrap/>
              <w:overflowPunct/>
              <w:topLinePunct w:val="0"/>
              <w:autoSpaceDE/>
              <w:autoSpaceDN/>
              <w:bidi w:val="0"/>
              <w:spacing w:line="400" w:lineRule="exact"/>
              <w:ind w:right="420" w:rightChars="0"/>
              <w:jc w:val="center"/>
              <w:textAlignment w:val="auto"/>
              <w:rPr>
                <w:rFonts w:hint="eastAsia" w:ascii="宋体" w:hAnsi="宋体" w:eastAsia="宋体" w:cs="宋体"/>
                <w:b/>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服务质量要求</w:t>
            </w:r>
          </w:p>
        </w:tc>
        <w:tc>
          <w:tcPr>
            <w:tcW w:w="7034" w:type="dxa"/>
            <w:vAlign w:val="center"/>
          </w:tcPr>
          <w:p w14:paraId="7D732727">
            <w:pPr>
              <w:spacing w:line="440" w:lineRule="exac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合格，符合与工程相关的国家和地方现行的工程技术标准、施工验收 规范及上级部门颁布的相关法律和规定。</w:t>
            </w:r>
          </w:p>
        </w:tc>
      </w:tr>
      <w:tr w14:paraId="5224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791B8E16">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w:t>
            </w:r>
          </w:p>
        </w:tc>
        <w:tc>
          <w:tcPr>
            <w:tcW w:w="2034" w:type="dxa"/>
            <w:vAlign w:val="center"/>
          </w:tcPr>
          <w:p w14:paraId="2247C9EA">
            <w:pPr>
              <w:keepNext w:val="0"/>
              <w:keepLines w:val="0"/>
              <w:pageBreakBefore w:val="0"/>
              <w:kinsoku/>
              <w:wordWrap/>
              <w:overflowPunct/>
              <w:topLinePunct w:val="0"/>
              <w:autoSpaceDE/>
              <w:autoSpaceDN/>
              <w:bidi w:val="0"/>
              <w:spacing w:line="400" w:lineRule="exact"/>
              <w:ind w:right="420" w:rightChars="0"/>
              <w:jc w:val="center"/>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项目实施区域</w:t>
            </w:r>
          </w:p>
        </w:tc>
        <w:tc>
          <w:tcPr>
            <w:tcW w:w="7034" w:type="dxa"/>
            <w:vAlign w:val="center"/>
          </w:tcPr>
          <w:p w14:paraId="4CF638B7">
            <w:pPr>
              <w:keepNext w:val="0"/>
              <w:keepLines w:val="0"/>
              <w:pageBreakBefore w:val="0"/>
              <w:widowControl w:val="0"/>
              <w:kinsoku/>
              <w:wordWrap/>
              <w:overflowPunct/>
              <w:topLinePunct w:val="0"/>
              <w:autoSpaceDE/>
              <w:autoSpaceDN/>
              <w:bidi w:val="0"/>
              <w:spacing w:line="440" w:lineRule="exact"/>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bidi="ar"/>
                <w14:textFill>
                  <w14:solidFill>
                    <w14:schemeClr w14:val="tx1"/>
                  </w14:solidFill>
                </w14:textFill>
              </w:rPr>
              <w:t>采购人指定区域</w:t>
            </w:r>
          </w:p>
        </w:tc>
      </w:tr>
      <w:tr w14:paraId="0483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5A8A30C1">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p>
        </w:tc>
        <w:tc>
          <w:tcPr>
            <w:tcW w:w="2034" w:type="dxa"/>
            <w:vAlign w:val="center"/>
          </w:tcPr>
          <w:p w14:paraId="6FF2EFB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auto"/>
                <w:kern w:val="0"/>
                <w:sz w:val="24"/>
                <w:szCs w:val="24"/>
              </w:rPr>
              <w:t>资格审查方式</w:t>
            </w:r>
          </w:p>
        </w:tc>
        <w:tc>
          <w:tcPr>
            <w:tcW w:w="7034" w:type="dxa"/>
            <w:vAlign w:val="center"/>
          </w:tcPr>
          <w:p w14:paraId="4BBF730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auto"/>
                <w:kern w:val="0"/>
                <w:sz w:val="24"/>
                <w:szCs w:val="24"/>
              </w:rPr>
              <w:t>资格后审</w:t>
            </w:r>
          </w:p>
        </w:tc>
      </w:tr>
      <w:tr w14:paraId="083A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1F6CDD1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0"/>
                <w:sz w:val="24"/>
                <w:szCs w:val="24"/>
                <w:lang w:val="en-US" w:eastAsia="zh-CN"/>
              </w:rPr>
              <w:t>8</w:t>
            </w:r>
          </w:p>
        </w:tc>
        <w:tc>
          <w:tcPr>
            <w:tcW w:w="2034" w:type="dxa"/>
            <w:vAlign w:val="center"/>
          </w:tcPr>
          <w:p w14:paraId="151054F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kern w:val="0"/>
                <w:sz w:val="24"/>
                <w:szCs w:val="24"/>
                <w:lang w:eastAsia="zh-CN"/>
              </w:rPr>
            </w:pPr>
            <w:r>
              <w:rPr>
                <w:rFonts w:hint="eastAsia" w:ascii="宋体" w:hAnsi="宋体" w:eastAsia="宋体" w:cs="宋体"/>
                <w:b/>
                <w:kern w:val="0"/>
                <w:sz w:val="24"/>
                <w:szCs w:val="24"/>
                <w:lang w:eastAsia="zh-CN"/>
              </w:rPr>
              <w:t>投标人</w:t>
            </w:r>
          </w:p>
          <w:p w14:paraId="170DB21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kern w:val="0"/>
                <w:sz w:val="24"/>
                <w:szCs w:val="24"/>
                <w:lang w:val="en-US" w:eastAsia="zh-CN"/>
              </w:rPr>
              <w:t>资格</w:t>
            </w:r>
            <w:r>
              <w:rPr>
                <w:rFonts w:hint="eastAsia" w:ascii="宋体" w:hAnsi="宋体" w:eastAsia="宋体" w:cs="宋体"/>
                <w:b/>
                <w:kern w:val="0"/>
                <w:sz w:val="24"/>
                <w:szCs w:val="24"/>
              </w:rPr>
              <w:t>要求</w:t>
            </w:r>
          </w:p>
        </w:tc>
        <w:tc>
          <w:tcPr>
            <w:tcW w:w="7034" w:type="dxa"/>
            <w:vAlign w:val="center"/>
          </w:tcPr>
          <w:p w14:paraId="48461862">
            <w:pPr>
              <w:keepNext w:val="0"/>
              <w:keepLines w:val="0"/>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lang w:val="en-US" w:eastAsia="zh-CN"/>
              </w:rPr>
              <w:t>资格</w:t>
            </w:r>
            <w:r>
              <w:rPr>
                <w:rFonts w:hint="eastAsia" w:ascii="宋体" w:hAnsi="宋体" w:eastAsia="宋体" w:cs="宋体"/>
                <w:color w:val="auto"/>
                <w:sz w:val="24"/>
                <w:szCs w:val="24"/>
              </w:rPr>
              <w:t>要求：</w:t>
            </w:r>
            <w:bookmarkStart w:id="15" w:name="_Toc20612"/>
          </w:p>
          <w:p w14:paraId="3BBBAF94">
            <w:pPr>
              <w:keepNext w:val="0"/>
              <w:keepLines w:val="0"/>
              <w:pageBreakBefore w:val="0"/>
              <w:widowControl/>
              <w:kinsoku/>
              <w:wordWrap/>
              <w:overflowPunct/>
              <w:topLinePunct w:val="0"/>
              <w:autoSpaceDE/>
              <w:autoSpaceDN/>
              <w:bidi w:val="0"/>
              <w:adjustRightInd w:val="0"/>
              <w:snapToGrid w:val="0"/>
              <w:spacing w:after="0" w:line="430" w:lineRule="exact"/>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（1）基本资格条件：符合《中华人民共和国政府采购法》第二十二条的规定；</w:t>
            </w:r>
          </w:p>
          <w:p w14:paraId="2F208141">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0"/>
              <w:rPr>
                <w:rFonts w:hint="eastAsia" w:ascii="宋体" w:hAnsi="宋体" w:eastAsia="宋体" w:cs="宋体"/>
                <w:color w:val="auto"/>
                <w:sz w:val="24"/>
                <w:szCs w:val="24"/>
              </w:rPr>
            </w:pPr>
            <w:bookmarkStart w:id="16" w:name="_Toc527"/>
            <w:r>
              <w:rPr>
                <w:rFonts w:hint="eastAsia" w:ascii="宋体" w:hAnsi="宋体" w:eastAsia="宋体" w:cs="宋体"/>
                <w:color w:val="auto"/>
                <w:sz w:val="24"/>
                <w:szCs w:val="24"/>
              </w:rPr>
              <w:t>（2）特定资格条件：</w:t>
            </w:r>
            <w:bookmarkEnd w:id="16"/>
          </w:p>
          <w:bookmarkEnd w:id="15"/>
          <w:p w14:paraId="70B0D70B">
            <w:pPr>
              <w:pStyle w:val="23"/>
              <w:ind w:left="480"/>
              <w:rPr>
                <w:rFonts w:hint="eastAsia" w:ascii="宋体" w:hAnsi="宋体" w:eastAsia="宋体" w:cs="宋体"/>
                <w:color w:val="auto"/>
                <w:kern w:val="2"/>
                <w:sz w:val="24"/>
                <w:szCs w:val="24"/>
                <w:lang w:val="en-US" w:eastAsia="zh-CN" w:bidi="ar-SA"/>
              </w:rPr>
            </w:pPr>
            <w:bookmarkStart w:id="17" w:name="_Toc494207065"/>
            <w:bookmarkStart w:id="18" w:name="_Toc7490"/>
            <w:r>
              <w:rPr>
                <w:rFonts w:hint="eastAsia" w:ascii="宋体" w:hAnsi="宋体" w:eastAsia="宋体" w:cs="宋体"/>
                <w:color w:val="auto"/>
                <w:kern w:val="2"/>
                <w:sz w:val="24"/>
                <w:szCs w:val="24"/>
                <w:lang w:val="en-US" w:eastAsia="zh-CN" w:bidi="ar-SA"/>
              </w:rPr>
              <w:t>1.具有独立承担民事责任能力的法人、其他组织或自然人，并出具合法有效的营业执照或事业单位法人证书等国家规定的相关证明资料，自然人参与地提供其身份证明；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2.供应商法人授权委托书和被授权人有效身份证件（法定代表人直接参加时，只需出示法定代表人身份证件）；</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3.供应商须具有行政主管部门颁发的水利工程设计行业乙级及以上资质或水利工程设计专业（河道整治或城市防洪）乙级(含乙级)及以上资质；并在人员、设备、资金等方面具有相应的设计能力；</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4.财务状况报告：提供2024年度或者2025年度财务审计报告（成立时间至提交投标文件截止时间不足一年的可提供公司成立后任意时段的资产负债表、利润表及现金流量表），或其基本存款账户开户银行出具的资信证明及基本存款账户开户信息；</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5.社保缴纳证明：提供 2025年 6 月至今任意一个月已缴纳社会保险的证明（专用收据或社会保险缴纳清单或社保缴纳证明，依法不需要缴纳社会保障资金的投标人应提供相关文件证明）；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6.税收缴纳证明：提供供应商2025 年 6 月至今任意一个月的完税证明（依法免税的投标人应提供相关文件证明）；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7.参加本次政府采购活动前三年内在经营活动中没有重大违纪，以及未被列入失信被执行人、重大税收违法案件当事人名单、政府采购严重违法失信行为记录名单的书面声明；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8.本项目为专门面向中小企业项目，供应商应为中型、小型、微型企业，须提供《中小企业声明函》；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9.本项目不接受联合体磋商。各供应商单位负责人为同一人或者存在直接控股、管理关系的不同供应商，不得参加同一合同项下的政府采购活动。违反规定的，其投标均无效。</w:t>
            </w:r>
          </w:p>
          <w:p w14:paraId="5FEDFE53">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hint="eastAsia" w:ascii="宋体" w:hAnsi="宋体" w:eastAsia="宋体" w:cs="宋体"/>
                <w:b/>
                <w:kern w:val="0"/>
                <w:sz w:val="24"/>
                <w:szCs w:val="20"/>
              </w:rPr>
            </w:pPr>
            <w:r>
              <w:rPr>
                <w:rFonts w:hint="eastAsia" w:ascii="宋体" w:hAnsi="宋体" w:eastAsia="宋体" w:cs="宋体"/>
                <w:b/>
                <w:kern w:val="0"/>
                <w:sz w:val="24"/>
                <w:szCs w:val="20"/>
                <w:lang w:eastAsia="zh-CN"/>
              </w:rPr>
              <w:t>投标人</w:t>
            </w:r>
            <w:r>
              <w:rPr>
                <w:rFonts w:hint="eastAsia" w:ascii="宋体" w:hAnsi="宋体" w:eastAsia="宋体" w:cs="宋体"/>
                <w:b/>
                <w:kern w:val="0"/>
                <w:sz w:val="24"/>
                <w:szCs w:val="20"/>
              </w:rPr>
              <w:t>须在递交纸质</w:t>
            </w:r>
            <w:r>
              <w:rPr>
                <w:rFonts w:hint="eastAsia" w:ascii="宋体" w:hAnsi="宋体" w:eastAsia="宋体" w:cs="宋体"/>
                <w:b/>
                <w:kern w:val="0"/>
                <w:sz w:val="24"/>
                <w:szCs w:val="20"/>
                <w:lang w:eastAsia="zh-CN"/>
              </w:rPr>
              <w:t>竞争性磋商响应文件</w:t>
            </w:r>
            <w:r>
              <w:rPr>
                <w:rFonts w:hint="eastAsia" w:ascii="宋体" w:hAnsi="宋体" w:eastAsia="宋体" w:cs="宋体"/>
                <w:b/>
                <w:kern w:val="0"/>
                <w:sz w:val="24"/>
                <w:szCs w:val="20"/>
              </w:rPr>
              <w:t>时一并递交上述</w:t>
            </w:r>
            <w:r>
              <w:rPr>
                <w:rFonts w:hint="eastAsia" w:ascii="宋体" w:hAnsi="宋体" w:eastAsia="宋体" w:cs="宋体"/>
                <w:b/>
                <w:kern w:val="0"/>
                <w:sz w:val="24"/>
                <w:szCs w:val="20"/>
                <w:lang w:val="en-US" w:eastAsia="zh-CN"/>
              </w:rPr>
              <w:t>资质复印件（加盖投标人公章（红章）</w:t>
            </w:r>
            <w:r>
              <w:rPr>
                <w:rFonts w:hint="eastAsia" w:ascii="宋体" w:hAnsi="宋体" w:eastAsia="宋体" w:cs="宋体"/>
                <w:b/>
                <w:kern w:val="0"/>
                <w:sz w:val="24"/>
                <w:szCs w:val="20"/>
              </w:rPr>
              <w:t>（单独密封装袋，密封要求详见第三章</w:t>
            </w:r>
            <w:r>
              <w:rPr>
                <w:rFonts w:hint="eastAsia" w:ascii="宋体" w:hAnsi="宋体" w:eastAsia="宋体" w:cs="宋体"/>
                <w:b/>
                <w:kern w:val="0"/>
                <w:sz w:val="24"/>
                <w:szCs w:val="20"/>
                <w:lang w:eastAsia="zh-CN"/>
              </w:rPr>
              <w:t>投标人</w:t>
            </w:r>
            <w:r>
              <w:rPr>
                <w:rFonts w:hint="eastAsia" w:ascii="宋体" w:hAnsi="宋体" w:eastAsia="宋体" w:cs="宋体"/>
                <w:b/>
                <w:kern w:val="0"/>
                <w:sz w:val="24"/>
                <w:szCs w:val="20"/>
              </w:rPr>
              <w:t>须知第四项响应文件的提交）进行审查，否则按无效文件处理；</w:t>
            </w:r>
            <w:bookmarkEnd w:id="17"/>
            <w:bookmarkEnd w:id="18"/>
          </w:p>
          <w:p w14:paraId="74119BE7">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hint="eastAsia" w:ascii="宋体" w:hAnsi="宋体" w:eastAsia="宋体" w:cs="宋体"/>
                <w:color w:val="auto"/>
                <w:sz w:val="24"/>
                <w:szCs w:val="24"/>
              </w:rPr>
            </w:pPr>
            <w:bookmarkStart w:id="19" w:name="_Toc10019"/>
            <w:r>
              <w:rPr>
                <w:rFonts w:hint="eastAsia" w:ascii="宋体" w:hAnsi="宋体" w:eastAsia="宋体" w:cs="宋体"/>
                <w:b/>
                <w:bCs/>
                <w:color w:val="auto"/>
                <w:sz w:val="24"/>
                <w:szCs w:val="24"/>
              </w:rPr>
              <w:t>竞争性磋商响应文件中须附上述资格证明文件的复印件并加盖</w:t>
            </w:r>
            <w:r>
              <w:rPr>
                <w:rFonts w:hint="eastAsia" w:ascii="宋体" w:hAnsi="宋体" w:eastAsia="宋体" w:cs="宋体"/>
                <w:b/>
                <w:bCs/>
                <w:color w:val="auto"/>
                <w:sz w:val="24"/>
                <w:szCs w:val="24"/>
                <w:lang w:eastAsia="zh-CN"/>
              </w:rPr>
              <w:t>投标人公章</w:t>
            </w:r>
            <w:r>
              <w:rPr>
                <w:rFonts w:hint="eastAsia" w:ascii="宋体" w:hAnsi="宋体" w:eastAsia="宋体" w:cs="宋体"/>
                <w:b/>
                <w:bCs/>
                <w:color w:val="auto"/>
                <w:sz w:val="24"/>
                <w:szCs w:val="24"/>
              </w:rPr>
              <w:t>（红章）。</w:t>
            </w:r>
            <w:bookmarkEnd w:id="19"/>
          </w:p>
        </w:tc>
      </w:tr>
      <w:tr w14:paraId="144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4B2D88A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w:t>
            </w:r>
          </w:p>
        </w:tc>
        <w:tc>
          <w:tcPr>
            <w:tcW w:w="2034" w:type="dxa"/>
          </w:tcPr>
          <w:p w14:paraId="14F18835">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color w:val="auto"/>
              </w:rPr>
            </w:pPr>
            <w:r>
              <w:rPr>
                <w:rFonts w:hint="eastAsia" w:ascii="宋体" w:hAnsi="宋体" w:eastAsia="宋体" w:cs="宋体"/>
                <w:b/>
                <w:bCs/>
                <w:color w:val="auto"/>
                <w:kern w:val="0"/>
                <w:sz w:val="24"/>
                <w:szCs w:val="24"/>
              </w:rPr>
              <w:t>是否接受联合体投标</w:t>
            </w:r>
          </w:p>
        </w:tc>
        <w:tc>
          <w:tcPr>
            <w:tcW w:w="7034" w:type="dxa"/>
            <w:vAlign w:val="center"/>
          </w:tcPr>
          <w:p w14:paraId="37619B5C">
            <w:pPr>
              <w:keepNext w:val="0"/>
              <w:keepLines w:val="0"/>
              <w:pageBreakBefore w:val="0"/>
              <w:widowControl/>
              <w:kinsoku/>
              <w:wordWrap/>
              <w:overflowPunct/>
              <w:topLinePunct w:val="0"/>
              <w:autoSpaceDE/>
              <w:autoSpaceDN/>
              <w:bidi w:val="0"/>
              <w:spacing w:line="430" w:lineRule="exact"/>
              <w:jc w:val="left"/>
              <w:textAlignment w:val="auto"/>
              <w:rPr>
                <w:rFonts w:hint="eastAsia" w:ascii="宋体" w:hAnsi="宋体" w:eastAsia="宋体" w:cs="宋体"/>
                <w:color w:val="auto"/>
              </w:rPr>
            </w:pPr>
            <w:r>
              <w:rPr>
                <w:rFonts w:hint="eastAsia" w:ascii="宋体" w:hAnsi="宋体" w:eastAsia="宋体" w:cs="宋体"/>
                <w:color w:val="auto"/>
                <w:kern w:val="0"/>
                <w:sz w:val="24"/>
                <w:szCs w:val="24"/>
              </w:rPr>
              <w:t>否</w:t>
            </w:r>
          </w:p>
        </w:tc>
      </w:tr>
      <w:tr w14:paraId="1B62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60E14E6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10</w:t>
            </w:r>
          </w:p>
        </w:tc>
        <w:tc>
          <w:tcPr>
            <w:tcW w:w="2034" w:type="dxa"/>
            <w:vAlign w:val="center"/>
          </w:tcPr>
          <w:p w14:paraId="747E29D4">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hint="eastAsia" w:ascii="宋体" w:hAnsi="宋体" w:eastAsia="宋体" w:cs="宋体"/>
                <w:b/>
                <w:bCs/>
                <w:color w:val="auto"/>
                <w:kern w:val="0"/>
                <w:sz w:val="24"/>
                <w:szCs w:val="24"/>
              </w:rPr>
            </w:pPr>
            <w:r>
              <w:rPr>
                <w:rFonts w:hint="eastAsia" w:ascii="宋体" w:hAnsi="宋体" w:eastAsia="宋体" w:cs="宋体"/>
                <w:b/>
                <w:kern w:val="2"/>
                <w:sz w:val="24"/>
                <w:szCs w:val="24"/>
                <w:lang w:val="en-US" w:eastAsia="zh-CN" w:bidi="ar"/>
              </w:rPr>
              <w:t>答疑</w:t>
            </w:r>
          </w:p>
        </w:tc>
        <w:tc>
          <w:tcPr>
            <w:tcW w:w="7034" w:type="dxa"/>
            <w:vAlign w:val="center"/>
          </w:tcPr>
          <w:p w14:paraId="1DE0FF8A">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50" w:leftChars="24" w:right="0" w:rightChars="0"/>
              <w:textAlignment w:val="auto"/>
              <w:rPr>
                <w:rFonts w:hint="eastAsia" w:ascii="宋体" w:hAnsi="宋体" w:eastAsia="宋体" w:cs="宋体"/>
                <w:color w:val="auto"/>
                <w:sz w:val="24"/>
                <w:szCs w:val="24"/>
              </w:rPr>
            </w:pPr>
            <w:r>
              <w:rPr>
                <w:rFonts w:hint="eastAsia" w:ascii="宋体" w:hAnsi="宋体" w:eastAsia="宋体" w:cs="宋体"/>
                <w:kern w:val="2"/>
                <w:sz w:val="24"/>
                <w:szCs w:val="24"/>
                <w:lang w:val="en-US" w:eastAsia="zh-CN" w:bidi="ar"/>
              </w:rPr>
              <w:t>如有疑问，投标人需书面提出，经采购人收集问题后，统一答疑。</w:t>
            </w:r>
          </w:p>
        </w:tc>
      </w:tr>
      <w:tr w14:paraId="7F1D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522B86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11</w:t>
            </w:r>
          </w:p>
        </w:tc>
        <w:tc>
          <w:tcPr>
            <w:tcW w:w="2034" w:type="dxa"/>
            <w:vAlign w:val="center"/>
          </w:tcPr>
          <w:p w14:paraId="338FC521">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rPr>
              <w:t>磋商时间和地点</w:t>
            </w:r>
          </w:p>
        </w:tc>
        <w:tc>
          <w:tcPr>
            <w:tcW w:w="7034" w:type="dxa"/>
            <w:vAlign w:val="center"/>
          </w:tcPr>
          <w:p w14:paraId="25ECEFE3">
            <w:pPr>
              <w:keepNext w:val="0"/>
              <w:keepLines w:val="0"/>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磋商时间：</w:t>
            </w: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03</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上</w:t>
            </w:r>
            <w:r>
              <w:rPr>
                <w:rFonts w:hint="eastAsia" w:ascii="宋体" w:hAnsi="宋体" w:eastAsia="宋体" w:cs="宋体"/>
                <w:color w:val="auto"/>
                <w:sz w:val="24"/>
                <w:szCs w:val="24"/>
                <w:lang w:eastAsia="zh-CN"/>
              </w:rPr>
              <w:t>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:00 （</w:t>
            </w:r>
            <w:r>
              <w:rPr>
                <w:rFonts w:hint="eastAsia" w:ascii="宋体" w:hAnsi="宋体" w:eastAsia="宋体" w:cs="宋体"/>
                <w:color w:val="auto"/>
                <w:sz w:val="24"/>
                <w:szCs w:val="24"/>
              </w:rPr>
              <w:t>同</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截止时间）</w:t>
            </w:r>
          </w:p>
          <w:p w14:paraId="3EA83C60">
            <w:pPr>
              <w:pStyle w:val="17"/>
              <w:keepNext w:val="0"/>
              <w:keepLines w:val="0"/>
              <w:pageBreakBefore w:val="0"/>
              <w:kinsoku/>
              <w:wordWrap/>
              <w:overflowPunct/>
              <w:topLinePunct w:val="0"/>
              <w:autoSpaceDE/>
              <w:autoSpaceDN/>
              <w:bidi w:val="0"/>
              <w:spacing w:before="0" w:beforeAutospacing="0" w:after="0" w:afterAutospacing="0" w:line="43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eastAsia="宋体" w:cs="宋体"/>
                <w:color w:val="auto"/>
                <w:kern w:val="2"/>
                <w:sz w:val="24"/>
                <w:szCs w:val="24"/>
                <w:lang w:val="en-US" w:eastAsia="zh-CN" w:bidi="ar-SA"/>
              </w:rPr>
              <w:t>华智建项目管理有限公司（安康市高新区缇香郡南门商铺）</w:t>
            </w:r>
          </w:p>
        </w:tc>
      </w:tr>
      <w:tr w14:paraId="725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777516F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12</w:t>
            </w:r>
          </w:p>
        </w:tc>
        <w:tc>
          <w:tcPr>
            <w:tcW w:w="2034" w:type="dxa"/>
            <w:vAlign w:val="center"/>
          </w:tcPr>
          <w:p w14:paraId="6E966ECD">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磋商响应文件递交截止时间</w:t>
            </w:r>
          </w:p>
        </w:tc>
        <w:tc>
          <w:tcPr>
            <w:tcW w:w="7034" w:type="dxa"/>
            <w:vAlign w:val="center"/>
          </w:tcPr>
          <w:p w14:paraId="65B48745">
            <w:pPr>
              <w:keepNext w:val="0"/>
              <w:keepLines w:val="0"/>
              <w:pageBreakBefore w:val="0"/>
              <w:widowControl/>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纸质版</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应于</w:t>
            </w:r>
            <w:r>
              <w:rPr>
                <w:rFonts w:hint="eastAsia" w:ascii="宋体" w:hAnsi="宋体" w:eastAsia="宋体" w:cs="宋体"/>
                <w:b/>
                <w:bCs/>
                <w:color w:val="000000" w:themeColor="text1"/>
                <w:sz w:val="24"/>
                <w:szCs w:val="24"/>
                <w:highlight w:val="none"/>
                <w:lang w:eastAsia="zh-CN"/>
                <w14:textFill>
                  <w14:solidFill>
                    <w14:schemeClr w14:val="tx1"/>
                  </w14:solidFill>
                </w14:textFill>
              </w:rPr>
              <w:t>202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lang w:eastAsia="zh-CN"/>
                <w14:textFill>
                  <w14:solidFill>
                    <w14:schemeClr w14:val="tx1"/>
                  </w14:solidFill>
                </w14:textFill>
              </w:rPr>
              <w:t>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03</w:t>
            </w:r>
            <w:r>
              <w:rPr>
                <w:rFonts w:hint="eastAsia" w:ascii="宋体" w:hAnsi="宋体" w:eastAsia="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上</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cs="宋体"/>
                <w:b/>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auto"/>
                <w:sz w:val="24"/>
                <w:szCs w:val="24"/>
              </w:rPr>
              <w:t>前递交，逾期将被拒绝接收。</w:t>
            </w:r>
          </w:p>
        </w:tc>
      </w:tr>
      <w:tr w14:paraId="7ACF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45060925">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13</w:t>
            </w:r>
          </w:p>
        </w:tc>
        <w:tc>
          <w:tcPr>
            <w:tcW w:w="2034" w:type="dxa"/>
            <w:vAlign w:val="center"/>
          </w:tcPr>
          <w:p w14:paraId="7EEF17B4">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响应文件有效期</w:t>
            </w:r>
          </w:p>
        </w:tc>
        <w:tc>
          <w:tcPr>
            <w:tcW w:w="7034" w:type="dxa"/>
            <w:vAlign w:val="center"/>
          </w:tcPr>
          <w:p w14:paraId="1F36F9F9">
            <w:pPr>
              <w:keepNext w:val="0"/>
              <w:keepLines w:val="0"/>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u w:val="single"/>
              </w:rPr>
              <w:t>90</w:t>
            </w:r>
            <w:r>
              <w:rPr>
                <w:rFonts w:hint="eastAsia" w:ascii="宋体" w:hAnsi="宋体" w:eastAsia="宋体" w:cs="宋体"/>
                <w:color w:val="auto"/>
                <w:kern w:val="0"/>
                <w:sz w:val="24"/>
                <w:szCs w:val="24"/>
              </w:rPr>
              <w:t>日历天（从提交响应文件日起计算）</w:t>
            </w:r>
          </w:p>
        </w:tc>
      </w:tr>
      <w:tr w14:paraId="029B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157515B5">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14</w:t>
            </w:r>
          </w:p>
        </w:tc>
        <w:tc>
          <w:tcPr>
            <w:tcW w:w="2034" w:type="dxa"/>
            <w:vAlign w:val="center"/>
          </w:tcPr>
          <w:p w14:paraId="6142799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响应文件份数</w:t>
            </w:r>
          </w:p>
        </w:tc>
        <w:tc>
          <w:tcPr>
            <w:tcW w:w="7034" w:type="dxa"/>
            <w:vAlign w:val="center"/>
          </w:tcPr>
          <w:p w14:paraId="546A7629">
            <w:pPr>
              <w:keepNext w:val="0"/>
              <w:keepLines w:val="0"/>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kern w:val="0"/>
                <w:sz w:val="24"/>
                <w:szCs w:val="24"/>
              </w:rPr>
            </w:pPr>
            <w:r>
              <w:rPr>
                <w:rFonts w:hint="eastAsia" w:ascii="宋体" w:hAnsi="宋体" w:eastAsia="宋体" w:cs="宋体"/>
                <w:b/>
                <w:bCs/>
                <w:kern w:val="0"/>
                <w:sz w:val="24"/>
                <w:szCs w:val="24"/>
                <w:lang w:val="en-US" w:eastAsia="zh-CN"/>
              </w:rPr>
              <w:t>纸质磋商响应文件</w:t>
            </w:r>
            <w:r>
              <w:rPr>
                <w:rFonts w:hint="eastAsia" w:ascii="宋体" w:hAnsi="宋体" w:eastAsia="宋体" w:cs="宋体"/>
                <w:b/>
                <w:bCs/>
                <w:kern w:val="0"/>
                <w:sz w:val="24"/>
                <w:szCs w:val="24"/>
              </w:rPr>
              <w:t>正本</w:t>
            </w:r>
            <w:r>
              <w:rPr>
                <w:rFonts w:hint="eastAsia" w:ascii="宋体" w:hAnsi="宋体" w:eastAsia="宋体" w:cs="宋体"/>
                <w:b/>
                <w:bCs/>
                <w:kern w:val="0"/>
                <w:sz w:val="24"/>
                <w:szCs w:val="24"/>
                <w:u w:val="single"/>
              </w:rPr>
              <w:t>壹份</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副本</w:t>
            </w:r>
            <w:r>
              <w:rPr>
                <w:rFonts w:hint="eastAsia" w:ascii="宋体" w:hAnsi="宋体" w:eastAsia="宋体" w:cs="宋体"/>
                <w:b/>
                <w:bCs/>
                <w:kern w:val="0"/>
                <w:sz w:val="24"/>
                <w:szCs w:val="24"/>
                <w:u w:val="single"/>
                <w:lang w:val="en-US" w:eastAsia="zh-CN"/>
              </w:rPr>
              <w:t>贰</w:t>
            </w:r>
            <w:r>
              <w:rPr>
                <w:rFonts w:hint="eastAsia" w:ascii="宋体" w:hAnsi="宋体" w:eastAsia="宋体" w:cs="宋体"/>
                <w:b/>
                <w:bCs/>
                <w:kern w:val="0"/>
                <w:sz w:val="24"/>
                <w:szCs w:val="24"/>
                <w:u w:val="single"/>
                <w:lang w:eastAsia="zh-CN"/>
              </w:rPr>
              <w:t>份</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资质文件</w:t>
            </w:r>
            <w:r>
              <w:rPr>
                <w:rFonts w:hint="eastAsia" w:ascii="宋体" w:hAnsi="宋体" w:eastAsia="宋体" w:cs="宋体"/>
                <w:b/>
                <w:bCs/>
                <w:kern w:val="0"/>
                <w:sz w:val="24"/>
                <w:szCs w:val="24"/>
                <w:u w:val="single"/>
                <w:lang w:val="en-US" w:eastAsia="zh-CN"/>
              </w:rPr>
              <w:t>壹份</w:t>
            </w:r>
            <w:r>
              <w:rPr>
                <w:rFonts w:hint="eastAsia" w:ascii="宋体" w:hAnsi="宋体" w:eastAsia="宋体" w:cs="宋体"/>
                <w:b/>
                <w:bCs/>
                <w:kern w:val="0"/>
                <w:sz w:val="24"/>
                <w:szCs w:val="24"/>
              </w:rPr>
              <w:t>。</w:t>
            </w:r>
          </w:p>
        </w:tc>
      </w:tr>
      <w:tr w14:paraId="04FE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E98CA2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15</w:t>
            </w:r>
          </w:p>
        </w:tc>
        <w:tc>
          <w:tcPr>
            <w:tcW w:w="2034" w:type="dxa"/>
            <w:vAlign w:val="center"/>
          </w:tcPr>
          <w:p w14:paraId="6CC9060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评分办法</w:t>
            </w:r>
          </w:p>
        </w:tc>
        <w:tc>
          <w:tcPr>
            <w:tcW w:w="7034" w:type="dxa"/>
            <w:vAlign w:val="center"/>
          </w:tcPr>
          <w:p w14:paraId="3F5642EE">
            <w:pPr>
              <w:keepNext w:val="0"/>
              <w:keepLines w:val="0"/>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综合评分法，具体内容详见第三部分“</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须知”第五项磋商与评审第6条。</w:t>
            </w:r>
          </w:p>
        </w:tc>
      </w:tr>
      <w:tr w14:paraId="4373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F03A0F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16</w:t>
            </w:r>
          </w:p>
        </w:tc>
        <w:tc>
          <w:tcPr>
            <w:tcW w:w="2034" w:type="dxa"/>
            <w:vAlign w:val="center"/>
          </w:tcPr>
          <w:p w14:paraId="6FA788B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磋商小组构成</w:t>
            </w:r>
          </w:p>
        </w:tc>
        <w:tc>
          <w:tcPr>
            <w:tcW w:w="7034" w:type="dxa"/>
            <w:vAlign w:val="center"/>
          </w:tcPr>
          <w:p w14:paraId="769C0BE6">
            <w:pPr>
              <w:keepNext w:val="0"/>
              <w:keepLines w:val="0"/>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rPr>
            </w:pPr>
            <w:r>
              <w:rPr>
                <w:rFonts w:hint="eastAsia" w:ascii="宋体" w:hAnsi="宋体" w:eastAsia="宋体" w:cs="宋体"/>
                <w:color w:val="auto"/>
                <w:kern w:val="0"/>
                <w:sz w:val="24"/>
                <w:szCs w:val="24"/>
                <w:highlight w:val="none"/>
              </w:rPr>
              <w:t>根据《中华人民共和国政府采购法》、《政府采购货物和服务招标投标管理办法》、《政府采购竞争性磋商招标方式管理暂行办法》等有关法律规定组建磋商小组。</w:t>
            </w:r>
          </w:p>
        </w:tc>
      </w:tr>
      <w:tr w14:paraId="4C08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2D7481B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17</w:t>
            </w:r>
          </w:p>
        </w:tc>
        <w:tc>
          <w:tcPr>
            <w:tcW w:w="2034" w:type="dxa"/>
            <w:vAlign w:val="center"/>
          </w:tcPr>
          <w:p w14:paraId="1F0B030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付款方式</w:t>
            </w:r>
          </w:p>
        </w:tc>
        <w:tc>
          <w:tcPr>
            <w:tcW w:w="7034" w:type="dxa"/>
            <w:vAlign w:val="center"/>
          </w:tcPr>
          <w:p w14:paraId="20E03D8E">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rPr>
              <w:t>双方在合同中商榷</w:t>
            </w:r>
            <w:r>
              <w:rPr>
                <w:rFonts w:hint="eastAsia" w:ascii="宋体" w:hAnsi="宋体" w:eastAsia="宋体" w:cs="宋体"/>
                <w:color w:val="auto"/>
                <w:sz w:val="24"/>
                <w:lang w:eastAsia="zh-CN"/>
              </w:rPr>
              <w:t>。</w:t>
            </w:r>
          </w:p>
        </w:tc>
      </w:tr>
      <w:tr w14:paraId="754F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BF292C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18</w:t>
            </w:r>
          </w:p>
        </w:tc>
        <w:tc>
          <w:tcPr>
            <w:tcW w:w="2034" w:type="dxa"/>
            <w:vAlign w:val="center"/>
          </w:tcPr>
          <w:p w14:paraId="7DA037D6">
            <w:pPr>
              <w:adjustRightInd w:val="0"/>
              <w:snapToGrid w:val="0"/>
              <w:spacing w:line="480" w:lineRule="exact"/>
              <w:jc w:val="center"/>
              <w:rPr>
                <w:rFonts w:hint="eastAsia" w:ascii="宋体" w:hAnsi="宋体" w:eastAsia="宋体" w:cs="宋体"/>
                <w:b/>
                <w:color w:val="auto"/>
                <w:kern w:val="0"/>
                <w:sz w:val="24"/>
                <w:szCs w:val="24"/>
                <w:highlight w:val="none"/>
              </w:rPr>
            </w:pPr>
            <w:r>
              <w:rPr>
                <w:rStyle w:val="24"/>
                <w:rFonts w:hint="eastAsia" w:ascii="宋体" w:hAnsi="宋体" w:eastAsia="宋体" w:cs="宋体"/>
                <w:b/>
                <w:bCs/>
                <w:color w:val="auto"/>
                <w:kern w:val="2"/>
                <w:sz w:val="24"/>
                <w:szCs w:val="24"/>
                <w:lang w:val="en-US" w:eastAsia="zh-CN" w:bidi="ar-SA"/>
              </w:rPr>
              <w:t>招标代理服务费</w:t>
            </w:r>
          </w:p>
        </w:tc>
        <w:tc>
          <w:tcPr>
            <w:tcW w:w="7034" w:type="dxa"/>
            <w:vAlign w:val="center"/>
          </w:tcPr>
          <w:p w14:paraId="65B0CB59">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lang w:val="en-US" w:eastAsia="zh-CN" w:bidi="ar-SA"/>
              </w:rPr>
              <w:t>招标代理服务费的计算方法：依据国家发展计划委员会计价格[2011]534号文件和依据陕价行发【2012】72号文件规定的收取标准及相应的计算办法。</w:t>
            </w:r>
          </w:p>
        </w:tc>
      </w:tr>
      <w:tr w14:paraId="33E8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1660113">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19</w:t>
            </w:r>
          </w:p>
        </w:tc>
        <w:tc>
          <w:tcPr>
            <w:tcW w:w="2034" w:type="dxa"/>
            <w:vAlign w:val="center"/>
          </w:tcPr>
          <w:p w14:paraId="5CA46B23">
            <w:pPr>
              <w:adjustRightInd w:val="0"/>
              <w:snapToGrid w:val="0"/>
              <w:spacing w:line="480" w:lineRule="exact"/>
              <w:jc w:val="center"/>
              <w:rPr>
                <w:rStyle w:val="24"/>
                <w:rFonts w:hint="eastAsia" w:ascii="宋体" w:hAnsi="宋体" w:eastAsia="宋体" w:cs="宋体"/>
                <w:b/>
                <w:bCs/>
                <w:color w:val="auto"/>
                <w:kern w:val="2"/>
                <w:sz w:val="24"/>
                <w:szCs w:val="24"/>
                <w:highlight w:val="none"/>
                <w:lang w:val="en-US" w:eastAsia="zh-CN" w:bidi="ar-SA"/>
              </w:rPr>
            </w:pPr>
            <w:r>
              <w:rPr>
                <w:rStyle w:val="24"/>
                <w:rFonts w:hint="eastAsia" w:ascii="宋体" w:hAnsi="宋体" w:eastAsia="宋体" w:cs="宋体"/>
                <w:b/>
                <w:bCs/>
                <w:color w:val="auto"/>
                <w:kern w:val="2"/>
                <w:sz w:val="24"/>
                <w:szCs w:val="24"/>
                <w:highlight w:val="none"/>
                <w:lang w:val="en-US" w:eastAsia="zh-CN" w:bidi="ar-SA"/>
              </w:rPr>
              <w:t>本项目所属行业划分</w:t>
            </w:r>
          </w:p>
        </w:tc>
        <w:tc>
          <w:tcPr>
            <w:tcW w:w="7034" w:type="dxa"/>
            <w:vAlign w:val="center"/>
          </w:tcPr>
          <w:p w14:paraId="63F7BC5C">
            <w:pPr>
              <w:pStyle w:val="2"/>
              <w:keepNext w:val="0"/>
              <w:keepLines w:val="0"/>
              <w:widowControl/>
              <w:shd w:val="clear" w:color="auto" w:fill="FFFFFF"/>
              <w:spacing w:before="0" w:after="0" w:line="480" w:lineRule="exact"/>
              <w:ind w:left="0" w:leftChars="0" w:firstLine="0" w:firstLineChars="0"/>
              <w:rPr>
                <w:rFonts w:hint="eastAsia" w:ascii="宋体" w:hAnsi="宋体" w:eastAsia="宋体" w:cs="宋体"/>
                <w:b w:val="0"/>
                <w:bCs w:val="0"/>
                <w:sz w:val="24"/>
                <w:szCs w:val="24"/>
                <w:highlight w:val="none"/>
                <w:lang w:val="en-US" w:eastAsia="zh-CN" w:bidi="ar-SA"/>
              </w:rPr>
            </w:pPr>
            <w:bookmarkStart w:id="20" w:name="_Toc24212"/>
            <w:r>
              <w:rPr>
                <w:rStyle w:val="24"/>
                <w:rFonts w:hint="eastAsia" w:ascii="宋体" w:hAnsi="宋体" w:cs="宋体"/>
                <w:b w:val="0"/>
                <w:bCs w:val="0"/>
                <w:color w:val="auto"/>
                <w:kern w:val="2"/>
                <w:sz w:val="24"/>
                <w:szCs w:val="24"/>
                <w:highlight w:val="none"/>
                <w:lang w:val="en-US" w:eastAsia="zh-CN" w:bidi="ar-SA"/>
              </w:rPr>
              <w:t>其他未列明行业</w:t>
            </w:r>
            <w:r>
              <w:rPr>
                <w:rStyle w:val="24"/>
                <w:rFonts w:hint="eastAsia" w:ascii="宋体" w:hAnsi="宋体" w:eastAsia="宋体" w:cs="宋体"/>
                <w:b w:val="0"/>
                <w:bCs w:val="0"/>
                <w:color w:val="auto"/>
                <w:kern w:val="2"/>
                <w:sz w:val="24"/>
                <w:szCs w:val="24"/>
                <w:highlight w:val="none"/>
                <w:lang w:val="en-US" w:eastAsia="zh-CN" w:bidi="ar-SA"/>
              </w:rPr>
              <w:t>。</w:t>
            </w:r>
            <w:bookmarkEnd w:id="20"/>
          </w:p>
        </w:tc>
      </w:tr>
    </w:tbl>
    <w:p w14:paraId="7C9508C9">
      <w:pPr>
        <w:adjustRightInd w:val="0"/>
        <w:snapToGrid w:val="0"/>
        <w:spacing w:line="440" w:lineRule="exact"/>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注：本表内容与</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须知内容不一致的，以本表内容为准。</w:t>
      </w:r>
      <w:r>
        <w:rPr>
          <w:rFonts w:hint="eastAsia" w:ascii="宋体" w:hAnsi="宋体" w:eastAsia="宋体" w:cs="宋体"/>
          <w:color w:val="auto"/>
          <w:kern w:val="0"/>
          <w:sz w:val="24"/>
          <w:szCs w:val="24"/>
        </w:rPr>
        <w:br w:type="page"/>
      </w:r>
      <w:bookmarkStart w:id="21" w:name="_Toc453917521"/>
      <w:bookmarkStart w:id="22" w:name="_Toc453917614"/>
      <w:bookmarkStart w:id="23" w:name="_Toc385234429"/>
      <w:bookmarkStart w:id="24" w:name="_Toc470876868"/>
      <w:bookmarkStart w:id="25" w:name="_Toc453858058"/>
    </w:p>
    <w:p w14:paraId="4160BEB5">
      <w:pPr>
        <w:adjustRightInd w:val="0"/>
        <w:snapToGrid w:val="0"/>
        <w:spacing w:line="440" w:lineRule="exact"/>
        <w:ind w:firstLine="643" w:firstLineChars="200"/>
        <w:jc w:val="center"/>
        <w:outlineLvl w:val="0"/>
        <w:rPr>
          <w:rFonts w:hint="eastAsia" w:ascii="宋体" w:hAnsi="宋体" w:eastAsia="宋体" w:cs="宋体"/>
          <w:b/>
          <w:bCs/>
          <w:color w:val="auto"/>
          <w:kern w:val="44"/>
          <w:sz w:val="32"/>
          <w:szCs w:val="32"/>
        </w:rPr>
      </w:pPr>
      <w:bookmarkStart w:id="26" w:name="_Toc15078"/>
      <w:r>
        <w:rPr>
          <w:rFonts w:hint="eastAsia" w:ascii="宋体" w:hAnsi="宋体" w:eastAsia="宋体" w:cs="宋体"/>
          <w:b/>
          <w:bCs/>
          <w:color w:val="auto"/>
          <w:kern w:val="44"/>
          <w:sz w:val="32"/>
          <w:szCs w:val="32"/>
        </w:rPr>
        <w:t>第三部分</w:t>
      </w:r>
      <w:r>
        <w:rPr>
          <w:rFonts w:hint="eastAsia" w:ascii="宋体" w:hAnsi="宋体" w:eastAsia="宋体" w:cs="宋体"/>
          <w:b/>
          <w:bCs/>
          <w:color w:val="auto"/>
          <w:kern w:val="44"/>
          <w:sz w:val="32"/>
          <w:szCs w:val="32"/>
          <w:lang w:val="en-US" w:eastAsia="zh-CN"/>
        </w:rPr>
        <w:t xml:space="preserve"> </w:t>
      </w:r>
      <w:r>
        <w:rPr>
          <w:rFonts w:hint="eastAsia" w:ascii="宋体" w:hAnsi="宋体" w:eastAsia="宋体" w:cs="宋体"/>
          <w:b/>
          <w:bCs/>
          <w:color w:val="auto"/>
          <w:kern w:val="44"/>
          <w:sz w:val="32"/>
          <w:szCs w:val="32"/>
          <w:lang w:eastAsia="zh-CN"/>
        </w:rPr>
        <w:t>投标人</w:t>
      </w:r>
      <w:r>
        <w:rPr>
          <w:rFonts w:hint="eastAsia" w:ascii="宋体" w:hAnsi="宋体" w:eastAsia="宋体" w:cs="宋体"/>
          <w:b/>
          <w:bCs/>
          <w:color w:val="auto"/>
          <w:kern w:val="44"/>
          <w:sz w:val="32"/>
          <w:szCs w:val="32"/>
        </w:rPr>
        <w:t>须知</w:t>
      </w:r>
      <w:bookmarkEnd w:id="21"/>
      <w:bookmarkEnd w:id="22"/>
      <w:bookmarkEnd w:id="23"/>
      <w:bookmarkEnd w:id="24"/>
      <w:bookmarkEnd w:id="25"/>
      <w:bookmarkEnd w:id="26"/>
      <w:bookmarkStart w:id="27" w:name="_Toc453917522"/>
      <w:bookmarkStart w:id="28" w:name="_Toc453858059"/>
      <w:bookmarkStart w:id="29" w:name="_Toc453917615"/>
      <w:bookmarkStart w:id="30" w:name="_Toc385234430"/>
    </w:p>
    <w:p w14:paraId="415380FB">
      <w:pPr>
        <w:adjustRightInd w:val="0"/>
        <w:snapToGrid w:val="0"/>
        <w:spacing w:line="440" w:lineRule="exact"/>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w:t>
      </w:r>
      <w:r>
        <w:rPr>
          <w:rFonts w:hint="eastAsia" w:ascii="宋体" w:hAnsi="宋体" w:eastAsia="宋体" w:cs="宋体"/>
          <w:b/>
          <w:bCs/>
          <w:color w:val="auto"/>
          <w:kern w:val="44"/>
          <w:sz w:val="24"/>
          <w:szCs w:val="24"/>
        </w:rPr>
        <w:t>总则</w:t>
      </w:r>
      <w:bookmarkEnd w:id="27"/>
      <w:bookmarkEnd w:id="28"/>
      <w:bookmarkEnd w:id="29"/>
      <w:bookmarkEnd w:id="30"/>
    </w:p>
    <w:p w14:paraId="383F0380">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招标</w:t>
      </w:r>
      <w:r>
        <w:rPr>
          <w:rFonts w:hint="eastAsia" w:ascii="宋体" w:hAnsi="宋体" w:eastAsia="宋体" w:cs="宋体"/>
          <w:b/>
          <w:kern w:val="0"/>
          <w:sz w:val="24"/>
          <w:szCs w:val="24"/>
        </w:rPr>
        <w:t>依据</w:t>
      </w:r>
    </w:p>
    <w:p w14:paraId="0906882F">
      <w:pPr>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采购依据《中华人民共和国政府采购法》、《中华人民共和国招标投标法》、《政府采购货物和服务招标投标管理办法》（财政部令第87号）、《政府采购竞争性磋商招标方式管理暂行办法》（财库〔2014〕214号)及国家现行有关法律法规执行。</w:t>
      </w:r>
    </w:p>
    <w:p w14:paraId="4996DF09">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2.适用范围</w:t>
      </w:r>
    </w:p>
    <w:p w14:paraId="2ACF3012">
      <w:pPr>
        <w:adjustRightInd w:val="0"/>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本竞争性磋商文件适用于本次磋商活动的全过程。</w:t>
      </w:r>
    </w:p>
    <w:p w14:paraId="02663BDB">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3.合格</w:t>
      </w:r>
      <w:r>
        <w:rPr>
          <w:rFonts w:hint="eastAsia" w:ascii="宋体" w:hAnsi="宋体" w:eastAsia="宋体" w:cs="宋体"/>
          <w:b/>
          <w:bCs/>
          <w:color w:val="auto"/>
          <w:kern w:val="0"/>
          <w:sz w:val="24"/>
          <w:szCs w:val="24"/>
          <w:lang w:eastAsia="zh-CN"/>
        </w:rPr>
        <w:t>投标人</w:t>
      </w:r>
      <w:r>
        <w:rPr>
          <w:rFonts w:hint="eastAsia" w:ascii="宋体" w:hAnsi="宋体" w:eastAsia="宋体" w:cs="宋体"/>
          <w:b/>
          <w:bCs/>
          <w:color w:val="auto"/>
          <w:kern w:val="0"/>
          <w:sz w:val="24"/>
          <w:szCs w:val="24"/>
        </w:rPr>
        <w:t>的资格条件</w:t>
      </w:r>
    </w:p>
    <w:p w14:paraId="45C18C32">
      <w:pPr>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3.1 合格的</w:t>
      </w:r>
      <w:r>
        <w:rPr>
          <w:rFonts w:hint="eastAsia" w:ascii="宋体" w:hAnsi="宋体" w:eastAsia="宋体" w:cs="宋体"/>
          <w:b/>
          <w:bCs/>
          <w:color w:val="auto"/>
          <w:kern w:val="0"/>
          <w:sz w:val="24"/>
          <w:szCs w:val="24"/>
          <w:lang w:eastAsia="zh-CN"/>
        </w:rPr>
        <w:t>投标人</w:t>
      </w:r>
    </w:p>
    <w:p w14:paraId="656A81B4">
      <w:pPr>
        <w:spacing w:line="460" w:lineRule="exact"/>
        <w:rPr>
          <w:rFonts w:hint="eastAsia" w:ascii="宋体" w:hAnsi="宋体" w:eastAsia="宋体" w:cs="宋体"/>
          <w:kern w:val="0"/>
          <w:sz w:val="24"/>
          <w:szCs w:val="24"/>
        </w:rPr>
      </w:pPr>
      <w:r>
        <w:rPr>
          <w:rFonts w:hint="eastAsia" w:ascii="宋体" w:hAnsi="宋体" w:eastAsia="宋体" w:cs="宋体"/>
          <w:b/>
          <w:bCs/>
          <w:color w:val="auto"/>
          <w:kern w:val="0"/>
          <w:sz w:val="24"/>
          <w:szCs w:val="24"/>
        </w:rPr>
        <w:t xml:space="preserve">3.1.1 </w:t>
      </w:r>
      <w:r>
        <w:rPr>
          <w:rFonts w:hint="eastAsia" w:ascii="宋体" w:hAnsi="宋体" w:eastAsia="宋体" w:cs="宋体"/>
          <w:kern w:val="0"/>
          <w:sz w:val="24"/>
          <w:szCs w:val="24"/>
        </w:rPr>
        <w:t>依照《中华人民共和国公司法》注册、符合《中华人民共和国政府采购法》第二十二条规定并具备国家规定的相关该行业必备资质，具有本项目</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及实施能力，符合、承认并承诺履行本磋商文件各项规定的国内</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均可参加报价。</w:t>
      </w:r>
    </w:p>
    <w:p w14:paraId="2CF82B08">
      <w:pPr>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3.1.2 资质要求</w:t>
      </w:r>
    </w:p>
    <w:p w14:paraId="4FA7783A">
      <w:pPr>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资质要求：</w:t>
      </w:r>
    </w:p>
    <w:p w14:paraId="2D2D461B">
      <w:pPr>
        <w:pStyle w:val="23"/>
        <w:ind w:left="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（1）具有独立承担民事责任能力的法人、其他组织或自然人，并出具合法有效的营业执照或事业单位法人证书等国家规定的相关证明资料，自然人参与地提供其身份证明；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（2）供应商法人授权委托书和被授权人有效身份证件（法定代表人直接参加时，只需出示法定代表人身份证件）；</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（3）供应商须具有行政主管部门颁发的水利工程设计行业乙级及以上资质或水利工程设计专业（河道整治或城市防洪）乙级(含乙级)及以上资质；并在人员、设备、资金等方面具有相应的设计能力；</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4）财务状况报告：提供2024年度或者2025年度财务审计报告（成立时间至提交投标文件截止时间不足一年的可提供公司成立后任意时段的资产负债表、利润表及现金流量表），或其基本存款账户开户银行出具的资信证明及基本存款账户开户信息；</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（5）社保缴纳证明：提供 2025年 6 月至今任意一个月已缴纳社会保险的证明（专用收据或社会保险缴纳清单或社保缴纳证明，依法不需要缴纳社会保障资金的投标人应提供相关文件证明）；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（6）税收缴纳证明：提供供应商2025 年 6 月至今任意一个月的完税证明（依法免税的投标人应提供相关文件证明）；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（7）参加本次政府采购活动前三年内在经营活动中没有重大违纪，以及未被列入失信被执行人、重大税收违法案件当事人名单、政府采购严重违法失信行为记录名单的书面声明；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8）本项目为专门面向中小企业项目，供应商应为中型、小型、微型企业，须提供《中小企业声明函》；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（9）本项目不接受联合体磋商。各供应商单位负责人为同一人或者存在直接控股、管理关系的不同供应商，不得参加同一合同项下的政府采购活动。违反规定的，其投标均无效。</w:t>
      </w:r>
    </w:p>
    <w:p w14:paraId="54BEBB48">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hint="eastAsia" w:ascii="宋体" w:hAnsi="宋体" w:eastAsia="宋体" w:cs="宋体"/>
          <w:b/>
          <w:kern w:val="0"/>
          <w:sz w:val="24"/>
          <w:szCs w:val="20"/>
          <w:highlight w:val="none"/>
        </w:rPr>
      </w:pPr>
      <w:r>
        <w:rPr>
          <w:rFonts w:hint="eastAsia" w:ascii="宋体" w:hAnsi="宋体" w:eastAsia="宋体" w:cs="宋体"/>
          <w:b/>
          <w:kern w:val="0"/>
          <w:sz w:val="24"/>
          <w:szCs w:val="20"/>
          <w:highlight w:val="none"/>
          <w:lang w:eastAsia="zh-CN"/>
        </w:rPr>
        <w:t>投标人</w:t>
      </w:r>
      <w:r>
        <w:rPr>
          <w:rFonts w:hint="eastAsia" w:ascii="宋体" w:hAnsi="宋体" w:eastAsia="宋体" w:cs="宋体"/>
          <w:b/>
          <w:kern w:val="0"/>
          <w:sz w:val="24"/>
          <w:szCs w:val="20"/>
          <w:highlight w:val="none"/>
        </w:rPr>
        <w:t>须在递交纸质</w:t>
      </w:r>
      <w:r>
        <w:rPr>
          <w:rFonts w:hint="eastAsia" w:ascii="宋体" w:hAnsi="宋体" w:eastAsia="宋体" w:cs="宋体"/>
          <w:b/>
          <w:kern w:val="0"/>
          <w:sz w:val="24"/>
          <w:szCs w:val="20"/>
          <w:highlight w:val="none"/>
          <w:lang w:eastAsia="zh-CN"/>
        </w:rPr>
        <w:t>竞争性磋商响应文件</w:t>
      </w:r>
      <w:r>
        <w:rPr>
          <w:rFonts w:hint="eastAsia" w:ascii="宋体" w:hAnsi="宋体" w:eastAsia="宋体" w:cs="宋体"/>
          <w:b/>
          <w:kern w:val="0"/>
          <w:sz w:val="24"/>
          <w:szCs w:val="20"/>
          <w:highlight w:val="none"/>
        </w:rPr>
        <w:t>时一并递交上述资质</w:t>
      </w:r>
      <w:r>
        <w:rPr>
          <w:rFonts w:hint="eastAsia" w:ascii="宋体" w:hAnsi="宋体" w:eastAsia="宋体" w:cs="宋体"/>
          <w:b/>
          <w:kern w:val="0"/>
          <w:sz w:val="24"/>
          <w:szCs w:val="20"/>
          <w:highlight w:val="none"/>
          <w:lang w:val="en-US" w:eastAsia="zh-CN"/>
        </w:rPr>
        <w:t>复印</w:t>
      </w:r>
      <w:r>
        <w:rPr>
          <w:rFonts w:hint="eastAsia" w:ascii="宋体" w:hAnsi="宋体" w:eastAsia="宋体" w:cs="宋体"/>
          <w:b/>
          <w:kern w:val="0"/>
          <w:sz w:val="24"/>
          <w:szCs w:val="20"/>
          <w:highlight w:val="none"/>
        </w:rPr>
        <w:t>件（单独密封装袋，密封要求详见第三章</w:t>
      </w:r>
      <w:r>
        <w:rPr>
          <w:rFonts w:hint="eastAsia" w:ascii="宋体" w:hAnsi="宋体" w:eastAsia="宋体" w:cs="宋体"/>
          <w:b/>
          <w:kern w:val="0"/>
          <w:sz w:val="24"/>
          <w:szCs w:val="20"/>
          <w:highlight w:val="none"/>
          <w:lang w:eastAsia="zh-CN"/>
        </w:rPr>
        <w:t>投标人</w:t>
      </w:r>
      <w:r>
        <w:rPr>
          <w:rFonts w:hint="eastAsia" w:ascii="宋体" w:hAnsi="宋体" w:eastAsia="宋体" w:cs="宋体"/>
          <w:b/>
          <w:kern w:val="0"/>
          <w:sz w:val="24"/>
          <w:szCs w:val="20"/>
          <w:highlight w:val="none"/>
        </w:rPr>
        <w:t>须知第四项响应文件的提交）进行审查，否则按无效文件处理；</w:t>
      </w:r>
    </w:p>
    <w:p w14:paraId="26EA77C4">
      <w:pPr>
        <w:widowControl/>
        <w:spacing w:line="440" w:lineRule="exact"/>
        <w:ind w:firstLine="482" w:firstLineChars="200"/>
        <w:jc w:val="left"/>
        <w:outlineLvl w:val="0"/>
        <w:rPr>
          <w:rFonts w:hint="eastAsia" w:ascii="宋体" w:hAnsi="宋体" w:eastAsia="宋体" w:cs="宋体"/>
          <w:color w:val="auto"/>
          <w:kern w:val="0"/>
          <w:sz w:val="24"/>
          <w:szCs w:val="24"/>
          <w:highlight w:val="none"/>
        </w:rPr>
      </w:pPr>
      <w:bookmarkStart w:id="31" w:name="_Toc31215"/>
      <w:r>
        <w:rPr>
          <w:rFonts w:hint="eastAsia" w:ascii="宋体" w:hAnsi="宋体" w:eastAsia="宋体" w:cs="宋体"/>
          <w:b/>
          <w:bCs/>
          <w:color w:val="auto"/>
          <w:sz w:val="24"/>
          <w:szCs w:val="24"/>
          <w:highlight w:val="none"/>
        </w:rPr>
        <w:t>竞争性磋商响应文件中须附上述资格证明文件的复印件并加盖</w:t>
      </w:r>
      <w:r>
        <w:rPr>
          <w:rFonts w:hint="eastAsia" w:ascii="宋体" w:hAnsi="宋体" w:eastAsia="宋体" w:cs="宋体"/>
          <w:b/>
          <w:bCs/>
          <w:color w:val="auto"/>
          <w:sz w:val="24"/>
          <w:szCs w:val="24"/>
          <w:highlight w:val="none"/>
          <w:lang w:eastAsia="zh-CN"/>
        </w:rPr>
        <w:t>投标人公章</w:t>
      </w:r>
      <w:r>
        <w:rPr>
          <w:rFonts w:hint="eastAsia" w:ascii="宋体" w:hAnsi="宋体" w:eastAsia="宋体" w:cs="宋体"/>
          <w:b/>
          <w:bCs/>
          <w:color w:val="auto"/>
          <w:sz w:val="24"/>
          <w:szCs w:val="24"/>
          <w:highlight w:val="none"/>
        </w:rPr>
        <w:t>（红章）。</w:t>
      </w:r>
      <w:bookmarkEnd w:id="31"/>
    </w:p>
    <w:p w14:paraId="5CCF29E4">
      <w:pPr>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3.2</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如有下列情形之一的按废标处理：</w:t>
      </w:r>
    </w:p>
    <w:p w14:paraId="7E66B0C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（1）为</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不具有独立法人资格的附属机构（单位）；</w:t>
      </w:r>
    </w:p>
    <w:p w14:paraId="6DBFC53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（2）为本招标项目提供招标代理服务的；</w:t>
      </w:r>
    </w:p>
    <w:p w14:paraId="21E2869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（3）与本招标项目的</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同为一个法定代表人的；</w:t>
      </w:r>
    </w:p>
    <w:p w14:paraId="791A02E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（4）与本招标项目</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相互控股或参股的；</w:t>
      </w:r>
    </w:p>
    <w:p w14:paraId="2898EF8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（5）与本招标项目</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相互任职或工作的；</w:t>
      </w:r>
    </w:p>
    <w:p w14:paraId="236E1D1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（6）被责令停业的；</w:t>
      </w:r>
    </w:p>
    <w:p w14:paraId="3369594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（7）被暂停或取消投标资格的；</w:t>
      </w:r>
    </w:p>
    <w:p w14:paraId="0F6810D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（8）被省级或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项目备案地司法部门或建设行政主管部门作行政处罚（或不良行为记录），但不在其行政处罚期（或不良行为记录期）内的除外。</w:t>
      </w:r>
    </w:p>
    <w:p w14:paraId="4B1F0129">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4.报价费用 </w:t>
      </w:r>
      <w:r>
        <w:rPr>
          <w:rFonts w:hint="eastAsia" w:ascii="宋体" w:hAnsi="宋体" w:eastAsia="宋体" w:cs="宋体"/>
          <w:b w:val="0"/>
          <w:bCs w:val="0"/>
          <w:color w:val="auto"/>
          <w:kern w:val="0"/>
          <w:sz w:val="24"/>
          <w:szCs w:val="24"/>
          <w:lang w:eastAsia="zh-CN"/>
        </w:rPr>
        <w:t>投标人</w:t>
      </w:r>
      <w:r>
        <w:rPr>
          <w:rFonts w:hint="eastAsia" w:ascii="宋体" w:hAnsi="宋体" w:eastAsia="宋体" w:cs="宋体"/>
          <w:b w:val="0"/>
          <w:bCs w:val="0"/>
          <w:color w:val="auto"/>
          <w:kern w:val="0"/>
          <w:sz w:val="24"/>
          <w:szCs w:val="24"/>
        </w:rPr>
        <w:t>应当承</w:t>
      </w:r>
      <w:r>
        <w:rPr>
          <w:rFonts w:hint="eastAsia" w:ascii="宋体" w:hAnsi="宋体" w:eastAsia="宋体" w:cs="宋体"/>
          <w:color w:val="auto"/>
          <w:kern w:val="0"/>
          <w:sz w:val="24"/>
          <w:szCs w:val="24"/>
        </w:rPr>
        <w:t>担参与本次磋商活动发生的相关费用，代理机构和</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在任何情况下均无义务和责任承担这些费用。</w:t>
      </w:r>
    </w:p>
    <w:p w14:paraId="09DB4B6E">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5.通知  </w:t>
      </w:r>
      <w:r>
        <w:rPr>
          <w:rFonts w:hint="eastAsia" w:ascii="宋体" w:hAnsi="宋体" w:eastAsia="宋体" w:cs="宋体"/>
          <w:color w:val="auto"/>
          <w:kern w:val="0"/>
          <w:sz w:val="24"/>
          <w:szCs w:val="24"/>
        </w:rPr>
        <w:t>对与本项目有关的通知，代理机构将以书面(包括书面材料、信函、传真、电子邮件等，下同)或以在本次磋商公告刊登的媒体上发布公告的形式送达所有已登记备案并领取了竞争性磋商文件的</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，联系方式以</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的登记为准。收到通知的</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应书面方式立即予以回复确认。因登记有误或传真线路故障导致通知延迟送达或无法送达，</w:t>
      </w:r>
      <w:bookmarkStart w:id="32" w:name="_Toc453917523"/>
      <w:bookmarkStart w:id="33" w:name="_Toc453858060"/>
      <w:bookmarkStart w:id="34" w:name="_Toc385234431"/>
      <w:bookmarkStart w:id="35" w:name="_Toc326251051"/>
      <w:bookmarkStart w:id="36" w:name="_Toc453917616"/>
      <w:r>
        <w:rPr>
          <w:rFonts w:hint="eastAsia" w:ascii="宋体" w:hAnsi="宋体" w:eastAsia="宋体" w:cs="宋体"/>
          <w:color w:val="auto"/>
          <w:kern w:val="0"/>
          <w:sz w:val="24"/>
          <w:szCs w:val="24"/>
        </w:rPr>
        <w:t>代理机构件不承担责任。</w:t>
      </w:r>
    </w:p>
    <w:p w14:paraId="1575028A">
      <w:pPr>
        <w:adjustRightInd w:val="0"/>
        <w:snapToGrid w:val="0"/>
        <w:spacing w:line="44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 xml:space="preserve">6.其他  </w:t>
      </w:r>
      <w:r>
        <w:rPr>
          <w:rFonts w:hint="eastAsia" w:ascii="宋体" w:hAnsi="宋体" w:eastAsia="宋体" w:cs="宋体"/>
          <w:color w:val="auto"/>
          <w:kern w:val="0"/>
          <w:sz w:val="24"/>
          <w:szCs w:val="24"/>
        </w:rPr>
        <w:t>竞争性磋商文件的解释权归</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。如发现竞争性磋商文件内容中与现行的法律法规不相符合的情况，以现行的法律法规为准。</w:t>
      </w:r>
    </w:p>
    <w:p w14:paraId="48838592">
      <w:pPr>
        <w:adjustRightInd w:val="0"/>
        <w:snapToGrid w:val="0"/>
        <w:spacing w:line="440" w:lineRule="exact"/>
        <w:ind w:firstLine="3132" w:firstLineChars="1300"/>
        <w:rPr>
          <w:rFonts w:hint="eastAsia" w:ascii="宋体" w:hAnsi="宋体" w:eastAsia="宋体" w:cs="宋体"/>
          <w:color w:val="auto"/>
          <w:kern w:val="0"/>
          <w:sz w:val="24"/>
          <w:szCs w:val="24"/>
        </w:rPr>
      </w:pPr>
      <w:r>
        <w:rPr>
          <w:rFonts w:hint="eastAsia" w:ascii="宋体" w:hAnsi="宋体" w:eastAsia="宋体" w:cs="宋体"/>
          <w:b/>
          <w:bCs/>
          <w:color w:val="auto"/>
          <w:kern w:val="44"/>
          <w:sz w:val="24"/>
          <w:szCs w:val="24"/>
        </w:rPr>
        <w:t>二、竞争性磋商文件</w:t>
      </w:r>
      <w:bookmarkEnd w:id="32"/>
      <w:bookmarkEnd w:id="33"/>
      <w:bookmarkEnd w:id="34"/>
      <w:bookmarkEnd w:id="35"/>
      <w:bookmarkEnd w:id="36"/>
    </w:p>
    <w:p w14:paraId="6C950389">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7</w:t>
      </w:r>
      <w:r>
        <w:rPr>
          <w:rFonts w:hint="eastAsia" w:ascii="宋体" w:hAnsi="宋体" w:eastAsia="宋体" w:cs="宋体"/>
          <w:b/>
          <w:bCs/>
          <w:color w:val="auto"/>
          <w:kern w:val="0"/>
          <w:sz w:val="24"/>
          <w:szCs w:val="24"/>
        </w:rPr>
        <w:t>.竞争性磋商文件的内容</w:t>
      </w:r>
    </w:p>
    <w:p w14:paraId="2E0EF8A9">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7</w:t>
      </w:r>
      <w:r>
        <w:rPr>
          <w:rFonts w:hint="eastAsia" w:ascii="宋体" w:hAnsi="宋体" w:eastAsia="宋体" w:cs="宋体"/>
          <w:b/>
          <w:bCs/>
          <w:color w:val="auto"/>
          <w:kern w:val="0"/>
          <w:sz w:val="24"/>
          <w:szCs w:val="24"/>
        </w:rPr>
        <w:t>.1竞争性磋商文件由下列七部分内容组成：</w:t>
      </w:r>
    </w:p>
    <w:p w14:paraId="6BBDF26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第一部分 投标邀请</w:t>
      </w:r>
    </w:p>
    <w:p w14:paraId="6A0511B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第二部分</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须知前附表</w:t>
      </w:r>
    </w:p>
    <w:p w14:paraId="3CFCB26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第三部分</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须知</w:t>
      </w:r>
    </w:p>
    <w:p w14:paraId="3BF862A1">
      <w:pPr>
        <w:snapToGrid w:val="0"/>
        <w:spacing w:line="440" w:lineRule="exact"/>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rPr>
        <w:t xml:space="preserve">第四部分 </w:t>
      </w:r>
      <w:r>
        <w:rPr>
          <w:rFonts w:hint="eastAsia" w:ascii="宋体" w:hAnsi="宋体" w:eastAsia="宋体" w:cs="宋体"/>
          <w:color w:val="auto"/>
          <w:sz w:val="24"/>
          <w:szCs w:val="24"/>
          <w:highlight w:val="none"/>
          <w:lang w:val="en-US" w:eastAsia="zh-CN"/>
        </w:rPr>
        <w:t xml:space="preserve">采购内容及要求    </w:t>
      </w:r>
    </w:p>
    <w:p w14:paraId="3685DDE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第五部分 商务条款</w:t>
      </w:r>
    </w:p>
    <w:p w14:paraId="5FA4778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第六部分 合同条款</w:t>
      </w:r>
    </w:p>
    <w:p w14:paraId="2BE4B02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第七部分 </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响应文件格式</w:t>
      </w:r>
    </w:p>
    <w:p w14:paraId="0A10E7F0">
      <w:pPr>
        <w:snapToGrid w:val="0"/>
        <w:spacing w:line="440" w:lineRule="exact"/>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2</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722334B1">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7.3</w:t>
      </w:r>
      <w:r>
        <w:rPr>
          <w:rFonts w:hint="eastAsia" w:ascii="宋体" w:hAnsi="宋体" w:eastAsia="宋体" w:cs="宋体"/>
          <w:b/>
          <w:bCs/>
          <w:color w:val="auto"/>
          <w:kern w:val="0"/>
          <w:sz w:val="24"/>
          <w:szCs w:val="24"/>
        </w:rPr>
        <w:t>.竞争性磋商文件的澄清和修改</w:t>
      </w:r>
    </w:p>
    <w:p w14:paraId="64235A42">
      <w:pPr>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7.3</w:t>
      </w:r>
      <w:r>
        <w:rPr>
          <w:rFonts w:hint="eastAsia" w:ascii="宋体" w:hAnsi="宋体" w:eastAsia="宋体" w:cs="宋体"/>
          <w:b/>
          <w:bCs/>
          <w:color w:val="auto"/>
          <w:sz w:val="24"/>
          <w:szCs w:val="24"/>
        </w:rPr>
        <w:t>.1</w:t>
      </w:r>
      <w:r>
        <w:rPr>
          <w:rFonts w:hint="eastAsia" w:ascii="宋体" w:hAnsi="宋体" w:eastAsia="宋体" w:cs="宋体"/>
          <w:sz w:val="24"/>
          <w:szCs w:val="24"/>
        </w:rPr>
        <w:t>提交首次响应文件截止之日前，</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代理机构</w:t>
      </w:r>
      <w:r>
        <w:rPr>
          <w:rFonts w:hint="eastAsia" w:ascii="宋体" w:hAnsi="宋体" w:eastAsia="宋体" w:cs="宋体"/>
          <w:sz w:val="24"/>
          <w:szCs w:val="24"/>
        </w:rPr>
        <w:t>可以用更正公告（或变更公告）的方式对已发出的磋商文件进行必要的澄清或者修改，并将在指定的信息发布媒体上发布。</w:t>
      </w:r>
    </w:p>
    <w:p w14:paraId="214A9075">
      <w:pPr>
        <w:snapToGrid w:val="0"/>
        <w:spacing w:line="44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7.3</w:t>
      </w: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投标人</w:t>
      </w:r>
      <w:r>
        <w:rPr>
          <w:rFonts w:hint="eastAsia" w:ascii="宋体" w:hAnsi="宋体" w:eastAsia="宋体" w:cs="宋体"/>
          <w:b/>
          <w:bCs/>
          <w:color w:val="000000" w:themeColor="text1"/>
          <w:sz w:val="24"/>
          <w:szCs w:val="24"/>
          <w14:textFill>
            <w14:solidFill>
              <w14:schemeClr w14:val="tx1"/>
            </w14:solidFill>
          </w14:textFill>
        </w:rPr>
        <w:t>对磋商文件有质疑的，应在提交首次响应文件截止时间2日前以书面形式提出，</w:t>
      </w:r>
      <w:r>
        <w:rPr>
          <w:rFonts w:hint="eastAsia" w:ascii="宋体" w:hAnsi="宋体" w:eastAsia="宋体" w:cs="宋体"/>
          <w:b/>
          <w:bCs/>
          <w:color w:val="000000" w:themeColor="text1"/>
          <w:sz w:val="24"/>
          <w:szCs w:val="24"/>
          <w:lang w:val="en-US" w:eastAsia="zh-CN"/>
          <w14:textFill>
            <w14:solidFill>
              <w14:schemeClr w14:val="tx1"/>
            </w14:solidFill>
          </w14:textFill>
        </w:rPr>
        <w:t>采购代理</w:t>
      </w:r>
      <w:r>
        <w:rPr>
          <w:rFonts w:hint="eastAsia" w:ascii="宋体" w:hAnsi="宋体" w:eastAsia="宋体" w:cs="宋体"/>
          <w:b/>
          <w:bCs/>
          <w:color w:val="000000" w:themeColor="text1"/>
          <w:sz w:val="24"/>
          <w:szCs w:val="24"/>
          <w14:textFill>
            <w14:solidFill>
              <w14:schemeClr w14:val="tx1"/>
            </w14:solidFill>
          </w14:textFill>
        </w:rPr>
        <w:t>机构或采购人以书面形式予以答复；</w:t>
      </w:r>
      <w:r>
        <w:rPr>
          <w:rFonts w:hint="eastAsia" w:ascii="宋体" w:hAnsi="宋体" w:eastAsia="宋体" w:cs="宋体"/>
          <w:b/>
          <w:bCs/>
          <w:color w:val="000000" w:themeColor="text1"/>
          <w:sz w:val="24"/>
          <w:szCs w:val="24"/>
          <w:lang w:eastAsia="zh-CN"/>
          <w14:textFill>
            <w14:solidFill>
              <w14:schemeClr w14:val="tx1"/>
            </w14:solidFill>
          </w14:textFill>
        </w:rPr>
        <w:t>投标人</w:t>
      </w:r>
      <w:r>
        <w:rPr>
          <w:rFonts w:hint="eastAsia" w:ascii="宋体" w:hAnsi="宋体" w:eastAsia="宋体" w:cs="宋体"/>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7854B39A">
      <w:pPr>
        <w:snapToGrid w:val="0"/>
        <w:spacing w:line="440" w:lineRule="exact"/>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7.3.4</w:t>
      </w:r>
      <w:r>
        <w:rPr>
          <w:rFonts w:hint="eastAsia" w:ascii="宋体" w:hAnsi="宋体" w:eastAsia="宋体" w:cs="宋体"/>
          <w:color w:val="auto"/>
          <w:sz w:val="24"/>
          <w:szCs w:val="24"/>
        </w:rPr>
        <w:t>更正公告（或变更公告）的内容可能影响响应文件编制的，采购代理机构将在提交首次响应文件截止之日5日前发布更正公告（或变更公告）或补充通知，并以书面形式通知所有接收磋商文件的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，不足5日的，将顺延提交首次响应文件截止之日。</w:t>
      </w:r>
    </w:p>
    <w:p w14:paraId="47A91532">
      <w:pPr>
        <w:snapToGrid w:val="0"/>
        <w:spacing w:line="44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7.3</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均具有约束力。</w:t>
      </w:r>
      <w:bookmarkStart w:id="37" w:name="_Toc453917617"/>
      <w:bookmarkStart w:id="38" w:name="_Toc453858061"/>
      <w:bookmarkStart w:id="39" w:name="_Toc385234432"/>
      <w:bookmarkStart w:id="40" w:name="_Toc453917524"/>
    </w:p>
    <w:p w14:paraId="59A13786">
      <w:pPr>
        <w:snapToGrid w:val="0"/>
        <w:spacing w:line="440" w:lineRule="exact"/>
        <w:ind w:firstLine="482" w:firstLineChars="200"/>
        <w:jc w:val="center"/>
        <w:rPr>
          <w:rFonts w:hint="eastAsia" w:ascii="宋体" w:hAnsi="宋体" w:eastAsia="宋体" w:cs="宋体"/>
          <w:color w:val="auto"/>
          <w:sz w:val="24"/>
          <w:szCs w:val="24"/>
        </w:rPr>
      </w:pPr>
      <w:r>
        <w:rPr>
          <w:rFonts w:hint="eastAsia" w:ascii="宋体" w:hAnsi="宋体" w:eastAsia="宋体" w:cs="宋体"/>
          <w:b/>
          <w:bCs/>
          <w:color w:val="auto"/>
          <w:kern w:val="44"/>
          <w:sz w:val="24"/>
          <w:szCs w:val="24"/>
        </w:rPr>
        <w:t>三、竞争性磋商响应文件及编制要求</w:t>
      </w:r>
      <w:bookmarkEnd w:id="37"/>
      <w:bookmarkEnd w:id="38"/>
      <w:bookmarkEnd w:id="39"/>
      <w:bookmarkEnd w:id="40"/>
    </w:p>
    <w:p w14:paraId="795CF5AB">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8.</w:t>
      </w:r>
      <w:r>
        <w:rPr>
          <w:rFonts w:hint="eastAsia" w:ascii="宋体" w:hAnsi="宋体" w:eastAsia="宋体" w:cs="宋体"/>
          <w:b/>
          <w:bCs/>
          <w:color w:val="auto"/>
          <w:kern w:val="0"/>
          <w:sz w:val="24"/>
          <w:szCs w:val="24"/>
        </w:rPr>
        <w:t>竞争性磋商响应文件的语言和计量单位</w:t>
      </w:r>
    </w:p>
    <w:p w14:paraId="680A9F6C">
      <w:pPr>
        <w:adjustRightInd w:val="0"/>
        <w:snapToGrid w:val="0"/>
        <w:spacing w:line="44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8.</w:t>
      </w:r>
      <w:r>
        <w:rPr>
          <w:rFonts w:hint="eastAsia" w:ascii="宋体" w:hAnsi="宋体" w:eastAsia="宋体" w:cs="宋体"/>
          <w:b/>
          <w:bCs/>
          <w:color w:val="auto"/>
          <w:kern w:val="0"/>
          <w:sz w:val="24"/>
          <w:szCs w:val="24"/>
        </w:rPr>
        <w:t>1</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提交的资格证明文件、商务技术文件，包括技术资料等中的说明以及</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与代理机构就有关报价的所有来往函件，均应使用中文简体字。</w:t>
      </w:r>
    </w:p>
    <w:p w14:paraId="66E8E1CE">
      <w:pPr>
        <w:adjustRightInd w:val="0"/>
        <w:snapToGrid w:val="0"/>
        <w:spacing w:line="44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8.</w:t>
      </w:r>
      <w:r>
        <w:rPr>
          <w:rFonts w:hint="eastAsia" w:ascii="宋体" w:hAnsi="宋体" w:eastAsia="宋体" w:cs="宋体"/>
          <w:b/>
          <w:bCs/>
          <w:color w:val="auto"/>
          <w:kern w:val="0"/>
          <w:sz w:val="24"/>
          <w:szCs w:val="24"/>
        </w:rPr>
        <w:t>2</w:t>
      </w:r>
      <w:r>
        <w:rPr>
          <w:rFonts w:hint="eastAsia" w:ascii="宋体" w:hAnsi="宋体" w:eastAsia="宋体" w:cs="宋体"/>
          <w:color w:val="auto"/>
          <w:kern w:val="0"/>
          <w:sz w:val="24"/>
          <w:szCs w:val="24"/>
        </w:rPr>
        <w:t>竞争性磋商响应文件所使用的计量单位，必须使用国家法定计量单位。</w:t>
      </w:r>
    </w:p>
    <w:p w14:paraId="57E44140">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9</w:t>
      </w:r>
      <w:r>
        <w:rPr>
          <w:rFonts w:hint="eastAsia" w:ascii="宋体" w:hAnsi="宋体" w:eastAsia="宋体" w:cs="宋体"/>
          <w:b/>
          <w:bCs/>
          <w:color w:val="auto"/>
          <w:kern w:val="0"/>
          <w:sz w:val="24"/>
          <w:szCs w:val="24"/>
        </w:rPr>
        <w:t>.编制要求</w:t>
      </w:r>
    </w:p>
    <w:p w14:paraId="0F571104">
      <w:pPr>
        <w:adjustRightInd w:val="0"/>
        <w:snapToGrid w:val="0"/>
        <w:spacing w:line="44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9</w:t>
      </w:r>
      <w:r>
        <w:rPr>
          <w:rFonts w:hint="eastAsia" w:ascii="宋体" w:hAnsi="宋体" w:eastAsia="宋体" w:cs="宋体"/>
          <w:b/>
          <w:bCs/>
          <w:color w:val="auto"/>
          <w:kern w:val="0"/>
          <w:sz w:val="24"/>
          <w:szCs w:val="24"/>
        </w:rPr>
        <w:t>.1</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40FA25C6">
      <w:pPr>
        <w:adjustRightInd w:val="0"/>
        <w:snapToGrid w:val="0"/>
        <w:spacing w:line="44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9</w:t>
      </w:r>
      <w:r>
        <w:rPr>
          <w:rFonts w:hint="eastAsia" w:ascii="宋体" w:hAnsi="宋体" w:eastAsia="宋体" w:cs="宋体"/>
          <w:b/>
          <w:bCs/>
          <w:color w:val="auto"/>
          <w:kern w:val="0"/>
          <w:sz w:val="24"/>
          <w:szCs w:val="24"/>
        </w:rPr>
        <w:t>.2</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提交的竞争性磋商响应文件（包括</w:t>
      </w:r>
      <w:r>
        <w:rPr>
          <w:rFonts w:hint="eastAsia" w:ascii="宋体" w:hAnsi="宋体" w:eastAsia="宋体" w:cs="宋体"/>
          <w:color w:val="auto"/>
          <w:kern w:val="0"/>
          <w:sz w:val="24"/>
          <w:szCs w:val="24"/>
          <w:lang w:val="en-US" w:eastAsia="zh-CN"/>
        </w:rPr>
        <w:t>技术</w:t>
      </w:r>
      <w:r>
        <w:rPr>
          <w:rFonts w:hint="eastAsia" w:ascii="宋体" w:hAnsi="宋体" w:eastAsia="宋体" w:cs="宋体"/>
          <w:color w:val="auto"/>
          <w:kern w:val="0"/>
          <w:sz w:val="24"/>
          <w:szCs w:val="24"/>
        </w:rPr>
        <w:t>资料）以及</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与</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就有关磋商的所有来往函电均应以中文书写。</w:t>
      </w:r>
    </w:p>
    <w:p w14:paraId="2D258121">
      <w:pPr>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10</w:t>
      </w:r>
      <w:r>
        <w:rPr>
          <w:rFonts w:hint="eastAsia" w:ascii="宋体" w:hAnsi="宋体" w:eastAsia="宋体" w:cs="宋体"/>
          <w:b/>
          <w:bCs/>
          <w:color w:val="auto"/>
          <w:kern w:val="0"/>
          <w:sz w:val="24"/>
          <w:szCs w:val="24"/>
        </w:rPr>
        <w:t>.竞争性磋商响应文件构成和格式</w:t>
      </w:r>
    </w:p>
    <w:p w14:paraId="3050221E">
      <w:pPr>
        <w:snapToGrid w:val="0"/>
        <w:spacing w:line="440" w:lineRule="exac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10</w:t>
      </w:r>
      <w:r>
        <w:rPr>
          <w:rFonts w:hint="eastAsia" w:ascii="宋体" w:hAnsi="宋体" w:eastAsia="宋体" w:cs="宋体"/>
          <w:b/>
          <w:bCs/>
          <w:color w:val="auto"/>
          <w:kern w:val="0"/>
          <w:sz w:val="24"/>
          <w:szCs w:val="24"/>
        </w:rPr>
        <w:t>.1</w:t>
      </w:r>
      <w:r>
        <w:rPr>
          <w:rFonts w:hint="eastAsia" w:ascii="宋体" w:hAnsi="宋体" w:eastAsia="宋体" w:cs="宋体"/>
          <w:kern w:val="0"/>
          <w:sz w:val="24"/>
          <w:szCs w:val="24"/>
          <w:lang w:val="en-US" w:eastAsia="zh-CN"/>
        </w:rPr>
        <w:t>投标人</w:t>
      </w:r>
      <w:r>
        <w:rPr>
          <w:rFonts w:hint="eastAsia" w:ascii="宋体" w:hAnsi="宋体" w:eastAsia="宋体" w:cs="宋体"/>
          <w:kern w:val="0"/>
          <w:sz w:val="24"/>
          <w:szCs w:val="24"/>
        </w:rPr>
        <w:t>应按照第七部分提供的格式编写竞争性磋商响应文件，不得缺少竞争性磋商文件要求填写的表格或提交的资料。</w:t>
      </w:r>
    </w:p>
    <w:p w14:paraId="26872751">
      <w:pPr>
        <w:snapToGrid w:val="0"/>
        <w:spacing w:line="44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10.2</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应按照本须知第三项竞争性磋商响应文件及编制要求第</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.1条的内容及第七部分提供的格式编写竞争性磋商响应文件，不得缺少竞争性磋商文件要求填写的表格或提交的资料。</w:t>
      </w:r>
    </w:p>
    <w:p w14:paraId="41B4E5B5">
      <w:pPr>
        <w:snapToGrid w:val="0"/>
        <w:spacing w:line="440" w:lineRule="exact"/>
        <w:rPr>
          <w:rFonts w:hint="eastAsia" w:ascii="宋体" w:hAnsi="宋体" w:eastAsia="宋体" w:cs="宋体"/>
          <w:b/>
          <w:color w:val="auto"/>
          <w:sz w:val="24"/>
          <w:szCs w:val="24"/>
        </w:rPr>
      </w:pPr>
      <w:r>
        <w:rPr>
          <w:rFonts w:hint="eastAsia" w:ascii="宋体" w:hAnsi="宋体" w:eastAsia="宋体" w:cs="宋体"/>
          <w:b/>
          <w:bCs/>
          <w:color w:val="auto"/>
          <w:kern w:val="0"/>
          <w:sz w:val="24"/>
          <w:szCs w:val="24"/>
          <w:lang w:val="en-US" w:eastAsia="zh-CN"/>
        </w:rPr>
        <w:t>10</w:t>
      </w:r>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kern w:val="0"/>
          <w:sz w:val="24"/>
          <w:szCs w:val="24"/>
        </w:rPr>
        <w:t>纸质磋商响应文件的正本和全部的副本均须打印或用蓝（黑）色墨水书写，将响应文件采用左侧胶装方式装订成册。因字迹潦草或编排混乱导致的不利后果，由</w:t>
      </w:r>
      <w:r>
        <w:rPr>
          <w:rFonts w:hint="eastAsia" w:ascii="宋体" w:hAnsi="宋体" w:eastAsia="宋体" w:cs="宋体"/>
          <w:b/>
          <w:bCs/>
          <w:kern w:val="0"/>
          <w:sz w:val="24"/>
          <w:szCs w:val="24"/>
          <w:lang w:eastAsia="zh-CN"/>
        </w:rPr>
        <w:t>投标人</w:t>
      </w:r>
      <w:r>
        <w:rPr>
          <w:rFonts w:hint="eastAsia" w:ascii="宋体" w:hAnsi="宋体" w:eastAsia="宋体" w:cs="宋体"/>
          <w:b/>
          <w:bCs/>
          <w:kern w:val="0"/>
          <w:sz w:val="24"/>
          <w:szCs w:val="24"/>
        </w:rPr>
        <w:t>自行承担。</w:t>
      </w:r>
    </w:p>
    <w:p w14:paraId="165E7F1B">
      <w:pPr>
        <w:snapToGrid w:val="0"/>
        <w:spacing w:line="440" w:lineRule="exact"/>
        <w:rPr>
          <w:rFonts w:hint="eastAsia" w:ascii="宋体" w:hAnsi="宋体" w:eastAsia="宋体" w:cs="宋体"/>
          <w:b/>
          <w:sz w:val="24"/>
          <w:szCs w:val="24"/>
        </w:rPr>
      </w:pPr>
      <w:r>
        <w:rPr>
          <w:rFonts w:hint="eastAsia" w:ascii="宋体" w:hAnsi="宋体" w:eastAsia="宋体" w:cs="宋体"/>
          <w:b/>
          <w:sz w:val="24"/>
          <w:szCs w:val="24"/>
        </w:rPr>
        <w:t>11.磋商报价</w:t>
      </w:r>
    </w:p>
    <w:p w14:paraId="68ACF517">
      <w:pPr>
        <w:spacing w:line="360" w:lineRule="auto"/>
        <w:rPr>
          <w:rFonts w:hint="eastAsia"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w:t>
      </w:r>
      <w:r>
        <w:rPr>
          <w:rFonts w:hint="eastAsia" w:ascii="宋体" w:hAnsi="宋体" w:eastAsia="宋体" w:cs="宋体"/>
          <w:b/>
          <w:bCs/>
          <w:color w:val="000000" w:themeColor="text1"/>
          <w:sz w:val="24"/>
          <w:szCs w:val="24"/>
          <w14:textFill>
            <w14:solidFill>
              <w14:schemeClr w14:val="tx1"/>
            </w14:solidFill>
          </w14:textFill>
        </w:rPr>
        <w:t>本项目承包方式固定合同总价。投标报价应包括完成本项目所包含的全部内容。 监理费在合同实施期间不因市场变化（或政策性）因素而变动。供应商在报价时应充分 考虑所有可能发生的费用，</w:t>
      </w:r>
      <w:r>
        <w:rPr>
          <w:rFonts w:hint="eastAsia" w:ascii="宋体" w:hAnsi="宋体" w:eastAsia="宋体" w:cs="宋体"/>
          <w:b/>
          <w:bCs/>
          <w:color w:val="000000" w:themeColor="text1"/>
          <w:sz w:val="24"/>
          <w:szCs w:val="24"/>
          <w:lang w:eastAsia="zh-CN"/>
          <w14:textFill>
            <w14:solidFill>
              <w14:schemeClr w14:val="tx1"/>
            </w14:solidFill>
          </w14:textFill>
        </w:rPr>
        <w:t>磋商</w:t>
      </w:r>
      <w:r>
        <w:rPr>
          <w:rFonts w:hint="eastAsia" w:ascii="宋体" w:hAnsi="宋体" w:eastAsia="宋体" w:cs="宋体"/>
          <w:b/>
          <w:bCs/>
          <w:color w:val="000000" w:themeColor="text1"/>
          <w:sz w:val="24"/>
          <w:szCs w:val="24"/>
          <w14:textFill>
            <w14:solidFill>
              <w14:schemeClr w14:val="tx1"/>
            </w14:solidFill>
          </w14:textFill>
        </w:rPr>
        <w:t>文件未列明，而供应商认为应当计取的费用均应列入报 价中。报价时不论是否计取，采购人均按已计取对待。投标人的投标报价不得超过或等 于本项目最高限价，否则按无效文件处理。</w:t>
      </w:r>
    </w:p>
    <w:p w14:paraId="453C5347">
      <w:pPr>
        <w:adjustRightInd w:val="0"/>
        <w:snapToGrid w:val="0"/>
        <w:spacing w:line="440" w:lineRule="exac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11.2</w:t>
      </w:r>
      <w:r>
        <w:rPr>
          <w:rFonts w:hint="eastAsia" w:ascii="宋体" w:hAnsi="宋体" w:eastAsia="宋体" w:cs="宋体"/>
          <w:b w:val="0"/>
          <w:bCs w:val="0"/>
          <w:color w:val="000000"/>
          <w:sz w:val="24"/>
          <w:szCs w:val="24"/>
        </w:rPr>
        <w:t>除非</w:t>
      </w:r>
      <w:r>
        <w:rPr>
          <w:rFonts w:hint="eastAsia" w:ascii="宋体" w:hAnsi="宋体" w:eastAsia="宋体" w:cs="宋体"/>
          <w:b w:val="0"/>
          <w:bCs w:val="0"/>
          <w:color w:val="000000"/>
          <w:sz w:val="24"/>
          <w:szCs w:val="24"/>
          <w:lang w:val="en-US" w:eastAsia="zh-CN"/>
        </w:rPr>
        <w:t>磋商</w:t>
      </w:r>
      <w:r>
        <w:rPr>
          <w:rFonts w:hint="eastAsia" w:ascii="宋体" w:hAnsi="宋体" w:eastAsia="宋体" w:cs="宋体"/>
          <w:b w:val="0"/>
          <w:bCs w:val="0"/>
          <w:color w:val="000000"/>
          <w:sz w:val="24"/>
          <w:szCs w:val="24"/>
        </w:rPr>
        <w:t>文件另有规定，只允许有一个最终报价，任何有选择的报价或替代 方案将导致投标无效。参加投标的企业，可根据本单位的成本、管理水平，并充分考虑 项目实施期间可能会遇到的市场风险等因素，在确保服务期限、质量的前提下，进行自 由竞争报价。</w:t>
      </w:r>
    </w:p>
    <w:p w14:paraId="43259507">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rPr>
        <w:t xml:space="preserve"> </w:t>
      </w:r>
      <w:r>
        <w:rPr>
          <w:rFonts w:hint="eastAsia" w:ascii="宋体" w:hAnsi="宋体" w:eastAsia="宋体" w:cs="宋体"/>
          <w:color w:val="auto"/>
          <w:kern w:val="0"/>
          <w:sz w:val="24"/>
          <w:szCs w:val="24"/>
          <w:lang w:val="en-US" w:eastAsia="zh-CN"/>
        </w:rPr>
        <w:t>11.3</w:t>
      </w:r>
      <w:r>
        <w:rPr>
          <w:rFonts w:hint="eastAsia" w:ascii="宋体" w:hAnsi="宋体" w:eastAsia="宋体" w:cs="宋体"/>
          <w:b w:val="0"/>
          <w:bCs w:val="0"/>
          <w:color w:val="000000"/>
          <w:sz w:val="24"/>
          <w:szCs w:val="24"/>
        </w:rPr>
        <w:t>投标人所填写的报价在合同实施期间不因市场变化因素和政府性变化因素而 变动，投标人在计算报价时自行考虑风险系数，报价过程中不允许任一投标人对同一招 标项目提出两个或两个以上不同的投标报价。投标人所报的投标报价在合同执行过程中 是固定不变的，不得以任何理由予以变更。任何包含价格调整要求的投标，将被认为是 非响应性投标而予以拒绝。</w:t>
      </w:r>
    </w:p>
    <w:p w14:paraId="7DA20BB4">
      <w:pPr>
        <w:spacing w:line="36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11.4</w:t>
      </w:r>
      <w:r>
        <w:rPr>
          <w:rFonts w:hint="eastAsia" w:ascii="宋体" w:hAnsi="宋体" w:eastAsia="宋体" w:cs="宋体"/>
          <w:b w:val="0"/>
          <w:bCs w:val="0"/>
          <w:color w:val="000000"/>
          <w:sz w:val="24"/>
          <w:szCs w:val="24"/>
        </w:rPr>
        <w:t>投标人不得以低于成本的报价参加投标。当</w:t>
      </w:r>
      <w:r>
        <w:rPr>
          <w:rFonts w:hint="eastAsia" w:ascii="宋体" w:hAnsi="宋体" w:eastAsia="宋体" w:cs="宋体"/>
          <w:b w:val="0"/>
          <w:bCs w:val="0"/>
          <w:color w:val="000000"/>
          <w:sz w:val="24"/>
          <w:szCs w:val="24"/>
          <w:lang w:val="en-US" w:eastAsia="zh-CN"/>
        </w:rPr>
        <w:t>磋商</w:t>
      </w:r>
      <w:r>
        <w:rPr>
          <w:rFonts w:hint="eastAsia" w:ascii="宋体" w:hAnsi="宋体" w:eastAsia="宋体" w:cs="宋体"/>
          <w:b w:val="0"/>
          <w:bCs w:val="0"/>
          <w:color w:val="000000"/>
          <w:sz w:val="24"/>
          <w:szCs w:val="24"/>
        </w:rPr>
        <w:t>小组认为某个投标人的</w:t>
      </w:r>
      <w:r>
        <w:rPr>
          <w:rFonts w:hint="eastAsia" w:ascii="宋体" w:hAnsi="宋体" w:eastAsia="宋体" w:cs="宋体"/>
          <w:b w:val="0"/>
          <w:bCs w:val="0"/>
          <w:color w:val="000000"/>
          <w:sz w:val="24"/>
          <w:szCs w:val="24"/>
          <w:lang w:val="en-US" w:eastAsia="zh-CN"/>
        </w:rPr>
        <w:t>磋商</w:t>
      </w:r>
      <w:r>
        <w:rPr>
          <w:rFonts w:hint="eastAsia" w:ascii="宋体" w:hAnsi="宋体" w:eastAsia="宋体" w:cs="宋体"/>
          <w:b w:val="0"/>
          <w:bCs w:val="0"/>
          <w:color w:val="000000"/>
          <w:sz w:val="24"/>
          <w:szCs w:val="24"/>
        </w:rPr>
        <w:t xml:space="preserve"> 报价或者某些分项报价明显不合理或者低于成本，有可能影响服务质量和不能诚信履约 的，可要求该投标人在规定的期限内提供书面文件予以解释说明，并提交相关证明材料； 否则，</w:t>
      </w:r>
      <w:r>
        <w:rPr>
          <w:rFonts w:hint="eastAsia" w:ascii="宋体" w:hAnsi="宋体" w:eastAsia="宋体" w:cs="宋体"/>
          <w:b w:val="0"/>
          <w:bCs w:val="0"/>
          <w:color w:val="000000"/>
          <w:sz w:val="24"/>
          <w:szCs w:val="24"/>
          <w:lang w:val="en-US" w:eastAsia="zh-CN"/>
        </w:rPr>
        <w:t>磋商</w:t>
      </w:r>
      <w:r>
        <w:rPr>
          <w:rFonts w:hint="eastAsia" w:ascii="宋体" w:hAnsi="宋体" w:eastAsia="宋体" w:cs="宋体"/>
          <w:b w:val="0"/>
          <w:bCs w:val="0"/>
          <w:color w:val="000000"/>
          <w:sz w:val="24"/>
          <w:szCs w:val="24"/>
        </w:rPr>
        <w:t>小组认定该投标人以低于成本报价竞标，其投标应作废标处理。</w:t>
      </w:r>
    </w:p>
    <w:p w14:paraId="27F62F5C">
      <w:pPr>
        <w:snapToGrid w:val="0"/>
        <w:spacing w:line="440" w:lineRule="exac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 xml:space="preserve">11.5最低报价不是成交的唯一依据。 </w:t>
      </w:r>
    </w:p>
    <w:p w14:paraId="19BC713F">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12.磋商货币</w:t>
      </w:r>
    </w:p>
    <w:p w14:paraId="6AEEA108">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12.1</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提供报价以人民币为货币单位。</w:t>
      </w:r>
    </w:p>
    <w:p w14:paraId="0401F1BA">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13.响应文件填写说明</w:t>
      </w:r>
    </w:p>
    <w:p w14:paraId="4F1B522C">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应详细阅读磋商文件的全部内容。响应文件应对磋商文件中的内容做出实质性和完整性的响应</w:t>
      </w:r>
      <w:r>
        <w:rPr>
          <w:rFonts w:hint="eastAsia" w:ascii="宋体" w:hAnsi="宋体" w:eastAsia="宋体" w:cs="宋体"/>
          <w:bCs/>
          <w:kern w:val="0"/>
          <w:sz w:val="24"/>
          <w:szCs w:val="24"/>
        </w:rPr>
        <w:t>。</w:t>
      </w:r>
    </w:p>
    <w:p w14:paraId="64061ADB">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.2</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未提供技术资料或提供资料不详的，磋商小组有权决定是否通知</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限期进行书面解释或提供相关证明材料。该</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在规定时间内未做出解释、作出的解释不合理或不能提供证明材料的，磋商小组有权作无效报价处理。</w:t>
      </w:r>
    </w:p>
    <w:p w14:paraId="14D89ED3">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.3</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必须保证响应文件所提供的全部资料真实可靠，并接受磋商小组对其中任何资料进一步审查的要求。</w:t>
      </w:r>
    </w:p>
    <w:p w14:paraId="049F0F74">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.4响应文件应字迹清楚、内容齐全、不得涂改或增删。如有修改和增删，必须有</w:t>
      </w:r>
      <w:r>
        <w:rPr>
          <w:rFonts w:hint="eastAsia" w:ascii="宋体" w:hAnsi="宋体" w:eastAsia="宋体" w:cs="宋体"/>
          <w:kern w:val="0"/>
          <w:sz w:val="24"/>
          <w:szCs w:val="24"/>
          <w:lang w:eastAsia="zh-CN"/>
        </w:rPr>
        <w:t>投标人公章</w:t>
      </w:r>
      <w:r>
        <w:rPr>
          <w:rFonts w:hint="eastAsia" w:ascii="宋体" w:hAnsi="宋体" w:eastAsia="宋体" w:cs="宋体"/>
          <w:kern w:val="0"/>
          <w:sz w:val="24"/>
          <w:szCs w:val="24"/>
        </w:rPr>
        <w:t>及法定代表人或其授权代表签字。因响应文件字迹模糊或表达不清所引起的不利后果由</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自行承担。</w:t>
      </w:r>
    </w:p>
    <w:p w14:paraId="5E2A39D2">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.5</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应保证响应文件副本与正本内容严格一致，不一致的以正本为准；</w:t>
      </w:r>
    </w:p>
    <w:p w14:paraId="74540D7E">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.6</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之间不得相互串通报价，不得妨碍其他</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的公平竞争，不得损害采购单位或者其他</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的合法权益。</w:t>
      </w:r>
    </w:p>
    <w:p w14:paraId="05412D33">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4</w:t>
      </w:r>
      <w:r>
        <w:rPr>
          <w:rFonts w:hint="eastAsia" w:ascii="宋体" w:hAnsi="宋体" w:eastAsia="宋体" w:cs="宋体"/>
          <w:b/>
          <w:kern w:val="0"/>
          <w:sz w:val="24"/>
          <w:szCs w:val="24"/>
        </w:rPr>
        <w:t>.响应文件的有效期</w:t>
      </w:r>
    </w:p>
    <w:p w14:paraId="2D20CB87">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.1磋商响应文件有效期为磋商之日起九十（90）个日历日（成交单位的磋商响应文件有效期与合同有效期一致）。</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的磋商响应文件有效期比磋商文件规定短的将被视为非响应性而予以拒绝。</w:t>
      </w:r>
    </w:p>
    <w:p w14:paraId="44D4ACE6">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.2在特殊情况下，在原磋商响应文件有效期期满之前，招标单位可征得</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同意延长磋商响应文件有效期。这种要求与答复均应为书面形式提交。</w:t>
      </w:r>
    </w:p>
    <w:p w14:paraId="04219F1F">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.响应文件的签署及其他规定</w:t>
      </w:r>
      <w:bookmarkStart w:id="41" w:name="_Toc385234433"/>
      <w:bookmarkStart w:id="42" w:name="_Toc453858062"/>
      <w:bookmarkStart w:id="43" w:name="_Toc453917525"/>
      <w:bookmarkStart w:id="44" w:name="_Toc453917618"/>
    </w:p>
    <w:p w14:paraId="36D82136">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.1</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应提交磋商响应文件</w:t>
      </w:r>
      <w:r>
        <w:rPr>
          <w:rFonts w:hint="eastAsia" w:ascii="宋体" w:hAnsi="宋体" w:eastAsia="宋体" w:cs="宋体"/>
          <w:b/>
          <w:bCs/>
          <w:kern w:val="0"/>
          <w:sz w:val="24"/>
          <w:szCs w:val="24"/>
        </w:rPr>
        <w:t>正本壹份、</w:t>
      </w:r>
      <w:r>
        <w:rPr>
          <w:rFonts w:hint="eastAsia" w:ascii="宋体" w:hAnsi="宋体" w:eastAsia="宋体" w:cs="宋体"/>
          <w:b/>
          <w:bCs/>
          <w:kern w:val="0"/>
          <w:sz w:val="24"/>
          <w:szCs w:val="24"/>
          <w:lang w:eastAsia="zh-CN"/>
        </w:rPr>
        <w:t>副本</w:t>
      </w:r>
      <w:r>
        <w:rPr>
          <w:rFonts w:hint="eastAsia" w:ascii="宋体" w:hAnsi="宋体" w:eastAsia="宋体" w:cs="宋体"/>
          <w:b/>
          <w:bCs/>
          <w:kern w:val="0"/>
          <w:sz w:val="24"/>
          <w:szCs w:val="24"/>
          <w:lang w:val="en-US" w:eastAsia="zh-CN"/>
        </w:rPr>
        <w:t>贰</w:t>
      </w:r>
      <w:r>
        <w:rPr>
          <w:rFonts w:hint="eastAsia" w:ascii="宋体" w:hAnsi="宋体" w:eastAsia="宋体" w:cs="宋体"/>
          <w:b/>
          <w:bCs/>
          <w:kern w:val="0"/>
          <w:sz w:val="24"/>
          <w:szCs w:val="24"/>
          <w:lang w:eastAsia="zh-CN"/>
        </w:rPr>
        <w:t>份、</w:t>
      </w:r>
      <w:r>
        <w:rPr>
          <w:rFonts w:hint="eastAsia" w:ascii="宋体" w:hAnsi="宋体" w:eastAsia="宋体" w:cs="宋体"/>
          <w:b/>
          <w:bCs/>
          <w:kern w:val="0"/>
          <w:sz w:val="24"/>
          <w:szCs w:val="24"/>
          <w:lang w:val="en-US" w:eastAsia="zh-CN"/>
        </w:rPr>
        <w:t>资质文件壹份</w:t>
      </w:r>
      <w:r>
        <w:rPr>
          <w:rFonts w:hint="eastAsia" w:ascii="宋体" w:hAnsi="宋体" w:eastAsia="宋体" w:cs="宋体"/>
          <w:kern w:val="0"/>
          <w:sz w:val="24"/>
          <w:szCs w:val="24"/>
        </w:rPr>
        <w:t>。每套磋商响应文件须清楚地标明“正本”、“副本”</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资质文件</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。凡正本和副本不符，以正本为准。</w:t>
      </w:r>
    </w:p>
    <w:p w14:paraId="1AA66E2D">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.2磋商响应文件按要求加盖</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lang w:val="en-US" w:eastAsia="zh-CN"/>
        </w:rPr>
        <w:t>公</w:t>
      </w:r>
      <w:r>
        <w:rPr>
          <w:rFonts w:hint="eastAsia" w:ascii="宋体" w:hAnsi="宋体" w:eastAsia="宋体" w:cs="宋体"/>
          <w:kern w:val="0"/>
          <w:sz w:val="24"/>
          <w:szCs w:val="24"/>
          <w:highlight w:val="none"/>
        </w:rPr>
        <w:t>章</w:t>
      </w:r>
      <w:r>
        <w:rPr>
          <w:rFonts w:hint="eastAsia" w:ascii="宋体" w:hAnsi="宋体" w:eastAsia="宋体" w:cs="宋体"/>
          <w:kern w:val="0"/>
          <w:sz w:val="24"/>
          <w:szCs w:val="24"/>
        </w:rPr>
        <w:t>，并由法定代表人或委托代理人签字或盖章。由委托代理人签字或盖章的，在磋商响应文件中须同时提交法定代表人授权委托书。</w:t>
      </w:r>
    </w:p>
    <w:p w14:paraId="5382FDAC">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.3磋商响应文件的正本和副本均需打印或使用不褪色的蓝、黑墨水笔书写，字迹应清晰易于辨认。</w:t>
      </w:r>
    </w:p>
    <w:p w14:paraId="52B54616">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.4除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对磋商响应文件错处做必要修改外，磋商响应文件不得行间插字、涂改和增删，如有修改错漏处，必须由</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的法人或其授权代表在修改处签字后才有效。</w:t>
      </w:r>
    </w:p>
    <w:p w14:paraId="52701FCF">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.5磋商响应文件因表述不清所引起的后果由</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负责。</w:t>
      </w:r>
    </w:p>
    <w:p w14:paraId="73208B2D">
      <w:pPr>
        <w:adjustRightInd w:val="0"/>
        <w:snapToGrid w:val="0"/>
        <w:spacing w:line="440" w:lineRule="exact"/>
        <w:ind w:firstLine="477" w:firstLineChars="198"/>
        <w:jc w:val="center"/>
        <w:outlineLvl w:val="1"/>
        <w:rPr>
          <w:rFonts w:hint="eastAsia" w:ascii="宋体" w:hAnsi="宋体" w:eastAsia="宋体" w:cs="宋体"/>
          <w:b/>
          <w:kern w:val="0"/>
          <w:sz w:val="24"/>
          <w:szCs w:val="24"/>
        </w:rPr>
      </w:pPr>
      <w:r>
        <w:rPr>
          <w:rFonts w:hint="eastAsia" w:ascii="宋体" w:hAnsi="宋体" w:eastAsia="宋体" w:cs="宋体"/>
          <w:b/>
          <w:bCs/>
          <w:kern w:val="44"/>
          <w:sz w:val="24"/>
          <w:szCs w:val="24"/>
        </w:rPr>
        <w:t>四、响应文件的提交</w:t>
      </w:r>
      <w:bookmarkEnd w:id="41"/>
      <w:bookmarkEnd w:id="42"/>
      <w:bookmarkEnd w:id="43"/>
      <w:bookmarkEnd w:id="44"/>
    </w:p>
    <w:p w14:paraId="505FF766">
      <w:pPr>
        <w:adjustRightInd w:val="0"/>
        <w:snapToGrid w:val="0"/>
        <w:spacing w:line="440" w:lineRule="exact"/>
        <w:rPr>
          <w:rFonts w:hint="eastAsia" w:ascii="宋体" w:hAnsi="宋体" w:eastAsia="宋体" w:cs="宋体"/>
          <w:b/>
          <w:bCs/>
          <w:kern w:val="0"/>
          <w:sz w:val="24"/>
          <w:szCs w:val="24"/>
          <w:lang w:val="en-US" w:eastAsia="zh-CN"/>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6.</w:t>
      </w:r>
      <w:r>
        <w:rPr>
          <w:rFonts w:hint="eastAsia" w:ascii="宋体" w:hAnsi="宋体" w:eastAsia="宋体" w:cs="宋体"/>
          <w:b/>
          <w:bCs/>
          <w:kern w:val="0"/>
          <w:sz w:val="24"/>
          <w:szCs w:val="24"/>
        </w:rPr>
        <w:t>纸质磋商响应文件的密封</w:t>
      </w:r>
      <w:r>
        <w:rPr>
          <w:rFonts w:hint="eastAsia" w:ascii="宋体" w:hAnsi="宋体" w:eastAsia="宋体" w:cs="宋体"/>
          <w:b/>
          <w:bCs/>
          <w:kern w:val="0"/>
          <w:sz w:val="24"/>
          <w:szCs w:val="24"/>
          <w:lang w:val="en-US" w:eastAsia="zh-CN"/>
        </w:rPr>
        <w:t>要求与标记</w:t>
      </w:r>
    </w:p>
    <w:p w14:paraId="6633706B">
      <w:pPr>
        <w:adjustRightInd w:val="0"/>
        <w:snapToGrid w:val="0"/>
        <w:spacing w:line="440" w:lineRule="exact"/>
        <w:ind w:firstLine="475" w:firstLineChars="198"/>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磋商响应文件的“正本”、“副本”与“资质文件”应分开包装，封套上标记“正本”或“副本”或“资质文件”字样。封口处齐缝粘贴密封封条并加盖</w:t>
      </w:r>
      <w:r>
        <w:rPr>
          <w:rFonts w:hint="eastAsia" w:ascii="宋体" w:hAnsi="宋体" w:eastAsia="宋体" w:cs="宋体"/>
          <w:kern w:val="0"/>
          <w:sz w:val="24"/>
          <w:szCs w:val="24"/>
          <w:lang w:eastAsia="zh-CN"/>
        </w:rPr>
        <w:t>投标人公章</w:t>
      </w:r>
      <w:r>
        <w:rPr>
          <w:rFonts w:hint="eastAsia" w:ascii="宋体" w:hAnsi="宋体" w:eastAsia="宋体" w:cs="宋体"/>
          <w:kern w:val="0"/>
          <w:sz w:val="24"/>
          <w:szCs w:val="24"/>
        </w:rPr>
        <w:t>。</w:t>
      </w:r>
    </w:p>
    <w:p w14:paraId="256D57BE">
      <w:pPr>
        <w:adjustRightInd w:val="0"/>
        <w:snapToGrid w:val="0"/>
        <w:spacing w:line="440" w:lineRule="exact"/>
        <w:ind w:firstLine="475" w:firstLineChars="198"/>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标记要求：</w:t>
      </w:r>
    </w:p>
    <w:p w14:paraId="141FFA98">
      <w:pPr>
        <w:adjustRightInd w:val="0"/>
        <w:snapToGrid w:val="0"/>
        <w:spacing w:line="440" w:lineRule="exact"/>
        <w:ind w:firstLine="475" w:firstLineChars="198"/>
        <w:rPr>
          <w:rFonts w:hint="eastAsia" w:ascii="宋体" w:hAnsi="宋体" w:eastAsia="宋体" w:cs="宋体"/>
          <w:kern w:val="0"/>
          <w:sz w:val="24"/>
          <w:szCs w:val="24"/>
        </w:rPr>
      </w:pPr>
      <w:r>
        <w:rPr>
          <w:rFonts w:hint="eastAsia" w:ascii="宋体" w:hAnsi="宋体" w:eastAsia="宋体" w:cs="宋体"/>
          <w:kern w:val="0"/>
          <w:sz w:val="24"/>
          <w:szCs w:val="24"/>
        </w:rPr>
        <w:t>①标明“递交至</w:t>
      </w:r>
      <w:r>
        <w:rPr>
          <w:rFonts w:hint="eastAsia" w:ascii="宋体" w:hAnsi="宋体" w:cs="宋体"/>
          <w:kern w:val="0"/>
          <w:sz w:val="24"/>
          <w:szCs w:val="24"/>
          <w:lang w:eastAsia="zh-CN"/>
        </w:rPr>
        <w:t>华智建项目管理有限公司</w:t>
      </w:r>
      <w:r>
        <w:rPr>
          <w:rFonts w:hint="eastAsia" w:ascii="宋体" w:hAnsi="宋体" w:eastAsia="宋体" w:cs="宋体"/>
          <w:kern w:val="0"/>
          <w:sz w:val="24"/>
          <w:szCs w:val="24"/>
        </w:rPr>
        <w:t>”；</w:t>
      </w:r>
    </w:p>
    <w:p w14:paraId="604521E0">
      <w:pPr>
        <w:adjustRightInd w:val="0"/>
        <w:snapToGrid w:val="0"/>
        <w:spacing w:line="440" w:lineRule="exact"/>
        <w:ind w:firstLine="475" w:firstLineChars="198"/>
        <w:rPr>
          <w:rFonts w:hint="eastAsia" w:ascii="宋体" w:hAnsi="宋体" w:eastAsia="宋体" w:cs="宋体"/>
          <w:color w:val="auto"/>
          <w:kern w:val="0"/>
          <w:sz w:val="24"/>
          <w:szCs w:val="24"/>
        </w:rPr>
      </w:pPr>
      <w:r>
        <w:rPr>
          <w:rFonts w:hint="eastAsia" w:ascii="宋体" w:hAnsi="宋体" w:eastAsia="宋体" w:cs="宋体"/>
          <w:kern w:val="0"/>
          <w:sz w:val="24"/>
          <w:szCs w:val="24"/>
        </w:rPr>
        <w:t>②注明项目名称、</w:t>
      </w:r>
      <w:r>
        <w:rPr>
          <w:rFonts w:hint="eastAsia" w:ascii="宋体" w:hAnsi="宋体" w:eastAsia="宋体" w:cs="宋体"/>
          <w:color w:val="auto"/>
          <w:kern w:val="0"/>
          <w:sz w:val="24"/>
          <w:szCs w:val="24"/>
        </w:rPr>
        <w:t>项目编号和“在20</w:t>
      </w: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0</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30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上</w:t>
      </w:r>
      <w:r>
        <w:rPr>
          <w:rFonts w:hint="eastAsia" w:ascii="宋体" w:hAnsi="宋体" w:eastAsia="宋体" w:cs="宋体"/>
          <w:color w:val="auto"/>
          <w:kern w:val="0"/>
          <w:sz w:val="24"/>
          <w:szCs w:val="24"/>
        </w:rPr>
        <w:t>午</w:t>
      </w:r>
      <w:r>
        <w:rPr>
          <w:rFonts w:hint="eastAsia" w:ascii="宋体" w:hAnsi="宋体" w:eastAsia="宋体" w:cs="宋体"/>
          <w:color w:val="auto"/>
          <w:kern w:val="0"/>
          <w:sz w:val="24"/>
          <w:szCs w:val="24"/>
          <w:lang w:val="en-US" w:eastAsia="zh-CN"/>
        </w:rPr>
        <w:t>10：0</w:t>
      </w:r>
      <w:r>
        <w:rPr>
          <w:rFonts w:hint="eastAsia" w:ascii="宋体" w:hAnsi="宋体" w:eastAsia="宋体" w:cs="宋体"/>
          <w:color w:val="auto"/>
          <w:kern w:val="0"/>
          <w:sz w:val="24"/>
          <w:szCs w:val="24"/>
        </w:rPr>
        <w:t>0之前不得启封”的字样；</w:t>
      </w:r>
    </w:p>
    <w:p w14:paraId="6BC564D8">
      <w:pPr>
        <w:adjustRightInd w:val="0"/>
        <w:snapToGrid w:val="0"/>
        <w:spacing w:line="440" w:lineRule="exact"/>
        <w:ind w:firstLine="475" w:firstLineChars="198"/>
        <w:rPr>
          <w:rFonts w:hint="eastAsia" w:ascii="宋体" w:hAnsi="宋体" w:eastAsia="宋体" w:cs="宋体"/>
          <w:kern w:val="0"/>
          <w:sz w:val="24"/>
          <w:szCs w:val="24"/>
        </w:rPr>
      </w:pPr>
      <w:r>
        <w:rPr>
          <w:rFonts w:hint="eastAsia" w:ascii="宋体" w:hAnsi="宋体" w:eastAsia="宋体" w:cs="宋体"/>
          <w:kern w:val="0"/>
          <w:sz w:val="24"/>
          <w:szCs w:val="24"/>
        </w:rPr>
        <w:t>③标明</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名称和地址并加盖</w:t>
      </w:r>
      <w:r>
        <w:rPr>
          <w:rFonts w:hint="eastAsia" w:ascii="宋体" w:hAnsi="宋体" w:eastAsia="宋体" w:cs="宋体"/>
          <w:kern w:val="0"/>
          <w:sz w:val="24"/>
          <w:szCs w:val="24"/>
          <w:lang w:eastAsia="zh-CN"/>
        </w:rPr>
        <w:t>投标人公章</w:t>
      </w:r>
      <w:r>
        <w:rPr>
          <w:rFonts w:hint="eastAsia" w:ascii="宋体" w:hAnsi="宋体" w:eastAsia="宋体" w:cs="宋体"/>
          <w:kern w:val="0"/>
          <w:sz w:val="24"/>
          <w:szCs w:val="24"/>
        </w:rPr>
        <w:t>。</w:t>
      </w:r>
    </w:p>
    <w:p w14:paraId="1756DF6A">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7</w:t>
      </w:r>
      <w:r>
        <w:rPr>
          <w:rFonts w:hint="eastAsia" w:ascii="宋体" w:hAnsi="宋体" w:eastAsia="宋体" w:cs="宋体"/>
          <w:b/>
          <w:kern w:val="0"/>
          <w:sz w:val="24"/>
          <w:szCs w:val="24"/>
        </w:rPr>
        <w:t>.提交响应文件截止时间、签到、密封核实</w:t>
      </w:r>
    </w:p>
    <w:p w14:paraId="5B97B381">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.1响应文件须按照磋商文件规定的时间、地点送达。在提交响应文件截止时间以后送达的响应文件，采购代理机构将拒绝接收</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的响应文件。</w:t>
      </w:r>
    </w:p>
    <w:p w14:paraId="0D21BA75">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.2参加报价的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代表须在报价</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签到表中签到。</w:t>
      </w:r>
    </w:p>
    <w:p w14:paraId="5BDAE841">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.3参加报价的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代表须在采购代理机构工作人员的主持下查验响应文件的密封情况并在报价</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密封核实情况表中签字确认。</w:t>
      </w:r>
    </w:p>
    <w:p w14:paraId="6C650D57">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.4采购代理机构可以按本须知第7.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条规定，通知因修改磋商文件而适当延长磋商截止期。在此情况下，招标单位和</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受磋商截止期制约的所有权利和义务均应延长至新的截止期。</w:t>
      </w:r>
    </w:p>
    <w:p w14:paraId="4C247E4D">
      <w:pPr>
        <w:adjustRightInd w:val="0"/>
        <w:snapToGrid w:val="0"/>
        <w:spacing w:line="440" w:lineRule="exact"/>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8</w:t>
      </w:r>
      <w:r>
        <w:rPr>
          <w:rFonts w:hint="eastAsia" w:ascii="宋体" w:hAnsi="宋体" w:eastAsia="宋体" w:cs="宋体"/>
          <w:b/>
          <w:kern w:val="0"/>
          <w:sz w:val="24"/>
          <w:szCs w:val="24"/>
        </w:rPr>
        <w:t>．</w:t>
      </w:r>
      <w:r>
        <w:rPr>
          <w:rFonts w:hint="eastAsia" w:ascii="宋体" w:hAnsi="宋体" w:eastAsia="宋体" w:cs="宋体"/>
          <w:b/>
          <w:kern w:val="0"/>
          <w:sz w:val="24"/>
          <w:szCs w:val="24"/>
          <w:lang w:val="en-US" w:eastAsia="zh-CN"/>
        </w:rPr>
        <w:t>竞争性磋商响应文件的有效性</w:t>
      </w:r>
    </w:p>
    <w:p w14:paraId="661B4872">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18.1</w:t>
      </w:r>
      <w:r>
        <w:rPr>
          <w:rFonts w:hint="eastAsia" w:ascii="宋体" w:hAnsi="宋体" w:eastAsia="宋体" w:cs="宋体"/>
          <w:b/>
          <w:kern w:val="0"/>
          <w:sz w:val="24"/>
          <w:szCs w:val="24"/>
        </w:rPr>
        <w:t>响应文件有下列情况之一者将视为无效：</w:t>
      </w:r>
    </w:p>
    <w:p w14:paraId="563153CE">
      <w:pPr>
        <w:adjustRightInd w:val="0"/>
        <w:snapToGrid w:val="0"/>
        <w:spacing w:line="500" w:lineRule="exact"/>
        <w:ind w:firstLine="480" w:firstLineChars="200"/>
        <w:rPr>
          <w:rFonts w:hint="eastAsia" w:ascii="宋体" w:hAnsi="宋体" w:eastAsia="宋体" w:cs="宋体"/>
          <w:kern w:val="0"/>
          <w:sz w:val="24"/>
          <w:szCs w:val="24"/>
          <w:highlight w:val="none"/>
        </w:rPr>
      </w:pPr>
      <w:bookmarkStart w:id="45" w:name="_Toc385234434"/>
      <w:bookmarkStart w:id="46" w:name="_Toc453858063"/>
      <w:bookmarkStart w:id="47" w:name="_Toc453917526"/>
      <w:bookmarkStart w:id="48" w:name="_Toc453917619"/>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纸质竞争性磋商响应文件未按规定</w:t>
      </w:r>
      <w:r>
        <w:rPr>
          <w:rFonts w:hint="eastAsia" w:ascii="宋体" w:hAnsi="宋体" w:eastAsia="宋体" w:cs="宋体"/>
          <w:kern w:val="0"/>
          <w:sz w:val="24"/>
          <w:szCs w:val="24"/>
          <w:highlight w:val="none"/>
        </w:rPr>
        <w:t>标记、密封的；</w:t>
      </w:r>
    </w:p>
    <w:p w14:paraId="4E4E34E6">
      <w:pPr>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（2）未加盖</w:t>
      </w:r>
      <w:r>
        <w:rPr>
          <w:rFonts w:hint="eastAsia" w:ascii="宋体" w:hAnsi="宋体" w:eastAsia="宋体" w:cs="宋体"/>
          <w:kern w:val="0"/>
          <w:sz w:val="24"/>
          <w:szCs w:val="24"/>
          <w:lang w:eastAsia="zh-CN"/>
        </w:rPr>
        <w:t>投标人公章</w:t>
      </w:r>
      <w:r>
        <w:rPr>
          <w:rFonts w:hint="eastAsia" w:ascii="宋体" w:hAnsi="宋体" w:eastAsia="宋体" w:cs="宋体"/>
          <w:kern w:val="0"/>
          <w:sz w:val="24"/>
          <w:szCs w:val="24"/>
        </w:rPr>
        <w:t>和法定代表人或其授权代表签字或盖章的；</w:t>
      </w:r>
    </w:p>
    <w:p w14:paraId="60C7CB6F">
      <w:pPr>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（3）在提交竞争性磋商响应文件截止时间以后送达的竞争性磋商响应文件；</w:t>
      </w:r>
    </w:p>
    <w:p w14:paraId="3FC6DA6F">
      <w:pPr>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（4）未按竞争性磋商文件要求提交资格证明文件或未通过竞争性磋商响应文件有效性审查的；</w:t>
      </w:r>
    </w:p>
    <w:p w14:paraId="43F2FC0F">
      <w:pPr>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（5）提交的竞争性磋商响应文件有效期短于竞争性磋商文件规定有效期的；</w:t>
      </w:r>
    </w:p>
    <w:p w14:paraId="42CB3A14">
      <w:pPr>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（6）未按磋商小组要求对竞争性磋商响应文件进行澄清（说明或者更正）的；</w:t>
      </w:r>
    </w:p>
    <w:p w14:paraId="5842B39F">
      <w:pPr>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（7）磋商小组对竞争性磋商响应文件评审后，认为在有效性、完整性和响应程度方面没有实质性响应竞争性磋商文件的</w:t>
      </w:r>
      <w:r>
        <w:rPr>
          <w:rFonts w:hint="eastAsia" w:ascii="宋体" w:hAnsi="宋体" w:eastAsia="宋体" w:cs="宋体"/>
          <w:sz w:val="24"/>
        </w:rPr>
        <w:t>或有重大缺项漏项,明显不符合技术规格、技术标准的要求的；</w:t>
      </w:r>
    </w:p>
    <w:p w14:paraId="7E70B7C6">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kern w:val="0"/>
          <w:sz w:val="24"/>
          <w:szCs w:val="24"/>
        </w:rPr>
        <w:t>（8）重新提交的竞争性磋商响应文件没有实质性响应竞争性磋商文件的。</w:t>
      </w:r>
    </w:p>
    <w:p w14:paraId="17B78945">
      <w:pPr>
        <w:spacing w:line="500" w:lineRule="exact"/>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eastAsia="zh-CN"/>
        </w:rPr>
        <w:t>投标人</w:t>
      </w:r>
      <w:r>
        <w:rPr>
          <w:rFonts w:hint="eastAsia" w:ascii="宋体" w:hAnsi="宋体" w:eastAsia="宋体" w:cs="宋体"/>
          <w:sz w:val="24"/>
        </w:rPr>
        <w:t>针对同一项目递交两份或多份内容不同的竞争性磋商响应文件，未书面声明哪一份是有效的或出现选择性报价的；</w:t>
      </w:r>
    </w:p>
    <w:p w14:paraId="6D8B1368">
      <w:pPr>
        <w:spacing w:line="500" w:lineRule="exact"/>
        <w:ind w:firstLine="480" w:firstLineChars="200"/>
        <w:rPr>
          <w:rFonts w:hint="eastAsia" w:ascii="宋体" w:hAnsi="宋体" w:eastAsia="宋体" w:cs="宋体"/>
          <w:sz w:val="24"/>
        </w:rPr>
      </w:pPr>
      <w:r>
        <w:rPr>
          <w:rFonts w:hint="eastAsia" w:ascii="宋体" w:hAnsi="宋体" w:eastAsia="宋体" w:cs="宋体"/>
          <w:sz w:val="24"/>
        </w:rPr>
        <w:t>（10）磋商报价与市场价偏离较大，或者磋商报价大于项目预算，低于成本，形成不正当竞争的；</w:t>
      </w:r>
    </w:p>
    <w:p w14:paraId="5EF18400">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sz w:val="24"/>
        </w:rPr>
        <w:t>（11）</w:t>
      </w:r>
      <w:r>
        <w:rPr>
          <w:rFonts w:hint="eastAsia" w:ascii="宋体" w:hAnsi="宋体" w:eastAsia="宋体" w:cs="宋体"/>
          <w:kern w:val="0"/>
          <w:sz w:val="24"/>
          <w:szCs w:val="24"/>
        </w:rPr>
        <w:t>在</w:t>
      </w:r>
      <w:r>
        <w:rPr>
          <w:rFonts w:hint="eastAsia" w:ascii="宋体" w:hAnsi="宋体" w:eastAsia="宋体" w:cs="宋体"/>
          <w:sz w:val="24"/>
          <w:szCs w:val="24"/>
        </w:rPr>
        <w:t>“信用中国”网站(www.creditchina.gov.cn)</w:t>
      </w:r>
      <w:r>
        <w:rPr>
          <w:rFonts w:hint="eastAsia" w:ascii="宋体" w:hAnsi="宋体" w:eastAsia="宋体" w:cs="宋体"/>
          <w:sz w:val="24"/>
          <w:szCs w:val="24"/>
          <w:lang w:val="en-US" w:eastAsia="zh-CN"/>
        </w:rPr>
        <w:t>和</w:t>
      </w:r>
      <w:r>
        <w:rPr>
          <w:rFonts w:hint="eastAsia" w:ascii="宋体" w:hAnsi="宋体" w:eastAsia="宋体" w:cs="宋体"/>
          <w:sz w:val="24"/>
          <w:szCs w:val="24"/>
        </w:rPr>
        <w:t>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sz w:val="24"/>
          <w:szCs w:val="24"/>
          <w:lang w:eastAsia="zh-CN"/>
        </w:rPr>
        <w:t>投标人</w:t>
      </w:r>
      <w:r>
        <w:rPr>
          <w:rFonts w:hint="eastAsia" w:ascii="宋体" w:hAnsi="宋体" w:eastAsia="宋体" w:cs="宋体"/>
          <w:sz w:val="24"/>
          <w:szCs w:val="24"/>
        </w:rPr>
        <w:t>，采购代理机构将拒绝其参与政府采购活动。）；</w:t>
      </w:r>
    </w:p>
    <w:p w14:paraId="51BA2985">
      <w:pPr>
        <w:spacing w:line="500" w:lineRule="exact"/>
        <w:ind w:firstLine="480" w:firstLineChars="200"/>
        <w:rPr>
          <w:rFonts w:hint="eastAsia" w:ascii="宋体" w:hAnsi="宋体" w:eastAsia="宋体" w:cs="宋体"/>
          <w:sz w:val="24"/>
        </w:rPr>
      </w:pPr>
      <w:r>
        <w:rPr>
          <w:rFonts w:hint="eastAsia" w:ascii="宋体" w:hAnsi="宋体" w:eastAsia="宋体" w:cs="宋体"/>
          <w:sz w:val="24"/>
        </w:rPr>
        <w:t>（12）不符合现行法律法规和竞争性磋商文件规定的其他实质性要求的。</w:t>
      </w:r>
    </w:p>
    <w:p w14:paraId="28B5B2B1">
      <w:pPr>
        <w:adjustRightInd w:val="0"/>
        <w:snapToGrid w:val="0"/>
        <w:spacing w:line="440" w:lineRule="exact"/>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18.2有下列情形之一的，视为投标人串通投标，其投标无效：</w:t>
      </w:r>
    </w:p>
    <w:p w14:paraId="7B5EC2EA">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（1）不同投标人的竞争性磋商响应文件由同一单位或者个人编制；</w:t>
      </w:r>
    </w:p>
    <w:p w14:paraId="372A615A">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（2）不同投标人委托同一单位或个人办理磋商事宜；</w:t>
      </w:r>
    </w:p>
    <w:p w14:paraId="14B7AB2B">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（3）不同投标人的竞争性磋商响应文件载明的项目管理成员或者联系人员为同一人；</w:t>
      </w:r>
    </w:p>
    <w:p w14:paraId="3ED6C9C9">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（4）不同投标人的竞争性磋商响应文件异常一致或者磋商报价呈规律性差异；</w:t>
      </w:r>
    </w:p>
    <w:p w14:paraId="7446757D">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（5）不同投标人的竞争性磋商响应文件互相混装；</w:t>
      </w:r>
    </w:p>
    <w:p w14:paraId="35EAE8CB">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（6）不同投标人的投标保证金从同一单位或者个人账户转出。</w:t>
      </w:r>
    </w:p>
    <w:p w14:paraId="2CC95060">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19</w:t>
      </w:r>
      <w:r>
        <w:rPr>
          <w:rFonts w:hint="eastAsia" w:ascii="宋体" w:hAnsi="宋体" w:eastAsia="宋体" w:cs="宋体"/>
          <w:b/>
          <w:kern w:val="0"/>
          <w:sz w:val="24"/>
          <w:szCs w:val="24"/>
        </w:rPr>
        <w:t>．磋商响应文件的修改和撤回</w:t>
      </w:r>
    </w:p>
    <w:p w14:paraId="1FF5764E">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.1</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在递交磋商响应文件后，磋商截止时间前，可以修改或撤回其磋商响应文件。但</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必须在规定的磋商截止期之前将修改或撤回的书面通知递交到采购代理机构。</w:t>
      </w:r>
    </w:p>
    <w:p w14:paraId="30739B26">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.2</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的修改或撤回通知书应按本须知第1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条规定密封、标记和递交，并在内层封套上加注“修改”或“撤回”字样。</w:t>
      </w:r>
    </w:p>
    <w:p w14:paraId="3A0A99FB">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.3在磋商截止日期之后，</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不得对其磋商响应文件做任何修改。从磋商截止期始至磋商文件确定的磋商响应文件有效期期满这段时间内，</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不得撤回其磋商响应文件，否则其磋商保证金将被没收。</w:t>
      </w:r>
    </w:p>
    <w:p w14:paraId="527C3DB7">
      <w:pPr>
        <w:adjustRightInd w:val="0"/>
        <w:snapToGrid w:val="0"/>
        <w:spacing w:line="440" w:lineRule="exact"/>
        <w:ind w:firstLine="482" w:firstLineChars="200"/>
        <w:jc w:val="center"/>
        <w:outlineLvl w:val="1"/>
        <w:rPr>
          <w:rFonts w:hint="eastAsia" w:ascii="宋体" w:hAnsi="宋体" w:eastAsia="宋体" w:cs="宋体"/>
          <w:b/>
          <w:kern w:val="0"/>
          <w:sz w:val="24"/>
          <w:szCs w:val="24"/>
        </w:rPr>
      </w:pPr>
      <w:r>
        <w:rPr>
          <w:rFonts w:hint="eastAsia" w:ascii="宋体" w:hAnsi="宋体" w:eastAsia="宋体" w:cs="宋体"/>
          <w:b/>
          <w:kern w:val="0"/>
          <w:sz w:val="24"/>
          <w:szCs w:val="24"/>
        </w:rPr>
        <w:t>五、磋商与评审</w:t>
      </w:r>
    </w:p>
    <w:p w14:paraId="47F17A47">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20</w:t>
      </w:r>
      <w:r>
        <w:rPr>
          <w:rFonts w:hint="eastAsia" w:ascii="宋体" w:hAnsi="宋体" w:eastAsia="宋体" w:cs="宋体"/>
          <w:b/>
          <w:kern w:val="0"/>
          <w:sz w:val="24"/>
          <w:szCs w:val="24"/>
        </w:rPr>
        <w:t>．磋商响应文件开启和评审</w:t>
      </w:r>
    </w:p>
    <w:p w14:paraId="223B2A9D">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.1采购代理机构组织磋商、文件开启、评审工作，磋商整个过程接受监督部门的监督。</w:t>
      </w:r>
    </w:p>
    <w:p w14:paraId="398E912D">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.2采购代理机构在规定的时间和地点组织磋商，</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须委派代表参加，参加磋商的授权代表应携带相关资质证件并签名报到以证明其出席。</w:t>
      </w:r>
    </w:p>
    <w:p w14:paraId="495C935F">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评审时，由采购人或采购代理机构对递交响应文件的各供应商在“信用中国”网站 ( www.creditchina.gov.cn)、中国政府采购网( www.ccgp.gov.cn )等信用主体网站进行信用查询（截止时间点为响应文件递交截止时间），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40F58BE1">
      <w:pPr>
        <w:adjustRightInd w:val="0"/>
        <w:snapToGrid w:val="0"/>
        <w:spacing w:line="440" w:lineRule="exac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20.4</w:t>
      </w:r>
      <w:r>
        <w:rPr>
          <w:rFonts w:hint="eastAsia" w:ascii="宋体" w:hAnsi="宋体" w:eastAsia="宋体" w:cs="宋体"/>
          <w:b/>
          <w:bCs/>
          <w:kern w:val="0"/>
          <w:sz w:val="24"/>
          <w:szCs w:val="24"/>
        </w:rPr>
        <w:t>磋商时，由各</w:t>
      </w:r>
      <w:r>
        <w:rPr>
          <w:rFonts w:hint="eastAsia" w:ascii="宋体" w:hAnsi="宋体" w:eastAsia="宋体" w:cs="宋体"/>
          <w:b/>
          <w:bCs/>
          <w:kern w:val="0"/>
          <w:sz w:val="24"/>
          <w:szCs w:val="24"/>
          <w:lang w:eastAsia="zh-CN"/>
        </w:rPr>
        <w:t>投标人</w:t>
      </w:r>
      <w:r>
        <w:rPr>
          <w:rFonts w:hint="eastAsia" w:ascii="宋体" w:hAnsi="宋体" w:eastAsia="宋体" w:cs="宋体"/>
          <w:b/>
          <w:bCs/>
          <w:kern w:val="0"/>
          <w:sz w:val="24"/>
          <w:szCs w:val="24"/>
        </w:rPr>
        <w:t>代表</w:t>
      </w:r>
      <w:r>
        <w:rPr>
          <w:rFonts w:hint="eastAsia" w:ascii="宋体" w:hAnsi="宋体" w:eastAsia="宋体" w:cs="宋体"/>
          <w:b/>
          <w:bCs/>
          <w:kern w:val="0"/>
          <w:sz w:val="24"/>
          <w:szCs w:val="24"/>
          <w:lang w:val="en-US" w:eastAsia="zh-CN"/>
        </w:rPr>
        <w:t>自行检查</w:t>
      </w:r>
      <w:r>
        <w:rPr>
          <w:rFonts w:hint="eastAsia" w:ascii="宋体" w:hAnsi="宋体" w:eastAsia="宋体" w:cs="宋体"/>
          <w:b/>
          <w:bCs/>
          <w:color w:val="auto"/>
          <w:kern w:val="0"/>
          <w:sz w:val="24"/>
          <w:szCs w:val="24"/>
        </w:rPr>
        <w:t>纸质</w:t>
      </w:r>
      <w:r>
        <w:rPr>
          <w:rFonts w:hint="eastAsia" w:ascii="宋体" w:hAnsi="宋体" w:eastAsia="宋体" w:cs="宋体"/>
          <w:b/>
          <w:bCs/>
          <w:kern w:val="0"/>
          <w:sz w:val="24"/>
          <w:szCs w:val="24"/>
        </w:rPr>
        <w:t>磋商响应文件的密封情况</w:t>
      </w:r>
      <w:r>
        <w:rPr>
          <w:rFonts w:hint="eastAsia" w:ascii="宋体" w:hAnsi="宋体" w:eastAsia="宋体" w:cs="宋体"/>
          <w:sz w:val="28"/>
          <w:szCs w:val="28"/>
        </w:rPr>
        <w:t>（</w:t>
      </w:r>
      <w:r>
        <w:rPr>
          <w:rFonts w:hint="eastAsia" w:ascii="宋体" w:hAnsi="宋体" w:eastAsia="宋体" w:cs="宋体"/>
          <w:b/>
          <w:bCs/>
          <w:kern w:val="0"/>
          <w:sz w:val="24"/>
          <w:szCs w:val="24"/>
          <w:lang w:val="en-US" w:eastAsia="zh-CN"/>
        </w:rPr>
        <w:t>投标人自行</w:t>
      </w:r>
      <w:r>
        <w:rPr>
          <w:rFonts w:hint="eastAsia" w:ascii="宋体" w:hAnsi="宋体" w:eastAsia="宋体" w:cs="宋体"/>
          <w:b/>
          <w:bCs/>
          <w:kern w:val="0"/>
          <w:sz w:val="24"/>
          <w:szCs w:val="24"/>
        </w:rPr>
        <w:t>检查</w:t>
      </w:r>
      <w:r>
        <w:rPr>
          <w:rFonts w:hint="eastAsia" w:ascii="宋体" w:hAnsi="宋体" w:eastAsia="宋体" w:cs="宋体"/>
          <w:b/>
          <w:bCs/>
          <w:kern w:val="0"/>
          <w:sz w:val="24"/>
          <w:szCs w:val="24"/>
          <w:lang w:val="en-US" w:eastAsia="zh-CN"/>
        </w:rPr>
        <w:t>磋商</w:t>
      </w:r>
      <w:r>
        <w:rPr>
          <w:rFonts w:hint="eastAsia" w:ascii="宋体" w:hAnsi="宋体" w:eastAsia="宋体" w:cs="宋体"/>
          <w:b/>
          <w:bCs/>
          <w:kern w:val="0"/>
          <w:sz w:val="24"/>
          <w:szCs w:val="24"/>
        </w:rPr>
        <w:t>响应文件是否被开启、原始密封是否完好，查验完毕签字确认。各</w:t>
      </w:r>
      <w:r>
        <w:rPr>
          <w:rFonts w:hint="eastAsia" w:ascii="宋体" w:hAnsi="宋体" w:eastAsia="宋体" w:cs="宋体"/>
          <w:b/>
          <w:bCs/>
          <w:kern w:val="0"/>
          <w:sz w:val="24"/>
          <w:szCs w:val="24"/>
          <w:lang w:eastAsia="zh-CN"/>
        </w:rPr>
        <w:t>投标人</w:t>
      </w:r>
      <w:r>
        <w:rPr>
          <w:rFonts w:hint="eastAsia" w:ascii="宋体" w:hAnsi="宋体" w:eastAsia="宋体" w:cs="宋体"/>
          <w:b/>
          <w:bCs/>
          <w:kern w:val="0"/>
          <w:sz w:val="24"/>
          <w:szCs w:val="24"/>
        </w:rPr>
        <w:t>对密封查验结果自行负责，不相互查验及提出质疑。）</w:t>
      </w:r>
    </w:p>
    <w:p w14:paraId="327B2F83">
      <w:pPr>
        <w:adjustRightInd w:val="0"/>
        <w:snapToGrid w:val="0"/>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5</w:t>
      </w:r>
      <w:r>
        <w:rPr>
          <w:rFonts w:hint="eastAsia" w:ascii="宋体" w:hAnsi="宋体" w:eastAsia="宋体" w:cs="宋体"/>
          <w:color w:val="auto"/>
          <w:kern w:val="0"/>
          <w:sz w:val="24"/>
          <w:szCs w:val="24"/>
        </w:rPr>
        <w:t>采购代理机构将在磋商会议现场对开标过程进行摄像、文字记录，并存档备查。</w:t>
      </w:r>
    </w:p>
    <w:p w14:paraId="0224BB9A">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．磋商小组</w:t>
      </w:r>
    </w:p>
    <w:p w14:paraId="747495D3">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.1招标单位将按照《政府采购法》、《政府采购竞争性磋商招标方式管理暂行办法》等有关规定组建磋商小组。</w:t>
      </w:r>
    </w:p>
    <w:p w14:paraId="1CE80FDC">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.2磋商小组由</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代表及评审专家组成，评审专家从政府采购专家库中随机抽取产生。</w:t>
      </w:r>
    </w:p>
    <w:p w14:paraId="6AEDB6FA">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.3磋商小组负责磋商工作，对磋商响应文件进行审查和评估，并向</w:t>
      </w:r>
      <w:r>
        <w:rPr>
          <w:rFonts w:hint="eastAsia" w:ascii="宋体" w:hAnsi="宋体" w:eastAsia="宋体" w:cs="宋体"/>
          <w:kern w:val="0"/>
          <w:sz w:val="24"/>
          <w:szCs w:val="24"/>
          <w:lang w:val="en-US" w:eastAsia="zh-CN"/>
        </w:rPr>
        <w:t>采购人</w:t>
      </w:r>
      <w:r>
        <w:rPr>
          <w:rFonts w:hint="eastAsia" w:ascii="宋体" w:hAnsi="宋体" w:eastAsia="宋体" w:cs="宋体"/>
          <w:kern w:val="0"/>
          <w:sz w:val="24"/>
          <w:szCs w:val="24"/>
        </w:rPr>
        <w:t>提交书面提交评审报告，推荐成交候选人。</w:t>
      </w:r>
    </w:p>
    <w:p w14:paraId="1CC7F914">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.4文件开启后，直到向成交的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授予承包合同为止，凡与审查、澄清、评价和比较磋商的有关资料及授标意见等内容，磋商小组均不得向其他</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及与磋商无关的其他人透露。</w:t>
      </w:r>
    </w:p>
    <w:p w14:paraId="61720BC3">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2</w:t>
      </w:r>
      <w:r>
        <w:rPr>
          <w:rFonts w:hint="eastAsia" w:ascii="宋体" w:hAnsi="宋体" w:eastAsia="宋体" w:cs="宋体"/>
          <w:b/>
          <w:kern w:val="0"/>
          <w:sz w:val="24"/>
          <w:szCs w:val="24"/>
        </w:rPr>
        <w:t>.磋商办法及内容</w:t>
      </w:r>
    </w:p>
    <w:p w14:paraId="0E9DBA92">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.1磋商原则：</w:t>
      </w:r>
    </w:p>
    <w:p w14:paraId="7FB89D8C">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（1）坚持磋商机会均等，信息公开，公平竞争的原则。  </w:t>
      </w:r>
    </w:p>
    <w:p w14:paraId="1DEF918F">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（2）坚持竞争性、经济实效性和公平性原则。</w:t>
      </w:r>
    </w:p>
    <w:p w14:paraId="20572CC0">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（3）综合评估，择优选择技术方案优、业绩好、服务有保证的成交单位。</w:t>
      </w:r>
    </w:p>
    <w:p w14:paraId="548F67FD">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.2磋商程序： </w:t>
      </w:r>
    </w:p>
    <w:p w14:paraId="47C63FF4">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磋商的全过程分为第一次报价、符合性审查、磋商过程、最后报价、最终评审五个阶段。第一次报价与最后报价均采取集中报价形式。</w:t>
      </w:r>
    </w:p>
    <w:p w14:paraId="7CBB2E53">
      <w:pPr>
        <w:adjustRightInd w:val="0"/>
        <w:snapToGrid w:val="0"/>
        <w:spacing w:line="440" w:lineRule="exact"/>
        <w:rPr>
          <w:rFonts w:hint="eastAsia" w:ascii="宋体" w:hAnsi="宋体" w:eastAsia="宋体" w:cs="宋体"/>
          <w:b/>
          <w:bCs/>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.2.1磋商报价依据规定均不予以公布。</w:t>
      </w:r>
      <w:r>
        <w:rPr>
          <w:rFonts w:hint="eastAsia" w:ascii="宋体" w:hAnsi="宋体" w:eastAsia="宋体" w:cs="宋体"/>
          <w:b/>
          <w:bCs/>
          <w:kern w:val="0"/>
          <w:sz w:val="24"/>
          <w:szCs w:val="24"/>
          <w:lang w:val="en-US" w:eastAsia="zh-CN"/>
        </w:rPr>
        <w:t>根据陕财办采资[2016]53号文件“不得在每轮磋商结束时公开投标人的报价”的规定。</w:t>
      </w:r>
    </w:p>
    <w:p w14:paraId="02CFD36B">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.2.2符合性评审：磋商小组对磋商响应文件的有效性、完整性和响应程度进行审查，出现下列情况的按无效文件处理。</w:t>
      </w:r>
    </w:p>
    <w:p w14:paraId="63BB5CA7">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（1）资质有效性评审：本次磋商所要求的必备资质证明文件，缺其中一项或某项达不到磋商要求，均按无效文件处理。</w:t>
      </w:r>
    </w:p>
    <w:p w14:paraId="448FBB0C">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未经过正常渠道购买竞争性磋商文件，或参加磋商的各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名称与购买磋商文件时登记的单位名称不符。</w:t>
      </w:r>
    </w:p>
    <w:p w14:paraId="11F95B0F">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未提供法定代表人授权书（法定代表人直接参加磋商的除外）或授权书不符合竞争性磋商文件要求的。</w:t>
      </w:r>
    </w:p>
    <w:p w14:paraId="76C629B1">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（4）磋商响应文件要求加盖</w:t>
      </w:r>
      <w:r>
        <w:rPr>
          <w:rFonts w:hint="eastAsia" w:ascii="宋体" w:hAnsi="宋体" w:eastAsia="宋体" w:cs="宋体"/>
          <w:kern w:val="0"/>
          <w:sz w:val="24"/>
          <w:szCs w:val="24"/>
          <w:lang w:eastAsia="zh-CN"/>
        </w:rPr>
        <w:t>投标人公章</w:t>
      </w:r>
      <w:r>
        <w:rPr>
          <w:rFonts w:hint="eastAsia" w:ascii="宋体" w:hAnsi="宋体" w:eastAsia="宋体" w:cs="宋体"/>
          <w:kern w:val="0"/>
          <w:sz w:val="24"/>
          <w:szCs w:val="24"/>
        </w:rPr>
        <w:t>或签字处未执行文件规定、磋商响应文件有效期或有效期未能达到竞争性磋商文件的要求的。</w:t>
      </w:r>
    </w:p>
    <w:p w14:paraId="544A8CC0">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（5）未按要求缴纳磋商保证金的。</w:t>
      </w:r>
    </w:p>
    <w:p w14:paraId="12069FE6">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（6）提供虚假证明（包括第三方提供的虚假证明、证件），开具虚假业绩，除按无效文件处理外，按有关规定进行相应的处罚。</w:t>
      </w:r>
    </w:p>
    <w:p w14:paraId="35243883">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（7）磋商方案出现严重漏项，造成系统缺陷，已影响到该项目的实施。</w:t>
      </w:r>
    </w:p>
    <w:p w14:paraId="1EE22F51">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（8）在重大项目履约过程中有不良记录，不能按期履约的。</w:t>
      </w:r>
    </w:p>
    <w:p w14:paraId="7AF896CA">
      <w:pPr>
        <w:adjustRightInd w:val="0"/>
        <w:snapToGrid w:val="0"/>
        <w:spacing w:line="460" w:lineRule="exact"/>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附：符合性审查标准</w:t>
      </w:r>
    </w:p>
    <w:tbl>
      <w:tblPr>
        <w:tblStyle w:val="19"/>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1928"/>
        <w:gridCol w:w="6342"/>
      </w:tblGrid>
      <w:tr w14:paraId="0332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03FA7F8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64ADF85B">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审查因素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03EFFCB7">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审查标准</w:t>
            </w:r>
          </w:p>
        </w:tc>
      </w:tr>
      <w:tr w14:paraId="2573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60FE96D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B6B7E9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名称</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0EC6DC6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1B65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0"/>
            <w:vAlign w:val="center"/>
          </w:tcPr>
          <w:p w14:paraId="0F63814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A85CE2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6D2D8B7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有法定代表人或其委托代理人</w:t>
            </w:r>
            <w:r>
              <w:rPr>
                <w:rFonts w:hint="eastAsia" w:ascii="宋体" w:hAnsi="宋体" w:eastAsia="宋体" w:cs="宋体"/>
                <w:kern w:val="0"/>
                <w:sz w:val="24"/>
                <w:szCs w:val="24"/>
                <w:lang w:val="en-US" w:eastAsia="zh-CN"/>
              </w:rPr>
              <w:t>签章</w:t>
            </w:r>
            <w:r>
              <w:rPr>
                <w:rFonts w:hint="eastAsia" w:ascii="宋体" w:hAnsi="宋体" w:eastAsia="宋体" w:cs="宋体"/>
                <w:kern w:val="0"/>
                <w:sz w:val="24"/>
                <w:szCs w:val="24"/>
              </w:rPr>
              <w:t>并加盖单位</w:t>
            </w:r>
            <w:r>
              <w:rPr>
                <w:rFonts w:hint="eastAsia" w:ascii="宋体" w:hAnsi="宋体" w:eastAsia="宋体" w:cs="宋体"/>
                <w:kern w:val="0"/>
                <w:sz w:val="24"/>
                <w:szCs w:val="24"/>
                <w:lang w:val="en-US" w:eastAsia="zh-CN"/>
              </w:rPr>
              <w:t>公</w:t>
            </w:r>
            <w:r>
              <w:rPr>
                <w:rFonts w:hint="eastAsia" w:ascii="宋体" w:hAnsi="宋体" w:eastAsia="宋体" w:cs="宋体"/>
                <w:kern w:val="0"/>
                <w:sz w:val="24"/>
                <w:szCs w:val="24"/>
              </w:rPr>
              <w:t>章</w:t>
            </w:r>
            <w:r>
              <w:rPr>
                <w:rFonts w:hint="eastAsia" w:ascii="宋体" w:hAnsi="宋体" w:eastAsia="宋体" w:cs="宋体"/>
                <w:kern w:val="0"/>
                <w:sz w:val="24"/>
                <w:szCs w:val="24"/>
                <w:lang w:eastAsia="zh-CN"/>
              </w:rPr>
              <w:t>。</w:t>
            </w:r>
          </w:p>
        </w:tc>
      </w:tr>
      <w:tr w14:paraId="45C6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2938F58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13A884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342" w:type="dxa"/>
            <w:tcBorders>
              <w:top w:val="single" w:color="auto" w:sz="4" w:space="0"/>
              <w:left w:val="single" w:color="auto" w:sz="4" w:space="0"/>
              <w:right w:val="single" w:color="auto" w:sz="4" w:space="0"/>
            </w:tcBorders>
            <w:noWrap w:val="0"/>
            <w:vAlign w:val="center"/>
          </w:tcPr>
          <w:p w14:paraId="2830CC0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3ECA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exact"/>
          <w:jc w:val="center"/>
        </w:trPr>
        <w:tc>
          <w:tcPr>
            <w:tcW w:w="565" w:type="dxa"/>
            <w:tcBorders>
              <w:left w:val="single" w:color="auto" w:sz="4" w:space="0"/>
              <w:right w:val="single" w:color="auto" w:sz="4" w:space="0"/>
            </w:tcBorders>
            <w:noWrap w:val="0"/>
            <w:vAlign w:val="center"/>
          </w:tcPr>
          <w:p w14:paraId="07DD56B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928" w:type="dxa"/>
            <w:tcBorders>
              <w:top w:val="single" w:color="auto" w:sz="4" w:space="0"/>
              <w:left w:val="single" w:color="auto" w:sz="4" w:space="0"/>
              <w:right w:val="single" w:color="auto" w:sz="4" w:space="0"/>
            </w:tcBorders>
            <w:noWrap w:val="0"/>
            <w:vAlign w:val="center"/>
          </w:tcPr>
          <w:p w14:paraId="6E7AF53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竞争性磋商响应文件份数</w:t>
            </w:r>
          </w:p>
        </w:tc>
        <w:tc>
          <w:tcPr>
            <w:tcW w:w="6342" w:type="dxa"/>
            <w:vAlign w:val="center"/>
          </w:tcPr>
          <w:p w14:paraId="61DF1E63">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纸质版磋商文件正本壹份、副本壹份，</w:t>
            </w:r>
            <w:r>
              <w:rPr>
                <w:rFonts w:hint="eastAsia" w:ascii="宋体" w:hAnsi="宋体" w:eastAsia="宋体" w:cs="宋体"/>
                <w:kern w:val="0"/>
                <w:sz w:val="24"/>
                <w:szCs w:val="24"/>
                <w:lang w:val="en-US" w:eastAsia="zh-CN"/>
              </w:rPr>
              <w:t>资质文件壹份</w:t>
            </w:r>
            <w:r>
              <w:rPr>
                <w:rFonts w:hint="eastAsia" w:ascii="宋体" w:hAnsi="宋体" w:eastAsia="宋体" w:cs="宋体"/>
                <w:kern w:val="0"/>
                <w:sz w:val="24"/>
                <w:szCs w:val="24"/>
              </w:rPr>
              <w:t>。</w:t>
            </w:r>
          </w:p>
        </w:tc>
      </w:tr>
      <w:tr w14:paraId="6027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8" w:hRule="exact"/>
          <w:jc w:val="center"/>
        </w:trPr>
        <w:tc>
          <w:tcPr>
            <w:tcW w:w="565" w:type="dxa"/>
            <w:tcBorders>
              <w:left w:val="single" w:color="auto" w:sz="4" w:space="0"/>
              <w:right w:val="single" w:color="auto" w:sz="4" w:space="0"/>
            </w:tcBorders>
            <w:noWrap w:val="0"/>
            <w:vAlign w:val="center"/>
          </w:tcPr>
          <w:p w14:paraId="5FF26C3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8B6B8E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报价唯一</w:t>
            </w:r>
          </w:p>
        </w:tc>
        <w:tc>
          <w:tcPr>
            <w:tcW w:w="6342" w:type="dxa"/>
            <w:tcBorders>
              <w:top w:val="single" w:color="auto" w:sz="4" w:space="0"/>
              <w:left w:val="single" w:color="auto" w:sz="4" w:space="0"/>
              <w:right w:val="single" w:color="auto" w:sz="4" w:space="0"/>
            </w:tcBorders>
            <w:noWrap w:val="0"/>
            <w:vAlign w:val="center"/>
          </w:tcPr>
          <w:p w14:paraId="53AA85D5">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只能有一个有效报价，不得提交选择性报价，且报价不超过采购预算金额</w:t>
            </w:r>
            <w:r>
              <w:rPr>
                <w:rFonts w:hint="eastAsia" w:ascii="宋体" w:hAnsi="宋体" w:eastAsia="宋体" w:cs="宋体"/>
                <w:kern w:val="0"/>
                <w:sz w:val="24"/>
                <w:szCs w:val="24"/>
                <w:lang w:val="en-US" w:eastAsia="zh-CN"/>
              </w:rPr>
              <w:t>和最高限价</w:t>
            </w:r>
            <w:r>
              <w:rPr>
                <w:rFonts w:hint="eastAsia" w:ascii="宋体" w:hAnsi="宋体" w:eastAsia="宋体" w:cs="宋体"/>
                <w:kern w:val="0"/>
                <w:sz w:val="24"/>
                <w:szCs w:val="24"/>
                <w:lang w:eastAsia="zh-CN"/>
              </w:rPr>
              <w:t>。</w:t>
            </w:r>
          </w:p>
        </w:tc>
      </w:tr>
      <w:tr w14:paraId="5237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0" w:hRule="exact"/>
          <w:jc w:val="center"/>
        </w:trPr>
        <w:tc>
          <w:tcPr>
            <w:tcW w:w="565" w:type="dxa"/>
            <w:tcBorders>
              <w:left w:val="single" w:color="auto" w:sz="4" w:space="0"/>
              <w:right w:val="single" w:color="auto" w:sz="4" w:space="0"/>
            </w:tcBorders>
            <w:noWrap w:val="0"/>
            <w:vAlign w:val="center"/>
          </w:tcPr>
          <w:p w14:paraId="3608B69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C930FF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投标报价的有效性</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5F219E1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磋商小组认为投标人的报价明显低于其他通过符合性审查投标人的报价，有可能影响服务质量或者不能诚信履约的，应当要求其在评审现场合理的时间内提供书面说明，必要时提交相关证明材料；投标人不能证明其报价合理性的，磋商小组应当将其作为无效投标处理。</w:t>
            </w:r>
          </w:p>
        </w:tc>
      </w:tr>
      <w:tr w14:paraId="4EC0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10A2965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6927F74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1E1DF2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44D1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8" w:hRule="exact"/>
          <w:jc w:val="center"/>
        </w:trPr>
        <w:tc>
          <w:tcPr>
            <w:tcW w:w="565" w:type="dxa"/>
            <w:tcBorders>
              <w:left w:val="single" w:color="auto" w:sz="4" w:space="0"/>
              <w:right w:val="single" w:color="auto" w:sz="4" w:space="0"/>
            </w:tcBorders>
            <w:noWrap w:val="0"/>
            <w:vAlign w:val="center"/>
          </w:tcPr>
          <w:p w14:paraId="71399E1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40C2A5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对磋商文件响应程度</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698D9DD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要求全面响应，响应文件内容齐全、无遗漏，不能有任何采购人不能接受的附加条件。</w:t>
            </w:r>
          </w:p>
        </w:tc>
      </w:tr>
      <w:tr w14:paraId="3A4F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494A8D5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w:t>
            </w:r>
          </w:p>
        </w:tc>
        <w:tc>
          <w:tcPr>
            <w:tcW w:w="1928" w:type="dxa"/>
            <w:tcBorders>
              <w:top w:val="single" w:color="auto" w:sz="4" w:space="0"/>
              <w:left w:val="single" w:color="auto" w:sz="4" w:space="0"/>
              <w:right w:val="single" w:color="auto" w:sz="4" w:space="0"/>
            </w:tcBorders>
            <w:noWrap w:val="0"/>
            <w:vAlign w:val="center"/>
          </w:tcPr>
          <w:p w14:paraId="6C2E8B5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投标内容</w:t>
            </w:r>
          </w:p>
        </w:tc>
        <w:tc>
          <w:tcPr>
            <w:tcW w:w="6342" w:type="dxa"/>
            <w:tcBorders>
              <w:top w:val="single" w:color="auto" w:sz="4" w:space="0"/>
              <w:left w:val="single" w:color="auto" w:sz="4" w:space="0"/>
              <w:right w:val="single" w:color="auto" w:sz="4" w:space="0"/>
            </w:tcBorders>
            <w:noWrap w:val="0"/>
            <w:vAlign w:val="center"/>
          </w:tcPr>
          <w:p w14:paraId="7B4CB2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符合第四部分“采购内容及要求”。</w:t>
            </w:r>
          </w:p>
        </w:tc>
      </w:tr>
      <w:tr w14:paraId="393B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565" w:type="dxa"/>
            <w:tcBorders>
              <w:left w:val="single" w:color="auto" w:sz="4" w:space="0"/>
              <w:right w:val="single" w:color="auto" w:sz="4" w:space="0"/>
            </w:tcBorders>
            <w:noWrap w:val="0"/>
            <w:vAlign w:val="center"/>
          </w:tcPr>
          <w:p w14:paraId="4ED8523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1928" w:type="dxa"/>
            <w:tcBorders>
              <w:top w:val="single" w:color="auto" w:sz="4" w:space="0"/>
              <w:left w:val="single" w:color="auto" w:sz="4" w:space="0"/>
              <w:right w:val="single" w:color="auto" w:sz="4" w:space="0"/>
            </w:tcBorders>
            <w:noWrap w:val="0"/>
            <w:vAlign w:val="center"/>
          </w:tcPr>
          <w:p w14:paraId="645E5BF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商务响应</w:t>
            </w:r>
          </w:p>
        </w:tc>
        <w:tc>
          <w:tcPr>
            <w:tcW w:w="6342" w:type="dxa"/>
            <w:tcBorders>
              <w:top w:val="single" w:color="auto" w:sz="4" w:space="0"/>
              <w:left w:val="single" w:color="auto" w:sz="4" w:space="0"/>
              <w:right w:val="single" w:color="auto" w:sz="4" w:space="0"/>
            </w:tcBorders>
            <w:noWrap w:val="0"/>
            <w:vAlign w:val="center"/>
          </w:tcPr>
          <w:p w14:paraId="5B970CD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符合第五部分“商务要求”规定。</w:t>
            </w:r>
          </w:p>
        </w:tc>
      </w:tr>
      <w:tr w14:paraId="181E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0" w:hRule="atLeast"/>
          <w:jc w:val="center"/>
        </w:trPr>
        <w:tc>
          <w:tcPr>
            <w:tcW w:w="8835" w:type="dxa"/>
            <w:gridSpan w:val="3"/>
            <w:tcBorders>
              <w:left w:val="single" w:color="auto" w:sz="4" w:space="0"/>
              <w:bottom w:val="single" w:color="auto" w:sz="4" w:space="0"/>
              <w:right w:val="single" w:color="auto" w:sz="4" w:space="0"/>
            </w:tcBorders>
            <w:noWrap w:val="0"/>
            <w:vAlign w:val="center"/>
          </w:tcPr>
          <w:p w14:paraId="0ED9CB6A">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注：以上资料须提供原件，以备审查。审查不合格的投标</w:t>
            </w:r>
            <w:r>
              <w:rPr>
                <w:rFonts w:hint="eastAsia" w:ascii="宋体" w:hAnsi="宋体" w:eastAsia="宋体" w:cs="宋体"/>
                <w:b/>
                <w:bCs/>
                <w:kern w:val="0"/>
                <w:sz w:val="24"/>
                <w:szCs w:val="24"/>
                <w:lang w:eastAsia="zh-CN"/>
              </w:rPr>
              <w:t>投标人</w:t>
            </w:r>
            <w:r>
              <w:rPr>
                <w:rFonts w:hint="eastAsia" w:ascii="宋体" w:hAnsi="宋体" w:eastAsia="宋体" w:cs="宋体"/>
                <w:b/>
                <w:bCs/>
                <w:kern w:val="0"/>
                <w:sz w:val="24"/>
                <w:szCs w:val="24"/>
              </w:rPr>
              <w:t>将视为非响应投标。</w:t>
            </w:r>
          </w:p>
        </w:tc>
      </w:tr>
    </w:tbl>
    <w:p w14:paraId="46DDE40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.2.3磋商小组在对磋商响应文件的有效性、完整性和响应程度进行审查时，可以要求</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对磋商响应文件中含义不明确、同类问题表述不一致或者有明显文字和计算错误的内容等作出必要的澄清、说明或者更正。</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 xml:space="preserve">的澄清、说明或者更正不得超出磋商响应文件的范围或者改变磋商响应文件的实质性内容。 </w:t>
      </w:r>
    </w:p>
    <w:p w14:paraId="20A6F64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22.2.4</w:t>
      </w:r>
      <w:r>
        <w:rPr>
          <w:rFonts w:hint="eastAsia" w:ascii="宋体" w:hAnsi="宋体" w:eastAsia="宋体" w:cs="宋体"/>
          <w:kern w:val="0"/>
          <w:sz w:val="24"/>
          <w:szCs w:val="24"/>
        </w:rPr>
        <w:t>磋商小组要求</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澄清、说明或者更正磋商响应文件应当以书面形式作出。</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的澄清、说明或者更正应当由法定代表人或其授权代表签字或者加盖公章。由授权代表签字的，应当附法定代表人授权书。</w:t>
      </w:r>
    </w:p>
    <w:p w14:paraId="3F6B83D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.3磋商过程</w:t>
      </w:r>
    </w:p>
    <w:p w14:paraId="54DF666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分别进行磋商，并给予所有参加磋商的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 xml:space="preserve">平等的磋商机会。 </w:t>
      </w:r>
    </w:p>
    <w:p w14:paraId="506DFA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要求以及合同草案条款，但不得变动磋商文件中的其他内容。实质性变动的内容，须经</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代表确认。</w:t>
      </w:r>
    </w:p>
    <w:p w14:paraId="4C4D910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（3）对磋商文件作出的实质性变动是磋商文件的有效组成部分，磋商小组应当及时以书面形式同时通知所有参加磋商的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 xml:space="preserve">。 </w:t>
      </w:r>
    </w:p>
    <w:p w14:paraId="5212949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45"/>
      <w:bookmarkEnd w:id="46"/>
      <w:bookmarkEnd w:id="47"/>
      <w:bookmarkEnd w:id="48"/>
    </w:p>
    <w:p w14:paraId="6840933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3</w:t>
      </w:r>
      <w:r>
        <w:rPr>
          <w:rFonts w:hint="eastAsia" w:ascii="宋体" w:hAnsi="宋体" w:eastAsia="宋体" w:cs="宋体"/>
          <w:b/>
          <w:kern w:val="0"/>
          <w:sz w:val="24"/>
          <w:szCs w:val="24"/>
        </w:rPr>
        <w:t>.最后报价</w:t>
      </w:r>
    </w:p>
    <w:p w14:paraId="6F49F23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.1磋商文件能够详细列明采购标的</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要求的，磋商结束后，所有实质性响应的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应在规定时间内提交最后报价；</w:t>
      </w:r>
    </w:p>
    <w:p w14:paraId="2E8B45B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.2磋商文件不能详细列明采购标的的技术、</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要求，需经磋商由</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提供最终</w:t>
      </w:r>
      <w:r>
        <w:rPr>
          <w:rFonts w:hint="eastAsia" w:ascii="宋体" w:hAnsi="宋体" w:eastAsia="宋体" w:cs="宋体"/>
          <w:kern w:val="0"/>
          <w:sz w:val="24"/>
          <w:szCs w:val="24"/>
          <w:lang w:val="en-US" w:eastAsia="zh-CN"/>
        </w:rPr>
        <w:t>技术方案</w:t>
      </w:r>
      <w:r>
        <w:rPr>
          <w:rFonts w:hint="eastAsia" w:ascii="宋体" w:hAnsi="宋体" w:eastAsia="宋体" w:cs="宋体"/>
          <w:kern w:val="0"/>
          <w:sz w:val="24"/>
          <w:szCs w:val="24"/>
        </w:rPr>
        <w:t>或解决方案的，磋商结束后，磋商小组应当按照少数服从多数的原则投票推荐3家以上</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w:t>
      </w:r>
      <w:r>
        <w:rPr>
          <w:rFonts w:hint="eastAsia" w:ascii="宋体" w:hAnsi="宋体" w:eastAsia="宋体" w:cs="宋体"/>
          <w:kern w:val="0"/>
          <w:sz w:val="24"/>
          <w:szCs w:val="24"/>
          <w:lang w:val="en-US" w:eastAsia="zh-CN"/>
        </w:rPr>
        <w:t>技术方案</w:t>
      </w:r>
      <w:r>
        <w:rPr>
          <w:rFonts w:hint="eastAsia" w:ascii="宋体" w:hAnsi="宋体" w:eastAsia="宋体" w:cs="宋体"/>
          <w:kern w:val="0"/>
          <w:sz w:val="24"/>
          <w:szCs w:val="24"/>
        </w:rPr>
        <w:t>或者</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 xml:space="preserve">方案，并要求其在规定时间内提交最后报价。 </w:t>
      </w:r>
    </w:p>
    <w:p w14:paraId="7E52020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.3最后报价是</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磋商响应文件的有效组成部分。</w:t>
      </w:r>
    </w:p>
    <w:p w14:paraId="74C89F00">
      <w:pPr>
        <w:adjustRightInd w:val="0"/>
        <w:snapToGrid w:val="0"/>
        <w:spacing w:line="440" w:lineRule="exact"/>
        <w:rPr>
          <w:rFonts w:hint="eastAsia" w:ascii="宋体" w:hAnsi="宋体" w:eastAsia="宋体" w:cs="宋体"/>
        </w:rPr>
      </w:pPr>
      <w:r>
        <w:rPr>
          <w:rFonts w:hint="eastAsia" w:ascii="宋体" w:hAnsi="宋体" w:eastAsia="宋体" w:cs="宋体"/>
          <w:b/>
          <w:bCs/>
          <w:color w:val="auto"/>
          <w:kern w:val="0"/>
          <w:sz w:val="24"/>
          <w:szCs w:val="24"/>
          <w:lang w:val="en-US" w:eastAsia="zh-CN"/>
        </w:rPr>
        <w:t>23</w:t>
      </w:r>
      <w:r>
        <w:rPr>
          <w:rFonts w:hint="eastAsia" w:ascii="宋体" w:hAnsi="宋体" w:eastAsia="宋体" w:cs="宋体"/>
          <w:b/>
          <w:bCs/>
          <w:color w:val="auto"/>
          <w:kern w:val="0"/>
          <w:sz w:val="24"/>
          <w:szCs w:val="24"/>
        </w:rPr>
        <w:t>.4通过符合性评审的</w:t>
      </w:r>
      <w:r>
        <w:rPr>
          <w:rFonts w:hint="eastAsia" w:ascii="宋体" w:hAnsi="宋体" w:eastAsia="宋体" w:cs="宋体"/>
          <w:b/>
          <w:bCs/>
          <w:color w:val="auto"/>
          <w:kern w:val="0"/>
          <w:sz w:val="24"/>
          <w:szCs w:val="24"/>
          <w:lang w:eastAsia="zh-CN"/>
        </w:rPr>
        <w:t>投标人</w:t>
      </w:r>
      <w:r>
        <w:rPr>
          <w:rFonts w:hint="eastAsia" w:ascii="宋体" w:hAnsi="宋体" w:eastAsia="宋体" w:cs="宋体"/>
          <w:b/>
          <w:bCs/>
          <w:color w:val="auto"/>
          <w:kern w:val="0"/>
          <w:sz w:val="24"/>
          <w:szCs w:val="24"/>
        </w:rPr>
        <w:t>，方可进入最后报价。</w:t>
      </w:r>
    </w:p>
    <w:p w14:paraId="6644410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4</w:t>
      </w:r>
      <w:r>
        <w:rPr>
          <w:rFonts w:hint="eastAsia" w:ascii="宋体" w:hAnsi="宋体" w:eastAsia="宋体" w:cs="宋体"/>
          <w:b/>
          <w:kern w:val="0"/>
          <w:sz w:val="24"/>
          <w:szCs w:val="24"/>
        </w:rPr>
        <w:t>.磋商响应文件的详细评审</w:t>
      </w:r>
    </w:p>
    <w:p w14:paraId="78324FC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.1经磋商确定最终采购需求和提交最后报价的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后，由磋商小组采用综合评分法对提交最后报价的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的响应文件进行评分。</w:t>
      </w:r>
    </w:p>
    <w:p w14:paraId="65C069D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25</w:t>
      </w:r>
      <w:r>
        <w:rPr>
          <w:rFonts w:hint="eastAsia" w:ascii="宋体" w:hAnsi="宋体" w:eastAsia="宋体" w:cs="宋体"/>
          <w:b/>
          <w:bCs/>
          <w:color w:val="auto"/>
          <w:kern w:val="0"/>
          <w:sz w:val="24"/>
          <w:szCs w:val="24"/>
        </w:rPr>
        <w:t>.评标办法：综合评分法。</w:t>
      </w:r>
    </w:p>
    <w:p w14:paraId="2402D17B">
      <w:pPr>
        <w:pStyle w:val="6"/>
        <w:keepNext w:val="0"/>
        <w:keepLines w:val="0"/>
        <w:pageBreakBefore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25</w:t>
      </w:r>
      <w:r>
        <w:rPr>
          <w:rFonts w:hint="eastAsia" w:ascii="宋体" w:hAnsi="宋体" w:eastAsia="宋体" w:cs="宋体"/>
          <w:color w:val="auto"/>
          <w:kern w:val="0"/>
          <w:sz w:val="24"/>
          <w:szCs w:val="24"/>
        </w:rPr>
        <w:t>.1</w:t>
      </w:r>
      <w:r>
        <w:rPr>
          <w:rFonts w:hint="eastAsia" w:ascii="宋体" w:hAnsi="宋体" w:eastAsia="宋体" w:cs="宋体"/>
          <w:sz w:val="24"/>
          <w:szCs w:val="24"/>
        </w:rPr>
        <w:t>评价和比较以磋商响应文件为依据，对所有实质上响应的投标分别从“</w:t>
      </w:r>
      <w:r>
        <w:rPr>
          <w:rFonts w:hint="eastAsia" w:ascii="宋体" w:hAnsi="宋体" w:eastAsia="宋体" w:cs="宋体"/>
          <w:sz w:val="24"/>
          <w:szCs w:val="24"/>
          <w:lang w:val="en-US" w:eastAsia="zh-CN"/>
        </w:rPr>
        <w:t>最后</w:t>
      </w:r>
      <w:r>
        <w:rPr>
          <w:rFonts w:hint="eastAsia" w:ascii="宋体" w:hAnsi="宋体" w:eastAsia="宋体" w:cs="宋体"/>
          <w:sz w:val="24"/>
          <w:szCs w:val="24"/>
        </w:rPr>
        <w:t>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商务响应</w:t>
      </w:r>
      <w:r>
        <w:rPr>
          <w:rFonts w:hint="eastAsia" w:ascii="宋体" w:hAnsi="宋体" w:eastAsia="宋体" w:cs="宋体"/>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监理规划</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资源配置</w:t>
      </w:r>
      <w:r>
        <w:rPr>
          <w:rFonts w:hint="eastAsia" w:ascii="宋体" w:hAnsi="宋体" w:eastAsia="宋体" w:cs="宋体"/>
          <w:color w:val="auto"/>
          <w:sz w:val="24"/>
          <w:szCs w:val="24"/>
          <w:lang w:eastAsia="zh-CN"/>
        </w:rPr>
        <w:t>”、</w:t>
      </w:r>
      <w:r>
        <w:rPr>
          <w:rFonts w:hint="eastAsia" w:ascii="宋体" w:hAnsi="宋体" w:eastAsia="宋体" w:cs="宋体"/>
          <w:sz w:val="24"/>
          <w:szCs w:val="24"/>
        </w:rPr>
        <w:t>“业绩”等方面进行评审赋分，推荐综合得分最高的前三名为预</w:t>
      </w:r>
      <w:r>
        <w:rPr>
          <w:rFonts w:hint="eastAsia" w:ascii="宋体" w:hAnsi="宋体" w:eastAsia="宋体" w:cs="宋体"/>
          <w:sz w:val="24"/>
          <w:szCs w:val="24"/>
          <w:lang w:eastAsia="zh-CN"/>
        </w:rPr>
        <w:t>成交单位</w:t>
      </w:r>
      <w:r>
        <w:rPr>
          <w:rFonts w:hint="eastAsia" w:ascii="宋体" w:hAnsi="宋体" w:eastAsia="宋体" w:cs="宋体"/>
          <w:sz w:val="24"/>
          <w:szCs w:val="24"/>
        </w:rPr>
        <w:t>。</w:t>
      </w:r>
    </w:p>
    <w:p w14:paraId="744215F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25.</w:t>
      </w:r>
      <w:r>
        <w:rPr>
          <w:rFonts w:hint="eastAsia" w:ascii="宋体" w:hAnsi="宋体" w:eastAsia="宋体" w:cs="宋体"/>
          <w:b/>
          <w:bCs/>
          <w:color w:val="auto"/>
          <w:sz w:val="24"/>
          <w:szCs w:val="24"/>
        </w:rPr>
        <w:t>2附：评分标准</w:t>
      </w:r>
    </w:p>
    <w:p w14:paraId="7FF8E56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color w:val="auto"/>
          <w:sz w:val="24"/>
          <w:szCs w:val="24"/>
        </w:rPr>
        <w:t>评审总分值为100分，</w:t>
      </w:r>
      <w:r>
        <w:rPr>
          <w:rFonts w:hint="eastAsia" w:ascii="宋体" w:hAnsi="宋体" w:eastAsia="宋体" w:cs="宋体"/>
          <w:color w:val="auto"/>
          <w:sz w:val="24"/>
          <w:szCs w:val="24"/>
          <w:lang w:val="zh-CN"/>
        </w:rPr>
        <w:t>以评标总得分最高的投标人作为拟成交投标人。</w:t>
      </w:r>
      <w:r>
        <w:rPr>
          <w:rFonts w:hint="eastAsia" w:ascii="宋体" w:hAnsi="宋体" w:eastAsia="宋体" w:cs="宋体"/>
          <w:color w:val="auto"/>
          <w:sz w:val="24"/>
          <w:szCs w:val="24"/>
        </w:rPr>
        <w:t xml:space="preserve">具体分值如下： </w:t>
      </w:r>
    </w:p>
    <w:tbl>
      <w:tblPr>
        <w:tblStyle w:val="1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010"/>
        <w:gridCol w:w="1071"/>
        <w:gridCol w:w="6723"/>
      </w:tblGrid>
      <w:tr w14:paraId="31A2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084CF19">
            <w:pPr>
              <w:spacing w:line="360" w:lineRule="auto"/>
              <w:ind w:left="-118" w:leftChars="-56" w:right="-94" w:rightChars="-45"/>
              <w:jc w:val="center"/>
              <w:rPr>
                <w:rFonts w:hint="eastAsia" w:ascii="宋体" w:hAnsi="宋体" w:eastAsia="宋体" w:cs="宋体"/>
                <w:sz w:val="24"/>
                <w:szCs w:val="24"/>
              </w:rPr>
            </w:pPr>
            <w:bookmarkStart w:id="49" w:name="_Hlk531595370"/>
            <w:r>
              <w:rPr>
                <w:rFonts w:hint="eastAsia" w:ascii="宋体" w:hAnsi="宋体" w:eastAsia="宋体" w:cs="宋体"/>
                <w:sz w:val="24"/>
                <w:szCs w:val="24"/>
              </w:rPr>
              <w:t>序号</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71FA851">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45CCEAA9">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5E62A86">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7746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6B02911E">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一</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35AEF5C">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1071" w:type="dxa"/>
            <w:tcBorders>
              <w:top w:val="single" w:color="auto" w:sz="4" w:space="0"/>
              <w:left w:val="single" w:color="auto" w:sz="4" w:space="0"/>
              <w:bottom w:val="single" w:color="auto" w:sz="4" w:space="0"/>
              <w:right w:val="single" w:color="auto" w:sz="4" w:space="0"/>
            </w:tcBorders>
            <w:noWrap w:val="0"/>
            <w:vAlign w:val="top"/>
          </w:tcPr>
          <w:p w14:paraId="392D0627">
            <w:pPr>
              <w:spacing w:line="360" w:lineRule="auto"/>
              <w:ind w:left="-118" w:leftChars="-56" w:right="-94" w:rightChars="-45"/>
              <w:jc w:val="center"/>
              <w:rPr>
                <w:rFonts w:hint="eastAsia" w:ascii="宋体" w:hAnsi="宋体" w:eastAsia="宋体" w:cs="宋体"/>
                <w:sz w:val="24"/>
                <w:szCs w:val="24"/>
              </w:rPr>
            </w:pPr>
          </w:p>
          <w:p w14:paraId="6DF2029D">
            <w:pPr>
              <w:spacing w:line="360" w:lineRule="auto"/>
              <w:ind w:left="-118" w:leftChars="-56" w:right="-94" w:rightChars="-45"/>
              <w:jc w:val="center"/>
              <w:rPr>
                <w:rFonts w:hint="eastAsia" w:ascii="宋体" w:hAnsi="宋体" w:eastAsia="宋体" w:cs="宋体"/>
                <w:sz w:val="24"/>
                <w:szCs w:val="24"/>
              </w:rPr>
            </w:pPr>
          </w:p>
          <w:p w14:paraId="6960AFB3">
            <w:pPr>
              <w:spacing w:line="360" w:lineRule="auto"/>
              <w:ind w:right="-94" w:rightChars="-45"/>
              <w:jc w:val="center"/>
              <w:rPr>
                <w:rFonts w:hint="eastAsia" w:ascii="宋体" w:hAnsi="宋体" w:eastAsia="宋体" w:cs="宋体"/>
                <w:sz w:val="24"/>
                <w:szCs w:val="24"/>
              </w:rPr>
            </w:pPr>
            <w:r>
              <w:rPr>
                <w:rFonts w:hint="eastAsia" w:ascii="宋体" w:hAnsi="宋体" w:eastAsia="宋体" w:cs="宋体"/>
                <w:sz w:val="24"/>
                <w:szCs w:val="24"/>
              </w:rPr>
              <w:t>20 分</w:t>
            </w:r>
          </w:p>
        </w:tc>
        <w:tc>
          <w:tcPr>
            <w:tcW w:w="6723" w:type="dxa"/>
            <w:tcBorders>
              <w:top w:val="single" w:color="auto" w:sz="4" w:space="0"/>
              <w:left w:val="single" w:color="auto" w:sz="4" w:space="0"/>
              <w:bottom w:val="single" w:color="auto" w:sz="4" w:space="0"/>
              <w:right w:val="single" w:color="auto" w:sz="4" w:space="0"/>
            </w:tcBorders>
            <w:noWrap w:val="0"/>
            <w:vAlign w:val="top"/>
          </w:tcPr>
          <w:p w14:paraId="6351FFF1">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磋商采购文件要求，通过资格审查及符合性审查且在规定时间内提交最终报价的为有效报价；价格最低的磋商报价为评审基准价，其价格分为满分。其他供应商的价格分统一按照下列公式计算：磋商报价得分=（评审基准价/磋商报价） ×20%×100</w:t>
            </w:r>
          </w:p>
          <w:p w14:paraId="4E2C0684">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val="en-US" w:eastAsia="zh-CN"/>
              </w:rPr>
              <w:t>落实政府采购政策：参见竞争性磋商采购须知前附表。</w:t>
            </w:r>
          </w:p>
        </w:tc>
      </w:tr>
      <w:tr w14:paraId="63F3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1F6B92B5">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二</w:t>
            </w:r>
          </w:p>
        </w:tc>
        <w:tc>
          <w:tcPr>
            <w:tcW w:w="1010" w:type="dxa"/>
            <w:tcBorders>
              <w:top w:val="single" w:color="auto" w:sz="4" w:space="0"/>
              <w:left w:val="single" w:color="auto" w:sz="4" w:space="0"/>
              <w:bottom w:val="single" w:color="auto" w:sz="4" w:space="0"/>
              <w:right w:val="single" w:color="auto" w:sz="4" w:space="0"/>
            </w:tcBorders>
            <w:noWrap w:val="0"/>
            <w:vAlign w:val="top"/>
          </w:tcPr>
          <w:p w14:paraId="7476C43A">
            <w:pPr>
              <w:spacing w:line="360" w:lineRule="auto"/>
              <w:ind w:left="-118" w:leftChars="-56" w:right="-94" w:rightChars="-45"/>
              <w:jc w:val="center"/>
              <w:rPr>
                <w:rFonts w:hint="eastAsia" w:ascii="宋体" w:hAnsi="宋体" w:eastAsia="宋体" w:cs="宋体"/>
                <w:sz w:val="24"/>
                <w:szCs w:val="24"/>
                <w:lang w:val="en-US" w:eastAsia="zh-CN"/>
              </w:rPr>
            </w:pPr>
          </w:p>
          <w:p w14:paraId="5402B246">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商务评审</w:t>
            </w:r>
          </w:p>
        </w:tc>
        <w:tc>
          <w:tcPr>
            <w:tcW w:w="1071" w:type="dxa"/>
            <w:tcBorders>
              <w:top w:val="single" w:color="auto" w:sz="4" w:space="0"/>
              <w:left w:val="single" w:color="auto" w:sz="4" w:space="0"/>
              <w:bottom w:val="single" w:color="auto" w:sz="4" w:space="0"/>
              <w:right w:val="single" w:color="auto" w:sz="4" w:space="0"/>
            </w:tcBorders>
            <w:noWrap w:val="0"/>
            <w:vAlign w:val="top"/>
          </w:tcPr>
          <w:p w14:paraId="2DE169C6">
            <w:pPr>
              <w:spacing w:line="360" w:lineRule="auto"/>
              <w:ind w:left="-118" w:leftChars="-56" w:right="-94" w:rightChars="-45"/>
              <w:jc w:val="center"/>
              <w:rPr>
                <w:rFonts w:hint="eastAsia" w:ascii="宋体" w:hAnsi="宋体" w:eastAsia="宋体" w:cs="宋体"/>
                <w:sz w:val="24"/>
                <w:szCs w:val="24"/>
                <w:lang w:val="en-US" w:eastAsia="zh-CN"/>
              </w:rPr>
            </w:pPr>
          </w:p>
          <w:p w14:paraId="45CA3699">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分</w:t>
            </w:r>
          </w:p>
        </w:tc>
        <w:tc>
          <w:tcPr>
            <w:tcW w:w="6723" w:type="dxa"/>
            <w:tcBorders>
              <w:top w:val="single" w:color="auto" w:sz="4" w:space="0"/>
              <w:left w:val="single" w:color="auto" w:sz="4" w:space="0"/>
              <w:bottom w:val="single" w:color="auto" w:sz="4" w:space="0"/>
              <w:right w:val="single" w:color="auto" w:sz="4" w:space="0"/>
            </w:tcBorders>
            <w:noWrap w:val="0"/>
            <w:vAlign w:val="top"/>
          </w:tcPr>
          <w:p w14:paraId="58CE531D">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经过有效性和符合性审核合格的单位，对付款、服务期、质量、验收。服务等方面进行响应，完全响应且逐项说明的计 5 分，未做详细响应的，按响应程度低于评标基准的赋4-0 分。</w:t>
            </w:r>
          </w:p>
        </w:tc>
      </w:tr>
      <w:tr w14:paraId="5EC9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35" w:type="dxa"/>
            <w:vMerge w:val="restart"/>
            <w:tcBorders>
              <w:top w:val="single" w:color="auto" w:sz="4" w:space="0"/>
              <w:left w:val="single" w:color="auto" w:sz="4" w:space="0"/>
              <w:right w:val="single" w:color="auto" w:sz="4" w:space="0"/>
            </w:tcBorders>
            <w:noWrap w:val="0"/>
            <w:vAlign w:val="center"/>
          </w:tcPr>
          <w:p w14:paraId="5FA1C244">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三 </w:t>
            </w:r>
          </w:p>
        </w:tc>
        <w:tc>
          <w:tcPr>
            <w:tcW w:w="1010" w:type="dxa"/>
            <w:vMerge w:val="restart"/>
            <w:tcBorders>
              <w:top w:val="single" w:color="auto" w:sz="4" w:space="0"/>
              <w:left w:val="single" w:color="auto" w:sz="4" w:space="0"/>
              <w:right w:val="single" w:color="auto" w:sz="4" w:space="0"/>
            </w:tcBorders>
            <w:noWrap w:val="0"/>
            <w:vAlign w:val="center"/>
          </w:tcPr>
          <w:p w14:paraId="381F6459">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服 务方案</w:t>
            </w:r>
          </w:p>
        </w:tc>
        <w:tc>
          <w:tcPr>
            <w:tcW w:w="1071" w:type="dxa"/>
            <w:tcBorders>
              <w:top w:val="single" w:color="auto" w:sz="4" w:space="0"/>
              <w:left w:val="single" w:color="auto" w:sz="4" w:space="0"/>
              <w:right w:val="single" w:color="auto" w:sz="4" w:space="0"/>
            </w:tcBorders>
            <w:noWrap w:val="0"/>
            <w:vAlign w:val="top"/>
          </w:tcPr>
          <w:p w14:paraId="7A5D658A">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技术方案（10 分）</w:t>
            </w:r>
          </w:p>
        </w:tc>
        <w:tc>
          <w:tcPr>
            <w:tcW w:w="6723" w:type="dxa"/>
            <w:tcBorders>
              <w:top w:val="single" w:color="auto" w:sz="4" w:space="0"/>
              <w:left w:val="single" w:color="auto" w:sz="4" w:space="0"/>
              <w:bottom w:val="single" w:color="auto" w:sz="4" w:space="0"/>
              <w:right w:val="single" w:color="auto" w:sz="4" w:space="0"/>
            </w:tcBorders>
            <w:noWrap w:val="0"/>
            <w:vAlign w:val="top"/>
          </w:tcPr>
          <w:p w14:paraId="10D8A5A9">
            <w:pPr>
              <w:spacing w:line="360" w:lineRule="auto"/>
              <w:ind w:left="-118" w:leftChars="-56" w:right="-94" w:rightChars="-4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方案：投标方案描述详细、可靠性等、思路清晰合理，有明确的工作程序，能完全响应磋商文件技术及服务要求，技术路线符合本项目实施要求；外业调查核实等工作流程、成果数据制作、数据处理及分析等工作流程和工作内容进行全面合理的技术设计。</w:t>
            </w:r>
          </w:p>
          <w:p w14:paraId="70C83642">
            <w:pPr>
              <w:spacing w:line="360" w:lineRule="auto"/>
              <w:ind w:left="-118" w:leftChars="-56" w:right="-94" w:rightChars="-4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方案内容完整条理清晰、合理，先进成熟且逐条详细说明的得 5.1～10分；方案内容清晰完整，条理一般，但逐条详细说明的得 3.1～5 分；方案内容不完整，条理差，但逐条说明的得 1～3 分；其他的不得分。</w:t>
            </w:r>
          </w:p>
        </w:tc>
      </w:tr>
      <w:tr w14:paraId="406D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35" w:type="dxa"/>
            <w:vMerge w:val="continue"/>
            <w:tcBorders>
              <w:left w:val="single" w:color="auto" w:sz="4" w:space="0"/>
              <w:right w:val="single" w:color="auto" w:sz="4" w:space="0"/>
            </w:tcBorders>
            <w:noWrap w:val="0"/>
            <w:vAlign w:val="center"/>
          </w:tcPr>
          <w:p w14:paraId="4E9108D9">
            <w:pPr>
              <w:spacing w:line="360" w:lineRule="auto"/>
              <w:ind w:left="-118" w:leftChars="-56" w:right="-94" w:rightChars="-45"/>
              <w:jc w:val="center"/>
              <w:rPr>
                <w:rFonts w:hint="eastAsia" w:ascii="宋体" w:hAnsi="宋体" w:eastAsia="宋体" w:cs="宋体"/>
                <w:sz w:val="24"/>
                <w:szCs w:val="24"/>
                <w:lang w:val="en-US" w:eastAsia="zh-CN"/>
              </w:rPr>
            </w:pPr>
          </w:p>
        </w:tc>
        <w:tc>
          <w:tcPr>
            <w:tcW w:w="1010" w:type="dxa"/>
            <w:vMerge w:val="continue"/>
            <w:tcBorders>
              <w:left w:val="single" w:color="auto" w:sz="4" w:space="0"/>
              <w:right w:val="single" w:color="auto" w:sz="4" w:space="0"/>
            </w:tcBorders>
            <w:noWrap w:val="0"/>
            <w:vAlign w:val="center"/>
          </w:tcPr>
          <w:p w14:paraId="332BD37F">
            <w:pPr>
              <w:spacing w:line="360" w:lineRule="auto"/>
              <w:ind w:left="-118" w:leftChars="-56" w:right="-94" w:rightChars="-45"/>
              <w:jc w:val="center"/>
              <w:rPr>
                <w:rFonts w:hint="eastAsia" w:ascii="宋体" w:hAnsi="宋体" w:eastAsia="宋体" w:cs="宋体"/>
                <w:color w:val="auto"/>
                <w:sz w:val="24"/>
                <w:szCs w:val="24"/>
                <w:lang w:val="en-US" w:eastAsia="zh-CN"/>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61274F6E">
            <w:pPr>
              <w:spacing w:line="360" w:lineRule="auto"/>
              <w:ind w:left="-118" w:leftChars="-56" w:right="-94" w:rightChars="-45"/>
              <w:jc w:val="center"/>
              <w:rPr>
                <w:rFonts w:hint="eastAsia" w:ascii="宋体" w:hAnsi="宋体" w:eastAsia="宋体" w:cs="宋体"/>
                <w:sz w:val="24"/>
                <w:szCs w:val="24"/>
                <w:lang w:val="en-US" w:eastAsia="zh-CN"/>
              </w:rPr>
            </w:pPr>
          </w:p>
          <w:p w14:paraId="340526B3">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需求分析（8 分）</w:t>
            </w:r>
          </w:p>
        </w:tc>
        <w:tc>
          <w:tcPr>
            <w:tcW w:w="6723" w:type="dxa"/>
            <w:tcBorders>
              <w:top w:val="single" w:color="auto" w:sz="4" w:space="0"/>
              <w:left w:val="single" w:color="auto" w:sz="4" w:space="0"/>
              <w:bottom w:val="single" w:color="auto" w:sz="4" w:space="0"/>
              <w:right w:val="single" w:color="auto" w:sz="4" w:space="0"/>
            </w:tcBorders>
            <w:noWrap w:val="0"/>
            <w:vAlign w:val="top"/>
          </w:tcPr>
          <w:p w14:paraId="49794AB5">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需求分析思路清晰合理准确、完整。条理清晰且逐条详细说明的得 5.1-8分;需求分析思路含糊、条理不清，未逐条详细说明的得 1-5 分;未提供方案不得分。</w:t>
            </w:r>
          </w:p>
        </w:tc>
      </w:tr>
      <w:tr w14:paraId="2804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35" w:type="dxa"/>
            <w:vMerge w:val="continue"/>
            <w:tcBorders>
              <w:left w:val="single" w:color="auto" w:sz="4" w:space="0"/>
              <w:right w:val="single" w:color="auto" w:sz="4" w:space="0"/>
            </w:tcBorders>
            <w:noWrap w:val="0"/>
            <w:vAlign w:val="center"/>
          </w:tcPr>
          <w:p w14:paraId="22A5DB31">
            <w:pPr>
              <w:spacing w:line="360" w:lineRule="auto"/>
              <w:ind w:left="-118" w:leftChars="-56" w:right="-94" w:rightChars="-45"/>
              <w:jc w:val="center"/>
              <w:rPr>
                <w:rFonts w:hint="eastAsia" w:ascii="宋体" w:hAnsi="宋体" w:eastAsia="宋体" w:cs="宋体"/>
                <w:sz w:val="24"/>
                <w:szCs w:val="24"/>
                <w:lang w:val="en-US" w:eastAsia="zh-CN"/>
              </w:rPr>
            </w:pPr>
          </w:p>
        </w:tc>
        <w:tc>
          <w:tcPr>
            <w:tcW w:w="1010" w:type="dxa"/>
            <w:vMerge w:val="continue"/>
            <w:tcBorders>
              <w:left w:val="single" w:color="auto" w:sz="4" w:space="0"/>
              <w:right w:val="single" w:color="auto" w:sz="4" w:space="0"/>
            </w:tcBorders>
            <w:noWrap w:val="0"/>
            <w:vAlign w:val="center"/>
          </w:tcPr>
          <w:p w14:paraId="3C5AFEAA">
            <w:pPr>
              <w:spacing w:line="360" w:lineRule="auto"/>
              <w:ind w:left="-118" w:leftChars="-56" w:right="-94" w:rightChars="-45"/>
              <w:jc w:val="center"/>
              <w:rPr>
                <w:rFonts w:hint="eastAsia" w:ascii="宋体" w:hAnsi="宋体" w:eastAsia="宋体" w:cs="宋体"/>
                <w:color w:val="auto"/>
                <w:sz w:val="24"/>
                <w:szCs w:val="24"/>
                <w:lang w:val="en-US" w:eastAsia="zh-CN"/>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247445F4">
            <w:pPr>
              <w:spacing w:line="360" w:lineRule="auto"/>
              <w:ind w:left="-118" w:leftChars="-56" w:right="-94" w:rightChars="-45"/>
              <w:jc w:val="center"/>
              <w:rPr>
                <w:rFonts w:hint="eastAsia" w:ascii="宋体" w:hAnsi="宋体" w:eastAsia="宋体" w:cs="宋体"/>
                <w:sz w:val="24"/>
                <w:szCs w:val="24"/>
                <w:lang w:val="en-US" w:eastAsia="zh-CN"/>
              </w:rPr>
            </w:pPr>
          </w:p>
          <w:p w14:paraId="26AB48D4">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服务承诺及措施（8 分）</w:t>
            </w:r>
          </w:p>
        </w:tc>
        <w:tc>
          <w:tcPr>
            <w:tcW w:w="6723" w:type="dxa"/>
            <w:tcBorders>
              <w:top w:val="single" w:color="auto" w:sz="4" w:space="0"/>
              <w:left w:val="single" w:color="auto" w:sz="4" w:space="0"/>
              <w:bottom w:val="single" w:color="auto" w:sz="4" w:space="0"/>
              <w:right w:val="single" w:color="auto" w:sz="4" w:space="0"/>
            </w:tcBorders>
            <w:noWrap w:val="0"/>
            <w:vAlign w:val="top"/>
          </w:tcPr>
          <w:p w14:paraId="6EDC4EEF">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供应商对本项目提供服务措施承诺(验收配合、后期技术服务、设计变更等事项)，服务措施承诺内容全面，可行性强的得 5.1-8 分;服务措施承诺内容比较全面，有一定的可行性的得 1-5 分;未提供方案不得分。</w:t>
            </w:r>
          </w:p>
        </w:tc>
      </w:tr>
      <w:tr w14:paraId="15F7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35" w:type="dxa"/>
            <w:vMerge w:val="continue"/>
            <w:tcBorders>
              <w:left w:val="single" w:color="auto" w:sz="4" w:space="0"/>
              <w:right w:val="single" w:color="auto" w:sz="4" w:space="0"/>
            </w:tcBorders>
            <w:noWrap w:val="0"/>
            <w:vAlign w:val="center"/>
          </w:tcPr>
          <w:p w14:paraId="36296034">
            <w:pPr>
              <w:spacing w:line="360" w:lineRule="auto"/>
              <w:ind w:left="-118" w:leftChars="-56" w:right="-94" w:rightChars="-45"/>
              <w:jc w:val="center"/>
              <w:rPr>
                <w:rFonts w:hint="eastAsia" w:ascii="宋体" w:hAnsi="宋体" w:eastAsia="宋体" w:cs="宋体"/>
                <w:sz w:val="24"/>
                <w:szCs w:val="24"/>
                <w:lang w:val="en-US" w:eastAsia="zh-CN"/>
              </w:rPr>
            </w:pPr>
          </w:p>
        </w:tc>
        <w:tc>
          <w:tcPr>
            <w:tcW w:w="1010" w:type="dxa"/>
            <w:vMerge w:val="continue"/>
            <w:tcBorders>
              <w:left w:val="single" w:color="auto" w:sz="4" w:space="0"/>
              <w:right w:val="single" w:color="auto" w:sz="4" w:space="0"/>
            </w:tcBorders>
            <w:noWrap w:val="0"/>
            <w:vAlign w:val="center"/>
          </w:tcPr>
          <w:p w14:paraId="682375C9">
            <w:pPr>
              <w:spacing w:line="360" w:lineRule="auto"/>
              <w:ind w:left="-118" w:leftChars="-56" w:right="-94" w:rightChars="-45"/>
              <w:jc w:val="center"/>
              <w:rPr>
                <w:rFonts w:hint="eastAsia" w:ascii="宋体" w:hAnsi="宋体" w:eastAsia="宋体" w:cs="宋体"/>
                <w:color w:val="auto"/>
                <w:sz w:val="24"/>
                <w:szCs w:val="24"/>
                <w:lang w:val="en-US" w:eastAsia="zh-CN"/>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27355664">
            <w:pPr>
              <w:spacing w:line="360" w:lineRule="auto"/>
              <w:ind w:left="-118" w:leftChars="-56" w:right="-94" w:rightChars="-45"/>
              <w:jc w:val="center"/>
              <w:rPr>
                <w:rFonts w:hint="eastAsia" w:ascii="宋体" w:hAnsi="宋体" w:eastAsia="宋体" w:cs="宋体"/>
                <w:sz w:val="24"/>
                <w:szCs w:val="24"/>
                <w:lang w:val="en-US" w:eastAsia="zh-CN"/>
              </w:rPr>
            </w:pPr>
          </w:p>
          <w:p w14:paraId="0E47BA90">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项目团队（5</w:t>
            </w:r>
          </w:p>
          <w:p w14:paraId="4E4EE6D6">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w:t>
            </w:r>
          </w:p>
        </w:tc>
        <w:tc>
          <w:tcPr>
            <w:tcW w:w="6723" w:type="dxa"/>
            <w:tcBorders>
              <w:top w:val="single" w:color="auto" w:sz="4" w:space="0"/>
              <w:left w:val="single" w:color="auto" w:sz="4" w:space="0"/>
              <w:bottom w:val="single" w:color="auto" w:sz="4" w:space="0"/>
              <w:right w:val="single" w:color="auto" w:sz="4" w:space="0"/>
            </w:tcBorders>
            <w:noWrap w:val="0"/>
            <w:vAlign w:val="top"/>
          </w:tcPr>
          <w:p w14:paraId="3E31EBA9">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项目组织管理团队健全，分工明确， 岗位责任明确，项目负责人管理经验丰富，能全面高效地完成本项目的 3.1-5 分;有组织管理团队，人员基本满足项目工作需要，基本有能力完成项目得 1-3 分;未提供方案不得分。</w:t>
            </w:r>
          </w:p>
        </w:tc>
      </w:tr>
      <w:tr w14:paraId="302D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35" w:type="dxa"/>
            <w:vMerge w:val="continue"/>
            <w:tcBorders>
              <w:left w:val="single" w:color="auto" w:sz="4" w:space="0"/>
              <w:bottom w:val="single" w:color="auto" w:sz="4" w:space="0"/>
              <w:right w:val="single" w:color="auto" w:sz="4" w:space="0"/>
            </w:tcBorders>
            <w:noWrap w:val="0"/>
            <w:vAlign w:val="center"/>
          </w:tcPr>
          <w:p w14:paraId="48E1B5E5">
            <w:pPr>
              <w:spacing w:line="360" w:lineRule="auto"/>
              <w:ind w:left="-118" w:leftChars="-56" w:right="-94" w:rightChars="-45"/>
              <w:jc w:val="center"/>
              <w:rPr>
                <w:rFonts w:hint="eastAsia" w:ascii="宋体" w:hAnsi="宋体" w:eastAsia="宋体" w:cs="宋体"/>
                <w:sz w:val="24"/>
                <w:szCs w:val="24"/>
                <w:lang w:val="en-US" w:eastAsia="zh-CN"/>
              </w:rPr>
            </w:pPr>
          </w:p>
        </w:tc>
        <w:tc>
          <w:tcPr>
            <w:tcW w:w="1010" w:type="dxa"/>
            <w:vMerge w:val="continue"/>
            <w:tcBorders>
              <w:left w:val="single" w:color="auto" w:sz="4" w:space="0"/>
              <w:bottom w:val="single" w:color="auto" w:sz="4" w:space="0"/>
              <w:right w:val="single" w:color="auto" w:sz="4" w:space="0"/>
            </w:tcBorders>
            <w:noWrap w:val="0"/>
            <w:vAlign w:val="center"/>
          </w:tcPr>
          <w:p w14:paraId="52FEBDFF">
            <w:pPr>
              <w:spacing w:line="360" w:lineRule="auto"/>
              <w:ind w:left="-118" w:leftChars="-56" w:right="-94" w:rightChars="-45"/>
              <w:jc w:val="center"/>
              <w:rPr>
                <w:rFonts w:hint="eastAsia" w:ascii="宋体" w:hAnsi="宋体" w:eastAsia="宋体" w:cs="宋体"/>
                <w:color w:val="auto"/>
                <w:sz w:val="24"/>
                <w:szCs w:val="24"/>
                <w:lang w:val="en-US" w:eastAsia="zh-CN"/>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024734EC">
            <w:pPr>
              <w:spacing w:line="360" w:lineRule="auto"/>
              <w:ind w:left="-118" w:leftChars="-56" w:right="-94" w:rightChars="-45"/>
              <w:jc w:val="center"/>
              <w:rPr>
                <w:rFonts w:hint="eastAsia" w:ascii="宋体" w:hAnsi="宋体" w:eastAsia="宋体" w:cs="宋体"/>
                <w:sz w:val="24"/>
                <w:szCs w:val="24"/>
                <w:lang w:val="en-US" w:eastAsia="zh-CN"/>
              </w:rPr>
            </w:pPr>
          </w:p>
          <w:p w14:paraId="5692982C">
            <w:pPr>
              <w:spacing w:line="360" w:lineRule="auto"/>
              <w:ind w:left="-118" w:leftChars="-56" w:right="-94" w:rightChars="-45"/>
              <w:jc w:val="center"/>
              <w:rPr>
                <w:rFonts w:hint="eastAsia" w:ascii="宋体" w:hAnsi="宋体" w:eastAsia="宋体" w:cs="宋体"/>
                <w:sz w:val="24"/>
                <w:szCs w:val="24"/>
                <w:lang w:val="en-US" w:eastAsia="zh-CN"/>
              </w:rPr>
            </w:pPr>
          </w:p>
          <w:p w14:paraId="266283C5">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合理化建议（5 分）</w:t>
            </w:r>
          </w:p>
        </w:tc>
        <w:tc>
          <w:tcPr>
            <w:tcW w:w="6723" w:type="dxa"/>
            <w:tcBorders>
              <w:top w:val="single" w:color="auto" w:sz="4" w:space="0"/>
              <w:left w:val="single" w:color="auto" w:sz="4" w:space="0"/>
              <w:bottom w:val="single" w:color="auto" w:sz="4" w:space="0"/>
              <w:right w:val="single" w:color="auto" w:sz="4" w:space="0"/>
            </w:tcBorders>
            <w:noWrap w:val="0"/>
            <w:vAlign w:val="top"/>
          </w:tcPr>
          <w:p w14:paraId="60D4EF67">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综合考核供应商所提出合理化建议是否全面、提供的实施建议方案是否切实可行、能否满足采购人的实际需求等。合理化建议内容有针对性、合理且逐条详细说明的计3.1-5 分;合理化建议内容含糊未突出重点，未逐条详细说明的计 1-3 分:未提供方案不得分。</w:t>
            </w:r>
          </w:p>
        </w:tc>
      </w:tr>
      <w:tr w14:paraId="6F26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35" w:type="dxa"/>
            <w:vMerge w:val="restart"/>
            <w:tcBorders>
              <w:top w:val="single" w:color="auto" w:sz="4" w:space="0"/>
              <w:left w:val="single" w:color="auto" w:sz="4" w:space="0"/>
              <w:right w:val="single" w:color="auto" w:sz="4" w:space="0"/>
            </w:tcBorders>
            <w:noWrap w:val="0"/>
            <w:vAlign w:val="center"/>
          </w:tcPr>
          <w:p w14:paraId="595A7C08">
            <w:pPr>
              <w:spacing w:line="360" w:lineRule="auto"/>
              <w:ind w:left="-118" w:leftChars="-56" w:right="-94" w:rightChars="-45"/>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四</w:t>
            </w:r>
          </w:p>
        </w:tc>
        <w:tc>
          <w:tcPr>
            <w:tcW w:w="1010" w:type="dxa"/>
            <w:vMerge w:val="restart"/>
            <w:tcBorders>
              <w:top w:val="single" w:color="auto" w:sz="4" w:space="0"/>
              <w:left w:val="single" w:color="auto" w:sz="4" w:space="0"/>
              <w:right w:val="single" w:color="auto" w:sz="4" w:space="0"/>
            </w:tcBorders>
            <w:noWrap w:val="0"/>
            <w:vAlign w:val="center"/>
          </w:tcPr>
          <w:p w14:paraId="2A081522">
            <w:pPr>
              <w:spacing w:line="360" w:lineRule="auto"/>
              <w:ind w:left="-118" w:leftChars="-56" w:right="-94" w:rightChars="-45"/>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人员</w:t>
            </w:r>
          </w:p>
        </w:tc>
        <w:tc>
          <w:tcPr>
            <w:tcW w:w="1071" w:type="dxa"/>
            <w:tcBorders>
              <w:top w:val="single" w:color="auto" w:sz="4" w:space="0"/>
              <w:left w:val="single" w:color="auto" w:sz="4" w:space="0"/>
              <w:bottom w:val="single" w:color="auto" w:sz="4" w:space="0"/>
              <w:right w:val="single" w:color="auto" w:sz="4" w:space="0"/>
            </w:tcBorders>
            <w:noWrap w:val="0"/>
            <w:vAlign w:val="top"/>
          </w:tcPr>
          <w:p w14:paraId="4D21804B">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分</w:t>
            </w:r>
          </w:p>
        </w:tc>
        <w:tc>
          <w:tcPr>
            <w:tcW w:w="6723" w:type="dxa"/>
            <w:tcBorders>
              <w:top w:val="single" w:color="auto" w:sz="4" w:space="0"/>
              <w:left w:val="single" w:color="auto" w:sz="4" w:space="0"/>
              <w:bottom w:val="single" w:color="auto" w:sz="4" w:space="0"/>
              <w:right w:val="single" w:color="auto" w:sz="4" w:space="0"/>
            </w:tcBorders>
            <w:noWrap w:val="0"/>
            <w:vAlign w:val="top"/>
          </w:tcPr>
          <w:p w14:paraId="37CEE193">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职称证书：项目主要负责人具备相关专业高级职称得 5 分；具备相关专</w:t>
            </w:r>
          </w:p>
          <w:p w14:paraId="544FF891">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业中级职称得 2 分；其他的不得分。（提供相关职称证书复印件并加盖公章）</w:t>
            </w:r>
          </w:p>
        </w:tc>
      </w:tr>
      <w:tr w14:paraId="426E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35" w:type="dxa"/>
            <w:vMerge w:val="continue"/>
            <w:tcBorders>
              <w:left w:val="single" w:color="auto" w:sz="4" w:space="0"/>
              <w:bottom w:val="single" w:color="auto" w:sz="4" w:space="0"/>
              <w:right w:val="single" w:color="auto" w:sz="4" w:space="0"/>
            </w:tcBorders>
            <w:noWrap w:val="0"/>
            <w:vAlign w:val="center"/>
          </w:tcPr>
          <w:p w14:paraId="4388EDC4">
            <w:pPr>
              <w:spacing w:line="360" w:lineRule="auto"/>
              <w:ind w:left="-118" w:leftChars="-56" w:right="-94" w:rightChars="-45"/>
              <w:jc w:val="center"/>
              <w:rPr>
                <w:rFonts w:hint="eastAsia" w:ascii="宋体" w:hAnsi="宋体" w:eastAsia="宋体" w:cs="宋体"/>
                <w:sz w:val="24"/>
                <w:szCs w:val="24"/>
                <w:lang w:val="en-US" w:eastAsia="zh-CN"/>
              </w:rPr>
            </w:pPr>
          </w:p>
        </w:tc>
        <w:tc>
          <w:tcPr>
            <w:tcW w:w="1010" w:type="dxa"/>
            <w:vMerge w:val="continue"/>
            <w:tcBorders>
              <w:left w:val="single" w:color="auto" w:sz="4" w:space="0"/>
              <w:bottom w:val="single" w:color="auto" w:sz="4" w:space="0"/>
              <w:right w:val="single" w:color="auto" w:sz="4" w:space="0"/>
            </w:tcBorders>
            <w:noWrap w:val="0"/>
            <w:vAlign w:val="center"/>
          </w:tcPr>
          <w:p w14:paraId="6C221DEA">
            <w:pPr>
              <w:spacing w:line="360" w:lineRule="auto"/>
              <w:ind w:left="-118" w:leftChars="-56" w:right="-94" w:rightChars="-45"/>
              <w:jc w:val="center"/>
              <w:rPr>
                <w:rFonts w:hint="eastAsia" w:ascii="宋体" w:hAnsi="宋体" w:eastAsia="宋体" w:cs="宋体"/>
                <w:color w:val="auto"/>
                <w:sz w:val="24"/>
                <w:szCs w:val="24"/>
                <w:lang w:val="en-US" w:eastAsia="zh-CN"/>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7073CFF1">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分</w:t>
            </w:r>
          </w:p>
        </w:tc>
        <w:tc>
          <w:tcPr>
            <w:tcW w:w="6723" w:type="dxa"/>
            <w:tcBorders>
              <w:top w:val="single" w:color="auto" w:sz="4" w:space="0"/>
              <w:left w:val="single" w:color="auto" w:sz="4" w:space="0"/>
              <w:bottom w:val="single" w:color="auto" w:sz="4" w:space="0"/>
              <w:right w:val="single" w:color="auto" w:sz="4" w:space="0"/>
            </w:tcBorders>
            <w:noWrap w:val="0"/>
            <w:vAlign w:val="top"/>
          </w:tcPr>
          <w:p w14:paraId="5925BCD7">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项目团队专业技术人员不得少于 3 人，每增加具备中级及以上职称人员得 1 分，最高得4 分。（提供相关职称证书复印件并加盖公章）</w:t>
            </w:r>
          </w:p>
        </w:tc>
      </w:tr>
      <w:tr w14:paraId="2372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64416A4">
            <w:pPr>
              <w:spacing w:line="360" w:lineRule="auto"/>
              <w:ind w:left="-118" w:leftChars="-56" w:right="-94" w:rightChars="-45"/>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F57DD45">
            <w:pPr>
              <w:spacing w:line="360" w:lineRule="auto"/>
              <w:ind w:left="-118" w:leftChars="-56" w:right="-94" w:rightChars="-45"/>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业绩</w:t>
            </w:r>
          </w:p>
        </w:tc>
        <w:tc>
          <w:tcPr>
            <w:tcW w:w="1071" w:type="dxa"/>
            <w:tcBorders>
              <w:top w:val="single" w:color="auto" w:sz="4" w:space="0"/>
              <w:left w:val="single" w:color="auto" w:sz="4" w:space="0"/>
              <w:bottom w:val="single" w:color="auto" w:sz="4" w:space="0"/>
              <w:right w:val="single" w:color="auto" w:sz="4" w:space="0"/>
            </w:tcBorders>
            <w:noWrap w:val="0"/>
            <w:vAlign w:val="top"/>
          </w:tcPr>
          <w:p w14:paraId="6F05EDB9">
            <w:pPr>
              <w:spacing w:line="360" w:lineRule="auto"/>
              <w:ind w:left="-118" w:leftChars="-56" w:right="-94" w:rightChars="-45"/>
              <w:jc w:val="center"/>
              <w:rPr>
                <w:rFonts w:hint="eastAsia" w:ascii="宋体" w:hAnsi="宋体" w:eastAsia="宋体" w:cs="宋体"/>
                <w:sz w:val="24"/>
                <w:szCs w:val="24"/>
                <w:lang w:val="en-US" w:eastAsia="zh-CN"/>
              </w:rPr>
            </w:pPr>
          </w:p>
          <w:p w14:paraId="39E131A8">
            <w:pPr>
              <w:spacing w:line="360" w:lineRule="auto"/>
              <w:ind w:left="-118" w:leftChars="-56" w:right="-94" w:rightChars="-45"/>
              <w:jc w:val="center"/>
              <w:rPr>
                <w:rFonts w:hint="eastAsia" w:ascii="宋体" w:hAnsi="宋体" w:eastAsia="宋体" w:cs="宋体"/>
                <w:sz w:val="24"/>
                <w:szCs w:val="24"/>
                <w:lang w:val="en-US" w:eastAsia="zh-CN"/>
              </w:rPr>
            </w:pPr>
          </w:p>
          <w:p w14:paraId="625759A6">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分</w:t>
            </w:r>
          </w:p>
        </w:tc>
        <w:tc>
          <w:tcPr>
            <w:tcW w:w="6723" w:type="dxa"/>
            <w:tcBorders>
              <w:top w:val="single" w:color="auto" w:sz="4" w:space="0"/>
              <w:left w:val="single" w:color="auto" w:sz="4" w:space="0"/>
              <w:bottom w:val="single" w:color="auto" w:sz="4" w:space="0"/>
              <w:right w:val="single" w:color="auto" w:sz="4" w:space="0"/>
            </w:tcBorders>
            <w:noWrap w:val="0"/>
            <w:vAlign w:val="top"/>
          </w:tcPr>
          <w:p w14:paraId="0068E255">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供应商应提供 2023年 03 月至今勘察设计类似项目业绩，每提供 1 项有效业绩证明材料的得2 分，满分6 分。</w:t>
            </w:r>
          </w:p>
          <w:p w14:paraId="0BE9DF8B">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注：提供合同协议书或中标通知书的复印件。若未按照上述要求提供资料的，均按无效业绩处理，按照0 分计入。</w:t>
            </w:r>
          </w:p>
        </w:tc>
      </w:tr>
      <w:tr w14:paraId="552D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2D0AA810">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注：1、有缺项或只有标题并无实质性内容或有严重错误者，该项招标小组评议得 0 分。</w:t>
            </w:r>
          </w:p>
          <w:p w14:paraId="02621523">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2、若出现综合得分并列时，比较最后报价得分，此分项得分高者排序在先；评审得分且最后报价相同的，按照技术指标优劣进行排序，如果还相同，则由全体</w:t>
            </w:r>
            <w:r>
              <w:rPr>
                <w:rFonts w:hint="eastAsia" w:ascii="宋体" w:hAnsi="宋体" w:cs="宋体"/>
                <w:sz w:val="24"/>
                <w:szCs w:val="24"/>
                <w:lang w:val="en-US" w:eastAsia="zh-CN"/>
              </w:rPr>
              <w:t>评审</w:t>
            </w:r>
            <w:r>
              <w:rPr>
                <w:rFonts w:hint="eastAsia" w:ascii="宋体" w:hAnsi="宋体" w:eastAsia="宋体" w:cs="宋体"/>
                <w:sz w:val="24"/>
                <w:szCs w:val="24"/>
              </w:rPr>
              <w:t>小组成员无记名投票，以得票高者排序在先。</w:t>
            </w:r>
          </w:p>
          <w:p w14:paraId="7AA52213">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3、评委打分超过得分界限或未按本方法赋分时，该评委的打分按作废处理。</w:t>
            </w:r>
          </w:p>
          <w:p w14:paraId="1F92FC91">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4、磋商小组二分之一以上人员认为有串标、弄虚作假嫌疑或严重脱离市场价的，该供应商不得作为成交候选人。</w:t>
            </w:r>
          </w:p>
          <w:p w14:paraId="3701E6C2">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5、由于磋商文件有矛盾，造成对供应商不利的评标结果，由供应商自负。</w:t>
            </w:r>
          </w:p>
          <w:p w14:paraId="302DE4FF">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6、评审过程中，若出现特殊情况时，将暂停评标，有关情况的处理待评委确认后，再行评定。</w:t>
            </w:r>
          </w:p>
          <w:p w14:paraId="7BDFAAFC">
            <w:pPr>
              <w:widowControl/>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sz w:val="24"/>
                <w:szCs w:val="24"/>
              </w:rPr>
              <w:t>7、各种计算采用插入法，数字均保留两位小数，第三位“四舍五入”。</w:t>
            </w:r>
          </w:p>
        </w:tc>
      </w:tr>
      <w:bookmarkEnd w:id="49"/>
    </w:tbl>
    <w:p w14:paraId="1C07611E">
      <w:pPr>
        <w:autoSpaceDE w:val="0"/>
        <w:autoSpaceDN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的竞争性磋商响应文件中须提供与以上评分因素相关的证明材料。如果发现有弄虚作假的，磋商小组将取消其投标资格。</w:t>
      </w:r>
    </w:p>
    <w:p w14:paraId="29DCFDB2">
      <w:pPr>
        <w:adjustRightInd w:val="0"/>
        <w:snapToGrid w:val="0"/>
        <w:spacing w:line="440" w:lineRule="exact"/>
        <w:rPr>
          <w:rFonts w:hint="eastAsia" w:ascii="宋体" w:hAnsi="宋体" w:eastAsia="宋体" w:cs="宋体"/>
          <w:b/>
          <w:kern w:val="0"/>
          <w:sz w:val="24"/>
          <w:szCs w:val="24"/>
        </w:rPr>
      </w:pPr>
      <w:bookmarkStart w:id="50" w:name="_Toc326251061"/>
      <w:bookmarkStart w:id="51" w:name="_Toc175644061"/>
      <w:bookmarkStart w:id="52" w:name="_Toc385234441"/>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6</w:t>
      </w:r>
      <w:r>
        <w:rPr>
          <w:rFonts w:hint="eastAsia" w:ascii="宋体" w:hAnsi="宋体" w:eastAsia="宋体" w:cs="宋体"/>
          <w:b/>
          <w:kern w:val="0"/>
          <w:sz w:val="24"/>
          <w:szCs w:val="24"/>
        </w:rPr>
        <w:t>.本项目需要落实的政府采购政策</w:t>
      </w:r>
    </w:p>
    <w:p w14:paraId="0FB3C6AB">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b/>
          <w:bCs/>
          <w:kern w:val="0"/>
          <w:sz w:val="24"/>
          <w:szCs w:val="24"/>
        </w:rPr>
        <w:t>2</w:t>
      </w:r>
      <w:r>
        <w:rPr>
          <w:rFonts w:hint="eastAsia" w:ascii="宋体" w:hAnsi="宋体" w:eastAsia="宋体" w:cs="宋体"/>
          <w:b/>
          <w:bCs/>
          <w:kern w:val="0"/>
          <w:sz w:val="24"/>
          <w:szCs w:val="24"/>
          <w:lang w:val="en-US" w:eastAsia="zh-CN"/>
        </w:rPr>
        <w:t>6</w:t>
      </w:r>
      <w:r>
        <w:rPr>
          <w:rFonts w:hint="eastAsia" w:ascii="宋体" w:hAnsi="宋体" w:eastAsia="宋体" w:cs="宋体"/>
          <w:b/>
          <w:bCs/>
          <w:kern w:val="0"/>
          <w:sz w:val="24"/>
          <w:szCs w:val="24"/>
        </w:rPr>
        <w:t>.1投标企业政府采购政策</w:t>
      </w:r>
    </w:p>
    <w:p w14:paraId="3AACB33D">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（1）中小企业落实政府采购政策</w:t>
      </w:r>
    </w:p>
    <w:p w14:paraId="10FA71F3">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hint="eastAsia"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79E4EC50">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hint="eastAsia"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48FA1B4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62082A8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0EBA6C8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070FA9C5">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52180624">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765EC073">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eastAsia="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42018A28">
      <w:pPr>
        <w:numPr>
          <w:ilvl w:val="0"/>
          <w:numId w:val="1"/>
        </w:num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32763C8C">
      <w:pPr>
        <w:numPr>
          <w:ilvl w:val="0"/>
          <w:numId w:val="1"/>
        </w:num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2361E7F8">
      <w:pPr>
        <w:adjustRightInd w:val="0"/>
        <w:snapToGrid w:val="0"/>
        <w:spacing w:line="480" w:lineRule="exac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w:t>
      </w:r>
      <w:r>
        <w:rPr>
          <w:rFonts w:hint="eastAsia" w:ascii="宋体" w:hAnsi="宋体" w:eastAsia="宋体" w:cs="宋体"/>
          <w:b/>
          <w:bCs/>
          <w:color w:val="000000" w:themeColor="text1"/>
          <w:kern w:val="0"/>
          <w:sz w:val="24"/>
          <w:szCs w:val="24"/>
          <w:lang w:val="en-US" w:eastAsia="zh-CN"/>
          <w14:textFill>
            <w14:solidFill>
              <w14:schemeClr w14:val="tx1"/>
            </w14:solidFill>
          </w14:textFill>
        </w:rPr>
        <w:t>6</w:t>
      </w:r>
      <w:r>
        <w:rPr>
          <w:rFonts w:hint="eastAsia" w:ascii="宋体" w:hAnsi="宋体" w:eastAsia="宋体" w:cs="宋体"/>
          <w:b/>
          <w:bCs/>
          <w:color w:val="000000" w:themeColor="text1"/>
          <w:kern w:val="0"/>
          <w:sz w:val="24"/>
          <w:szCs w:val="24"/>
          <w14:textFill>
            <w14:solidFill>
              <w14:schemeClr w14:val="tx1"/>
            </w14:solidFill>
          </w14:textFill>
        </w:rPr>
        <w:t>.2投标产品政府采购政策</w:t>
      </w:r>
    </w:p>
    <w:p w14:paraId="6900B8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1929776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75E4FA3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2956164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50A9E4F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387F491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0F2941C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7E703863">
      <w:pPr>
        <w:adjustRightInd w:val="0"/>
        <w:snapToGrid w:val="0"/>
        <w:spacing w:line="480" w:lineRule="exact"/>
        <w:rPr>
          <w:rFonts w:hint="eastAsia" w:ascii="宋体" w:hAnsi="宋体" w:eastAsia="宋体" w:cs="宋体"/>
          <w:b/>
          <w:bCs/>
          <w:kern w:val="0"/>
          <w:sz w:val="24"/>
          <w:szCs w:val="24"/>
        </w:rPr>
      </w:pPr>
      <w:r>
        <w:rPr>
          <w:rFonts w:hint="eastAsia" w:ascii="宋体" w:hAnsi="宋体" w:eastAsia="宋体" w:cs="宋体"/>
          <w:b/>
          <w:bCs/>
          <w:kern w:val="0"/>
          <w:sz w:val="24"/>
          <w:szCs w:val="24"/>
        </w:rPr>
        <w:t>2</w:t>
      </w:r>
      <w:r>
        <w:rPr>
          <w:rFonts w:hint="eastAsia" w:ascii="宋体" w:hAnsi="宋体" w:eastAsia="宋体" w:cs="宋体"/>
          <w:b/>
          <w:bCs/>
          <w:kern w:val="0"/>
          <w:sz w:val="24"/>
          <w:szCs w:val="24"/>
          <w:lang w:val="en-US" w:eastAsia="zh-CN"/>
        </w:rPr>
        <w:t>6</w:t>
      </w:r>
      <w:r>
        <w:rPr>
          <w:rFonts w:hint="eastAsia" w:ascii="宋体" w:hAnsi="宋体" w:eastAsia="宋体" w:cs="宋体"/>
          <w:b/>
          <w:bCs/>
          <w:kern w:val="0"/>
          <w:sz w:val="24"/>
          <w:szCs w:val="24"/>
        </w:rPr>
        <w:t>.3 价格优惠比例</w:t>
      </w:r>
    </w:p>
    <w:p w14:paraId="448A1C4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5673C5B1">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31F0023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2C0F5A5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1BA01DEC">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44E26A1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注：专门面向中小企业的项目不享受上述价格优惠。</w:t>
      </w:r>
    </w:p>
    <w:p w14:paraId="6966C59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0AD80401">
      <w:pPr>
        <w:pStyle w:val="6"/>
        <w:numPr>
          <w:ilvl w:val="0"/>
          <w:numId w:val="0"/>
        </w:numPr>
        <w:spacing w:after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投标产品为节能、环保、环境标志品目清单中的产品，符合竞争性磋商文件要求的，价格给予 3%的扣除（不重复优惠，最高为 3%），用扣除后的价格参与评审。</w:t>
      </w:r>
    </w:p>
    <w:p w14:paraId="53A0CC5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4AE473F1">
      <w:pPr>
        <w:pStyle w:val="6"/>
        <w:numPr>
          <w:ilvl w:val="0"/>
          <w:numId w:val="0"/>
        </w:numPr>
        <w:spacing w:afterLines="0" w:line="400" w:lineRule="exact"/>
        <w:rPr>
          <w:rFonts w:hint="eastAsia" w:ascii="宋体" w:hAnsi="宋体" w:eastAsia="宋体" w:cs="宋体"/>
        </w:rPr>
      </w:pPr>
      <w:r>
        <w:rPr>
          <w:rFonts w:hint="eastAsia" w:ascii="宋体" w:hAnsi="宋体" w:eastAsia="宋体" w:cs="宋体"/>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725512AA">
      <w:pPr>
        <w:pStyle w:val="6"/>
        <w:numPr>
          <w:ilvl w:val="0"/>
          <w:numId w:val="0"/>
        </w:numPr>
        <w:spacing w:afterLines="0"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30BD7225">
      <w:pPr>
        <w:adjustRightInd w:val="0"/>
        <w:snapToGrid w:val="0"/>
        <w:spacing w:line="480" w:lineRule="exact"/>
        <w:rPr>
          <w:rFonts w:hint="eastAsia" w:ascii="宋体" w:hAnsi="宋体" w:eastAsia="宋体" w:cs="宋体"/>
          <w:b/>
          <w:kern w:val="0"/>
          <w:sz w:val="24"/>
          <w:szCs w:val="24"/>
          <w:lang w:eastAsia="zh-CN"/>
        </w:rPr>
      </w:pPr>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7</w:t>
      </w:r>
      <w:r>
        <w:rPr>
          <w:rFonts w:hint="eastAsia" w:ascii="宋体" w:hAnsi="宋体" w:eastAsia="宋体" w:cs="宋体"/>
          <w:b/>
          <w:kern w:val="0"/>
          <w:sz w:val="24"/>
          <w:szCs w:val="24"/>
        </w:rPr>
        <w:t>.确定成交候选</w:t>
      </w:r>
      <w:r>
        <w:rPr>
          <w:rFonts w:hint="eastAsia" w:ascii="宋体" w:hAnsi="宋体" w:eastAsia="宋体" w:cs="宋体"/>
          <w:b/>
          <w:kern w:val="0"/>
          <w:sz w:val="24"/>
          <w:szCs w:val="24"/>
          <w:lang w:eastAsia="zh-CN"/>
        </w:rPr>
        <w:t>投标人</w:t>
      </w:r>
    </w:p>
    <w:p w14:paraId="658DDFEE">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.1本次采用综合评分法，磋商小组按照公开、公平、公正、诚信的原则对待每位</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，在全部满足磋商文件实质性要求前提下，按得分由高至低排序推荐3名成交候选</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，并编写评审报告。</w:t>
      </w:r>
    </w:p>
    <w:p w14:paraId="2779B00D">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.2评审得分相同的，按照最后报价由低到高的顺序推荐。评审得分且最后报价相同的，按照技术指标优劣顺序推荐。</w:t>
      </w:r>
    </w:p>
    <w:p w14:paraId="5BA10257">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.3</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根据磋商小组评审报告推荐的候选</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，确定成交单位。</w:t>
      </w:r>
    </w:p>
    <w:p w14:paraId="4082DEFF">
      <w:pPr>
        <w:adjustRightInd w:val="0"/>
        <w:snapToGrid w:val="0"/>
        <w:spacing w:line="480" w:lineRule="exact"/>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8</w:t>
      </w:r>
      <w:r>
        <w:rPr>
          <w:rFonts w:hint="eastAsia" w:ascii="宋体" w:hAnsi="宋体" w:eastAsia="宋体" w:cs="宋体"/>
          <w:b/>
          <w:kern w:val="0"/>
          <w:sz w:val="24"/>
          <w:szCs w:val="24"/>
        </w:rPr>
        <w:t>.磋商保密</w:t>
      </w:r>
    </w:p>
    <w:p w14:paraId="47788467">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.1在磋商期间，任何人不得透露与磋商有关的其他</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的技术资料、价格和其他信息。</w:t>
      </w:r>
    </w:p>
    <w:p w14:paraId="6804DA1F">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.2在磋商期间，</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企图影响代理机构或磋商小组的任何活动，将导致报价被拒绝，并承担相应的法律责任。</w:t>
      </w:r>
    </w:p>
    <w:p w14:paraId="78577DE9">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.3磋商结束后，参与评审的所有人员不得带走与法律法规要求违背的任何资料。</w:t>
      </w:r>
    </w:p>
    <w:p w14:paraId="7D3AE1B6">
      <w:pPr>
        <w:adjustRightInd w:val="0"/>
        <w:snapToGrid w:val="0"/>
        <w:spacing w:line="480" w:lineRule="exact"/>
        <w:ind w:firstLine="482" w:firstLineChars="200"/>
        <w:jc w:val="center"/>
        <w:outlineLvl w:val="1"/>
        <w:rPr>
          <w:rFonts w:hint="eastAsia" w:ascii="宋体" w:hAnsi="宋体" w:eastAsia="宋体" w:cs="宋体"/>
          <w:kern w:val="0"/>
          <w:sz w:val="24"/>
          <w:szCs w:val="24"/>
        </w:rPr>
      </w:pPr>
      <w:bookmarkStart w:id="53" w:name="_Toc453917620"/>
      <w:bookmarkStart w:id="54" w:name="_Toc453917527"/>
      <w:bookmarkStart w:id="55" w:name="_Toc385234435"/>
      <w:bookmarkStart w:id="56" w:name="_Toc453858064"/>
      <w:r>
        <w:rPr>
          <w:rFonts w:hint="eastAsia" w:ascii="宋体" w:hAnsi="宋体" w:eastAsia="宋体" w:cs="宋体"/>
          <w:b/>
          <w:bCs/>
          <w:kern w:val="44"/>
          <w:sz w:val="24"/>
          <w:szCs w:val="24"/>
        </w:rPr>
        <w:t>六、签订合同</w:t>
      </w:r>
      <w:bookmarkEnd w:id="53"/>
      <w:bookmarkEnd w:id="54"/>
      <w:bookmarkEnd w:id="55"/>
      <w:bookmarkEnd w:id="56"/>
    </w:p>
    <w:p w14:paraId="062A9BA6">
      <w:pPr>
        <w:adjustRightInd w:val="0"/>
        <w:snapToGrid w:val="0"/>
        <w:spacing w:line="480" w:lineRule="exac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29</w:t>
      </w:r>
      <w:r>
        <w:rPr>
          <w:rFonts w:hint="eastAsia" w:ascii="宋体" w:hAnsi="宋体" w:eastAsia="宋体" w:cs="宋体"/>
          <w:b/>
          <w:kern w:val="0"/>
          <w:sz w:val="24"/>
          <w:szCs w:val="24"/>
        </w:rPr>
        <w:t>.成交通知</w:t>
      </w:r>
    </w:p>
    <w:p w14:paraId="5B191EAE">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29.1成交单位确定后,代理机构将在刊登本次磋商公告的媒体上发布成交公告，并以书面形式向成交单位发出成交通知书。</w:t>
      </w:r>
      <w:r>
        <w:rPr>
          <w:rFonts w:hint="eastAsia" w:ascii="宋体" w:hAnsi="宋体" w:eastAsia="宋体" w:cs="宋体"/>
          <w:kern w:val="0"/>
          <w:sz w:val="24"/>
          <w:szCs w:val="24"/>
        </w:rPr>
        <w:t>成交通知书为签订政府采购合同的依据之一，是合同的有效组成部分。</w:t>
      </w:r>
    </w:p>
    <w:p w14:paraId="1A3D9400">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.2 成交通知书对采购人和成交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均具有法律效力。成交通知书发出后，采购人不得违法改变成交结果，成交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无正当理由不得放弃成交资格。否则，应当承担相应的法律责任。</w:t>
      </w:r>
    </w:p>
    <w:p w14:paraId="6503A28F">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.3 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应当在接到采购代理机构通知之日起2个工作日内领取《成交通知书》。</w:t>
      </w:r>
    </w:p>
    <w:p w14:paraId="7D9EC22D">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.4 在《成交通知书》发出后，发现成交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有政府采购法律法规规章制度规定的成交无效情形的，采购代理机构应当宣布发出的成交通知书无效，并收回已发出的成交通知书（成交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也应当交回），依法重新确定成交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或者重新开展采购活动，同时向同级财政部门报告。</w:t>
      </w:r>
    </w:p>
    <w:p w14:paraId="1647F848">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 xml:space="preserve"> 代理机构对未成交的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不作未成交原因的解释。</w:t>
      </w:r>
    </w:p>
    <w:p w14:paraId="0C6F0B5C">
      <w:pPr>
        <w:adjustRightInd w:val="0"/>
        <w:snapToGrid w:val="0"/>
        <w:spacing w:line="480" w:lineRule="exact"/>
        <w:rPr>
          <w:rFonts w:hint="eastAsia"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val="en-US" w:eastAsia="zh-CN"/>
        </w:rPr>
        <w:t>0</w:t>
      </w:r>
      <w:r>
        <w:rPr>
          <w:rFonts w:hint="eastAsia" w:ascii="宋体" w:hAnsi="宋体" w:eastAsia="宋体" w:cs="宋体"/>
          <w:b/>
          <w:kern w:val="0"/>
          <w:sz w:val="24"/>
          <w:szCs w:val="24"/>
        </w:rPr>
        <w:t>. 成交服务费</w:t>
      </w:r>
    </w:p>
    <w:p w14:paraId="339EB411">
      <w:pPr>
        <w:adjustRightInd w:val="0"/>
        <w:snapToGrid w:val="0"/>
        <w:spacing w:line="480" w:lineRule="exact"/>
        <w:ind w:firstLine="477" w:firstLineChars="198"/>
        <w:rPr>
          <w:rFonts w:hint="eastAsia" w:ascii="宋体" w:hAnsi="宋体" w:eastAsia="宋体" w:cs="宋体"/>
          <w:b/>
          <w:bCs/>
          <w:kern w:val="0"/>
          <w:sz w:val="24"/>
          <w:szCs w:val="24"/>
        </w:rPr>
      </w:pPr>
      <w:r>
        <w:rPr>
          <w:rFonts w:hint="eastAsia" w:ascii="宋体" w:hAnsi="宋体" w:eastAsia="宋体" w:cs="宋体"/>
          <w:b/>
          <w:bCs/>
          <w:kern w:val="0"/>
          <w:sz w:val="24"/>
          <w:szCs w:val="24"/>
        </w:rPr>
        <w:t>成交单位应在领取中标通知书时按照国家计委《招标代理服务收费管理暂行办法》（计价[2011]534号文件</w:t>
      </w:r>
      <w:r>
        <w:rPr>
          <w:rFonts w:hint="eastAsia" w:ascii="宋体" w:hAnsi="宋体" w:eastAsia="宋体" w:cs="宋体"/>
          <w:b/>
          <w:bCs/>
          <w:kern w:val="0"/>
          <w:sz w:val="24"/>
          <w:szCs w:val="24"/>
          <w:lang w:val="en-US" w:eastAsia="zh-CN"/>
        </w:rPr>
        <w:t>和依据陕价行发【2012】72号文件</w:t>
      </w:r>
      <w:r>
        <w:rPr>
          <w:rFonts w:hint="eastAsia" w:ascii="宋体" w:hAnsi="宋体" w:eastAsia="宋体" w:cs="宋体"/>
          <w:b/>
          <w:bCs/>
          <w:kern w:val="0"/>
          <w:sz w:val="24"/>
          <w:szCs w:val="24"/>
        </w:rPr>
        <w:t>）的规定，向</w:t>
      </w:r>
      <w:r>
        <w:rPr>
          <w:rFonts w:hint="eastAsia" w:ascii="宋体" w:hAnsi="宋体" w:cs="宋体"/>
          <w:b/>
          <w:bCs/>
          <w:kern w:val="0"/>
          <w:sz w:val="24"/>
          <w:szCs w:val="24"/>
          <w:lang w:eastAsia="zh-CN"/>
        </w:rPr>
        <w:t>华智建项目管理有限公司</w:t>
      </w:r>
      <w:r>
        <w:rPr>
          <w:rFonts w:hint="eastAsia" w:ascii="宋体" w:hAnsi="宋体" w:eastAsia="宋体" w:cs="宋体"/>
          <w:b/>
          <w:bCs/>
          <w:kern w:val="0"/>
          <w:sz w:val="24"/>
          <w:szCs w:val="24"/>
        </w:rPr>
        <w:t>缴纳</w:t>
      </w:r>
      <w:r>
        <w:rPr>
          <w:rFonts w:hint="eastAsia" w:ascii="宋体" w:hAnsi="宋体" w:eastAsia="宋体" w:cs="宋体"/>
          <w:b/>
          <w:bCs/>
          <w:kern w:val="0"/>
          <w:sz w:val="24"/>
          <w:szCs w:val="24"/>
          <w:lang w:val="en-US" w:eastAsia="zh-CN"/>
        </w:rPr>
        <w:t>代理</w:t>
      </w:r>
      <w:r>
        <w:rPr>
          <w:rFonts w:hint="eastAsia" w:ascii="宋体" w:hAnsi="宋体" w:eastAsia="宋体" w:cs="宋体"/>
          <w:b/>
          <w:bCs/>
          <w:kern w:val="0"/>
          <w:sz w:val="24"/>
          <w:szCs w:val="24"/>
        </w:rPr>
        <w:t>服务费。</w:t>
      </w:r>
    </w:p>
    <w:p w14:paraId="4503E24C">
      <w:pPr>
        <w:adjustRightInd w:val="0"/>
        <w:snapToGrid w:val="0"/>
        <w:spacing w:line="480" w:lineRule="exact"/>
        <w:rPr>
          <w:rFonts w:hint="eastAsia"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.签订合同</w:t>
      </w:r>
    </w:p>
    <w:p w14:paraId="10B2FD5E">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31.1</w:t>
      </w:r>
      <w:r>
        <w:rPr>
          <w:rFonts w:hint="eastAsia" w:ascii="宋体" w:hAnsi="宋体" w:eastAsia="宋体" w:cs="宋体"/>
          <w:kern w:val="0"/>
          <w:sz w:val="24"/>
          <w:szCs w:val="24"/>
        </w:rPr>
        <w:t>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应在《成交通知书》发出之日起</w:t>
      </w:r>
      <w:r>
        <w:rPr>
          <w:rFonts w:hint="eastAsia" w:ascii="宋体" w:hAnsi="宋体" w:eastAsia="宋体" w:cs="宋体"/>
          <w:kern w:val="0"/>
          <w:sz w:val="24"/>
          <w:szCs w:val="24"/>
          <w:lang w:val="en-US" w:eastAsia="zh-CN"/>
        </w:rPr>
        <w:t>25</w:t>
      </w:r>
      <w:r>
        <w:rPr>
          <w:rFonts w:hint="eastAsia" w:ascii="宋体" w:hAnsi="宋体" w:eastAsia="宋体" w:cs="宋体"/>
          <w:kern w:val="0"/>
          <w:sz w:val="24"/>
          <w:szCs w:val="24"/>
        </w:rPr>
        <w:t>日内与采购人签订采购合同。成交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无正当理由拒签合同，或者在签订合同时向采购人提出附件条件，采购人有权取消其成交资格，采购人可以与排在成交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之后第一位的成交候选人签订采购合同，或者重新开展采购活动。拒绝签订政府采购合同的成交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不得参加对该项目重新开展的采购活动。</w:t>
      </w:r>
    </w:p>
    <w:p w14:paraId="79A531A8">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.2 发出成交通知书后，采购人不得向成交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提出任何不合理要求，作为签订合的条件，不得与成交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私下订立背离合同实质性内容的任何协议，所签订的合同不得对磋商文件确定的事项和成交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响应文件做实质性修改。</w:t>
      </w:r>
    </w:p>
    <w:p w14:paraId="2AADA4F5">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.3 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因不可抗力原因不能履行采购合同或放弃成交资格的，采购人可以与排在成交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之后第一位的成交候选人签订采购合同，以此类推。</w:t>
      </w:r>
    </w:p>
    <w:p w14:paraId="578EEBB5">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.4 联合体成交的，联合体各方应当与采购人签订采购合同，就成交项目向采购人承担连带责任。</w:t>
      </w:r>
    </w:p>
    <w:p w14:paraId="48623B12">
      <w:pPr>
        <w:adjustRightInd w:val="0"/>
        <w:snapToGrid w:val="0"/>
        <w:spacing w:line="480" w:lineRule="exact"/>
        <w:ind w:firstLine="482" w:firstLineChars="200"/>
        <w:jc w:val="center"/>
        <w:outlineLvl w:val="1"/>
        <w:rPr>
          <w:rFonts w:hint="eastAsia" w:ascii="宋体" w:hAnsi="宋体" w:eastAsia="宋体" w:cs="宋体"/>
          <w:kern w:val="0"/>
          <w:sz w:val="24"/>
          <w:szCs w:val="24"/>
        </w:rPr>
      </w:pPr>
      <w:bookmarkStart w:id="57" w:name="_Toc453858065"/>
      <w:bookmarkStart w:id="58" w:name="_Toc453917621"/>
      <w:bookmarkStart w:id="59" w:name="_Toc385234436"/>
      <w:bookmarkStart w:id="60" w:name="_Toc453917528"/>
      <w:r>
        <w:rPr>
          <w:rFonts w:hint="eastAsia" w:ascii="宋体" w:hAnsi="宋体" w:eastAsia="宋体" w:cs="宋体"/>
          <w:b/>
          <w:bCs/>
          <w:kern w:val="44"/>
          <w:sz w:val="24"/>
          <w:szCs w:val="24"/>
        </w:rPr>
        <w:t>七、保密和披露</w:t>
      </w:r>
      <w:bookmarkEnd w:id="57"/>
      <w:bookmarkEnd w:id="58"/>
      <w:bookmarkEnd w:id="59"/>
      <w:bookmarkEnd w:id="60"/>
    </w:p>
    <w:p w14:paraId="170487CF">
      <w:pPr>
        <w:spacing w:line="480" w:lineRule="exact"/>
        <w:rPr>
          <w:rFonts w:hint="eastAsia" w:ascii="宋体" w:hAnsi="宋体" w:eastAsia="宋体" w:cs="宋体"/>
          <w:b/>
          <w:kern w:val="0"/>
          <w:sz w:val="24"/>
          <w:szCs w:val="24"/>
        </w:rPr>
      </w:pPr>
      <w:r>
        <w:rPr>
          <w:rFonts w:hint="eastAsia" w:ascii="宋体" w:hAnsi="宋体" w:eastAsia="宋体" w:cs="宋体"/>
          <w:b/>
          <w:bCs/>
          <w:kern w:val="0"/>
          <w:sz w:val="24"/>
          <w:szCs w:val="24"/>
        </w:rPr>
        <w:t>3</w:t>
      </w:r>
      <w:r>
        <w:rPr>
          <w:rFonts w:hint="eastAsia" w:ascii="宋体" w:hAnsi="宋体" w:eastAsia="宋体" w:cs="宋体"/>
          <w:b/>
          <w:bCs/>
          <w:kern w:val="0"/>
          <w:sz w:val="24"/>
          <w:szCs w:val="24"/>
          <w:lang w:val="en-US" w:eastAsia="zh-CN"/>
        </w:rPr>
        <w:t>2</w:t>
      </w:r>
      <w:r>
        <w:rPr>
          <w:rFonts w:hint="eastAsia" w:ascii="宋体" w:hAnsi="宋体" w:eastAsia="宋体" w:cs="宋体"/>
          <w:b/>
          <w:kern w:val="0"/>
          <w:sz w:val="24"/>
          <w:szCs w:val="24"/>
        </w:rPr>
        <w:t>.保密</w:t>
      </w:r>
    </w:p>
    <w:p w14:paraId="50ED8DC4">
      <w:pPr>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自领取磋商文件之日起，须承诺承担对本采购项目的保密义务，不得将因本次磋商获得的信息向第三人外传。</w:t>
      </w:r>
    </w:p>
    <w:p w14:paraId="49FA652E">
      <w:pPr>
        <w:spacing w:line="480" w:lineRule="exact"/>
        <w:rPr>
          <w:rFonts w:hint="eastAsia" w:ascii="宋体" w:hAnsi="宋体" w:eastAsia="宋体" w:cs="宋体"/>
          <w:b/>
          <w:kern w:val="0"/>
          <w:sz w:val="24"/>
          <w:szCs w:val="24"/>
        </w:rPr>
      </w:pPr>
      <w:r>
        <w:rPr>
          <w:rFonts w:hint="eastAsia" w:ascii="宋体" w:hAnsi="宋体" w:eastAsia="宋体" w:cs="宋体"/>
          <w:b/>
          <w:bCs/>
          <w:kern w:val="0"/>
          <w:sz w:val="24"/>
          <w:szCs w:val="24"/>
        </w:rPr>
        <w:t>3</w:t>
      </w:r>
      <w:r>
        <w:rPr>
          <w:rFonts w:hint="eastAsia" w:ascii="宋体" w:hAnsi="宋体" w:eastAsia="宋体" w:cs="宋体"/>
          <w:b/>
          <w:bCs/>
          <w:kern w:val="0"/>
          <w:sz w:val="24"/>
          <w:szCs w:val="24"/>
          <w:lang w:val="en-US" w:eastAsia="zh-CN"/>
        </w:rPr>
        <w:t>3</w:t>
      </w:r>
      <w:r>
        <w:rPr>
          <w:rFonts w:hint="eastAsia" w:ascii="宋体" w:hAnsi="宋体" w:eastAsia="宋体" w:cs="宋体"/>
          <w:b/>
          <w:kern w:val="0"/>
          <w:sz w:val="24"/>
          <w:szCs w:val="24"/>
        </w:rPr>
        <w:t>.披露</w:t>
      </w:r>
    </w:p>
    <w:p w14:paraId="4D43EF8E">
      <w:pPr>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.1代理机构有权将</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提供的所有资料向有关政府部门或评审标书的有关人员披露。</w:t>
      </w:r>
    </w:p>
    <w:p w14:paraId="3A85427D">
      <w:pPr>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.2在代理机构认为适当时、国家机关调查、审查、审计时以及其他符合法律规定的情形下，代理机构无须事先征求</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/成交人同意而可以披露关于采购过程、合同文本、签署情况的资料、</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/成交人已经泄露或公开的，无须再承担保密责任。</w:t>
      </w:r>
      <w:bookmarkStart w:id="61" w:name="_Toc453917622"/>
      <w:bookmarkStart w:id="62" w:name="_Toc453858066"/>
      <w:bookmarkStart w:id="63" w:name="_Toc453917529"/>
      <w:bookmarkStart w:id="64" w:name="_Toc385234437"/>
    </w:p>
    <w:p w14:paraId="35F31DCC">
      <w:pPr>
        <w:spacing w:line="480" w:lineRule="exact"/>
        <w:ind w:firstLine="482" w:firstLineChars="200"/>
        <w:jc w:val="center"/>
        <w:outlineLvl w:val="1"/>
        <w:rPr>
          <w:rFonts w:hint="eastAsia" w:ascii="宋体" w:hAnsi="宋体" w:eastAsia="宋体" w:cs="宋体"/>
          <w:kern w:val="0"/>
          <w:sz w:val="24"/>
          <w:szCs w:val="24"/>
        </w:rPr>
      </w:pPr>
      <w:r>
        <w:rPr>
          <w:rFonts w:hint="eastAsia" w:ascii="宋体" w:hAnsi="宋体" w:eastAsia="宋体" w:cs="宋体"/>
          <w:b/>
          <w:bCs/>
          <w:kern w:val="44"/>
          <w:sz w:val="24"/>
          <w:szCs w:val="24"/>
        </w:rPr>
        <w:t>八、</w:t>
      </w:r>
      <w:bookmarkEnd w:id="61"/>
      <w:bookmarkEnd w:id="62"/>
      <w:bookmarkEnd w:id="63"/>
      <w:bookmarkEnd w:id="64"/>
      <w:r>
        <w:rPr>
          <w:rFonts w:hint="eastAsia" w:ascii="宋体" w:hAnsi="宋体" w:eastAsia="宋体" w:cs="宋体"/>
          <w:b/>
          <w:bCs/>
          <w:kern w:val="44"/>
          <w:sz w:val="24"/>
          <w:szCs w:val="24"/>
        </w:rPr>
        <w:t>质疑与投诉</w:t>
      </w:r>
    </w:p>
    <w:p w14:paraId="728B409D">
      <w:pPr>
        <w:spacing w:line="360" w:lineRule="auto"/>
        <w:rPr>
          <w:rFonts w:hint="eastAsia" w:ascii="宋体" w:hAnsi="宋体" w:eastAsia="宋体" w:cs="宋体"/>
          <w:sz w:val="24"/>
          <w:szCs w:val="24"/>
          <w:lang w:val="en-US" w:eastAsia="zh-CN"/>
        </w:rPr>
      </w:pPr>
      <w:bookmarkStart w:id="65" w:name="_Toc385234438"/>
      <w:bookmarkStart w:id="66" w:name="_Toc453917530"/>
      <w:bookmarkStart w:id="67" w:name="_Toc453917623"/>
      <w:bookmarkStart w:id="68" w:name="_Toc453858067"/>
      <w:r>
        <w:rPr>
          <w:rFonts w:hint="eastAsia" w:ascii="宋体" w:hAnsi="宋体" w:eastAsia="宋体" w:cs="宋体"/>
          <w:sz w:val="24"/>
          <w:szCs w:val="24"/>
        </w:rPr>
        <w:t>3</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.1</w:t>
      </w:r>
      <w:bookmarkStart w:id="69" w:name="_Toc8613"/>
      <w:bookmarkStart w:id="70" w:name="_Toc31293"/>
      <w:r>
        <w:rPr>
          <w:rFonts w:hint="eastAsia" w:ascii="宋体" w:hAnsi="宋体" w:eastAsia="宋体" w:cs="宋体"/>
          <w:sz w:val="24"/>
          <w:szCs w:val="24"/>
          <w:lang w:val="en-US" w:eastAsia="zh-CN"/>
        </w:rPr>
        <w:t>质疑</w:t>
      </w:r>
    </w:p>
    <w:p w14:paraId="10C76B8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02134B1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（2）提出质疑的供应商应当是参与本项目采购活动的供应商。</w:t>
      </w:r>
    </w:p>
    <w:p w14:paraId="58DCA67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71A38ED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（4）供应商提出质疑应当提交质疑函和必要的证明材料，质疑函应包括下列内容：</w:t>
      </w:r>
    </w:p>
    <w:p w14:paraId="7EA970E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 供应商的姓名或者名称、地址、邮编、联系人及联系电话；</w:t>
      </w:r>
    </w:p>
    <w:p w14:paraId="59F38E4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 质疑项目的名称、编号；</w:t>
      </w:r>
    </w:p>
    <w:p w14:paraId="0EF9429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 具体、明确的质疑事项和与质疑事项相关的请求；</w:t>
      </w:r>
    </w:p>
    <w:p w14:paraId="6DF498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 事实依据；</w:t>
      </w:r>
    </w:p>
    <w:p w14:paraId="3317F77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 必要的法律依据；</w:t>
      </w:r>
    </w:p>
    <w:p w14:paraId="4B7FF70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 提出质疑的日期。</w:t>
      </w:r>
    </w:p>
    <w:p w14:paraId="3274DCB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（5）供应商为自然人的，应当由本人签字；供应商为法人或者其他组织的，应当由法定代表人、主要负责人，或者其被授权人签字或者盖章并加盖公章。</w:t>
      </w:r>
    </w:p>
    <w:p w14:paraId="2420E6D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8F4FF8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（7）采购单位负责供应商质疑答复。采购单位委托采购代理机构采购的，采购代理机构在委托授权范围内作出答复。</w:t>
      </w:r>
    </w:p>
    <w:p w14:paraId="48C959E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（8）接收质疑函的方式和联系方式：</w:t>
      </w:r>
    </w:p>
    <w:p w14:paraId="0AE897F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 接收质疑函的方式：书面递交质疑函纸质版</w:t>
      </w:r>
    </w:p>
    <w:p w14:paraId="0681B45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 联系方式</w:t>
      </w:r>
    </w:p>
    <w:p w14:paraId="7932AEB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华智建项目管理有限公司</w:t>
      </w:r>
    </w:p>
    <w:p w14:paraId="3F3801A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联系电话：13379415621</w:t>
      </w:r>
    </w:p>
    <w:p w14:paraId="352C101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34.2 投诉</w:t>
      </w:r>
    </w:p>
    <w:p w14:paraId="7C24706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0793AAD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790654B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 投诉人和被投诉人的姓名或者名称、通讯地址、邮编、联系人及联系电话；</w:t>
      </w:r>
    </w:p>
    <w:p w14:paraId="38D28AD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 质疑和质疑答复情况说明及相关证明材料；</w:t>
      </w:r>
    </w:p>
    <w:p w14:paraId="0BCF85C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 具体、明确的投诉事项和与投诉事项相关的投诉请求；</w:t>
      </w:r>
    </w:p>
    <w:p w14:paraId="6F8AB11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 事实依据；</w:t>
      </w:r>
    </w:p>
    <w:p w14:paraId="4BD9AF7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 法律依据；</w:t>
      </w:r>
    </w:p>
    <w:p w14:paraId="3905875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 提起投诉的日期。</w:t>
      </w:r>
    </w:p>
    <w:p w14:paraId="305B427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（3）投诉人为自然人的，应当由本人签字；投诉人为法人或者其他组织的，应当由法定代表人、主要负责人，或者其授权代表签字或者盖章，并加盖公章。</w:t>
      </w:r>
    </w:p>
    <w:p w14:paraId="1A56E89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（4）投诉人提起投诉应当符合下列条件：</w:t>
      </w:r>
    </w:p>
    <w:p w14:paraId="3C6D2C6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 提起投诉前已依法进行质疑；</w:t>
      </w:r>
    </w:p>
    <w:p w14:paraId="2CED3A1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 投诉书内容符合《政府采购质疑和投诉办法》（财政部令第94号令）的规定；</w:t>
      </w:r>
    </w:p>
    <w:p w14:paraId="1D99A5C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 在投诉有效期限内提起投诉；</w:t>
      </w:r>
    </w:p>
    <w:p w14:paraId="76214C8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 同一投诉事项未经财政部门投诉处理；</w:t>
      </w:r>
    </w:p>
    <w:p w14:paraId="29DA7EE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 财政部规定的其他条件。</w:t>
      </w:r>
    </w:p>
    <w:p w14:paraId="7DDF268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（5）供应商投诉的事项不得超出已质疑事项的范围，但基于质疑答复内容提出的投诉事项除外。</w:t>
      </w:r>
    </w:p>
    <w:p w14:paraId="3C024241">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69"/>
      <w:bookmarkEnd w:id="70"/>
    </w:p>
    <w:p w14:paraId="28B034A5">
      <w:pPr>
        <w:spacing w:line="480" w:lineRule="exact"/>
        <w:ind w:firstLine="482" w:firstLineChars="200"/>
        <w:jc w:val="center"/>
        <w:rPr>
          <w:rFonts w:hint="eastAsia" w:ascii="宋体" w:hAnsi="宋体" w:eastAsia="宋体" w:cs="宋体"/>
          <w:sz w:val="24"/>
          <w:szCs w:val="24"/>
        </w:rPr>
      </w:pPr>
      <w:r>
        <w:rPr>
          <w:rFonts w:hint="eastAsia" w:ascii="宋体" w:hAnsi="宋体" w:eastAsia="宋体" w:cs="宋体"/>
          <w:b/>
          <w:bCs/>
          <w:kern w:val="44"/>
          <w:sz w:val="24"/>
          <w:szCs w:val="24"/>
        </w:rPr>
        <w:t>九、</w:t>
      </w:r>
      <w:r>
        <w:rPr>
          <w:rFonts w:hint="eastAsia" w:ascii="宋体" w:hAnsi="宋体" w:eastAsia="宋体" w:cs="宋体"/>
          <w:b/>
          <w:bCs/>
          <w:kern w:val="44"/>
          <w:sz w:val="24"/>
          <w:szCs w:val="24"/>
          <w:lang w:eastAsia="zh-CN"/>
        </w:rPr>
        <w:t>投标人</w:t>
      </w:r>
      <w:r>
        <w:rPr>
          <w:rFonts w:hint="eastAsia" w:ascii="宋体" w:hAnsi="宋体" w:eastAsia="宋体" w:cs="宋体"/>
          <w:b/>
          <w:bCs/>
          <w:kern w:val="44"/>
          <w:sz w:val="24"/>
          <w:szCs w:val="24"/>
        </w:rPr>
        <w:t>违规处罚</w:t>
      </w:r>
      <w:bookmarkEnd w:id="65"/>
      <w:bookmarkEnd w:id="66"/>
      <w:bookmarkEnd w:id="67"/>
      <w:bookmarkEnd w:id="68"/>
    </w:p>
    <w:p w14:paraId="06DCD44D">
      <w:pPr>
        <w:spacing w:line="480" w:lineRule="exac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有下列情形之一的，成交无效，同时代理机构将提请政府采购监管部门，依据政府采购法律法规的规定作出处理。</w:t>
      </w:r>
    </w:p>
    <w:p w14:paraId="20144A05">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（1）提供虚假材料谋取成交的；</w:t>
      </w:r>
    </w:p>
    <w:p w14:paraId="5BC4EC1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（2）采取不正当手段诋毁、排挤其他</w:t>
      </w:r>
      <w:r>
        <w:rPr>
          <w:rFonts w:hint="eastAsia" w:ascii="宋体" w:hAnsi="宋体" w:eastAsia="宋体" w:cs="宋体"/>
          <w:sz w:val="24"/>
          <w:szCs w:val="24"/>
          <w:lang w:eastAsia="zh-CN"/>
        </w:rPr>
        <w:t>投标人</w:t>
      </w:r>
      <w:r>
        <w:rPr>
          <w:rFonts w:hint="eastAsia" w:ascii="宋体" w:hAnsi="宋体" w:eastAsia="宋体" w:cs="宋体"/>
          <w:sz w:val="24"/>
          <w:szCs w:val="24"/>
        </w:rPr>
        <w:t>的；</w:t>
      </w:r>
    </w:p>
    <w:p w14:paraId="4B54E0F4">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（3）与</w:t>
      </w:r>
      <w:r>
        <w:rPr>
          <w:rFonts w:hint="eastAsia" w:ascii="宋体" w:hAnsi="宋体" w:eastAsia="宋体" w:cs="宋体"/>
          <w:sz w:val="24"/>
          <w:szCs w:val="24"/>
          <w:lang w:eastAsia="zh-CN"/>
        </w:rPr>
        <w:t>采购人</w:t>
      </w:r>
      <w:r>
        <w:rPr>
          <w:rFonts w:hint="eastAsia" w:ascii="宋体" w:hAnsi="宋体" w:eastAsia="宋体" w:cs="宋体"/>
          <w:sz w:val="24"/>
          <w:szCs w:val="24"/>
        </w:rPr>
        <w:t>、其他</w:t>
      </w:r>
      <w:r>
        <w:rPr>
          <w:rFonts w:hint="eastAsia" w:ascii="宋体" w:hAnsi="宋体" w:eastAsia="宋体" w:cs="宋体"/>
          <w:sz w:val="24"/>
          <w:szCs w:val="24"/>
          <w:lang w:eastAsia="zh-CN"/>
        </w:rPr>
        <w:t>投标人</w:t>
      </w:r>
      <w:r>
        <w:rPr>
          <w:rFonts w:hint="eastAsia" w:ascii="宋体" w:hAnsi="宋体" w:eastAsia="宋体" w:cs="宋体"/>
          <w:sz w:val="24"/>
          <w:szCs w:val="24"/>
        </w:rPr>
        <w:t>恶意串通的；</w:t>
      </w:r>
    </w:p>
    <w:p w14:paraId="76499CA2">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（4）公开报价后</w:t>
      </w:r>
      <w:r>
        <w:rPr>
          <w:rFonts w:hint="eastAsia" w:ascii="宋体" w:hAnsi="宋体" w:eastAsia="宋体" w:cs="宋体"/>
          <w:sz w:val="24"/>
          <w:szCs w:val="24"/>
          <w:lang w:eastAsia="zh-CN"/>
        </w:rPr>
        <w:t>投标人</w:t>
      </w:r>
      <w:r>
        <w:rPr>
          <w:rFonts w:hint="eastAsia" w:ascii="宋体" w:hAnsi="宋体" w:eastAsia="宋体" w:cs="宋体"/>
          <w:sz w:val="24"/>
          <w:szCs w:val="24"/>
        </w:rPr>
        <w:t>撤回其报价的；</w:t>
      </w:r>
    </w:p>
    <w:p w14:paraId="1FC76A05">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（5）在磋商期间，影响代理机构或磋商小组正常磋商的；</w:t>
      </w:r>
    </w:p>
    <w:p w14:paraId="622191EF">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（6）成交后未按本磋商文件要求签约或与</w:t>
      </w:r>
      <w:r>
        <w:rPr>
          <w:rFonts w:hint="eastAsia" w:ascii="宋体" w:hAnsi="宋体" w:eastAsia="宋体" w:cs="宋体"/>
          <w:sz w:val="24"/>
          <w:szCs w:val="24"/>
          <w:lang w:eastAsia="zh-CN"/>
        </w:rPr>
        <w:t>采购人</w:t>
      </w:r>
      <w:r>
        <w:rPr>
          <w:rFonts w:hint="eastAsia" w:ascii="宋体" w:hAnsi="宋体" w:eastAsia="宋体" w:cs="宋体"/>
          <w:sz w:val="24"/>
          <w:szCs w:val="24"/>
        </w:rPr>
        <w:t>订立背离合同实质性内容的其它协议的；</w:t>
      </w:r>
    </w:p>
    <w:p w14:paraId="27CE7EA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投标人</w:t>
      </w:r>
      <w:r>
        <w:rPr>
          <w:rFonts w:hint="eastAsia" w:ascii="宋体" w:hAnsi="宋体" w:eastAsia="宋体" w:cs="宋体"/>
          <w:sz w:val="24"/>
          <w:szCs w:val="24"/>
        </w:rPr>
        <w:t>未按磋商文件规定和合同约定履行义务的。</w:t>
      </w:r>
    </w:p>
    <w:p w14:paraId="59356756">
      <w:pPr>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（8）法律法规规定的其它事项。</w:t>
      </w:r>
    </w:p>
    <w:p w14:paraId="5611617D">
      <w:pPr>
        <w:spacing w:line="400" w:lineRule="exact"/>
        <w:rPr>
          <w:rFonts w:hint="eastAsia" w:ascii="宋体" w:hAnsi="宋体" w:eastAsia="宋体" w:cs="宋体"/>
          <w:kern w:val="0"/>
          <w:sz w:val="24"/>
          <w:szCs w:val="24"/>
        </w:rPr>
      </w:pPr>
      <w:bookmarkStart w:id="71" w:name="_Toc453858068"/>
      <w:bookmarkStart w:id="72" w:name="_Toc470876869"/>
      <w:bookmarkStart w:id="73" w:name="_Toc326251060"/>
      <w:bookmarkStart w:id="74" w:name="_Toc385234440"/>
      <w:bookmarkStart w:id="75" w:name="_Toc453917624"/>
      <w:bookmarkStart w:id="76" w:name="_Toc453917531"/>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有下列情况之一的，其</w:t>
      </w:r>
      <w:r>
        <w:rPr>
          <w:rFonts w:hint="eastAsia" w:ascii="宋体" w:hAnsi="宋体" w:eastAsia="宋体" w:cs="宋体"/>
          <w:kern w:val="0"/>
          <w:sz w:val="24"/>
          <w:szCs w:val="24"/>
          <w:lang w:eastAsia="zh-CN"/>
        </w:rPr>
        <w:t>竞争性磋商响应文件</w:t>
      </w:r>
      <w:r>
        <w:rPr>
          <w:rFonts w:hint="eastAsia" w:ascii="宋体" w:hAnsi="宋体" w:eastAsia="宋体" w:cs="宋体"/>
          <w:kern w:val="0"/>
          <w:sz w:val="24"/>
          <w:szCs w:val="24"/>
        </w:rPr>
        <w:t>按废标处理。</w:t>
      </w:r>
    </w:p>
    <w:p w14:paraId="03D483A7">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竞争性磋商响应文件</w:t>
      </w:r>
      <w:r>
        <w:rPr>
          <w:rFonts w:hint="eastAsia" w:ascii="宋体" w:hAnsi="宋体" w:eastAsia="宋体" w:cs="宋体"/>
          <w:kern w:val="0"/>
          <w:sz w:val="24"/>
          <w:szCs w:val="24"/>
        </w:rPr>
        <w:t>未按规定密封的；</w:t>
      </w:r>
    </w:p>
    <w:p w14:paraId="1963FDC2">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竞争性磋商响应文件</w:t>
      </w:r>
      <w:r>
        <w:rPr>
          <w:rFonts w:hint="eastAsia" w:ascii="宋体" w:hAnsi="宋体" w:eastAsia="宋体" w:cs="宋体"/>
          <w:kern w:val="0"/>
          <w:sz w:val="24"/>
          <w:szCs w:val="24"/>
        </w:rPr>
        <w:t>未加盖单位公章和无法定代表人签字（或被授权人签字）的；</w:t>
      </w:r>
    </w:p>
    <w:p w14:paraId="3C00C0E5">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竞争性磋商响应文件</w:t>
      </w:r>
      <w:r>
        <w:rPr>
          <w:rFonts w:hint="eastAsia" w:ascii="宋体" w:hAnsi="宋体" w:eastAsia="宋体" w:cs="宋体"/>
          <w:kern w:val="0"/>
          <w:sz w:val="24"/>
          <w:szCs w:val="24"/>
        </w:rPr>
        <w:t>逾期送达的；</w:t>
      </w:r>
    </w:p>
    <w:p w14:paraId="2896789B">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）不具备</w:t>
      </w:r>
      <w:r>
        <w:rPr>
          <w:rFonts w:hint="eastAsia" w:ascii="宋体" w:hAnsi="宋体" w:eastAsia="宋体" w:cs="宋体"/>
          <w:kern w:val="0"/>
          <w:sz w:val="24"/>
          <w:szCs w:val="24"/>
          <w:lang w:eastAsia="zh-CN"/>
        </w:rPr>
        <w:t>竞争性磋商</w:t>
      </w:r>
      <w:r>
        <w:rPr>
          <w:rFonts w:hint="eastAsia" w:ascii="宋体" w:hAnsi="宋体" w:eastAsia="宋体" w:cs="宋体"/>
          <w:kern w:val="0"/>
          <w:sz w:val="24"/>
          <w:szCs w:val="24"/>
        </w:rPr>
        <w:t>的规定的资格证明要求或未按要求提供资格证明原件的；</w:t>
      </w:r>
    </w:p>
    <w:p w14:paraId="56E6E421">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）投标报价超过项目最高限价的；</w:t>
      </w:r>
    </w:p>
    <w:p w14:paraId="6A52BA50">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）扰乱会场秩序，经劝阻仍无理取闹的；</w:t>
      </w:r>
    </w:p>
    <w:p w14:paraId="7276B2C4">
      <w:pPr>
        <w:spacing w:line="440" w:lineRule="exact"/>
        <w:ind w:firstLine="480" w:firstLineChars="200"/>
        <w:rPr>
          <w:rFonts w:hint="eastAsia" w:ascii="宋体" w:hAnsi="宋体" w:eastAsia="宋体" w:cs="宋体"/>
          <w:b/>
          <w:bCs/>
          <w:spacing w:val="10"/>
          <w:kern w:val="44"/>
          <w:sz w:val="24"/>
          <w:szCs w:val="24"/>
          <w:lang w:eastAsia="zh-CN"/>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）不符合法律、法规和</w:t>
      </w:r>
      <w:r>
        <w:rPr>
          <w:rFonts w:hint="eastAsia" w:ascii="宋体" w:hAnsi="宋体" w:eastAsia="宋体" w:cs="宋体"/>
          <w:kern w:val="0"/>
          <w:sz w:val="24"/>
          <w:szCs w:val="24"/>
          <w:lang w:eastAsia="zh-CN"/>
        </w:rPr>
        <w:t>竞争性磋商</w:t>
      </w:r>
      <w:r>
        <w:rPr>
          <w:rFonts w:hint="eastAsia" w:ascii="宋体" w:hAnsi="宋体" w:eastAsia="宋体" w:cs="宋体"/>
          <w:kern w:val="0"/>
          <w:sz w:val="24"/>
          <w:szCs w:val="24"/>
        </w:rPr>
        <w:t>中规定的其他实质性要求的</w:t>
      </w:r>
      <w:r>
        <w:rPr>
          <w:rFonts w:hint="eastAsia" w:ascii="宋体" w:hAnsi="宋体" w:eastAsia="宋体" w:cs="宋体"/>
          <w:kern w:val="0"/>
          <w:sz w:val="24"/>
          <w:szCs w:val="24"/>
          <w:lang w:eastAsia="zh-CN"/>
        </w:rPr>
        <w:t>。</w:t>
      </w:r>
    </w:p>
    <w:bookmarkEnd w:id="71"/>
    <w:bookmarkEnd w:id="72"/>
    <w:bookmarkEnd w:id="73"/>
    <w:bookmarkEnd w:id="74"/>
    <w:bookmarkEnd w:id="75"/>
    <w:bookmarkEnd w:id="76"/>
    <w:p w14:paraId="4D68951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宋体" w:hAnsi="宋体" w:eastAsia="宋体" w:cs="宋体"/>
          <w:b/>
          <w:bCs/>
          <w:color w:val="auto"/>
          <w:sz w:val="24"/>
          <w:szCs w:val="24"/>
        </w:rPr>
      </w:pPr>
      <w:r>
        <w:rPr>
          <w:rFonts w:hint="eastAsia" w:ascii="宋体" w:hAnsi="宋体" w:eastAsia="宋体" w:cs="宋体"/>
          <w:b/>
          <w:sz w:val="32"/>
          <w:szCs w:val="32"/>
        </w:rPr>
        <w:br w:type="page"/>
      </w:r>
      <w:bookmarkStart w:id="77" w:name="_Toc27916"/>
      <w:r>
        <w:rPr>
          <w:rFonts w:hint="eastAsia" w:ascii="宋体" w:hAnsi="宋体" w:eastAsia="宋体" w:cs="宋体"/>
          <w:b/>
          <w:bCs/>
          <w:color w:val="auto"/>
          <w:spacing w:val="20"/>
          <w:kern w:val="44"/>
          <w:sz w:val="32"/>
          <w:szCs w:val="32"/>
        </w:rPr>
        <w:t xml:space="preserve">第四部分  </w:t>
      </w:r>
      <w:r>
        <w:rPr>
          <w:rFonts w:hint="eastAsia" w:ascii="宋体" w:hAnsi="宋体" w:eastAsia="宋体" w:cs="宋体"/>
          <w:b/>
          <w:bCs/>
          <w:color w:val="auto"/>
          <w:spacing w:val="20"/>
          <w:kern w:val="44"/>
          <w:sz w:val="32"/>
          <w:szCs w:val="32"/>
          <w:lang w:val="en-US" w:eastAsia="zh-CN"/>
        </w:rPr>
        <w:t>采购内容及要求</w:t>
      </w:r>
      <w:bookmarkEnd w:id="77"/>
      <w:r>
        <w:rPr>
          <w:rFonts w:hint="eastAsia" w:ascii="宋体" w:hAnsi="宋体" w:eastAsia="宋体" w:cs="宋体"/>
          <w:b/>
          <w:bCs/>
          <w:color w:val="auto"/>
          <w:spacing w:val="20"/>
          <w:kern w:val="44"/>
          <w:sz w:val="32"/>
          <w:szCs w:val="32"/>
          <w:lang w:val="en-US" w:eastAsia="zh-CN"/>
        </w:rPr>
        <w:t xml:space="preserve">    </w:t>
      </w:r>
    </w:p>
    <w:bookmarkEnd w:id="50"/>
    <w:bookmarkEnd w:id="51"/>
    <w:bookmarkEnd w:id="52"/>
    <w:p w14:paraId="55B09B12">
      <w:pPr>
        <w:pStyle w:val="9"/>
        <w:spacing w:before="186" w:line="337" w:lineRule="auto"/>
        <w:ind w:left="14" w:right="397" w:firstLine="483"/>
        <w:rPr>
          <w:rFonts w:hint="eastAsia" w:ascii="宋体" w:hAnsi="宋体" w:eastAsia="宋体" w:cs="宋体"/>
          <w:b/>
          <w:bCs w:val="0"/>
          <w:color w:val="000000" w:themeColor="text1"/>
          <w:sz w:val="24"/>
          <w:szCs w:val="24"/>
          <w:lang w:val="en-US" w:eastAsia="zh-CN"/>
          <w14:textFill>
            <w14:solidFill>
              <w14:schemeClr w14:val="tx1"/>
            </w14:solidFill>
          </w14:textFill>
        </w:rPr>
      </w:pPr>
      <w:bookmarkStart w:id="78" w:name="_Toc326251062"/>
      <w:bookmarkStart w:id="79" w:name="_Toc175644062"/>
      <w:bookmarkStart w:id="80" w:name="_Toc86202633"/>
      <w:r>
        <w:rPr>
          <w:rFonts w:hint="eastAsia" w:ascii="宋体" w:hAnsi="宋体" w:eastAsia="宋体" w:cs="宋体"/>
          <w:b/>
          <w:bCs w:val="0"/>
          <w:color w:val="000000" w:themeColor="text1"/>
          <w:sz w:val="24"/>
          <w:szCs w:val="24"/>
          <w:lang w:val="en-US" w:eastAsia="zh-CN"/>
          <w14:textFill>
            <w14:solidFill>
              <w14:schemeClr w14:val="tx1"/>
            </w14:solidFill>
          </w14:textFill>
        </w:rPr>
        <w:t>一</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spacing w:val="-2"/>
          <w:sz w:val="24"/>
          <w:szCs w:val="24"/>
          <w:lang w:eastAsia="zh-CN"/>
        </w:rPr>
        <w:t>镇坪县曾家镇洪石河花坪村至千山村段防洪治理工程（续建）地质勘察、施工图设计、预算编制及测量等前期服务</w:t>
      </w:r>
      <w:r>
        <w:rPr>
          <w:spacing w:val="-3"/>
          <w:sz w:val="24"/>
          <w:szCs w:val="24"/>
        </w:rPr>
        <w:t>工程设</w:t>
      </w:r>
      <w:r>
        <w:rPr>
          <w:spacing w:val="-6"/>
          <w:sz w:val="24"/>
          <w:szCs w:val="24"/>
        </w:rPr>
        <w:t>计服务</w:t>
      </w:r>
      <w:r>
        <w:rPr>
          <w:rFonts w:hint="eastAsia"/>
          <w:spacing w:val="-6"/>
          <w:sz w:val="24"/>
          <w:szCs w:val="24"/>
          <w:lang w:eastAsia="zh-CN"/>
        </w:rPr>
        <w:t>。</w:t>
      </w:r>
    </w:p>
    <w:p w14:paraId="517C40E0">
      <w:pPr>
        <w:adjustRightInd w:val="0"/>
        <w:snapToGrid w:val="0"/>
        <w:spacing w:line="44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二、</w:t>
      </w:r>
      <w:r>
        <w:rPr>
          <w:rFonts w:hint="eastAsia" w:ascii="宋体" w:hAnsi="宋体" w:cs="宋体"/>
          <w:b/>
          <w:bCs/>
          <w:color w:val="000000" w:themeColor="text1"/>
          <w:kern w:val="0"/>
          <w:sz w:val="24"/>
          <w:szCs w:val="24"/>
          <w:lang w:val="en-US" w:eastAsia="zh-CN"/>
          <w14:textFill>
            <w14:solidFill>
              <w14:schemeClr w14:val="tx1"/>
            </w14:solidFill>
          </w14:textFill>
        </w:rPr>
        <w:t>服务</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范围 </w:t>
      </w:r>
    </w:p>
    <w:p w14:paraId="1FE03BBA">
      <w:pPr>
        <w:pStyle w:val="9"/>
        <w:spacing w:before="152" w:line="222" w:lineRule="auto"/>
        <w:ind w:left="502"/>
        <w:rPr>
          <w:rFonts w:hint="eastAsia"/>
          <w:b w:val="0"/>
          <w:bCs w:val="0"/>
          <w:spacing w:val="-5"/>
          <w:sz w:val="24"/>
          <w:szCs w:val="24"/>
          <w:lang w:val="en-US" w:eastAsia="zh-CN"/>
        </w:rPr>
      </w:pPr>
      <w:r>
        <w:rPr>
          <w:rFonts w:hint="eastAsia"/>
          <w:b w:val="0"/>
          <w:bCs w:val="0"/>
          <w:spacing w:val="-5"/>
          <w:sz w:val="24"/>
          <w:szCs w:val="24"/>
          <w:lang w:val="en-US" w:eastAsia="zh-CN"/>
        </w:rPr>
        <w:t>1、完成堤身及堤基范围内的地质勘察工作，并出具工程地质勘察报告。</w:t>
      </w:r>
    </w:p>
    <w:p w14:paraId="7AEB6ED9">
      <w:pPr>
        <w:pStyle w:val="9"/>
        <w:spacing w:before="152" w:line="222" w:lineRule="auto"/>
        <w:ind w:left="502"/>
        <w:rPr>
          <w:rFonts w:hint="default"/>
          <w:b w:val="0"/>
          <w:bCs w:val="0"/>
          <w:spacing w:val="-5"/>
          <w:sz w:val="24"/>
          <w:szCs w:val="24"/>
          <w:lang w:val="en-US" w:eastAsia="zh-CN"/>
        </w:rPr>
      </w:pPr>
      <w:r>
        <w:rPr>
          <w:rFonts w:hint="eastAsia"/>
          <w:b w:val="0"/>
          <w:bCs w:val="0"/>
          <w:spacing w:val="-5"/>
          <w:sz w:val="24"/>
          <w:szCs w:val="24"/>
          <w:lang w:val="en-US" w:eastAsia="zh-CN"/>
        </w:rPr>
        <w:t>2、开展工程施工图测量设计及预算工作，并出具施工图设计和施工图预算。</w:t>
      </w:r>
    </w:p>
    <w:p w14:paraId="02900690">
      <w:pPr>
        <w:pStyle w:val="9"/>
        <w:spacing w:before="152" w:line="222" w:lineRule="auto"/>
        <w:ind w:firstLine="460" w:firstLineChars="200"/>
        <w:rPr>
          <w:rFonts w:hint="default"/>
          <w:b w:val="0"/>
          <w:bCs w:val="0"/>
          <w:spacing w:val="-5"/>
          <w:sz w:val="24"/>
          <w:szCs w:val="24"/>
          <w:lang w:val="en-US" w:eastAsia="zh-CN"/>
        </w:rPr>
      </w:pPr>
      <w:r>
        <w:rPr>
          <w:rFonts w:hint="eastAsia"/>
          <w:b w:val="0"/>
          <w:bCs w:val="0"/>
          <w:spacing w:val="-5"/>
          <w:sz w:val="24"/>
          <w:szCs w:val="24"/>
          <w:lang w:val="en-US" w:eastAsia="zh-CN"/>
        </w:rPr>
        <w:t>3、配合完成施工图设计和预算审批工作。</w:t>
      </w:r>
    </w:p>
    <w:p w14:paraId="15D62BD0">
      <w:pPr>
        <w:pStyle w:val="9"/>
        <w:spacing w:before="152" w:line="222" w:lineRule="auto"/>
        <w:ind w:left="502"/>
        <w:rPr>
          <w:rFonts w:hint="default"/>
          <w:b w:val="0"/>
          <w:bCs w:val="0"/>
          <w:spacing w:val="-5"/>
          <w:sz w:val="24"/>
          <w:szCs w:val="24"/>
          <w:lang w:val="en-US" w:eastAsia="zh-CN"/>
        </w:rPr>
      </w:pPr>
      <w:r>
        <w:rPr>
          <w:rFonts w:hint="eastAsia"/>
          <w:b w:val="0"/>
          <w:bCs w:val="0"/>
          <w:spacing w:val="-5"/>
          <w:sz w:val="24"/>
          <w:szCs w:val="24"/>
          <w:lang w:val="en-US" w:eastAsia="zh-CN"/>
        </w:rPr>
        <w:t>4、配合完成竣工图编制工作。</w:t>
      </w:r>
    </w:p>
    <w:p w14:paraId="68C8258A">
      <w:pPr>
        <w:pStyle w:val="9"/>
        <w:spacing w:before="152" w:line="222" w:lineRule="auto"/>
        <w:ind w:left="502"/>
        <w:rPr>
          <w:rFonts w:hint="default"/>
          <w:b w:val="0"/>
          <w:bCs w:val="0"/>
          <w:spacing w:val="-5"/>
          <w:sz w:val="24"/>
          <w:szCs w:val="24"/>
          <w:lang w:val="en-US" w:eastAsia="zh-CN"/>
        </w:rPr>
      </w:pPr>
      <w:r>
        <w:rPr>
          <w:rFonts w:hint="eastAsia"/>
          <w:b w:val="0"/>
          <w:bCs w:val="0"/>
          <w:spacing w:val="-5"/>
          <w:sz w:val="24"/>
          <w:szCs w:val="24"/>
          <w:lang w:val="en-US" w:eastAsia="zh-CN"/>
        </w:rPr>
        <w:t>5、提供施工过程现场技术服务，并派驻设计代表驻现场。</w:t>
      </w:r>
    </w:p>
    <w:p w14:paraId="267C0A86">
      <w:pPr>
        <w:pStyle w:val="9"/>
        <w:spacing w:before="152" w:line="222" w:lineRule="auto"/>
        <w:ind w:left="502"/>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b w:val="0"/>
          <w:bCs w:val="0"/>
          <w:spacing w:val="-5"/>
          <w:sz w:val="24"/>
          <w:szCs w:val="24"/>
          <w:lang w:val="en-US" w:eastAsia="zh-CN"/>
        </w:rPr>
        <w:t>6、提供设计方面竣工资料。</w:t>
      </w:r>
    </w:p>
    <w:p w14:paraId="4EBA04B5">
      <w:pPr>
        <w:spacing w:line="480" w:lineRule="exac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三、质量要求：</w:t>
      </w:r>
    </w:p>
    <w:p w14:paraId="2B718FA6">
      <w:pPr>
        <w:adjustRightInd w:val="0"/>
        <w:snapToGrid w:val="0"/>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达到国家现行有关验收规范“合格”标准。</w:t>
      </w:r>
    </w:p>
    <w:p w14:paraId="497DAAFF">
      <w:pPr>
        <w:numPr>
          <w:ilvl w:val="0"/>
          <w:numId w:val="0"/>
        </w:numPr>
        <w:adjustRightInd w:val="0"/>
        <w:snapToGrid w:val="0"/>
        <w:spacing w:line="44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四、付款方式：</w:t>
      </w:r>
    </w:p>
    <w:p w14:paraId="1E0EDEC1">
      <w:pPr>
        <w:numPr>
          <w:ilvl w:val="0"/>
          <w:numId w:val="0"/>
        </w:numPr>
        <w:adjustRightInd w:val="0"/>
        <w:snapToGrid w:val="0"/>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具体付款方式由采购人及成交单位双方在合同中自行商榷。</w:t>
      </w:r>
    </w:p>
    <w:p w14:paraId="1EEAD79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五、现场踏勘</w:t>
      </w:r>
    </w:p>
    <w:p w14:paraId="04394338">
      <w:pPr>
        <w:snapToGrid w:val="0"/>
        <w:spacing w:line="460" w:lineRule="exact"/>
        <w:ind w:firstLine="480" w:firstLineChars="200"/>
        <w:rPr>
          <w:rFonts w:hint="eastAsia" w:ascii="宋体" w:hAnsi="宋体" w:eastAsia="宋体" w:cs="宋体"/>
          <w:b/>
          <w:bCs/>
          <w:sz w:val="24"/>
          <w:szCs w:val="24"/>
          <w:lang w:val="en-US" w:eastAsia="zh-CN"/>
        </w:rPr>
      </w:pPr>
      <w:r>
        <w:rPr>
          <w:rFonts w:hint="eastAsia" w:ascii="宋体" w:hAnsi="宋体" w:eastAsia="宋体" w:cs="宋体"/>
          <w:kern w:val="0"/>
          <w:sz w:val="24"/>
          <w:szCs w:val="24"/>
          <w:lang w:val="en-US" w:eastAsia="zh-CN"/>
        </w:rPr>
        <w:t>投标人可先行到现场踏勘，以充分了解施工现场地理位置、环境情况、道路、存储空间、装卸限制以及任何其他足以影响询价报价的情况，任何因忽视或误解工地情况而导致的索赔或工期延长申请将不被批准。凡因投标人对</w:t>
      </w:r>
      <w:r>
        <w:rPr>
          <w:rFonts w:hint="eastAsia" w:ascii="宋体" w:hAnsi="宋体" w:eastAsia="宋体" w:cs="宋体"/>
          <w:color w:val="000000" w:themeColor="text1"/>
          <w:kern w:val="0"/>
          <w:sz w:val="24"/>
          <w:szCs w:val="24"/>
          <w:lang w:val="en-US" w:eastAsia="zh-CN"/>
          <w14:textFill>
            <w14:solidFill>
              <w14:schemeClr w14:val="tx1"/>
            </w14:solidFill>
          </w14:textFill>
        </w:rPr>
        <w:t>询价文</w:t>
      </w:r>
      <w:r>
        <w:rPr>
          <w:rFonts w:hint="eastAsia" w:ascii="宋体" w:hAnsi="宋体" w:eastAsia="宋体" w:cs="宋体"/>
          <w:kern w:val="0"/>
          <w:sz w:val="24"/>
          <w:szCs w:val="24"/>
          <w:lang w:val="en-US" w:eastAsia="zh-CN"/>
        </w:rPr>
        <w:t xml:space="preserve">件阅读疏忽或误解，或因对施工现场、施工环境、市场行情等了解不清而造成的后果和风险，由投标人负责。 </w:t>
      </w:r>
    </w:p>
    <w:p w14:paraId="0C8EC243">
      <w:pPr>
        <w:pStyle w:val="7"/>
        <w:rPr>
          <w:rFonts w:hint="eastAsia" w:ascii="宋体" w:hAnsi="宋体" w:eastAsia="宋体" w:cs="宋体"/>
          <w:lang w:val="en-US" w:eastAsia="zh-CN"/>
        </w:rPr>
      </w:pPr>
    </w:p>
    <w:p w14:paraId="0B1AF0CA">
      <w:pPr>
        <w:pStyle w:val="7"/>
        <w:rPr>
          <w:rFonts w:hint="eastAsia" w:ascii="宋体" w:hAnsi="宋体" w:eastAsia="宋体" w:cs="宋体"/>
          <w:lang w:val="en-US" w:eastAsia="zh-CN"/>
        </w:rPr>
      </w:pPr>
    </w:p>
    <w:p w14:paraId="0FA3E715">
      <w:pPr>
        <w:pStyle w:val="7"/>
        <w:rPr>
          <w:rFonts w:hint="eastAsia" w:ascii="宋体" w:hAnsi="宋体" w:eastAsia="宋体" w:cs="宋体"/>
          <w:lang w:val="en-US" w:eastAsia="zh-CN"/>
        </w:rPr>
      </w:pPr>
    </w:p>
    <w:p w14:paraId="2B988B43">
      <w:pPr>
        <w:pStyle w:val="7"/>
        <w:rPr>
          <w:rFonts w:hint="eastAsia" w:ascii="宋体" w:hAnsi="宋体" w:eastAsia="宋体" w:cs="宋体"/>
          <w:lang w:val="en-US" w:eastAsia="zh-CN"/>
        </w:rPr>
      </w:pPr>
    </w:p>
    <w:p w14:paraId="64F38D4B">
      <w:pPr>
        <w:pStyle w:val="7"/>
        <w:rPr>
          <w:rFonts w:hint="eastAsia" w:ascii="宋体" w:hAnsi="宋体" w:eastAsia="宋体" w:cs="宋体"/>
          <w:lang w:val="en-US" w:eastAsia="zh-CN"/>
        </w:rPr>
      </w:pPr>
    </w:p>
    <w:p w14:paraId="6E1A82E6">
      <w:pPr>
        <w:pStyle w:val="7"/>
        <w:rPr>
          <w:rFonts w:hint="eastAsia" w:ascii="宋体" w:hAnsi="宋体" w:eastAsia="宋体" w:cs="宋体"/>
          <w:lang w:val="en-US" w:eastAsia="zh-CN"/>
        </w:rPr>
      </w:pPr>
    </w:p>
    <w:p w14:paraId="58905B20">
      <w:pPr>
        <w:pStyle w:val="7"/>
        <w:rPr>
          <w:rFonts w:hint="eastAsia" w:ascii="宋体" w:hAnsi="宋体" w:eastAsia="宋体" w:cs="宋体"/>
          <w:lang w:val="en-US" w:eastAsia="zh-CN"/>
        </w:rPr>
      </w:pPr>
    </w:p>
    <w:p w14:paraId="6418BFFC">
      <w:pPr>
        <w:pStyle w:val="7"/>
        <w:rPr>
          <w:rFonts w:hint="eastAsia" w:ascii="宋体" w:hAnsi="宋体" w:eastAsia="宋体" w:cs="宋体"/>
          <w:lang w:val="en-US" w:eastAsia="zh-CN"/>
        </w:rPr>
      </w:pPr>
    </w:p>
    <w:p w14:paraId="09248B5F">
      <w:pPr>
        <w:pStyle w:val="7"/>
        <w:rPr>
          <w:rFonts w:hint="eastAsia" w:ascii="宋体" w:hAnsi="宋体" w:eastAsia="宋体" w:cs="宋体"/>
          <w:lang w:val="en-US" w:eastAsia="zh-CN"/>
        </w:rPr>
      </w:pPr>
    </w:p>
    <w:p w14:paraId="36259950">
      <w:pPr>
        <w:pStyle w:val="7"/>
        <w:rPr>
          <w:rFonts w:hint="eastAsia" w:ascii="宋体" w:hAnsi="宋体" w:eastAsia="宋体" w:cs="宋体"/>
          <w:lang w:val="en-US" w:eastAsia="zh-CN"/>
        </w:rPr>
      </w:pPr>
    </w:p>
    <w:p w14:paraId="5CAA552B">
      <w:pPr>
        <w:pStyle w:val="7"/>
        <w:rPr>
          <w:rFonts w:hint="eastAsia" w:ascii="宋体" w:hAnsi="宋体" w:eastAsia="宋体" w:cs="宋体"/>
          <w:lang w:val="en-US" w:eastAsia="zh-CN"/>
        </w:rPr>
      </w:pPr>
    </w:p>
    <w:p w14:paraId="7921C81D">
      <w:pPr>
        <w:pStyle w:val="7"/>
        <w:rPr>
          <w:rFonts w:hint="eastAsia" w:ascii="宋体" w:hAnsi="宋体" w:eastAsia="宋体" w:cs="宋体"/>
          <w:lang w:val="en-US" w:eastAsia="zh-CN"/>
        </w:rPr>
      </w:pPr>
    </w:p>
    <w:p w14:paraId="76606635">
      <w:pPr>
        <w:pStyle w:val="7"/>
        <w:rPr>
          <w:rFonts w:hint="eastAsia" w:ascii="宋体" w:hAnsi="宋体" w:eastAsia="宋体" w:cs="宋体"/>
          <w:lang w:val="en-US" w:eastAsia="zh-CN"/>
        </w:rPr>
      </w:pPr>
    </w:p>
    <w:p w14:paraId="2C63F123">
      <w:pPr>
        <w:pStyle w:val="7"/>
        <w:rPr>
          <w:rFonts w:hint="eastAsia" w:ascii="宋体" w:hAnsi="宋体" w:eastAsia="宋体" w:cs="宋体"/>
          <w:lang w:val="en-US" w:eastAsia="zh-CN"/>
        </w:rPr>
      </w:pPr>
    </w:p>
    <w:p w14:paraId="6FB89FCD">
      <w:pPr>
        <w:rPr>
          <w:rFonts w:hint="eastAsia" w:ascii="宋体" w:hAnsi="宋体" w:eastAsia="宋体" w:cs="宋体"/>
          <w:lang w:val="en-US" w:eastAsia="zh-CN"/>
        </w:rPr>
      </w:pPr>
    </w:p>
    <w:p w14:paraId="31580345">
      <w:pPr>
        <w:rPr>
          <w:rFonts w:hint="eastAsia" w:ascii="宋体" w:hAnsi="宋体" w:eastAsia="宋体" w:cs="宋体"/>
          <w:lang w:val="en-US" w:eastAsia="zh-CN"/>
        </w:rPr>
      </w:pPr>
    </w:p>
    <w:p w14:paraId="19508848">
      <w:pPr>
        <w:spacing w:line="440" w:lineRule="exact"/>
        <w:jc w:val="center"/>
        <w:outlineLvl w:val="0"/>
        <w:rPr>
          <w:rFonts w:hint="eastAsia" w:ascii="宋体" w:hAnsi="宋体" w:eastAsia="宋体" w:cs="宋体"/>
          <w:b/>
          <w:bCs/>
          <w:color w:val="auto"/>
          <w:spacing w:val="20"/>
          <w:kern w:val="44"/>
          <w:sz w:val="32"/>
          <w:szCs w:val="32"/>
        </w:rPr>
      </w:pPr>
      <w:bookmarkStart w:id="81" w:name="_Toc15997"/>
      <w:r>
        <w:rPr>
          <w:rFonts w:hint="eastAsia" w:ascii="宋体" w:hAnsi="宋体" w:eastAsia="宋体" w:cs="宋体"/>
          <w:b/>
          <w:bCs/>
          <w:color w:val="auto"/>
          <w:spacing w:val="20"/>
          <w:kern w:val="44"/>
          <w:sz w:val="32"/>
          <w:szCs w:val="32"/>
        </w:rPr>
        <w:t>第五部分  商务条款</w:t>
      </w:r>
      <w:bookmarkEnd w:id="81"/>
    </w:p>
    <w:p w14:paraId="329E2F6E">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color w:val="000000" w:themeColor="text1"/>
          <w:sz w:val="24"/>
          <w:szCs w:val="24"/>
          <w:lang w:val="en-US" w:eastAsia="zh-CN"/>
          <w14:textFill>
            <w14:solidFill>
              <w14:schemeClr w14:val="tx1"/>
            </w14:solidFill>
          </w14:textFill>
        </w:rPr>
      </w:pPr>
      <w:bookmarkStart w:id="82" w:name="_Toc167712840"/>
      <w:bookmarkStart w:id="83" w:name="_Toc167715235"/>
      <w:bookmarkStart w:id="84" w:name="_Toc167714038"/>
      <w:r>
        <w:rPr>
          <w:rFonts w:hint="eastAsia" w:ascii="宋体" w:hAnsi="宋体" w:eastAsia="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sz w:val="24"/>
          <w:szCs w:val="24"/>
        </w:rPr>
        <w:t>服务期限：</w:t>
      </w:r>
      <w:r>
        <w:rPr>
          <w:rFonts w:hint="eastAsia" w:ascii="宋体" w:hAnsi="宋体" w:eastAsia="宋体" w:cs="宋体"/>
          <w:b w:val="0"/>
          <w:bCs w:val="0"/>
          <w:color w:val="000000"/>
          <w:kern w:val="0"/>
          <w:sz w:val="24"/>
          <w:szCs w:val="24"/>
          <w:lang w:val="en-US" w:eastAsia="zh-CN" w:bidi="ar"/>
        </w:rPr>
        <w:t>自</w:t>
      </w:r>
      <w:r>
        <w:rPr>
          <w:rFonts w:hint="eastAsia" w:ascii="宋体" w:hAnsi="宋体" w:eastAsia="宋体" w:cs="宋体"/>
          <w:sz w:val="24"/>
          <w:szCs w:val="24"/>
        </w:rPr>
        <w:t>合同签订之日起</w:t>
      </w:r>
      <w:r>
        <w:rPr>
          <w:rFonts w:hint="eastAsia" w:ascii="宋体" w:hAnsi="宋体" w:cs="宋体"/>
          <w:sz w:val="24"/>
          <w:szCs w:val="24"/>
          <w:lang w:val="en-US" w:eastAsia="zh-CN"/>
        </w:rPr>
        <w:t>30日历</w:t>
      </w:r>
      <w:r>
        <w:rPr>
          <w:rFonts w:hint="eastAsia" w:ascii="宋体" w:hAnsi="宋体" w:eastAsia="宋体" w:cs="宋体"/>
          <w:sz w:val="24"/>
          <w:szCs w:val="24"/>
        </w:rPr>
        <w:t>天</w:t>
      </w:r>
      <w:r>
        <w:rPr>
          <w:rFonts w:hint="eastAsia" w:ascii="宋体" w:hAnsi="宋体" w:eastAsia="宋体" w:cs="宋体"/>
          <w:b/>
          <w:bCs/>
          <w:color w:val="000000"/>
          <w:sz w:val="24"/>
          <w:szCs w:val="24"/>
        </w:rPr>
        <w:t>。</w:t>
      </w:r>
    </w:p>
    <w:bookmarkEnd w:id="82"/>
    <w:bookmarkEnd w:id="83"/>
    <w:bookmarkEnd w:id="84"/>
    <w:p w14:paraId="53355A6F">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highlight w:val="none"/>
          <w:lang w:val="en-US" w:eastAsia="zh-CN"/>
        </w:rPr>
        <w:t xml:space="preserve">、服务质量标准及要求 </w:t>
      </w:r>
    </w:p>
    <w:p w14:paraId="021DA524">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714" w:firstLineChars="300"/>
        <w:jc w:val="left"/>
        <w:textAlignment w:val="auto"/>
        <w:outlineLvl w:val="9"/>
        <w:rPr>
          <w:rFonts w:hint="eastAsia"/>
          <w:spacing w:val="-1"/>
          <w:sz w:val="24"/>
          <w:szCs w:val="24"/>
          <w:highlight w:val="none"/>
          <w:lang w:val="en-US" w:eastAsia="zh-CN"/>
        </w:rPr>
      </w:pPr>
      <w:r>
        <w:rPr>
          <w:rFonts w:hint="eastAsia"/>
          <w:spacing w:val="-1"/>
          <w:sz w:val="24"/>
          <w:szCs w:val="24"/>
          <w:highlight w:val="none"/>
          <w:lang w:val="en-US" w:eastAsia="zh-CN"/>
        </w:rPr>
        <w:t>达到国家现行有关验收规范“合格”标准。</w:t>
      </w:r>
    </w:p>
    <w:p w14:paraId="00E8CDC0">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u w:val="none"/>
          <w:lang w:val="en-US" w:eastAsia="zh-CN" w:bidi="ar"/>
        </w:rPr>
      </w:pPr>
      <w:r>
        <w:rPr>
          <w:rFonts w:hint="eastAsia" w:ascii="宋体" w:hAnsi="宋体" w:eastAsia="宋体" w:cs="宋体"/>
          <w:b/>
          <w:bCs/>
          <w:color w:val="auto"/>
          <w:sz w:val="24"/>
          <w:szCs w:val="24"/>
          <w:highlight w:val="none"/>
          <w:u w:val="none"/>
          <w:lang w:val="en-US" w:eastAsia="zh-CN" w:bidi="ar"/>
        </w:rPr>
        <w:t>三、</w:t>
      </w:r>
      <w:r>
        <w:rPr>
          <w:rFonts w:hint="eastAsia" w:ascii="宋体" w:hAnsi="宋体" w:eastAsia="宋体" w:cs="宋体"/>
          <w:b/>
          <w:bCs/>
          <w:color w:val="000000"/>
          <w:sz w:val="24"/>
          <w:szCs w:val="24"/>
          <w:highlight w:val="none"/>
        </w:rPr>
        <w:t>付款方式</w:t>
      </w:r>
    </w:p>
    <w:p w14:paraId="6F6B1CCF">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720" w:firstLineChars="3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具体付款方式由采购人及成交单位双方在合同中自行商榷。</w:t>
      </w:r>
    </w:p>
    <w:p w14:paraId="4F9E20C8">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bCs/>
          <w:color w:val="000000"/>
          <w:sz w:val="24"/>
          <w:szCs w:val="24"/>
          <w:highlight w:val="none"/>
        </w:rPr>
        <w:t>其他要求</w:t>
      </w:r>
    </w:p>
    <w:p w14:paraId="01BCA68C">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1.</w:t>
      </w:r>
      <w:r>
        <w:rPr>
          <w:rFonts w:hint="eastAsia" w:ascii="宋体" w:hAnsi="宋体" w:cs="宋体"/>
          <w:b/>
          <w:bCs w:val="0"/>
          <w:color w:val="000000" w:themeColor="text1"/>
          <w:sz w:val="24"/>
          <w:szCs w:val="24"/>
          <w:highlight w:val="none"/>
          <w:lang w:val="en-US" w:eastAsia="zh-CN"/>
          <w14:textFill>
            <w14:solidFill>
              <w14:schemeClr w14:val="tx1"/>
            </w14:solidFill>
          </w14:textFill>
        </w:rPr>
        <w:t>中标价以实际中标费率结算，所报的综合费率不得超过3.3%。</w:t>
      </w:r>
    </w:p>
    <w:p w14:paraId="6D861070">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default" w:ascii="宋体" w:hAnsi="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2.项目总投资：约889万元。</w:t>
      </w:r>
      <w:bookmarkStart w:id="88" w:name="_GoBack"/>
      <w:bookmarkEnd w:id="88"/>
    </w:p>
    <w:p w14:paraId="24DAD0B9">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五、合同实施 </w:t>
      </w:r>
    </w:p>
    <w:p w14:paraId="74740CD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1.成交单位应在合同签订后 2 个日历日内安排人员（项目组成人员简历表所列） 与采购人就工作进行安排、部署。 </w:t>
      </w:r>
    </w:p>
    <w:p w14:paraId="7546FD1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2.若未能在服务期限内完成合同规定的义务，由此对采购人造成的延误和一切损 失，由成交单位承担和赔偿。</w:t>
      </w:r>
    </w:p>
    <w:p w14:paraId="41A4CC9C">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482" w:firstLineChars="20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 xml:space="preserve">六、违约责任 </w:t>
      </w:r>
    </w:p>
    <w:p w14:paraId="7F15A67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1.按《中华人民共和国民法典》中的相关条款执行。 </w:t>
      </w:r>
    </w:p>
    <w:p w14:paraId="2F15FC7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2.未经采购人同意，出现随意变动实施人员或后期提供服务跟进不到位等问题的， 采购人有权终止合同。 </w:t>
      </w:r>
    </w:p>
    <w:p w14:paraId="7A0BD1C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3.未按合同要求提供服务或服务质量不能满足采购人要求，采购人有权终止合同， 同时报请政府采购管理部门对其违约行为进行追究。</w:t>
      </w:r>
    </w:p>
    <w:p w14:paraId="5ADD22EA">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00" w:lineRule="exact"/>
        <w:ind w:left="510" w:right="0" w:rightChars="0"/>
        <w:textAlignment w:val="baseline"/>
        <w:rPr>
          <w:rFonts w:hint="eastAsia" w:ascii="宋体" w:hAnsi="宋体" w:eastAsia="宋体" w:cs="宋体"/>
          <w:b/>
          <w:color w:val="auto"/>
          <w:sz w:val="24"/>
          <w:szCs w:val="24"/>
          <w:lang w:val="en-US" w:eastAsia="zh-CN"/>
        </w:rPr>
      </w:pPr>
    </w:p>
    <w:p w14:paraId="0F00EE9C">
      <w:pPr>
        <w:spacing w:line="440" w:lineRule="exact"/>
        <w:ind w:firstLine="723" w:firstLineChars="200"/>
        <w:jc w:val="center"/>
        <w:rPr>
          <w:rFonts w:hint="eastAsia" w:ascii="宋体" w:hAnsi="宋体" w:eastAsia="宋体" w:cs="宋体"/>
          <w:b/>
          <w:bCs/>
          <w:spacing w:val="20"/>
          <w:kern w:val="44"/>
          <w:sz w:val="32"/>
          <w:szCs w:val="32"/>
        </w:rPr>
      </w:pPr>
    </w:p>
    <w:p w14:paraId="2F8C79A2">
      <w:pPr>
        <w:spacing w:line="440" w:lineRule="exact"/>
        <w:jc w:val="both"/>
        <w:rPr>
          <w:rFonts w:hint="eastAsia" w:ascii="宋体" w:hAnsi="宋体" w:eastAsia="宋体" w:cs="宋体"/>
          <w:b/>
          <w:bCs/>
          <w:spacing w:val="20"/>
          <w:kern w:val="44"/>
          <w:sz w:val="32"/>
          <w:szCs w:val="32"/>
        </w:rPr>
      </w:pPr>
    </w:p>
    <w:p w14:paraId="6B03DC2F">
      <w:pPr>
        <w:spacing w:line="440" w:lineRule="exact"/>
        <w:jc w:val="both"/>
        <w:rPr>
          <w:rFonts w:hint="eastAsia" w:ascii="宋体" w:hAnsi="宋体" w:eastAsia="宋体" w:cs="宋体"/>
          <w:b/>
          <w:bCs/>
          <w:spacing w:val="20"/>
          <w:kern w:val="44"/>
          <w:sz w:val="32"/>
          <w:szCs w:val="32"/>
        </w:rPr>
      </w:pPr>
    </w:p>
    <w:p w14:paraId="244465CC">
      <w:pPr>
        <w:spacing w:line="440" w:lineRule="exact"/>
        <w:jc w:val="both"/>
        <w:rPr>
          <w:rFonts w:hint="eastAsia" w:ascii="宋体" w:hAnsi="宋体" w:eastAsia="宋体" w:cs="宋体"/>
          <w:b/>
          <w:bCs/>
          <w:spacing w:val="20"/>
          <w:kern w:val="44"/>
          <w:sz w:val="32"/>
          <w:szCs w:val="32"/>
        </w:rPr>
      </w:pPr>
    </w:p>
    <w:p w14:paraId="61B25ED4">
      <w:pPr>
        <w:spacing w:line="440" w:lineRule="exact"/>
        <w:jc w:val="both"/>
        <w:rPr>
          <w:rFonts w:hint="eastAsia" w:ascii="宋体" w:hAnsi="宋体" w:eastAsia="宋体" w:cs="宋体"/>
          <w:b/>
          <w:bCs/>
          <w:spacing w:val="20"/>
          <w:kern w:val="44"/>
          <w:sz w:val="32"/>
          <w:szCs w:val="32"/>
        </w:rPr>
      </w:pPr>
    </w:p>
    <w:p w14:paraId="0B2EE6BD">
      <w:pPr>
        <w:spacing w:line="440" w:lineRule="exact"/>
        <w:jc w:val="both"/>
        <w:rPr>
          <w:rFonts w:hint="eastAsia" w:ascii="宋体" w:hAnsi="宋体" w:eastAsia="宋体" w:cs="宋体"/>
          <w:b/>
          <w:bCs/>
          <w:spacing w:val="20"/>
          <w:kern w:val="44"/>
          <w:sz w:val="32"/>
          <w:szCs w:val="32"/>
        </w:rPr>
      </w:pPr>
    </w:p>
    <w:p w14:paraId="47E27D82">
      <w:pPr>
        <w:spacing w:line="440" w:lineRule="exact"/>
        <w:jc w:val="both"/>
        <w:rPr>
          <w:rFonts w:hint="eastAsia" w:ascii="宋体" w:hAnsi="宋体" w:eastAsia="宋体" w:cs="宋体"/>
          <w:b/>
          <w:bCs/>
          <w:spacing w:val="20"/>
          <w:kern w:val="44"/>
          <w:sz w:val="32"/>
          <w:szCs w:val="32"/>
        </w:rPr>
      </w:pPr>
    </w:p>
    <w:p w14:paraId="6C74CE69">
      <w:pPr>
        <w:spacing w:line="440" w:lineRule="exact"/>
        <w:jc w:val="both"/>
        <w:rPr>
          <w:rFonts w:hint="eastAsia" w:ascii="宋体" w:hAnsi="宋体" w:eastAsia="宋体" w:cs="宋体"/>
          <w:b/>
          <w:bCs/>
          <w:spacing w:val="20"/>
          <w:kern w:val="44"/>
          <w:sz w:val="32"/>
          <w:szCs w:val="32"/>
        </w:rPr>
      </w:pPr>
    </w:p>
    <w:p w14:paraId="4900A6FE">
      <w:pPr>
        <w:spacing w:line="440" w:lineRule="exact"/>
        <w:jc w:val="both"/>
        <w:rPr>
          <w:rFonts w:hint="eastAsia" w:ascii="宋体" w:hAnsi="宋体" w:eastAsia="宋体" w:cs="宋体"/>
          <w:b/>
          <w:bCs/>
          <w:spacing w:val="20"/>
          <w:kern w:val="44"/>
          <w:sz w:val="32"/>
          <w:szCs w:val="32"/>
        </w:rPr>
      </w:pPr>
    </w:p>
    <w:p w14:paraId="79033D6F">
      <w:pPr>
        <w:spacing w:line="440" w:lineRule="exact"/>
        <w:ind w:firstLine="723" w:firstLineChars="200"/>
        <w:jc w:val="center"/>
        <w:outlineLvl w:val="0"/>
        <w:rPr>
          <w:rFonts w:hint="eastAsia" w:ascii="宋体" w:hAnsi="宋体" w:eastAsia="宋体" w:cs="宋体"/>
          <w:b/>
          <w:bCs/>
          <w:spacing w:val="20"/>
          <w:kern w:val="44"/>
          <w:sz w:val="32"/>
          <w:szCs w:val="32"/>
        </w:rPr>
      </w:pPr>
      <w:bookmarkStart w:id="85" w:name="_Toc22402"/>
      <w:r>
        <w:rPr>
          <w:rFonts w:hint="eastAsia" w:ascii="宋体" w:hAnsi="宋体" w:eastAsia="宋体" w:cs="宋体"/>
          <w:b/>
          <w:bCs/>
          <w:spacing w:val="20"/>
          <w:kern w:val="44"/>
          <w:sz w:val="32"/>
          <w:szCs w:val="32"/>
        </w:rPr>
        <w:t>第六部分  合同条款（格式）</w:t>
      </w:r>
      <w:bookmarkEnd w:id="85"/>
    </w:p>
    <w:p w14:paraId="4AE076DF">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合同主要条款</w:t>
      </w:r>
    </w:p>
    <w:p w14:paraId="38BC97A6">
      <w:pPr>
        <w:pStyle w:val="9"/>
        <w:spacing w:before="79" w:line="222" w:lineRule="auto"/>
        <w:ind w:left="501"/>
        <w:rPr>
          <w:sz w:val="24"/>
          <w:szCs w:val="24"/>
        </w:rPr>
      </w:pPr>
      <w:r>
        <w:rPr>
          <w:spacing w:val="-2"/>
          <w:sz w:val="24"/>
          <w:szCs w:val="24"/>
        </w:rPr>
        <w:t>发包人：</w:t>
      </w:r>
      <w:r>
        <w:rPr>
          <w:spacing w:val="-2"/>
          <w:sz w:val="24"/>
          <w:szCs w:val="24"/>
          <w:u w:val="single" w:color="auto"/>
        </w:rPr>
        <w:t xml:space="preserve"> </w:t>
      </w:r>
      <w:r>
        <w:rPr>
          <w:rFonts w:hint="eastAsia"/>
          <w:spacing w:val="-2"/>
          <w:sz w:val="24"/>
          <w:szCs w:val="24"/>
          <w:u w:val="single" w:color="auto"/>
          <w:lang w:eastAsia="zh-CN"/>
        </w:rPr>
        <w:t>镇坪县农业林业和水利局</w:t>
      </w:r>
      <w:r>
        <w:rPr>
          <w:spacing w:val="5"/>
          <w:sz w:val="24"/>
          <w:szCs w:val="24"/>
          <w:u w:val="single" w:color="auto"/>
        </w:rPr>
        <w:t xml:space="preserve">   </w:t>
      </w:r>
    </w:p>
    <w:p w14:paraId="19EA0C5A">
      <w:pPr>
        <w:pStyle w:val="9"/>
        <w:spacing w:before="179" w:line="222" w:lineRule="auto"/>
        <w:ind w:left="494"/>
        <w:rPr>
          <w:sz w:val="24"/>
          <w:szCs w:val="24"/>
        </w:rPr>
      </w:pPr>
      <w:r>
        <w:rPr>
          <w:spacing w:val="-2"/>
          <w:sz w:val="24"/>
          <w:szCs w:val="24"/>
        </w:rPr>
        <w:t>设计人：</w:t>
      </w:r>
      <w:r>
        <w:rPr>
          <w:spacing w:val="-2"/>
          <w:sz w:val="24"/>
          <w:szCs w:val="24"/>
          <w:u w:val="single" w:color="auto"/>
        </w:rPr>
        <w:t xml:space="preserve">                  </w:t>
      </w:r>
      <w:r>
        <w:rPr>
          <w:spacing w:val="-3"/>
          <w:sz w:val="24"/>
          <w:szCs w:val="24"/>
          <w:u w:val="single" w:color="auto"/>
        </w:rPr>
        <w:t xml:space="preserve">                               </w:t>
      </w:r>
    </w:p>
    <w:p w14:paraId="152F49A9">
      <w:pPr>
        <w:pStyle w:val="9"/>
        <w:spacing w:before="179" w:line="360" w:lineRule="auto"/>
        <w:ind w:left="16" w:right="369" w:firstLine="479"/>
        <w:jc w:val="both"/>
        <w:rPr>
          <w:sz w:val="24"/>
          <w:szCs w:val="24"/>
        </w:rPr>
      </w:pPr>
      <w:r>
        <w:rPr>
          <w:spacing w:val="-1"/>
          <w:sz w:val="24"/>
          <w:szCs w:val="24"/>
        </w:rPr>
        <w:t>依据国家有关法律、法规，</w:t>
      </w:r>
      <w:r>
        <w:rPr>
          <w:rFonts w:hint="eastAsia"/>
          <w:spacing w:val="-1"/>
          <w:sz w:val="24"/>
          <w:szCs w:val="24"/>
          <w:lang w:eastAsia="zh-CN"/>
        </w:rPr>
        <w:t>镇坪县农业林业和水利局</w:t>
      </w:r>
      <w:r>
        <w:rPr>
          <w:spacing w:val="-1"/>
          <w:sz w:val="24"/>
          <w:szCs w:val="24"/>
        </w:rPr>
        <w:t>（以下简称发</w:t>
      </w:r>
      <w:r>
        <w:rPr>
          <w:spacing w:val="-2"/>
          <w:sz w:val="24"/>
          <w:szCs w:val="24"/>
        </w:rPr>
        <w:t>包人）</w:t>
      </w:r>
      <w:r>
        <w:rPr>
          <w:spacing w:val="1"/>
          <w:sz w:val="24"/>
          <w:szCs w:val="24"/>
        </w:rPr>
        <w:t>通过工程设计竞争性磋商的方式，确定由</w:t>
      </w:r>
      <w:r>
        <w:rPr>
          <w:spacing w:val="-114"/>
          <w:sz w:val="24"/>
          <w:szCs w:val="24"/>
        </w:rPr>
        <w:t xml:space="preserve"> </w:t>
      </w:r>
      <w:r>
        <w:rPr>
          <w:spacing w:val="1"/>
          <w:sz w:val="24"/>
          <w:szCs w:val="24"/>
          <w:u w:val="single" w:color="auto"/>
        </w:rPr>
        <w:t xml:space="preserve">                   </w:t>
      </w:r>
      <w:r>
        <w:rPr>
          <w:spacing w:val="1"/>
          <w:sz w:val="24"/>
          <w:szCs w:val="24"/>
        </w:rPr>
        <w:t>（以下简称设计人）承</w:t>
      </w:r>
      <w:r>
        <w:rPr>
          <w:sz w:val="24"/>
          <w:szCs w:val="24"/>
        </w:rPr>
        <w:t>担</w:t>
      </w:r>
      <w:r>
        <w:rPr>
          <w:sz w:val="24"/>
          <w:szCs w:val="24"/>
          <w:u w:val="single" w:color="auto"/>
        </w:rPr>
        <w:t xml:space="preserve">               工程</w:t>
      </w:r>
      <w:r>
        <w:rPr>
          <w:sz w:val="24"/>
          <w:szCs w:val="24"/>
        </w:rPr>
        <w:t>设计服务工作，</w:t>
      </w:r>
      <w:r>
        <w:rPr>
          <w:spacing w:val="-1"/>
          <w:sz w:val="24"/>
          <w:szCs w:val="24"/>
        </w:rPr>
        <w:t>经双方协商一致，签订本合同，共同执行。</w:t>
      </w:r>
    </w:p>
    <w:p w14:paraId="15F33AD8">
      <w:pPr>
        <w:pStyle w:val="9"/>
        <w:spacing w:before="1" w:line="222" w:lineRule="auto"/>
        <w:ind w:left="505"/>
        <w:outlineLvl w:val="0"/>
        <w:rPr>
          <w:sz w:val="24"/>
          <w:szCs w:val="24"/>
        </w:rPr>
      </w:pPr>
      <w:r>
        <w:rPr>
          <w:b/>
          <w:bCs/>
          <w:spacing w:val="-3"/>
          <w:sz w:val="24"/>
          <w:szCs w:val="24"/>
        </w:rPr>
        <w:t>第一条</w:t>
      </w:r>
      <w:r>
        <w:rPr>
          <w:spacing w:val="-3"/>
          <w:sz w:val="24"/>
          <w:szCs w:val="24"/>
        </w:rPr>
        <w:t xml:space="preserve">  本合同签订依据</w:t>
      </w:r>
    </w:p>
    <w:p w14:paraId="10BBFD00">
      <w:pPr>
        <w:pStyle w:val="9"/>
        <w:spacing w:before="179" w:line="291" w:lineRule="auto"/>
        <w:ind w:left="14" w:right="397" w:firstLine="490"/>
        <w:rPr>
          <w:sz w:val="24"/>
          <w:szCs w:val="24"/>
        </w:rPr>
      </w:pPr>
      <w:r>
        <w:rPr>
          <w:spacing w:val="1"/>
          <w:sz w:val="24"/>
          <w:szCs w:val="24"/>
        </w:rPr>
        <w:t>1.1《中华人民共和国民法典》、《中华人民共和国建筑法》、《建设工程勘察设</w:t>
      </w:r>
      <w:r>
        <w:rPr>
          <w:spacing w:val="-2"/>
          <w:sz w:val="24"/>
          <w:szCs w:val="24"/>
        </w:rPr>
        <w:t>计市场管理规定》。</w:t>
      </w:r>
    </w:p>
    <w:p w14:paraId="0D3917B1">
      <w:pPr>
        <w:pStyle w:val="9"/>
        <w:spacing w:before="180" w:line="222" w:lineRule="auto"/>
        <w:ind w:left="505"/>
        <w:rPr>
          <w:sz w:val="24"/>
          <w:szCs w:val="24"/>
        </w:rPr>
      </w:pPr>
      <w:r>
        <w:rPr>
          <w:spacing w:val="-3"/>
          <w:sz w:val="24"/>
          <w:szCs w:val="24"/>
        </w:rPr>
        <w:t>1.2 国家及地方有关建设工程勘察设计管</w:t>
      </w:r>
      <w:r>
        <w:rPr>
          <w:spacing w:val="-4"/>
          <w:sz w:val="24"/>
          <w:szCs w:val="24"/>
        </w:rPr>
        <w:t>理法规和规章。</w:t>
      </w:r>
    </w:p>
    <w:p w14:paraId="03F3781E">
      <w:pPr>
        <w:pStyle w:val="9"/>
        <w:spacing w:before="179" w:line="222" w:lineRule="auto"/>
        <w:ind w:left="505"/>
        <w:rPr>
          <w:sz w:val="24"/>
          <w:szCs w:val="24"/>
        </w:rPr>
      </w:pPr>
      <w:r>
        <w:rPr>
          <w:spacing w:val="-4"/>
          <w:sz w:val="24"/>
          <w:szCs w:val="24"/>
        </w:rPr>
        <w:t>1.3</w:t>
      </w:r>
      <w:r>
        <w:rPr>
          <w:spacing w:val="-40"/>
          <w:sz w:val="24"/>
          <w:szCs w:val="24"/>
        </w:rPr>
        <w:t xml:space="preserve"> </w:t>
      </w:r>
      <w:r>
        <w:rPr>
          <w:spacing w:val="-4"/>
          <w:sz w:val="24"/>
          <w:szCs w:val="24"/>
        </w:rPr>
        <w:t>建设工程批准文件。</w:t>
      </w:r>
    </w:p>
    <w:p w14:paraId="3853A29D">
      <w:pPr>
        <w:pStyle w:val="9"/>
        <w:spacing w:before="179" w:line="222" w:lineRule="auto"/>
        <w:ind w:left="505"/>
        <w:outlineLvl w:val="0"/>
        <w:rPr>
          <w:sz w:val="24"/>
          <w:szCs w:val="24"/>
        </w:rPr>
      </w:pPr>
      <w:r>
        <w:rPr>
          <w:b/>
          <w:bCs/>
          <w:spacing w:val="-7"/>
          <w:sz w:val="24"/>
          <w:szCs w:val="24"/>
        </w:rPr>
        <w:t>第二条</w:t>
      </w:r>
      <w:r>
        <w:rPr>
          <w:spacing w:val="9"/>
          <w:sz w:val="24"/>
          <w:szCs w:val="24"/>
        </w:rPr>
        <w:t xml:space="preserve">  </w:t>
      </w:r>
      <w:r>
        <w:rPr>
          <w:spacing w:val="-7"/>
          <w:sz w:val="24"/>
          <w:szCs w:val="24"/>
        </w:rPr>
        <w:t>设计依据</w:t>
      </w:r>
    </w:p>
    <w:p w14:paraId="20CCEAFE">
      <w:pPr>
        <w:pStyle w:val="9"/>
        <w:spacing w:before="180" w:line="222" w:lineRule="auto"/>
        <w:ind w:left="490"/>
        <w:rPr>
          <w:sz w:val="24"/>
          <w:szCs w:val="24"/>
        </w:rPr>
      </w:pPr>
      <w:r>
        <w:rPr>
          <w:spacing w:val="-3"/>
          <w:sz w:val="24"/>
          <w:szCs w:val="24"/>
        </w:rPr>
        <w:t>2.1</w:t>
      </w:r>
      <w:r>
        <w:rPr>
          <w:spacing w:val="-28"/>
          <w:sz w:val="24"/>
          <w:szCs w:val="24"/>
        </w:rPr>
        <w:t xml:space="preserve"> </w:t>
      </w:r>
      <w:r>
        <w:rPr>
          <w:spacing w:val="-3"/>
          <w:sz w:val="24"/>
          <w:szCs w:val="24"/>
        </w:rPr>
        <w:t>发包人给设计人的设计合同</w:t>
      </w:r>
    </w:p>
    <w:p w14:paraId="36B9E0B2">
      <w:pPr>
        <w:pStyle w:val="9"/>
        <w:spacing w:before="179" w:line="220" w:lineRule="auto"/>
        <w:ind w:left="490"/>
        <w:rPr>
          <w:sz w:val="24"/>
          <w:szCs w:val="24"/>
        </w:rPr>
      </w:pPr>
      <w:r>
        <w:rPr>
          <w:spacing w:val="-2"/>
          <w:sz w:val="24"/>
          <w:szCs w:val="24"/>
        </w:rPr>
        <w:t>2.2</w:t>
      </w:r>
      <w:r>
        <w:rPr>
          <w:spacing w:val="-38"/>
          <w:sz w:val="24"/>
          <w:szCs w:val="24"/>
        </w:rPr>
        <w:t xml:space="preserve"> </w:t>
      </w:r>
      <w:r>
        <w:rPr>
          <w:spacing w:val="-2"/>
          <w:sz w:val="24"/>
          <w:szCs w:val="24"/>
        </w:rPr>
        <w:t>发包人提交的前期工作基础资料</w:t>
      </w:r>
    </w:p>
    <w:p w14:paraId="0EF42BE4">
      <w:pPr>
        <w:pStyle w:val="9"/>
        <w:spacing w:before="182" w:line="221" w:lineRule="auto"/>
        <w:ind w:left="490"/>
        <w:rPr>
          <w:sz w:val="24"/>
          <w:szCs w:val="24"/>
        </w:rPr>
      </w:pPr>
      <w:r>
        <w:rPr>
          <w:spacing w:val="-1"/>
          <w:sz w:val="24"/>
          <w:szCs w:val="24"/>
        </w:rPr>
        <w:t>2.3</w:t>
      </w:r>
      <w:r>
        <w:rPr>
          <w:spacing w:val="-43"/>
          <w:sz w:val="24"/>
          <w:szCs w:val="24"/>
        </w:rPr>
        <w:t xml:space="preserve"> </w:t>
      </w:r>
      <w:r>
        <w:rPr>
          <w:spacing w:val="-1"/>
          <w:sz w:val="24"/>
          <w:szCs w:val="24"/>
        </w:rPr>
        <w:t>设计人采用的主要技术标准是：国家现行有关技术规范及标准</w:t>
      </w:r>
    </w:p>
    <w:p w14:paraId="2F8B0E68">
      <w:pPr>
        <w:pStyle w:val="9"/>
        <w:spacing w:before="181" w:line="222" w:lineRule="auto"/>
        <w:ind w:left="505"/>
        <w:outlineLvl w:val="0"/>
        <w:rPr>
          <w:sz w:val="24"/>
          <w:szCs w:val="24"/>
        </w:rPr>
      </w:pPr>
      <w:r>
        <w:rPr>
          <w:b/>
          <w:bCs/>
          <w:spacing w:val="-5"/>
          <w:sz w:val="24"/>
          <w:szCs w:val="24"/>
        </w:rPr>
        <w:t>第三条</w:t>
      </w:r>
      <w:r>
        <w:rPr>
          <w:spacing w:val="15"/>
          <w:sz w:val="24"/>
          <w:szCs w:val="24"/>
        </w:rPr>
        <w:t xml:space="preserve">  </w:t>
      </w:r>
      <w:r>
        <w:rPr>
          <w:spacing w:val="-5"/>
          <w:sz w:val="24"/>
          <w:szCs w:val="24"/>
        </w:rPr>
        <w:t>合同文件的优先次序</w:t>
      </w:r>
    </w:p>
    <w:p w14:paraId="0504620E">
      <w:pPr>
        <w:pStyle w:val="9"/>
        <w:spacing w:before="179" w:line="360" w:lineRule="auto"/>
        <w:ind w:left="15" w:right="397" w:firstLine="478"/>
        <w:rPr>
          <w:sz w:val="24"/>
          <w:szCs w:val="24"/>
        </w:rPr>
      </w:pPr>
      <w:r>
        <w:rPr>
          <w:spacing w:val="-2"/>
          <w:sz w:val="24"/>
          <w:szCs w:val="24"/>
        </w:rPr>
        <w:t>构成本合同的文件可视为是能互相说明的，如果合同文件存在歧义或不一致，则根据如下优先次序来判断：</w:t>
      </w:r>
    </w:p>
    <w:p w14:paraId="74AE787F">
      <w:pPr>
        <w:pStyle w:val="9"/>
        <w:spacing w:before="1" w:line="223" w:lineRule="auto"/>
        <w:ind w:left="612"/>
        <w:rPr>
          <w:sz w:val="24"/>
          <w:szCs w:val="24"/>
        </w:rPr>
      </w:pPr>
      <w:r>
        <w:rPr>
          <w:spacing w:val="-6"/>
          <w:sz w:val="24"/>
          <w:szCs w:val="24"/>
        </w:rPr>
        <w:t>3.1</w:t>
      </w:r>
      <w:r>
        <w:rPr>
          <w:spacing w:val="-38"/>
          <w:sz w:val="24"/>
          <w:szCs w:val="24"/>
        </w:rPr>
        <w:t xml:space="preserve"> </w:t>
      </w:r>
      <w:r>
        <w:rPr>
          <w:spacing w:val="-6"/>
          <w:sz w:val="24"/>
          <w:szCs w:val="24"/>
        </w:rPr>
        <w:t>合同书</w:t>
      </w:r>
    </w:p>
    <w:p w14:paraId="41A1B617">
      <w:pPr>
        <w:pStyle w:val="9"/>
        <w:spacing w:before="177" w:line="222" w:lineRule="auto"/>
        <w:ind w:left="612"/>
        <w:rPr>
          <w:sz w:val="24"/>
          <w:szCs w:val="24"/>
        </w:rPr>
      </w:pPr>
      <w:r>
        <w:rPr>
          <w:spacing w:val="-3"/>
          <w:sz w:val="24"/>
          <w:szCs w:val="24"/>
        </w:rPr>
        <w:t>3.2</w:t>
      </w:r>
      <w:r>
        <w:rPr>
          <w:spacing w:val="-38"/>
          <w:sz w:val="24"/>
          <w:szCs w:val="24"/>
        </w:rPr>
        <w:t xml:space="preserve"> </w:t>
      </w:r>
      <w:r>
        <w:rPr>
          <w:spacing w:val="-3"/>
          <w:sz w:val="24"/>
          <w:szCs w:val="24"/>
        </w:rPr>
        <w:t>发包人要求及委托书</w:t>
      </w:r>
    </w:p>
    <w:p w14:paraId="06C74E62">
      <w:pPr>
        <w:pStyle w:val="9"/>
        <w:spacing w:before="179" w:line="221" w:lineRule="auto"/>
        <w:ind w:left="625"/>
        <w:outlineLvl w:val="0"/>
        <w:rPr>
          <w:sz w:val="24"/>
          <w:szCs w:val="24"/>
        </w:rPr>
      </w:pPr>
      <w:r>
        <w:rPr>
          <w:b/>
          <w:bCs/>
          <w:spacing w:val="-1"/>
          <w:sz w:val="24"/>
          <w:szCs w:val="24"/>
        </w:rPr>
        <w:t>第四条</w:t>
      </w:r>
      <w:r>
        <w:rPr>
          <w:spacing w:val="-1"/>
          <w:sz w:val="24"/>
          <w:szCs w:val="24"/>
        </w:rPr>
        <w:t xml:space="preserve"> 本合同项目的名称、规模、投资、</w:t>
      </w:r>
      <w:r>
        <w:rPr>
          <w:spacing w:val="-2"/>
          <w:sz w:val="24"/>
          <w:szCs w:val="24"/>
        </w:rPr>
        <w:t>阶段及设计内容</w:t>
      </w:r>
    </w:p>
    <w:p w14:paraId="73E37463">
      <w:pPr>
        <w:pStyle w:val="9"/>
        <w:spacing w:before="181" w:line="221" w:lineRule="auto"/>
        <w:ind w:left="726"/>
        <w:rPr>
          <w:sz w:val="24"/>
          <w:szCs w:val="24"/>
        </w:rPr>
      </w:pPr>
      <w:r>
        <w:rPr>
          <w:spacing w:val="-3"/>
          <w:sz w:val="24"/>
          <w:szCs w:val="24"/>
        </w:rPr>
        <w:t>4.1</w:t>
      </w:r>
      <w:r>
        <w:rPr>
          <w:spacing w:val="21"/>
          <w:sz w:val="24"/>
          <w:szCs w:val="24"/>
        </w:rPr>
        <w:t xml:space="preserve"> </w:t>
      </w:r>
      <w:r>
        <w:rPr>
          <w:spacing w:val="-3"/>
          <w:sz w:val="24"/>
          <w:szCs w:val="24"/>
        </w:rPr>
        <w:t>工程名称：</w:t>
      </w:r>
      <w:r>
        <w:rPr>
          <w:spacing w:val="-3"/>
          <w:sz w:val="24"/>
          <w:szCs w:val="24"/>
          <w:u w:val="single" w:color="auto"/>
        </w:rPr>
        <w:t xml:space="preserve">                                          </w:t>
      </w:r>
    </w:p>
    <w:p w14:paraId="11A944E3">
      <w:pPr>
        <w:pStyle w:val="9"/>
        <w:spacing w:before="181" w:line="223" w:lineRule="auto"/>
        <w:ind w:left="726"/>
        <w:rPr>
          <w:sz w:val="24"/>
          <w:szCs w:val="24"/>
        </w:rPr>
      </w:pPr>
      <w:r>
        <w:rPr>
          <w:spacing w:val="-4"/>
          <w:sz w:val="24"/>
          <w:szCs w:val="24"/>
        </w:rPr>
        <w:t>4.2</w:t>
      </w:r>
      <w:r>
        <w:rPr>
          <w:spacing w:val="23"/>
          <w:sz w:val="24"/>
          <w:szCs w:val="24"/>
        </w:rPr>
        <w:t xml:space="preserve"> </w:t>
      </w:r>
      <w:r>
        <w:rPr>
          <w:spacing w:val="-4"/>
          <w:sz w:val="24"/>
          <w:szCs w:val="24"/>
        </w:rPr>
        <w:t>工程规模：</w:t>
      </w:r>
      <w:r>
        <w:rPr>
          <w:sz w:val="24"/>
          <w:szCs w:val="24"/>
          <w:u w:val="single" w:color="auto"/>
        </w:rPr>
        <w:t xml:space="preserve">                                          </w:t>
      </w:r>
    </w:p>
    <w:p w14:paraId="35C1C94C">
      <w:pPr>
        <w:pStyle w:val="9"/>
        <w:spacing w:before="178" w:line="224" w:lineRule="auto"/>
        <w:ind w:left="726"/>
        <w:outlineLvl w:val="0"/>
        <w:rPr>
          <w:sz w:val="24"/>
          <w:szCs w:val="24"/>
        </w:rPr>
      </w:pPr>
      <w:r>
        <w:rPr>
          <w:spacing w:val="-3"/>
          <w:sz w:val="24"/>
          <w:szCs w:val="24"/>
        </w:rPr>
        <w:t>4.3</w:t>
      </w:r>
      <w:r>
        <w:rPr>
          <w:spacing w:val="31"/>
          <w:sz w:val="24"/>
          <w:szCs w:val="24"/>
        </w:rPr>
        <w:t xml:space="preserve"> </w:t>
      </w:r>
      <w:r>
        <w:rPr>
          <w:spacing w:val="-3"/>
          <w:sz w:val="24"/>
          <w:szCs w:val="24"/>
        </w:rPr>
        <w:t>建设地点：</w:t>
      </w:r>
      <w:r>
        <w:rPr>
          <w:spacing w:val="-3"/>
          <w:sz w:val="24"/>
          <w:szCs w:val="24"/>
          <w:u w:val="single" w:color="auto"/>
        </w:rPr>
        <w:t xml:space="preserve">                                           </w:t>
      </w:r>
    </w:p>
    <w:p w14:paraId="75B8E5C8">
      <w:pPr>
        <w:pStyle w:val="9"/>
        <w:spacing w:before="176" w:line="222" w:lineRule="auto"/>
        <w:ind w:left="726"/>
        <w:outlineLvl w:val="0"/>
        <w:rPr>
          <w:sz w:val="24"/>
          <w:szCs w:val="24"/>
        </w:rPr>
      </w:pPr>
      <w:r>
        <w:rPr>
          <w:spacing w:val="-3"/>
          <w:sz w:val="24"/>
          <w:szCs w:val="24"/>
        </w:rPr>
        <w:t>4.4</w:t>
      </w:r>
      <w:r>
        <w:rPr>
          <w:spacing w:val="-45"/>
          <w:sz w:val="24"/>
          <w:szCs w:val="24"/>
        </w:rPr>
        <w:t xml:space="preserve"> </w:t>
      </w:r>
      <w:r>
        <w:rPr>
          <w:spacing w:val="-3"/>
          <w:sz w:val="24"/>
          <w:szCs w:val="24"/>
        </w:rPr>
        <w:t>设计阶段：</w:t>
      </w:r>
      <w:r>
        <w:rPr>
          <w:sz w:val="24"/>
          <w:szCs w:val="24"/>
          <w:u w:val="single" w:color="auto"/>
        </w:rPr>
        <w:t xml:space="preserve">              </w:t>
      </w:r>
    </w:p>
    <w:p w14:paraId="6A30BA3C">
      <w:pPr>
        <w:spacing w:line="222" w:lineRule="auto"/>
        <w:rPr>
          <w:sz w:val="24"/>
          <w:szCs w:val="24"/>
        </w:rPr>
        <w:sectPr>
          <w:footerReference r:id="rId7" w:type="default"/>
          <w:pgSz w:w="11906" w:h="16839"/>
          <w:pgMar w:top="1235" w:right="1020" w:bottom="1662" w:left="1417" w:header="1220" w:footer="1447" w:gutter="0"/>
          <w:pgNumType w:fmt="decimal" w:start="1"/>
          <w:cols w:space="720" w:num="1"/>
        </w:sectPr>
      </w:pPr>
    </w:p>
    <w:p w14:paraId="44E619BB">
      <w:pPr>
        <w:spacing w:line="262" w:lineRule="auto"/>
        <w:rPr>
          <w:rFonts w:ascii="Arial"/>
          <w:sz w:val="21"/>
        </w:rPr>
      </w:pPr>
    </w:p>
    <w:p w14:paraId="7DF3D704">
      <w:pPr>
        <w:spacing w:line="262" w:lineRule="auto"/>
        <w:rPr>
          <w:rFonts w:ascii="Arial"/>
          <w:sz w:val="21"/>
        </w:rPr>
      </w:pPr>
    </w:p>
    <w:p w14:paraId="6C7A0E5E">
      <w:pPr>
        <w:spacing w:line="262" w:lineRule="auto"/>
        <w:rPr>
          <w:rFonts w:ascii="Arial"/>
          <w:sz w:val="21"/>
        </w:rPr>
      </w:pPr>
    </w:p>
    <w:p w14:paraId="47CFE595">
      <w:pPr>
        <w:spacing w:line="262" w:lineRule="auto"/>
        <w:rPr>
          <w:rFonts w:ascii="Arial"/>
          <w:sz w:val="21"/>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19050</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1.5pt;height:0.75pt;width:453.65pt;z-index:251660288;mso-width-relative:page;mso-height-relative:page;" fillcolor="#000000" filled="t" stroked="f" coordsize="9072,15" o:gfxdata="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YKSZXWAAAABAEAAA8AAAAAAAAAAQAgAAAA&#10;IgAAAGRycy9kb3ducmV2LnhtbFBLAQIUABQAAAAIAIdO4kBpT+fsDQIAAHsEAAAOAAAAAAAAAAEA&#10;IAAAACUBAABkcnMvZTJvRG9jLnhtbFBLBQYAAAAABgAGAFkBAACkBQAAAAA=&#10;" path="m0,0l9072,0,9072,14,0,14,0,0xe">
                <v:fill on="t" focussize="0,0"/>
                <v:stroke on="f"/>
                <v:imagedata o:title=""/>
                <o:lock v:ext="edit" aspectratio="f"/>
              </v:shape>
            </w:pict>
          </mc:Fallback>
        </mc:AlternateContent>
      </w:r>
    </w:p>
    <w:p w14:paraId="7DF84905">
      <w:pPr>
        <w:pStyle w:val="9"/>
        <w:spacing w:before="78" w:line="220" w:lineRule="auto"/>
        <w:ind w:left="726"/>
        <w:rPr>
          <w:sz w:val="24"/>
          <w:szCs w:val="24"/>
        </w:rPr>
      </w:pPr>
      <w:r>
        <w:rPr>
          <w:spacing w:val="-5"/>
          <w:sz w:val="24"/>
          <w:szCs w:val="24"/>
        </w:rPr>
        <w:t>4.5</w:t>
      </w:r>
      <w:r>
        <w:rPr>
          <w:spacing w:val="-34"/>
          <w:sz w:val="24"/>
          <w:szCs w:val="24"/>
        </w:rPr>
        <w:t xml:space="preserve"> </w:t>
      </w:r>
      <w:r>
        <w:rPr>
          <w:spacing w:val="-5"/>
          <w:sz w:val="24"/>
          <w:szCs w:val="24"/>
        </w:rPr>
        <w:t>工作内容</w:t>
      </w:r>
    </w:p>
    <w:p w14:paraId="50C04443">
      <w:pPr>
        <w:pStyle w:val="9"/>
        <w:spacing w:before="182" w:line="220" w:lineRule="auto"/>
        <w:ind w:left="494"/>
        <w:rPr>
          <w:sz w:val="24"/>
          <w:szCs w:val="24"/>
        </w:rPr>
      </w:pPr>
      <w:r>
        <w:rPr>
          <w:b/>
          <w:bCs/>
          <w:spacing w:val="-1"/>
          <w:sz w:val="24"/>
          <w:szCs w:val="24"/>
          <w:u w:val="single" w:color="auto"/>
        </w:rPr>
        <w:t>按照工程需要对相应工程内容进行测量，并绘制地形图。</w:t>
      </w:r>
    </w:p>
    <w:p w14:paraId="5FBCC984">
      <w:pPr>
        <w:pStyle w:val="9"/>
        <w:spacing w:before="181" w:line="360" w:lineRule="auto"/>
        <w:ind w:left="14" w:right="397" w:firstLine="480"/>
        <w:rPr>
          <w:sz w:val="24"/>
          <w:szCs w:val="24"/>
        </w:rPr>
      </w:pPr>
      <w:r>
        <w:rPr>
          <w:b/>
          <w:bCs/>
          <w:spacing w:val="-4"/>
          <w:sz w:val="24"/>
          <w:szCs w:val="24"/>
          <w:u w:val="single" w:color="auto"/>
        </w:rPr>
        <w:t>按照相关规范和技术标准编制实施方案、施工图设计及</w:t>
      </w:r>
      <w:r>
        <w:rPr>
          <w:b/>
          <w:bCs/>
          <w:spacing w:val="-5"/>
          <w:sz w:val="24"/>
          <w:szCs w:val="24"/>
          <w:u w:val="single" w:color="auto"/>
        </w:rPr>
        <w:t>预算文件等，在工程审批及</w:t>
      </w:r>
      <w:r>
        <w:rPr>
          <w:b/>
          <w:bCs/>
          <w:spacing w:val="-4"/>
          <w:sz w:val="24"/>
          <w:szCs w:val="24"/>
          <w:u w:val="single" w:color="auto"/>
        </w:rPr>
        <w:t>实施期间，提供与水保工程有关的技术服务，技术资料。在工程竣</w:t>
      </w:r>
      <w:r>
        <w:rPr>
          <w:b/>
          <w:bCs/>
          <w:spacing w:val="-5"/>
          <w:sz w:val="24"/>
          <w:szCs w:val="24"/>
          <w:u w:val="single" w:color="auto"/>
        </w:rPr>
        <w:t>工时，提供设计工作</w:t>
      </w:r>
      <w:r>
        <w:rPr>
          <w:b/>
          <w:bCs/>
          <w:spacing w:val="4"/>
          <w:sz w:val="24"/>
          <w:szCs w:val="24"/>
          <w:u w:val="single" w:color="auto"/>
        </w:rPr>
        <w:t>报告。</w:t>
      </w:r>
    </w:p>
    <w:p w14:paraId="311BCF88">
      <w:pPr>
        <w:pStyle w:val="9"/>
        <w:spacing w:line="220" w:lineRule="auto"/>
        <w:ind w:left="505"/>
        <w:outlineLvl w:val="0"/>
        <w:rPr>
          <w:sz w:val="24"/>
          <w:szCs w:val="24"/>
        </w:rPr>
      </w:pPr>
      <w:r>
        <w:rPr>
          <w:b/>
          <w:bCs/>
          <w:spacing w:val="-3"/>
          <w:sz w:val="24"/>
          <w:szCs w:val="24"/>
        </w:rPr>
        <w:t>第五条</w:t>
      </w:r>
      <w:r>
        <w:rPr>
          <w:spacing w:val="-3"/>
          <w:sz w:val="24"/>
          <w:szCs w:val="24"/>
        </w:rPr>
        <w:t xml:space="preserve">  </w:t>
      </w:r>
      <w:r>
        <w:rPr>
          <w:b/>
          <w:bCs/>
          <w:spacing w:val="-3"/>
          <w:sz w:val="24"/>
          <w:szCs w:val="24"/>
        </w:rPr>
        <w:t>发包人向设计人提交的有关资料、时间</w:t>
      </w:r>
    </w:p>
    <w:p w14:paraId="545DCA96">
      <w:pPr>
        <w:pStyle w:val="9"/>
        <w:spacing w:before="182" w:line="220" w:lineRule="auto"/>
        <w:ind w:left="492"/>
        <w:outlineLvl w:val="0"/>
        <w:rPr>
          <w:sz w:val="24"/>
          <w:szCs w:val="24"/>
        </w:rPr>
      </w:pPr>
      <w:r>
        <w:rPr>
          <w:spacing w:val="-6"/>
          <w:sz w:val="24"/>
          <w:szCs w:val="24"/>
        </w:rPr>
        <w:t>5.1  前期基础工作资料： 相关规划资料</w:t>
      </w:r>
      <w:r>
        <w:rPr>
          <w:spacing w:val="6"/>
          <w:sz w:val="24"/>
          <w:szCs w:val="24"/>
          <w:u w:val="single" w:color="auto"/>
        </w:rPr>
        <w:t xml:space="preserve">     </w:t>
      </w:r>
      <w:r>
        <w:rPr>
          <w:b/>
          <w:bCs/>
          <w:spacing w:val="-6"/>
          <w:sz w:val="24"/>
          <w:szCs w:val="24"/>
          <w:u w:val="single" w:color="auto"/>
        </w:rPr>
        <w:t>年</w:t>
      </w:r>
      <w:r>
        <w:rPr>
          <w:spacing w:val="8"/>
          <w:sz w:val="24"/>
          <w:szCs w:val="24"/>
          <w:u w:val="single" w:color="auto"/>
        </w:rPr>
        <w:t xml:space="preserve">    </w:t>
      </w:r>
      <w:r>
        <w:rPr>
          <w:b/>
          <w:bCs/>
          <w:spacing w:val="-6"/>
          <w:sz w:val="24"/>
          <w:szCs w:val="24"/>
          <w:u w:val="single" w:color="auto"/>
        </w:rPr>
        <w:t>月</w:t>
      </w:r>
      <w:r>
        <w:rPr>
          <w:spacing w:val="-6"/>
          <w:sz w:val="24"/>
          <w:szCs w:val="24"/>
          <w:u w:val="single" w:color="auto"/>
        </w:rPr>
        <w:t xml:space="preserve">     </w:t>
      </w:r>
      <w:r>
        <w:rPr>
          <w:b/>
          <w:bCs/>
          <w:spacing w:val="-6"/>
          <w:sz w:val="24"/>
          <w:szCs w:val="24"/>
          <w:u w:val="single" w:color="auto"/>
        </w:rPr>
        <w:t>日</w:t>
      </w:r>
      <w:r>
        <w:rPr>
          <w:spacing w:val="-6"/>
          <w:sz w:val="24"/>
          <w:szCs w:val="24"/>
        </w:rPr>
        <w:t>前提供。</w:t>
      </w:r>
    </w:p>
    <w:p w14:paraId="7BA7FD28">
      <w:pPr>
        <w:pStyle w:val="9"/>
        <w:spacing w:before="182" w:line="222" w:lineRule="auto"/>
        <w:ind w:left="492"/>
        <w:rPr>
          <w:sz w:val="24"/>
          <w:szCs w:val="24"/>
        </w:rPr>
      </w:pPr>
      <w:r>
        <w:rPr>
          <w:spacing w:val="-8"/>
          <w:sz w:val="24"/>
          <w:szCs w:val="24"/>
        </w:rPr>
        <w:t>5.2  拟建设的内容。</w:t>
      </w:r>
      <w:r>
        <w:rPr>
          <w:spacing w:val="7"/>
          <w:sz w:val="24"/>
          <w:szCs w:val="24"/>
          <w:u w:val="single" w:color="auto"/>
        </w:rPr>
        <w:t xml:space="preserve">    </w:t>
      </w:r>
      <w:r>
        <w:rPr>
          <w:b/>
          <w:bCs/>
          <w:spacing w:val="-8"/>
          <w:sz w:val="24"/>
          <w:szCs w:val="24"/>
          <w:u w:val="single" w:color="auto"/>
        </w:rPr>
        <w:t>年</w:t>
      </w:r>
      <w:r>
        <w:rPr>
          <w:spacing w:val="10"/>
          <w:sz w:val="24"/>
          <w:szCs w:val="24"/>
          <w:u w:val="single" w:color="auto"/>
        </w:rPr>
        <w:t xml:space="preserve">   </w:t>
      </w:r>
      <w:r>
        <w:rPr>
          <w:b/>
          <w:bCs/>
          <w:spacing w:val="-8"/>
          <w:sz w:val="24"/>
          <w:szCs w:val="24"/>
          <w:u w:val="single" w:color="auto"/>
        </w:rPr>
        <w:t>月</w:t>
      </w:r>
      <w:r>
        <w:rPr>
          <w:spacing w:val="23"/>
          <w:sz w:val="24"/>
          <w:szCs w:val="24"/>
          <w:u w:val="single" w:color="auto"/>
        </w:rPr>
        <w:t xml:space="preserve">   </w:t>
      </w:r>
      <w:r>
        <w:rPr>
          <w:b/>
          <w:bCs/>
          <w:spacing w:val="-8"/>
          <w:sz w:val="24"/>
          <w:szCs w:val="24"/>
          <w:u w:val="single" w:color="auto"/>
        </w:rPr>
        <w:t>日</w:t>
      </w:r>
      <w:r>
        <w:rPr>
          <w:spacing w:val="-8"/>
          <w:sz w:val="24"/>
          <w:szCs w:val="24"/>
        </w:rPr>
        <w:t>提供。</w:t>
      </w:r>
    </w:p>
    <w:p w14:paraId="713C10CE">
      <w:pPr>
        <w:pStyle w:val="9"/>
        <w:spacing w:before="179" w:line="222" w:lineRule="auto"/>
        <w:ind w:left="505"/>
        <w:outlineLvl w:val="0"/>
        <w:rPr>
          <w:sz w:val="24"/>
          <w:szCs w:val="24"/>
        </w:rPr>
      </w:pPr>
      <w:r>
        <w:rPr>
          <w:b/>
          <w:bCs/>
          <w:spacing w:val="-2"/>
          <w:sz w:val="24"/>
          <w:szCs w:val="24"/>
        </w:rPr>
        <w:t>第六条</w:t>
      </w:r>
      <w:r>
        <w:rPr>
          <w:spacing w:val="-2"/>
          <w:sz w:val="24"/>
          <w:szCs w:val="24"/>
        </w:rPr>
        <w:t xml:space="preserve">  设计人向发包人交付设计文件份数、时间</w:t>
      </w:r>
    </w:p>
    <w:p w14:paraId="5B2AFE6D">
      <w:pPr>
        <w:pStyle w:val="9"/>
        <w:spacing w:before="178" w:line="222" w:lineRule="auto"/>
        <w:ind w:left="609"/>
        <w:rPr>
          <w:sz w:val="24"/>
          <w:szCs w:val="24"/>
        </w:rPr>
      </w:pPr>
      <w:r>
        <w:rPr>
          <w:spacing w:val="-1"/>
          <w:sz w:val="24"/>
          <w:szCs w:val="24"/>
        </w:rPr>
        <w:t>6.1 提交设计文件份数：</w:t>
      </w:r>
      <w:r>
        <w:rPr>
          <w:spacing w:val="-1"/>
          <w:sz w:val="24"/>
          <w:szCs w:val="24"/>
          <w:u w:val="single" w:color="auto"/>
        </w:rPr>
        <w:t xml:space="preserve">   </w:t>
      </w:r>
      <w:r>
        <w:rPr>
          <w:b/>
          <w:bCs/>
          <w:spacing w:val="-1"/>
          <w:sz w:val="24"/>
          <w:szCs w:val="24"/>
          <w:u w:val="single" w:color="auto"/>
        </w:rPr>
        <w:t>份</w:t>
      </w:r>
      <w:r>
        <w:rPr>
          <w:spacing w:val="-1"/>
          <w:sz w:val="24"/>
          <w:szCs w:val="24"/>
        </w:rPr>
        <w:t xml:space="preserve"> </w:t>
      </w:r>
      <w:r>
        <w:rPr>
          <w:b/>
          <w:bCs/>
          <w:spacing w:val="-1"/>
          <w:sz w:val="24"/>
          <w:szCs w:val="24"/>
        </w:rPr>
        <w:t>（包括文字、概算</w:t>
      </w:r>
      <w:r>
        <w:rPr>
          <w:b/>
          <w:bCs/>
          <w:spacing w:val="-2"/>
          <w:sz w:val="24"/>
          <w:szCs w:val="24"/>
        </w:rPr>
        <w:t>、图件电子版）</w:t>
      </w:r>
    </w:p>
    <w:p w14:paraId="2C040F74">
      <w:pPr>
        <w:pStyle w:val="9"/>
        <w:spacing w:before="180" w:line="222" w:lineRule="auto"/>
        <w:ind w:left="609"/>
        <w:outlineLvl w:val="0"/>
        <w:rPr>
          <w:sz w:val="24"/>
          <w:szCs w:val="24"/>
        </w:rPr>
      </w:pPr>
      <w:r>
        <w:rPr>
          <w:spacing w:val="-1"/>
          <w:sz w:val="24"/>
          <w:szCs w:val="24"/>
        </w:rPr>
        <w:t>6.2 提交设计文件时间</w:t>
      </w:r>
    </w:p>
    <w:p w14:paraId="1829E7EC">
      <w:pPr>
        <w:pStyle w:val="9"/>
        <w:spacing w:before="179" w:line="360" w:lineRule="auto"/>
        <w:ind w:left="339" w:right="397" w:firstLine="356"/>
        <w:rPr>
          <w:sz w:val="24"/>
          <w:szCs w:val="24"/>
        </w:rPr>
      </w:pPr>
      <w:r>
        <w:rPr>
          <w:spacing w:val="-4"/>
          <w:sz w:val="24"/>
          <w:szCs w:val="24"/>
        </w:rPr>
        <w:t>在甲方按上述</w:t>
      </w:r>
      <w:r>
        <w:rPr>
          <w:b/>
          <w:bCs/>
          <w:spacing w:val="-4"/>
          <w:sz w:val="24"/>
          <w:szCs w:val="24"/>
        </w:rPr>
        <w:t>第五条</w:t>
      </w:r>
      <w:r>
        <w:rPr>
          <w:spacing w:val="-4"/>
          <w:sz w:val="24"/>
          <w:szCs w:val="24"/>
        </w:rPr>
        <w:t>要求提交全部资料后，乙方在</w:t>
      </w:r>
      <w:r>
        <w:rPr>
          <w:spacing w:val="-4"/>
          <w:sz w:val="24"/>
          <w:szCs w:val="24"/>
          <w:u w:val="single" w:color="auto"/>
        </w:rPr>
        <w:t xml:space="preserve">     </w:t>
      </w:r>
      <w:r>
        <w:rPr>
          <w:b/>
          <w:bCs/>
          <w:spacing w:val="-4"/>
          <w:sz w:val="24"/>
          <w:szCs w:val="24"/>
          <w:u w:val="single" w:color="auto"/>
        </w:rPr>
        <w:t>年</w:t>
      </w:r>
      <w:r>
        <w:rPr>
          <w:spacing w:val="-4"/>
          <w:sz w:val="24"/>
          <w:szCs w:val="24"/>
          <w:u w:val="single" w:color="auto"/>
        </w:rPr>
        <w:t xml:space="preserve">   </w:t>
      </w:r>
      <w:r>
        <w:rPr>
          <w:b/>
          <w:bCs/>
          <w:spacing w:val="-4"/>
          <w:sz w:val="24"/>
          <w:szCs w:val="24"/>
          <w:u w:val="single" w:color="auto"/>
        </w:rPr>
        <w:t>月</w:t>
      </w:r>
      <w:r>
        <w:rPr>
          <w:spacing w:val="-4"/>
          <w:sz w:val="24"/>
          <w:szCs w:val="24"/>
          <w:u w:val="single" w:color="auto"/>
        </w:rPr>
        <w:t xml:space="preserve">   </w:t>
      </w:r>
      <w:r>
        <w:rPr>
          <w:b/>
          <w:bCs/>
          <w:spacing w:val="-4"/>
          <w:sz w:val="24"/>
          <w:szCs w:val="24"/>
          <w:u w:val="single" w:color="auto"/>
        </w:rPr>
        <w:t>日</w:t>
      </w:r>
      <w:r>
        <w:rPr>
          <w:spacing w:val="-4"/>
          <w:sz w:val="24"/>
          <w:szCs w:val="24"/>
        </w:rPr>
        <w:t>前提交实施</w:t>
      </w:r>
      <w:r>
        <w:rPr>
          <w:spacing w:val="-5"/>
          <w:sz w:val="24"/>
          <w:szCs w:val="24"/>
        </w:rPr>
        <w:t>方案报告。</w:t>
      </w:r>
    </w:p>
    <w:p w14:paraId="66C8EBEA">
      <w:pPr>
        <w:pStyle w:val="9"/>
        <w:spacing w:before="1" w:line="222" w:lineRule="auto"/>
        <w:ind w:left="505"/>
        <w:rPr>
          <w:sz w:val="24"/>
          <w:szCs w:val="24"/>
        </w:rPr>
      </w:pPr>
      <w:r>
        <w:rPr>
          <w:b/>
          <w:bCs/>
          <w:spacing w:val="-6"/>
          <w:sz w:val="24"/>
          <w:szCs w:val="24"/>
        </w:rPr>
        <w:t>第七条：</w:t>
      </w:r>
      <w:r>
        <w:rPr>
          <w:spacing w:val="-6"/>
          <w:sz w:val="24"/>
          <w:szCs w:val="24"/>
        </w:rPr>
        <w:t>费用</w:t>
      </w:r>
    </w:p>
    <w:p w14:paraId="028033F2">
      <w:pPr>
        <w:pStyle w:val="9"/>
        <w:spacing w:before="179" w:line="220" w:lineRule="auto"/>
        <w:ind w:left="499"/>
        <w:rPr>
          <w:sz w:val="24"/>
          <w:szCs w:val="24"/>
        </w:rPr>
      </w:pPr>
      <w:r>
        <mc:AlternateContent>
          <mc:Choice Requires="wps">
            <w:drawing>
              <wp:anchor distT="0" distB="0" distL="114300" distR="114300" simplePos="0" relativeHeight="251661312" behindDoc="0" locked="0" layoutInCell="1" allowOverlap="1">
                <wp:simplePos x="0" y="0"/>
                <wp:positionH relativeFrom="column">
                  <wp:posOffset>304165</wp:posOffset>
                </wp:positionH>
                <wp:positionV relativeFrom="paragraph">
                  <wp:posOffset>256540</wp:posOffset>
                </wp:positionV>
                <wp:extent cx="4343400" cy="7620"/>
                <wp:effectExtent l="0" t="0" r="0" b="0"/>
                <wp:wrapNone/>
                <wp:docPr id="8" name="任意多边形 8"/>
                <wp:cNvGraphicFramePr/>
                <a:graphic xmlns:a="http://schemas.openxmlformats.org/drawingml/2006/main">
                  <a:graphicData uri="http://schemas.microsoft.com/office/word/2010/wordprocessingShape">
                    <wps:wsp>
                      <wps:cNvSpPr/>
                      <wps:spPr>
                        <a:xfrm>
                          <a:off x="0" y="0"/>
                          <a:ext cx="4343400" cy="7620"/>
                        </a:xfrm>
                        <a:custGeom>
                          <a:avLst/>
                          <a:gdLst/>
                          <a:ahLst/>
                          <a:cxnLst/>
                          <a:pathLst>
                            <a:path w="6840" h="12">
                              <a:moveTo>
                                <a:pt x="0" y="5"/>
                              </a:moveTo>
                              <a:lnTo>
                                <a:pt x="684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3.95pt;margin-top:20.2pt;height:0.6pt;width:342pt;z-index:251661312;mso-width-relative:page;mso-height-relative:page;" filled="f" stroked="t" coordsize="6840,12" o:gfxdata="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5AxNdgAAAAIAQAADwAAAAAAAAABACAAAAAiAAAAZHJzL2Rvd25y&#10;ZXYueG1sUEsBAhQAFAAAAAgAh07iQDkZ1i43AgAAlgQAAA4AAAAAAAAAAQAgAAAAJwEAAGRycy9l&#10;Mm9Eb2MueG1sUEsFBgAAAAAGAAYAWQEAANAFAAAAAA==&#10;" path="m0,5l6840,5e">
                <v:fill on="f" focussize="0,0"/>
                <v:stroke weight="0.6pt" color="#000000" joinstyle="bevel"/>
                <v:imagedata o:title=""/>
                <o:lock v:ext="edit" aspectratio="f"/>
              </v:shape>
            </w:pict>
          </mc:Fallback>
        </mc:AlternateContent>
      </w:r>
      <w:r>
        <w:rPr>
          <w:spacing w:val="-1"/>
          <w:sz w:val="24"/>
          <w:szCs w:val="24"/>
        </w:rPr>
        <w:t>通过竞争性磋商，本工程设计费成交价为                   。</w:t>
      </w:r>
    </w:p>
    <w:p w14:paraId="0D83BF12">
      <w:pPr>
        <w:pStyle w:val="9"/>
        <w:spacing w:before="182" w:line="222" w:lineRule="auto"/>
        <w:ind w:left="505"/>
        <w:rPr>
          <w:sz w:val="24"/>
          <w:szCs w:val="24"/>
        </w:rPr>
      </w:pPr>
      <w:r>
        <w:rPr>
          <w:b/>
          <w:bCs/>
          <w:spacing w:val="-3"/>
          <w:sz w:val="24"/>
          <w:szCs w:val="24"/>
        </w:rPr>
        <w:t>第八条：</w:t>
      </w:r>
      <w:r>
        <w:rPr>
          <w:spacing w:val="-3"/>
          <w:sz w:val="24"/>
          <w:szCs w:val="24"/>
        </w:rPr>
        <w:t>支付方式及乙方指定账户</w:t>
      </w:r>
    </w:p>
    <w:p w14:paraId="5F414F53">
      <w:pPr>
        <w:pStyle w:val="9"/>
        <w:spacing w:before="179" w:line="314" w:lineRule="auto"/>
        <w:ind w:left="15" w:right="397" w:firstLine="472"/>
        <w:rPr>
          <w:sz w:val="24"/>
          <w:szCs w:val="24"/>
        </w:rPr>
      </w:pPr>
      <w:r>
        <w:rPr>
          <w:sz w:val="24"/>
          <w:szCs w:val="24"/>
        </w:rPr>
        <w:t>8.1</w:t>
      </w:r>
      <w:r>
        <w:rPr>
          <w:spacing w:val="-44"/>
          <w:sz w:val="24"/>
          <w:szCs w:val="24"/>
        </w:rPr>
        <w:t xml:space="preserve"> </w:t>
      </w:r>
      <w:r>
        <w:rPr>
          <w:sz w:val="24"/>
          <w:szCs w:val="24"/>
        </w:rPr>
        <w:t>初设报告通过审查、交付施工图纸并现场技</w:t>
      </w:r>
      <w:r>
        <w:rPr>
          <w:spacing w:val="-1"/>
          <w:sz w:val="24"/>
          <w:szCs w:val="24"/>
        </w:rPr>
        <w:t>术交底后，支付设计人合同总金额</w:t>
      </w:r>
      <w:r>
        <w:rPr>
          <w:spacing w:val="2"/>
          <w:sz w:val="24"/>
          <w:szCs w:val="24"/>
        </w:rPr>
        <w:t>的</w:t>
      </w:r>
      <w:r>
        <w:rPr>
          <w:spacing w:val="-26"/>
          <w:sz w:val="24"/>
          <w:szCs w:val="24"/>
        </w:rPr>
        <w:t xml:space="preserve"> </w:t>
      </w:r>
      <w:r>
        <w:rPr>
          <w:spacing w:val="2"/>
          <w:sz w:val="24"/>
          <w:szCs w:val="24"/>
        </w:rPr>
        <w:t>30%；项目完工验收后，支付设计人合同总金额的60%；待项目竣工后，支付设计人</w:t>
      </w:r>
      <w:r>
        <w:rPr>
          <w:spacing w:val="-7"/>
          <w:sz w:val="24"/>
          <w:szCs w:val="24"/>
        </w:rPr>
        <w:t>剩余的</w:t>
      </w:r>
      <w:r>
        <w:rPr>
          <w:spacing w:val="-32"/>
          <w:sz w:val="24"/>
          <w:szCs w:val="24"/>
        </w:rPr>
        <w:t xml:space="preserve"> </w:t>
      </w:r>
      <w:r>
        <w:rPr>
          <w:spacing w:val="-7"/>
          <w:sz w:val="24"/>
          <w:szCs w:val="24"/>
        </w:rPr>
        <w:t>10%</w:t>
      </w:r>
      <w:r>
        <w:rPr>
          <w:b/>
          <w:bCs/>
          <w:spacing w:val="-7"/>
          <w:sz w:val="24"/>
          <w:szCs w:val="24"/>
        </w:rPr>
        <w:t>。</w:t>
      </w:r>
    </w:p>
    <w:p w14:paraId="29AC3C36">
      <w:pPr>
        <w:pStyle w:val="9"/>
        <w:spacing w:before="180" w:line="222" w:lineRule="auto"/>
        <w:ind w:left="488"/>
        <w:rPr>
          <w:sz w:val="24"/>
          <w:szCs w:val="24"/>
        </w:rPr>
      </w:pPr>
      <w:r>
        <w:rPr>
          <w:spacing w:val="-4"/>
          <w:sz w:val="24"/>
          <w:szCs w:val="24"/>
        </w:rPr>
        <w:t>8.2</w:t>
      </w:r>
      <w:r>
        <w:rPr>
          <w:spacing w:val="-39"/>
          <w:sz w:val="24"/>
          <w:szCs w:val="24"/>
        </w:rPr>
        <w:t xml:space="preserve"> </w:t>
      </w:r>
      <w:r>
        <w:rPr>
          <w:spacing w:val="-4"/>
          <w:sz w:val="24"/>
          <w:szCs w:val="24"/>
        </w:rPr>
        <w:t>设计人账户</w:t>
      </w:r>
    </w:p>
    <w:p w14:paraId="103766F1">
      <w:pPr>
        <w:pStyle w:val="9"/>
        <w:spacing w:before="179" w:line="221" w:lineRule="auto"/>
        <w:ind w:left="494"/>
        <w:rPr>
          <w:sz w:val="24"/>
          <w:szCs w:val="24"/>
        </w:rPr>
      </w:pPr>
      <w:r>
        <w:rPr>
          <w:spacing w:val="-4"/>
          <w:sz w:val="24"/>
          <w:szCs w:val="24"/>
        </w:rPr>
        <w:t>开户名称：</w:t>
      </w:r>
    </w:p>
    <w:p w14:paraId="4BD17D50">
      <w:pPr>
        <w:pStyle w:val="9"/>
        <w:spacing w:before="180" w:line="221" w:lineRule="auto"/>
        <w:ind w:left="494"/>
        <w:rPr>
          <w:sz w:val="24"/>
          <w:szCs w:val="24"/>
        </w:rPr>
      </w:pPr>
      <w:r>
        <w:rPr>
          <w:spacing w:val="-4"/>
          <w:sz w:val="24"/>
          <w:szCs w:val="24"/>
        </w:rPr>
        <w:t>开户银行：</w:t>
      </w:r>
    </w:p>
    <w:p w14:paraId="3B6756EE">
      <w:pPr>
        <w:pStyle w:val="9"/>
        <w:spacing w:before="181" w:line="221" w:lineRule="auto"/>
        <w:ind w:left="495"/>
        <w:rPr>
          <w:sz w:val="24"/>
          <w:szCs w:val="24"/>
        </w:rPr>
      </w:pPr>
      <w:r>
        <w:rPr>
          <w:spacing w:val="-4"/>
          <w:sz w:val="24"/>
          <w:szCs w:val="24"/>
        </w:rPr>
        <w:t>银行账号：</w:t>
      </w:r>
    </w:p>
    <w:p w14:paraId="7F2D0E77">
      <w:pPr>
        <w:pStyle w:val="9"/>
        <w:spacing w:before="181" w:line="222" w:lineRule="auto"/>
        <w:ind w:left="505"/>
        <w:outlineLvl w:val="0"/>
        <w:rPr>
          <w:sz w:val="24"/>
          <w:szCs w:val="24"/>
        </w:rPr>
      </w:pPr>
      <w:r>
        <w:rPr>
          <w:b/>
          <w:bCs/>
          <w:spacing w:val="-7"/>
          <w:sz w:val="24"/>
          <w:szCs w:val="24"/>
        </w:rPr>
        <w:t>第九条</w:t>
      </w:r>
      <w:r>
        <w:rPr>
          <w:spacing w:val="9"/>
          <w:sz w:val="24"/>
          <w:szCs w:val="24"/>
        </w:rPr>
        <w:t xml:space="preserve">  </w:t>
      </w:r>
      <w:r>
        <w:rPr>
          <w:spacing w:val="-7"/>
          <w:sz w:val="24"/>
          <w:szCs w:val="24"/>
        </w:rPr>
        <w:t>双方责任</w:t>
      </w:r>
    </w:p>
    <w:p w14:paraId="5B8CF2ED">
      <w:pPr>
        <w:pStyle w:val="9"/>
        <w:spacing w:before="179" w:line="223" w:lineRule="auto"/>
        <w:ind w:left="488"/>
        <w:rPr>
          <w:sz w:val="24"/>
          <w:szCs w:val="24"/>
        </w:rPr>
      </w:pPr>
      <w:r>
        <w:rPr>
          <w:spacing w:val="-4"/>
          <w:sz w:val="24"/>
          <w:szCs w:val="24"/>
        </w:rPr>
        <w:t>9.1</w:t>
      </w:r>
      <w:r>
        <w:rPr>
          <w:spacing w:val="22"/>
          <w:sz w:val="24"/>
          <w:szCs w:val="24"/>
        </w:rPr>
        <w:t xml:space="preserve"> </w:t>
      </w:r>
      <w:r>
        <w:rPr>
          <w:spacing w:val="-4"/>
          <w:sz w:val="24"/>
          <w:szCs w:val="24"/>
        </w:rPr>
        <w:t>发包人责任</w:t>
      </w:r>
    </w:p>
    <w:p w14:paraId="5AB53400">
      <w:pPr>
        <w:pStyle w:val="9"/>
        <w:spacing w:before="178" w:line="360" w:lineRule="auto"/>
        <w:ind w:left="16" w:right="397" w:firstLine="471"/>
        <w:jc w:val="both"/>
        <w:rPr>
          <w:sz w:val="24"/>
          <w:szCs w:val="24"/>
        </w:rPr>
      </w:pPr>
      <w:r>
        <w:rPr>
          <w:spacing w:val="-1"/>
          <w:sz w:val="24"/>
          <w:szCs w:val="24"/>
        </w:rPr>
        <w:t>9.1.1</w:t>
      </w:r>
      <w:r>
        <w:rPr>
          <w:spacing w:val="-21"/>
          <w:sz w:val="24"/>
          <w:szCs w:val="24"/>
        </w:rPr>
        <w:t xml:space="preserve"> </w:t>
      </w:r>
      <w:r>
        <w:rPr>
          <w:spacing w:val="-1"/>
          <w:sz w:val="24"/>
          <w:szCs w:val="24"/>
        </w:rPr>
        <w:t>发包人按本合同第五条规定的内容，在规定的时间内向设计人提交基础资料</w:t>
      </w:r>
      <w:r>
        <w:rPr>
          <w:spacing w:val="-2"/>
          <w:sz w:val="24"/>
          <w:szCs w:val="24"/>
        </w:rPr>
        <w:t>及文件，并对其完整性、正确性及时限负责。发包人不得要求设计人违反国家有关标准</w:t>
      </w:r>
      <w:r>
        <w:rPr>
          <w:spacing w:val="-4"/>
          <w:sz w:val="24"/>
          <w:szCs w:val="24"/>
        </w:rPr>
        <w:t>进行设计。</w:t>
      </w:r>
    </w:p>
    <w:p w14:paraId="286057A3">
      <w:pPr>
        <w:pStyle w:val="9"/>
        <w:spacing w:line="220" w:lineRule="auto"/>
        <w:ind w:left="501"/>
        <w:rPr>
          <w:sz w:val="24"/>
          <w:szCs w:val="24"/>
        </w:rPr>
      </w:pPr>
      <w:r>
        <w:rPr>
          <w:sz w:val="24"/>
          <w:szCs w:val="24"/>
        </w:rPr>
        <w:t>发包人提交上述资料及文件超过规定期限</w:t>
      </w:r>
      <w:r>
        <w:rPr>
          <w:spacing w:val="-31"/>
          <w:sz w:val="24"/>
          <w:szCs w:val="24"/>
        </w:rPr>
        <w:t xml:space="preserve"> </w:t>
      </w:r>
      <w:r>
        <w:rPr>
          <w:sz w:val="24"/>
          <w:szCs w:val="24"/>
        </w:rPr>
        <w:t>15</w:t>
      </w:r>
      <w:r>
        <w:rPr>
          <w:spacing w:val="-41"/>
          <w:sz w:val="24"/>
          <w:szCs w:val="24"/>
        </w:rPr>
        <w:t xml:space="preserve"> </w:t>
      </w:r>
      <w:r>
        <w:rPr>
          <w:sz w:val="24"/>
          <w:szCs w:val="24"/>
        </w:rPr>
        <w:t>天以内，设计人按本合同第六条规定</w:t>
      </w:r>
    </w:p>
    <w:p w14:paraId="0E4DB2FD">
      <w:pPr>
        <w:spacing w:line="220" w:lineRule="auto"/>
        <w:rPr>
          <w:sz w:val="24"/>
          <w:szCs w:val="24"/>
        </w:rPr>
        <w:sectPr>
          <w:headerReference r:id="rId8" w:type="default"/>
          <w:footerReference r:id="rId9" w:type="default"/>
          <w:pgSz w:w="11906" w:h="16839"/>
          <w:pgMar w:top="400" w:right="1020" w:bottom="1662" w:left="1417" w:header="0" w:footer="1447" w:gutter="0"/>
          <w:pgNumType w:fmt="decimal"/>
          <w:cols w:space="720" w:num="1"/>
        </w:sectPr>
      </w:pPr>
    </w:p>
    <w:p w14:paraId="40354DA3">
      <w:pPr>
        <w:pStyle w:val="9"/>
        <w:spacing w:before="297" w:line="360" w:lineRule="auto"/>
        <w:ind w:left="14" w:right="397" w:firstLine="14"/>
        <w:rPr>
          <w:sz w:val="24"/>
          <w:szCs w:val="24"/>
        </w:rPr>
      </w:pPr>
      <w:r>
        <w:rPr>
          <w:sz w:val="24"/>
          <w:szCs w:val="24"/>
        </w:rPr>
        <w:t>的交付设计文件时间顺延；发包人交付上述资料及文件超过规定期限</w:t>
      </w:r>
      <w:r>
        <w:rPr>
          <w:spacing w:val="-31"/>
          <w:sz w:val="24"/>
          <w:szCs w:val="24"/>
        </w:rPr>
        <w:t xml:space="preserve"> </w:t>
      </w:r>
      <w:r>
        <w:rPr>
          <w:spacing w:val="-1"/>
          <w:sz w:val="24"/>
          <w:szCs w:val="24"/>
        </w:rPr>
        <w:t>15</w:t>
      </w:r>
      <w:r>
        <w:rPr>
          <w:spacing w:val="-41"/>
          <w:sz w:val="24"/>
          <w:szCs w:val="24"/>
        </w:rPr>
        <w:t xml:space="preserve"> </w:t>
      </w:r>
      <w:r>
        <w:rPr>
          <w:spacing w:val="-1"/>
          <w:sz w:val="24"/>
          <w:szCs w:val="24"/>
        </w:rPr>
        <w:t>天以上时，设计人有权重新确定提交设计文件的时间。</w:t>
      </w:r>
    </w:p>
    <w:p w14:paraId="255F71BF">
      <w:pPr>
        <w:pStyle w:val="9"/>
        <w:spacing w:before="1" w:line="313" w:lineRule="auto"/>
        <w:ind w:left="18" w:right="320" w:firstLine="469"/>
        <w:rPr>
          <w:sz w:val="24"/>
          <w:szCs w:val="24"/>
        </w:rPr>
      </w:pPr>
      <w:r>
        <w:rPr>
          <w:spacing w:val="-1"/>
          <w:sz w:val="24"/>
          <w:szCs w:val="24"/>
        </w:rPr>
        <w:t>9.1.2</w:t>
      </w:r>
      <w:r>
        <w:rPr>
          <w:spacing w:val="-21"/>
          <w:sz w:val="24"/>
          <w:szCs w:val="24"/>
        </w:rPr>
        <w:t xml:space="preserve"> </w:t>
      </w:r>
      <w:r>
        <w:rPr>
          <w:spacing w:val="-1"/>
          <w:sz w:val="24"/>
          <w:szCs w:val="24"/>
        </w:rPr>
        <w:t>发包人变更委托设计项目、规模、条件或因提交的资料错误，或所提交资料</w:t>
      </w:r>
      <w:r>
        <w:rPr>
          <w:spacing w:val="-12"/>
          <w:sz w:val="24"/>
          <w:szCs w:val="24"/>
        </w:rPr>
        <w:t>作较大修改，以致造成设计人设计返工时，双方除另行协商签订补充协议（或另订合同）、</w:t>
      </w:r>
      <w:r>
        <w:rPr>
          <w:spacing w:val="-1"/>
          <w:sz w:val="24"/>
          <w:szCs w:val="24"/>
        </w:rPr>
        <w:t>重新明确有关条款外，发包人应按设计人所耗工作量向设计人支付返工费。</w:t>
      </w:r>
    </w:p>
    <w:p w14:paraId="67510756">
      <w:pPr>
        <w:pStyle w:val="9"/>
        <w:spacing w:before="180" w:line="315" w:lineRule="auto"/>
        <w:ind w:left="14" w:right="397" w:firstLine="473"/>
        <w:rPr>
          <w:sz w:val="24"/>
          <w:szCs w:val="24"/>
        </w:rPr>
      </w:pPr>
      <w:r>
        <w:rPr>
          <w:sz w:val="24"/>
          <w:szCs w:val="24"/>
        </w:rPr>
        <w:t>9.1.3</w:t>
      </w:r>
      <w:r>
        <w:rPr>
          <w:spacing w:val="-42"/>
          <w:sz w:val="24"/>
          <w:szCs w:val="24"/>
        </w:rPr>
        <w:t xml:space="preserve"> </w:t>
      </w:r>
      <w:r>
        <w:rPr>
          <w:sz w:val="24"/>
          <w:szCs w:val="24"/>
        </w:rPr>
        <w:t>在合同履行期间，发包人要求终止或</w:t>
      </w:r>
      <w:r>
        <w:rPr>
          <w:spacing w:val="-1"/>
          <w:sz w:val="24"/>
          <w:szCs w:val="24"/>
        </w:rPr>
        <w:t>解除合同，设计人未开始设计工作的，</w:t>
      </w:r>
      <w:r>
        <w:rPr>
          <w:spacing w:val="-2"/>
          <w:sz w:val="24"/>
          <w:szCs w:val="24"/>
        </w:rPr>
        <w:t>不付费用；已开始设计工作的，发包人应根据设计人已进行的实际工作量，支付相应费</w:t>
      </w:r>
      <w:r>
        <w:rPr>
          <w:spacing w:val="-8"/>
          <w:sz w:val="24"/>
          <w:szCs w:val="24"/>
        </w:rPr>
        <w:t>用。</w:t>
      </w:r>
    </w:p>
    <w:p w14:paraId="4E79BF7F">
      <w:pPr>
        <w:pStyle w:val="9"/>
        <w:spacing w:before="175" w:line="315" w:lineRule="auto"/>
        <w:ind w:left="14" w:right="397" w:firstLine="474"/>
        <w:rPr>
          <w:sz w:val="24"/>
          <w:szCs w:val="24"/>
        </w:rPr>
      </w:pPr>
      <w:r>
        <w:rPr>
          <w:spacing w:val="-1"/>
          <w:sz w:val="24"/>
          <w:szCs w:val="24"/>
        </w:rPr>
        <w:t>9.1.4 发包人应按本合同规定的金额</w:t>
      </w:r>
      <w:r>
        <w:rPr>
          <w:spacing w:val="-2"/>
          <w:sz w:val="24"/>
          <w:szCs w:val="24"/>
        </w:rPr>
        <w:t>和日期向设计人支付设计费，发包人的上级或设计审批部门对设计文件不审批或本合同项目停缓建，发包人均应支付已做工作的设计</w:t>
      </w:r>
      <w:r>
        <w:rPr>
          <w:spacing w:val="-8"/>
          <w:sz w:val="24"/>
          <w:szCs w:val="24"/>
        </w:rPr>
        <w:t>费。</w:t>
      </w:r>
    </w:p>
    <w:p w14:paraId="05FA028D">
      <w:pPr>
        <w:pStyle w:val="9"/>
        <w:spacing w:before="177" w:line="291" w:lineRule="auto"/>
        <w:ind w:left="20" w:right="331" w:firstLine="467"/>
        <w:rPr>
          <w:sz w:val="24"/>
          <w:szCs w:val="24"/>
        </w:rPr>
      </w:pPr>
      <w:r>
        <w:rPr>
          <w:spacing w:val="-5"/>
          <w:sz w:val="24"/>
          <w:szCs w:val="24"/>
        </w:rPr>
        <w:t>9.1.5</w:t>
      </w:r>
      <w:r>
        <w:rPr>
          <w:spacing w:val="-38"/>
          <w:sz w:val="24"/>
          <w:szCs w:val="24"/>
        </w:rPr>
        <w:t xml:space="preserve"> </w:t>
      </w:r>
      <w:r>
        <w:rPr>
          <w:spacing w:val="-5"/>
          <w:sz w:val="24"/>
          <w:szCs w:val="24"/>
        </w:rPr>
        <w:t>发包人要求设计人比合同规定时间提前交付设计文件时，须征得设计人同意，</w:t>
      </w:r>
      <w:r>
        <w:rPr>
          <w:spacing w:val="-1"/>
          <w:sz w:val="24"/>
          <w:szCs w:val="24"/>
        </w:rPr>
        <w:t>不得严重背离合理设计周期，且发包人应支付赶工费。</w:t>
      </w:r>
    </w:p>
    <w:p w14:paraId="75037771">
      <w:pPr>
        <w:pStyle w:val="9"/>
        <w:spacing w:before="179" w:line="220" w:lineRule="auto"/>
        <w:ind w:left="488"/>
        <w:rPr>
          <w:sz w:val="24"/>
          <w:szCs w:val="24"/>
        </w:rPr>
      </w:pPr>
      <w:r>
        <w:rPr>
          <w:spacing w:val="-1"/>
          <w:sz w:val="24"/>
          <w:szCs w:val="24"/>
        </w:rPr>
        <w:t>9.1.6</w:t>
      </w:r>
      <w:r>
        <w:rPr>
          <w:spacing w:val="-35"/>
          <w:sz w:val="24"/>
          <w:szCs w:val="24"/>
        </w:rPr>
        <w:t xml:space="preserve"> </w:t>
      </w:r>
      <w:r>
        <w:rPr>
          <w:spacing w:val="-1"/>
          <w:sz w:val="24"/>
          <w:szCs w:val="24"/>
        </w:rPr>
        <w:t>发包人应为设计人派驻现场的工作人员提供工作、生活等方面的便利。</w:t>
      </w:r>
    </w:p>
    <w:p w14:paraId="028D2499">
      <w:pPr>
        <w:pStyle w:val="9"/>
        <w:spacing w:before="182" w:line="222" w:lineRule="auto"/>
        <w:ind w:left="488"/>
        <w:rPr>
          <w:sz w:val="24"/>
          <w:szCs w:val="24"/>
        </w:rPr>
      </w:pPr>
      <w:r>
        <w:rPr>
          <w:spacing w:val="-1"/>
          <w:sz w:val="24"/>
          <w:szCs w:val="24"/>
        </w:rPr>
        <w:t>9.1.7</w:t>
      </w:r>
      <w:r>
        <w:rPr>
          <w:spacing w:val="-33"/>
          <w:sz w:val="24"/>
          <w:szCs w:val="24"/>
        </w:rPr>
        <w:t xml:space="preserve"> </w:t>
      </w:r>
      <w:r>
        <w:rPr>
          <w:spacing w:val="-1"/>
          <w:sz w:val="24"/>
          <w:szCs w:val="24"/>
        </w:rPr>
        <w:t>设计文件中选用的国家标准图、部标准图及地方标准图由设计人负责解决。</w:t>
      </w:r>
    </w:p>
    <w:p w14:paraId="68867DC9">
      <w:pPr>
        <w:pStyle w:val="9"/>
        <w:spacing w:before="179" w:line="222" w:lineRule="auto"/>
        <w:ind w:left="488"/>
        <w:rPr>
          <w:sz w:val="24"/>
          <w:szCs w:val="24"/>
        </w:rPr>
      </w:pPr>
      <w:r>
        <w:rPr>
          <w:spacing w:val="-4"/>
          <w:sz w:val="24"/>
          <w:szCs w:val="24"/>
        </w:rPr>
        <w:t>9.2</w:t>
      </w:r>
      <w:r>
        <w:rPr>
          <w:spacing w:val="-39"/>
          <w:sz w:val="24"/>
          <w:szCs w:val="24"/>
        </w:rPr>
        <w:t xml:space="preserve"> </w:t>
      </w:r>
      <w:r>
        <w:rPr>
          <w:spacing w:val="-4"/>
          <w:sz w:val="24"/>
          <w:szCs w:val="24"/>
        </w:rPr>
        <w:t>设计人责任</w:t>
      </w:r>
    </w:p>
    <w:p w14:paraId="36165CFB">
      <w:pPr>
        <w:pStyle w:val="9"/>
        <w:spacing w:before="179" w:line="290" w:lineRule="auto"/>
        <w:ind w:left="16" w:right="313" w:firstLine="471"/>
        <w:rPr>
          <w:sz w:val="24"/>
          <w:szCs w:val="24"/>
        </w:rPr>
      </w:pPr>
      <w:r>
        <w:rPr>
          <w:sz w:val="24"/>
          <w:szCs w:val="24"/>
        </w:rPr>
        <w:t>9.2.1</w:t>
      </w:r>
      <w:r>
        <w:rPr>
          <w:spacing w:val="-45"/>
          <w:sz w:val="24"/>
          <w:szCs w:val="24"/>
        </w:rPr>
        <w:t xml:space="preserve"> </w:t>
      </w:r>
      <w:r>
        <w:rPr>
          <w:sz w:val="24"/>
          <w:szCs w:val="24"/>
        </w:rPr>
        <w:t>设计人应按国家规定和合同的约定的技术规</w:t>
      </w:r>
      <w:r>
        <w:rPr>
          <w:spacing w:val="-1"/>
          <w:sz w:val="24"/>
          <w:szCs w:val="24"/>
        </w:rPr>
        <w:t>范、标准进行设计，按本合同第</w:t>
      </w:r>
      <w:r>
        <w:rPr>
          <w:spacing w:val="-6"/>
          <w:sz w:val="24"/>
          <w:szCs w:val="24"/>
        </w:rPr>
        <w:t>六条规定的内容、时间及份数向发包人交付设计文件。并对提交的设计文件的质量负责。</w:t>
      </w:r>
    </w:p>
    <w:p w14:paraId="0F025AD8">
      <w:pPr>
        <w:pStyle w:val="9"/>
        <w:spacing w:before="182" w:line="222" w:lineRule="auto"/>
        <w:ind w:left="488"/>
        <w:rPr>
          <w:sz w:val="24"/>
          <w:szCs w:val="24"/>
        </w:rPr>
      </w:pPr>
      <w:r>
        <w:rPr>
          <w:spacing w:val="-3"/>
          <w:sz w:val="24"/>
          <w:szCs w:val="24"/>
        </w:rPr>
        <w:t>9.2.2</w:t>
      </w:r>
      <w:r>
        <w:rPr>
          <w:spacing w:val="-31"/>
          <w:sz w:val="24"/>
          <w:szCs w:val="24"/>
        </w:rPr>
        <w:t xml:space="preserve"> </w:t>
      </w:r>
      <w:r>
        <w:rPr>
          <w:spacing w:val="-3"/>
          <w:sz w:val="24"/>
          <w:szCs w:val="24"/>
        </w:rPr>
        <w:t>设计合理使用年限为</w:t>
      </w:r>
      <w:r>
        <w:rPr>
          <w:spacing w:val="-3"/>
          <w:sz w:val="24"/>
          <w:szCs w:val="24"/>
          <w:u w:val="single" w:color="auto"/>
        </w:rPr>
        <w:t xml:space="preserve">  </w:t>
      </w:r>
      <w:r>
        <w:rPr>
          <w:b/>
          <w:bCs/>
          <w:spacing w:val="-3"/>
          <w:sz w:val="24"/>
          <w:szCs w:val="24"/>
          <w:u w:val="single" w:color="auto"/>
        </w:rPr>
        <w:t>叁</w:t>
      </w:r>
      <w:r>
        <w:rPr>
          <w:spacing w:val="-3"/>
          <w:sz w:val="24"/>
          <w:szCs w:val="24"/>
          <w:u w:val="single" w:color="auto"/>
        </w:rPr>
        <w:t xml:space="preserve">  </w:t>
      </w:r>
      <w:r>
        <w:rPr>
          <w:spacing w:val="-99"/>
          <w:sz w:val="24"/>
          <w:szCs w:val="24"/>
        </w:rPr>
        <w:t xml:space="preserve"> </w:t>
      </w:r>
      <w:r>
        <w:rPr>
          <w:spacing w:val="-3"/>
          <w:sz w:val="24"/>
          <w:szCs w:val="24"/>
        </w:rPr>
        <w:t>年。</w:t>
      </w:r>
    </w:p>
    <w:p w14:paraId="02F8000B">
      <w:pPr>
        <w:pStyle w:val="9"/>
        <w:spacing w:before="181" w:line="325" w:lineRule="auto"/>
        <w:ind w:left="14" w:right="397" w:firstLine="474"/>
        <w:rPr>
          <w:sz w:val="24"/>
          <w:szCs w:val="24"/>
        </w:rPr>
      </w:pPr>
      <w:r>
        <w:rPr>
          <w:spacing w:val="-2"/>
          <w:sz w:val="24"/>
          <w:szCs w:val="24"/>
        </w:rPr>
        <w:t>9.2.3</w:t>
      </w:r>
      <w:r>
        <w:rPr>
          <w:spacing w:val="-32"/>
          <w:sz w:val="24"/>
          <w:szCs w:val="24"/>
        </w:rPr>
        <w:t xml:space="preserve"> </w:t>
      </w:r>
      <w:r>
        <w:rPr>
          <w:spacing w:val="-2"/>
          <w:sz w:val="24"/>
          <w:szCs w:val="24"/>
        </w:rPr>
        <w:t>设计人对设计文件出现的遗漏或错误负责修改或补充。</w:t>
      </w:r>
      <w:r>
        <w:rPr>
          <w:spacing w:val="-71"/>
          <w:sz w:val="24"/>
          <w:szCs w:val="24"/>
        </w:rPr>
        <w:t xml:space="preserve"> </w:t>
      </w:r>
      <w:r>
        <w:rPr>
          <w:spacing w:val="-2"/>
          <w:sz w:val="24"/>
          <w:szCs w:val="24"/>
        </w:rPr>
        <w:t>由于设计人设计错误造成工程质量事故损失，设计人除负责采取补救措施外，应免收受损失部分的设计费，并根据损失程度向发包人支付赔偿金，赔偿金数额按国务院颁布的《建设工程勘察设计管理条例》第十条执行。</w:t>
      </w:r>
    </w:p>
    <w:p w14:paraId="712A05FB">
      <w:pPr>
        <w:pStyle w:val="9"/>
        <w:spacing w:before="181" w:line="291" w:lineRule="auto"/>
        <w:ind w:left="28" w:right="397" w:firstLine="460"/>
        <w:rPr>
          <w:sz w:val="24"/>
          <w:szCs w:val="24"/>
        </w:rPr>
      </w:pPr>
      <w:r>
        <w:rPr>
          <w:spacing w:val="-1"/>
          <w:sz w:val="24"/>
          <w:szCs w:val="24"/>
        </w:rPr>
        <w:t>9.2.4 由于设计人原因，延误了设计</w:t>
      </w:r>
      <w:r>
        <w:rPr>
          <w:spacing w:val="-2"/>
          <w:sz w:val="24"/>
          <w:szCs w:val="24"/>
        </w:rPr>
        <w:t>文件交付时间，每延误一天，应减收该项目应</w:t>
      </w:r>
      <w:r>
        <w:rPr>
          <w:spacing w:val="-3"/>
          <w:sz w:val="24"/>
          <w:szCs w:val="24"/>
        </w:rPr>
        <w:t>收设计费的千分之二。</w:t>
      </w:r>
    </w:p>
    <w:p w14:paraId="1509C2FB">
      <w:pPr>
        <w:pStyle w:val="9"/>
        <w:spacing w:before="179" w:line="222" w:lineRule="auto"/>
        <w:ind w:left="488"/>
        <w:rPr>
          <w:sz w:val="24"/>
          <w:szCs w:val="24"/>
        </w:rPr>
      </w:pPr>
      <w:r>
        <w:rPr>
          <w:spacing w:val="-1"/>
          <w:sz w:val="24"/>
          <w:szCs w:val="24"/>
        </w:rPr>
        <w:t>9.2.5</w:t>
      </w:r>
      <w:r>
        <w:rPr>
          <w:spacing w:val="-35"/>
          <w:sz w:val="24"/>
          <w:szCs w:val="24"/>
        </w:rPr>
        <w:t xml:space="preserve"> </w:t>
      </w:r>
      <w:r>
        <w:rPr>
          <w:spacing w:val="-1"/>
          <w:sz w:val="24"/>
          <w:szCs w:val="24"/>
        </w:rPr>
        <w:t>合同生效后，设计人要求终止或解除合同，设计人应赔偿发包人损失。</w:t>
      </w:r>
    </w:p>
    <w:p w14:paraId="53DAAD4F">
      <w:pPr>
        <w:pStyle w:val="9"/>
        <w:spacing w:before="179" w:line="291" w:lineRule="auto"/>
        <w:ind w:left="21" w:right="397" w:firstLine="466"/>
        <w:rPr>
          <w:sz w:val="24"/>
          <w:szCs w:val="24"/>
        </w:rPr>
      </w:pPr>
      <w:r>
        <w:rPr>
          <w:sz w:val="24"/>
          <w:szCs w:val="24"/>
        </w:rPr>
        <w:t>9.2.6</w:t>
      </w:r>
      <w:r>
        <w:rPr>
          <w:spacing w:val="-45"/>
          <w:sz w:val="24"/>
          <w:szCs w:val="24"/>
        </w:rPr>
        <w:t xml:space="preserve"> </w:t>
      </w:r>
      <w:r>
        <w:rPr>
          <w:sz w:val="24"/>
          <w:szCs w:val="24"/>
        </w:rPr>
        <w:t>设计人交付设计文件后，按规定参加有关上</w:t>
      </w:r>
      <w:r>
        <w:rPr>
          <w:spacing w:val="-1"/>
          <w:sz w:val="24"/>
          <w:szCs w:val="24"/>
        </w:rPr>
        <w:t>级的设计审查，并根据审查结论</w:t>
      </w:r>
      <w:r>
        <w:rPr>
          <w:spacing w:val="-2"/>
          <w:sz w:val="24"/>
          <w:szCs w:val="24"/>
        </w:rPr>
        <w:t>负责不超出原定范围的内容做必要调整补充。</w:t>
      </w:r>
    </w:p>
    <w:p w14:paraId="2D8BB0AC">
      <w:pPr>
        <w:pStyle w:val="9"/>
        <w:spacing w:before="179" w:line="221" w:lineRule="auto"/>
        <w:ind w:left="505"/>
        <w:outlineLvl w:val="0"/>
        <w:rPr>
          <w:sz w:val="24"/>
          <w:szCs w:val="24"/>
        </w:rPr>
      </w:pPr>
      <w:r>
        <w:rPr>
          <w:b/>
          <w:bCs/>
          <w:spacing w:val="-10"/>
          <w:sz w:val="24"/>
          <w:szCs w:val="24"/>
        </w:rPr>
        <w:t>第十条</w:t>
      </w:r>
      <w:r>
        <w:rPr>
          <w:spacing w:val="10"/>
          <w:sz w:val="24"/>
          <w:szCs w:val="24"/>
        </w:rPr>
        <w:t xml:space="preserve">  </w:t>
      </w:r>
      <w:r>
        <w:rPr>
          <w:spacing w:val="-10"/>
          <w:sz w:val="24"/>
          <w:szCs w:val="24"/>
        </w:rPr>
        <w:t>保密</w:t>
      </w:r>
    </w:p>
    <w:p w14:paraId="5131A10E">
      <w:pPr>
        <w:spacing w:line="221" w:lineRule="auto"/>
        <w:rPr>
          <w:sz w:val="24"/>
          <w:szCs w:val="24"/>
        </w:rPr>
        <w:sectPr>
          <w:headerReference r:id="rId10" w:type="default"/>
          <w:footerReference r:id="rId11" w:type="default"/>
          <w:pgSz w:w="11906" w:h="16839"/>
          <w:pgMar w:top="1235" w:right="1020" w:bottom="1662" w:left="1417" w:header="1220" w:footer="1447" w:gutter="0"/>
          <w:pgNumType w:fmt="decimal"/>
          <w:cols w:space="720" w:num="1"/>
        </w:sectPr>
      </w:pPr>
    </w:p>
    <w:p w14:paraId="2402CA3B">
      <w:pPr>
        <w:pStyle w:val="9"/>
        <w:spacing w:before="296" w:line="360" w:lineRule="auto"/>
        <w:ind w:left="442" w:right="401" w:firstLine="478"/>
        <w:jc w:val="both"/>
        <w:rPr>
          <w:sz w:val="24"/>
          <w:szCs w:val="24"/>
        </w:rPr>
      </w:pPr>
      <w:r>
        <w:rPr>
          <w:spacing w:val="-1"/>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72B4AC0E">
      <w:pPr>
        <w:pStyle w:val="9"/>
        <w:spacing w:line="222" w:lineRule="auto"/>
        <w:ind w:left="505"/>
        <w:outlineLvl w:val="0"/>
        <w:rPr>
          <w:sz w:val="24"/>
          <w:szCs w:val="24"/>
        </w:rPr>
      </w:pPr>
      <w:r>
        <w:rPr>
          <w:b/>
          <w:bCs/>
          <w:spacing w:val="-9"/>
          <w:sz w:val="24"/>
          <w:szCs w:val="24"/>
        </w:rPr>
        <w:t>第十一条</w:t>
      </w:r>
      <w:r>
        <w:rPr>
          <w:spacing w:val="10"/>
          <w:sz w:val="24"/>
          <w:szCs w:val="24"/>
        </w:rPr>
        <w:t xml:space="preserve">  </w:t>
      </w:r>
      <w:r>
        <w:rPr>
          <w:spacing w:val="-9"/>
          <w:sz w:val="24"/>
          <w:szCs w:val="24"/>
        </w:rPr>
        <w:t>仲裁</w:t>
      </w:r>
    </w:p>
    <w:p w14:paraId="5A78476C">
      <w:pPr>
        <w:pStyle w:val="9"/>
        <w:spacing w:before="178" w:line="360" w:lineRule="auto"/>
        <w:ind w:left="19" w:right="397" w:firstLine="475"/>
        <w:rPr>
          <w:sz w:val="24"/>
          <w:szCs w:val="24"/>
        </w:rPr>
      </w:pPr>
      <w:r>
        <w:rPr>
          <w:spacing w:val="3"/>
          <w:sz w:val="24"/>
          <w:szCs w:val="24"/>
        </w:rPr>
        <w:t>本合同在履行过程中发生的争议，</w:t>
      </w:r>
      <w:r>
        <w:rPr>
          <w:spacing w:val="-52"/>
          <w:sz w:val="24"/>
          <w:szCs w:val="24"/>
        </w:rPr>
        <w:t xml:space="preserve"> </w:t>
      </w:r>
      <w:r>
        <w:rPr>
          <w:spacing w:val="3"/>
          <w:sz w:val="24"/>
          <w:szCs w:val="24"/>
        </w:rPr>
        <w:t>由双方当事人协商解决，协商不成的按下列第</w:t>
      </w:r>
      <w:r>
        <w:rPr>
          <w:spacing w:val="-3"/>
          <w:sz w:val="24"/>
          <w:szCs w:val="24"/>
        </w:rPr>
        <w:t>（二）种方式解决：</w:t>
      </w:r>
    </w:p>
    <w:p w14:paraId="67FBD2AD">
      <w:pPr>
        <w:pStyle w:val="9"/>
        <w:spacing w:line="222" w:lineRule="auto"/>
        <w:ind w:left="499"/>
        <w:rPr>
          <w:sz w:val="24"/>
          <w:szCs w:val="24"/>
        </w:rPr>
      </w:pPr>
      <w:r>
        <w:rPr>
          <w:spacing w:val="-2"/>
          <w:sz w:val="24"/>
          <w:szCs w:val="24"/>
        </w:rPr>
        <w:t>（一）提交仲裁委员会仲裁；</w:t>
      </w:r>
    </w:p>
    <w:p w14:paraId="2AD55FA7">
      <w:pPr>
        <w:pStyle w:val="9"/>
        <w:spacing w:before="180" w:line="222" w:lineRule="auto"/>
        <w:ind w:left="499"/>
        <w:rPr>
          <w:sz w:val="24"/>
          <w:szCs w:val="24"/>
        </w:rPr>
      </w:pPr>
      <w:r>
        <w:rPr>
          <w:spacing w:val="-2"/>
          <w:sz w:val="24"/>
          <w:szCs w:val="24"/>
        </w:rPr>
        <w:t>（二）依法向人民法院起诉。</w:t>
      </w:r>
    </w:p>
    <w:p w14:paraId="57C4117B">
      <w:pPr>
        <w:pStyle w:val="9"/>
        <w:spacing w:before="178" w:line="222" w:lineRule="auto"/>
        <w:ind w:left="505"/>
        <w:outlineLvl w:val="0"/>
        <w:rPr>
          <w:sz w:val="24"/>
          <w:szCs w:val="24"/>
        </w:rPr>
      </w:pPr>
      <w:r>
        <w:rPr>
          <w:b/>
          <w:bCs/>
          <w:spacing w:val="-6"/>
          <w:sz w:val="24"/>
          <w:szCs w:val="24"/>
        </w:rPr>
        <w:t>第十二条</w:t>
      </w:r>
      <w:r>
        <w:rPr>
          <w:spacing w:val="33"/>
          <w:sz w:val="24"/>
          <w:szCs w:val="24"/>
        </w:rPr>
        <w:t xml:space="preserve"> </w:t>
      </w:r>
      <w:r>
        <w:rPr>
          <w:spacing w:val="-6"/>
          <w:sz w:val="24"/>
          <w:szCs w:val="24"/>
        </w:rPr>
        <w:t>合同生效及其他</w:t>
      </w:r>
    </w:p>
    <w:p w14:paraId="076CE641">
      <w:pPr>
        <w:pStyle w:val="9"/>
        <w:spacing w:before="180" w:line="292" w:lineRule="auto"/>
        <w:ind w:left="14" w:right="397" w:firstLine="490"/>
        <w:rPr>
          <w:sz w:val="24"/>
          <w:szCs w:val="24"/>
        </w:rPr>
      </w:pPr>
      <w:r>
        <w:rPr>
          <w:spacing w:val="2"/>
          <w:sz w:val="24"/>
          <w:szCs w:val="24"/>
        </w:rPr>
        <w:t>12.1</w:t>
      </w:r>
      <w:r>
        <w:rPr>
          <w:spacing w:val="-30"/>
          <w:sz w:val="24"/>
          <w:szCs w:val="24"/>
        </w:rPr>
        <w:t xml:space="preserve"> </w:t>
      </w:r>
      <w:r>
        <w:rPr>
          <w:spacing w:val="2"/>
          <w:sz w:val="24"/>
          <w:szCs w:val="24"/>
        </w:rPr>
        <w:t>发包人委托设计人承担本合同内容以外的工作服务，另行签订协议并支付费</w:t>
      </w:r>
      <w:r>
        <w:rPr>
          <w:spacing w:val="-8"/>
          <w:sz w:val="24"/>
          <w:szCs w:val="24"/>
        </w:rPr>
        <w:t>用。</w:t>
      </w:r>
    </w:p>
    <w:p w14:paraId="24DE8F86">
      <w:pPr>
        <w:pStyle w:val="9"/>
        <w:spacing w:before="177" w:line="221" w:lineRule="auto"/>
        <w:ind w:left="505"/>
        <w:rPr>
          <w:sz w:val="24"/>
          <w:szCs w:val="24"/>
        </w:rPr>
      </w:pPr>
      <w:r>
        <w:rPr>
          <w:spacing w:val="-3"/>
          <w:sz w:val="24"/>
          <w:szCs w:val="24"/>
        </w:rPr>
        <w:t>12.2 由于不可抗力因素致使合同无法履行时，双方应及时协商解决。</w:t>
      </w:r>
    </w:p>
    <w:p w14:paraId="7794AFE0">
      <w:pPr>
        <w:pStyle w:val="9"/>
        <w:spacing w:before="181" w:line="222" w:lineRule="auto"/>
        <w:ind w:left="505"/>
        <w:rPr>
          <w:sz w:val="24"/>
          <w:szCs w:val="24"/>
        </w:rPr>
      </w:pPr>
      <w:r>
        <w:rPr>
          <w:spacing w:val="-2"/>
          <w:sz w:val="24"/>
          <w:szCs w:val="24"/>
        </w:rPr>
        <w:t>12.3</w:t>
      </w:r>
      <w:r>
        <w:rPr>
          <w:spacing w:val="-35"/>
          <w:sz w:val="24"/>
          <w:szCs w:val="24"/>
        </w:rPr>
        <w:t xml:space="preserve"> </w:t>
      </w:r>
      <w:r>
        <w:rPr>
          <w:spacing w:val="-2"/>
          <w:sz w:val="24"/>
          <w:szCs w:val="24"/>
        </w:rPr>
        <w:t>本合同双方签字盖章即生效，一式</w:t>
      </w:r>
      <w:r>
        <w:rPr>
          <w:b/>
          <w:bCs/>
          <w:spacing w:val="-2"/>
          <w:sz w:val="24"/>
          <w:szCs w:val="24"/>
          <w:u w:val="single" w:color="auto"/>
        </w:rPr>
        <w:t>肆</w:t>
      </w:r>
      <w:r>
        <w:rPr>
          <w:spacing w:val="-2"/>
          <w:sz w:val="24"/>
          <w:szCs w:val="24"/>
        </w:rPr>
        <w:t>份，发包人</w:t>
      </w:r>
      <w:r>
        <w:rPr>
          <w:spacing w:val="-2"/>
          <w:sz w:val="24"/>
          <w:szCs w:val="24"/>
          <w:u w:val="single" w:color="auto"/>
        </w:rPr>
        <w:t xml:space="preserve"> </w:t>
      </w:r>
      <w:r>
        <w:rPr>
          <w:b/>
          <w:bCs/>
          <w:spacing w:val="-2"/>
          <w:sz w:val="24"/>
          <w:szCs w:val="24"/>
          <w:u w:val="single" w:color="auto"/>
        </w:rPr>
        <w:t>贰</w:t>
      </w:r>
      <w:r>
        <w:rPr>
          <w:spacing w:val="-2"/>
          <w:sz w:val="24"/>
          <w:szCs w:val="24"/>
          <w:u w:val="single" w:color="auto"/>
        </w:rPr>
        <w:t xml:space="preserve"> </w:t>
      </w:r>
      <w:r>
        <w:rPr>
          <w:spacing w:val="-2"/>
          <w:sz w:val="24"/>
          <w:szCs w:val="24"/>
        </w:rPr>
        <w:t xml:space="preserve">份，设计人 </w:t>
      </w:r>
      <w:r>
        <w:rPr>
          <w:b/>
          <w:bCs/>
          <w:spacing w:val="-2"/>
          <w:sz w:val="24"/>
          <w:szCs w:val="24"/>
          <w:u w:val="single" w:color="auto"/>
        </w:rPr>
        <w:t>贰</w:t>
      </w:r>
      <w:r>
        <w:rPr>
          <w:spacing w:val="19"/>
          <w:sz w:val="24"/>
          <w:szCs w:val="24"/>
          <w:u w:val="single" w:color="auto"/>
        </w:rPr>
        <w:t xml:space="preserve"> </w:t>
      </w:r>
      <w:r>
        <w:rPr>
          <w:spacing w:val="-2"/>
          <w:sz w:val="24"/>
          <w:szCs w:val="24"/>
        </w:rPr>
        <w:t>份。</w:t>
      </w:r>
    </w:p>
    <w:p w14:paraId="46874EFD">
      <w:pPr>
        <w:pStyle w:val="9"/>
        <w:spacing w:before="178" w:line="314" w:lineRule="auto"/>
        <w:ind w:left="16" w:right="397" w:firstLine="488"/>
        <w:rPr>
          <w:sz w:val="24"/>
          <w:szCs w:val="24"/>
        </w:rPr>
      </w:pPr>
      <w:r>
        <w:rPr>
          <w:spacing w:val="-4"/>
          <w:sz w:val="24"/>
          <w:szCs w:val="24"/>
        </w:rPr>
        <w:t>12.4</w:t>
      </w:r>
      <w:r>
        <w:rPr>
          <w:spacing w:val="-44"/>
          <w:sz w:val="24"/>
          <w:szCs w:val="24"/>
        </w:rPr>
        <w:t xml:space="preserve"> </w:t>
      </w:r>
      <w:r>
        <w:rPr>
          <w:spacing w:val="-4"/>
          <w:sz w:val="24"/>
          <w:szCs w:val="24"/>
        </w:rPr>
        <w:t>本同合生效后，按规定应到项目所在地省级建设行政主管部门规定的审查部门</w:t>
      </w:r>
      <w:r>
        <w:rPr>
          <w:spacing w:val="-2"/>
          <w:sz w:val="24"/>
          <w:szCs w:val="24"/>
        </w:rPr>
        <w:t>备案；双方认为必要时，到工商行政管理部门鉴证。双方履行合同规定的义务后，本合</w:t>
      </w:r>
      <w:r>
        <w:rPr>
          <w:spacing w:val="-3"/>
          <w:sz w:val="24"/>
          <w:szCs w:val="24"/>
        </w:rPr>
        <w:t>同即行终止。</w:t>
      </w:r>
    </w:p>
    <w:p w14:paraId="4874914E">
      <w:pPr>
        <w:pStyle w:val="9"/>
        <w:spacing w:before="181" w:line="291" w:lineRule="auto"/>
        <w:ind w:left="12" w:right="397" w:firstLine="492"/>
        <w:rPr>
          <w:sz w:val="24"/>
          <w:szCs w:val="24"/>
        </w:rPr>
      </w:pPr>
      <w:r>
        <w:rPr>
          <w:spacing w:val="-4"/>
          <w:sz w:val="24"/>
          <w:szCs w:val="24"/>
        </w:rPr>
        <w:t>12.5</w:t>
      </w:r>
      <w:r>
        <w:rPr>
          <w:spacing w:val="-44"/>
          <w:sz w:val="24"/>
          <w:szCs w:val="24"/>
        </w:rPr>
        <w:t xml:space="preserve"> </w:t>
      </w:r>
      <w:r>
        <w:rPr>
          <w:spacing w:val="-4"/>
          <w:sz w:val="24"/>
          <w:szCs w:val="24"/>
        </w:rPr>
        <w:t>双方认可的来往传真、电报、会议纪要等，均为合同的组成部分，与本合同具</w:t>
      </w:r>
      <w:r>
        <w:rPr>
          <w:spacing w:val="-2"/>
          <w:sz w:val="24"/>
          <w:szCs w:val="24"/>
        </w:rPr>
        <w:t>有同等法律效力。</w:t>
      </w:r>
    </w:p>
    <w:p w14:paraId="1C41BB4D">
      <w:pPr>
        <w:pStyle w:val="9"/>
        <w:spacing w:before="179" w:line="292" w:lineRule="auto"/>
        <w:ind w:left="18" w:right="397" w:firstLine="486"/>
        <w:rPr>
          <w:sz w:val="24"/>
          <w:szCs w:val="24"/>
        </w:rPr>
      </w:pPr>
      <w:r>
        <w:rPr>
          <w:spacing w:val="-1"/>
          <w:sz w:val="24"/>
          <w:szCs w:val="24"/>
        </w:rPr>
        <w:t>12 .6</w:t>
      </w:r>
      <w:r>
        <w:rPr>
          <w:spacing w:val="-38"/>
          <w:sz w:val="24"/>
          <w:szCs w:val="24"/>
        </w:rPr>
        <w:t xml:space="preserve"> </w:t>
      </w:r>
      <w:r>
        <w:rPr>
          <w:spacing w:val="-1"/>
          <w:sz w:val="24"/>
          <w:szCs w:val="24"/>
        </w:rPr>
        <w:t>未尽事宜，经双方协商一致，签订补充协议，补充协议与本合同具有同等效</w:t>
      </w:r>
      <w:r>
        <w:rPr>
          <w:spacing w:val="-10"/>
          <w:sz w:val="24"/>
          <w:szCs w:val="24"/>
        </w:rPr>
        <w:t>力。</w:t>
      </w:r>
    </w:p>
    <w:p w14:paraId="42D167C6">
      <w:pPr>
        <w:spacing w:before="60"/>
      </w:pPr>
    </w:p>
    <w:p w14:paraId="6A9BD3F0">
      <w:pPr>
        <w:spacing w:before="59"/>
      </w:pPr>
    </w:p>
    <w:p w14:paraId="29D12648">
      <w:pPr>
        <w:sectPr>
          <w:footerReference r:id="rId12" w:type="default"/>
          <w:pgSz w:w="11906" w:h="16839"/>
          <w:pgMar w:top="1235" w:right="1020" w:bottom="1662" w:left="1417" w:header="1220" w:footer="1447" w:gutter="0"/>
          <w:pgNumType w:fmt="decimal"/>
          <w:cols w:equalWidth="0" w:num="1">
            <w:col w:w="9468"/>
          </w:cols>
        </w:sectPr>
      </w:pPr>
    </w:p>
    <w:p w14:paraId="33136AFF">
      <w:pPr>
        <w:pStyle w:val="9"/>
        <w:spacing w:before="43" w:line="231" w:lineRule="auto"/>
        <w:ind w:left="50"/>
        <w:rPr>
          <w:sz w:val="20"/>
          <w:szCs w:val="20"/>
        </w:rPr>
      </w:pPr>
      <w:r>
        <w:rPr>
          <w:b/>
          <w:bCs/>
          <w:spacing w:val="6"/>
          <w:sz w:val="20"/>
          <w:szCs w:val="20"/>
        </w:rPr>
        <w:t>甲</w:t>
      </w:r>
      <w:r>
        <w:rPr>
          <w:spacing w:val="20"/>
          <w:sz w:val="20"/>
          <w:szCs w:val="20"/>
        </w:rPr>
        <w:t xml:space="preserve">    </w:t>
      </w:r>
      <w:r>
        <w:rPr>
          <w:b/>
          <w:bCs/>
          <w:spacing w:val="6"/>
          <w:sz w:val="20"/>
          <w:szCs w:val="20"/>
        </w:rPr>
        <w:t>方</w:t>
      </w:r>
      <w:r>
        <w:rPr>
          <w:b/>
          <w:bCs/>
          <w:spacing w:val="-13"/>
          <w:sz w:val="20"/>
          <w:szCs w:val="20"/>
        </w:rPr>
        <w:t>：</w:t>
      </w:r>
      <w:r>
        <w:rPr>
          <w:spacing w:val="15"/>
          <w:sz w:val="20"/>
          <w:szCs w:val="20"/>
          <w:u w:val="single" w:color="auto"/>
        </w:rPr>
        <w:t xml:space="preserve">   </w:t>
      </w:r>
      <w:r>
        <w:rPr>
          <w:b/>
          <w:bCs/>
          <w:spacing w:val="-13"/>
          <w:sz w:val="20"/>
          <w:szCs w:val="20"/>
          <w:u w:val="single" w:color="auto"/>
        </w:rPr>
        <w:t>（</w:t>
      </w:r>
      <w:r>
        <w:rPr>
          <w:b/>
          <w:bCs/>
          <w:spacing w:val="6"/>
          <w:sz w:val="20"/>
          <w:szCs w:val="20"/>
          <w:u w:val="single" w:color="auto"/>
        </w:rPr>
        <w:t>盖章）</w:t>
      </w:r>
      <w:r>
        <w:rPr>
          <w:spacing w:val="6"/>
          <w:sz w:val="20"/>
          <w:szCs w:val="20"/>
          <w:u w:val="single" w:color="auto"/>
        </w:rPr>
        <w:t xml:space="preserve">                    </w:t>
      </w:r>
    </w:p>
    <w:p w14:paraId="695AEC8C">
      <w:pPr>
        <w:spacing w:line="443" w:lineRule="auto"/>
        <w:rPr>
          <w:rFonts w:ascii="Arial"/>
          <w:sz w:val="21"/>
        </w:rPr>
      </w:pPr>
    </w:p>
    <w:p w14:paraId="7CFBD884">
      <w:pPr>
        <w:pStyle w:val="9"/>
        <w:spacing w:before="65"/>
        <w:ind w:left="23"/>
        <w:rPr>
          <w:sz w:val="20"/>
          <w:szCs w:val="20"/>
        </w:rPr>
      </w:pPr>
      <w:r>
        <w:rPr>
          <w:b/>
          <w:bCs/>
          <w:spacing w:val="-16"/>
          <w:sz w:val="20"/>
          <w:szCs w:val="20"/>
        </w:rPr>
        <w:t>地</w:t>
      </w:r>
      <w:r>
        <w:rPr>
          <w:spacing w:val="20"/>
          <w:sz w:val="20"/>
          <w:szCs w:val="20"/>
        </w:rPr>
        <w:t xml:space="preserve">    </w:t>
      </w:r>
      <w:r>
        <w:rPr>
          <w:b/>
          <w:bCs/>
          <w:spacing w:val="-16"/>
          <w:sz w:val="20"/>
          <w:szCs w:val="20"/>
        </w:rPr>
        <w:t>址</w:t>
      </w:r>
      <w:r>
        <w:rPr>
          <w:spacing w:val="-62"/>
          <w:sz w:val="20"/>
          <w:szCs w:val="20"/>
        </w:rPr>
        <w:t xml:space="preserve"> </w:t>
      </w:r>
      <w:r>
        <w:rPr>
          <w:b/>
          <w:bCs/>
          <w:spacing w:val="-16"/>
          <w:sz w:val="20"/>
          <w:szCs w:val="20"/>
        </w:rPr>
        <w:t>：</w:t>
      </w:r>
      <w:r>
        <w:rPr>
          <w:spacing w:val="31"/>
          <w:sz w:val="20"/>
          <w:szCs w:val="20"/>
        </w:rPr>
        <w:t xml:space="preserve"> </w:t>
      </w:r>
      <w:r>
        <w:rPr>
          <w:sz w:val="20"/>
          <w:szCs w:val="20"/>
          <w:u w:val="single" w:color="auto"/>
        </w:rPr>
        <w:t xml:space="preserve">                                </w:t>
      </w:r>
    </w:p>
    <w:p w14:paraId="455A2F14">
      <w:pPr>
        <w:spacing w:line="430" w:lineRule="auto"/>
        <w:rPr>
          <w:rFonts w:ascii="Arial"/>
          <w:sz w:val="21"/>
        </w:rPr>
      </w:pPr>
    </w:p>
    <w:p w14:paraId="69ADFFE1">
      <w:pPr>
        <w:pStyle w:val="9"/>
        <w:spacing w:before="66" w:line="230" w:lineRule="auto"/>
        <w:ind w:left="38"/>
        <w:rPr>
          <w:sz w:val="20"/>
          <w:szCs w:val="20"/>
        </w:rPr>
      </w:pPr>
      <w:r>
        <w:rPr>
          <w:b/>
          <w:bCs/>
          <w:spacing w:val="5"/>
          <w:sz w:val="20"/>
          <w:szCs w:val="20"/>
        </w:rPr>
        <w:t>邮政编码：</w:t>
      </w:r>
      <w:r>
        <w:rPr>
          <w:spacing w:val="-72"/>
          <w:sz w:val="20"/>
          <w:szCs w:val="20"/>
        </w:rPr>
        <w:t xml:space="preserve"> </w:t>
      </w:r>
      <w:r>
        <w:rPr>
          <w:sz w:val="20"/>
          <w:szCs w:val="20"/>
          <w:u w:val="single" w:color="auto"/>
        </w:rPr>
        <w:t xml:space="preserve">                                  </w:t>
      </w:r>
    </w:p>
    <w:p w14:paraId="0C71EE5B">
      <w:pPr>
        <w:spacing w:line="443" w:lineRule="auto"/>
        <w:rPr>
          <w:rFonts w:ascii="Arial"/>
          <w:sz w:val="21"/>
        </w:rPr>
      </w:pPr>
    </w:p>
    <w:p w14:paraId="56B669CD">
      <w:pPr>
        <w:pStyle w:val="9"/>
        <w:spacing w:before="65" w:line="231" w:lineRule="auto"/>
        <w:ind w:left="29"/>
        <w:rPr>
          <w:sz w:val="20"/>
          <w:szCs w:val="20"/>
        </w:rPr>
      </w:pPr>
      <w:r>
        <w:rPr>
          <w:b/>
          <w:bCs/>
          <w:spacing w:val="15"/>
          <w:sz w:val="20"/>
          <w:szCs w:val="20"/>
        </w:rPr>
        <w:t>法定代表人或其授权的代理人</w:t>
      </w:r>
      <w:r>
        <w:rPr>
          <w:b/>
          <w:bCs/>
          <w:spacing w:val="4"/>
          <w:sz w:val="20"/>
          <w:szCs w:val="20"/>
        </w:rPr>
        <w:t>：</w:t>
      </w:r>
      <w:r>
        <w:rPr>
          <w:b/>
          <w:bCs/>
          <w:spacing w:val="4"/>
          <w:sz w:val="20"/>
          <w:szCs w:val="20"/>
          <w:u w:val="single" w:color="auto"/>
        </w:rPr>
        <w:t>（</w:t>
      </w:r>
      <w:r>
        <w:rPr>
          <w:b/>
          <w:bCs/>
          <w:spacing w:val="15"/>
          <w:sz w:val="20"/>
          <w:szCs w:val="20"/>
          <w:u w:val="single" w:color="auto"/>
        </w:rPr>
        <w:t>签字）</w:t>
      </w:r>
      <w:r>
        <w:rPr>
          <w:sz w:val="20"/>
          <w:szCs w:val="20"/>
          <w:u w:val="single" w:color="auto"/>
        </w:rPr>
        <w:t xml:space="preserve">     </w:t>
      </w:r>
    </w:p>
    <w:p w14:paraId="06AAB420">
      <w:pPr>
        <w:spacing w:line="443" w:lineRule="auto"/>
        <w:rPr>
          <w:rFonts w:ascii="Arial"/>
          <w:sz w:val="21"/>
        </w:rPr>
      </w:pPr>
    </w:p>
    <w:p w14:paraId="4E49CAF8">
      <w:pPr>
        <w:pStyle w:val="9"/>
        <w:spacing w:before="66" w:line="197" w:lineRule="auto"/>
        <w:ind w:left="66"/>
        <w:rPr>
          <w:sz w:val="20"/>
          <w:szCs w:val="20"/>
        </w:rPr>
      </w:pPr>
      <w:r>
        <w:rPr>
          <w:b/>
          <w:bCs/>
          <w:spacing w:val="-11"/>
          <w:sz w:val="20"/>
          <w:szCs w:val="20"/>
        </w:rPr>
        <w:t>日</w:t>
      </w:r>
      <w:r>
        <w:rPr>
          <w:spacing w:val="22"/>
          <w:sz w:val="20"/>
          <w:szCs w:val="20"/>
        </w:rPr>
        <w:t xml:space="preserve">   </w:t>
      </w:r>
      <w:r>
        <w:rPr>
          <w:b/>
          <w:bCs/>
          <w:spacing w:val="-11"/>
          <w:sz w:val="20"/>
          <w:szCs w:val="20"/>
        </w:rPr>
        <w:t>期：</w:t>
      </w:r>
      <w:r>
        <w:rPr>
          <w:sz w:val="20"/>
          <w:szCs w:val="20"/>
          <w:u w:val="single" w:color="auto"/>
        </w:rPr>
        <w:t xml:space="preserve">         </w:t>
      </w:r>
      <w:r>
        <w:rPr>
          <w:spacing w:val="-74"/>
          <w:sz w:val="20"/>
          <w:szCs w:val="20"/>
        </w:rPr>
        <w:t xml:space="preserve"> </w:t>
      </w:r>
      <w:r>
        <w:rPr>
          <w:b/>
          <w:bCs/>
          <w:spacing w:val="-11"/>
          <w:sz w:val="20"/>
          <w:szCs w:val="20"/>
        </w:rPr>
        <w:t>年</w:t>
      </w:r>
      <w:r>
        <w:rPr>
          <w:spacing w:val="-91"/>
          <w:sz w:val="20"/>
          <w:szCs w:val="20"/>
        </w:rPr>
        <w:t xml:space="preserve"> </w:t>
      </w:r>
      <w:r>
        <w:rPr>
          <w:spacing w:val="13"/>
          <w:sz w:val="20"/>
          <w:szCs w:val="20"/>
          <w:u w:val="single" w:color="auto"/>
        </w:rPr>
        <w:t xml:space="preserve">    </w:t>
      </w:r>
      <w:r>
        <w:rPr>
          <w:spacing w:val="-75"/>
          <w:sz w:val="20"/>
          <w:szCs w:val="20"/>
        </w:rPr>
        <w:t xml:space="preserve"> </w:t>
      </w:r>
      <w:r>
        <w:rPr>
          <w:b/>
          <w:bCs/>
          <w:spacing w:val="-11"/>
          <w:sz w:val="20"/>
          <w:szCs w:val="20"/>
        </w:rPr>
        <w:t>月</w:t>
      </w:r>
      <w:r>
        <w:rPr>
          <w:spacing w:val="-89"/>
          <w:sz w:val="20"/>
          <w:szCs w:val="20"/>
        </w:rPr>
        <w:t xml:space="preserve"> </w:t>
      </w:r>
      <w:r>
        <w:rPr>
          <w:spacing w:val="13"/>
          <w:sz w:val="20"/>
          <w:szCs w:val="20"/>
          <w:u w:val="single" w:color="auto"/>
        </w:rPr>
        <w:t xml:space="preserve">    </w:t>
      </w:r>
      <w:r>
        <w:rPr>
          <w:spacing w:val="-40"/>
          <w:sz w:val="20"/>
          <w:szCs w:val="20"/>
        </w:rPr>
        <w:t xml:space="preserve"> </w:t>
      </w:r>
      <w:r>
        <w:rPr>
          <w:b/>
          <w:bCs/>
          <w:spacing w:val="-11"/>
          <w:sz w:val="20"/>
          <w:szCs w:val="20"/>
        </w:rPr>
        <w:t>日</w:t>
      </w:r>
    </w:p>
    <w:p w14:paraId="75C4E852">
      <w:pPr>
        <w:spacing w:line="14" w:lineRule="auto"/>
        <w:rPr>
          <w:rFonts w:ascii="Arial"/>
          <w:sz w:val="2"/>
        </w:rPr>
      </w:pPr>
      <w:r>
        <w:rPr>
          <w:rFonts w:ascii="Arial" w:hAnsi="Arial" w:eastAsia="Arial" w:cs="Arial"/>
          <w:sz w:val="2"/>
          <w:szCs w:val="2"/>
        </w:rPr>
        <w:br w:type="column"/>
      </w:r>
    </w:p>
    <w:p w14:paraId="1AD2F3D7">
      <w:pPr>
        <w:pStyle w:val="9"/>
        <w:spacing w:before="41" w:line="231" w:lineRule="auto"/>
        <w:ind w:left="14"/>
        <w:outlineLvl w:val="0"/>
        <w:rPr>
          <w:sz w:val="20"/>
          <w:szCs w:val="20"/>
        </w:rPr>
      </w:pPr>
      <w:r>
        <w:rPr>
          <w:b/>
          <w:bCs/>
          <w:spacing w:val="13"/>
          <w:sz w:val="20"/>
          <w:szCs w:val="20"/>
        </w:rPr>
        <w:t>乙</w:t>
      </w:r>
      <w:r>
        <w:rPr>
          <w:spacing w:val="20"/>
          <w:sz w:val="20"/>
          <w:szCs w:val="20"/>
        </w:rPr>
        <w:t xml:space="preserve">    </w:t>
      </w:r>
      <w:r>
        <w:rPr>
          <w:b/>
          <w:bCs/>
          <w:spacing w:val="13"/>
          <w:sz w:val="20"/>
          <w:szCs w:val="20"/>
        </w:rPr>
        <w:t>方</w:t>
      </w:r>
      <w:r>
        <w:rPr>
          <w:b/>
          <w:bCs/>
          <w:spacing w:val="-20"/>
          <w:sz w:val="20"/>
          <w:szCs w:val="20"/>
        </w:rPr>
        <w:t>：</w:t>
      </w:r>
      <w:r>
        <w:rPr>
          <w:spacing w:val="14"/>
          <w:sz w:val="20"/>
          <w:szCs w:val="20"/>
          <w:u w:val="single" w:color="auto"/>
        </w:rPr>
        <w:t xml:space="preserve">      </w:t>
      </w:r>
      <w:r>
        <w:rPr>
          <w:b/>
          <w:bCs/>
          <w:spacing w:val="-20"/>
          <w:sz w:val="20"/>
          <w:szCs w:val="20"/>
          <w:u w:val="single" w:color="auto"/>
        </w:rPr>
        <w:t>（</w:t>
      </w:r>
      <w:r>
        <w:rPr>
          <w:b/>
          <w:bCs/>
          <w:spacing w:val="13"/>
          <w:sz w:val="20"/>
          <w:szCs w:val="20"/>
          <w:u w:val="single" w:color="auto"/>
        </w:rPr>
        <w:t>盖章）</w:t>
      </w:r>
      <w:r>
        <w:rPr>
          <w:sz w:val="20"/>
          <w:szCs w:val="20"/>
          <w:u w:val="single" w:color="auto"/>
        </w:rPr>
        <w:t xml:space="preserve">                  </w:t>
      </w:r>
    </w:p>
    <w:p w14:paraId="0264049B">
      <w:pPr>
        <w:spacing w:line="443" w:lineRule="auto"/>
        <w:rPr>
          <w:rFonts w:ascii="Arial"/>
          <w:sz w:val="21"/>
        </w:rPr>
      </w:pPr>
    </w:p>
    <w:p w14:paraId="472B1768">
      <w:pPr>
        <w:pStyle w:val="9"/>
        <w:spacing w:before="66"/>
        <w:rPr>
          <w:sz w:val="20"/>
          <w:szCs w:val="20"/>
        </w:rPr>
      </w:pPr>
      <w:r>
        <w:rPr>
          <w:b/>
          <w:bCs/>
          <w:spacing w:val="-16"/>
          <w:sz w:val="20"/>
          <w:szCs w:val="20"/>
        </w:rPr>
        <w:t>地</w:t>
      </w:r>
      <w:r>
        <w:rPr>
          <w:spacing w:val="20"/>
          <w:sz w:val="20"/>
          <w:szCs w:val="20"/>
        </w:rPr>
        <w:t xml:space="preserve">    </w:t>
      </w:r>
      <w:r>
        <w:rPr>
          <w:b/>
          <w:bCs/>
          <w:spacing w:val="-16"/>
          <w:sz w:val="20"/>
          <w:szCs w:val="20"/>
        </w:rPr>
        <w:t>址</w:t>
      </w:r>
      <w:r>
        <w:rPr>
          <w:spacing w:val="-62"/>
          <w:sz w:val="20"/>
          <w:szCs w:val="20"/>
        </w:rPr>
        <w:t xml:space="preserve"> </w:t>
      </w:r>
      <w:r>
        <w:rPr>
          <w:b/>
          <w:bCs/>
          <w:spacing w:val="-16"/>
          <w:sz w:val="20"/>
          <w:szCs w:val="20"/>
        </w:rPr>
        <w:t>：</w:t>
      </w:r>
      <w:r>
        <w:rPr>
          <w:spacing w:val="31"/>
          <w:sz w:val="20"/>
          <w:szCs w:val="20"/>
        </w:rPr>
        <w:t xml:space="preserve"> </w:t>
      </w:r>
      <w:r>
        <w:rPr>
          <w:sz w:val="20"/>
          <w:szCs w:val="20"/>
          <w:u w:val="single" w:color="auto"/>
        </w:rPr>
        <w:t xml:space="preserve">                                </w:t>
      </w:r>
    </w:p>
    <w:p w14:paraId="1E75F331">
      <w:pPr>
        <w:spacing w:line="430" w:lineRule="auto"/>
        <w:rPr>
          <w:rFonts w:ascii="Arial"/>
          <w:sz w:val="21"/>
        </w:rPr>
      </w:pPr>
    </w:p>
    <w:p w14:paraId="680C8224">
      <w:pPr>
        <w:pStyle w:val="9"/>
        <w:spacing w:before="65" w:line="230" w:lineRule="auto"/>
        <w:ind w:left="14"/>
        <w:rPr>
          <w:sz w:val="20"/>
          <w:szCs w:val="20"/>
        </w:rPr>
      </w:pPr>
      <w:r>
        <w:rPr>
          <w:b/>
          <w:bCs/>
          <w:spacing w:val="5"/>
          <w:sz w:val="20"/>
          <w:szCs w:val="20"/>
        </w:rPr>
        <w:t>邮政编码：</w:t>
      </w:r>
      <w:r>
        <w:rPr>
          <w:spacing w:val="-72"/>
          <w:sz w:val="20"/>
          <w:szCs w:val="20"/>
        </w:rPr>
        <w:t xml:space="preserve"> </w:t>
      </w:r>
      <w:r>
        <w:rPr>
          <w:sz w:val="20"/>
          <w:szCs w:val="20"/>
          <w:u w:val="single" w:color="auto"/>
        </w:rPr>
        <w:t xml:space="preserve">                                  </w:t>
      </w:r>
    </w:p>
    <w:p w14:paraId="72EB6445">
      <w:pPr>
        <w:spacing w:line="443" w:lineRule="auto"/>
        <w:rPr>
          <w:rFonts w:ascii="Arial"/>
          <w:sz w:val="21"/>
        </w:rPr>
      </w:pPr>
    </w:p>
    <w:p w14:paraId="3D9268A2">
      <w:pPr>
        <w:pStyle w:val="9"/>
        <w:spacing w:before="66" w:line="231" w:lineRule="auto"/>
        <w:ind w:left="5"/>
        <w:rPr>
          <w:sz w:val="20"/>
          <w:szCs w:val="20"/>
        </w:rPr>
      </w:pPr>
      <w:r>
        <w:rPr>
          <w:b/>
          <w:bCs/>
          <w:spacing w:val="15"/>
          <w:sz w:val="20"/>
          <w:szCs w:val="20"/>
        </w:rPr>
        <w:t>法定代表人或其授权的代理人</w:t>
      </w:r>
      <w:r>
        <w:rPr>
          <w:b/>
          <w:bCs/>
          <w:spacing w:val="4"/>
          <w:sz w:val="20"/>
          <w:szCs w:val="20"/>
        </w:rPr>
        <w:t>：</w:t>
      </w:r>
      <w:r>
        <w:rPr>
          <w:b/>
          <w:bCs/>
          <w:spacing w:val="4"/>
          <w:sz w:val="20"/>
          <w:szCs w:val="20"/>
          <w:u w:val="single" w:color="auto"/>
        </w:rPr>
        <w:t>（</w:t>
      </w:r>
      <w:r>
        <w:rPr>
          <w:b/>
          <w:bCs/>
          <w:spacing w:val="15"/>
          <w:sz w:val="20"/>
          <w:szCs w:val="20"/>
          <w:u w:val="single" w:color="auto"/>
        </w:rPr>
        <w:t>签字）</w:t>
      </w:r>
      <w:r>
        <w:rPr>
          <w:sz w:val="20"/>
          <w:szCs w:val="20"/>
          <w:u w:val="single" w:color="auto"/>
        </w:rPr>
        <w:t xml:space="preserve">     </w:t>
      </w:r>
    </w:p>
    <w:p w14:paraId="6AAC8538">
      <w:pPr>
        <w:spacing w:line="443" w:lineRule="auto"/>
        <w:rPr>
          <w:rFonts w:ascii="Arial"/>
          <w:sz w:val="21"/>
        </w:rPr>
      </w:pPr>
    </w:p>
    <w:p w14:paraId="374FDFCD">
      <w:pPr>
        <w:pStyle w:val="9"/>
        <w:spacing w:before="65" w:line="197" w:lineRule="auto"/>
        <w:ind w:left="43"/>
        <w:rPr>
          <w:sz w:val="20"/>
          <w:szCs w:val="20"/>
        </w:rPr>
      </w:pPr>
      <w:r>
        <w:rPr>
          <w:b/>
          <w:bCs/>
          <w:spacing w:val="-11"/>
          <w:sz w:val="20"/>
          <w:szCs w:val="20"/>
        </w:rPr>
        <w:t>日</w:t>
      </w:r>
      <w:r>
        <w:rPr>
          <w:spacing w:val="22"/>
          <w:sz w:val="20"/>
          <w:szCs w:val="20"/>
        </w:rPr>
        <w:t xml:space="preserve">   </w:t>
      </w:r>
      <w:r>
        <w:rPr>
          <w:b/>
          <w:bCs/>
          <w:spacing w:val="-11"/>
          <w:sz w:val="20"/>
          <w:szCs w:val="20"/>
        </w:rPr>
        <w:t>期：</w:t>
      </w:r>
      <w:r>
        <w:rPr>
          <w:sz w:val="20"/>
          <w:szCs w:val="20"/>
          <w:u w:val="single" w:color="auto"/>
        </w:rPr>
        <w:t xml:space="preserve">         </w:t>
      </w:r>
      <w:r>
        <w:rPr>
          <w:spacing w:val="-74"/>
          <w:sz w:val="20"/>
          <w:szCs w:val="20"/>
        </w:rPr>
        <w:t xml:space="preserve"> </w:t>
      </w:r>
      <w:r>
        <w:rPr>
          <w:b/>
          <w:bCs/>
          <w:spacing w:val="-11"/>
          <w:sz w:val="20"/>
          <w:szCs w:val="20"/>
        </w:rPr>
        <w:t>年</w:t>
      </w:r>
      <w:r>
        <w:rPr>
          <w:spacing w:val="-91"/>
          <w:sz w:val="20"/>
          <w:szCs w:val="20"/>
        </w:rPr>
        <w:t xml:space="preserve"> </w:t>
      </w:r>
      <w:r>
        <w:rPr>
          <w:spacing w:val="13"/>
          <w:sz w:val="20"/>
          <w:szCs w:val="20"/>
          <w:u w:val="single" w:color="auto"/>
        </w:rPr>
        <w:t xml:space="preserve">    </w:t>
      </w:r>
      <w:r>
        <w:rPr>
          <w:spacing w:val="-75"/>
          <w:sz w:val="20"/>
          <w:szCs w:val="20"/>
        </w:rPr>
        <w:t xml:space="preserve"> </w:t>
      </w:r>
      <w:r>
        <w:rPr>
          <w:b/>
          <w:bCs/>
          <w:spacing w:val="-11"/>
          <w:sz w:val="20"/>
          <w:szCs w:val="20"/>
        </w:rPr>
        <w:t>月</w:t>
      </w:r>
      <w:r>
        <w:rPr>
          <w:spacing w:val="-89"/>
          <w:sz w:val="20"/>
          <w:szCs w:val="20"/>
        </w:rPr>
        <w:t xml:space="preserve"> </w:t>
      </w:r>
      <w:r>
        <w:rPr>
          <w:spacing w:val="13"/>
          <w:sz w:val="20"/>
          <w:szCs w:val="20"/>
          <w:u w:val="single" w:color="auto"/>
        </w:rPr>
        <w:t xml:space="preserve">    </w:t>
      </w:r>
      <w:r>
        <w:rPr>
          <w:spacing w:val="-40"/>
          <w:sz w:val="20"/>
          <w:szCs w:val="20"/>
        </w:rPr>
        <w:t xml:space="preserve"> </w:t>
      </w:r>
      <w:r>
        <w:rPr>
          <w:b/>
          <w:bCs/>
          <w:spacing w:val="-11"/>
          <w:sz w:val="20"/>
          <w:szCs w:val="20"/>
        </w:rPr>
        <w:t>日</w:t>
      </w:r>
    </w:p>
    <w:p w14:paraId="43B6609E">
      <w:pPr>
        <w:spacing w:line="197" w:lineRule="auto"/>
        <w:rPr>
          <w:sz w:val="20"/>
          <w:szCs w:val="20"/>
        </w:rPr>
        <w:sectPr>
          <w:type w:val="continuous"/>
          <w:pgSz w:w="11906" w:h="16839"/>
          <w:pgMar w:top="1235" w:right="1020" w:bottom="1662" w:left="1417" w:header="1220" w:footer="1447" w:gutter="0"/>
          <w:pgNumType w:fmt="decimal"/>
          <w:cols w:equalWidth="0" w:num="2">
            <w:col w:w="4544" w:space="100"/>
            <w:col w:w="4825"/>
          </w:cols>
        </w:sectPr>
      </w:pPr>
    </w:p>
    <w:p w14:paraId="0CEB8586">
      <w:pPr>
        <w:rPr>
          <w:rFonts w:hint="eastAsia" w:ascii="宋体" w:hAnsi="宋体" w:eastAsia="宋体" w:cs="宋体"/>
          <w:b/>
          <w:bCs/>
          <w:color w:val="auto"/>
          <w:spacing w:val="20"/>
          <w:kern w:val="44"/>
          <w:sz w:val="32"/>
          <w:szCs w:val="32"/>
        </w:rPr>
      </w:pPr>
    </w:p>
    <w:p w14:paraId="3C849E74">
      <w:pPr>
        <w:spacing w:line="440" w:lineRule="exact"/>
        <w:jc w:val="center"/>
        <w:outlineLvl w:val="0"/>
        <w:rPr>
          <w:rFonts w:hint="eastAsia" w:ascii="宋体" w:hAnsi="宋体" w:eastAsia="宋体" w:cs="宋体"/>
          <w:b/>
          <w:bCs/>
          <w:color w:val="auto"/>
          <w:spacing w:val="20"/>
          <w:kern w:val="44"/>
          <w:sz w:val="24"/>
          <w:szCs w:val="24"/>
        </w:rPr>
      </w:pPr>
      <w:bookmarkStart w:id="86" w:name="_Toc22138"/>
      <w:r>
        <w:rPr>
          <w:rFonts w:hint="eastAsia" w:ascii="宋体" w:hAnsi="宋体" w:eastAsia="宋体" w:cs="宋体"/>
          <w:b/>
          <w:bCs/>
          <w:color w:val="auto"/>
          <w:spacing w:val="20"/>
          <w:kern w:val="44"/>
          <w:sz w:val="32"/>
          <w:szCs w:val="32"/>
        </w:rPr>
        <w:t>第七部分  竞争性磋商响应文件格式</w:t>
      </w:r>
      <w:bookmarkEnd w:id="86"/>
    </w:p>
    <w:p w14:paraId="5F3DE872">
      <w:pPr>
        <w:spacing w:line="440" w:lineRule="exact"/>
        <w:ind w:firstLine="562" w:firstLineChars="200"/>
        <w:jc w:val="center"/>
        <w:rPr>
          <w:rFonts w:hint="eastAsia" w:ascii="宋体" w:hAnsi="宋体" w:eastAsia="宋体" w:cs="宋体"/>
          <w:b/>
          <w:bCs/>
          <w:color w:val="auto"/>
          <w:spacing w:val="20"/>
          <w:kern w:val="44"/>
          <w:sz w:val="24"/>
          <w:szCs w:val="24"/>
        </w:rPr>
      </w:pPr>
    </w:p>
    <w:p w14:paraId="4A31EBA8">
      <w:pPr>
        <w:spacing w:line="440" w:lineRule="exact"/>
        <w:rPr>
          <w:rFonts w:hint="eastAsia" w:ascii="宋体" w:hAnsi="宋体" w:eastAsia="宋体" w:cs="宋体"/>
          <w:b/>
          <w:bCs/>
          <w:color w:val="auto"/>
          <w:spacing w:val="20"/>
          <w:kern w:val="44"/>
          <w:sz w:val="24"/>
          <w:szCs w:val="24"/>
        </w:rPr>
      </w:pPr>
    </w:p>
    <w:p w14:paraId="2503F33B">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提交响应文件须知</w:t>
      </w:r>
      <w:bookmarkEnd w:id="78"/>
      <w:bookmarkEnd w:id="79"/>
      <w:bookmarkEnd w:id="80"/>
    </w:p>
    <w:p w14:paraId="350BFBF8">
      <w:pPr>
        <w:numPr>
          <w:ilvl w:val="0"/>
          <w:numId w:val="2"/>
        </w:num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编制</w:t>
      </w:r>
      <w:r>
        <w:rPr>
          <w:rFonts w:hint="eastAsia" w:ascii="宋体" w:hAnsi="宋体" w:eastAsia="宋体" w:cs="宋体"/>
          <w:sz w:val="24"/>
          <w:szCs w:val="24"/>
          <w:lang w:eastAsia="zh-CN"/>
        </w:rPr>
        <w:t>磋商响应</w:t>
      </w:r>
      <w:r>
        <w:rPr>
          <w:rFonts w:hint="eastAsia" w:ascii="宋体" w:hAnsi="宋体" w:eastAsia="宋体" w:cs="宋体"/>
          <w:sz w:val="24"/>
          <w:szCs w:val="24"/>
        </w:rPr>
        <w:t>文件前，请详细阅读</w:t>
      </w:r>
      <w:r>
        <w:rPr>
          <w:rFonts w:hint="eastAsia" w:ascii="宋体" w:hAnsi="宋体" w:eastAsia="宋体" w:cs="宋体"/>
          <w:sz w:val="24"/>
          <w:szCs w:val="24"/>
          <w:lang w:eastAsia="zh-CN"/>
        </w:rPr>
        <w:t>磋商文件</w:t>
      </w:r>
      <w:r>
        <w:rPr>
          <w:rFonts w:hint="eastAsia" w:ascii="宋体" w:hAnsi="宋体" w:eastAsia="宋体" w:cs="宋体"/>
          <w:sz w:val="24"/>
          <w:szCs w:val="24"/>
        </w:rPr>
        <w:t>，根据</w:t>
      </w:r>
      <w:r>
        <w:rPr>
          <w:rFonts w:hint="eastAsia" w:ascii="宋体" w:hAnsi="宋体" w:cs="宋体"/>
          <w:sz w:val="24"/>
          <w:lang w:eastAsia="zh-CN"/>
        </w:rPr>
        <w:t>华智建项目管理有限公司</w:t>
      </w:r>
      <w:r>
        <w:rPr>
          <w:rFonts w:hint="eastAsia" w:ascii="宋体" w:hAnsi="宋体" w:eastAsia="宋体" w:cs="宋体"/>
          <w:sz w:val="24"/>
          <w:szCs w:val="24"/>
        </w:rPr>
        <w:t>提供的</w:t>
      </w:r>
      <w:r>
        <w:rPr>
          <w:rFonts w:hint="eastAsia" w:ascii="宋体" w:hAnsi="宋体" w:eastAsia="宋体" w:cs="宋体"/>
          <w:sz w:val="24"/>
          <w:szCs w:val="24"/>
          <w:lang w:eastAsia="zh-CN"/>
        </w:rPr>
        <w:t>磋商响应</w:t>
      </w:r>
      <w:r>
        <w:rPr>
          <w:rFonts w:hint="eastAsia" w:ascii="宋体" w:hAnsi="宋体" w:eastAsia="宋体" w:cs="宋体"/>
          <w:sz w:val="24"/>
          <w:szCs w:val="24"/>
        </w:rPr>
        <w:t xml:space="preserve">文件格式，理解文件中的每一项要求。    </w:t>
      </w:r>
    </w:p>
    <w:p w14:paraId="0B95081D">
      <w:pPr>
        <w:numPr>
          <w:ilvl w:val="0"/>
          <w:numId w:val="2"/>
        </w:num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磋商响应</w:t>
      </w:r>
      <w:r>
        <w:rPr>
          <w:rFonts w:hint="eastAsia" w:ascii="宋体" w:hAnsi="宋体" w:eastAsia="宋体" w:cs="宋体"/>
          <w:sz w:val="24"/>
          <w:szCs w:val="24"/>
        </w:rPr>
        <w:t>文件的编制应按照样本格式提供的内容，做出逐一明确的答复；</w:t>
      </w:r>
      <w:r>
        <w:rPr>
          <w:rFonts w:hint="eastAsia" w:ascii="宋体" w:hAnsi="宋体" w:eastAsia="宋体" w:cs="宋体"/>
          <w:sz w:val="24"/>
          <w:szCs w:val="24"/>
          <w:lang w:eastAsia="zh-CN"/>
        </w:rPr>
        <w:t>投标人</w:t>
      </w:r>
      <w:r>
        <w:rPr>
          <w:rFonts w:hint="eastAsia" w:ascii="宋体" w:hAnsi="宋体" w:eastAsia="宋体" w:cs="宋体"/>
          <w:sz w:val="24"/>
          <w:szCs w:val="24"/>
        </w:rPr>
        <w:t>认为有必要，还可以做其它补充说明。</w:t>
      </w:r>
    </w:p>
    <w:p w14:paraId="72640B0F">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3、全部编制完成，并加盖印章后，按规定分别装订成册。</w:t>
      </w:r>
    </w:p>
    <w:p w14:paraId="7A741283">
      <w:p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sz w:val="24"/>
          <w:szCs w:val="24"/>
        </w:rPr>
        <w:t>4、未按</w:t>
      </w:r>
      <w:r>
        <w:rPr>
          <w:rFonts w:hint="eastAsia" w:ascii="宋体" w:hAnsi="宋体" w:eastAsia="宋体" w:cs="宋体"/>
          <w:sz w:val="24"/>
          <w:szCs w:val="24"/>
          <w:lang w:eastAsia="zh-CN"/>
        </w:rPr>
        <w:t>磋商文件</w:t>
      </w:r>
      <w:r>
        <w:rPr>
          <w:rFonts w:hint="eastAsia" w:ascii="宋体" w:hAnsi="宋体" w:eastAsia="宋体" w:cs="宋体"/>
          <w:sz w:val="24"/>
          <w:szCs w:val="24"/>
        </w:rPr>
        <w:t>提供的</w:t>
      </w:r>
      <w:r>
        <w:rPr>
          <w:rFonts w:hint="eastAsia" w:ascii="宋体" w:hAnsi="宋体" w:eastAsia="宋体" w:cs="宋体"/>
          <w:sz w:val="24"/>
          <w:szCs w:val="24"/>
          <w:lang w:eastAsia="zh-CN"/>
        </w:rPr>
        <w:t>磋商响应</w:t>
      </w:r>
      <w:r>
        <w:rPr>
          <w:rFonts w:hint="eastAsia" w:ascii="宋体" w:hAnsi="宋体" w:eastAsia="宋体" w:cs="宋体"/>
          <w:sz w:val="24"/>
          <w:szCs w:val="24"/>
        </w:rPr>
        <w:t>文件格式制作的</w:t>
      </w:r>
      <w:r>
        <w:rPr>
          <w:rFonts w:hint="eastAsia" w:ascii="宋体" w:hAnsi="宋体" w:eastAsia="宋体" w:cs="宋体"/>
          <w:sz w:val="24"/>
          <w:szCs w:val="24"/>
          <w:lang w:eastAsia="zh-CN"/>
        </w:rPr>
        <w:t>磋商响应</w:t>
      </w:r>
      <w:r>
        <w:rPr>
          <w:rFonts w:hint="eastAsia" w:ascii="宋体" w:hAnsi="宋体" w:eastAsia="宋体" w:cs="宋体"/>
          <w:sz w:val="24"/>
          <w:szCs w:val="24"/>
        </w:rPr>
        <w:t>文件，视为对</w:t>
      </w:r>
      <w:r>
        <w:rPr>
          <w:rFonts w:hint="eastAsia" w:ascii="宋体" w:hAnsi="宋体" w:eastAsia="宋体" w:cs="宋体"/>
          <w:sz w:val="24"/>
          <w:szCs w:val="24"/>
          <w:lang w:eastAsia="zh-CN"/>
        </w:rPr>
        <w:t>磋商文件</w:t>
      </w:r>
      <w:r>
        <w:rPr>
          <w:rFonts w:hint="eastAsia" w:ascii="宋体" w:hAnsi="宋体" w:eastAsia="宋体" w:cs="宋体"/>
          <w:sz w:val="24"/>
          <w:szCs w:val="24"/>
        </w:rPr>
        <w:t>未做实质性响应。</w:t>
      </w:r>
    </w:p>
    <w:p w14:paraId="31F7E476">
      <w:pPr>
        <w:spacing w:line="440" w:lineRule="exact"/>
        <w:ind w:firstLine="482" w:firstLineChars="200"/>
        <w:rPr>
          <w:rFonts w:hint="eastAsia" w:ascii="宋体" w:hAnsi="宋体" w:eastAsia="宋体" w:cs="宋体"/>
          <w:b/>
          <w:bCs/>
          <w:color w:val="auto"/>
          <w:sz w:val="24"/>
          <w:szCs w:val="24"/>
        </w:rPr>
      </w:pPr>
      <w:bookmarkStart w:id="87" w:name="_Toc326251063"/>
      <w:r>
        <w:rPr>
          <w:rFonts w:hint="eastAsia" w:ascii="宋体" w:hAnsi="宋体" w:eastAsia="宋体" w:cs="宋体"/>
          <w:b/>
          <w:bCs/>
          <w:color w:val="auto"/>
          <w:sz w:val="24"/>
          <w:szCs w:val="24"/>
        </w:rPr>
        <w:t>二、响应文件格式及编排顺序</w:t>
      </w:r>
      <w:bookmarkEnd w:id="87"/>
    </w:p>
    <w:p w14:paraId="560DEEBB">
      <w:pPr>
        <w:spacing w:line="440" w:lineRule="exact"/>
        <w:rPr>
          <w:rFonts w:hint="eastAsia" w:ascii="宋体" w:hAnsi="宋体" w:eastAsia="宋体" w:cs="宋体"/>
          <w:b/>
          <w:bCs/>
          <w:color w:val="auto"/>
          <w:spacing w:val="20"/>
          <w:sz w:val="24"/>
          <w:szCs w:val="24"/>
        </w:rPr>
      </w:pPr>
      <w:r>
        <w:rPr>
          <w:rFonts w:hint="eastAsia" w:ascii="宋体" w:hAnsi="宋体" w:eastAsia="宋体" w:cs="宋体"/>
          <w:b/>
          <w:bCs/>
          <w:color w:val="auto"/>
          <w:spacing w:val="20"/>
          <w:sz w:val="24"/>
          <w:szCs w:val="24"/>
        </w:rPr>
        <w:br w:type="page"/>
      </w:r>
    </w:p>
    <w:p w14:paraId="108F126F">
      <w:p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封面格式</w:t>
      </w:r>
    </w:p>
    <w:p w14:paraId="255107DA">
      <w:pPr>
        <w:spacing w:line="440" w:lineRule="exact"/>
        <w:rPr>
          <w:rFonts w:hint="eastAsia" w:ascii="宋体" w:hAnsi="宋体" w:eastAsia="宋体" w:cs="宋体"/>
          <w:b/>
          <w:bCs/>
          <w:color w:val="auto"/>
          <w:sz w:val="24"/>
          <w:szCs w:val="24"/>
        </w:rPr>
      </w:pPr>
    </w:p>
    <w:p w14:paraId="7F275199">
      <w:pPr>
        <w:spacing w:line="440" w:lineRule="exact"/>
        <w:ind w:right="1124"/>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auto"/>
          <w:sz w:val="28"/>
          <w:szCs w:val="28"/>
        </w:rPr>
        <w:t>项目编号：</w:t>
      </w:r>
      <w:r>
        <w:rPr>
          <w:rFonts w:hint="eastAsia" w:ascii="宋体" w:hAnsi="宋体" w:cs="宋体"/>
          <w:b/>
          <w:bCs/>
          <w:color w:val="000000" w:themeColor="text1"/>
          <w:sz w:val="28"/>
          <w:szCs w:val="28"/>
          <w:lang w:eastAsia="zh-CN"/>
          <w14:textFill>
            <w14:solidFill>
              <w14:schemeClr w14:val="tx1"/>
            </w14:solidFill>
          </w14:textFill>
        </w:rPr>
        <w:t>HZJAK-CG-2026014</w:t>
      </w:r>
      <w:r>
        <w:rPr>
          <w:rFonts w:hint="eastAsia" w:ascii="宋体" w:hAnsi="宋体" w:eastAsia="宋体" w:cs="宋体"/>
          <w:b/>
          <w:bCs/>
          <w:color w:val="000000" w:themeColor="text1"/>
          <w:sz w:val="28"/>
          <w:szCs w:val="28"/>
          <w14:textFill>
            <w14:solidFill>
              <w14:schemeClr w14:val="tx1"/>
            </w14:solidFill>
          </w14:textFill>
        </w:rPr>
        <w:t>（正/副）本</w:t>
      </w:r>
    </w:p>
    <w:p w14:paraId="3A1FE907">
      <w:pPr>
        <w:spacing w:line="440" w:lineRule="exact"/>
        <w:ind w:right="1124"/>
        <w:rPr>
          <w:rFonts w:hint="eastAsia" w:ascii="宋体" w:hAnsi="宋体" w:eastAsia="宋体" w:cs="宋体"/>
          <w:b/>
          <w:bCs/>
          <w:color w:val="000000" w:themeColor="text1"/>
          <w:sz w:val="36"/>
          <w:szCs w:val="36"/>
          <w14:textFill>
            <w14:solidFill>
              <w14:schemeClr w14:val="tx1"/>
            </w14:solidFill>
          </w14:textFill>
        </w:rPr>
      </w:pPr>
    </w:p>
    <w:p w14:paraId="16E89297">
      <w:pPr>
        <w:spacing w:line="360" w:lineRule="auto"/>
        <w:jc w:val="center"/>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cs="宋体"/>
          <w:b/>
          <w:bCs/>
          <w:color w:val="000000" w:themeColor="text1"/>
          <w:sz w:val="36"/>
          <w:szCs w:val="36"/>
          <w:lang w:eastAsia="zh-CN"/>
          <w14:textFill>
            <w14:solidFill>
              <w14:schemeClr w14:val="tx1"/>
            </w14:solidFill>
          </w14:textFill>
        </w:rPr>
        <w:t>镇坪县曾家镇洪石河花坪村至千山村段防洪治理工程（续建）地质勘察、施工图设计、预算编制及测量等前期服务</w:t>
      </w:r>
    </w:p>
    <w:p w14:paraId="5AEA34BD">
      <w:pPr>
        <w:spacing w:line="360" w:lineRule="auto"/>
        <w:jc w:val="center"/>
        <w:rPr>
          <w:rFonts w:hint="eastAsia" w:ascii="宋体" w:hAnsi="宋体" w:eastAsia="宋体" w:cs="宋体"/>
          <w:b/>
          <w:bCs/>
          <w:color w:val="auto"/>
          <w:sz w:val="44"/>
          <w:szCs w:val="44"/>
          <w:lang w:eastAsia="zh-CN"/>
        </w:rPr>
      </w:pPr>
    </w:p>
    <w:p w14:paraId="2C1F9199">
      <w:pPr>
        <w:pStyle w:val="25"/>
        <w:rPr>
          <w:rFonts w:hint="eastAsia" w:ascii="宋体" w:hAnsi="宋体" w:eastAsia="宋体" w:cs="宋体"/>
          <w:lang w:eastAsia="zh-CN"/>
        </w:rPr>
      </w:pPr>
    </w:p>
    <w:p w14:paraId="0A56E53D">
      <w:pPr>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竞争性磋商响应文件</w:t>
      </w:r>
    </w:p>
    <w:p w14:paraId="009CB9A4">
      <w:pPr>
        <w:spacing w:line="440" w:lineRule="exact"/>
        <w:rPr>
          <w:rFonts w:hint="eastAsia" w:ascii="宋体" w:hAnsi="宋体" w:eastAsia="宋体" w:cs="宋体"/>
          <w:color w:val="auto"/>
          <w:sz w:val="24"/>
          <w:szCs w:val="24"/>
        </w:rPr>
      </w:pPr>
    </w:p>
    <w:p w14:paraId="41B3FEF3">
      <w:pPr>
        <w:spacing w:line="440" w:lineRule="exact"/>
        <w:rPr>
          <w:rFonts w:hint="eastAsia" w:ascii="宋体" w:hAnsi="宋体" w:eastAsia="宋体" w:cs="宋体"/>
          <w:color w:val="auto"/>
          <w:sz w:val="24"/>
          <w:szCs w:val="24"/>
        </w:rPr>
      </w:pPr>
    </w:p>
    <w:p w14:paraId="102C0B5C">
      <w:pPr>
        <w:spacing w:line="440" w:lineRule="exact"/>
        <w:rPr>
          <w:rFonts w:hint="eastAsia" w:ascii="宋体" w:hAnsi="宋体" w:eastAsia="宋体" w:cs="宋体"/>
          <w:color w:val="auto"/>
          <w:sz w:val="24"/>
          <w:szCs w:val="24"/>
        </w:rPr>
      </w:pPr>
    </w:p>
    <w:p w14:paraId="76FDCF7C">
      <w:pPr>
        <w:spacing w:line="440" w:lineRule="exact"/>
        <w:rPr>
          <w:rFonts w:hint="eastAsia" w:ascii="宋体" w:hAnsi="宋体" w:eastAsia="宋体" w:cs="宋体"/>
          <w:color w:val="auto"/>
          <w:sz w:val="24"/>
          <w:szCs w:val="24"/>
          <w:lang w:eastAsia="zh-CN"/>
        </w:rPr>
      </w:pPr>
    </w:p>
    <w:p w14:paraId="0D312D35">
      <w:pPr>
        <w:spacing w:line="440" w:lineRule="exact"/>
        <w:rPr>
          <w:rFonts w:hint="eastAsia" w:ascii="宋体" w:hAnsi="宋体" w:eastAsia="宋体" w:cs="宋体"/>
          <w:color w:val="auto"/>
          <w:sz w:val="24"/>
          <w:szCs w:val="24"/>
        </w:rPr>
      </w:pPr>
    </w:p>
    <w:p w14:paraId="152A9EB3">
      <w:pPr>
        <w:spacing w:line="440" w:lineRule="exact"/>
        <w:rPr>
          <w:rFonts w:hint="eastAsia" w:ascii="宋体" w:hAnsi="宋体" w:eastAsia="宋体" w:cs="宋体"/>
          <w:color w:val="auto"/>
          <w:sz w:val="24"/>
          <w:szCs w:val="24"/>
        </w:rPr>
      </w:pPr>
    </w:p>
    <w:p w14:paraId="7DD9BFAB">
      <w:pPr>
        <w:spacing w:line="440" w:lineRule="exact"/>
        <w:rPr>
          <w:rFonts w:hint="eastAsia" w:ascii="宋体" w:hAnsi="宋体" w:eastAsia="宋体" w:cs="宋体"/>
          <w:color w:val="auto"/>
          <w:sz w:val="24"/>
          <w:szCs w:val="24"/>
        </w:rPr>
      </w:pPr>
    </w:p>
    <w:p w14:paraId="044FE28A">
      <w:pPr>
        <w:spacing w:line="440" w:lineRule="exact"/>
        <w:rPr>
          <w:rFonts w:hint="eastAsia" w:ascii="宋体" w:hAnsi="宋体" w:eastAsia="宋体" w:cs="宋体"/>
          <w:color w:val="auto"/>
          <w:sz w:val="24"/>
          <w:szCs w:val="24"/>
        </w:rPr>
      </w:pPr>
    </w:p>
    <w:p w14:paraId="55CD682A">
      <w:pPr>
        <w:adjustRightInd w:val="0"/>
        <w:snapToGrid w:val="0"/>
        <w:spacing w:line="440" w:lineRule="exact"/>
        <w:ind w:firstLine="1576"/>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公</w:t>
      </w:r>
      <w:r>
        <w:rPr>
          <w:rFonts w:hint="eastAsia" w:ascii="宋体" w:hAnsi="宋体" w:eastAsia="宋体" w:cs="宋体"/>
          <w:b/>
          <w:bCs/>
          <w:color w:val="auto"/>
          <w:sz w:val="24"/>
          <w:szCs w:val="24"/>
        </w:rPr>
        <w:t>章）：</w:t>
      </w:r>
    </w:p>
    <w:p w14:paraId="7F5618A0">
      <w:pPr>
        <w:adjustRightInd w:val="0"/>
        <w:snapToGrid w:val="0"/>
        <w:spacing w:line="440" w:lineRule="exact"/>
        <w:ind w:firstLine="1576"/>
        <w:rPr>
          <w:rFonts w:hint="eastAsia" w:ascii="宋体" w:hAnsi="宋体" w:eastAsia="宋体" w:cs="宋体"/>
          <w:color w:val="auto"/>
          <w:sz w:val="24"/>
          <w:szCs w:val="24"/>
          <w:u w:val="single"/>
        </w:rPr>
      </w:pPr>
      <w:r>
        <w:rPr>
          <w:rFonts w:hint="eastAsia" w:ascii="宋体" w:hAnsi="宋体" w:eastAsia="宋体" w:cs="宋体"/>
          <w:b/>
          <w:bCs/>
          <w:color w:val="auto"/>
          <w:sz w:val="24"/>
          <w:szCs w:val="24"/>
        </w:rPr>
        <w:t>法人或委托人（</w:t>
      </w:r>
      <w:r>
        <w:rPr>
          <w:rFonts w:hint="eastAsia" w:ascii="宋体" w:hAnsi="宋体" w:eastAsia="宋体" w:cs="宋体"/>
          <w:b/>
          <w:bCs/>
          <w:color w:val="auto"/>
          <w:sz w:val="24"/>
          <w:szCs w:val="24"/>
          <w:lang w:val="en-US" w:eastAsia="zh-CN"/>
        </w:rPr>
        <w:t>签字或盖章</w:t>
      </w:r>
      <w:r>
        <w:rPr>
          <w:rFonts w:hint="eastAsia" w:ascii="宋体" w:hAnsi="宋体" w:eastAsia="宋体" w:cs="宋体"/>
          <w:b/>
          <w:bCs/>
          <w:color w:val="auto"/>
          <w:sz w:val="24"/>
          <w:szCs w:val="24"/>
        </w:rPr>
        <w:t>）：</w:t>
      </w:r>
    </w:p>
    <w:p w14:paraId="7070BC8E">
      <w:pPr>
        <w:adjustRightInd w:val="0"/>
        <w:snapToGrid w:val="0"/>
        <w:spacing w:line="440" w:lineRule="exact"/>
        <w:ind w:firstLine="1576"/>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地    址：</w:t>
      </w:r>
    </w:p>
    <w:p w14:paraId="2F908B11">
      <w:pPr>
        <w:adjustRightInd w:val="0"/>
        <w:snapToGrid w:val="0"/>
        <w:spacing w:line="440" w:lineRule="exact"/>
        <w:ind w:firstLine="1576"/>
        <w:rPr>
          <w:rFonts w:hint="eastAsia" w:ascii="宋体" w:hAnsi="宋体" w:eastAsia="宋体" w:cs="宋体"/>
          <w:color w:val="auto"/>
          <w:sz w:val="24"/>
          <w:szCs w:val="24"/>
          <w:u w:val="single"/>
        </w:rPr>
      </w:pPr>
      <w:r>
        <w:rPr>
          <w:rFonts w:hint="eastAsia" w:ascii="宋体" w:hAnsi="宋体" w:eastAsia="宋体" w:cs="宋体"/>
          <w:b/>
          <w:bCs/>
          <w:color w:val="auto"/>
          <w:sz w:val="24"/>
          <w:szCs w:val="24"/>
        </w:rPr>
        <w:t>时</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间</w:t>
      </w:r>
      <w:r>
        <w:rPr>
          <w:rFonts w:hint="eastAsia" w:ascii="宋体" w:hAnsi="宋体" w:eastAsia="宋体" w:cs="宋体"/>
          <w:color w:val="auto"/>
          <w:sz w:val="24"/>
          <w:szCs w:val="24"/>
        </w:rPr>
        <w:t>：</w:t>
      </w:r>
    </w:p>
    <w:p w14:paraId="0D0ABDBF">
      <w:pPr>
        <w:spacing w:line="440" w:lineRule="exact"/>
        <w:rPr>
          <w:rFonts w:hint="eastAsia" w:ascii="宋体" w:hAnsi="宋体" w:eastAsia="宋体" w:cs="宋体"/>
          <w:color w:val="auto"/>
          <w:spacing w:val="20"/>
          <w:sz w:val="24"/>
          <w:szCs w:val="24"/>
        </w:rPr>
      </w:pPr>
    </w:p>
    <w:p w14:paraId="62A57418">
      <w:pPr>
        <w:spacing w:line="440" w:lineRule="exact"/>
        <w:rPr>
          <w:rFonts w:hint="eastAsia" w:ascii="宋体" w:hAnsi="宋体" w:eastAsia="宋体" w:cs="宋体"/>
          <w:b/>
          <w:bCs/>
          <w:color w:val="auto"/>
          <w:spacing w:val="20"/>
          <w:sz w:val="24"/>
          <w:szCs w:val="24"/>
        </w:rPr>
      </w:pPr>
    </w:p>
    <w:p w14:paraId="1C421B06">
      <w:pPr>
        <w:spacing w:line="440" w:lineRule="exact"/>
        <w:rPr>
          <w:rFonts w:hint="eastAsia" w:ascii="宋体" w:hAnsi="宋体" w:eastAsia="宋体" w:cs="宋体"/>
          <w:b/>
          <w:bCs/>
          <w:color w:val="auto"/>
          <w:spacing w:val="20"/>
          <w:sz w:val="24"/>
          <w:szCs w:val="24"/>
        </w:rPr>
      </w:pPr>
    </w:p>
    <w:p w14:paraId="0FB1CEBE">
      <w:pPr>
        <w:spacing w:line="440" w:lineRule="exact"/>
        <w:rPr>
          <w:rFonts w:hint="eastAsia" w:ascii="宋体" w:hAnsi="宋体" w:eastAsia="宋体" w:cs="宋体"/>
          <w:b/>
          <w:bCs/>
          <w:color w:val="auto"/>
          <w:spacing w:val="20"/>
          <w:sz w:val="24"/>
          <w:szCs w:val="24"/>
        </w:rPr>
      </w:pPr>
    </w:p>
    <w:p w14:paraId="6920F929">
      <w:pPr>
        <w:spacing w:line="440" w:lineRule="exact"/>
        <w:rPr>
          <w:rFonts w:hint="eastAsia" w:ascii="宋体" w:hAnsi="宋体" w:eastAsia="宋体" w:cs="宋体"/>
          <w:b/>
          <w:bCs/>
          <w:color w:val="auto"/>
          <w:spacing w:val="20"/>
          <w:sz w:val="24"/>
          <w:szCs w:val="24"/>
        </w:rPr>
      </w:pPr>
    </w:p>
    <w:p w14:paraId="66BFCBBA">
      <w:pPr>
        <w:spacing w:line="440" w:lineRule="exact"/>
        <w:rPr>
          <w:rFonts w:hint="eastAsia" w:ascii="宋体" w:hAnsi="宋体" w:eastAsia="宋体" w:cs="宋体"/>
          <w:b/>
          <w:bCs/>
          <w:color w:val="auto"/>
          <w:spacing w:val="20"/>
          <w:sz w:val="24"/>
          <w:szCs w:val="24"/>
        </w:rPr>
      </w:pPr>
    </w:p>
    <w:p w14:paraId="5C58D139">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rPr>
        <w:t>目录格式</w:t>
      </w:r>
    </w:p>
    <w:p w14:paraId="37E78551">
      <w:pPr>
        <w:pStyle w:val="9"/>
        <w:spacing w:before="91" w:line="224" w:lineRule="auto"/>
        <w:ind w:left="583"/>
        <w:rPr>
          <w:sz w:val="28"/>
          <w:szCs w:val="28"/>
        </w:rPr>
      </w:pPr>
      <w:r>
        <w:rPr>
          <w:b/>
          <w:bCs/>
          <w:spacing w:val="-6"/>
          <w:sz w:val="28"/>
          <w:szCs w:val="28"/>
        </w:rPr>
        <w:t>一、磋商响应函</w:t>
      </w:r>
    </w:p>
    <w:p w14:paraId="730873C5">
      <w:pPr>
        <w:pStyle w:val="9"/>
        <w:spacing w:before="284" w:line="223" w:lineRule="auto"/>
        <w:ind w:left="588"/>
        <w:rPr>
          <w:sz w:val="28"/>
          <w:szCs w:val="28"/>
        </w:rPr>
      </w:pPr>
      <w:r>
        <w:rPr>
          <w:b/>
          <w:bCs/>
          <w:spacing w:val="-5"/>
          <w:sz w:val="28"/>
          <w:szCs w:val="28"/>
        </w:rPr>
        <w:t>二、第一次磋商报价表</w:t>
      </w:r>
    </w:p>
    <w:p w14:paraId="7B23A3DC">
      <w:pPr>
        <w:pStyle w:val="9"/>
        <w:spacing w:before="285" w:line="223" w:lineRule="auto"/>
        <w:ind w:left="587"/>
        <w:rPr>
          <w:sz w:val="28"/>
          <w:szCs w:val="28"/>
        </w:rPr>
      </w:pPr>
      <w:r>
        <w:rPr>
          <w:b/>
          <w:bCs/>
          <w:spacing w:val="-5"/>
          <w:sz w:val="28"/>
          <w:szCs w:val="28"/>
        </w:rPr>
        <w:t>三、供应商资格证明文件</w:t>
      </w:r>
    </w:p>
    <w:p w14:paraId="786EE968">
      <w:pPr>
        <w:pStyle w:val="9"/>
        <w:spacing w:before="286" w:line="223" w:lineRule="auto"/>
        <w:ind w:left="612"/>
        <w:rPr>
          <w:sz w:val="28"/>
          <w:szCs w:val="28"/>
        </w:rPr>
      </w:pPr>
      <w:r>
        <w:rPr>
          <w:b/>
          <w:bCs/>
          <w:spacing w:val="-8"/>
          <w:sz w:val="28"/>
          <w:szCs w:val="28"/>
        </w:rPr>
        <w:t>四、采购内容偏离表</w:t>
      </w:r>
    </w:p>
    <w:p w14:paraId="0CE27F06">
      <w:pPr>
        <w:pStyle w:val="9"/>
        <w:spacing w:before="286" w:line="223" w:lineRule="auto"/>
        <w:ind w:left="583"/>
        <w:rPr>
          <w:sz w:val="28"/>
          <w:szCs w:val="28"/>
        </w:rPr>
      </w:pPr>
      <w:r>
        <w:rPr>
          <w:b/>
          <w:bCs/>
          <w:spacing w:val="-6"/>
          <w:sz w:val="28"/>
          <w:szCs w:val="28"/>
        </w:rPr>
        <w:t>五、商务偏离表</w:t>
      </w:r>
    </w:p>
    <w:p w14:paraId="5AE59465">
      <w:pPr>
        <w:pStyle w:val="9"/>
        <w:spacing w:before="285" w:line="224" w:lineRule="auto"/>
        <w:ind w:left="581"/>
        <w:rPr>
          <w:sz w:val="28"/>
          <w:szCs w:val="28"/>
        </w:rPr>
      </w:pPr>
      <w:r>
        <w:rPr>
          <w:b/>
          <w:bCs/>
          <w:spacing w:val="-5"/>
          <w:sz w:val="28"/>
          <w:szCs w:val="28"/>
        </w:rPr>
        <w:t>六、磋商方案说明</w:t>
      </w:r>
    </w:p>
    <w:p w14:paraId="19447ABA">
      <w:pPr>
        <w:pStyle w:val="9"/>
        <w:spacing w:before="284" w:line="224" w:lineRule="auto"/>
        <w:ind w:left="584"/>
        <w:rPr>
          <w:sz w:val="28"/>
          <w:szCs w:val="28"/>
        </w:rPr>
      </w:pPr>
      <w:r>
        <w:rPr>
          <w:b/>
          <w:bCs/>
          <w:spacing w:val="-5"/>
          <w:sz w:val="28"/>
          <w:szCs w:val="28"/>
        </w:rPr>
        <w:t>七、企业类似业绩</w:t>
      </w:r>
    </w:p>
    <w:p w14:paraId="7AA5E0E3">
      <w:pPr>
        <w:pStyle w:val="9"/>
        <w:spacing w:before="285" w:line="221" w:lineRule="auto"/>
        <w:ind w:left="578"/>
        <w:rPr>
          <w:sz w:val="28"/>
          <w:szCs w:val="28"/>
        </w:rPr>
      </w:pPr>
      <w:r>
        <w:rPr>
          <w:b/>
          <w:bCs/>
          <w:spacing w:val="-6"/>
          <w:sz w:val="28"/>
          <w:szCs w:val="28"/>
        </w:rPr>
        <w:t>八、其他资料</w:t>
      </w:r>
    </w:p>
    <w:p w14:paraId="7D42AF03">
      <w:pPr>
        <w:spacing w:line="221" w:lineRule="auto"/>
        <w:rPr>
          <w:sz w:val="28"/>
          <w:szCs w:val="28"/>
        </w:rPr>
        <w:sectPr>
          <w:footerReference r:id="rId13" w:type="default"/>
          <w:pgSz w:w="11906" w:h="16839"/>
          <w:pgMar w:top="1235" w:right="1020" w:bottom="1662" w:left="1417" w:header="1220" w:footer="1447" w:gutter="0"/>
          <w:pgNumType w:fmt="decimal"/>
          <w:cols w:space="720" w:num="1"/>
        </w:sectPr>
      </w:pPr>
    </w:p>
    <w:p w14:paraId="708BC1E6">
      <w:pPr>
        <w:spacing w:line="248" w:lineRule="auto"/>
        <w:rPr>
          <w:rFonts w:ascii="Arial"/>
          <w:sz w:val="21"/>
        </w:rPr>
      </w:pPr>
    </w:p>
    <w:p w14:paraId="62557466">
      <w:pPr>
        <w:pStyle w:val="9"/>
        <w:spacing w:before="100" w:line="218" w:lineRule="auto"/>
        <w:ind w:left="3807"/>
        <w:rPr>
          <w:sz w:val="30"/>
          <w:szCs w:val="30"/>
        </w:rPr>
      </w:pPr>
      <w:r>
        <w:rPr>
          <w:b/>
          <w:bCs/>
          <w:spacing w:val="-3"/>
          <w:sz w:val="31"/>
          <w:szCs w:val="31"/>
        </w:rPr>
        <w:t>一、</w:t>
      </w:r>
      <w:r>
        <w:rPr>
          <w:b/>
          <w:bCs/>
          <w:spacing w:val="-3"/>
          <w:sz w:val="30"/>
          <w:szCs w:val="30"/>
        </w:rPr>
        <w:t>磋商响应函</w:t>
      </w:r>
    </w:p>
    <w:p w14:paraId="2017FE34">
      <w:pPr>
        <w:pStyle w:val="9"/>
        <w:spacing w:before="188" w:line="222" w:lineRule="auto"/>
        <w:ind w:left="497"/>
        <w:rPr>
          <w:rFonts w:hint="eastAsia" w:eastAsia="仿宋"/>
          <w:sz w:val="24"/>
          <w:szCs w:val="24"/>
          <w:lang w:eastAsia="zh-CN"/>
        </w:rPr>
      </w:pPr>
      <w:r>
        <w:rPr>
          <w:b/>
          <w:bCs/>
          <w:spacing w:val="-2"/>
          <w:sz w:val="24"/>
          <w:szCs w:val="24"/>
        </w:rPr>
        <w:t>致：</w:t>
      </w:r>
      <w:r>
        <w:rPr>
          <w:rFonts w:hint="eastAsia"/>
          <w:b/>
          <w:bCs/>
          <w:spacing w:val="-2"/>
          <w:sz w:val="24"/>
          <w:szCs w:val="24"/>
          <w:lang w:eastAsia="zh-CN"/>
        </w:rPr>
        <w:t>镇坪县农业林业和水利局</w:t>
      </w:r>
      <w:r>
        <w:rPr>
          <w:b/>
          <w:bCs/>
          <w:spacing w:val="-2"/>
          <w:sz w:val="24"/>
          <w:szCs w:val="24"/>
        </w:rPr>
        <w:t>、</w:t>
      </w:r>
      <w:r>
        <w:rPr>
          <w:rFonts w:hint="eastAsia"/>
          <w:b/>
          <w:bCs/>
          <w:spacing w:val="-2"/>
          <w:sz w:val="24"/>
          <w:szCs w:val="24"/>
          <w:lang w:eastAsia="zh-CN"/>
        </w:rPr>
        <w:t>华智建项目管理有限公司</w:t>
      </w:r>
    </w:p>
    <w:p w14:paraId="5295EABB">
      <w:pPr>
        <w:spacing w:line="379" w:lineRule="auto"/>
        <w:rPr>
          <w:rFonts w:ascii="Arial"/>
          <w:sz w:val="21"/>
        </w:rPr>
      </w:pPr>
    </w:p>
    <w:p w14:paraId="5F909F2C">
      <w:pPr>
        <w:pStyle w:val="9"/>
        <w:spacing w:before="78" w:line="336" w:lineRule="auto"/>
        <w:ind w:left="14" w:right="397" w:firstLine="513"/>
        <w:jc w:val="both"/>
        <w:rPr>
          <w:sz w:val="24"/>
          <w:szCs w:val="24"/>
        </w:rPr>
      </w:pPr>
      <w:r>
        <w:rPr>
          <w:spacing w:val="11"/>
          <w:sz w:val="24"/>
          <w:szCs w:val="24"/>
        </w:rPr>
        <w:t>我公司收到贵单位</w:t>
      </w:r>
      <w:r>
        <w:rPr>
          <w:rFonts w:hint="eastAsia"/>
          <w:spacing w:val="11"/>
          <w:sz w:val="24"/>
          <w:szCs w:val="24"/>
          <w:u w:val="single" w:color="auto"/>
          <w:lang w:eastAsia="zh-CN"/>
        </w:rPr>
        <w:t>镇坪县曾家镇洪石河花坪村至千山村段防洪治理工程（续建）地质勘察、施工图设计、预算编制及测量等前期服务</w:t>
      </w:r>
      <w:r>
        <w:rPr>
          <w:spacing w:val="-2"/>
          <w:sz w:val="24"/>
          <w:szCs w:val="24"/>
        </w:rPr>
        <w:t>磋商采购文件，经详细研究，我们决定参加本次磋商活动。为此，我方郑重声明以下诸点，并负法律责任。</w:t>
      </w:r>
    </w:p>
    <w:p w14:paraId="4A4B4BE8">
      <w:pPr>
        <w:pStyle w:val="9"/>
        <w:spacing w:before="1" w:line="279" w:lineRule="auto"/>
        <w:ind w:left="28" w:right="481" w:firstLine="464"/>
        <w:rPr>
          <w:sz w:val="24"/>
          <w:szCs w:val="24"/>
        </w:rPr>
      </w:pPr>
      <w:r>
        <w:rPr>
          <w:spacing w:val="-1"/>
          <w:sz w:val="24"/>
          <w:szCs w:val="24"/>
        </w:rPr>
        <w:t>1、愿意按照竞争性磋商采购文件中的一切要求，提供磋商技术服务，完成合同的</w:t>
      </w:r>
      <w:r>
        <w:rPr>
          <w:spacing w:val="-3"/>
          <w:sz w:val="24"/>
          <w:szCs w:val="24"/>
        </w:rPr>
        <w:t>责任和义务。</w:t>
      </w:r>
    </w:p>
    <w:p w14:paraId="0F041622">
      <w:pPr>
        <w:pStyle w:val="9"/>
        <w:spacing w:before="147" w:line="220" w:lineRule="auto"/>
        <w:ind w:left="478"/>
        <w:rPr>
          <w:sz w:val="24"/>
          <w:szCs w:val="24"/>
        </w:rPr>
      </w:pPr>
      <w:r>
        <w:rPr>
          <w:spacing w:val="-1"/>
          <w:sz w:val="24"/>
          <w:szCs w:val="24"/>
        </w:rPr>
        <w:t>2、按竞争性磋商采购文件的规定，我公司的第一次磋商总报价为：</w:t>
      </w:r>
    </w:p>
    <w:p w14:paraId="0D278C5C">
      <w:pPr>
        <w:pStyle w:val="9"/>
        <w:spacing w:before="150" w:line="336" w:lineRule="auto"/>
        <w:ind w:left="14" w:right="469" w:firstLine="484"/>
        <w:rPr>
          <w:sz w:val="24"/>
          <w:szCs w:val="24"/>
        </w:rPr>
      </w:pPr>
      <w:r>
        <w:rPr>
          <w:spacing w:val="-3"/>
          <w:sz w:val="24"/>
          <w:szCs w:val="24"/>
        </w:rPr>
        <w:t>人民币（大写</w:t>
      </w:r>
      <w:r>
        <w:rPr>
          <w:spacing w:val="5"/>
          <w:sz w:val="24"/>
          <w:szCs w:val="24"/>
        </w:rPr>
        <w:t>）：</w:t>
      </w:r>
      <w:r>
        <w:rPr>
          <w:spacing w:val="11"/>
          <w:sz w:val="24"/>
          <w:szCs w:val="24"/>
          <w:u w:val="single" w:color="auto"/>
        </w:rPr>
        <w:t xml:space="preserve">           </w:t>
      </w:r>
      <w:r>
        <w:rPr>
          <w:spacing w:val="17"/>
          <w:sz w:val="24"/>
          <w:szCs w:val="24"/>
        </w:rPr>
        <w:t xml:space="preserve"> </w:t>
      </w:r>
      <w:r>
        <w:rPr>
          <w:spacing w:val="-3"/>
          <w:sz w:val="24"/>
          <w:szCs w:val="24"/>
        </w:rPr>
        <w:t>(￥：</w:t>
      </w:r>
      <w:r>
        <w:rPr>
          <w:spacing w:val="-89"/>
          <w:sz w:val="24"/>
          <w:szCs w:val="24"/>
        </w:rPr>
        <w:t xml:space="preserve"> </w:t>
      </w:r>
      <w:r>
        <w:rPr>
          <w:spacing w:val="-3"/>
          <w:sz w:val="24"/>
          <w:szCs w:val="24"/>
          <w:u w:val="single" w:color="auto"/>
        </w:rPr>
        <w:t xml:space="preserve">        </w:t>
      </w:r>
      <w:r>
        <w:rPr>
          <w:spacing w:val="-3"/>
          <w:sz w:val="24"/>
          <w:szCs w:val="24"/>
        </w:rPr>
        <w:t xml:space="preserve"> 元</w:t>
      </w:r>
      <w:r>
        <w:rPr>
          <w:spacing w:val="5"/>
          <w:sz w:val="24"/>
          <w:szCs w:val="24"/>
        </w:rPr>
        <w:t>），</w:t>
      </w:r>
      <w:r>
        <w:rPr>
          <w:spacing w:val="-3"/>
          <w:sz w:val="24"/>
          <w:szCs w:val="24"/>
        </w:rPr>
        <w:t>并对其后的磋商报价负法</w:t>
      </w:r>
      <w:r>
        <w:rPr>
          <w:spacing w:val="-4"/>
          <w:sz w:val="24"/>
          <w:szCs w:val="24"/>
        </w:rPr>
        <w:t>律责任。</w:t>
      </w:r>
    </w:p>
    <w:p w14:paraId="14F4958B">
      <w:pPr>
        <w:pStyle w:val="9"/>
        <w:spacing w:before="148" w:line="278" w:lineRule="auto"/>
        <w:ind w:left="30" w:right="481" w:firstLine="443"/>
        <w:rPr>
          <w:spacing w:val="-1"/>
          <w:sz w:val="24"/>
          <w:szCs w:val="24"/>
          <w:highlight w:val="red"/>
        </w:rPr>
      </w:pPr>
      <w:r>
        <w:rPr>
          <w:spacing w:val="-1"/>
          <w:sz w:val="24"/>
          <w:szCs w:val="24"/>
          <w:highlight w:val="red"/>
        </w:rPr>
        <w:t>3、我方提交的响应文件</w:t>
      </w:r>
      <w:r>
        <w:rPr>
          <w:rFonts w:hint="eastAsia"/>
          <w:spacing w:val="-1"/>
          <w:sz w:val="24"/>
          <w:szCs w:val="24"/>
          <w:highlight w:val="red"/>
        </w:rPr>
        <w:t>正本壹份、</w:t>
      </w:r>
      <w:r>
        <w:rPr>
          <w:rFonts w:hint="eastAsia"/>
          <w:spacing w:val="-1"/>
          <w:sz w:val="24"/>
          <w:szCs w:val="24"/>
          <w:highlight w:val="red"/>
          <w:lang w:eastAsia="zh-CN"/>
        </w:rPr>
        <w:t>副本</w:t>
      </w:r>
      <w:r>
        <w:rPr>
          <w:rFonts w:hint="eastAsia"/>
          <w:spacing w:val="-1"/>
          <w:sz w:val="24"/>
          <w:szCs w:val="24"/>
          <w:highlight w:val="red"/>
          <w:lang w:val="en-US" w:eastAsia="zh-CN"/>
        </w:rPr>
        <w:t>贰</w:t>
      </w:r>
      <w:r>
        <w:rPr>
          <w:rFonts w:hint="eastAsia"/>
          <w:spacing w:val="-1"/>
          <w:sz w:val="24"/>
          <w:szCs w:val="24"/>
          <w:highlight w:val="red"/>
          <w:lang w:eastAsia="zh-CN"/>
        </w:rPr>
        <w:t>份</w:t>
      </w:r>
      <w:r>
        <w:rPr>
          <w:rFonts w:hint="eastAsia"/>
          <w:spacing w:val="-1"/>
          <w:sz w:val="24"/>
          <w:szCs w:val="24"/>
          <w:highlight w:val="red"/>
        </w:rPr>
        <w:t>、</w:t>
      </w:r>
      <w:r>
        <w:rPr>
          <w:rFonts w:hint="eastAsia"/>
          <w:spacing w:val="-1"/>
          <w:sz w:val="24"/>
          <w:szCs w:val="24"/>
          <w:highlight w:val="red"/>
          <w:lang w:val="en-US" w:eastAsia="zh-CN"/>
        </w:rPr>
        <w:t>资质文件壹份。</w:t>
      </w:r>
    </w:p>
    <w:p w14:paraId="467842BD">
      <w:pPr>
        <w:pStyle w:val="9"/>
        <w:spacing w:before="148" w:line="278" w:lineRule="auto"/>
        <w:ind w:left="30" w:right="481" w:firstLine="443"/>
        <w:rPr>
          <w:sz w:val="24"/>
          <w:szCs w:val="24"/>
        </w:rPr>
      </w:pPr>
      <w:r>
        <w:rPr>
          <w:sz w:val="24"/>
          <w:szCs w:val="24"/>
        </w:rPr>
        <w:t>4、我方已详细阅读了竞争性磋商采购文件，完全理解并放弃</w:t>
      </w:r>
      <w:r>
        <w:rPr>
          <w:spacing w:val="-1"/>
          <w:sz w:val="24"/>
          <w:szCs w:val="24"/>
        </w:rPr>
        <w:t>提出含糊不清或易形</w:t>
      </w:r>
      <w:r>
        <w:rPr>
          <w:spacing w:val="-2"/>
          <w:sz w:val="24"/>
          <w:szCs w:val="24"/>
        </w:rPr>
        <w:t>成歧义的表述和资料。</w:t>
      </w:r>
    </w:p>
    <w:p w14:paraId="2BB6A4A5">
      <w:pPr>
        <w:pStyle w:val="9"/>
        <w:spacing w:before="152" w:line="219" w:lineRule="auto"/>
        <w:ind w:left="480"/>
        <w:rPr>
          <w:sz w:val="24"/>
          <w:szCs w:val="24"/>
        </w:rPr>
      </w:pPr>
      <w:r>
        <w:rPr>
          <w:sz w:val="24"/>
          <w:szCs w:val="24"/>
        </w:rPr>
        <w:t>5、磋商后在规定的有效期内撤回磋商，我方</w:t>
      </w:r>
      <w:r>
        <w:rPr>
          <w:spacing w:val="-1"/>
          <w:sz w:val="24"/>
          <w:szCs w:val="24"/>
        </w:rPr>
        <w:t>愿接受政府采购的有关处罚决定。</w:t>
      </w:r>
    </w:p>
    <w:p w14:paraId="349D7FE1">
      <w:pPr>
        <w:pStyle w:val="9"/>
        <w:spacing w:before="152" w:line="298" w:lineRule="auto"/>
        <w:ind w:left="26" w:right="397" w:firstLine="450"/>
        <w:rPr>
          <w:sz w:val="24"/>
          <w:szCs w:val="24"/>
        </w:rPr>
      </w:pPr>
      <w:r>
        <w:rPr>
          <w:sz w:val="24"/>
          <w:szCs w:val="24"/>
        </w:rPr>
        <w:t>6、同意向贵方提供可能要求的，与本次磋商有关的任</w:t>
      </w:r>
      <w:r>
        <w:rPr>
          <w:spacing w:val="-1"/>
          <w:sz w:val="24"/>
          <w:szCs w:val="24"/>
        </w:rPr>
        <w:t>何证据或资料，且尊重磋商</w:t>
      </w:r>
      <w:r>
        <w:rPr>
          <w:spacing w:val="-2"/>
          <w:sz w:val="24"/>
          <w:szCs w:val="24"/>
        </w:rPr>
        <w:t>小组的评审结论和结果。我们完全理解最低磋商报价不作为成交的唯一条件，且尊重磋商小组的评审结论和成交结果。</w:t>
      </w:r>
    </w:p>
    <w:p w14:paraId="68F09E87">
      <w:pPr>
        <w:pStyle w:val="9"/>
        <w:spacing w:before="148" w:line="278" w:lineRule="auto"/>
        <w:ind w:left="26" w:right="397" w:firstLine="454"/>
        <w:rPr>
          <w:sz w:val="24"/>
          <w:szCs w:val="24"/>
        </w:rPr>
      </w:pPr>
      <w:r>
        <w:rPr>
          <w:sz w:val="24"/>
          <w:szCs w:val="24"/>
        </w:rPr>
        <w:t>7、我方的响应文件在磋商后有效期为90</w:t>
      </w:r>
      <w:r>
        <w:rPr>
          <w:spacing w:val="-44"/>
          <w:sz w:val="24"/>
          <w:szCs w:val="24"/>
        </w:rPr>
        <w:t xml:space="preserve"> </w:t>
      </w:r>
      <w:r>
        <w:rPr>
          <w:sz w:val="24"/>
          <w:szCs w:val="24"/>
        </w:rPr>
        <w:t>个日历天，若我方成交</w:t>
      </w:r>
      <w:r>
        <w:rPr>
          <w:spacing w:val="-1"/>
          <w:sz w:val="24"/>
          <w:szCs w:val="24"/>
        </w:rPr>
        <w:t>，响应文件有效期</w:t>
      </w:r>
      <w:r>
        <w:rPr>
          <w:spacing w:val="-2"/>
          <w:sz w:val="24"/>
          <w:szCs w:val="24"/>
        </w:rPr>
        <w:t>延长至合同执行完毕。</w:t>
      </w:r>
    </w:p>
    <w:p w14:paraId="3306C254">
      <w:pPr>
        <w:pStyle w:val="9"/>
        <w:spacing w:before="150" w:line="220" w:lineRule="auto"/>
        <w:ind w:left="476"/>
        <w:rPr>
          <w:sz w:val="24"/>
          <w:szCs w:val="24"/>
        </w:rPr>
      </w:pPr>
      <w:r>
        <w:rPr>
          <w:spacing w:val="-1"/>
          <w:sz w:val="24"/>
          <w:szCs w:val="24"/>
        </w:rPr>
        <w:t>8、有关于本磋商采购文件的函电，请按下列地址联系。</w:t>
      </w:r>
    </w:p>
    <w:p w14:paraId="6A334608">
      <w:pPr>
        <w:pStyle w:val="9"/>
        <w:spacing w:before="151" w:line="221" w:lineRule="auto"/>
        <w:ind w:left="495"/>
        <w:rPr>
          <w:sz w:val="24"/>
          <w:szCs w:val="24"/>
        </w:rPr>
      </w:pPr>
      <w:r>
        <w:rPr>
          <w:spacing w:val="-3"/>
          <w:sz w:val="24"/>
          <w:szCs w:val="24"/>
        </w:rPr>
        <w:t>供应商全称（印章</w:t>
      </w:r>
      <w:r>
        <w:rPr>
          <w:spacing w:val="3"/>
          <w:sz w:val="24"/>
          <w:szCs w:val="24"/>
        </w:rPr>
        <w:t>）：</w:t>
      </w:r>
    </w:p>
    <w:p w14:paraId="48C01F35">
      <w:pPr>
        <w:pStyle w:val="9"/>
        <w:spacing w:before="149" w:line="232" w:lineRule="auto"/>
        <w:ind w:left="495"/>
        <w:rPr>
          <w:sz w:val="24"/>
          <w:szCs w:val="24"/>
        </w:rPr>
      </w:pPr>
      <w:r>
        <w:rPr>
          <w:spacing w:val="-13"/>
          <w:sz w:val="24"/>
          <w:szCs w:val="24"/>
        </w:rPr>
        <w:t>地</w:t>
      </w:r>
      <w:r>
        <w:rPr>
          <w:spacing w:val="5"/>
          <w:sz w:val="24"/>
          <w:szCs w:val="24"/>
        </w:rPr>
        <w:t xml:space="preserve">    </w:t>
      </w:r>
      <w:r>
        <w:rPr>
          <w:spacing w:val="-13"/>
          <w:sz w:val="24"/>
          <w:szCs w:val="24"/>
        </w:rPr>
        <w:t>址：</w:t>
      </w:r>
    </w:p>
    <w:p w14:paraId="5C771164">
      <w:pPr>
        <w:pStyle w:val="9"/>
        <w:spacing w:before="135" w:line="221" w:lineRule="auto"/>
        <w:ind w:left="494"/>
        <w:rPr>
          <w:sz w:val="24"/>
          <w:szCs w:val="24"/>
        </w:rPr>
      </w:pPr>
      <w:r>
        <mc:AlternateContent>
          <mc:Choice Requires="wps">
            <w:drawing>
              <wp:anchor distT="0" distB="0" distL="114300" distR="114300" simplePos="0" relativeHeight="251663360" behindDoc="0" locked="0" layoutInCell="1" allowOverlap="1">
                <wp:simplePos x="0" y="0"/>
                <wp:positionH relativeFrom="column">
                  <wp:posOffset>1053465</wp:posOffset>
                </wp:positionH>
                <wp:positionV relativeFrom="paragraph">
                  <wp:posOffset>-56515</wp:posOffset>
                </wp:positionV>
                <wp:extent cx="3225800" cy="5842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225800" cy="584200"/>
                        </a:xfrm>
                        <a:prstGeom prst="rect">
                          <a:avLst/>
                        </a:prstGeom>
                        <a:noFill/>
                        <a:ln>
                          <a:noFill/>
                        </a:ln>
                      </wps:spPr>
                      <wps:txbx>
                        <w:txbxContent>
                          <w:p w14:paraId="197F4343">
                            <w:pPr>
                              <w:spacing w:line="20" w:lineRule="exact"/>
                            </w:pPr>
                          </w:p>
                          <w:tbl>
                            <w:tblPr>
                              <w:tblStyle w:val="26"/>
                              <w:tblW w:w="5039"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039"/>
                            </w:tblGrid>
                            <w:tr w14:paraId="7A1C7E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2" w:hRule="atLeast"/>
                              </w:trPr>
                              <w:tc>
                                <w:tcPr>
                                  <w:tcW w:w="5039" w:type="dxa"/>
                                  <w:tcBorders>
                                    <w:top w:val="single" w:color="000000" w:sz="2" w:space="0"/>
                                    <w:bottom w:val="single" w:color="000000" w:sz="2" w:space="0"/>
                                  </w:tcBorders>
                                  <w:vAlign w:val="top"/>
                                </w:tcPr>
                                <w:p w14:paraId="3506CBA0">
                                  <w:pPr>
                                    <w:rPr>
                                      <w:rFonts w:ascii="Arial"/>
                                      <w:sz w:val="21"/>
                                    </w:rPr>
                                  </w:pPr>
                                </w:p>
                              </w:tc>
                            </w:tr>
                            <w:tr w14:paraId="400814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2" w:hRule="atLeast"/>
                              </w:trPr>
                              <w:tc>
                                <w:tcPr>
                                  <w:tcW w:w="5039" w:type="dxa"/>
                                  <w:tcBorders>
                                    <w:top w:val="single" w:color="000000" w:sz="2" w:space="0"/>
                                    <w:bottom w:val="single" w:color="000000" w:sz="2" w:space="0"/>
                                  </w:tcBorders>
                                  <w:vAlign w:val="top"/>
                                </w:tcPr>
                                <w:p w14:paraId="462696F4">
                                  <w:pPr>
                                    <w:rPr>
                                      <w:rFonts w:ascii="Arial"/>
                                      <w:sz w:val="21"/>
                                    </w:rPr>
                                  </w:pPr>
                                </w:p>
                              </w:tc>
                            </w:tr>
                          </w:tbl>
                          <w:p w14:paraId="2CEFF19C">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82.95pt;margin-top:-4.45pt;height:46pt;width:254pt;z-index:251663360;mso-width-relative:page;mso-height-relative:page;" filled="f" stroked="f" coordsize="21600,21600" o:gfxdata="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UQX2fYAAAACQEAAA8AAAAAAAAAAQAgAAAAIgAAAGRycy9kb3ducmV2LnhtbFBLAQIU&#10;ABQAAAAIAIdO4kB8ixuSugEAAHQDAAAOAAAAAAAAAAEAIAAAACcBAABkcnMvZTJvRG9jLnhtbFBL&#10;BQYAAAAABgAGAFkBAABTBQAAAAA=&#10;">
                <v:fill on="f" focussize="0,0"/>
                <v:stroke on="f"/>
                <v:imagedata o:title=""/>
                <o:lock v:ext="edit" aspectratio="f"/>
                <v:textbox inset="0mm,0mm,0mm,0mm">
                  <w:txbxContent>
                    <w:p w14:paraId="197F4343">
                      <w:pPr>
                        <w:spacing w:line="20" w:lineRule="exact"/>
                      </w:pPr>
                    </w:p>
                    <w:tbl>
                      <w:tblPr>
                        <w:tblStyle w:val="26"/>
                        <w:tblW w:w="5039"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039"/>
                      </w:tblGrid>
                      <w:tr w14:paraId="7A1C7E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2" w:hRule="atLeast"/>
                        </w:trPr>
                        <w:tc>
                          <w:tcPr>
                            <w:tcW w:w="5039" w:type="dxa"/>
                            <w:tcBorders>
                              <w:top w:val="single" w:color="000000" w:sz="2" w:space="0"/>
                              <w:bottom w:val="single" w:color="000000" w:sz="2" w:space="0"/>
                            </w:tcBorders>
                            <w:vAlign w:val="top"/>
                          </w:tcPr>
                          <w:p w14:paraId="3506CBA0">
                            <w:pPr>
                              <w:rPr>
                                <w:rFonts w:ascii="Arial"/>
                                <w:sz w:val="21"/>
                              </w:rPr>
                            </w:pPr>
                          </w:p>
                        </w:tc>
                      </w:tr>
                      <w:tr w14:paraId="400814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2" w:hRule="atLeast"/>
                        </w:trPr>
                        <w:tc>
                          <w:tcPr>
                            <w:tcW w:w="5039" w:type="dxa"/>
                            <w:tcBorders>
                              <w:top w:val="single" w:color="000000" w:sz="2" w:space="0"/>
                              <w:bottom w:val="single" w:color="000000" w:sz="2" w:space="0"/>
                            </w:tcBorders>
                            <w:vAlign w:val="top"/>
                          </w:tcPr>
                          <w:p w14:paraId="462696F4">
                            <w:pPr>
                              <w:rPr>
                                <w:rFonts w:ascii="Arial"/>
                                <w:sz w:val="21"/>
                              </w:rPr>
                            </w:pPr>
                          </w:p>
                        </w:tc>
                      </w:tr>
                    </w:tbl>
                    <w:p w14:paraId="2CEFF19C">
                      <w:pPr>
                        <w:rPr>
                          <w:rFonts w:ascii="Arial"/>
                          <w:sz w:val="21"/>
                        </w:rPr>
                      </w:pPr>
                    </w:p>
                  </w:txbxContent>
                </v:textbox>
              </v:shape>
            </w:pict>
          </mc:Fallback>
        </mc:AlternateContent>
      </w:r>
      <w:r>
        <w:rPr>
          <w:spacing w:val="-4"/>
          <w:sz w:val="24"/>
          <w:szCs w:val="24"/>
        </w:rPr>
        <w:t>开户银行：</w:t>
      </w:r>
    </w:p>
    <w:p w14:paraId="1F255D1E">
      <w:pPr>
        <w:pStyle w:val="9"/>
        <w:spacing w:before="150" w:line="224" w:lineRule="auto"/>
        <w:ind w:left="492"/>
        <w:rPr>
          <w:sz w:val="24"/>
          <w:szCs w:val="24"/>
        </w:rPr>
      </w:pPr>
      <w:r>
        <w:rPr>
          <w:spacing w:val="-12"/>
          <w:sz w:val="24"/>
          <w:szCs w:val="24"/>
        </w:rPr>
        <w:t>账</w:t>
      </w:r>
      <w:r>
        <w:rPr>
          <w:spacing w:val="5"/>
          <w:sz w:val="24"/>
          <w:szCs w:val="24"/>
        </w:rPr>
        <w:t xml:space="preserve">    </w:t>
      </w:r>
      <w:r>
        <w:rPr>
          <w:spacing w:val="-12"/>
          <w:sz w:val="24"/>
          <w:szCs w:val="24"/>
        </w:rPr>
        <w:t>号：</w:t>
      </w:r>
    </w:p>
    <w:p w14:paraId="2DD406A0">
      <w:pPr>
        <w:pStyle w:val="9"/>
        <w:spacing w:before="146" w:line="223" w:lineRule="auto"/>
        <w:ind w:left="521"/>
        <w:rPr>
          <w:sz w:val="24"/>
          <w:szCs w:val="24"/>
        </w:rPr>
      </w:pPr>
      <w:r>
        <mc:AlternateContent>
          <mc:Choice Requires="wps">
            <w:drawing>
              <wp:anchor distT="0" distB="0" distL="114300" distR="114300" simplePos="0" relativeHeight="251664384" behindDoc="0" locked="0" layoutInCell="1" allowOverlap="1">
                <wp:simplePos x="0" y="0"/>
                <wp:positionH relativeFrom="column">
                  <wp:posOffset>1053465</wp:posOffset>
                </wp:positionH>
                <wp:positionV relativeFrom="paragraph">
                  <wp:posOffset>227330</wp:posOffset>
                </wp:positionV>
                <wp:extent cx="3225800" cy="5334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225800" cy="53340"/>
                        </a:xfrm>
                        <a:prstGeom prst="rect">
                          <a:avLst/>
                        </a:prstGeom>
                        <a:noFill/>
                        <a:ln>
                          <a:noFill/>
                        </a:ln>
                      </wps:spPr>
                      <wps:txbx>
                        <w:txbxContent>
                          <w:p w14:paraId="79FB0649">
                            <w:pPr>
                              <w:pStyle w:val="9"/>
                              <w:spacing w:before="20" w:line="43" w:lineRule="exact"/>
                              <w:ind w:left="20"/>
                              <w:rPr>
                                <w:sz w:val="24"/>
                                <w:szCs w:val="24"/>
                              </w:rPr>
                            </w:pPr>
                            <w:r>
                              <w:rPr>
                                <w:position w:val="2"/>
                                <w:sz w:val="24"/>
                                <w:szCs w:val="24"/>
                              </w:rPr>
                              <w:t>________________________________________</w:t>
                            </w:r>
                            <w:r>
                              <w:rPr>
                                <w:spacing w:val="-1"/>
                                <w:position w:val="2"/>
                                <w:sz w:val="24"/>
                                <w:szCs w:val="24"/>
                              </w:rPr>
                              <w:t>__</w:t>
                            </w:r>
                          </w:p>
                        </w:txbxContent>
                      </wps:txbx>
                      <wps:bodyPr lIns="0" tIns="0" rIns="0" bIns="0" upright="1"/>
                    </wps:wsp>
                  </a:graphicData>
                </a:graphic>
              </wp:anchor>
            </w:drawing>
          </mc:Choice>
          <mc:Fallback>
            <w:pict>
              <v:shape id="_x0000_s1026" o:spid="_x0000_s1026" o:spt="202" type="#_x0000_t202" style="position:absolute;left:0pt;margin-left:82.95pt;margin-top:17.9pt;height:4.2pt;width:254pt;z-index:251664384;mso-width-relative:page;mso-height-relative:page;" filled="f" stroked="f" coordsize="21600,21600" o:gfxdata="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DDAs2AAAAAkBAAAPAAAAAAAAAAEAIAAAACIAAABkcnMvZG93bnJldi54bWxQSwEC&#10;FAAUAAAACACHTuJAG4hOvLsBAABzAwAADgAAAAAAAAABACAAAAAnAQAAZHJzL2Uyb0RvYy54bWxQ&#10;SwUGAAAAAAYABgBZAQAAVAUAAAAA&#10;">
                <v:fill on="f" focussize="0,0"/>
                <v:stroke on="f"/>
                <v:imagedata o:title=""/>
                <o:lock v:ext="edit" aspectratio="f"/>
                <v:textbox inset="0mm,0mm,0mm,0mm">
                  <w:txbxContent>
                    <w:p w14:paraId="79FB0649">
                      <w:pPr>
                        <w:pStyle w:val="9"/>
                        <w:spacing w:before="20" w:line="43" w:lineRule="exact"/>
                        <w:ind w:left="20"/>
                        <w:rPr>
                          <w:sz w:val="24"/>
                          <w:szCs w:val="24"/>
                        </w:rPr>
                      </w:pPr>
                      <w:r>
                        <w:rPr>
                          <w:position w:val="2"/>
                          <w:sz w:val="24"/>
                          <w:szCs w:val="24"/>
                        </w:rPr>
                        <w:t>________________________________________</w:t>
                      </w:r>
                      <w:r>
                        <w:rPr>
                          <w:spacing w:val="-1"/>
                          <w:position w:val="2"/>
                          <w:sz w:val="24"/>
                          <w:szCs w:val="24"/>
                        </w:rPr>
                        <w:t>__</w:t>
                      </w:r>
                    </w:p>
                  </w:txbxContent>
                </v:textbox>
              </v:shape>
            </w:pict>
          </mc:Fallback>
        </mc:AlternateContent>
      </w:r>
      <w:r>
        <w:rPr>
          <w:spacing w:val="-20"/>
          <w:sz w:val="24"/>
          <w:szCs w:val="24"/>
        </w:rPr>
        <w:t>电</w:t>
      </w:r>
      <w:r>
        <w:rPr>
          <w:spacing w:val="4"/>
          <w:sz w:val="24"/>
          <w:szCs w:val="24"/>
        </w:rPr>
        <w:t xml:space="preserve">    </w:t>
      </w:r>
      <w:r>
        <w:rPr>
          <w:spacing w:val="-20"/>
          <w:sz w:val="24"/>
          <w:szCs w:val="24"/>
        </w:rPr>
        <w:t>话：</w:t>
      </w:r>
    </w:p>
    <w:p w14:paraId="29D400AE">
      <w:pPr>
        <w:pStyle w:val="9"/>
        <w:spacing w:before="147" w:line="223" w:lineRule="auto"/>
        <w:ind w:left="497"/>
        <w:rPr>
          <w:sz w:val="24"/>
          <w:szCs w:val="24"/>
        </w:rPr>
      </w:pPr>
      <w:r>
        <mc:AlternateContent>
          <mc:Choice Requires="wps">
            <w:drawing>
              <wp:anchor distT="0" distB="0" distL="114300" distR="114300" simplePos="0" relativeHeight="251665408" behindDoc="0" locked="0" layoutInCell="1" allowOverlap="1">
                <wp:simplePos x="0" y="0"/>
                <wp:positionH relativeFrom="column">
                  <wp:posOffset>1053465</wp:posOffset>
                </wp:positionH>
                <wp:positionV relativeFrom="paragraph">
                  <wp:posOffset>227965</wp:posOffset>
                </wp:positionV>
                <wp:extent cx="3225800" cy="5334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225800" cy="53340"/>
                        </a:xfrm>
                        <a:prstGeom prst="rect">
                          <a:avLst/>
                        </a:prstGeom>
                        <a:noFill/>
                        <a:ln>
                          <a:noFill/>
                        </a:ln>
                      </wps:spPr>
                      <wps:txbx>
                        <w:txbxContent>
                          <w:p w14:paraId="064E77E5">
                            <w:pPr>
                              <w:pStyle w:val="9"/>
                              <w:spacing w:before="20" w:line="43" w:lineRule="exact"/>
                              <w:ind w:left="20"/>
                              <w:rPr>
                                <w:sz w:val="24"/>
                                <w:szCs w:val="24"/>
                              </w:rPr>
                            </w:pPr>
                            <w:r>
                              <w:rPr>
                                <w:position w:val="2"/>
                                <w:sz w:val="24"/>
                                <w:szCs w:val="24"/>
                              </w:rPr>
                              <w:t>________________________________________</w:t>
                            </w:r>
                            <w:r>
                              <w:rPr>
                                <w:spacing w:val="-1"/>
                                <w:position w:val="2"/>
                                <w:sz w:val="24"/>
                                <w:szCs w:val="24"/>
                              </w:rPr>
                              <w:t>__</w:t>
                            </w:r>
                          </w:p>
                        </w:txbxContent>
                      </wps:txbx>
                      <wps:bodyPr lIns="0" tIns="0" rIns="0" bIns="0" upright="1"/>
                    </wps:wsp>
                  </a:graphicData>
                </a:graphic>
              </wp:anchor>
            </w:drawing>
          </mc:Choice>
          <mc:Fallback>
            <w:pict>
              <v:shape id="_x0000_s1026" o:spid="_x0000_s1026" o:spt="202" type="#_x0000_t202" style="position:absolute;left:0pt;margin-left:82.95pt;margin-top:17.95pt;height:4.2pt;width:254pt;z-index:251665408;mso-width-relative:page;mso-height-relative:page;" filled="f" stroked="f" coordsize="21600,21600" o:gfxdata="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hWKJu2AAAAAkBAAAPAAAAAAAAAAEAIAAAACIAAABkcnMvZG93bnJldi54bWxQSwEC&#10;FAAUAAAACACHTuJA3vRwZLsBAABzAwAADgAAAAAAAAABACAAAAAnAQAAZHJzL2Uyb0RvYy54bWxQ&#10;SwUGAAAAAAYABgBZAQAAVAUAAAAA&#10;">
                <v:fill on="f" focussize="0,0"/>
                <v:stroke on="f"/>
                <v:imagedata o:title=""/>
                <o:lock v:ext="edit" aspectratio="f"/>
                <v:textbox inset="0mm,0mm,0mm,0mm">
                  <w:txbxContent>
                    <w:p w14:paraId="064E77E5">
                      <w:pPr>
                        <w:pStyle w:val="9"/>
                        <w:spacing w:before="20" w:line="43" w:lineRule="exact"/>
                        <w:ind w:left="20"/>
                        <w:rPr>
                          <w:sz w:val="24"/>
                          <w:szCs w:val="24"/>
                        </w:rPr>
                      </w:pPr>
                      <w:r>
                        <w:rPr>
                          <w:position w:val="2"/>
                          <w:sz w:val="24"/>
                          <w:szCs w:val="24"/>
                        </w:rPr>
                        <w:t>________________________________________</w:t>
                      </w:r>
                      <w:r>
                        <w:rPr>
                          <w:spacing w:val="-1"/>
                          <w:position w:val="2"/>
                          <w:sz w:val="24"/>
                          <w:szCs w:val="24"/>
                        </w:rPr>
                        <w:t>__</w:t>
                      </w:r>
                    </w:p>
                  </w:txbxContent>
                </v:textbox>
              </v:shape>
            </w:pict>
          </mc:Fallback>
        </mc:AlternateContent>
      </w:r>
      <w:r>
        <w:rPr>
          <w:spacing w:val="-15"/>
          <w:sz w:val="24"/>
          <w:szCs w:val="24"/>
        </w:rPr>
        <w:t>传</w:t>
      </w:r>
      <w:r>
        <w:rPr>
          <w:spacing w:val="6"/>
          <w:sz w:val="24"/>
          <w:szCs w:val="24"/>
        </w:rPr>
        <w:t xml:space="preserve">    </w:t>
      </w:r>
      <w:r>
        <w:rPr>
          <w:spacing w:val="-15"/>
          <w:sz w:val="24"/>
          <w:szCs w:val="24"/>
        </w:rPr>
        <w:t>真：</w:t>
      </w:r>
    </w:p>
    <w:p w14:paraId="5F601318">
      <w:pPr>
        <w:pStyle w:val="9"/>
        <w:spacing w:before="147" w:line="218" w:lineRule="auto"/>
        <w:ind w:left="502"/>
        <w:rPr>
          <w:sz w:val="24"/>
          <w:szCs w:val="24"/>
        </w:rPr>
      </w:pPr>
      <w:r>
        <w:rPr>
          <w:spacing w:val="-1"/>
          <w:sz w:val="24"/>
          <w:szCs w:val="24"/>
        </w:rPr>
        <w:t>法定代表人或被授权代表（签名或盖章</w:t>
      </w:r>
      <w:r>
        <w:rPr>
          <w:spacing w:val="3"/>
          <w:sz w:val="24"/>
          <w:szCs w:val="24"/>
        </w:rPr>
        <w:t>）：</w:t>
      </w:r>
      <w:r>
        <w:rPr>
          <w:spacing w:val="-1"/>
          <w:sz w:val="24"/>
          <w:szCs w:val="24"/>
        </w:rPr>
        <w:t>______________</w:t>
      </w:r>
    </w:p>
    <w:p w14:paraId="0CED5B76">
      <w:pPr>
        <w:pStyle w:val="9"/>
        <w:spacing w:before="153" w:line="218" w:lineRule="auto"/>
        <w:ind w:left="545"/>
        <w:outlineLvl w:val="1"/>
        <w:rPr>
          <w:sz w:val="24"/>
          <w:szCs w:val="24"/>
        </w:rPr>
      </w:pPr>
      <w:r>
        <w:rPr>
          <w:spacing w:val="-2"/>
          <w:sz w:val="24"/>
          <w:szCs w:val="24"/>
        </w:rPr>
        <w:t>日    期：_____________________________</w:t>
      </w:r>
    </w:p>
    <w:p w14:paraId="2FDECFFF">
      <w:pPr>
        <w:spacing w:line="218" w:lineRule="auto"/>
        <w:rPr>
          <w:sz w:val="24"/>
          <w:szCs w:val="24"/>
        </w:rPr>
        <w:sectPr>
          <w:footerReference r:id="rId14" w:type="default"/>
          <w:pgSz w:w="11906" w:h="16839"/>
          <w:pgMar w:top="1235" w:right="1020" w:bottom="1662" w:left="1417" w:header="1220" w:footer="1447" w:gutter="0"/>
          <w:pgNumType w:fmt="decimal"/>
          <w:cols w:space="720" w:num="1"/>
        </w:sectPr>
      </w:pPr>
    </w:p>
    <w:p w14:paraId="6CB1F4A9">
      <w:pPr>
        <w:spacing w:line="245" w:lineRule="auto"/>
        <w:rPr>
          <w:rFonts w:ascii="Arial"/>
          <w:sz w:val="21"/>
        </w:rPr>
      </w:pPr>
    </w:p>
    <w:p w14:paraId="3615608F">
      <w:pPr>
        <w:pStyle w:val="9"/>
        <w:spacing w:before="97" w:line="222" w:lineRule="auto"/>
        <w:ind w:left="3204"/>
        <w:rPr>
          <w:sz w:val="30"/>
          <w:szCs w:val="30"/>
        </w:rPr>
      </w:pPr>
      <w:r>
        <w:rPr>
          <w:b/>
          <w:bCs/>
          <w:spacing w:val="-6"/>
          <w:sz w:val="30"/>
          <w:szCs w:val="30"/>
        </w:rPr>
        <w:t>二、第一次磋商报价表</w:t>
      </w:r>
    </w:p>
    <w:p w14:paraId="1090C1C5">
      <w:pPr>
        <w:spacing w:line="252" w:lineRule="auto"/>
        <w:rPr>
          <w:rFonts w:ascii="Arial"/>
          <w:sz w:val="21"/>
        </w:rPr>
      </w:pPr>
    </w:p>
    <w:p w14:paraId="3016F87D">
      <w:pPr>
        <w:spacing w:line="252" w:lineRule="auto"/>
        <w:rPr>
          <w:rFonts w:ascii="Arial"/>
          <w:sz w:val="21"/>
        </w:rPr>
      </w:pPr>
    </w:p>
    <w:p w14:paraId="4FD08623">
      <w:pPr>
        <w:spacing w:line="252" w:lineRule="auto"/>
        <w:rPr>
          <w:rFonts w:ascii="Arial"/>
          <w:sz w:val="21"/>
        </w:rPr>
      </w:pPr>
    </w:p>
    <w:p w14:paraId="228FA74C">
      <w:pPr>
        <w:autoSpaceDE w:val="0"/>
        <w:autoSpaceDN w:val="0"/>
        <w:adjustRightInd w:val="0"/>
        <w:snapToGrid w:val="0"/>
        <w:spacing w:line="440" w:lineRule="exact"/>
        <w:rPr>
          <w:rFonts w:hint="eastAsia" w:ascii="宋体" w:hAnsi="宋体" w:eastAsia="宋体" w:cs="宋体"/>
          <w:b/>
          <w:sz w:val="24"/>
          <w:szCs w:val="24"/>
        </w:rPr>
      </w:pPr>
      <w:r>
        <w:rPr>
          <w:rFonts w:hint="eastAsia" w:ascii="宋体" w:hAnsi="宋体" w:eastAsia="宋体" w:cs="宋体"/>
          <w:b/>
          <w:sz w:val="24"/>
          <w:szCs w:val="24"/>
        </w:rPr>
        <w:t>（一）磋商总报价表</w:t>
      </w:r>
    </w:p>
    <w:p w14:paraId="71C08068">
      <w:pPr>
        <w:autoSpaceDE w:val="0"/>
        <w:autoSpaceDN w:val="0"/>
        <w:adjustRightInd w:val="0"/>
        <w:snapToGrid w:val="0"/>
        <w:spacing w:line="440" w:lineRule="exact"/>
        <w:jc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sz w:val="24"/>
          <w:szCs w:val="24"/>
        </w:rPr>
        <w:t xml:space="preserve">                                          项目编号：</w:t>
      </w:r>
      <w:r>
        <w:rPr>
          <w:rFonts w:hint="eastAsia" w:ascii="宋体" w:hAnsi="宋体" w:cs="宋体"/>
          <w:bCs/>
          <w:color w:val="000000" w:themeColor="text1"/>
          <w:sz w:val="24"/>
          <w:szCs w:val="24"/>
          <w:lang w:eastAsia="zh-CN"/>
          <w14:textFill>
            <w14:solidFill>
              <w14:schemeClr w14:val="tx1"/>
            </w14:solidFill>
          </w14:textFill>
        </w:rPr>
        <w:t>HZJAK-CG-2026014</w:t>
      </w:r>
    </w:p>
    <w:tbl>
      <w:tblPr>
        <w:tblStyle w:val="19"/>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2091"/>
        <w:gridCol w:w="1812"/>
        <w:gridCol w:w="2049"/>
        <w:gridCol w:w="2049"/>
      </w:tblGrid>
      <w:tr w14:paraId="38A0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704" w:type="dxa"/>
            <w:vAlign w:val="center"/>
          </w:tcPr>
          <w:p w14:paraId="7CFB9CF1">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2091" w:type="dxa"/>
            <w:vAlign w:val="center"/>
          </w:tcPr>
          <w:p w14:paraId="52849072">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磋商首次报价（元）</w:t>
            </w:r>
          </w:p>
        </w:tc>
        <w:tc>
          <w:tcPr>
            <w:tcW w:w="1812" w:type="dxa"/>
            <w:vAlign w:val="center"/>
          </w:tcPr>
          <w:p w14:paraId="3C26EE24">
            <w:pPr>
              <w:spacing w:line="440" w:lineRule="exact"/>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费率（%）</w:t>
            </w:r>
          </w:p>
        </w:tc>
        <w:tc>
          <w:tcPr>
            <w:tcW w:w="2049" w:type="dxa"/>
            <w:vAlign w:val="center"/>
          </w:tcPr>
          <w:p w14:paraId="5EABA9AC">
            <w:pPr>
              <w:spacing w:line="44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服务期限</w:t>
            </w:r>
          </w:p>
        </w:tc>
        <w:tc>
          <w:tcPr>
            <w:tcW w:w="2049" w:type="dxa"/>
            <w:vAlign w:val="center"/>
          </w:tcPr>
          <w:p w14:paraId="0A40B7EF">
            <w:pPr>
              <w:spacing w:line="440" w:lineRule="exact"/>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服务质量要求</w:t>
            </w:r>
          </w:p>
        </w:tc>
      </w:tr>
      <w:tr w14:paraId="1C5C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2704" w:type="dxa"/>
            <w:vAlign w:val="center"/>
          </w:tcPr>
          <w:p w14:paraId="20DD4DDA">
            <w:pPr>
              <w:spacing w:line="440" w:lineRule="exact"/>
              <w:rPr>
                <w:rFonts w:hint="eastAsia" w:ascii="宋体" w:hAnsi="宋体" w:eastAsia="宋体" w:cs="宋体"/>
                <w:bCs/>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镇坪县曾家镇洪石河花坪村至千山村段防洪治理工程（续建）地质勘察、施工图设计、预算编制及测量等前期服务</w:t>
            </w:r>
          </w:p>
        </w:tc>
        <w:tc>
          <w:tcPr>
            <w:tcW w:w="2091" w:type="dxa"/>
            <w:vAlign w:val="center"/>
          </w:tcPr>
          <w:p w14:paraId="4213489F">
            <w:pPr>
              <w:spacing w:line="440" w:lineRule="exact"/>
              <w:jc w:val="left"/>
              <w:rPr>
                <w:rFonts w:hint="eastAsia" w:ascii="宋体" w:hAnsi="宋体" w:eastAsia="宋体" w:cs="宋体"/>
                <w:bCs/>
                <w:sz w:val="24"/>
                <w:szCs w:val="24"/>
                <w:u w:val="single"/>
                <w:lang w:val="en-US" w:eastAsia="zh-CN"/>
              </w:rPr>
            </w:pPr>
          </w:p>
        </w:tc>
        <w:tc>
          <w:tcPr>
            <w:tcW w:w="1812" w:type="dxa"/>
            <w:vAlign w:val="center"/>
          </w:tcPr>
          <w:p w14:paraId="0EFE25F7">
            <w:pPr>
              <w:spacing w:line="440" w:lineRule="exact"/>
              <w:jc w:val="center"/>
              <w:rPr>
                <w:rFonts w:hint="eastAsia" w:ascii="宋体" w:hAnsi="宋体" w:eastAsia="宋体" w:cs="宋体"/>
                <w:bCs/>
                <w:sz w:val="24"/>
                <w:szCs w:val="24"/>
              </w:rPr>
            </w:pPr>
          </w:p>
        </w:tc>
        <w:tc>
          <w:tcPr>
            <w:tcW w:w="2049" w:type="dxa"/>
            <w:vAlign w:val="center"/>
          </w:tcPr>
          <w:p w14:paraId="2A5A5F25">
            <w:pPr>
              <w:spacing w:line="440" w:lineRule="exact"/>
              <w:jc w:val="center"/>
              <w:rPr>
                <w:rFonts w:hint="eastAsia" w:ascii="宋体" w:hAnsi="宋体" w:eastAsia="宋体" w:cs="宋体"/>
                <w:bCs/>
                <w:sz w:val="24"/>
                <w:szCs w:val="24"/>
              </w:rPr>
            </w:pPr>
          </w:p>
        </w:tc>
        <w:tc>
          <w:tcPr>
            <w:tcW w:w="2049" w:type="dxa"/>
            <w:vAlign w:val="center"/>
          </w:tcPr>
          <w:p w14:paraId="437F2DDC">
            <w:pPr>
              <w:spacing w:line="440" w:lineRule="exact"/>
              <w:jc w:val="center"/>
              <w:rPr>
                <w:rFonts w:hint="eastAsia" w:ascii="宋体" w:hAnsi="宋体" w:eastAsia="宋体" w:cs="宋体"/>
                <w:bCs/>
                <w:sz w:val="24"/>
                <w:szCs w:val="24"/>
              </w:rPr>
            </w:pPr>
          </w:p>
        </w:tc>
      </w:tr>
      <w:tr w14:paraId="431B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704" w:type="dxa"/>
            <w:vAlign w:val="center"/>
          </w:tcPr>
          <w:p w14:paraId="3D8C5474">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投标报价（大写）</w:t>
            </w:r>
          </w:p>
        </w:tc>
        <w:tc>
          <w:tcPr>
            <w:tcW w:w="5952" w:type="dxa"/>
            <w:gridSpan w:val="3"/>
            <w:vAlign w:val="center"/>
          </w:tcPr>
          <w:p w14:paraId="7F77209C">
            <w:pPr>
              <w:spacing w:line="440" w:lineRule="exact"/>
              <w:rPr>
                <w:rFonts w:hint="eastAsia" w:ascii="宋体" w:hAnsi="宋体" w:eastAsia="宋体" w:cs="宋体"/>
                <w:bCs/>
                <w:color w:val="FF0000"/>
                <w:sz w:val="24"/>
                <w:szCs w:val="24"/>
              </w:rPr>
            </w:pPr>
          </w:p>
        </w:tc>
        <w:tc>
          <w:tcPr>
            <w:tcW w:w="2049" w:type="dxa"/>
            <w:vAlign w:val="center"/>
          </w:tcPr>
          <w:p w14:paraId="342CFB48">
            <w:pPr>
              <w:spacing w:line="440" w:lineRule="exact"/>
              <w:rPr>
                <w:rFonts w:hint="eastAsia" w:ascii="宋体" w:hAnsi="宋体" w:eastAsia="宋体" w:cs="宋体"/>
                <w:bCs/>
                <w:color w:val="FF0000"/>
                <w:sz w:val="24"/>
                <w:szCs w:val="24"/>
              </w:rPr>
            </w:pPr>
          </w:p>
        </w:tc>
      </w:tr>
    </w:tbl>
    <w:p w14:paraId="067551A4">
      <w:pPr>
        <w:pStyle w:val="4"/>
        <w:ind w:left="0" w:leftChars="0" w:firstLine="0" w:firstLineChars="0"/>
        <w:rPr>
          <w:rFonts w:hint="eastAsia" w:ascii="宋体" w:hAnsi="宋体" w:eastAsia="宋体" w:cs="宋体"/>
          <w:bCs/>
          <w:color w:val="000000" w:themeColor="text1"/>
          <w:sz w:val="24"/>
          <w:szCs w:val="24"/>
          <w:lang w:eastAsia="zh-CN"/>
          <w14:textFill>
            <w14:solidFill>
              <w14:schemeClr w14:val="tx1"/>
            </w14:solidFill>
          </w14:textFill>
        </w:rPr>
      </w:pPr>
    </w:p>
    <w:p w14:paraId="563F8DBD">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注：1、</w:t>
      </w: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rPr>
        <w:t>的投标单价报价不得超过采购预算</w:t>
      </w:r>
      <w:r>
        <w:rPr>
          <w:rFonts w:hint="eastAsia" w:ascii="宋体" w:hAnsi="宋体" w:eastAsia="宋体" w:cs="宋体"/>
          <w:b/>
          <w:bCs/>
          <w:sz w:val="24"/>
          <w:szCs w:val="24"/>
          <w:lang w:val="en-US" w:eastAsia="zh-CN"/>
        </w:rPr>
        <w:t>和最高限价</w:t>
      </w:r>
      <w:r>
        <w:rPr>
          <w:rFonts w:hint="eastAsia" w:ascii="宋体" w:hAnsi="宋体" w:eastAsia="宋体" w:cs="宋体"/>
          <w:b/>
          <w:bCs/>
          <w:sz w:val="24"/>
          <w:szCs w:val="24"/>
        </w:rPr>
        <w:t>，否则按无效文件处理。</w:t>
      </w:r>
    </w:p>
    <w:p w14:paraId="31BD9219">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2、本表应保证竞争性磋商响应文件的正、副本中仍有此表且一致。</w:t>
      </w:r>
    </w:p>
    <w:p w14:paraId="32C15782">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3、报价精确到小数点后两位。</w:t>
      </w:r>
    </w:p>
    <w:p w14:paraId="43344C17">
      <w:pPr>
        <w:pStyle w:val="4"/>
        <w:ind w:left="0" w:leftChars="0" w:firstLine="0" w:firstLineChars="0"/>
        <w:rPr>
          <w:rFonts w:hint="eastAsia" w:ascii="宋体" w:hAnsi="宋体" w:eastAsia="宋体" w:cs="宋体"/>
          <w:bCs/>
          <w:color w:val="000000" w:themeColor="text1"/>
          <w:sz w:val="24"/>
          <w:szCs w:val="24"/>
          <w:lang w:val="en-US" w:eastAsia="zh-CN"/>
          <w14:textFill>
            <w14:solidFill>
              <w14:schemeClr w14:val="tx1"/>
            </w14:solidFill>
          </w14:textFill>
        </w:rPr>
      </w:pPr>
    </w:p>
    <w:p w14:paraId="61B865E7">
      <w:pPr>
        <w:pStyle w:val="4"/>
        <w:rPr>
          <w:rFonts w:hint="eastAsia" w:ascii="宋体" w:hAnsi="宋体" w:eastAsia="宋体" w:cs="宋体"/>
          <w:lang w:val="en-US" w:eastAsia="zh-CN"/>
        </w:rPr>
      </w:pPr>
    </w:p>
    <w:p w14:paraId="66967DDE">
      <w:pPr>
        <w:spacing w:line="440" w:lineRule="exact"/>
        <w:ind w:firstLine="482" w:firstLineChars="200"/>
        <w:jc w:val="left"/>
        <w:rPr>
          <w:rFonts w:hint="eastAsia" w:ascii="宋体" w:hAnsi="宋体" w:eastAsia="宋体" w:cs="宋体"/>
          <w:b/>
          <w:sz w:val="24"/>
          <w:szCs w:val="24"/>
        </w:rPr>
      </w:pPr>
    </w:p>
    <w:p w14:paraId="42E58E06">
      <w:pPr>
        <w:spacing w:line="440" w:lineRule="exact"/>
        <w:rPr>
          <w:rFonts w:hint="eastAsia" w:ascii="宋体" w:hAnsi="宋体" w:eastAsia="宋体" w:cs="宋体"/>
          <w:sz w:val="24"/>
          <w:szCs w:val="24"/>
        </w:rPr>
      </w:pPr>
    </w:p>
    <w:p w14:paraId="6F7679B0">
      <w:pPr>
        <w:spacing w:line="440" w:lineRule="exact"/>
        <w:ind w:firstLine="240" w:firstLineChars="100"/>
        <w:rPr>
          <w:rFonts w:hint="eastAsia" w:ascii="宋体" w:hAnsi="宋体" w:eastAsia="宋体" w:cs="宋体"/>
          <w:sz w:val="24"/>
          <w:szCs w:val="24"/>
        </w:rPr>
      </w:pPr>
    </w:p>
    <w:p w14:paraId="0BDC4E73">
      <w:pPr>
        <w:spacing w:line="44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eastAsia="zh-CN"/>
        </w:rPr>
        <w:t>投标人</w:t>
      </w:r>
      <w:r>
        <w:rPr>
          <w:rFonts w:hint="eastAsia" w:ascii="宋体" w:hAnsi="宋体" w:eastAsia="宋体" w:cs="宋体"/>
          <w:sz w:val="24"/>
          <w:szCs w:val="24"/>
        </w:rPr>
        <w:t>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57C12537">
      <w:pPr>
        <w:spacing w:line="440" w:lineRule="exact"/>
        <w:ind w:firstLine="480" w:firstLineChars="200"/>
        <w:jc w:val="left"/>
        <w:rPr>
          <w:rFonts w:hint="eastAsia" w:ascii="宋体" w:hAnsi="宋体" w:eastAsia="宋体" w:cs="宋体"/>
          <w:sz w:val="24"/>
          <w:szCs w:val="24"/>
        </w:rPr>
      </w:pPr>
    </w:p>
    <w:p w14:paraId="53D94BEA">
      <w:pPr>
        <w:spacing w:line="44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签字或盖章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5EBDA6A8">
      <w:pPr>
        <w:spacing w:line="440" w:lineRule="exact"/>
        <w:rPr>
          <w:rFonts w:hint="eastAsia" w:ascii="宋体" w:hAnsi="宋体" w:eastAsia="宋体" w:cs="宋体"/>
          <w:sz w:val="24"/>
          <w:szCs w:val="24"/>
        </w:rPr>
      </w:pPr>
    </w:p>
    <w:p w14:paraId="5DF53A0F">
      <w:pPr>
        <w:spacing w:line="440" w:lineRule="exact"/>
        <w:rPr>
          <w:rFonts w:hint="eastAsia" w:ascii="宋体" w:hAnsi="宋体" w:eastAsia="宋体" w:cs="宋体"/>
          <w:sz w:val="24"/>
          <w:szCs w:val="24"/>
        </w:rPr>
      </w:pPr>
    </w:p>
    <w:p w14:paraId="14B77AA9">
      <w:pPr>
        <w:spacing w:line="440" w:lineRule="exact"/>
        <w:ind w:firstLine="4480"/>
        <w:rPr>
          <w:rFonts w:hint="eastAsia" w:ascii="宋体" w:hAnsi="宋体" w:eastAsia="宋体" w:cs="宋体"/>
          <w:sz w:val="24"/>
          <w:szCs w:val="24"/>
        </w:rPr>
      </w:pPr>
      <w:r>
        <w:rPr>
          <w:rFonts w:hint="eastAsia" w:ascii="宋体" w:hAnsi="宋体" w:eastAsia="宋体" w:cs="宋体"/>
          <w:sz w:val="24"/>
          <w:szCs w:val="24"/>
        </w:rPr>
        <w:t>　</w:t>
      </w:r>
    </w:p>
    <w:p w14:paraId="3FC8B983">
      <w:pPr>
        <w:spacing w:line="440" w:lineRule="exact"/>
        <w:ind w:firstLine="4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FE63A6E">
      <w:pPr>
        <w:pStyle w:val="9"/>
        <w:spacing w:before="280" w:line="222" w:lineRule="auto"/>
        <w:ind w:left="3468"/>
        <w:rPr>
          <w:sz w:val="24"/>
          <w:szCs w:val="24"/>
        </w:rPr>
      </w:pPr>
      <w:r>
        <w:rPr>
          <w:b/>
          <w:bCs/>
          <w:spacing w:val="-4"/>
          <w:sz w:val="24"/>
          <w:szCs w:val="24"/>
        </w:rPr>
        <w:t>分项报价表（格式自拟）</w:t>
      </w:r>
    </w:p>
    <w:p w14:paraId="0E6FE87C">
      <w:pPr>
        <w:spacing w:line="251" w:lineRule="auto"/>
        <w:rPr>
          <w:rFonts w:ascii="Arial"/>
          <w:sz w:val="21"/>
        </w:rPr>
      </w:pPr>
    </w:p>
    <w:p w14:paraId="6A2223C7">
      <w:pPr>
        <w:spacing w:line="252" w:lineRule="auto"/>
        <w:rPr>
          <w:rFonts w:ascii="Arial"/>
          <w:sz w:val="21"/>
        </w:rPr>
      </w:pPr>
    </w:p>
    <w:p w14:paraId="47B1FECC">
      <w:pPr>
        <w:pStyle w:val="9"/>
        <w:spacing w:before="78" w:line="221" w:lineRule="auto"/>
        <w:ind w:left="494"/>
        <w:rPr>
          <w:sz w:val="24"/>
          <w:szCs w:val="24"/>
        </w:rPr>
      </w:pPr>
      <w:r>
        <w:rPr>
          <w:spacing w:val="-2"/>
          <w:sz w:val="24"/>
          <w:szCs w:val="24"/>
        </w:rPr>
        <w:t>磋商供应商名称：</w:t>
      </w:r>
    </w:p>
    <w:p w14:paraId="65555C4E">
      <w:pPr>
        <w:pStyle w:val="9"/>
        <w:spacing w:before="149" w:line="221" w:lineRule="auto"/>
        <w:ind w:left="495"/>
        <w:rPr>
          <w:rFonts w:hint="eastAsia" w:eastAsia="仿宋"/>
          <w:sz w:val="24"/>
          <w:szCs w:val="24"/>
          <w:lang w:eastAsia="zh-CN"/>
        </w:rPr>
      </w:pPr>
      <w:r>
        <w:rPr>
          <w:spacing w:val="-1"/>
          <w:sz w:val="24"/>
          <w:szCs w:val="24"/>
        </w:rPr>
        <w:t>项目名称：</w:t>
      </w:r>
      <w:r>
        <w:rPr>
          <w:rFonts w:hint="eastAsia"/>
          <w:spacing w:val="-1"/>
          <w:sz w:val="24"/>
          <w:szCs w:val="24"/>
          <w:lang w:eastAsia="zh-CN"/>
        </w:rPr>
        <w:t>镇坪县曾家镇洪石河花坪村至千山村段防洪治理工程（续建）地质勘察、施工图设计、预算编制及测量等前期服务</w:t>
      </w:r>
    </w:p>
    <w:p w14:paraId="5C69C70A">
      <w:pPr>
        <w:pStyle w:val="9"/>
        <w:spacing w:before="149" w:line="224" w:lineRule="auto"/>
        <w:ind w:left="495"/>
        <w:rPr>
          <w:rFonts w:hint="eastAsia" w:eastAsia="仿宋"/>
          <w:sz w:val="24"/>
          <w:szCs w:val="24"/>
          <w:lang w:eastAsia="zh-CN"/>
        </w:rPr>
      </w:pPr>
      <w:r>
        <w:rPr>
          <w:spacing w:val="-1"/>
          <w:sz w:val="24"/>
          <w:szCs w:val="24"/>
        </w:rPr>
        <w:t>项目编号：</w:t>
      </w:r>
      <w:r>
        <w:rPr>
          <w:rFonts w:hint="eastAsia"/>
          <w:spacing w:val="-1"/>
          <w:sz w:val="24"/>
          <w:szCs w:val="24"/>
          <w:lang w:eastAsia="zh-CN"/>
        </w:rPr>
        <w:t>HZJAK-CG-2026014</w:t>
      </w:r>
    </w:p>
    <w:p w14:paraId="6DD8C22F">
      <w:pPr>
        <w:spacing w:line="228" w:lineRule="exact"/>
      </w:pPr>
    </w:p>
    <w:tbl>
      <w:tblPr>
        <w:tblStyle w:val="26"/>
        <w:tblW w:w="8822"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3980"/>
        <w:gridCol w:w="2224"/>
        <w:gridCol w:w="1764"/>
      </w:tblGrid>
      <w:tr w14:paraId="26BC4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854" w:type="dxa"/>
            <w:vAlign w:val="top"/>
          </w:tcPr>
          <w:p w14:paraId="4BA631FF">
            <w:pPr>
              <w:pStyle w:val="27"/>
              <w:spacing w:before="217" w:line="337" w:lineRule="auto"/>
              <w:ind w:left="348" w:right="156" w:firstLine="175"/>
              <w:rPr>
                <w:sz w:val="18"/>
                <w:szCs w:val="18"/>
              </w:rPr>
            </w:pPr>
            <w:r>
              <w:rPr>
                <w:b/>
                <w:bCs/>
                <w:spacing w:val="-14"/>
                <w:sz w:val="18"/>
                <w:szCs w:val="18"/>
              </w:rPr>
              <w:t>序</w:t>
            </w:r>
            <w:r>
              <w:rPr>
                <w:b/>
                <w:bCs/>
                <w:spacing w:val="-2"/>
                <w:sz w:val="18"/>
                <w:szCs w:val="18"/>
              </w:rPr>
              <w:t>号</w:t>
            </w:r>
          </w:p>
        </w:tc>
        <w:tc>
          <w:tcPr>
            <w:tcW w:w="3980" w:type="dxa"/>
            <w:vAlign w:val="top"/>
          </w:tcPr>
          <w:p w14:paraId="26141F89">
            <w:pPr>
              <w:spacing w:line="321" w:lineRule="auto"/>
              <w:rPr>
                <w:rFonts w:ascii="Arial"/>
                <w:sz w:val="21"/>
              </w:rPr>
            </w:pPr>
          </w:p>
          <w:p w14:paraId="04E72856">
            <w:pPr>
              <w:pStyle w:val="27"/>
              <w:spacing w:before="59" w:line="222" w:lineRule="auto"/>
              <w:ind w:left="2020"/>
              <w:rPr>
                <w:sz w:val="18"/>
                <w:szCs w:val="18"/>
              </w:rPr>
            </w:pPr>
            <w:r>
              <w:rPr>
                <w:b/>
                <w:bCs/>
                <w:spacing w:val="-19"/>
                <w:sz w:val="18"/>
                <w:szCs w:val="18"/>
              </w:rPr>
              <w:t>内容</w:t>
            </w:r>
          </w:p>
        </w:tc>
        <w:tc>
          <w:tcPr>
            <w:tcW w:w="2224" w:type="dxa"/>
            <w:vAlign w:val="top"/>
          </w:tcPr>
          <w:p w14:paraId="71173616">
            <w:pPr>
              <w:spacing w:line="321" w:lineRule="auto"/>
              <w:rPr>
                <w:rFonts w:ascii="Arial"/>
                <w:sz w:val="21"/>
              </w:rPr>
            </w:pPr>
          </w:p>
          <w:p w14:paraId="55FA60A4">
            <w:pPr>
              <w:pStyle w:val="27"/>
              <w:spacing w:before="59" w:line="222" w:lineRule="auto"/>
              <w:ind w:left="534"/>
              <w:rPr>
                <w:sz w:val="18"/>
                <w:szCs w:val="18"/>
              </w:rPr>
            </w:pPr>
            <w:r>
              <w:rPr>
                <w:b/>
                <w:bCs/>
                <w:spacing w:val="-3"/>
                <w:sz w:val="18"/>
                <w:szCs w:val="18"/>
              </w:rPr>
              <w:t>价格（人民币/元）</w:t>
            </w:r>
          </w:p>
        </w:tc>
        <w:tc>
          <w:tcPr>
            <w:tcW w:w="1764" w:type="dxa"/>
            <w:vAlign w:val="top"/>
          </w:tcPr>
          <w:p w14:paraId="5667F6FF">
            <w:pPr>
              <w:spacing w:line="321" w:lineRule="auto"/>
              <w:rPr>
                <w:rFonts w:ascii="Arial"/>
                <w:sz w:val="21"/>
              </w:rPr>
            </w:pPr>
          </w:p>
          <w:p w14:paraId="1EADE4F4">
            <w:pPr>
              <w:pStyle w:val="27"/>
              <w:spacing w:before="59" w:line="224" w:lineRule="auto"/>
              <w:ind w:left="951"/>
              <w:rPr>
                <w:sz w:val="18"/>
                <w:szCs w:val="18"/>
              </w:rPr>
            </w:pPr>
            <w:r>
              <w:rPr>
                <w:b/>
                <w:bCs/>
                <w:spacing w:val="-9"/>
                <w:sz w:val="18"/>
                <w:szCs w:val="18"/>
              </w:rPr>
              <w:t>备注</w:t>
            </w:r>
          </w:p>
        </w:tc>
      </w:tr>
      <w:tr w14:paraId="13B60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4" w:type="dxa"/>
            <w:vAlign w:val="top"/>
          </w:tcPr>
          <w:p w14:paraId="3DC3C729">
            <w:pPr>
              <w:pStyle w:val="27"/>
              <w:spacing w:before="90" w:line="237" w:lineRule="exact"/>
              <w:ind w:left="580"/>
              <w:rPr>
                <w:sz w:val="18"/>
                <w:szCs w:val="18"/>
              </w:rPr>
            </w:pPr>
            <w:r>
              <w:rPr>
                <w:position w:val="1"/>
                <w:sz w:val="18"/>
                <w:szCs w:val="18"/>
              </w:rPr>
              <w:t>1</w:t>
            </w:r>
          </w:p>
        </w:tc>
        <w:tc>
          <w:tcPr>
            <w:tcW w:w="3980" w:type="dxa"/>
            <w:vAlign w:val="top"/>
          </w:tcPr>
          <w:p w14:paraId="6E3A9DD0">
            <w:pPr>
              <w:rPr>
                <w:rFonts w:ascii="Arial"/>
                <w:sz w:val="21"/>
              </w:rPr>
            </w:pPr>
          </w:p>
        </w:tc>
        <w:tc>
          <w:tcPr>
            <w:tcW w:w="2224" w:type="dxa"/>
            <w:vAlign w:val="top"/>
          </w:tcPr>
          <w:p w14:paraId="15DF733E">
            <w:pPr>
              <w:rPr>
                <w:rFonts w:ascii="Arial"/>
                <w:sz w:val="21"/>
              </w:rPr>
            </w:pPr>
          </w:p>
        </w:tc>
        <w:tc>
          <w:tcPr>
            <w:tcW w:w="1764" w:type="dxa"/>
            <w:vAlign w:val="top"/>
          </w:tcPr>
          <w:p w14:paraId="23735D27">
            <w:pPr>
              <w:rPr>
                <w:rFonts w:ascii="Arial"/>
                <w:sz w:val="21"/>
              </w:rPr>
            </w:pPr>
          </w:p>
        </w:tc>
      </w:tr>
      <w:tr w14:paraId="1FE28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4" w:type="dxa"/>
            <w:vAlign w:val="top"/>
          </w:tcPr>
          <w:p w14:paraId="481225BB">
            <w:pPr>
              <w:pStyle w:val="27"/>
              <w:spacing w:before="91" w:line="236" w:lineRule="exact"/>
              <w:ind w:left="569"/>
              <w:rPr>
                <w:sz w:val="18"/>
                <w:szCs w:val="18"/>
              </w:rPr>
            </w:pPr>
            <w:r>
              <w:rPr>
                <w:position w:val="1"/>
                <w:sz w:val="18"/>
                <w:szCs w:val="18"/>
              </w:rPr>
              <w:t>2</w:t>
            </w:r>
          </w:p>
        </w:tc>
        <w:tc>
          <w:tcPr>
            <w:tcW w:w="3980" w:type="dxa"/>
            <w:vAlign w:val="top"/>
          </w:tcPr>
          <w:p w14:paraId="49CE52C8">
            <w:pPr>
              <w:rPr>
                <w:rFonts w:ascii="Arial"/>
                <w:sz w:val="21"/>
              </w:rPr>
            </w:pPr>
          </w:p>
        </w:tc>
        <w:tc>
          <w:tcPr>
            <w:tcW w:w="2224" w:type="dxa"/>
            <w:vAlign w:val="top"/>
          </w:tcPr>
          <w:p w14:paraId="1AF2481B">
            <w:pPr>
              <w:rPr>
                <w:rFonts w:ascii="Arial"/>
                <w:sz w:val="21"/>
              </w:rPr>
            </w:pPr>
          </w:p>
        </w:tc>
        <w:tc>
          <w:tcPr>
            <w:tcW w:w="1764" w:type="dxa"/>
            <w:vAlign w:val="top"/>
          </w:tcPr>
          <w:p w14:paraId="53009CC9">
            <w:pPr>
              <w:rPr>
                <w:rFonts w:ascii="Arial"/>
                <w:sz w:val="21"/>
              </w:rPr>
            </w:pPr>
          </w:p>
        </w:tc>
      </w:tr>
      <w:tr w14:paraId="2D28E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54" w:type="dxa"/>
            <w:vAlign w:val="top"/>
          </w:tcPr>
          <w:p w14:paraId="10350BD4">
            <w:pPr>
              <w:pStyle w:val="27"/>
              <w:spacing w:before="109" w:line="241" w:lineRule="auto"/>
              <w:ind w:left="570"/>
              <w:rPr>
                <w:sz w:val="18"/>
                <w:szCs w:val="18"/>
              </w:rPr>
            </w:pPr>
            <w:r>
              <w:rPr>
                <w:sz w:val="18"/>
                <w:szCs w:val="18"/>
              </w:rPr>
              <w:t>3</w:t>
            </w:r>
          </w:p>
        </w:tc>
        <w:tc>
          <w:tcPr>
            <w:tcW w:w="3980" w:type="dxa"/>
            <w:vAlign w:val="top"/>
          </w:tcPr>
          <w:p w14:paraId="25B99A5E">
            <w:pPr>
              <w:rPr>
                <w:rFonts w:ascii="Arial"/>
                <w:sz w:val="21"/>
              </w:rPr>
            </w:pPr>
          </w:p>
        </w:tc>
        <w:tc>
          <w:tcPr>
            <w:tcW w:w="2224" w:type="dxa"/>
            <w:vAlign w:val="top"/>
          </w:tcPr>
          <w:p w14:paraId="708331F5">
            <w:pPr>
              <w:rPr>
                <w:rFonts w:ascii="Arial"/>
                <w:sz w:val="21"/>
              </w:rPr>
            </w:pPr>
          </w:p>
        </w:tc>
        <w:tc>
          <w:tcPr>
            <w:tcW w:w="1764" w:type="dxa"/>
            <w:vAlign w:val="top"/>
          </w:tcPr>
          <w:p w14:paraId="1EC654D5">
            <w:pPr>
              <w:rPr>
                <w:rFonts w:ascii="Arial"/>
                <w:sz w:val="21"/>
              </w:rPr>
            </w:pPr>
          </w:p>
        </w:tc>
      </w:tr>
      <w:tr w14:paraId="6F3FD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54" w:type="dxa"/>
            <w:vAlign w:val="top"/>
          </w:tcPr>
          <w:p w14:paraId="22572B68">
            <w:pPr>
              <w:pStyle w:val="27"/>
              <w:spacing w:before="112" w:line="236" w:lineRule="exact"/>
              <w:ind w:left="566"/>
              <w:rPr>
                <w:sz w:val="18"/>
                <w:szCs w:val="18"/>
              </w:rPr>
            </w:pPr>
            <w:r>
              <w:rPr>
                <w:position w:val="1"/>
                <w:sz w:val="18"/>
                <w:szCs w:val="18"/>
              </w:rPr>
              <w:t>4</w:t>
            </w:r>
          </w:p>
        </w:tc>
        <w:tc>
          <w:tcPr>
            <w:tcW w:w="3980" w:type="dxa"/>
            <w:vAlign w:val="top"/>
          </w:tcPr>
          <w:p w14:paraId="7362135C">
            <w:pPr>
              <w:rPr>
                <w:rFonts w:ascii="Arial"/>
                <w:sz w:val="21"/>
              </w:rPr>
            </w:pPr>
          </w:p>
        </w:tc>
        <w:tc>
          <w:tcPr>
            <w:tcW w:w="2224" w:type="dxa"/>
            <w:vAlign w:val="top"/>
          </w:tcPr>
          <w:p w14:paraId="57FEA6CC">
            <w:pPr>
              <w:rPr>
                <w:rFonts w:ascii="Arial"/>
                <w:sz w:val="21"/>
              </w:rPr>
            </w:pPr>
          </w:p>
        </w:tc>
        <w:tc>
          <w:tcPr>
            <w:tcW w:w="1764" w:type="dxa"/>
            <w:vAlign w:val="top"/>
          </w:tcPr>
          <w:p w14:paraId="08B8DE48">
            <w:pPr>
              <w:rPr>
                <w:rFonts w:ascii="Arial"/>
                <w:sz w:val="21"/>
              </w:rPr>
            </w:pPr>
          </w:p>
        </w:tc>
      </w:tr>
      <w:tr w14:paraId="1E3BA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54" w:type="dxa"/>
            <w:vAlign w:val="top"/>
          </w:tcPr>
          <w:p w14:paraId="3BFAC509">
            <w:pPr>
              <w:pStyle w:val="27"/>
              <w:spacing w:before="112" w:line="241" w:lineRule="auto"/>
              <w:ind w:left="570"/>
              <w:rPr>
                <w:sz w:val="18"/>
                <w:szCs w:val="18"/>
              </w:rPr>
            </w:pPr>
            <w:r>
              <w:rPr>
                <w:sz w:val="18"/>
                <w:szCs w:val="18"/>
              </w:rPr>
              <w:t>5</w:t>
            </w:r>
          </w:p>
        </w:tc>
        <w:tc>
          <w:tcPr>
            <w:tcW w:w="3980" w:type="dxa"/>
            <w:vAlign w:val="top"/>
          </w:tcPr>
          <w:p w14:paraId="326C9CA3">
            <w:pPr>
              <w:rPr>
                <w:rFonts w:ascii="Arial"/>
                <w:sz w:val="21"/>
              </w:rPr>
            </w:pPr>
          </w:p>
        </w:tc>
        <w:tc>
          <w:tcPr>
            <w:tcW w:w="2224" w:type="dxa"/>
            <w:vAlign w:val="top"/>
          </w:tcPr>
          <w:p w14:paraId="7A200108">
            <w:pPr>
              <w:rPr>
                <w:rFonts w:ascii="Arial"/>
                <w:sz w:val="21"/>
              </w:rPr>
            </w:pPr>
          </w:p>
        </w:tc>
        <w:tc>
          <w:tcPr>
            <w:tcW w:w="1764" w:type="dxa"/>
            <w:vAlign w:val="top"/>
          </w:tcPr>
          <w:p w14:paraId="09C81491">
            <w:pPr>
              <w:rPr>
                <w:rFonts w:ascii="Arial"/>
                <w:sz w:val="21"/>
              </w:rPr>
            </w:pPr>
          </w:p>
        </w:tc>
      </w:tr>
      <w:tr w14:paraId="75317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4834" w:type="dxa"/>
            <w:gridSpan w:val="2"/>
            <w:vAlign w:val="top"/>
          </w:tcPr>
          <w:p w14:paraId="297A8A85">
            <w:pPr>
              <w:pStyle w:val="27"/>
              <w:spacing w:before="194" w:line="222" w:lineRule="auto"/>
              <w:ind w:left="2432"/>
              <w:rPr>
                <w:sz w:val="18"/>
                <w:szCs w:val="18"/>
              </w:rPr>
            </w:pPr>
            <w:r>
              <w:rPr>
                <w:spacing w:val="-9"/>
                <w:sz w:val="18"/>
                <w:szCs w:val="18"/>
              </w:rPr>
              <w:t>合计</w:t>
            </w:r>
          </w:p>
        </w:tc>
        <w:tc>
          <w:tcPr>
            <w:tcW w:w="3988" w:type="dxa"/>
            <w:gridSpan w:val="2"/>
            <w:vAlign w:val="top"/>
          </w:tcPr>
          <w:p w14:paraId="6058C0D3">
            <w:pPr>
              <w:pStyle w:val="27"/>
              <w:spacing w:before="33" w:line="224" w:lineRule="auto"/>
              <w:ind w:left="483"/>
              <w:rPr>
                <w:sz w:val="18"/>
                <w:szCs w:val="18"/>
              </w:rPr>
            </w:pPr>
            <w:r>
              <w:rPr>
                <w:spacing w:val="-5"/>
                <w:sz w:val="18"/>
                <w:szCs w:val="18"/>
              </w:rPr>
              <w:t>（小写</w:t>
            </w:r>
            <w:r>
              <w:rPr>
                <w:spacing w:val="1"/>
                <w:sz w:val="18"/>
                <w:szCs w:val="18"/>
              </w:rPr>
              <w:t>）：</w:t>
            </w:r>
            <w:r>
              <w:rPr>
                <w:spacing w:val="-67"/>
                <w:sz w:val="18"/>
                <w:szCs w:val="18"/>
              </w:rPr>
              <w:t xml:space="preserve"> </w:t>
            </w:r>
            <w:r>
              <w:rPr>
                <w:spacing w:val="-5"/>
                <w:sz w:val="18"/>
                <w:szCs w:val="18"/>
              </w:rPr>
              <w:t>￥</w:t>
            </w:r>
          </w:p>
          <w:p w14:paraId="1B6FCF0E">
            <w:pPr>
              <w:pStyle w:val="27"/>
              <w:spacing w:before="104" w:line="224" w:lineRule="auto"/>
              <w:ind w:left="483"/>
              <w:rPr>
                <w:sz w:val="18"/>
                <w:szCs w:val="18"/>
              </w:rPr>
            </w:pPr>
            <w:r>
              <w:rPr>
                <w:spacing w:val="-5"/>
                <w:sz w:val="18"/>
                <w:szCs w:val="18"/>
              </w:rPr>
              <w:t>（大写</w:t>
            </w:r>
            <w:r>
              <w:rPr>
                <w:spacing w:val="8"/>
                <w:sz w:val="18"/>
                <w:szCs w:val="18"/>
              </w:rPr>
              <w:t>）：</w:t>
            </w:r>
            <w:r>
              <w:rPr>
                <w:spacing w:val="-5"/>
                <w:sz w:val="18"/>
                <w:szCs w:val="18"/>
              </w:rPr>
              <w:t>元</w:t>
            </w:r>
          </w:p>
        </w:tc>
      </w:tr>
    </w:tbl>
    <w:p w14:paraId="656CF7FE">
      <w:pPr>
        <w:spacing w:line="309" w:lineRule="auto"/>
        <w:rPr>
          <w:rFonts w:ascii="Arial"/>
          <w:sz w:val="21"/>
        </w:rPr>
      </w:pPr>
    </w:p>
    <w:p w14:paraId="67EAE533">
      <w:pPr>
        <w:pStyle w:val="9"/>
        <w:spacing w:before="59" w:line="221" w:lineRule="auto"/>
        <w:ind w:left="107"/>
        <w:rPr>
          <w:sz w:val="18"/>
          <w:szCs w:val="18"/>
        </w:rPr>
      </w:pPr>
      <w:r>
        <w:rPr>
          <w:spacing w:val="-1"/>
          <w:sz w:val="18"/>
          <w:szCs w:val="18"/>
        </w:rPr>
        <w:t>注：1、磋商供应商必须按“分项报价表</w:t>
      </w:r>
      <w:r>
        <w:rPr>
          <w:spacing w:val="-66"/>
          <w:sz w:val="18"/>
          <w:szCs w:val="18"/>
        </w:rPr>
        <w:t xml:space="preserve"> </w:t>
      </w:r>
      <w:r>
        <w:rPr>
          <w:spacing w:val="-1"/>
          <w:sz w:val="18"/>
          <w:szCs w:val="18"/>
        </w:rPr>
        <w:t>”的格式详细报出磋商价的各个组成部分</w:t>
      </w:r>
      <w:r>
        <w:rPr>
          <w:spacing w:val="-2"/>
          <w:sz w:val="18"/>
          <w:szCs w:val="18"/>
        </w:rPr>
        <w:t>的报价；</w:t>
      </w:r>
    </w:p>
    <w:p w14:paraId="3B824808">
      <w:pPr>
        <w:pStyle w:val="9"/>
        <w:spacing w:before="221" w:line="222" w:lineRule="auto"/>
        <w:ind w:left="458"/>
        <w:rPr>
          <w:sz w:val="18"/>
          <w:szCs w:val="18"/>
        </w:rPr>
      </w:pPr>
      <w:r>
        <w:rPr>
          <w:spacing w:val="-2"/>
          <w:sz w:val="18"/>
          <w:szCs w:val="18"/>
        </w:rPr>
        <w:t>2、“分项报价表</w:t>
      </w:r>
      <w:r>
        <w:rPr>
          <w:spacing w:val="-57"/>
          <w:sz w:val="18"/>
          <w:szCs w:val="18"/>
        </w:rPr>
        <w:t xml:space="preserve"> </w:t>
      </w:r>
      <w:r>
        <w:rPr>
          <w:spacing w:val="-2"/>
          <w:sz w:val="18"/>
          <w:szCs w:val="18"/>
        </w:rPr>
        <w:t>”各分项报价合计应当与“第一次磋商报价表</w:t>
      </w:r>
      <w:r>
        <w:rPr>
          <w:spacing w:val="-66"/>
          <w:sz w:val="18"/>
          <w:szCs w:val="18"/>
        </w:rPr>
        <w:t xml:space="preserve"> </w:t>
      </w:r>
      <w:r>
        <w:rPr>
          <w:spacing w:val="-2"/>
          <w:sz w:val="18"/>
          <w:szCs w:val="18"/>
        </w:rPr>
        <w:t>”总报价相等</w:t>
      </w:r>
      <w:r>
        <w:rPr>
          <w:b/>
          <w:bCs/>
          <w:spacing w:val="-2"/>
          <w:sz w:val="18"/>
          <w:szCs w:val="18"/>
        </w:rPr>
        <w:t>；</w:t>
      </w:r>
    </w:p>
    <w:p w14:paraId="7C2FAB92">
      <w:pPr>
        <w:pStyle w:val="9"/>
        <w:spacing w:before="221" w:line="221" w:lineRule="auto"/>
        <w:ind w:left="460"/>
        <w:rPr>
          <w:sz w:val="18"/>
          <w:szCs w:val="18"/>
        </w:rPr>
      </w:pPr>
      <w:r>
        <w:rPr>
          <w:spacing w:val="-2"/>
          <w:sz w:val="18"/>
          <w:szCs w:val="18"/>
        </w:rPr>
        <w:t>3、“分项报价表</w:t>
      </w:r>
      <w:r>
        <w:rPr>
          <w:spacing w:val="-59"/>
          <w:sz w:val="18"/>
          <w:szCs w:val="18"/>
        </w:rPr>
        <w:t xml:space="preserve"> </w:t>
      </w:r>
      <w:r>
        <w:rPr>
          <w:spacing w:val="-2"/>
          <w:sz w:val="18"/>
          <w:szCs w:val="18"/>
        </w:rPr>
        <w:t>”报价最多保留小数点后两位；</w:t>
      </w:r>
    </w:p>
    <w:p w14:paraId="0ADFF732">
      <w:pPr>
        <w:pStyle w:val="9"/>
        <w:spacing w:before="221" w:line="221" w:lineRule="auto"/>
        <w:ind w:left="455"/>
        <w:rPr>
          <w:sz w:val="18"/>
          <w:szCs w:val="18"/>
        </w:rPr>
      </w:pPr>
      <w:r>
        <w:rPr>
          <w:sz w:val="18"/>
          <w:szCs w:val="18"/>
        </w:rPr>
        <w:t>4、如果按单价计算的结果与金额不一致时，以单价为准修正</w:t>
      </w:r>
      <w:r>
        <w:rPr>
          <w:spacing w:val="-1"/>
          <w:sz w:val="18"/>
          <w:szCs w:val="18"/>
        </w:rPr>
        <w:t>金额与合计金额；</w:t>
      </w:r>
    </w:p>
    <w:p w14:paraId="7CF23F8F">
      <w:pPr>
        <w:pStyle w:val="9"/>
        <w:spacing w:before="221" w:line="221" w:lineRule="auto"/>
        <w:ind w:left="460"/>
        <w:rPr>
          <w:sz w:val="18"/>
          <w:szCs w:val="18"/>
        </w:rPr>
      </w:pPr>
      <w:r>
        <w:rPr>
          <w:spacing w:val="-2"/>
          <w:sz w:val="18"/>
          <w:szCs w:val="18"/>
        </w:rPr>
        <w:t>5、此表可自行扩展。</w:t>
      </w:r>
    </w:p>
    <w:p w14:paraId="16A8CAB5">
      <w:pPr>
        <w:spacing w:line="241" w:lineRule="auto"/>
        <w:rPr>
          <w:rFonts w:ascii="Arial"/>
          <w:sz w:val="21"/>
        </w:rPr>
      </w:pPr>
    </w:p>
    <w:p w14:paraId="232FFC1C">
      <w:pPr>
        <w:spacing w:line="241" w:lineRule="auto"/>
        <w:rPr>
          <w:rFonts w:ascii="Arial"/>
          <w:sz w:val="21"/>
        </w:rPr>
      </w:pPr>
    </w:p>
    <w:p w14:paraId="0F114CD0">
      <w:pPr>
        <w:spacing w:line="241" w:lineRule="auto"/>
        <w:rPr>
          <w:rFonts w:ascii="Arial"/>
          <w:sz w:val="21"/>
        </w:rPr>
      </w:pPr>
    </w:p>
    <w:p w14:paraId="6A7288EF">
      <w:pPr>
        <w:spacing w:line="241" w:lineRule="auto"/>
        <w:rPr>
          <w:rFonts w:ascii="Arial"/>
          <w:sz w:val="21"/>
        </w:rPr>
      </w:pPr>
    </w:p>
    <w:p w14:paraId="513B2CEF">
      <w:pPr>
        <w:spacing w:line="241" w:lineRule="auto"/>
        <w:rPr>
          <w:rFonts w:ascii="Arial"/>
          <w:sz w:val="21"/>
        </w:rPr>
      </w:pPr>
    </w:p>
    <w:p w14:paraId="18D9BD57">
      <w:pPr>
        <w:spacing w:line="241" w:lineRule="auto"/>
        <w:rPr>
          <w:rFonts w:ascii="Arial"/>
          <w:sz w:val="21"/>
        </w:rPr>
      </w:pPr>
    </w:p>
    <w:p w14:paraId="43DD8897">
      <w:pPr>
        <w:pStyle w:val="9"/>
        <w:spacing w:before="78" w:line="221" w:lineRule="auto"/>
        <w:ind w:left="615"/>
        <w:rPr>
          <w:sz w:val="24"/>
          <w:szCs w:val="24"/>
        </w:rPr>
      </w:pPr>
      <w:r>
        <w:rPr>
          <w:spacing w:val="-3"/>
          <w:sz w:val="24"/>
          <w:szCs w:val="24"/>
        </w:rPr>
        <w:t>供应商（单位盖章</w:t>
      </w:r>
      <w:r>
        <w:rPr>
          <w:spacing w:val="3"/>
          <w:sz w:val="24"/>
          <w:szCs w:val="24"/>
        </w:rPr>
        <w:t>）：</w:t>
      </w:r>
    </w:p>
    <w:p w14:paraId="5DCF21CE">
      <w:pPr>
        <w:spacing w:line="257" w:lineRule="auto"/>
        <w:rPr>
          <w:rFonts w:ascii="Arial"/>
          <w:sz w:val="21"/>
        </w:rPr>
      </w:pPr>
    </w:p>
    <w:p w14:paraId="50F90304">
      <w:pPr>
        <w:pStyle w:val="9"/>
        <w:spacing w:before="79" w:line="222" w:lineRule="auto"/>
        <w:ind w:left="622"/>
        <w:rPr>
          <w:sz w:val="24"/>
          <w:szCs w:val="24"/>
        </w:rPr>
      </w:pPr>
      <w:r>
        <w:rPr>
          <w:spacing w:val="-2"/>
          <w:sz w:val="24"/>
          <w:szCs w:val="24"/>
        </w:rPr>
        <w:t>法定代表人或被授权代表（签名或盖章</w:t>
      </w:r>
      <w:r>
        <w:rPr>
          <w:spacing w:val="4"/>
          <w:sz w:val="24"/>
          <w:szCs w:val="24"/>
        </w:rPr>
        <w:t>）：</w:t>
      </w:r>
    </w:p>
    <w:p w14:paraId="37F7A15A">
      <w:pPr>
        <w:spacing w:line="255" w:lineRule="auto"/>
        <w:rPr>
          <w:rFonts w:ascii="Arial"/>
          <w:sz w:val="21"/>
        </w:rPr>
      </w:pPr>
    </w:p>
    <w:p w14:paraId="1737AAA9">
      <w:pPr>
        <w:pStyle w:val="9"/>
        <w:spacing w:before="79" w:line="222" w:lineRule="auto"/>
        <w:ind w:left="305"/>
        <w:rPr>
          <w:sz w:val="24"/>
          <w:szCs w:val="24"/>
        </w:rPr>
      </w:pPr>
      <w:r>
        <w:rPr>
          <w:spacing w:val="-20"/>
          <w:sz w:val="24"/>
          <w:szCs w:val="24"/>
        </w:rPr>
        <w:t>日期：</w:t>
      </w:r>
      <w:r>
        <w:rPr>
          <w:spacing w:val="5"/>
          <w:sz w:val="24"/>
          <w:szCs w:val="24"/>
        </w:rPr>
        <w:t xml:space="preserve">     </w:t>
      </w:r>
      <w:r>
        <w:rPr>
          <w:spacing w:val="-20"/>
          <w:sz w:val="24"/>
          <w:szCs w:val="24"/>
        </w:rPr>
        <w:t>年</w:t>
      </w:r>
      <w:r>
        <w:rPr>
          <w:spacing w:val="9"/>
          <w:sz w:val="24"/>
          <w:szCs w:val="24"/>
        </w:rPr>
        <w:t xml:space="preserve">   </w:t>
      </w:r>
      <w:r>
        <w:rPr>
          <w:spacing w:val="-20"/>
          <w:sz w:val="24"/>
          <w:szCs w:val="24"/>
        </w:rPr>
        <w:t>月</w:t>
      </w:r>
      <w:r>
        <w:rPr>
          <w:spacing w:val="22"/>
          <w:sz w:val="24"/>
          <w:szCs w:val="24"/>
        </w:rPr>
        <w:t xml:space="preserve">   </w:t>
      </w:r>
      <w:r>
        <w:rPr>
          <w:spacing w:val="-20"/>
          <w:sz w:val="24"/>
          <w:szCs w:val="24"/>
        </w:rPr>
        <w:t>日</w:t>
      </w:r>
    </w:p>
    <w:p w14:paraId="230B5058">
      <w:pPr>
        <w:spacing w:line="222" w:lineRule="auto"/>
        <w:rPr>
          <w:sz w:val="24"/>
          <w:szCs w:val="24"/>
        </w:rPr>
        <w:sectPr>
          <w:headerReference r:id="rId15" w:type="default"/>
          <w:footerReference r:id="rId16" w:type="default"/>
          <w:pgSz w:w="11906" w:h="16839"/>
          <w:pgMar w:top="1235" w:right="1020" w:bottom="1662" w:left="1417" w:header="1220" w:footer="1447" w:gutter="0"/>
          <w:pgNumType w:fmt="decimal"/>
          <w:cols w:space="720" w:num="1"/>
        </w:sectPr>
      </w:pPr>
    </w:p>
    <w:p w14:paraId="6031A578">
      <w:pPr>
        <w:spacing w:line="245" w:lineRule="auto"/>
        <w:rPr>
          <w:rFonts w:ascii="Arial"/>
          <w:sz w:val="21"/>
        </w:rPr>
      </w:pPr>
    </w:p>
    <w:p w14:paraId="36A49976">
      <w:pPr>
        <w:pStyle w:val="9"/>
        <w:spacing w:before="97" w:line="222" w:lineRule="auto"/>
        <w:ind w:left="507"/>
        <w:rPr>
          <w:sz w:val="30"/>
          <w:szCs w:val="30"/>
        </w:rPr>
      </w:pPr>
      <w:r>
        <w:rPr>
          <w:b/>
          <w:bCs/>
          <w:spacing w:val="-5"/>
          <w:sz w:val="30"/>
          <w:szCs w:val="30"/>
        </w:rPr>
        <w:t>三、供应商资格证明文件</w:t>
      </w:r>
    </w:p>
    <w:p w14:paraId="799414B7">
      <w:pPr>
        <w:pStyle w:val="9"/>
        <w:spacing w:before="199" w:line="222" w:lineRule="auto"/>
        <w:ind w:left="494"/>
        <w:rPr>
          <w:sz w:val="24"/>
          <w:szCs w:val="24"/>
        </w:rPr>
      </w:pPr>
      <w:r>
        <w:rPr>
          <w:b/>
          <w:bCs/>
          <w:spacing w:val="-3"/>
          <w:sz w:val="24"/>
          <w:szCs w:val="24"/>
        </w:rPr>
        <w:t>磋商供应商参加本次磋商必须提供以下资格证明文件：</w:t>
      </w:r>
    </w:p>
    <w:p w14:paraId="438F4D05">
      <w:pPr>
        <w:pStyle w:val="9"/>
        <w:spacing w:before="82" w:line="337" w:lineRule="auto"/>
        <w:ind w:left="14" w:right="397" w:firstLine="480"/>
        <w:rPr>
          <w:sz w:val="24"/>
          <w:szCs w:val="24"/>
        </w:rPr>
        <w:sectPr>
          <w:footerReference r:id="rId17" w:type="default"/>
          <w:pgSz w:w="11906" w:h="16839"/>
          <w:pgMar w:top="1235" w:right="1020" w:bottom="1662" w:left="1417" w:header="1220" w:footer="1447" w:gutter="0"/>
          <w:pgNumType w:fmt="decimal"/>
          <w:cols w:space="720" w:num="1"/>
        </w:sectPr>
      </w:pPr>
      <w:r>
        <w:rPr>
          <w:spacing w:val="-2"/>
          <w:sz w:val="24"/>
          <w:szCs w:val="24"/>
        </w:rPr>
        <w:t>供应商应按照磋商文件中的资格审查标准要求逐一提供资格证明文件。缺少其中任</w:t>
      </w:r>
      <w:r>
        <w:rPr>
          <w:spacing w:val="-1"/>
          <w:sz w:val="24"/>
          <w:szCs w:val="24"/>
        </w:rPr>
        <w:t>何一项或某项达不到要求，其响应文件将被视为无效文件。</w:t>
      </w:r>
    </w:p>
    <w:p w14:paraId="71F88341">
      <w:pPr>
        <w:spacing w:line="240" w:lineRule="auto"/>
        <w:rPr>
          <w:rFonts w:ascii="Arial"/>
          <w:sz w:val="21"/>
        </w:rPr>
      </w:pPr>
    </w:p>
    <w:p w14:paraId="7FD16919">
      <w:pPr>
        <w:spacing w:line="262" w:lineRule="auto"/>
        <w:rPr>
          <w:rFonts w:ascii="Arial"/>
          <w:sz w:val="21"/>
        </w:rPr>
      </w:pP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19050</wp:posOffset>
                </wp:positionV>
                <wp:extent cx="5761355" cy="9525"/>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1.5pt;height:0.75pt;width:453.65pt;z-index:251667456;mso-width-relative:page;mso-height-relative:page;" fillcolor="#000000" filled="t" stroked="f" coordsize="9072,15" o:gfxdata="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YKSZXWAAAABAEAAA8AAAAAAAAA&#10;AQAgAAAAIgAAAGRycy9kb3ducmV2LnhtbFBLAQIUABQAAAAIAIdO4kDQ464EEwIAAH0EAAAOAAAA&#10;AAAAAAEAIAAAACUBAABkcnMvZTJvRG9jLnhtbFBLBQYAAAAABgAGAFkBAACqBQAAAAA=&#10;" path="m0,0l9072,0,9072,14,0,14,0,0xe">
                <v:fill on="t" focussize="0,0"/>
                <v:stroke on="f"/>
                <v:imagedata o:title=""/>
                <o:lock v:ext="edit" aspectratio="f"/>
              </v:shape>
            </w:pict>
          </mc:Fallback>
        </mc:AlternateContent>
      </w:r>
    </w:p>
    <w:p w14:paraId="606B0FB0">
      <w:pPr>
        <w:spacing w:line="262" w:lineRule="auto"/>
        <w:rPr>
          <w:rFonts w:ascii="Arial"/>
          <w:sz w:val="21"/>
        </w:rPr>
      </w:pPr>
    </w:p>
    <w:p w14:paraId="1BDE2297">
      <w:pPr>
        <w:pStyle w:val="9"/>
        <w:spacing w:before="78" w:line="348" w:lineRule="auto"/>
        <w:ind w:left="499" w:right="1181" w:hanging="5"/>
        <w:rPr>
          <w:rFonts w:ascii="Arial"/>
          <w:sz w:val="21"/>
        </w:rPr>
      </w:pPr>
      <w:r>
        <w:rPr>
          <w:rFonts w:ascii="Times New Roman" w:hAnsi="Times New Roman" w:eastAsia="Times New Roman" w:cs="Times New Roman"/>
          <w:b/>
          <w:bCs/>
          <w:spacing w:val="-4"/>
          <w:sz w:val="24"/>
          <w:szCs w:val="24"/>
        </w:rPr>
        <w:t>1</w:t>
      </w:r>
      <w:r>
        <w:rPr>
          <w:rFonts w:ascii="Times New Roman" w:hAnsi="Times New Roman" w:eastAsia="Times New Roman" w:cs="Times New Roman"/>
          <w:b/>
          <w:bCs/>
          <w:spacing w:val="-18"/>
          <w:sz w:val="24"/>
          <w:szCs w:val="24"/>
        </w:rPr>
        <w:t xml:space="preserve"> </w:t>
      </w:r>
      <w:r>
        <w:rPr>
          <w:b/>
          <w:bCs/>
          <w:spacing w:val="-4"/>
          <w:sz w:val="24"/>
          <w:szCs w:val="24"/>
        </w:rPr>
        <w:t>、满足《中华人民共和国政府采购法》第二十二条规定（提供书面声明）</w:t>
      </w:r>
      <w:r>
        <w:rPr>
          <w:sz w:val="24"/>
          <w:szCs w:val="24"/>
        </w:rPr>
        <w:t xml:space="preserve"> </w:t>
      </w:r>
      <w:r>
        <w:rPr>
          <w:spacing w:val="-4"/>
          <w:sz w:val="24"/>
          <w:szCs w:val="24"/>
        </w:rPr>
        <w:t>（格式自拟）</w:t>
      </w:r>
    </w:p>
    <w:p w14:paraId="23323C8E">
      <w:pPr>
        <w:pStyle w:val="23"/>
        <w:ind w:left="480"/>
        <w:rPr>
          <w:rFonts w:hint="default" w:ascii="Times New Roman" w:hAnsi="Times New Roman" w:eastAsia="宋体" w:cs="Times New Roman"/>
          <w:b w:val="0"/>
          <w:bCs w:val="0"/>
          <w:spacing w:val="-4"/>
          <w:kern w:val="0"/>
          <w:sz w:val="24"/>
          <w:szCs w:val="24"/>
          <w:lang w:val="en-US" w:eastAsia="zh-CN" w:bidi="ar-SA"/>
        </w:rPr>
      </w:pPr>
      <w:r>
        <w:rPr>
          <w:rFonts w:hint="default" w:ascii="Times New Roman" w:hAnsi="Times New Roman" w:eastAsia="宋体" w:cs="Times New Roman"/>
          <w:b w:val="0"/>
          <w:bCs w:val="0"/>
          <w:spacing w:val="-4"/>
          <w:kern w:val="0"/>
          <w:sz w:val="24"/>
          <w:szCs w:val="24"/>
          <w:lang w:val="en-US" w:eastAsia="zh-CN" w:bidi="ar-SA"/>
        </w:rPr>
        <w:t>（1）具有独立承担民事责任能力的法人、其他组织或自然人，并出具合法有效的营业执照或事业单位法人证书等国家规定的相关证明资料，自然人参与地提供其身份证明；</w:t>
      </w:r>
      <w:r>
        <w:rPr>
          <w:rFonts w:hint="default" w:ascii="Times New Roman" w:hAnsi="Times New Roman" w:eastAsia="宋体" w:cs="Times New Roman"/>
          <w:b w:val="0"/>
          <w:bCs w:val="0"/>
          <w:spacing w:val="-4"/>
          <w:kern w:val="0"/>
          <w:sz w:val="24"/>
          <w:szCs w:val="24"/>
          <w:lang w:val="en-US" w:eastAsia="zh-CN" w:bidi="ar-SA"/>
        </w:rPr>
        <w:br w:type="textWrapping"/>
      </w:r>
      <w:r>
        <w:rPr>
          <w:rFonts w:hint="default" w:ascii="Times New Roman" w:hAnsi="Times New Roman" w:eastAsia="宋体" w:cs="Times New Roman"/>
          <w:b w:val="0"/>
          <w:bCs w:val="0"/>
          <w:spacing w:val="-4"/>
          <w:kern w:val="0"/>
          <w:sz w:val="24"/>
          <w:szCs w:val="24"/>
          <w:lang w:val="en-US" w:eastAsia="zh-CN" w:bidi="ar-SA"/>
        </w:rPr>
        <w:t>（2）供应商法人授权委托书和被授权人有效身份证件（法定代表人直接参加时，只需出示法定代表人身份证件）；</w:t>
      </w:r>
      <w:r>
        <w:rPr>
          <w:rFonts w:hint="default" w:ascii="Times New Roman" w:hAnsi="Times New Roman" w:eastAsia="宋体" w:cs="Times New Roman"/>
          <w:b w:val="0"/>
          <w:bCs w:val="0"/>
          <w:spacing w:val="-4"/>
          <w:kern w:val="0"/>
          <w:sz w:val="24"/>
          <w:szCs w:val="24"/>
          <w:lang w:val="en-US" w:eastAsia="zh-CN" w:bidi="ar-SA"/>
        </w:rPr>
        <w:br w:type="textWrapping"/>
      </w:r>
      <w:r>
        <w:rPr>
          <w:rFonts w:hint="default" w:ascii="Times New Roman" w:hAnsi="Times New Roman" w:eastAsia="宋体" w:cs="Times New Roman"/>
          <w:b w:val="0"/>
          <w:bCs w:val="0"/>
          <w:spacing w:val="-4"/>
          <w:kern w:val="0"/>
          <w:sz w:val="24"/>
          <w:szCs w:val="24"/>
          <w:lang w:val="en-US" w:eastAsia="zh-CN" w:bidi="ar-SA"/>
        </w:rPr>
        <w:t>（3）供应商须具有行政主管部门颁发的水利工程设计行业乙级及以上资质或水利工程设计专业（河道整治或城市防洪）乙级(含乙级)及以上资质；并在人员、设备、资金等方面具有相应的设计能力；</w:t>
      </w:r>
      <w:r>
        <w:rPr>
          <w:rFonts w:hint="default" w:ascii="Times New Roman" w:hAnsi="Times New Roman" w:eastAsia="宋体" w:cs="Times New Roman"/>
          <w:b w:val="0"/>
          <w:bCs w:val="0"/>
          <w:spacing w:val="-4"/>
          <w:kern w:val="0"/>
          <w:sz w:val="24"/>
          <w:szCs w:val="24"/>
          <w:lang w:val="en-US" w:eastAsia="zh-CN" w:bidi="ar-SA"/>
        </w:rPr>
        <w:br w:type="textWrapping"/>
      </w:r>
      <w:r>
        <w:rPr>
          <w:rFonts w:hint="default" w:ascii="Times New Roman" w:hAnsi="Times New Roman" w:eastAsia="宋体" w:cs="Times New Roman"/>
          <w:b w:val="0"/>
          <w:bCs w:val="0"/>
          <w:spacing w:val="-4"/>
          <w:kern w:val="0"/>
          <w:sz w:val="24"/>
          <w:szCs w:val="24"/>
          <w:lang w:val="en-US" w:eastAsia="zh-CN" w:bidi="ar-SA"/>
        </w:rPr>
        <w:t>（4）财务状况报告：提供2024年度或者2025年度财务审计报告（成立时间至提交投标文件截止时间不足一年的可提供公司成立后任意时段的资产负债表、利润表及现金流量表），或其基本存款账户开户银行出具的资信证明及基本存款账户开户信息；</w:t>
      </w:r>
      <w:r>
        <w:rPr>
          <w:rFonts w:hint="default" w:ascii="Times New Roman" w:hAnsi="Times New Roman" w:eastAsia="宋体" w:cs="Times New Roman"/>
          <w:b w:val="0"/>
          <w:bCs w:val="0"/>
          <w:spacing w:val="-4"/>
          <w:kern w:val="0"/>
          <w:sz w:val="24"/>
          <w:szCs w:val="24"/>
          <w:lang w:val="en-US" w:eastAsia="zh-CN" w:bidi="ar-SA"/>
        </w:rPr>
        <w:br w:type="textWrapping"/>
      </w:r>
      <w:r>
        <w:rPr>
          <w:rFonts w:hint="default" w:ascii="Times New Roman" w:hAnsi="Times New Roman" w:eastAsia="宋体" w:cs="Times New Roman"/>
          <w:b w:val="0"/>
          <w:bCs w:val="0"/>
          <w:spacing w:val="-4"/>
          <w:kern w:val="0"/>
          <w:sz w:val="24"/>
          <w:szCs w:val="24"/>
          <w:lang w:val="en-US" w:eastAsia="zh-CN" w:bidi="ar-SA"/>
        </w:rPr>
        <w:t>（5）社保缴纳证明：提供 2025年 6 月至今任意一个月已缴纳社会保险的证明（专用收据或社会保险缴纳清单或社保缴纳证明，依法不需要缴纳社会保障资金的投标人应提供相关文件证明）；</w:t>
      </w:r>
      <w:r>
        <w:rPr>
          <w:rFonts w:hint="default" w:ascii="Times New Roman" w:hAnsi="Times New Roman" w:eastAsia="宋体" w:cs="Times New Roman"/>
          <w:b w:val="0"/>
          <w:bCs w:val="0"/>
          <w:spacing w:val="-4"/>
          <w:kern w:val="0"/>
          <w:sz w:val="24"/>
          <w:szCs w:val="24"/>
          <w:lang w:val="en-US" w:eastAsia="zh-CN" w:bidi="ar-SA"/>
        </w:rPr>
        <w:br w:type="textWrapping"/>
      </w:r>
      <w:r>
        <w:rPr>
          <w:rFonts w:hint="default" w:ascii="Times New Roman" w:hAnsi="Times New Roman" w:eastAsia="宋体" w:cs="Times New Roman"/>
          <w:b w:val="0"/>
          <w:bCs w:val="0"/>
          <w:spacing w:val="-4"/>
          <w:kern w:val="0"/>
          <w:sz w:val="24"/>
          <w:szCs w:val="24"/>
          <w:lang w:val="en-US" w:eastAsia="zh-CN" w:bidi="ar-SA"/>
        </w:rPr>
        <w:t>（6）税收缴纳证明：提供供应商2025 年 6 月至今任意一个月的完税证明（依法免税的投标人应提供相关文件证明）；</w:t>
      </w:r>
      <w:r>
        <w:rPr>
          <w:rFonts w:hint="default" w:ascii="Times New Roman" w:hAnsi="Times New Roman" w:eastAsia="宋体" w:cs="Times New Roman"/>
          <w:b w:val="0"/>
          <w:bCs w:val="0"/>
          <w:spacing w:val="-4"/>
          <w:kern w:val="0"/>
          <w:sz w:val="24"/>
          <w:szCs w:val="24"/>
          <w:lang w:val="en-US" w:eastAsia="zh-CN" w:bidi="ar-SA"/>
        </w:rPr>
        <w:br w:type="textWrapping"/>
      </w:r>
      <w:r>
        <w:rPr>
          <w:rFonts w:hint="default" w:ascii="Times New Roman" w:hAnsi="Times New Roman" w:eastAsia="宋体" w:cs="Times New Roman"/>
          <w:b w:val="0"/>
          <w:bCs w:val="0"/>
          <w:spacing w:val="-4"/>
          <w:kern w:val="0"/>
          <w:sz w:val="24"/>
          <w:szCs w:val="24"/>
          <w:lang w:val="en-US" w:eastAsia="zh-CN" w:bidi="ar-SA"/>
        </w:rPr>
        <w:t>（7）参加本次政府采购活动前三年内在经营活动中没有重大违纪，以及未被列入失信被执行人、重大税收违法案件当事人名单、政府采购严重违法失信行为记录名单的书面声明；</w:t>
      </w:r>
      <w:r>
        <w:rPr>
          <w:rFonts w:hint="default" w:ascii="Times New Roman" w:hAnsi="Times New Roman" w:eastAsia="宋体" w:cs="Times New Roman"/>
          <w:b w:val="0"/>
          <w:bCs w:val="0"/>
          <w:spacing w:val="-4"/>
          <w:kern w:val="0"/>
          <w:sz w:val="24"/>
          <w:szCs w:val="24"/>
          <w:lang w:val="en-US" w:eastAsia="zh-CN" w:bidi="ar-SA"/>
        </w:rPr>
        <w:br w:type="textWrapping"/>
      </w:r>
      <w:r>
        <w:rPr>
          <w:rFonts w:hint="default" w:ascii="Times New Roman" w:hAnsi="Times New Roman" w:eastAsia="宋体" w:cs="Times New Roman"/>
          <w:b w:val="0"/>
          <w:bCs w:val="0"/>
          <w:spacing w:val="-4"/>
          <w:kern w:val="0"/>
          <w:sz w:val="24"/>
          <w:szCs w:val="24"/>
          <w:lang w:val="en-US" w:eastAsia="zh-CN" w:bidi="ar-SA"/>
        </w:rPr>
        <w:t>（8）本项目为专门面向中小企业项目，供应商应为中型、小型、微型企业，须提供《中小企业声明函》；供应商为监狱企业的，应提供监狱企业的证明文件；供应商为残疾人福利性单位的，应提供《残疾人福利性单位声明函》（监狱企业或残疾人福利性单位视同小型、微型企业）；</w:t>
      </w:r>
      <w:r>
        <w:rPr>
          <w:rFonts w:hint="default" w:ascii="Times New Roman" w:hAnsi="Times New Roman" w:eastAsia="宋体" w:cs="Times New Roman"/>
          <w:b w:val="0"/>
          <w:bCs w:val="0"/>
          <w:spacing w:val="-4"/>
          <w:kern w:val="0"/>
          <w:sz w:val="24"/>
          <w:szCs w:val="24"/>
          <w:lang w:val="en-US" w:eastAsia="zh-CN" w:bidi="ar-SA"/>
        </w:rPr>
        <w:br w:type="textWrapping"/>
      </w:r>
      <w:r>
        <w:rPr>
          <w:rFonts w:hint="default" w:ascii="Times New Roman" w:hAnsi="Times New Roman" w:eastAsia="宋体" w:cs="Times New Roman"/>
          <w:b w:val="0"/>
          <w:bCs w:val="0"/>
          <w:spacing w:val="-4"/>
          <w:kern w:val="0"/>
          <w:sz w:val="24"/>
          <w:szCs w:val="24"/>
          <w:lang w:val="en-US" w:eastAsia="zh-CN" w:bidi="ar-SA"/>
        </w:rPr>
        <w:t>（9）本项目不接受联合体磋商。各供应商单位负责人为同一人或者存在直接控股、管理关系的不同供应商，不得参加同一合同项下的政府采购活动。违反规定的，其投标均无效。</w:t>
      </w:r>
    </w:p>
    <w:p w14:paraId="1D87C239">
      <w:pPr>
        <w:spacing w:line="336" w:lineRule="auto"/>
        <w:rPr>
          <w:rFonts w:hint="default" w:ascii="Times New Roman" w:hAnsi="Times New Roman" w:eastAsia="宋体" w:cs="Times New Roman"/>
          <w:b w:val="0"/>
          <w:bCs w:val="0"/>
          <w:spacing w:val="-4"/>
          <w:kern w:val="0"/>
          <w:sz w:val="24"/>
          <w:szCs w:val="24"/>
          <w:lang w:val="en-US" w:eastAsia="zh-CN" w:bidi="ar-SA"/>
        </w:rPr>
        <w:sectPr>
          <w:headerReference r:id="rId18" w:type="default"/>
          <w:footerReference r:id="rId19" w:type="default"/>
          <w:pgSz w:w="11906" w:h="16839"/>
          <w:pgMar w:top="1235" w:right="1020" w:bottom="1662" w:left="1417" w:header="1220" w:footer="1447" w:gutter="0"/>
          <w:pgNumType w:fmt="decimal"/>
          <w:cols w:space="720" w:num="1"/>
        </w:sectPr>
      </w:pPr>
    </w:p>
    <w:p w14:paraId="399B2F3B">
      <w:pPr>
        <w:pStyle w:val="9"/>
        <w:spacing w:before="218" w:line="222" w:lineRule="auto"/>
        <w:ind w:left="492"/>
        <w:rPr>
          <w:sz w:val="24"/>
          <w:szCs w:val="24"/>
        </w:rPr>
      </w:pPr>
      <w:r>
        <w:rPr>
          <w:b/>
          <w:bCs/>
          <w:spacing w:val="-3"/>
          <w:sz w:val="24"/>
          <w:szCs w:val="24"/>
        </w:rPr>
        <w:t>3、法定代表人委托授权书</w:t>
      </w:r>
    </w:p>
    <w:p w14:paraId="6CC2A95D">
      <w:pPr>
        <w:pStyle w:val="9"/>
        <w:spacing w:before="145" w:line="221" w:lineRule="auto"/>
        <w:ind w:left="2558"/>
        <w:rPr>
          <w:sz w:val="24"/>
          <w:szCs w:val="24"/>
        </w:rPr>
      </w:pPr>
      <w:r>
        <w:rPr>
          <w:b/>
          <w:bCs/>
          <w:spacing w:val="-3"/>
          <w:sz w:val="24"/>
          <w:szCs w:val="24"/>
        </w:rPr>
        <w:t>法定代表人（单位负责人）身份证明</w:t>
      </w:r>
    </w:p>
    <w:p w14:paraId="5BB41774">
      <w:pPr>
        <w:spacing w:line="330" w:lineRule="auto"/>
        <w:rPr>
          <w:rFonts w:ascii="Arial"/>
          <w:sz w:val="21"/>
        </w:rPr>
      </w:pPr>
    </w:p>
    <w:p w14:paraId="01F74F01">
      <w:pPr>
        <w:spacing w:line="330" w:lineRule="auto"/>
        <w:rPr>
          <w:rFonts w:ascii="Arial"/>
          <w:sz w:val="21"/>
        </w:rPr>
      </w:pPr>
    </w:p>
    <w:p w14:paraId="09A1A5EE">
      <w:pPr>
        <w:pStyle w:val="9"/>
        <w:spacing w:before="78" w:line="221" w:lineRule="auto"/>
        <w:ind w:left="494"/>
        <w:rPr>
          <w:sz w:val="24"/>
          <w:szCs w:val="24"/>
        </w:rPr>
      </w:pPr>
      <w:r>
        <w:rPr>
          <w:spacing w:val="-2"/>
          <w:sz w:val="24"/>
          <w:szCs w:val="24"/>
        </w:rPr>
        <w:t>磋商供应商名称：</w:t>
      </w:r>
      <w:r>
        <w:rPr>
          <w:sz w:val="24"/>
          <w:szCs w:val="24"/>
          <w:u w:val="single" w:color="auto"/>
        </w:rPr>
        <w:t xml:space="preserve">                  </w:t>
      </w:r>
    </w:p>
    <w:p w14:paraId="0607D2D9">
      <w:pPr>
        <w:pStyle w:val="9"/>
        <w:spacing w:before="302" w:line="222" w:lineRule="auto"/>
        <w:ind w:left="499"/>
        <w:rPr>
          <w:sz w:val="24"/>
          <w:szCs w:val="24"/>
        </w:rPr>
      </w:pPr>
      <w:r>
        <w:rPr>
          <w:spacing w:val="-3"/>
          <w:sz w:val="24"/>
          <w:szCs w:val="24"/>
        </w:rPr>
        <w:t>统一社会信用代码：</w:t>
      </w:r>
      <w:r>
        <w:rPr>
          <w:sz w:val="24"/>
          <w:szCs w:val="24"/>
          <w:u w:val="single" w:color="auto"/>
        </w:rPr>
        <w:t xml:space="preserve">                </w:t>
      </w:r>
    </w:p>
    <w:p w14:paraId="669310A0">
      <w:pPr>
        <w:pStyle w:val="9"/>
        <w:tabs>
          <w:tab w:val="left" w:pos="7437"/>
        </w:tabs>
        <w:spacing w:before="305" w:line="456" w:lineRule="auto"/>
        <w:ind w:left="494" w:right="1825"/>
        <w:jc w:val="both"/>
        <w:rPr>
          <w:sz w:val="24"/>
          <w:szCs w:val="24"/>
        </w:rPr>
      </w:pPr>
      <w:r>
        <w:rPr>
          <w:spacing w:val="-3"/>
          <w:sz w:val="24"/>
          <w:szCs w:val="24"/>
        </w:rPr>
        <w:t>姓名：</w:t>
      </w:r>
      <w:r>
        <w:rPr>
          <w:spacing w:val="-3"/>
          <w:sz w:val="24"/>
          <w:szCs w:val="24"/>
          <w:u w:val="single" w:color="auto"/>
        </w:rPr>
        <w:t xml:space="preserve">      </w:t>
      </w:r>
      <w:r>
        <w:rPr>
          <w:spacing w:val="19"/>
          <w:sz w:val="24"/>
          <w:szCs w:val="24"/>
        </w:rPr>
        <w:t xml:space="preserve"> </w:t>
      </w:r>
      <w:r>
        <w:rPr>
          <w:spacing w:val="-3"/>
          <w:sz w:val="24"/>
          <w:szCs w:val="24"/>
        </w:rPr>
        <w:t>性别：</w:t>
      </w:r>
      <w:r>
        <w:rPr>
          <w:spacing w:val="-3"/>
          <w:sz w:val="24"/>
          <w:szCs w:val="24"/>
          <w:u w:val="single" w:color="auto"/>
        </w:rPr>
        <w:t xml:space="preserve">      </w:t>
      </w:r>
      <w:r>
        <w:rPr>
          <w:spacing w:val="21"/>
          <w:sz w:val="24"/>
          <w:szCs w:val="24"/>
        </w:rPr>
        <w:t xml:space="preserve"> </w:t>
      </w:r>
      <w:r>
        <w:rPr>
          <w:spacing w:val="-3"/>
          <w:sz w:val="24"/>
          <w:szCs w:val="24"/>
        </w:rPr>
        <w:t>年龄：</w:t>
      </w:r>
      <w:r>
        <w:rPr>
          <w:sz w:val="24"/>
          <w:szCs w:val="24"/>
          <w:u w:val="single" w:color="auto"/>
        </w:rPr>
        <w:t xml:space="preserve">      </w:t>
      </w:r>
      <w:r>
        <w:rPr>
          <w:spacing w:val="15"/>
          <w:sz w:val="24"/>
          <w:szCs w:val="24"/>
        </w:rPr>
        <w:t xml:space="preserve"> </w:t>
      </w:r>
      <w:r>
        <w:rPr>
          <w:spacing w:val="-3"/>
          <w:sz w:val="24"/>
          <w:szCs w:val="24"/>
        </w:rPr>
        <w:t>职务：</w:t>
      </w:r>
      <w:r>
        <w:rPr>
          <w:sz w:val="24"/>
          <w:szCs w:val="24"/>
          <w:u w:val="single" w:color="auto"/>
        </w:rPr>
        <w:tab/>
      </w:r>
      <w:r>
        <w:rPr>
          <w:sz w:val="24"/>
          <w:szCs w:val="24"/>
        </w:rPr>
        <w:t xml:space="preserve"> </w:t>
      </w:r>
      <w:r>
        <w:rPr>
          <w:spacing w:val="-2"/>
          <w:sz w:val="24"/>
          <w:szCs w:val="24"/>
        </w:rPr>
        <w:t>系</w:t>
      </w:r>
      <w:r>
        <w:rPr>
          <w:spacing w:val="-2"/>
          <w:sz w:val="24"/>
          <w:szCs w:val="24"/>
          <w:u w:val="single" w:color="auto"/>
        </w:rPr>
        <w:t xml:space="preserve">            </w:t>
      </w:r>
      <w:r>
        <w:rPr>
          <w:spacing w:val="-2"/>
          <w:sz w:val="24"/>
          <w:szCs w:val="24"/>
        </w:rPr>
        <w:t>（磋商供应商名称）的法定代表人（单位负责人）。</w:t>
      </w:r>
      <w:r>
        <w:rPr>
          <w:spacing w:val="-4"/>
          <w:sz w:val="24"/>
          <w:szCs w:val="24"/>
        </w:rPr>
        <w:t>特此证明。</w:t>
      </w:r>
    </w:p>
    <w:p w14:paraId="72CF33C0">
      <w:pPr>
        <w:spacing w:line="252" w:lineRule="auto"/>
        <w:rPr>
          <w:rFonts w:ascii="Arial"/>
          <w:sz w:val="21"/>
        </w:rPr>
      </w:pPr>
    </w:p>
    <w:p w14:paraId="3685F77E">
      <w:pPr>
        <w:spacing w:line="253" w:lineRule="auto"/>
        <w:rPr>
          <w:rFonts w:ascii="Arial"/>
          <w:sz w:val="21"/>
        </w:rPr>
      </w:pPr>
    </w:p>
    <w:p w14:paraId="7BEA8E19">
      <w:pPr>
        <w:pStyle w:val="9"/>
        <w:spacing w:before="78" w:line="222" w:lineRule="auto"/>
        <w:ind w:left="505"/>
        <w:rPr>
          <w:sz w:val="24"/>
          <w:szCs w:val="24"/>
        </w:rPr>
      </w:pPr>
      <w:r>
        <w:rPr>
          <w:spacing w:val="-2"/>
          <w:sz w:val="24"/>
          <w:szCs w:val="24"/>
        </w:rPr>
        <w:t>附：法定代表人身份证复印件（正反面）</w:t>
      </w:r>
    </w:p>
    <w:p w14:paraId="7A37166F">
      <w:pPr>
        <w:spacing w:before="85"/>
      </w:pPr>
    </w:p>
    <w:p w14:paraId="5459396D">
      <w:pPr>
        <w:spacing w:before="84"/>
      </w:pPr>
    </w:p>
    <w:tbl>
      <w:tblPr>
        <w:tblStyle w:val="26"/>
        <w:tblW w:w="5872" w:type="dxa"/>
        <w:tblInd w:w="159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872"/>
      </w:tblGrid>
      <w:tr w14:paraId="102C00C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64" w:hRule="atLeast"/>
        </w:trPr>
        <w:tc>
          <w:tcPr>
            <w:tcW w:w="5872" w:type="dxa"/>
            <w:vAlign w:val="top"/>
          </w:tcPr>
          <w:p w14:paraId="77264310">
            <w:pPr>
              <w:spacing w:line="287" w:lineRule="auto"/>
              <w:rPr>
                <w:rFonts w:ascii="Arial"/>
                <w:sz w:val="21"/>
              </w:rPr>
            </w:pPr>
          </w:p>
          <w:p w14:paraId="38DB6858">
            <w:pPr>
              <w:spacing w:line="288" w:lineRule="auto"/>
              <w:rPr>
                <w:rFonts w:ascii="Arial"/>
                <w:sz w:val="21"/>
              </w:rPr>
            </w:pPr>
          </w:p>
          <w:p w14:paraId="07EFE99E">
            <w:pPr>
              <w:spacing w:line="288" w:lineRule="auto"/>
              <w:rPr>
                <w:rFonts w:ascii="Arial"/>
                <w:sz w:val="21"/>
              </w:rPr>
            </w:pPr>
          </w:p>
          <w:p w14:paraId="32596E64">
            <w:pPr>
              <w:spacing w:line="288" w:lineRule="auto"/>
              <w:rPr>
                <w:rFonts w:ascii="Arial"/>
                <w:sz w:val="21"/>
              </w:rPr>
            </w:pPr>
          </w:p>
          <w:p w14:paraId="0BEB9A2A">
            <w:pPr>
              <w:spacing w:line="288" w:lineRule="auto"/>
              <w:rPr>
                <w:rFonts w:ascii="Arial"/>
                <w:sz w:val="21"/>
              </w:rPr>
            </w:pPr>
          </w:p>
          <w:p w14:paraId="1C765BD3">
            <w:pPr>
              <w:pStyle w:val="27"/>
              <w:spacing w:before="78" w:line="222" w:lineRule="auto"/>
              <w:ind w:left="1516"/>
              <w:rPr>
                <w:sz w:val="24"/>
                <w:szCs w:val="24"/>
              </w:rPr>
            </w:pPr>
            <w:r>
              <w:rPr>
                <w:spacing w:val="-2"/>
                <w:sz w:val="24"/>
                <w:szCs w:val="24"/>
              </w:rPr>
              <w:t>法定代表人身份证复印件粘贴处</w:t>
            </w:r>
          </w:p>
        </w:tc>
      </w:tr>
    </w:tbl>
    <w:p w14:paraId="544CF0E4">
      <w:pPr>
        <w:spacing w:line="248" w:lineRule="auto"/>
        <w:rPr>
          <w:rFonts w:ascii="Arial"/>
          <w:sz w:val="21"/>
        </w:rPr>
      </w:pPr>
    </w:p>
    <w:p w14:paraId="704F725B">
      <w:pPr>
        <w:spacing w:line="248" w:lineRule="auto"/>
        <w:rPr>
          <w:rFonts w:ascii="Arial"/>
          <w:sz w:val="21"/>
        </w:rPr>
      </w:pPr>
    </w:p>
    <w:p w14:paraId="64BCF3A6">
      <w:pPr>
        <w:pStyle w:val="9"/>
        <w:spacing w:before="79" w:line="221" w:lineRule="auto"/>
        <w:ind w:left="3615"/>
        <w:rPr>
          <w:sz w:val="24"/>
          <w:szCs w:val="24"/>
        </w:rPr>
      </w:pPr>
      <w:r>
        <w:rPr>
          <w:spacing w:val="1"/>
          <w:sz w:val="24"/>
          <w:szCs w:val="24"/>
        </w:rPr>
        <w:t>供应商名称</w:t>
      </w:r>
      <w:r>
        <w:rPr>
          <w:spacing w:val="-14"/>
          <w:sz w:val="24"/>
          <w:szCs w:val="24"/>
        </w:rPr>
        <w:t>：</w:t>
      </w:r>
      <w:r>
        <w:rPr>
          <w:sz w:val="24"/>
          <w:szCs w:val="24"/>
          <w:u w:val="single" w:color="auto"/>
        </w:rPr>
        <w:t xml:space="preserve">              </w:t>
      </w:r>
      <w:r>
        <w:rPr>
          <w:spacing w:val="-14"/>
          <w:sz w:val="24"/>
          <w:szCs w:val="24"/>
        </w:rPr>
        <w:t>（</w:t>
      </w:r>
      <w:r>
        <w:rPr>
          <w:spacing w:val="1"/>
          <w:sz w:val="24"/>
          <w:szCs w:val="24"/>
        </w:rPr>
        <w:t>单位公章）</w:t>
      </w:r>
    </w:p>
    <w:p w14:paraId="2608A61E">
      <w:pPr>
        <w:spacing w:line="251" w:lineRule="auto"/>
        <w:rPr>
          <w:rFonts w:ascii="Arial"/>
          <w:sz w:val="21"/>
        </w:rPr>
      </w:pPr>
    </w:p>
    <w:p w14:paraId="09AC844D">
      <w:pPr>
        <w:spacing w:line="252" w:lineRule="auto"/>
        <w:rPr>
          <w:rFonts w:ascii="Arial"/>
          <w:sz w:val="21"/>
        </w:rPr>
      </w:pPr>
    </w:p>
    <w:p w14:paraId="753D277C">
      <w:pPr>
        <w:pStyle w:val="9"/>
        <w:spacing w:before="78" w:line="222" w:lineRule="auto"/>
        <w:ind w:left="3665"/>
        <w:rPr>
          <w:sz w:val="24"/>
          <w:szCs w:val="24"/>
        </w:rPr>
      </w:pPr>
      <w:r>
        <w:rPr>
          <w:spacing w:val="-20"/>
          <w:sz w:val="24"/>
          <w:szCs w:val="24"/>
        </w:rPr>
        <w:t>日期：</w:t>
      </w:r>
      <w:r>
        <w:rPr>
          <w:spacing w:val="6"/>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33"/>
          <w:sz w:val="24"/>
          <w:szCs w:val="24"/>
        </w:rPr>
        <w:t xml:space="preserve">  </w:t>
      </w:r>
      <w:r>
        <w:rPr>
          <w:spacing w:val="-20"/>
          <w:sz w:val="24"/>
          <w:szCs w:val="24"/>
        </w:rPr>
        <w:t>日</w:t>
      </w:r>
    </w:p>
    <w:p w14:paraId="1DC4A3C1">
      <w:pPr>
        <w:spacing w:line="296" w:lineRule="auto"/>
        <w:rPr>
          <w:rFonts w:ascii="Arial"/>
          <w:sz w:val="21"/>
        </w:rPr>
      </w:pPr>
    </w:p>
    <w:p w14:paraId="08F07C09">
      <w:pPr>
        <w:spacing w:line="297" w:lineRule="auto"/>
        <w:rPr>
          <w:rFonts w:ascii="Arial"/>
          <w:sz w:val="21"/>
        </w:rPr>
      </w:pPr>
    </w:p>
    <w:p w14:paraId="19EB6528">
      <w:pPr>
        <w:pStyle w:val="9"/>
        <w:spacing w:before="66" w:line="404" w:lineRule="auto"/>
        <w:ind w:left="22" w:right="397" w:firstLine="411"/>
        <w:rPr>
          <w:sz w:val="20"/>
          <w:szCs w:val="20"/>
        </w:rPr>
      </w:pPr>
      <w:r>
        <w:rPr>
          <w:spacing w:val="11"/>
          <w:sz w:val="20"/>
          <w:szCs w:val="20"/>
        </w:rPr>
        <w:t>说明：仅限法定代表人（单位负责人）参加磋商时提供，被</w:t>
      </w:r>
      <w:r>
        <w:rPr>
          <w:spacing w:val="10"/>
          <w:sz w:val="20"/>
          <w:szCs w:val="20"/>
        </w:rPr>
        <w:t>授权人参与本次磋商的，本页可删</w:t>
      </w:r>
      <w:r>
        <w:rPr>
          <w:spacing w:val="-8"/>
          <w:sz w:val="20"/>
          <w:szCs w:val="20"/>
        </w:rPr>
        <w:t>除。</w:t>
      </w:r>
    </w:p>
    <w:p w14:paraId="67E7BEA6">
      <w:pPr>
        <w:spacing w:line="404" w:lineRule="auto"/>
        <w:rPr>
          <w:sz w:val="20"/>
          <w:szCs w:val="20"/>
        </w:rPr>
        <w:sectPr>
          <w:footerReference r:id="rId20" w:type="default"/>
          <w:pgSz w:w="11906" w:h="16839"/>
          <w:pgMar w:top="1235" w:right="1020" w:bottom="1662" w:left="1417" w:header="1220" w:footer="1447" w:gutter="0"/>
          <w:pgNumType w:fmt="decimal"/>
          <w:cols w:space="720" w:num="1"/>
        </w:sectPr>
      </w:pPr>
    </w:p>
    <w:p w14:paraId="1874DB73">
      <w:pPr>
        <w:pStyle w:val="9"/>
        <w:spacing w:before="280" w:line="222" w:lineRule="auto"/>
        <w:ind w:left="3523"/>
        <w:rPr>
          <w:sz w:val="24"/>
          <w:szCs w:val="24"/>
        </w:rPr>
      </w:pPr>
      <w:r>
        <w:rPr>
          <w:b/>
          <w:bCs/>
          <w:spacing w:val="-3"/>
          <w:sz w:val="24"/>
          <w:szCs w:val="24"/>
        </w:rPr>
        <w:t>法定代表人授权书</w:t>
      </w:r>
    </w:p>
    <w:p w14:paraId="793673BD">
      <w:pPr>
        <w:pStyle w:val="9"/>
        <w:spacing w:before="148" w:line="222" w:lineRule="auto"/>
        <w:ind w:left="497"/>
        <w:rPr>
          <w:rFonts w:hint="eastAsia" w:eastAsia="仿宋"/>
          <w:sz w:val="24"/>
          <w:szCs w:val="24"/>
          <w:lang w:eastAsia="zh-CN"/>
        </w:rPr>
      </w:pPr>
      <w:r>
        <w:rPr>
          <w:b/>
          <w:bCs/>
          <w:spacing w:val="-2"/>
          <w:sz w:val="24"/>
          <w:szCs w:val="24"/>
        </w:rPr>
        <w:t>致：</w:t>
      </w:r>
      <w:r>
        <w:rPr>
          <w:rFonts w:hint="eastAsia"/>
          <w:b/>
          <w:bCs/>
          <w:spacing w:val="-2"/>
          <w:sz w:val="24"/>
          <w:szCs w:val="24"/>
          <w:lang w:eastAsia="zh-CN"/>
        </w:rPr>
        <w:t>镇坪县农业林业和水利局</w:t>
      </w:r>
      <w:r>
        <w:rPr>
          <w:b/>
          <w:bCs/>
          <w:spacing w:val="-2"/>
          <w:sz w:val="24"/>
          <w:szCs w:val="24"/>
        </w:rPr>
        <w:t>、</w:t>
      </w:r>
      <w:r>
        <w:rPr>
          <w:rFonts w:hint="eastAsia"/>
          <w:b/>
          <w:bCs/>
          <w:spacing w:val="-2"/>
          <w:sz w:val="24"/>
          <w:szCs w:val="24"/>
          <w:lang w:eastAsia="zh-CN"/>
        </w:rPr>
        <w:t>华智建项目管理有限公司</w:t>
      </w:r>
    </w:p>
    <w:p w14:paraId="23B0D6F0">
      <w:pPr>
        <w:spacing w:line="307" w:lineRule="auto"/>
        <w:rPr>
          <w:rFonts w:ascii="Arial"/>
          <w:sz w:val="21"/>
        </w:rPr>
      </w:pPr>
    </w:p>
    <w:p w14:paraId="29D871B5">
      <w:pPr>
        <w:pStyle w:val="9"/>
        <w:tabs>
          <w:tab w:val="left" w:pos="9070"/>
        </w:tabs>
        <w:spacing w:before="78" w:line="336" w:lineRule="auto"/>
        <w:ind w:left="14" w:right="396" w:firstLine="486"/>
        <w:jc w:val="both"/>
        <w:rPr>
          <w:sz w:val="24"/>
          <w:szCs w:val="24"/>
        </w:rPr>
      </w:pPr>
      <w:r>
        <w:rPr>
          <w:spacing w:val="-4"/>
          <w:sz w:val="24"/>
          <w:szCs w:val="24"/>
        </w:rPr>
        <w:t>注册于</w:t>
      </w:r>
      <w:r>
        <w:rPr>
          <w:spacing w:val="-4"/>
          <w:sz w:val="24"/>
          <w:szCs w:val="24"/>
          <w:u w:val="single" w:color="auto"/>
        </w:rPr>
        <w:t>（工商行政管理局名称）</w:t>
      </w:r>
      <w:r>
        <w:rPr>
          <w:spacing w:val="-4"/>
          <w:sz w:val="24"/>
          <w:szCs w:val="24"/>
        </w:rPr>
        <w:t>之</w:t>
      </w:r>
      <w:r>
        <w:rPr>
          <w:spacing w:val="-4"/>
          <w:sz w:val="24"/>
          <w:szCs w:val="24"/>
          <w:u w:val="single" w:color="auto"/>
        </w:rPr>
        <w:t>（磋商供应</w:t>
      </w:r>
      <w:r>
        <w:rPr>
          <w:spacing w:val="-5"/>
          <w:sz w:val="24"/>
          <w:szCs w:val="24"/>
          <w:u w:val="single" w:color="auto"/>
        </w:rPr>
        <w:t>商全称）</w:t>
      </w:r>
      <w:r>
        <w:rPr>
          <w:spacing w:val="-5"/>
          <w:sz w:val="24"/>
          <w:szCs w:val="24"/>
        </w:rPr>
        <w:t>法定代表人</w:t>
      </w:r>
      <w:r>
        <w:rPr>
          <w:spacing w:val="-5"/>
          <w:sz w:val="24"/>
          <w:szCs w:val="24"/>
          <w:u w:val="single" w:color="auto"/>
        </w:rPr>
        <w:t>（姓名、职务）</w:t>
      </w:r>
      <w:r>
        <w:rPr>
          <w:sz w:val="24"/>
          <w:szCs w:val="24"/>
          <w:u w:val="single" w:color="auto"/>
        </w:rPr>
        <w:tab/>
      </w:r>
      <w:r>
        <w:rPr>
          <w:sz w:val="24"/>
          <w:szCs w:val="24"/>
        </w:rPr>
        <w:t xml:space="preserve"> </w:t>
      </w:r>
      <w:r>
        <w:rPr>
          <w:spacing w:val="-2"/>
          <w:sz w:val="24"/>
          <w:szCs w:val="24"/>
        </w:rPr>
        <w:t>授权</w:t>
      </w:r>
      <w:r>
        <w:rPr>
          <w:spacing w:val="-2"/>
          <w:sz w:val="24"/>
          <w:szCs w:val="24"/>
          <w:u w:val="single" w:color="auto"/>
        </w:rPr>
        <w:t>（被授权人姓名、职务）</w:t>
      </w:r>
      <w:r>
        <w:rPr>
          <w:spacing w:val="-2"/>
          <w:sz w:val="24"/>
          <w:szCs w:val="24"/>
        </w:rPr>
        <w:t>为本公司的合法全权代表，就</w:t>
      </w:r>
      <w:r>
        <w:rPr>
          <w:spacing w:val="-2"/>
          <w:sz w:val="24"/>
          <w:szCs w:val="24"/>
          <w:u w:val="single" w:color="auto"/>
        </w:rPr>
        <w:t>（项目名称）</w:t>
      </w:r>
      <w:r>
        <w:rPr>
          <w:spacing w:val="-2"/>
          <w:sz w:val="24"/>
          <w:szCs w:val="24"/>
        </w:rPr>
        <w:t>的磋商及合同</w:t>
      </w:r>
      <w:r>
        <w:rPr>
          <w:spacing w:val="-1"/>
          <w:sz w:val="24"/>
          <w:szCs w:val="24"/>
        </w:rPr>
        <w:t>的执行和完成，以本公司的名义全权处理一切与之有关的事宜。</w:t>
      </w:r>
    </w:p>
    <w:p w14:paraId="69DA764D">
      <w:pPr>
        <w:pStyle w:val="9"/>
        <w:spacing w:line="220" w:lineRule="auto"/>
        <w:ind w:left="505"/>
        <w:rPr>
          <w:sz w:val="24"/>
          <w:szCs w:val="24"/>
        </w:rPr>
      </w:pPr>
      <w:r>
        <w:rPr>
          <w:spacing w:val="-2"/>
          <w:sz w:val="24"/>
          <w:szCs w:val="24"/>
        </w:rPr>
        <w:t>附：全权代表姓名：</w:t>
      </w:r>
      <w:r>
        <w:rPr>
          <w:spacing w:val="-2"/>
          <w:sz w:val="24"/>
          <w:szCs w:val="24"/>
          <w:u w:val="single" w:color="auto"/>
        </w:rPr>
        <w:t xml:space="preserve">          </w:t>
      </w:r>
      <w:r>
        <w:rPr>
          <w:spacing w:val="-100"/>
          <w:sz w:val="24"/>
          <w:szCs w:val="24"/>
        </w:rPr>
        <w:t xml:space="preserve"> </w:t>
      </w:r>
      <w:r>
        <w:rPr>
          <w:spacing w:val="-3"/>
          <w:sz w:val="24"/>
          <w:szCs w:val="24"/>
        </w:rPr>
        <w:t>性别：</w:t>
      </w:r>
      <w:r>
        <w:rPr>
          <w:spacing w:val="-3"/>
          <w:sz w:val="24"/>
          <w:szCs w:val="24"/>
          <w:u w:val="single" w:color="auto"/>
        </w:rPr>
        <w:t xml:space="preserve">    </w:t>
      </w:r>
      <w:r>
        <w:rPr>
          <w:spacing w:val="-100"/>
          <w:sz w:val="24"/>
          <w:szCs w:val="24"/>
        </w:rPr>
        <w:t xml:space="preserve"> </w:t>
      </w:r>
      <w:r>
        <w:rPr>
          <w:spacing w:val="-3"/>
          <w:sz w:val="24"/>
          <w:szCs w:val="24"/>
        </w:rPr>
        <w:t>年龄：</w:t>
      </w:r>
      <w:r>
        <w:rPr>
          <w:sz w:val="24"/>
          <w:szCs w:val="24"/>
          <w:u w:val="single" w:color="auto"/>
        </w:rPr>
        <w:t xml:space="preserve">        </w:t>
      </w:r>
    </w:p>
    <w:p w14:paraId="220ED28C">
      <w:pPr>
        <w:pStyle w:val="9"/>
        <w:spacing w:before="151" w:line="222" w:lineRule="auto"/>
        <w:ind w:left="974"/>
        <w:rPr>
          <w:sz w:val="24"/>
          <w:szCs w:val="24"/>
        </w:rPr>
      </w:pPr>
      <w:r>
        <w:rPr>
          <w:spacing w:val="-6"/>
          <w:sz w:val="24"/>
          <w:szCs w:val="24"/>
        </w:rPr>
        <w:t>职</w:t>
      </w:r>
      <w:r>
        <w:rPr>
          <w:spacing w:val="5"/>
          <w:sz w:val="24"/>
          <w:szCs w:val="24"/>
        </w:rPr>
        <w:t xml:space="preserve">    </w:t>
      </w:r>
      <w:r>
        <w:rPr>
          <w:spacing w:val="-6"/>
          <w:sz w:val="24"/>
          <w:szCs w:val="24"/>
        </w:rPr>
        <w:t>务：</w:t>
      </w:r>
      <w:r>
        <w:rPr>
          <w:spacing w:val="10"/>
          <w:sz w:val="24"/>
          <w:szCs w:val="24"/>
          <w:u w:val="single" w:color="auto"/>
        </w:rPr>
        <w:t xml:space="preserve">            </w:t>
      </w:r>
      <w:r>
        <w:rPr>
          <w:spacing w:val="-103"/>
          <w:sz w:val="24"/>
          <w:szCs w:val="24"/>
        </w:rPr>
        <w:t xml:space="preserve"> </w:t>
      </w:r>
      <w:r>
        <w:rPr>
          <w:spacing w:val="-6"/>
          <w:sz w:val="24"/>
          <w:szCs w:val="24"/>
        </w:rPr>
        <w:t>身份证号码：</w:t>
      </w:r>
      <w:r>
        <w:rPr>
          <w:sz w:val="24"/>
          <w:szCs w:val="24"/>
          <w:u w:val="single" w:color="auto"/>
        </w:rPr>
        <w:t xml:space="preserve">             </w:t>
      </w:r>
    </w:p>
    <w:p w14:paraId="64F2AC6D">
      <w:pPr>
        <w:pStyle w:val="9"/>
        <w:spacing w:before="147" w:line="224" w:lineRule="auto"/>
        <w:ind w:left="979"/>
        <w:rPr>
          <w:sz w:val="24"/>
          <w:szCs w:val="24"/>
        </w:rPr>
      </w:pPr>
      <w:r>
        <w:rPr>
          <w:spacing w:val="-3"/>
          <w:sz w:val="24"/>
          <w:szCs w:val="24"/>
        </w:rPr>
        <w:t>通讯地址：</w:t>
      </w:r>
      <w:r>
        <w:rPr>
          <w:spacing w:val="-3"/>
          <w:sz w:val="24"/>
          <w:szCs w:val="24"/>
          <w:u w:val="single" w:color="auto"/>
        </w:rPr>
        <w:t xml:space="preserve">                             </w:t>
      </w:r>
      <w:r>
        <w:rPr>
          <w:spacing w:val="-4"/>
          <w:sz w:val="24"/>
          <w:szCs w:val="24"/>
          <w:u w:val="single" w:color="auto"/>
        </w:rPr>
        <w:t xml:space="preserve">          </w:t>
      </w:r>
    </w:p>
    <w:p w14:paraId="1FC27E53">
      <w:pPr>
        <w:pStyle w:val="9"/>
        <w:spacing w:before="145" w:line="222" w:lineRule="auto"/>
        <w:ind w:left="992"/>
        <w:rPr>
          <w:sz w:val="24"/>
          <w:szCs w:val="24"/>
        </w:rPr>
      </w:pPr>
      <w:r>
        <w:rPr>
          <w:spacing w:val="-10"/>
          <w:sz w:val="24"/>
          <w:szCs w:val="24"/>
        </w:rPr>
        <w:t>邮政编码：</w:t>
      </w:r>
      <w:r>
        <w:rPr>
          <w:sz w:val="24"/>
          <w:szCs w:val="24"/>
          <w:u w:val="single" w:color="auto"/>
        </w:rPr>
        <w:t xml:space="preserve">        </w:t>
      </w:r>
      <w:r>
        <w:rPr>
          <w:spacing w:val="-78"/>
          <w:sz w:val="24"/>
          <w:szCs w:val="24"/>
        </w:rPr>
        <w:t xml:space="preserve"> </w:t>
      </w:r>
      <w:r>
        <w:rPr>
          <w:spacing w:val="-10"/>
          <w:sz w:val="24"/>
          <w:szCs w:val="24"/>
        </w:rPr>
        <w:t>电 话：</w:t>
      </w:r>
      <w:r>
        <w:rPr>
          <w:sz w:val="24"/>
          <w:szCs w:val="24"/>
          <w:u w:val="single" w:color="auto"/>
        </w:rPr>
        <w:t xml:space="preserve">        </w:t>
      </w:r>
      <w:r>
        <w:rPr>
          <w:spacing w:val="-77"/>
          <w:sz w:val="24"/>
          <w:szCs w:val="24"/>
        </w:rPr>
        <w:t xml:space="preserve"> </w:t>
      </w:r>
      <w:r>
        <w:rPr>
          <w:spacing w:val="-10"/>
          <w:sz w:val="24"/>
          <w:szCs w:val="24"/>
        </w:rPr>
        <w:t>电传：</w:t>
      </w:r>
      <w:r>
        <w:rPr>
          <w:sz w:val="24"/>
          <w:szCs w:val="24"/>
          <w:u w:val="single" w:color="auto"/>
        </w:rPr>
        <w:t xml:space="preserve">         </w:t>
      </w:r>
    </w:p>
    <w:p w14:paraId="35A08DE2">
      <w:pPr>
        <w:spacing w:line="308" w:lineRule="auto"/>
        <w:rPr>
          <w:rFonts w:ascii="Arial"/>
          <w:sz w:val="21"/>
        </w:rPr>
      </w:pPr>
    </w:p>
    <w:p w14:paraId="0B2A3DD0">
      <w:pPr>
        <w:pStyle w:val="9"/>
        <w:spacing w:before="79" w:line="222" w:lineRule="auto"/>
        <w:ind w:left="502"/>
        <w:rPr>
          <w:sz w:val="24"/>
          <w:szCs w:val="24"/>
        </w:rPr>
      </w:pPr>
      <w:r>
        <w:rPr>
          <w:spacing w:val="-1"/>
          <w:sz w:val="24"/>
          <w:szCs w:val="24"/>
        </w:rPr>
        <w:t>法定代表人、被授权代表身份证复印件（正</w:t>
      </w:r>
      <w:r>
        <w:rPr>
          <w:spacing w:val="-2"/>
          <w:sz w:val="24"/>
          <w:szCs w:val="24"/>
        </w:rPr>
        <w:t>反面）</w:t>
      </w:r>
    </w:p>
    <w:p w14:paraId="062E714F">
      <w:pPr>
        <w:spacing w:line="50" w:lineRule="exact"/>
      </w:pPr>
    </w:p>
    <w:tbl>
      <w:tblPr>
        <w:tblStyle w:val="26"/>
        <w:tblW w:w="7938" w:type="dxa"/>
        <w:tblInd w:w="5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1"/>
        <w:gridCol w:w="3887"/>
      </w:tblGrid>
      <w:tr w14:paraId="56283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4051" w:type="dxa"/>
            <w:vAlign w:val="top"/>
          </w:tcPr>
          <w:p w14:paraId="2A3DF66C">
            <w:pPr>
              <w:spacing w:line="284" w:lineRule="auto"/>
              <w:rPr>
                <w:rFonts w:ascii="Arial"/>
                <w:sz w:val="21"/>
              </w:rPr>
            </w:pPr>
          </w:p>
          <w:p w14:paraId="381A0770">
            <w:pPr>
              <w:spacing w:line="284" w:lineRule="auto"/>
              <w:rPr>
                <w:rFonts w:ascii="Arial"/>
                <w:sz w:val="21"/>
              </w:rPr>
            </w:pPr>
          </w:p>
          <w:p w14:paraId="02E7D377">
            <w:pPr>
              <w:spacing w:line="284" w:lineRule="auto"/>
              <w:rPr>
                <w:rFonts w:ascii="Arial"/>
                <w:sz w:val="21"/>
              </w:rPr>
            </w:pPr>
          </w:p>
          <w:p w14:paraId="5C58B1C2">
            <w:pPr>
              <w:pStyle w:val="27"/>
              <w:spacing w:before="78" w:line="222" w:lineRule="auto"/>
              <w:ind w:left="965"/>
              <w:rPr>
                <w:sz w:val="24"/>
                <w:szCs w:val="24"/>
              </w:rPr>
            </w:pPr>
            <w:r>
              <w:rPr>
                <w:spacing w:val="-3"/>
                <w:sz w:val="24"/>
                <w:szCs w:val="24"/>
              </w:rPr>
              <w:t>法定代表人身份证复印件</w:t>
            </w:r>
          </w:p>
        </w:tc>
        <w:tc>
          <w:tcPr>
            <w:tcW w:w="3887" w:type="dxa"/>
            <w:vAlign w:val="top"/>
          </w:tcPr>
          <w:p w14:paraId="280A53AF">
            <w:pPr>
              <w:spacing w:line="284" w:lineRule="auto"/>
              <w:rPr>
                <w:rFonts w:ascii="Arial"/>
                <w:sz w:val="21"/>
              </w:rPr>
            </w:pPr>
          </w:p>
          <w:p w14:paraId="1FB9DF29">
            <w:pPr>
              <w:spacing w:line="284" w:lineRule="auto"/>
              <w:rPr>
                <w:rFonts w:ascii="Arial"/>
                <w:sz w:val="21"/>
              </w:rPr>
            </w:pPr>
          </w:p>
          <w:p w14:paraId="61C34D48">
            <w:pPr>
              <w:spacing w:line="284" w:lineRule="auto"/>
              <w:rPr>
                <w:rFonts w:ascii="Arial"/>
                <w:sz w:val="21"/>
              </w:rPr>
            </w:pPr>
          </w:p>
          <w:p w14:paraId="5056649C">
            <w:pPr>
              <w:pStyle w:val="27"/>
              <w:spacing w:before="78" w:line="222" w:lineRule="auto"/>
              <w:ind w:left="874"/>
              <w:rPr>
                <w:sz w:val="24"/>
                <w:szCs w:val="24"/>
              </w:rPr>
            </w:pPr>
            <w:r>
              <w:rPr>
                <w:spacing w:val="-2"/>
                <w:sz w:val="24"/>
                <w:szCs w:val="24"/>
              </w:rPr>
              <w:t>被授权代表身份证复印件</w:t>
            </w:r>
          </w:p>
        </w:tc>
      </w:tr>
      <w:tr w14:paraId="4C9CF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4051" w:type="dxa"/>
            <w:vAlign w:val="top"/>
          </w:tcPr>
          <w:p w14:paraId="26874BF4">
            <w:pPr>
              <w:spacing w:line="283" w:lineRule="auto"/>
              <w:rPr>
                <w:rFonts w:ascii="Arial"/>
                <w:sz w:val="21"/>
              </w:rPr>
            </w:pPr>
          </w:p>
          <w:p w14:paraId="743D19F8">
            <w:pPr>
              <w:spacing w:line="283" w:lineRule="auto"/>
              <w:rPr>
                <w:rFonts w:ascii="Arial"/>
                <w:sz w:val="21"/>
              </w:rPr>
            </w:pPr>
          </w:p>
          <w:p w14:paraId="1EB15FCF">
            <w:pPr>
              <w:spacing w:line="283" w:lineRule="auto"/>
              <w:rPr>
                <w:rFonts w:ascii="Arial"/>
                <w:sz w:val="21"/>
              </w:rPr>
            </w:pPr>
          </w:p>
          <w:p w14:paraId="2192ABFD">
            <w:pPr>
              <w:pStyle w:val="27"/>
              <w:spacing w:before="78" w:line="222" w:lineRule="auto"/>
              <w:ind w:left="965"/>
              <w:rPr>
                <w:sz w:val="24"/>
                <w:szCs w:val="24"/>
              </w:rPr>
            </w:pPr>
            <w:r>
              <w:rPr>
                <w:spacing w:val="-3"/>
                <w:sz w:val="24"/>
                <w:szCs w:val="24"/>
              </w:rPr>
              <w:t>法定代表人身份证复印件</w:t>
            </w:r>
          </w:p>
        </w:tc>
        <w:tc>
          <w:tcPr>
            <w:tcW w:w="3887" w:type="dxa"/>
            <w:vAlign w:val="top"/>
          </w:tcPr>
          <w:p w14:paraId="3E9B4B34">
            <w:pPr>
              <w:spacing w:line="283" w:lineRule="auto"/>
              <w:rPr>
                <w:rFonts w:ascii="Arial"/>
                <w:sz w:val="21"/>
              </w:rPr>
            </w:pPr>
          </w:p>
          <w:p w14:paraId="194AEA5F">
            <w:pPr>
              <w:spacing w:line="283" w:lineRule="auto"/>
              <w:rPr>
                <w:rFonts w:ascii="Arial"/>
                <w:sz w:val="21"/>
              </w:rPr>
            </w:pPr>
          </w:p>
          <w:p w14:paraId="5CCA6E70">
            <w:pPr>
              <w:spacing w:line="283" w:lineRule="auto"/>
              <w:rPr>
                <w:rFonts w:ascii="Arial"/>
                <w:sz w:val="21"/>
              </w:rPr>
            </w:pPr>
          </w:p>
          <w:p w14:paraId="41A27DA3">
            <w:pPr>
              <w:pStyle w:val="27"/>
              <w:spacing w:before="78" w:line="222" w:lineRule="auto"/>
              <w:ind w:left="874"/>
              <w:rPr>
                <w:sz w:val="24"/>
                <w:szCs w:val="24"/>
              </w:rPr>
            </w:pPr>
            <w:r>
              <w:rPr>
                <w:spacing w:val="-2"/>
                <w:sz w:val="24"/>
                <w:szCs w:val="24"/>
              </w:rPr>
              <w:t>被授权代表身份证复印件</w:t>
            </w:r>
          </w:p>
        </w:tc>
      </w:tr>
    </w:tbl>
    <w:p w14:paraId="7BDBB0C2">
      <w:pPr>
        <w:spacing w:before="98"/>
      </w:pPr>
    </w:p>
    <w:tbl>
      <w:tblPr>
        <w:tblStyle w:val="26"/>
        <w:tblW w:w="8264" w:type="dxa"/>
        <w:tblInd w:w="49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04"/>
        <w:gridCol w:w="4860"/>
      </w:tblGrid>
      <w:tr w14:paraId="2E5739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04" w:type="dxa"/>
            <w:vAlign w:val="top"/>
          </w:tcPr>
          <w:p w14:paraId="3E693C58">
            <w:pPr>
              <w:pStyle w:val="27"/>
              <w:spacing w:before="1" w:line="220" w:lineRule="auto"/>
              <w:rPr>
                <w:sz w:val="24"/>
                <w:szCs w:val="24"/>
              </w:rPr>
            </w:pPr>
            <w:r>
              <w:rPr>
                <w:spacing w:val="2"/>
                <w:sz w:val="24"/>
                <w:szCs w:val="24"/>
              </w:rPr>
              <w:t>供应商名称</w:t>
            </w:r>
            <w:r>
              <w:rPr>
                <w:spacing w:val="-17"/>
                <w:sz w:val="24"/>
                <w:szCs w:val="24"/>
              </w:rPr>
              <w:t>：</w:t>
            </w:r>
            <w:r>
              <w:rPr>
                <w:spacing w:val="30"/>
                <w:sz w:val="24"/>
                <w:szCs w:val="24"/>
              </w:rPr>
              <w:t xml:space="preserve">    </w:t>
            </w:r>
            <w:r>
              <w:rPr>
                <w:spacing w:val="-17"/>
                <w:sz w:val="24"/>
                <w:szCs w:val="24"/>
              </w:rPr>
              <w:t>（</w:t>
            </w:r>
            <w:r>
              <w:rPr>
                <w:spacing w:val="2"/>
                <w:sz w:val="24"/>
                <w:szCs w:val="24"/>
              </w:rPr>
              <w:t>盖章）</w:t>
            </w:r>
          </w:p>
        </w:tc>
        <w:tc>
          <w:tcPr>
            <w:tcW w:w="4860" w:type="dxa"/>
            <w:vAlign w:val="top"/>
          </w:tcPr>
          <w:p w14:paraId="53CD3166">
            <w:pPr>
              <w:pStyle w:val="27"/>
              <w:spacing w:line="222" w:lineRule="auto"/>
              <w:ind w:left="563"/>
              <w:rPr>
                <w:sz w:val="24"/>
                <w:szCs w:val="24"/>
              </w:rPr>
            </w:pPr>
            <w:r>
              <w:rPr>
                <w:spacing w:val="-2"/>
                <w:sz w:val="24"/>
                <w:szCs w:val="24"/>
              </w:rPr>
              <w:t>法定代表人:  （签名或盖章）</w:t>
            </w:r>
          </w:p>
        </w:tc>
      </w:tr>
      <w:tr w14:paraId="66A180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04" w:type="dxa"/>
            <w:vAlign w:val="top"/>
          </w:tcPr>
          <w:p w14:paraId="35AE6E68">
            <w:pPr>
              <w:pStyle w:val="27"/>
              <w:spacing w:before="314" w:line="181" w:lineRule="auto"/>
              <w:rPr>
                <w:sz w:val="24"/>
                <w:szCs w:val="24"/>
              </w:rPr>
            </w:pPr>
            <w:r>
              <w:rPr>
                <w:spacing w:val="1"/>
                <w:sz w:val="24"/>
                <w:szCs w:val="24"/>
              </w:rPr>
              <w:t>被授权人</w:t>
            </w:r>
            <w:r>
              <w:rPr>
                <w:spacing w:val="-14"/>
                <w:sz w:val="24"/>
                <w:szCs w:val="24"/>
              </w:rPr>
              <w:t>：（</w:t>
            </w:r>
            <w:r>
              <w:rPr>
                <w:spacing w:val="1"/>
                <w:sz w:val="24"/>
                <w:szCs w:val="24"/>
              </w:rPr>
              <w:t>签名或盖章）</w:t>
            </w:r>
          </w:p>
        </w:tc>
        <w:tc>
          <w:tcPr>
            <w:tcW w:w="4860" w:type="dxa"/>
            <w:vAlign w:val="top"/>
          </w:tcPr>
          <w:p w14:paraId="73F7B8E5">
            <w:pPr>
              <w:pStyle w:val="27"/>
              <w:spacing w:before="314" w:line="181" w:lineRule="auto"/>
              <w:jc w:val="right"/>
              <w:rPr>
                <w:sz w:val="24"/>
                <w:szCs w:val="24"/>
              </w:rPr>
            </w:pPr>
            <w:r>
              <w:rPr>
                <w:spacing w:val="-21"/>
                <w:sz w:val="24"/>
                <w:szCs w:val="24"/>
              </w:rPr>
              <w:t>授权日期：</w:t>
            </w:r>
            <w:r>
              <w:rPr>
                <w:spacing w:val="13"/>
                <w:sz w:val="24"/>
                <w:szCs w:val="24"/>
              </w:rPr>
              <w:t xml:space="preserve">  </w:t>
            </w:r>
            <w:r>
              <w:rPr>
                <w:spacing w:val="-21"/>
                <w:sz w:val="24"/>
                <w:szCs w:val="24"/>
              </w:rPr>
              <w:t>年</w:t>
            </w:r>
            <w:r>
              <w:rPr>
                <w:spacing w:val="14"/>
                <w:sz w:val="24"/>
                <w:szCs w:val="24"/>
              </w:rPr>
              <w:t xml:space="preserve">  </w:t>
            </w:r>
            <w:r>
              <w:rPr>
                <w:spacing w:val="-21"/>
                <w:sz w:val="24"/>
                <w:szCs w:val="24"/>
              </w:rPr>
              <w:t>月</w:t>
            </w:r>
            <w:r>
              <w:rPr>
                <w:spacing w:val="33"/>
                <w:sz w:val="24"/>
                <w:szCs w:val="24"/>
              </w:rPr>
              <w:t xml:space="preserve">  </w:t>
            </w:r>
            <w:r>
              <w:rPr>
                <w:spacing w:val="-21"/>
                <w:sz w:val="24"/>
                <w:szCs w:val="24"/>
              </w:rPr>
              <w:t>日-</w:t>
            </w:r>
            <w:r>
              <w:rPr>
                <w:spacing w:val="7"/>
                <w:sz w:val="24"/>
                <w:szCs w:val="24"/>
              </w:rPr>
              <w:t xml:space="preserve">   </w:t>
            </w:r>
            <w:r>
              <w:rPr>
                <w:spacing w:val="-21"/>
                <w:sz w:val="24"/>
                <w:szCs w:val="24"/>
              </w:rPr>
              <w:t>年</w:t>
            </w:r>
            <w:r>
              <w:rPr>
                <w:spacing w:val="13"/>
                <w:sz w:val="24"/>
                <w:szCs w:val="24"/>
              </w:rPr>
              <w:t xml:space="preserve">  </w:t>
            </w:r>
            <w:r>
              <w:rPr>
                <w:spacing w:val="-21"/>
                <w:sz w:val="24"/>
                <w:szCs w:val="24"/>
              </w:rPr>
              <w:t>月</w:t>
            </w:r>
            <w:r>
              <w:rPr>
                <w:spacing w:val="33"/>
                <w:sz w:val="24"/>
                <w:szCs w:val="24"/>
              </w:rPr>
              <w:t xml:space="preserve">  </w:t>
            </w:r>
            <w:r>
              <w:rPr>
                <w:spacing w:val="-21"/>
                <w:sz w:val="24"/>
                <w:szCs w:val="24"/>
              </w:rPr>
              <w:t>日</w:t>
            </w:r>
          </w:p>
        </w:tc>
      </w:tr>
    </w:tbl>
    <w:p w14:paraId="4A8E074A">
      <w:pPr>
        <w:spacing w:line="251" w:lineRule="auto"/>
        <w:rPr>
          <w:rFonts w:ascii="Arial"/>
          <w:sz w:val="21"/>
        </w:rPr>
      </w:pPr>
    </w:p>
    <w:p w14:paraId="014F8D21">
      <w:pPr>
        <w:spacing w:line="251" w:lineRule="auto"/>
        <w:rPr>
          <w:rFonts w:ascii="Arial"/>
          <w:sz w:val="21"/>
        </w:rPr>
      </w:pPr>
    </w:p>
    <w:p w14:paraId="249B9D7E">
      <w:pPr>
        <w:spacing w:line="251" w:lineRule="auto"/>
        <w:rPr>
          <w:rFonts w:ascii="Arial"/>
          <w:sz w:val="21"/>
        </w:rPr>
      </w:pPr>
    </w:p>
    <w:p w14:paraId="09349B00">
      <w:pPr>
        <w:spacing w:line="252" w:lineRule="auto"/>
        <w:rPr>
          <w:rFonts w:ascii="Arial"/>
          <w:sz w:val="21"/>
        </w:rPr>
      </w:pPr>
    </w:p>
    <w:p w14:paraId="47A3385E">
      <w:pPr>
        <w:spacing w:line="252" w:lineRule="auto"/>
        <w:rPr>
          <w:rFonts w:ascii="Arial"/>
          <w:sz w:val="21"/>
        </w:rPr>
      </w:pPr>
    </w:p>
    <w:p w14:paraId="1DD1C3A1">
      <w:pPr>
        <w:pStyle w:val="9"/>
        <w:spacing w:before="79" w:line="222" w:lineRule="auto"/>
        <w:ind w:left="499"/>
        <w:rPr>
          <w:sz w:val="24"/>
          <w:szCs w:val="24"/>
        </w:rPr>
      </w:pPr>
      <w:r>
        <w:rPr>
          <w:b/>
          <w:bCs/>
          <w:spacing w:val="-1"/>
          <w:sz w:val="24"/>
          <w:szCs w:val="24"/>
        </w:rPr>
        <w:t>（注：本授权有效期自磋商之日起不得少于90</w:t>
      </w:r>
      <w:r>
        <w:rPr>
          <w:spacing w:val="-38"/>
          <w:sz w:val="24"/>
          <w:szCs w:val="24"/>
        </w:rPr>
        <w:t xml:space="preserve"> </w:t>
      </w:r>
      <w:r>
        <w:rPr>
          <w:b/>
          <w:bCs/>
          <w:spacing w:val="-1"/>
          <w:sz w:val="24"/>
          <w:szCs w:val="24"/>
        </w:rPr>
        <w:t>天）</w:t>
      </w:r>
    </w:p>
    <w:p w14:paraId="2F08D045">
      <w:pPr>
        <w:pStyle w:val="9"/>
        <w:spacing w:before="162" w:line="231" w:lineRule="auto"/>
        <w:ind w:left="980"/>
        <w:rPr>
          <w:sz w:val="20"/>
          <w:szCs w:val="20"/>
        </w:rPr>
      </w:pPr>
      <w:r>
        <w:rPr>
          <w:spacing w:val="9"/>
          <w:sz w:val="20"/>
          <w:szCs w:val="20"/>
        </w:rPr>
        <w:t>说明：仅限授权代表参加磋商时提供，法定代表人参与本次磋商的，本页可删除。</w:t>
      </w:r>
    </w:p>
    <w:p w14:paraId="28A22115">
      <w:pPr>
        <w:spacing w:line="231" w:lineRule="auto"/>
        <w:rPr>
          <w:sz w:val="20"/>
          <w:szCs w:val="20"/>
        </w:rPr>
        <w:sectPr>
          <w:footerReference r:id="rId21" w:type="default"/>
          <w:pgSz w:w="11906" w:h="16839"/>
          <w:pgMar w:top="1235" w:right="1020" w:bottom="1662" w:left="1417" w:header="1220" w:footer="1447" w:gutter="0"/>
          <w:pgNumType w:fmt="decimal"/>
          <w:cols w:space="720" w:num="1"/>
        </w:sectPr>
      </w:pPr>
    </w:p>
    <w:p w14:paraId="2F7D06BA">
      <w:pPr>
        <w:pStyle w:val="9"/>
        <w:spacing w:before="280" w:line="222" w:lineRule="auto"/>
        <w:ind w:left="2348"/>
        <w:rPr>
          <w:sz w:val="24"/>
          <w:szCs w:val="24"/>
        </w:rPr>
      </w:pPr>
      <w:r>
        <w:rPr>
          <w:spacing w:val="-43"/>
          <w:sz w:val="24"/>
          <w:szCs w:val="24"/>
        </w:rPr>
        <w:t xml:space="preserve"> </w:t>
      </w:r>
      <w:r>
        <w:rPr>
          <w:b/>
          <w:bCs/>
          <w:spacing w:val="-8"/>
          <w:sz w:val="24"/>
          <w:szCs w:val="24"/>
        </w:rPr>
        <w:t>自然人授权委托书</w:t>
      </w:r>
      <w:r>
        <w:rPr>
          <w:spacing w:val="50"/>
          <w:sz w:val="24"/>
          <w:szCs w:val="24"/>
        </w:rPr>
        <w:t xml:space="preserve"> </w:t>
      </w:r>
      <w:r>
        <w:rPr>
          <w:b/>
          <w:bCs/>
          <w:spacing w:val="-8"/>
          <w:sz w:val="24"/>
          <w:szCs w:val="24"/>
        </w:rPr>
        <w:t>(适用于自然人磋商)</w:t>
      </w:r>
    </w:p>
    <w:p w14:paraId="5E5C40C7">
      <w:pPr>
        <w:spacing w:line="251" w:lineRule="auto"/>
        <w:rPr>
          <w:rFonts w:ascii="Arial"/>
          <w:sz w:val="21"/>
        </w:rPr>
      </w:pPr>
    </w:p>
    <w:p w14:paraId="1FFFF5AE">
      <w:pPr>
        <w:spacing w:line="252" w:lineRule="auto"/>
        <w:rPr>
          <w:rFonts w:ascii="Arial"/>
          <w:sz w:val="21"/>
        </w:rPr>
      </w:pPr>
    </w:p>
    <w:p w14:paraId="6B821185">
      <w:pPr>
        <w:pStyle w:val="9"/>
        <w:spacing w:before="78" w:line="218" w:lineRule="auto"/>
        <w:ind w:left="498"/>
        <w:rPr>
          <w:sz w:val="24"/>
          <w:szCs w:val="24"/>
        </w:rPr>
      </w:pPr>
      <w:r>
        <w:rPr>
          <w:spacing w:val="-3"/>
          <w:sz w:val="24"/>
          <w:szCs w:val="24"/>
        </w:rPr>
        <w:t>致：____________</w:t>
      </w:r>
      <w:r>
        <w:rPr>
          <w:spacing w:val="-62"/>
          <w:sz w:val="24"/>
          <w:szCs w:val="24"/>
        </w:rPr>
        <w:t xml:space="preserve"> </w:t>
      </w:r>
      <w:r>
        <w:rPr>
          <w:spacing w:val="-3"/>
          <w:sz w:val="24"/>
          <w:szCs w:val="24"/>
        </w:rPr>
        <w:t>(采购人、采购代理机构)</w:t>
      </w:r>
    </w:p>
    <w:p w14:paraId="50A224A1">
      <w:pPr>
        <w:pStyle w:val="9"/>
        <w:spacing w:before="153" w:line="336" w:lineRule="auto"/>
        <w:ind w:right="397" w:firstLine="504"/>
        <w:rPr>
          <w:sz w:val="24"/>
          <w:szCs w:val="24"/>
        </w:rPr>
      </w:pPr>
      <w:r>
        <w:rPr>
          <w:spacing w:val="4"/>
          <w:sz w:val="24"/>
          <w:szCs w:val="24"/>
        </w:rPr>
        <w:t>我________</w:t>
      </w:r>
      <w:r>
        <w:rPr>
          <w:spacing w:val="-69"/>
          <w:sz w:val="24"/>
          <w:szCs w:val="24"/>
        </w:rPr>
        <w:t xml:space="preserve"> </w:t>
      </w:r>
      <w:r>
        <w:rPr>
          <w:spacing w:val="4"/>
          <w:sz w:val="24"/>
          <w:szCs w:val="24"/>
        </w:rPr>
        <w:t>(姓名)系</w:t>
      </w:r>
      <w:r>
        <w:rPr>
          <w:spacing w:val="-42"/>
          <w:sz w:val="24"/>
          <w:szCs w:val="24"/>
        </w:rPr>
        <w:t xml:space="preserve"> </w:t>
      </w:r>
      <w:r>
        <w:rPr>
          <w:spacing w:val="4"/>
          <w:sz w:val="24"/>
          <w:szCs w:val="24"/>
        </w:rPr>
        <w:t>自然人</w:t>
      </w:r>
      <w:r>
        <w:rPr>
          <w:spacing w:val="-71"/>
          <w:sz w:val="24"/>
          <w:szCs w:val="24"/>
        </w:rPr>
        <w:t xml:space="preserve"> </w:t>
      </w:r>
      <w:r>
        <w:rPr>
          <w:spacing w:val="4"/>
          <w:sz w:val="24"/>
          <w:szCs w:val="24"/>
        </w:rPr>
        <w:t>，现授权委托____________</w:t>
      </w:r>
      <w:r>
        <w:rPr>
          <w:spacing w:val="-69"/>
          <w:sz w:val="24"/>
          <w:szCs w:val="24"/>
        </w:rPr>
        <w:t xml:space="preserve"> </w:t>
      </w:r>
      <w:r>
        <w:rPr>
          <w:spacing w:val="4"/>
          <w:sz w:val="24"/>
          <w:szCs w:val="24"/>
        </w:rPr>
        <w:t>(姓名)</w:t>
      </w:r>
      <w:r>
        <w:rPr>
          <w:spacing w:val="3"/>
          <w:sz w:val="24"/>
          <w:szCs w:val="24"/>
        </w:rPr>
        <w:t>以本人名义参加</w:t>
      </w:r>
      <w:r>
        <w:rPr>
          <w:spacing w:val="-2"/>
          <w:sz w:val="24"/>
          <w:szCs w:val="24"/>
        </w:rPr>
        <w:t>____________</w:t>
      </w:r>
      <w:r>
        <w:rPr>
          <w:spacing w:val="-70"/>
          <w:sz w:val="24"/>
          <w:szCs w:val="24"/>
        </w:rPr>
        <w:t xml:space="preserve"> </w:t>
      </w:r>
      <w:r>
        <w:rPr>
          <w:spacing w:val="-2"/>
          <w:sz w:val="24"/>
          <w:szCs w:val="24"/>
        </w:rPr>
        <w:t>(项目名称)的磋商活动，并代表本人全权办理针对</w:t>
      </w:r>
      <w:r>
        <w:rPr>
          <w:spacing w:val="-3"/>
          <w:sz w:val="24"/>
          <w:szCs w:val="24"/>
        </w:rPr>
        <w:t>上述项目的磋商、签约</w:t>
      </w:r>
      <w:r>
        <w:rPr>
          <w:spacing w:val="-1"/>
          <w:sz w:val="24"/>
          <w:szCs w:val="24"/>
        </w:rPr>
        <w:t>等具体事务和签署相关文件。</w:t>
      </w:r>
    </w:p>
    <w:p w14:paraId="00D263D9">
      <w:pPr>
        <w:pStyle w:val="9"/>
        <w:spacing w:line="218" w:lineRule="auto"/>
        <w:ind w:left="496"/>
        <w:rPr>
          <w:sz w:val="24"/>
          <w:szCs w:val="24"/>
        </w:rPr>
      </w:pPr>
      <w:r>
        <w:rPr>
          <w:spacing w:val="-1"/>
          <w:sz w:val="24"/>
          <w:szCs w:val="24"/>
        </w:rPr>
        <w:t>本人对被授权人的签字事项负全部责任，代理人无转委托权。</w:t>
      </w:r>
    </w:p>
    <w:p w14:paraId="3AF8DFDC">
      <w:pPr>
        <w:pStyle w:val="9"/>
        <w:spacing w:before="153" w:line="222" w:lineRule="auto"/>
        <w:ind w:left="495"/>
        <w:rPr>
          <w:sz w:val="24"/>
          <w:szCs w:val="24"/>
        </w:rPr>
      </w:pPr>
      <w:r>
        <w:rPr>
          <w:spacing w:val="-1"/>
          <w:sz w:val="24"/>
          <w:szCs w:val="24"/>
        </w:rPr>
        <w:t>授权委托代理期限：本授权书自磋商响应文件递交截止时间起有效期</w:t>
      </w:r>
      <w:r>
        <w:rPr>
          <w:spacing w:val="-1"/>
          <w:sz w:val="24"/>
          <w:szCs w:val="24"/>
          <w:u w:val="single" w:color="auto"/>
        </w:rPr>
        <w:t xml:space="preserve">   90  </w:t>
      </w:r>
      <w:r>
        <w:rPr>
          <w:spacing w:val="-98"/>
          <w:sz w:val="24"/>
          <w:szCs w:val="24"/>
        </w:rPr>
        <w:t xml:space="preserve"> </w:t>
      </w:r>
      <w:r>
        <w:rPr>
          <w:spacing w:val="-1"/>
          <w:sz w:val="24"/>
          <w:szCs w:val="24"/>
        </w:rPr>
        <w:t>天。</w:t>
      </w:r>
    </w:p>
    <w:p w14:paraId="5FF8C23F">
      <w:pPr>
        <w:spacing w:line="251" w:lineRule="auto"/>
        <w:rPr>
          <w:rFonts w:ascii="Arial"/>
          <w:sz w:val="21"/>
        </w:rPr>
      </w:pPr>
    </w:p>
    <w:p w14:paraId="3BA96131">
      <w:pPr>
        <w:spacing w:line="252" w:lineRule="auto"/>
        <w:rPr>
          <w:rFonts w:ascii="Arial"/>
          <w:sz w:val="21"/>
        </w:rPr>
      </w:pPr>
    </w:p>
    <w:p w14:paraId="4751B928">
      <w:pPr>
        <w:pStyle w:val="9"/>
        <w:spacing w:before="78" w:line="223" w:lineRule="auto"/>
        <w:ind w:left="495"/>
        <w:rPr>
          <w:sz w:val="24"/>
          <w:szCs w:val="24"/>
        </w:rPr>
      </w:pPr>
      <w:r>
        <w:rPr>
          <w:spacing w:val="-4"/>
          <w:sz w:val="24"/>
          <w:szCs w:val="24"/>
        </w:rPr>
        <w:t>特此委托。</w:t>
      </w:r>
    </w:p>
    <w:p w14:paraId="1FF7246C">
      <w:pPr>
        <w:spacing w:line="251" w:lineRule="auto"/>
        <w:rPr>
          <w:rFonts w:ascii="Arial"/>
          <w:sz w:val="21"/>
        </w:rPr>
      </w:pPr>
    </w:p>
    <w:p w14:paraId="1A7ED4FF">
      <w:pPr>
        <w:spacing w:line="252" w:lineRule="auto"/>
        <w:rPr>
          <w:rFonts w:ascii="Arial"/>
          <w:sz w:val="21"/>
        </w:rPr>
      </w:pPr>
    </w:p>
    <w:p w14:paraId="7E98AC00">
      <w:pPr>
        <w:pStyle w:val="9"/>
        <w:spacing w:before="79" w:line="219" w:lineRule="auto"/>
        <w:ind w:left="504"/>
        <w:rPr>
          <w:sz w:val="24"/>
          <w:szCs w:val="24"/>
        </w:rPr>
      </w:pPr>
      <w:r>
        <w:rPr>
          <w:spacing w:val="-2"/>
          <w:sz w:val="24"/>
          <w:szCs w:val="24"/>
        </w:rPr>
        <w:t>我已在下面签字，以资证明。</w:t>
      </w:r>
    </w:p>
    <w:p w14:paraId="56C7C335">
      <w:pPr>
        <w:spacing w:line="253" w:lineRule="auto"/>
        <w:rPr>
          <w:rFonts w:ascii="Arial"/>
          <w:sz w:val="21"/>
        </w:rPr>
      </w:pPr>
    </w:p>
    <w:p w14:paraId="660B5149">
      <w:pPr>
        <w:spacing w:line="254" w:lineRule="auto"/>
        <w:rPr>
          <w:rFonts w:ascii="Arial"/>
          <w:sz w:val="21"/>
        </w:rPr>
      </w:pPr>
    </w:p>
    <w:p w14:paraId="39A07F20">
      <w:pPr>
        <w:pStyle w:val="9"/>
        <w:spacing w:before="78" w:line="219" w:lineRule="auto"/>
        <w:ind w:left="540"/>
        <w:rPr>
          <w:sz w:val="24"/>
          <w:szCs w:val="24"/>
        </w:rPr>
      </w:pPr>
      <w:r>
        <w:rPr>
          <w:spacing w:val="-4"/>
          <w:sz w:val="24"/>
          <w:szCs w:val="24"/>
        </w:rPr>
        <w:t>自然人签字并在签名处加盖食指指印：</w:t>
      </w:r>
    </w:p>
    <w:p w14:paraId="4409D02E">
      <w:pPr>
        <w:spacing w:line="275" w:lineRule="auto"/>
        <w:rPr>
          <w:rFonts w:ascii="Arial"/>
          <w:sz w:val="21"/>
        </w:rPr>
      </w:pPr>
    </w:p>
    <w:p w14:paraId="2091F3C5">
      <w:pPr>
        <w:spacing w:line="275" w:lineRule="auto"/>
        <w:rPr>
          <w:rFonts w:ascii="Arial"/>
          <w:sz w:val="21"/>
        </w:rPr>
      </w:pPr>
    </w:p>
    <w:p w14:paraId="1365506B">
      <w:pPr>
        <w:spacing w:line="275" w:lineRule="auto"/>
        <w:rPr>
          <w:rFonts w:ascii="Arial"/>
          <w:sz w:val="21"/>
        </w:rPr>
      </w:pPr>
    </w:p>
    <w:p w14:paraId="691E9170">
      <w:pPr>
        <w:spacing w:line="275" w:lineRule="auto"/>
        <w:rPr>
          <w:rFonts w:ascii="Arial"/>
          <w:sz w:val="21"/>
        </w:rPr>
      </w:pPr>
    </w:p>
    <w:p w14:paraId="6E3B33C6">
      <w:pPr>
        <w:spacing w:line="275" w:lineRule="auto"/>
        <w:rPr>
          <w:rFonts w:ascii="Arial"/>
          <w:sz w:val="21"/>
        </w:rPr>
      </w:pPr>
    </w:p>
    <w:p w14:paraId="0AFF4D6B">
      <w:pPr>
        <w:pStyle w:val="9"/>
        <w:spacing w:before="79" w:line="222" w:lineRule="auto"/>
        <w:ind w:left="3956"/>
        <w:rPr>
          <w:sz w:val="24"/>
          <w:szCs w:val="24"/>
        </w:rPr>
      </w:pPr>
      <w:r>
        <w:rPr>
          <w:spacing w:val="-39"/>
          <w:sz w:val="24"/>
          <w:szCs w:val="24"/>
        </w:rPr>
        <w:t>年</w:t>
      </w:r>
      <w:r>
        <w:rPr>
          <w:sz w:val="24"/>
          <w:szCs w:val="24"/>
          <w:u w:val="single" w:color="auto"/>
        </w:rPr>
        <w:t xml:space="preserve">    </w:t>
      </w:r>
      <w:r>
        <w:rPr>
          <w:spacing w:val="-92"/>
          <w:sz w:val="24"/>
          <w:szCs w:val="24"/>
        </w:rPr>
        <w:t xml:space="preserve"> </w:t>
      </w:r>
      <w:r>
        <w:rPr>
          <w:spacing w:val="-39"/>
          <w:sz w:val="24"/>
          <w:szCs w:val="24"/>
        </w:rPr>
        <w:t>月</w:t>
      </w:r>
      <w:r>
        <w:rPr>
          <w:sz w:val="24"/>
          <w:szCs w:val="24"/>
          <w:u w:val="single" w:color="auto"/>
        </w:rPr>
        <w:t xml:space="preserve">    </w:t>
      </w:r>
      <w:r>
        <w:rPr>
          <w:spacing w:val="-53"/>
          <w:sz w:val="24"/>
          <w:szCs w:val="24"/>
        </w:rPr>
        <w:t xml:space="preserve"> </w:t>
      </w:r>
      <w:r>
        <w:rPr>
          <w:spacing w:val="-39"/>
          <w:sz w:val="24"/>
          <w:szCs w:val="24"/>
        </w:rPr>
        <w:t>日</w:t>
      </w:r>
      <w:r>
        <w:rPr>
          <w:sz w:val="24"/>
          <w:szCs w:val="24"/>
          <w:u w:val="single" w:color="auto"/>
        </w:rPr>
        <w:t xml:space="preserve">    </w:t>
      </w:r>
    </w:p>
    <w:p w14:paraId="4355D006">
      <w:pPr>
        <w:pStyle w:val="9"/>
        <w:spacing w:before="162" w:line="231" w:lineRule="auto"/>
        <w:ind w:left="456"/>
        <w:rPr>
          <w:sz w:val="20"/>
          <w:szCs w:val="20"/>
        </w:rPr>
      </w:pPr>
      <w:r>
        <w:rPr>
          <w:spacing w:val="10"/>
          <w:sz w:val="20"/>
          <w:szCs w:val="20"/>
        </w:rPr>
        <w:t>说明：仅限自然人授权代表参加磋商时提供，法定代表</w:t>
      </w:r>
      <w:r>
        <w:rPr>
          <w:spacing w:val="9"/>
          <w:sz w:val="20"/>
          <w:szCs w:val="20"/>
        </w:rPr>
        <w:t>人或法人授权参与本次磋商的，本页可</w:t>
      </w:r>
    </w:p>
    <w:p w14:paraId="2B64CC67">
      <w:pPr>
        <w:pStyle w:val="9"/>
        <w:spacing w:before="187" w:line="232" w:lineRule="auto"/>
        <w:ind w:left="4237"/>
        <w:rPr>
          <w:sz w:val="20"/>
          <w:szCs w:val="20"/>
        </w:rPr>
      </w:pPr>
      <w:r>
        <w:rPr>
          <w:sz w:val="20"/>
          <w:szCs w:val="20"/>
        </w:rPr>
        <w:t>删除。</w:t>
      </w:r>
    </w:p>
    <w:p w14:paraId="6EC1F900">
      <w:pPr>
        <w:spacing w:line="232" w:lineRule="auto"/>
        <w:rPr>
          <w:sz w:val="20"/>
          <w:szCs w:val="20"/>
        </w:rPr>
        <w:sectPr>
          <w:headerReference r:id="rId22" w:type="default"/>
          <w:footerReference r:id="rId23" w:type="default"/>
          <w:pgSz w:w="11906" w:h="16839"/>
          <w:pgMar w:top="1235" w:right="1020" w:bottom="1662" w:left="1416" w:header="1220" w:footer="1447" w:gutter="0"/>
          <w:pgNumType w:fmt="decimal"/>
          <w:cols w:space="720" w:num="1"/>
        </w:sectPr>
      </w:pPr>
    </w:p>
    <w:p w14:paraId="3EC12C6D">
      <w:pPr>
        <w:spacing w:line="258" w:lineRule="auto"/>
        <w:rPr>
          <w:rFonts w:ascii="Arial"/>
          <w:sz w:val="21"/>
        </w:rPr>
      </w:pPr>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27305</wp:posOffset>
                </wp:positionV>
                <wp:extent cx="5761355" cy="9525"/>
                <wp:effectExtent l="0" t="0" r="0" b="0"/>
                <wp:wrapNone/>
                <wp:docPr id="30" name="任意多边形 30"/>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2.15pt;height:0.75pt;width:453.65pt;z-index:251668480;mso-width-relative:page;mso-height-relative:page;" fillcolor="#000000" filled="t" stroked="f" coordsize="9072,15" o:gfxdata="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7xmENUAAAAEAQAADwAAAAAAAAAB&#10;ACAAAAAiAAAAZHJzL2Rvd25yZXYueG1sUEsBAhQAFAAAAAgAh07iQLjWsWsTAgAAfQQAAA4AAAAA&#10;AAAAAQAgAAAAJAEAAGRycy9lMm9Eb2MueG1sUEsFBgAAAAAGAAYAWQEAAKkFAAAAAA==&#10;" path="m0,0l9072,0,9072,14,0,14,0,0xe">
                <v:fill on="t" focussize="0,0"/>
                <v:stroke on="f"/>
                <v:imagedata o:title=""/>
                <o:lock v:ext="edit" aspectratio="f"/>
              </v:shape>
            </w:pict>
          </mc:Fallback>
        </mc:AlternateContent>
      </w:r>
    </w:p>
    <w:p w14:paraId="0D01F4FE">
      <w:pPr>
        <w:pStyle w:val="9"/>
        <w:spacing w:before="280" w:line="222" w:lineRule="auto"/>
        <w:ind w:left="25"/>
        <w:rPr>
          <w:sz w:val="24"/>
          <w:szCs w:val="24"/>
        </w:rPr>
      </w:pPr>
      <w:r>
        <w:rPr>
          <w:b/>
          <w:bCs/>
          <w:spacing w:val="-4"/>
          <w:sz w:val="24"/>
          <w:szCs w:val="24"/>
        </w:rPr>
        <w:t>附件：</w:t>
      </w:r>
      <w:r>
        <w:rPr>
          <w:spacing w:val="-4"/>
          <w:sz w:val="24"/>
          <w:szCs w:val="24"/>
        </w:rPr>
        <w:t xml:space="preserve">                           </w:t>
      </w:r>
      <w:r>
        <w:rPr>
          <w:b/>
          <w:bCs/>
          <w:spacing w:val="-4"/>
          <w:sz w:val="24"/>
          <w:szCs w:val="24"/>
        </w:rPr>
        <w:t>中小企业声明函(服务)</w:t>
      </w:r>
    </w:p>
    <w:p w14:paraId="6AFC5C12">
      <w:pPr>
        <w:spacing w:line="440" w:lineRule="auto"/>
        <w:rPr>
          <w:rFonts w:ascii="Arial"/>
          <w:sz w:val="21"/>
        </w:rPr>
      </w:pPr>
    </w:p>
    <w:p w14:paraId="2093DF90">
      <w:pPr>
        <w:pStyle w:val="9"/>
        <w:spacing w:before="78" w:line="335" w:lineRule="auto"/>
        <w:ind w:left="6" w:right="538" w:firstLine="489"/>
        <w:rPr>
          <w:sz w:val="24"/>
          <w:szCs w:val="24"/>
        </w:rPr>
      </w:pPr>
      <w:r>
        <w:rPr>
          <w:sz w:val="24"/>
          <w:szCs w:val="24"/>
        </w:rPr>
        <w:t>本公司郑重声明，根据《政府采购促进中小</w:t>
      </w:r>
      <w:r>
        <w:rPr>
          <w:spacing w:val="-1"/>
          <w:sz w:val="24"/>
          <w:szCs w:val="24"/>
        </w:rPr>
        <w:t>企业发展管理办法》（财库﹝2020﹞</w:t>
      </w:r>
      <w:r>
        <w:rPr>
          <w:sz w:val="24"/>
          <w:szCs w:val="24"/>
        </w:rPr>
        <w:t xml:space="preserve"> </w:t>
      </w:r>
      <w:r>
        <w:rPr>
          <w:spacing w:val="-3"/>
          <w:sz w:val="24"/>
          <w:szCs w:val="24"/>
        </w:rPr>
        <w:t>46 号）的规定，本公司参加</w:t>
      </w:r>
      <w:r>
        <w:rPr>
          <w:spacing w:val="-3"/>
          <w:sz w:val="24"/>
          <w:szCs w:val="24"/>
          <w:u w:val="single" w:color="auto"/>
        </w:rPr>
        <w:t xml:space="preserve"> （单位名称） </w:t>
      </w:r>
      <w:r>
        <w:rPr>
          <w:spacing w:val="-79"/>
          <w:sz w:val="24"/>
          <w:szCs w:val="24"/>
        </w:rPr>
        <w:t xml:space="preserve"> </w:t>
      </w:r>
      <w:r>
        <w:rPr>
          <w:spacing w:val="-3"/>
          <w:sz w:val="24"/>
          <w:szCs w:val="24"/>
        </w:rPr>
        <w:t>的</w:t>
      </w:r>
      <w:r>
        <w:rPr>
          <w:spacing w:val="-3"/>
          <w:sz w:val="24"/>
          <w:szCs w:val="24"/>
          <w:u w:val="single" w:color="auto"/>
        </w:rPr>
        <w:t>（项目名称、项目编号）</w:t>
      </w:r>
      <w:r>
        <w:rPr>
          <w:spacing w:val="-3"/>
          <w:sz w:val="24"/>
          <w:szCs w:val="24"/>
        </w:rPr>
        <w:t>采购活动，服</w:t>
      </w:r>
      <w:r>
        <w:rPr>
          <w:sz w:val="24"/>
          <w:szCs w:val="24"/>
        </w:rPr>
        <w:t>务全部由符合政策要求的中小企业承接。相关企</w:t>
      </w:r>
      <w:r>
        <w:rPr>
          <w:spacing w:val="-1"/>
          <w:sz w:val="24"/>
          <w:szCs w:val="24"/>
        </w:rPr>
        <w:t>业的具体情况如下：</w:t>
      </w:r>
    </w:p>
    <w:p w14:paraId="799F31D7">
      <w:pPr>
        <w:pStyle w:val="9"/>
        <w:spacing w:before="1" w:line="297" w:lineRule="auto"/>
        <w:ind w:left="15" w:right="538" w:firstLine="489"/>
        <w:rPr>
          <w:sz w:val="24"/>
          <w:szCs w:val="24"/>
        </w:rPr>
      </w:pPr>
      <w:r>
        <w:rPr>
          <w:spacing w:val="-1"/>
          <w:sz w:val="24"/>
          <w:szCs w:val="24"/>
        </w:rPr>
        <w:t>1.</w:t>
      </w:r>
      <w:r>
        <w:rPr>
          <w:spacing w:val="-1"/>
          <w:sz w:val="24"/>
          <w:szCs w:val="24"/>
          <w:u w:val="single" w:color="auto"/>
        </w:rPr>
        <w:t>（标的名称</w:t>
      </w:r>
      <w:r>
        <w:rPr>
          <w:spacing w:val="8"/>
          <w:sz w:val="24"/>
          <w:szCs w:val="24"/>
          <w:u w:val="single" w:color="auto"/>
        </w:rPr>
        <w:t>）</w:t>
      </w:r>
      <w:r>
        <w:rPr>
          <w:spacing w:val="8"/>
          <w:sz w:val="24"/>
          <w:szCs w:val="24"/>
        </w:rPr>
        <w:t>，</w:t>
      </w:r>
      <w:r>
        <w:rPr>
          <w:spacing w:val="-1"/>
          <w:sz w:val="24"/>
          <w:szCs w:val="24"/>
        </w:rPr>
        <w:t>属于</w:t>
      </w:r>
      <w:r>
        <w:rPr>
          <w:spacing w:val="-1"/>
          <w:sz w:val="24"/>
          <w:szCs w:val="24"/>
          <w:u w:val="single" w:color="auto"/>
        </w:rPr>
        <w:t>（采购文件中明确的所属行业）</w:t>
      </w:r>
      <w:r>
        <w:rPr>
          <w:spacing w:val="-1"/>
          <w:sz w:val="24"/>
          <w:szCs w:val="24"/>
        </w:rPr>
        <w:t>行</w:t>
      </w:r>
      <w:r>
        <w:rPr>
          <w:spacing w:val="-2"/>
          <w:sz w:val="24"/>
          <w:szCs w:val="24"/>
        </w:rPr>
        <w:t>业；承接企业为</w:t>
      </w:r>
      <w:r>
        <w:rPr>
          <w:spacing w:val="-2"/>
          <w:sz w:val="24"/>
          <w:szCs w:val="24"/>
          <w:u w:val="single" w:color="auto"/>
        </w:rPr>
        <w:t>（企业</w:t>
      </w:r>
      <w:r>
        <w:rPr>
          <w:spacing w:val="-6"/>
          <w:sz w:val="24"/>
          <w:szCs w:val="24"/>
          <w:u w:val="single" w:color="auto"/>
        </w:rPr>
        <w:t>名称</w:t>
      </w:r>
      <w:r>
        <w:rPr>
          <w:spacing w:val="8"/>
          <w:sz w:val="24"/>
          <w:szCs w:val="24"/>
          <w:u w:val="single" w:color="auto"/>
        </w:rPr>
        <w:t>）</w:t>
      </w:r>
      <w:r>
        <w:rPr>
          <w:spacing w:val="8"/>
          <w:sz w:val="24"/>
          <w:szCs w:val="24"/>
        </w:rPr>
        <w:t>，</w:t>
      </w:r>
      <w:r>
        <w:rPr>
          <w:spacing w:val="-6"/>
          <w:sz w:val="24"/>
          <w:szCs w:val="24"/>
        </w:rPr>
        <w:t>从业人员</w:t>
      </w:r>
      <w:r>
        <w:rPr>
          <w:spacing w:val="-6"/>
          <w:sz w:val="24"/>
          <w:szCs w:val="24"/>
          <w:u w:val="single" w:color="auto"/>
        </w:rPr>
        <w:t xml:space="preserve">    </w:t>
      </w:r>
      <w:r>
        <w:rPr>
          <w:spacing w:val="-99"/>
          <w:sz w:val="24"/>
          <w:szCs w:val="24"/>
        </w:rPr>
        <w:t xml:space="preserve"> </w:t>
      </w:r>
      <w:r>
        <w:rPr>
          <w:spacing w:val="-6"/>
          <w:sz w:val="24"/>
          <w:szCs w:val="24"/>
        </w:rPr>
        <w:t>人，营业收入为</w:t>
      </w:r>
      <w:r>
        <w:rPr>
          <w:spacing w:val="15"/>
          <w:sz w:val="24"/>
          <w:szCs w:val="24"/>
          <w:u w:val="single" w:color="auto"/>
        </w:rPr>
        <w:t xml:space="preserve">    </w:t>
      </w:r>
      <w:r>
        <w:rPr>
          <w:spacing w:val="-103"/>
          <w:sz w:val="24"/>
          <w:szCs w:val="24"/>
        </w:rPr>
        <w:t xml:space="preserve"> </w:t>
      </w:r>
      <w:r>
        <w:rPr>
          <w:spacing w:val="-6"/>
          <w:sz w:val="24"/>
          <w:szCs w:val="24"/>
        </w:rPr>
        <w:t>万元，资产总额为</w:t>
      </w:r>
      <w:r>
        <w:rPr>
          <w:spacing w:val="-6"/>
          <w:sz w:val="24"/>
          <w:szCs w:val="24"/>
          <w:u w:val="single" w:color="auto"/>
        </w:rPr>
        <w:t xml:space="preserve">      </w:t>
      </w:r>
      <w:r>
        <w:rPr>
          <w:spacing w:val="-101"/>
          <w:sz w:val="24"/>
          <w:szCs w:val="24"/>
        </w:rPr>
        <w:t xml:space="preserve"> </w:t>
      </w:r>
      <w:r>
        <w:rPr>
          <w:spacing w:val="-6"/>
          <w:sz w:val="24"/>
          <w:szCs w:val="24"/>
        </w:rPr>
        <w:t>万元</w:t>
      </w:r>
      <w:r>
        <w:rPr>
          <w:spacing w:val="-47"/>
          <w:sz w:val="24"/>
          <w:szCs w:val="24"/>
        </w:rPr>
        <w:t xml:space="preserve"> </w:t>
      </w:r>
      <w:r>
        <w:rPr>
          <w:spacing w:val="-6"/>
          <w:position w:val="12"/>
          <w:sz w:val="12"/>
          <w:szCs w:val="12"/>
        </w:rPr>
        <w:t>1</w:t>
      </w:r>
      <w:r>
        <w:rPr>
          <w:spacing w:val="-6"/>
          <w:sz w:val="24"/>
          <w:szCs w:val="24"/>
        </w:rPr>
        <w:t>，属于</w:t>
      </w:r>
      <w:r>
        <w:rPr>
          <w:spacing w:val="-6"/>
          <w:sz w:val="24"/>
          <w:szCs w:val="24"/>
          <w:u w:val="single" w:color="auto"/>
        </w:rPr>
        <w:t>（中</w:t>
      </w:r>
      <w:r>
        <w:rPr>
          <w:spacing w:val="-2"/>
          <w:sz w:val="24"/>
          <w:szCs w:val="24"/>
          <w:u w:val="single" w:color="auto"/>
        </w:rPr>
        <w:t>型企业、小型企业、微型企业</w:t>
      </w:r>
      <w:r>
        <w:rPr>
          <w:spacing w:val="4"/>
          <w:sz w:val="24"/>
          <w:szCs w:val="24"/>
          <w:u w:val="single" w:color="auto"/>
        </w:rPr>
        <w:t>）</w:t>
      </w:r>
      <w:r>
        <w:rPr>
          <w:spacing w:val="4"/>
          <w:sz w:val="24"/>
          <w:szCs w:val="24"/>
        </w:rPr>
        <w:t>；</w:t>
      </w:r>
    </w:p>
    <w:p w14:paraId="68C77D3E">
      <w:pPr>
        <w:pStyle w:val="9"/>
        <w:spacing w:before="149" w:line="297" w:lineRule="auto"/>
        <w:ind w:left="15" w:right="538" w:firstLine="474"/>
        <w:rPr>
          <w:sz w:val="24"/>
          <w:szCs w:val="24"/>
        </w:rPr>
      </w:pPr>
      <w:r>
        <w:rPr>
          <w:spacing w:val="-2"/>
          <w:sz w:val="24"/>
          <w:szCs w:val="24"/>
        </w:rPr>
        <w:t>2.</w:t>
      </w:r>
      <w:r>
        <w:rPr>
          <w:spacing w:val="-2"/>
          <w:sz w:val="24"/>
          <w:szCs w:val="24"/>
          <w:u w:val="single" w:color="auto"/>
        </w:rPr>
        <w:t xml:space="preserve"> （标的名称）</w:t>
      </w:r>
      <w:r>
        <w:rPr>
          <w:spacing w:val="-2"/>
          <w:sz w:val="24"/>
          <w:szCs w:val="24"/>
        </w:rPr>
        <w:t>，属于</w:t>
      </w:r>
      <w:r>
        <w:rPr>
          <w:spacing w:val="-2"/>
          <w:sz w:val="24"/>
          <w:szCs w:val="24"/>
          <w:u w:val="single" w:color="auto"/>
        </w:rPr>
        <w:t>（采购文件中明确的所属行业）</w:t>
      </w:r>
      <w:r>
        <w:rPr>
          <w:spacing w:val="-2"/>
          <w:sz w:val="24"/>
          <w:szCs w:val="24"/>
        </w:rPr>
        <w:t>行业</w:t>
      </w:r>
      <w:r>
        <w:rPr>
          <w:spacing w:val="-3"/>
          <w:sz w:val="24"/>
          <w:szCs w:val="24"/>
        </w:rPr>
        <w:t>；承接企业为</w:t>
      </w:r>
      <w:r>
        <w:rPr>
          <w:spacing w:val="-3"/>
          <w:sz w:val="24"/>
          <w:szCs w:val="24"/>
          <w:u w:val="single" w:color="auto"/>
        </w:rPr>
        <w:t>（企业</w:t>
      </w:r>
      <w:r>
        <w:rPr>
          <w:spacing w:val="-6"/>
          <w:sz w:val="24"/>
          <w:szCs w:val="24"/>
          <w:u w:val="single" w:color="auto"/>
        </w:rPr>
        <w:t>名称</w:t>
      </w:r>
      <w:r>
        <w:rPr>
          <w:spacing w:val="8"/>
          <w:sz w:val="24"/>
          <w:szCs w:val="24"/>
          <w:u w:val="single" w:color="auto"/>
        </w:rPr>
        <w:t>）</w:t>
      </w:r>
      <w:r>
        <w:rPr>
          <w:spacing w:val="8"/>
          <w:sz w:val="24"/>
          <w:szCs w:val="24"/>
        </w:rPr>
        <w:t>，</w:t>
      </w:r>
      <w:r>
        <w:rPr>
          <w:spacing w:val="-6"/>
          <w:sz w:val="24"/>
          <w:szCs w:val="24"/>
        </w:rPr>
        <w:t>从业人员</w:t>
      </w:r>
      <w:r>
        <w:rPr>
          <w:spacing w:val="-6"/>
          <w:sz w:val="24"/>
          <w:szCs w:val="24"/>
          <w:u w:val="single" w:color="auto"/>
        </w:rPr>
        <w:t xml:space="preserve">    </w:t>
      </w:r>
      <w:r>
        <w:rPr>
          <w:spacing w:val="-99"/>
          <w:sz w:val="24"/>
          <w:szCs w:val="24"/>
        </w:rPr>
        <w:t xml:space="preserve"> </w:t>
      </w:r>
      <w:r>
        <w:rPr>
          <w:spacing w:val="-6"/>
          <w:sz w:val="24"/>
          <w:szCs w:val="24"/>
        </w:rPr>
        <w:t>人，营业收入为</w:t>
      </w:r>
      <w:r>
        <w:rPr>
          <w:spacing w:val="15"/>
          <w:sz w:val="24"/>
          <w:szCs w:val="24"/>
          <w:u w:val="single" w:color="auto"/>
        </w:rPr>
        <w:t xml:space="preserve">    </w:t>
      </w:r>
      <w:r>
        <w:rPr>
          <w:spacing w:val="-103"/>
          <w:sz w:val="24"/>
          <w:szCs w:val="24"/>
        </w:rPr>
        <w:t xml:space="preserve"> </w:t>
      </w:r>
      <w:r>
        <w:rPr>
          <w:spacing w:val="-6"/>
          <w:sz w:val="24"/>
          <w:szCs w:val="24"/>
        </w:rPr>
        <w:t>万元，资产总额为</w:t>
      </w:r>
      <w:r>
        <w:rPr>
          <w:spacing w:val="-6"/>
          <w:sz w:val="24"/>
          <w:szCs w:val="24"/>
          <w:u w:val="single" w:color="auto"/>
        </w:rPr>
        <w:t xml:space="preserve">      </w:t>
      </w:r>
      <w:r>
        <w:rPr>
          <w:spacing w:val="-101"/>
          <w:sz w:val="24"/>
          <w:szCs w:val="24"/>
        </w:rPr>
        <w:t xml:space="preserve"> </w:t>
      </w:r>
      <w:r>
        <w:rPr>
          <w:spacing w:val="-6"/>
          <w:sz w:val="24"/>
          <w:szCs w:val="24"/>
        </w:rPr>
        <w:t>万元</w:t>
      </w:r>
      <w:r>
        <w:rPr>
          <w:spacing w:val="-47"/>
          <w:sz w:val="24"/>
          <w:szCs w:val="24"/>
        </w:rPr>
        <w:t xml:space="preserve"> </w:t>
      </w:r>
      <w:r>
        <w:rPr>
          <w:spacing w:val="-6"/>
          <w:position w:val="11"/>
          <w:sz w:val="12"/>
          <w:szCs w:val="12"/>
        </w:rPr>
        <w:t>1</w:t>
      </w:r>
      <w:r>
        <w:rPr>
          <w:spacing w:val="-6"/>
          <w:sz w:val="24"/>
          <w:szCs w:val="24"/>
        </w:rPr>
        <w:t>，属于</w:t>
      </w:r>
      <w:r>
        <w:rPr>
          <w:spacing w:val="-6"/>
          <w:sz w:val="24"/>
          <w:szCs w:val="24"/>
          <w:u w:val="single" w:color="auto"/>
        </w:rPr>
        <w:t>（中</w:t>
      </w:r>
      <w:r>
        <w:rPr>
          <w:spacing w:val="-2"/>
          <w:sz w:val="24"/>
          <w:szCs w:val="24"/>
          <w:u w:val="single" w:color="auto"/>
        </w:rPr>
        <w:t>型企业、小型企业、微型企业</w:t>
      </w:r>
      <w:r>
        <w:rPr>
          <w:spacing w:val="4"/>
          <w:sz w:val="24"/>
          <w:szCs w:val="24"/>
          <w:u w:val="single" w:color="auto"/>
        </w:rPr>
        <w:t>）</w:t>
      </w:r>
      <w:r>
        <w:rPr>
          <w:spacing w:val="4"/>
          <w:sz w:val="24"/>
          <w:szCs w:val="24"/>
        </w:rPr>
        <w:t>；</w:t>
      </w:r>
    </w:p>
    <w:p w14:paraId="4DF9BEB6">
      <w:pPr>
        <w:pStyle w:val="9"/>
        <w:spacing w:before="148" w:line="383" w:lineRule="exact"/>
        <w:ind w:left="504"/>
        <w:rPr>
          <w:sz w:val="24"/>
          <w:szCs w:val="24"/>
        </w:rPr>
      </w:pPr>
      <w:r>
        <w:rPr>
          <w:spacing w:val="-13"/>
          <w:position w:val="3"/>
          <w:sz w:val="24"/>
          <w:szCs w:val="24"/>
        </w:rPr>
        <w:t>……</w:t>
      </w:r>
    </w:p>
    <w:p w14:paraId="50C53120">
      <w:pPr>
        <w:pStyle w:val="9"/>
        <w:spacing w:before="52" w:line="335" w:lineRule="auto"/>
        <w:ind w:left="16" w:right="589" w:firstLine="502"/>
        <w:rPr>
          <w:sz w:val="24"/>
          <w:szCs w:val="24"/>
        </w:rPr>
      </w:pPr>
      <w:r>
        <w:rPr>
          <w:spacing w:val="-1"/>
          <w:sz w:val="24"/>
          <w:szCs w:val="24"/>
        </w:rPr>
        <w:t>以上企业，不属于大企业的分支机构，不存在控股股东为大企业</w:t>
      </w:r>
      <w:r>
        <w:rPr>
          <w:spacing w:val="-2"/>
          <w:sz w:val="24"/>
          <w:szCs w:val="24"/>
        </w:rPr>
        <w:t>的情形，也不存在与大企业的负责人为同一人的情形。</w:t>
      </w:r>
    </w:p>
    <w:p w14:paraId="4576DDBB">
      <w:pPr>
        <w:pStyle w:val="9"/>
        <w:spacing w:line="220" w:lineRule="auto"/>
        <w:ind w:left="495"/>
        <w:rPr>
          <w:sz w:val="24"/>
          <w:szCs w:val="24"/>
        </w:rPr>
      </w:pPr>
      <w:r>
        <w:rPr>
          <w:spacing w:val="-1"/>
          <w:sz w:val="24"/>
          <w:szCs w:val="24"/>
        </w:rPr>
        <w:t>本企业对上述声明内容的真实性负责。如有虚假，将依法承担相应责任。</w:t>
      </w:r>
    </w:p>
    <w:p w14:paraId="554080D1">
      <w:pPr>
        <w:pStyle w:val="9"/>
        <w:spacing w:before="150" w:line="221" w:lineRule="auto"/>
        <w:ind w:left="4095"/>
        <w:rPr>
          <w:sz w:val="24"/>
          <w:szCs w:val="24"/>
        </w:rPr>
      </w:pPr>
      <w:r>
        <w:rPr>
          <w:spacing w:val="-3"/>
          <w:sz w:val="24"/>
          <w:szCs w:val="24"/>
        </w:rPr>
        <w:t>企业名称（盖章</w:t>
      </w:r>
      <w:r>
        <w:rPr>
          <w:spacing w:val="1"/>
          <w:sz w:val="24"/>
          <w:szCs w:val="24"/>
        </w:rPr>
        <w:t>）：</w:t>
      </w:r>
    </w:p>
    <w:p w14:paraId="163385F2">
      <w:pPr>
        <w:pStyle w:val="9"/>
        <w:spacing w:before="212" w:line="223" w:lineRule="auto"/>
        <w:ind w:left="4145"/>
        <w:rPr>
          <w:sz w:val="24"/>
          <w:szCs w:val="24"/>
        </w:rPr>
      </w:pPr>
      <w:r>
        <w:rPr>
          <w:spacing w:val="-23"/>
          <w:sz w:val="24"/>
          <w:szCs w:val="24"/>
        </w:rPr>
        <w:t>日期：</w:t>
      </w:r>
    </w:p>
    <w:p w14:paraId="63131C24">
      <w:pPr>
        <w:pStyle w:val="9"/>
        <w:spacing w:before="82" w:line="221" w:lineRule="auto"/>
        <w:ind w:left="495"/>
        <w:rPr>
          <w:sz w:val="24"/>
          <w:szCs w:val="24"/>
        </w:rPr>
      </w:pPr>
      <w:r>
        <w:rPr>
          <w:b/>
          <w:bCs/>
          <w:spacing w:val="-4"/>
          <w:sz w:val="24"/>
          <w:szCs w:val="24"/>
        </w:rPr>
        <w:t>本项目属于其他未列明行业</w:t>
      </w:r>
    </w:p>
    <w:p w14:paraId="6267BF57">
      <w:pPr>
        <w:spacing w:line="252" w:lineRule="auto"/>
        <w:rPr>
          <w:rFonts w:ascii="Arial"/>
          <w:sz w:val="21"/>
        </w:rPr>
      </w:pPr>
    </w:p>
    <w:p w14:paraId="502BCD1F">
      <w:pPr>
        <w:spacing w:line="253" w:lineRule="auto"/>
        <w:rPr>
          <w:rFonts w:ascii="Arial"/>
          <w:sz w:val="21"/>
        </w:rPr>
      </w:pPr>
    </w:p>
    <w:p w14:paraId="14A39844">
      <w:pPr>
        <w:pStyle w:val="9"/>
        <w:spacing w:before="78" w:line="224" w:lineRule="auto"/>
        <w:ind w:left="495"/>
        <w:rPr>
          <w:sz w:val="24"/>
          <w:szCs w:val="24"/>
        </w:rPr>
      </w:pPr>
      <w:r>
        <w:rPr>
          <w:spacing w:val="-6"/>
          <w:sz w:val="24"/>
          <w:szCs w:val="24"/>
        </w:rPr>
        <w:t>说明：</w:t>
      </w:r>
    </w:p>
    <w:p w14:paraId="401FB2C0">
      <w:pPr>
        <w:pStyle w:val="9"/>
        <w:spacing w:before="144" w:line="279" w:lineRule="auto"/>
        <w:ind w:left="15" w:right="538" w:firstLine="489"/>
        <w:rPr>
          <w:sz w:val="24"/>
          <w:szCs w:val="24"/>
        </w:rPr>
      </w:pPr>
      <w:r>
        <w:rPr>
          <w:spacing w:val="-3"/>
          <w:sz w:val="24"/>
          <w:szCs w:val="24"/>
        </w:rPr>
        <w:t>1、从业人员、营业收入、资产总额填报上一年度数据，无上一年度数据的新成立企业可不填报。</w:t>
      </w:r>
    </w:p>
    <w:p w14:paraId="037FA93D">
      <w:pPr>
        <w:pStyle w:val="9"/>
        <w:spacing w:before="210" w:line="313" w:lineRule="auto"/>
        <w:ind w:left="12" w:right="331" w:firstLine="478"/>
        <w:rPr>
          <w:sz w:val="24"/>
          <w:szCs w:val="24"/>
        </w:rPr>
      </w:pPr>
      <w:r>
        <w:rPr>
          <w:sz w:val="24"/>
          <w:szCs w:val="24"/>
        </w:rPr>
        <w:t>2、如不是该类企业则不需提供相关声明，若提供虚</w:t>
      </w:r>
      <w:r>
        <w:rPr>
          <w:spacing w:val="-1"/>
          <w:sz w:val="24"/>
          <w:szCs w:val="24"/>
        </w:rPr>
        <w:t>假材料谋取中标、成交的，将</w:t>
      </w:r>
      <w:r>
        <w:rPr>
          <w:spacing w:val="-2"/>
          <w:sz w:val="24"/>
          <w:szCs w:val="24"/>
        </w:rPr>
        <w:t>按照《中华人民共和国政府采购法》第七十七条规定对供应商处以采购金额千分之五以</w:t>
      </w:r>
      <w:r>
        <w:rPr>
          <w:spacing w:val="-6"/>
          <w:sz w:val="24"/>
          <w:szCs w:val="24"/>
        </w:rPr>
        <w:t>上千分之十以下的罚款，列入不良行为记录名单，在一至三年内禁止参加政府采购</w:t>
      </w:r>
      <w:r>
        <w:rPr>
          <w:spacing w:val="-7"/>
          <w:sz w:val="24"/>
          <w:szCs w:val="24"/>
        </w:rPr>
        <w:t>活动，</w:t>
      </w:r>
      <w:r>
        <w:rPr>
          <w:sz w:val="24"/>
          <w:szCs w:val="24"/>
        </w:rPr>
        <w:t>有违法所得的，并处没收违法所得，情节严重的，由</w:t>
      </w:r>
      <w:r>
        <w:rPr>
          <w:spacing w:val="-1"/>
          <w:sz w:val="24"/>
          <w:szCs w:val="24"/>
        </w:rPr>
        <w:t>工商行政管理机关吊销营业执照；构成犯罪的，依法追究刑事责任。</w:t>
      </w:r>
    </w:p>
    <w:p w14:paraId="5D697BD4">
      <w:pPr>
        <w:spacing w:line="313" w:lineRule="auto"/>
        <w:rPr>
          <w:sz w:val="24"/>
          <w:szCs w:val="24"/>
        </w:rPr>
        <w:sectPr>
          <w:headerReference r:id="rId24" w:type="default"/>
          <w:footerReference r:id="rId25" w:type="default"/>
          <w:pgSz w:w="11906" w:h="16839"/>
          <w:pgMar w:top="1235" w:right="1020" w:bottom="1662" w:left="1417" w:header="1220" w:footer="1447" w:gutter="0"/>
          <w:pgNumType w:fmt="decimal"/>
          <w:cols w:space="720" w:num="1"/>
        </w:sectPr>
      </w:pPr>
    </w:p>
    <w:p w14:paraId="3A73F17D">
      <w:pPr>
        <w:pStyle w:val="9"/>
        <w:spacing w:before="280" w:line="222" w:lineRule="auto"/>
        <w:ind w:left="505"/>
        <w:rPr>
          <w:spacing w:val="1"/>
          <w:sz w:val="24"/>
          <w:szCs w:val="24"/>
        </w:rPr>
      </w:pPr>
      <w:r>
        <w:rPr>
          <w:b/>
          <w:bCs/>
          <w:spacing w:val="-5"/>
          <w:sz w:val="24"/>
          <w:szCs w:val="24"/>
        </w:rPr>
        <w:t>附件二：</w:t>
      </w:r>
      <w:r>
        <w:rPr>
          <w:spacing w:val="1"/>
          <w:sz w:val="24"/>
          <w:szCs w:val="24"/>
        </w:rPr>
        <w:t xml:space="preserve">                     </w:t>
      </w:r>
    </w:p>
    <w:p w14:paraId="640B98E9">
      <w:pPr>
        <w:pStyle w:val="9"/>
        <w:spacing w:before="280" w:line="222" w:lineRule="auto"/>
        <w:ind w:left="505"/>
        <w:jc w:val="center"/>
        <w:rPr>
          <w:sz w:val="24"/>
          <w:szCs w:val="24"/>
        </w:rPr>
      </w:pPr>
      <w:r>
        <w:rPr>
          <w:b/>
          <w:bCs/>
          <w:spacing w:val="-5"/>
          <w:sz w:val="24"/>
          <w:szCs w:val="24"/>
        </w:rPr>
        <w:t>监狱企业证明文件（若有）</w:t>
      </w:r>
    </w:p>
    <w:p w14:paraId="382251E7">
      <w:pPr>
        <w:spacing w:line="440" w:lineRule="auto"/>
        <w:rPr>
          <w:rFonts w:ascii="Arial"/>
          <w:sz w:val="21"/>
        </w:rPr>
      </w:pPr>
    </w:p>
    <w:p w14:paraId="4E9FB7BE">
      <w:pPr>
        <w:pStyle w:val="9"/>
        <w:spacing w:before="78" w:line="335" w:lineRule="auto"/>
        <w:ind w:left="15" w:right="538" w:firstLine="480"/>
        <w:jc w:val="both"/>
        <w:rPr>
          <w:sz w:val="24"/>
          <w:szCs w:val="24"/>
        </w:rPr>
      </w:pPr>
      <w:r>
        <w:rPr>
          <w:spacing w:val="-1"/>
          <w:sz w:val="24"/>
          <w:szCs w:val="24"/>
        </w:rPr>
        <w:t>根据财政部、司法部《关于政府采购支持监狱企业发展有关问题的通知》（财库〔2014〕68</w:t>
      </w:r>
      <w:r>
        <w:rPr>
          <w:spacing w:val="-38"/>
          <w:sz w:val="24"/>
          <w:szCs w:val="24"/>
        </w:rPr>
        <w:t xml:space="preserve"> </w:t>
      </w:r>
      <w:r>
        <w:rPr>
          <w:spacing w:val="-1"/>
          <w:sz w:val="24"/>
          <w:szCs w:val="24"/>
        </w:rPr>
        <w:t>号）的规定，监狱企业是指由司法部认定的为罪犯</w:t>
      </w:r>
      <w:r>
        <w:rPr>
          <w:spacing w:val="-2"/>
          <w:sz w:val="24"/>
          <w:szCs w:val="24"/>
        </w:rPr>
        <w:t>、戒毒人员提供生产项</w:t>
      </w:r>
      <w:r>
        <w:rPr>
          <w:sz w:val="24"/>
          <w:szCs w:val="24"/>
        </w:rPr>
        <w:t>目和劳动对象，且全部产权属于司法部监狱管理局、戒毒管理局、直属煤矿管理局，</w:t>
      </w:r>
      <w:r>
        <w:rPr>
          <w:spacing w:val="-2"/>
          <w:sz w:val="24"/>
          <w:szCs w:val="24"/>
        </w:rPr>
        <w:t>各省、</w:t>
      </w:r>
      <w:r>
        <w:rPr>
          <w:spacing w:val="-59"/>
          <w:sz w:val="24"/>
          <w:szCs w:val="24"/>
        </w:rPr>
        <w:t xml:space="preserve"> </w:t>
      </w:r>
      <w:r>
        <w:rPr>
          <w:spacing w:val="-2"/>
          <w:sz w:val="24"/>
          <w:szCs w:val="24"/>
        </w:rPr>
        <w:t>自治区、直辖市监狱管理局、戒毒管理局，各地（设区的市）监狱</w:t>
      </w:r>
      <w:r>
        <w:rPr>
          <w:spacing w:val="-3"/>
          <w:sz w:val="24"/>
          <w:szCs w:val="24"/>
        </w:rPr>
        <w:t>、强制隔离</w:t>
      </w:r>
      <w:r>
        <w:rPr>
          <w:spacing w:val="-1"/>
          <w:sz w:val="24"/>
          <w:szCs w:val="24"/>
        </w:rPr>
        <w:t>戒毒所、戒毒康复所，以及新疆生产建设兵团监狱管理局、戒毒管理局的企业。</w:t>
      </w:r>
    </w:p>
    <w:p w14:paraId="33AE2677">
      <w:pPr>
        <w:pStyle w:val="9"/>
        <w:spacing w:before="2" w:line="336" w:lineRule="auto"/>
        <w:ind w:left="14" w:right="538" w:firstLine="487"/>
        <w:rPr>
          <w:sz w:val="24"/>
          <w:szCs w:val="24"/>
        </w:rPr>
      </w:pPr>
      <w:r>
        <w:rPr>
          <w:spacing w:val="-6"/>
          <w:sz w:val="24"/>
          <w:szCs w:val="24"/>
        </w:rPr>
        <w:t>监狱企业参加政府采购活动时，应当提供由省级以上监狱管理局、戒毒管理局（含</w:t>
      </w:r>
      <w:r>
        <w:rPr>
          <w:spacing w:val="-1"/>
          <w:sz w:val="24"/>
          <w:szCs w:val="24"/>
        </w:rPr>
        <w:t>新疆生产建设兵团）出具的属于监狱企业的证明文件。</w:t>
      </w:r>
    </w:p>
    <w:p w14:paraId="5141B4FB">
      <w:pPr>
        <w:spacing w:line="268" w:lineRule="auto"/>
        <w:rPr>
          <w:rFonts w:ascii="Arial"/>
          <w:sz w:val="21"/>
        </w:rPr>
      </w:pPr>
    </w:p>
    <w:p w14:paraId="46AC8414">
      <w:pPr>
        <w:spacing w:line="269" w:lineRule="auto"/>
        <w:rPr>
          <w:rFonts w:ascii="Arial"/>
          <w:sz w:val="21"/>
        </w:rPr>
      </w:pPr>
    </w:p>
    <w:p w14:paraId="062D0065">
      <w:pPr>
        <w:pStyle w:val="9"/>
        <w:spacing w:before="78" w:line="224" w:lineRule="auto"/>
        <w:ind w:left="495"/>
        <w:rPr>
          <w:sz w:val="24"/>
          <w:szCs w:val="24"/>
        </w:rPr>
      </w:pPr>
      <w:r>
        <w:rPr>
          <w:spacing w:val="-6"/>
          <w:sz w:val="24"/>
          <w:szCs w:val="24"/>
        </w:rPr>
        <w:t>说明：</w:t>
      </w:r>
    </w:p>
    <w:p w14:paraId="34F6B18E">
      <w:pPr>
        <w:pStyle w:val="9"/>
        <w:spacing w:before="146" w:line="221" w:lineRule="auto"/>
        <w:ind w:left="505"/>
        <w:rPr>
          <w:sz w:val="24"/>
          <w:szCs w:val="24"/>
        </w:rPr>
      </w:pPr>
      <w:r>
        <w:rPr>
          <w:spacing w:val="-1"/>
          <w:sz w:val="24"/>
          <w:szCs w:val="24"/>
        </w:rPr>
        <w:t>1、无格式要求，由出具监狱企业证明的单位自行</w:t>
      </w:r>
      <w:r>
        <w:rPr>
          <w:spacing w:val="-2"/>
          <w:sz w:val="24"/>
          <w:szCs w:val="24"/>
        </w:rPr>
        <w:t>拟定；</w:t>
      </w:r>
    </w:p>
    <w:p w14:paraId="1821F02B">
      <w:pPr>
        <w:pStyle w:val="9"/>
        <w:spacing w:before="146" w:line="313" w:lineRule="auto"/>
        <w:ind w:left="14" w:right="538" w:firstLine="475"/>
        <w:rPr>
          <w:sz w:val="24"/>
          <w:szCs w:val="24"/>
        </w:rPr>
      </w:pPr>
      <w:r>
        <w:rPr>
          <w:spacing w:val="-2"/>
          <w:sz w:val="24"/>
          <w:szCs w:val="24"/>
        </w:rPr>
        <w:t>2、如不是该类企业则不需提供相关声明，若提供虚假材料</w:t>
      </w:r>
      <w:r>
        <w:rPr>
          <w:spacing w:val="-3"/>
          <w:sz w:val="24"/>
          <w:szCs w:val="24"/>
        </w:rPr>
        <w:t>谋取中标、成交的，将</w:t>
      </w:r>
      <w:r>
        <w:rPr>
          <w:sz w:val="24"/>
          <w:szCs w:val="24"/>
        </w:rPr>
        <w:t>按照《中华人民共和国政府采购法》第七十七</w:t>
      </w:r>
      <w:r>
        <w:rPr>
          <w:spacing w:val="-1"/>
          <w:sz w:val="24"/>
          <w:szCs w:val="24"/>
        </w:rPr>
        <w:t>条规定对供应商处以采购金额千分之五</w:t>
      </w:r>
      <w:r>
        <w:rPr>
          <w:sz w:val="24"/>
          <w:szCs w:val="24"/>
        </w:rPr>
        <w:t>以上千分之十以下的罚款，列入不良行为记录</w:t>
      </w:r>
      <w:r>
        <w:rPr>
          <w:spacing w:val="-1"/>
          <w:sz w:val="24"/>
          <w:szCs w:val="24"/>
        </w:rPr>
        <w:t>名单，在一至三年内禁止参加政府采购</w:t>
      </w:r>
      <w:r>
        <w:rPr>
          <w:sz w:val="24"/>
          <w:szCs w:val="24"/>
        </w:rPr>
        <w:t>活动，有违法所得的，并处没收违法所得，情</w:t>
      </w:r>
      <w:r>
        <w:rPr>
          <w:spacing w:val="-1"/>
          <w:sz w:val="24"/>
          <w:szCs w:val="24"/>
        </w:rPr>
        <w:t>节严重的，由工商行政管理机关吊销营业执照；构成犯罪的，依法追究刑事责任。</w:t>
      </w:r>
    </w:p>
    <w:p w14:paraId="39E99A86">
      <w:pPr>
        <w:spacing w:line="313" w:lineRule="auto"/>
        <w:rPr>
          <w:sz w:val="24"/>
          <w:szCs w:val="24"/>
        </w:rPr>
        <w:sectPr>
          <w:footerReference r:id="rId26" w:type="default"/>
          <w:pgSz w:w="11906" w:h="16839"/>
          <w:pgMar w:top="1235" w:right="1020" w:bottom="1662" w:left="1417" w:header="1220" w:footer="1447" w:gutter="0"/>
          <w:pgNumType w:fmt="decimal"/>
          <w:cols w:space="720" w:num="1"/>
        </w:sectPr>
      </w:pPr>
    </w:p>
    <w:p w14:paraId="434AC08D">
      <w:pPr>
        <w:spacing w:line="439" w:lineRule="auto"/>
        <w:rPr>
          <w:rFonts w:ascii="Arial"/>
          <w:sz w:val="21"/>
        </w:rPr>
      </w:pPr>
    </w:p>
    <w:p w14:paraId="67ADC665">
      <w:pPr>
        <w:pStyle w:val="9"/>
        <w:spacing w:before="78" w:line="220" w:lineRule="auto"/>
        <w:ind w:left="505"/>
        <w:rPr>
          <w:spacing w:val="-1"/>
          <w:sz w:val="24"/>
          <w:szCs w:val="24"/>
        </w:rPr>
      </w:pPr>
      <w:r>
        <w:rPr>
          <w:b/>
          <w:bCs/>
          <w:spacing w:val="-1"/>
          <w:sz w:val="24"/>
          <w:szCs w:val="24"/>
        </w:rPr>
        <w:t>附件三：</w:t>
      </w:r>
      <w:r>
        <w:rPr>
          <w:spacing w:val="-1"/>
          <w:sz w:val="24"/>
          <w:szCs w:val="24"/>
        </w:rPr>
        <w:t xml:space="preserve">                    </w:t>
      </w:r>
    </w:p>
    <w:p w14:paraId="04389BE9">
      <w:pPr>
        <w:pStyle w:val="9"/>
        <w:spacing w:before="78" w:line="220" w:lineRule="auto"/>
        <w:ind w:left="505"/>
        <w:jc w:val="center"/>
        <w:rPr>
          <w:sz w:val="24"/>
          <w:szCs w:val="24"/>
        </w:rPr>
      </w:pPr>
      <w:r>
        <w:rPr>
          <w:b/>
          <w:bCs/>
          <w:spacing w:val="-1"/>
          <w:sz w:val="24"/>
          <w:szCs w:val="24"/>
        </w:rPr>
        <w:t>残疾人福利性</w:t>
      </w:r>
      <w:r>
        <w:rPr>
          <w:b/>
          <w:bCs/>
          <w:spacing w:val="-2"/>
          <w:sz w:val="24"/>
          <w:szCs w:val="24"/>
        </w:rPr>
        <w:t>单位声明函（若有）</w:t>
      </w:r>
    </w:p>
    <w:p w14:paraId="60EDCB12">
      <w:pPr>
        <w:pStyle w:val="9"/>
        <w:spacing w:before="150" w:line="336" w:lineRule="auto"/>
        <w:ind w:left="15" w:right="396" w:firstLine="480"/>
        <w:jc w:val="both"/>
        <w:rPr>
          <w:sz w:val="24"/>
          <w:szCs w:val="24"/>
        </w:rPr>
      </w:pPr>
      <w:r>
        <w:rPr>
          <w:spacing w:val="-5"/>
          <w:sz w:val="24"/>
          <w:szCs w:val="24"/>
        </w:rPr>
        <w:t>本单位郑重声明，根据《财政部</w:t>
      </w:r>
      <w:r>
        <w:rPr>
          <w:spacing w:val="62"/>
          <w:sz w:val="24"/>
          <w:szCs w:val="24"/>
        </w:rPr>
        <w:t xml:space="preserve"> </w:t>
      </w:r>
      <w:r>
        <w:rPr>
          <w:spacing w:val="-5"/>
          <w:sz w:val="24"/>
          <w:szCs w:val="24"/>
        </w:rPr>
        <w:t>民政部</w:t>
      </w:r>
      <w:r>
        <w:rPr>
          <w:spacing w:val="47"/>
          <w:sz w:val="24"/>
          <w:szCs w:val="24"/>
        </w:rPr>
        <w:t xml:space="preserve"> </w:t>
      </w:r>
      <w:r>
        <w:rPr>
          <w:spacing w:val="-5"/>
          <w:sz w:val="24"/>
          <w:szCs w:val="24"/>
        </w:rPr>
        <w:t>中国残疾人联合会关于促进残疾人就业政</w:t>
      </w:r>
      <w:r>
        <w:rPr>
          <w:spacing w:val="-3"/>
          <w:sz w:val="24"/>
          <w:szCs w:val="24"/>
        </w:rPr>
        <w:t>府采购政策的通知》（财库〔2017〕 1</w:t>
      </w:r>
      <w:r>
        <w:rPr>
          <w:spacing w:val="-4"/>
          <w:sz w:val="24"/>
          <w:szCs w:val="24"/>
        </w:rPr>
        <w:t>41</w:t>
      </w:r>
      <w:r>
        <w:rPr>
          <w:spacing w:val="-38"/>
          <w:sz w:val="24"/>
          <w:szCs w:val="24"/>
        </w:rPr>
        <w:t xml:space="preserve"> </w:t>
      </w:r>
      <w:r>
        <w:rPr>
          <w:spacing w:val="-4"/>
          <w:sz w:val="24"/>
          <w:szCs w:val="24"/>
        </w:rPr>
        <w:t>号）的规定，本单位为符合条件的残疾人福利</w:t>
      </w:r>
      <w:r>
        <w:rPr>
          <w:spacing w:val="-2"/>
          <w:sz w:val="24"/>
          <w:szCs w:val="24"/>
        </w:rPr>
        <w:t>性单位，且本单位参加</w:t>
      </w:r>
      <w:r>
        <w:rPr>
          <w:spacing w:val="-2"/>
          <w:sz w:val="24"/>
          <w:szCs w:val="24"/>
          <w:u w:val="single" w:color="auto"/>
        </w:rPr>
        <w:t xml:space="preserve">           </w:t>
      </w:r>
      <w:r>
        <w:rPr>
          <w:spacing w:val="-99"/>
          <w:sz w:val="24"/>
          <w:szCs w:val="24"/>
        </w:rPr>
        <w:t xml:space="preserve"> </w:t>
      </w:r>
      <w:r>
        <w:rPr>
          <w:spacing w:val="-2"/>
          <w:sz w:val="24"/>
          <w:szCs w:val="24"/>
        </w:rPr>
        <w:t>单位的</w:t>
      </w:r>
      <w:r>
        <w:rPr>
          <w:spacing w:val="-2"/>
          <w:sz w:val="24"/>
          <w:szCs w:val="24"/>
          <w:u w:val="single" w:color="auto"/>
        </w:rPr>
        <w:t xml:space="preserve">           </w:t>
      </w:r>
      <w:r>
        <w:rPr>
          <w:spacing w:val="-103"/>
          <w:sz w:val="24"/>
          <w:szCs w:val="24"/>
        </w:rPr>
        <w:t xml:space="preserve"> </w:t>
      </w:r>
      <w:r>
        <w:rPr>
          <w:spacing w:val="-2"/>
          <w:sz w:val="24"/>
          <w:szCs w:val="24"/>
        </w:rPr>
        <w:t>项目采购活动提供</w:t>
      </w:r>
      <w:r>
        <w:rPr>
          <w:spacing w:val="-3"/>
          <w:sz w:val="24"/>
          <w:szCs w:val="24"/>
        </w:rPr>
        <w:t>本单位制造的货物（由本单位承担工程/提供服务</w:t>
      </w:r>
      <w:r>
        <w:rPr>
          <w:spacing w:val="-32"/>
          <w:sz w:val="24"/>
          <w:szCs w:val="24"/>
        </w:rPr>
        <w:t>），</w:t>
      </w:r>
      <w:r>
        <w:rPr>
          <w:spacing w:val="-3"/>
          <w:sz w:val="24"/>
          <w:szCs w:val="24"/>
        </w:rPr>
        <w:t>或者提供其他残疾人福</w:t>
      </w:r>
      <w:r>
        <w:rPr>
          <w:spacing w:val="-4"/>
          <w:sz w:val="24"/>
          <w:szCs w:val="24"/>
        </w:rPr>
        <w:t>利性单位制造的货物（不</w:t>
      </w:r>
      <w:r>
        <w:rPr>
          <w:spacing w:val="-1"/>
          <w:sz w:val="24"/>
          <w:szCs w:val="24"/>
        </w:rPr>
        <w:t>包括使用非残疾人福利性单位注册商标的货物）。</w:t>
      </w:r>
    </w:p>
    <w:p w14:paraId="07A09001">
      <w:pPr>
        <w:pStyle w:val="9"/>
        <w:spacing w:line="220" w:lineRule="auto"/>
        <w:ind w:left="495"/>
        <w:rPr>
          <w:sz w:val="24"/>
          <w:szCs w:val="24"/>
        </w:rPr>
      </w:pPr>
      <w:r>
        <w:rPr>
          <w:spacing w:val="-1"/>
          <w:sz w:val="24"/>
          <w:szCs w:val="24"/>
        </w:rPr>
        <w:t>本单位对上述声明的真实性负责。如有虚假，将依法承担相应责任。</w:t>
      </w:r>
    </w:p>
    <w:p w14:paraId="15CF7DB4">
      <w:pPr>
        <w:spacing w:line="313" w:lineRule="auto"/>
        <w:rPr>
          <w:rFonts w:ascii="Arial"/>
          <w:sz w:val="21"/>
        </w:rPr>
      </w:pPr>
    </w:p>
    <w:p w14:paraId="2A32052E">
      <w:pPr>
        <w:spacing w:line="313" w:lineRule="auto"/>
        <w:rPr>
          <w:rFonts w:ascii="Arial"/>
          <w:sz w:val="21"/>
        </w:rPr>
      </w:pPr>
    </w:p>
    <w:p w14:paraId="715DD70C">
      <w:pPr>
        <w:spacing w:line="314" w:lineRule="auto"/>
        <w:rPr>
          <w:rFonts w:ascii="Arial"/>
          <w:sz w:val="21"/>
        </w:rPr>
      </w:pPr>
    </w:p>
    <w:p w14:paraId="0353F16A">
      <w:pPr>
        <w:pStyle w:val="9"/>
        <w:spacing w:before="78" w:line="221" w:lineRule="auto"/>
        <w:ind w:left="4315"/>
        <w:rPr>
          <w:sz w:val="24"/>
          <w:szCs w:val="24"/>
        </w:rPr>
      </w:pPr>
      <w:r>
        <w:rPr>
          <w:spacing w:val="-3"/>
          <w:sz w:val="24"/>
          <w:szCs w:val="24"/>
        </w:rPr>
        <w:t>单位名称（盖章</w:t>
      </w:r>
      <w:r>
        <w:rPr>
          <w:sz w:val="24"/>
          <w:szCs w:val="24"/>
        </w:rPr>
        <w:t>）：</w:t>
      </w:r>
    </w:p>
    <w:p w14:paraId="6176B362">
      <w:pPr>
        <w:pStyle w:val="9"/>
        <w:spacing w:before="149" w:line="223" w:lineRule="auto"/>
        <w:ind w:left="4361"/>
        <w:rPr>
          <w:sz w:val="24"/>
          <w:szCs w:val="24"/>
        </w:rPr>
      </w:pPr>
      <w:r>
        <w:rPr>
          <w:spacing w:val="-28"/>
          <w:sz w:val="24"/>
          <w:szCs w:val="24"/>
        </w:rPr>
        <w:t>日</w:t>
      </w:r>
      <w:r>
        <w:rPr>
          <w:spacing w:val="8"/>
          <w:sz w:val="24"/>
          <w:szCs w:val="24"/>
        </w:rPr>
        <w:t xml:space="preserve">  </w:t>
      </w:r>
      <w:r>
        <w:rPr>
          <w:spacing w:val="-28"/>
          <w:sz w:val="24"/>
          <w:szCs w:val="24"/>
        </w:rPr>
        <w:t>期：</w:t>
      </w:r>
    </w:p>
    <w:p w14:paraId="63E3D445">
      <w:pPr>
        <w:spacing w:line="251" w:lineRule="auto"/>
        <w:rPr>
          <w:rFonts w:ascii="Arial"/>
          <w:sz w:val="21"/>
        </w:rPr>
      </w:pPr>
    </w:p>
    <w:p w14:paraId="01DDCE5F">
      <w:pPr>
        <w:spacing w:line="251" w:lineRule="auto"/>
        <w:rPr>
          <w:rFonts w:ascii="Arial"/>
          <w:sz w:val="21"/>
        </w:rPr>
      </w:pPr>
    </w:p>
    <w:p w14:paraId="61E44630">
      <w:pPr>
        <w:pStyle w:val="9"/>
        <w:spacing w:before="78" w:line="224" w:lineRule="auto"/>
        <w:ind w:left="375"/>
        <w:rPr>
          <w:sz w:val="24"/>
          <w:szCs w:val="24"/>
        </w:rPr>
      </w:pPr>
      <w:r>
        <w:rPr>
          <w:spacing w:val="-6"/>
          <w:sz w:val="24"/>
          <w:szCs w:val="24"/>
        </w:rPr>
        <w:t>说明：</w:t>
      </w:r>
    </w:p>
    <w:p w14:paraId="45A2D2F3">
      <w:pPr>
        <w:pStyle w:val="9"/>
        <w:spacing w:before="147" w:line="298" w:lineRule="auto"/>
        <w:ind w:left="15" w:right="331" w:firstLine="489"/>
        <w:rPr>
          <w:sz w:val="24"/>
          <w:szCs w:val="24"/>
        </w:rPr>
      </w:pPr>
      <w:r>
        <w:rPr>
          <w:spacing w:val="-2"/>
          <w:sz w:val="24"/>
          <w:szCs w:val="24"/>
        </w:rPr>
        <w:t>1、供应商应仔细阅读《财政部</w:t>
      </w:r>
      <w:r>
        <w:rPr>
          <w:spacing w:val="65"/>
          <w:sz w:val="24"/>
          <w:szCs w:val="24"/>
        </w:rPr>
        <w:t xml:space="preserve"> </w:t>
      </w:r>
      <w:r>
        <w:rPr>
          <w:spacing w:val="-2"/>
          <w:sz w:val="24"/>
          <w:szCs w:val="24"/>
        </w:rPr>
        <w:t>民政部</w:t>
      </w:r>
      <w:r>
        <w:rPr>
          <w:spacing w:val="49"/>
          <w:sz w:val="24"/>
          <w:szCs w:val="24"/>
        </w:rPr>
        <w:t xml:space="preserve"> </w:t>
      </w:r>
      <w:r>
        <w:rPr>
          <w:spacing w:val="-2"/>
          <w:sz w:val="24"/>
          <w:szCs w:val="24"/>
        </w:rPr>
        <w:t>中国残疾人联合会关于促进残疾人就业政</w:t>
      </w:r>
      <w:r>
        <w:rPr>
          <w:spacing w:val="-6"/>
          <w:sz w:val="24"/>
          <w:szCs w:val="24"/>
        </w:rPr>
        <w:t>府采购政策的通知》，并如实填写本表，符合条件的投标人未按上述要求</w:t>
      </w:r>
      <w:r>
        <w:rPr>
          <w:spacing w:val="-7"/>
          <w:sz w:val="24"/>
          <w:szCs w:val="24"/>
        </w:rPr>
        <w:t>提供、填写的，</w:t>
      </w:r>
      <w:r>
        <w:rPr>
          <w:spacing w:val="-2"/>
          <w:sz w:val="24"/>
          <w:szCs w:val="24"/>
        </w:rPr>
        <w:t>评审时不予以考虑。</w:t>
      </w:r>
    </w:p>
    <w:p w14:paraId="210B0834">
      <w:pPr>
        <w:pStyle w:val="9"/>
        <w:spacing w:before="149" w:line="313" w:lineRule="auto"/>
        <w:ind w:left="12" w:right="331" w:firstLine="478"/>
        <w:rPr>
          <w:sz w:val="24"/>
          <w:szCs w:val="24"/>
        </w:rPr>
      </w:pPr>
      <w:r>
        <w:rPr>
          <w:sz w:val="24"/>
          <w:szCs w:val="24"/>
        </w:rPr>
        <w:t>2、如不是该类企业则不需提供相关声明，若提供虚</w:t>
      </w:r>
      <w:r>
        <w:rPr>
          <w:spacing w:val="-1"/>
          <w:sz w:val="24"/>
          <w:szCs w:val="24"/>
        </w:rPr>
        <w:t>假材料谋取中标、成交的，将</w:t>
      </w:r>
      <w:r>
        <w:rPr>
          <w:spacing w:val="-2"/>
          <w:sz w:val="24"/>
          <w:szCs w:val="24"/>
        </w:rPr>
        <w:t>按照《中华人民共和国政府采购法》第七十七条规定对供应商处以采购金额千分之五以</w:t>
      </w:r>
      <w:r>
        <w:rPr>
          <w:spacing w:val="-6"/>
          <w:sz w:val="24"/>
          <w:szCs w:val="24"/>
        </w:rPr>
        <w:t>上千分之十以下的罚款，列入不良行为记录名单，在一至三年内禁止参加政府采购</w:t>
      </w:r>
      <w:r>
        <w:rPr>
          <w:spacing w:val="-7"/>
          <w:sz w:val="24"/>
          <w:szCs w:val="24"/>
        </w:rPr>
        <w:t>活动，</w:t>
      </w:r>
      <w:r>
        <w:rPr>
          <w:sz w:val="24"/>
          <w:szCs w:val="24"/>
        </w:rPr>
        <w:t>有违法所得的，并处没收违法所得，情节严重的，由</w:t>
      </w:r>
      <w:r>
        <w:rPr>
          <w:spacing w:val="-1"/>
          <w:sz w:val="24"/>
          <w:szCs w:val="24"/>
        </w:rPr>
        <w:t>工商行政管理机关吊销营业执照；构成犯罪的，依法追究刑事责任。</w:t>
      </w:r>
    </w:p>
    <w:p w14:paraId="381965C6">
      <w:pPr>
        <w:spacing w:line="313" w:lineRule="auto"/>
        <w:rPr>
          <w:sz w:val="24"/>
          <w:szCs w:val="24"/>
        </w:rPr>
        <w:sectPr>
          <w:footerReference r:id="rId27" w:type="default"/>
          <w:pgSz w:w="11906" w:h="16839"/>
          <w:pgMar w:top="1235" w:right="1020" w:bottom="1662" w:left="1417" w:header="1220" w:footer="1447" w:gutter="0"/>
          <w:pgNumType w:fmt="decimal"/>
          <w:cols w:space="720" w:num="1"/>
        </w:sectPr>
      </w:pPr>
    </w:p>
    <w:p w14:paraId="14B559F9">
      <w:pPr>
        <w:pStyle w:val="9"/>
        <w:spacing w:before="280" w:line="222" w:lineRule="auto"/>
        <w:ind w:left="25"/>
        <w:rPr>
          <w:sz w:val="24"/>
          <w:szCs w:val="24"/>
        </w:rPr>
      </w:pPr>
      <w:r>
        <w:rPr>
          <w:b/>
          <w:bCs/>
          <w:spacing w:val="-5"/>
          <w:sz w:val="24"/>
          <w:szCs w:val="24"/>
        </w:rPr>
        <w:t>11、非联合体声明</w:t>
      </w:r>
    </w:p>
    <w:p w14:paraId="5019B8D5">
      <w:pPr>
        <w:spacing w:line="249" w:lineRule="auto"/>
        <w:rPr>
          <w:rFonts w:ascii="Arial"/>
          <w:sz w:val="21"/>
        </w:rPr>
      </w:pPr>
    </w:p>
    <w:p w14:paraId="3736D229">
      <w:pPr>
        <w:spacing w:line="249" w:lineRule="auto"/>
        <w:rPr>
          <w:rFonts w:ascii="Arial"/>
          <w:sz w:val="21"/>
        </w:rPr>
      </w:pPr>
    </w:p>
    <w:p w14:paraId="016C7912">
      <w:pPr>
        <w:pStyle w:val="9"/>
        <w:spacing w:before="114" w:line="228" w:lineRule="auto"/>
        <w:ind w:left="3034"/>
        <w:rPr>
          <w:sz w:val="35"/>
          <w:szCs w:val="35"/>
        </w:rPr>
      </w:pPr>
      <w:r>
        <w:rPr>
          <w:b/>
          <w:bCs/>
          <w:spacing w:val="2"/>
          <w:sz w:val="35"/>
          <w:szCs w:val="35"/>
        </w:rPr>
        <w:t>非联合体声明</w:t>
      </w:r>
      <w:r>
        <w:rPr>
          <w:spacing w:val="2"/>
          <w:sz w:val="35"/>
          <w:szCs w:val="35"/>
        </w:rPr>
        <w:t xml:space="preserve"> </w:t>
      </w:r>
      <w:r>
        <w:rPr>
          <w:b/>
          <w:bCs/>
          <w:spacing w:val="2"/>
          <w:sz w:val="35"/>
          <w:szCs w:val="35"/>
        </w:rPr>
        <w:t>（格式）</w:t>
      </w:r>
    </w:p>
    <w:p w14:paraId="3E8E5A3C">
      <w:pPr>
        <w:spacing w:line="258" w:lineRule="auto"/>
        <w:rPr>
          <w:rFonts w:ascii="Arial"/>
          <w:sz w:val="21"/>
        </w:rPr>
      </w:pPr>
    </w:p>
    <w:p w14:paraId="046621C1">
      <w:pPr>
        <w:spacing w:line="258" w:lineRule="auto"/>
        <w:rPr>
          <w:rFonts w:ascii="Arial"/>
          <w:sz w:val="21"/>
        </w:rPr>
      </w:pPr>
    </w:p>
    <w:p w14:paraId="4EA5F17E">
      <w:pPr>
        <w:pStyle w:val="9"/>
        <w:spacing w:before="78" w:line="222" w:lineRule="auto"/>
        <w:ind w:left="497"/>
        <w:rPr>
          <w:rFonts w:hint="eastAsia" w:eastAsia="仿宋"/>
          <w:sz w:val="24"/>
          <w:szCs w:val="24"/>
          <w:lang w:eastAsia="zh-CN"/>
        </w:rPr>
      </w:pPr>
      <w:r>
        <w:rPr>
          <w:b/>
          <w:bCs/>
          <w:spacing w:val="-3"/>
          <w:sz w:val="24"/>
          <w:szCs w:val="24"/>
        </w:rPr>
        <w:t>致：</w:t>
      </w:r>
      <w:r>
        <w:rPr>
          <w:rFonts w:hint="eastAsia"/>
          <w:b/>
          <w:bCs/>
          <w:spacing w:val="-3"/>
          <w:sz w:val="24"/>
          <w:szCs w:val="24"/>
          <w:lang w:eastAsia="zh-CN"/>
        </w:rPr>
        <w:t>镇坪县农业林业和水利局</w:t>
      </w:r>
    </w:p>
    <w:p w14:paraId="6E28361B">
      <w:pPr>
        <w:pStyle w:val="9"/>
        <w:spacing w:before="148" w:line="220" w:lineRule="auto"/>
        <w:ind w:left="503"/>
        <w:rPr>
          <w:sz w:val="24"/>
          <w:szCs w:val="24"/>
        </w:rPr>
      </w:pPr>
      <w:r>
        <w:rPr>
          <w:spacing w:val="-1"/>
          <w:sz w:val="24"/>
          <w:szCs w:val="24"/>
        </w:rPr>
        <w:t>我公司作为本次采购项目的供应商，根据招标文件要求，现郑重声明如下：</w:t>
      </w:r>
    </w:p>
    <w:p w14:paraId="487962D8">
      <w:pPr>
        <w:pStyle w:val="9"/>
        <w:spacing w:before="151" w:line="222" w:lineRule="auto"/>
        <w:ind w:left="503"/>
        <w:rPr>
          <w:sz w:val="24"/>
          <w:szCs w:val="24"/>
        </w:rPr>
      </w:pPr>
      <w:r>
        <w:rPr>
          <w:spacing w:val="-2"/>
          <w:sz w:val="24"/>
          <w:szCs w:val="24"/>
        </w:rPr>
        <w:t>我公司参加本次采购项目为非联合体。</w:t>
      </w:r>
    </w:p>
    <w:p w14:paraId="43A5BF0A">
      <w:pPr>
        <w:pStyle w:val="9"/>
        <w:spacing w:before="146" w:line="336" w:lineRule="auto"/>
        <w:ind w:left="23" w:right="397" w:firstLine="480"/>
        <w:rPr>
          <w:sz w:val="24"/>
          <w:szCs w:val="24"/>
        </w:rPr>
      </w:pPr>
      <w:r>
        <w:rPr>
          <w:spacing w:val="-2"/>
          <w:sz w:val="24"/>
          <w:szCs w:val="24"/>
        </w:rPr>
        <w:t>我公司参加本次采购活动中，与其他参与本项目的供应商之间，不存在单位负</w:t>
      </w:r>
      <w:r>
        <w:rPr>
          <w:spacing w:val="-3"/>
          <w:sz w:val="24"/>
          <w:szCs w:val="24"/>
        </w:rPr>
        <w:t>责人</w:t>
      </w:r>
      <w:r>
        <w:rPr>
          <w:spacing w:val="-2"/>
          <w:sz w:val="24"/>
          <w:szCs w:val="24"/>
        </w:rPr>
        <w:t>为同一人的情况，也不存在直接控股、管理关系。</w:t>
      </w:r>
    </w:p>
    <w:p w14:paraId="39AE62AC">
      <w:pPr>
        <w:pStyle w:val="9"/>
        <w:spacing w:before="1" w:line="336" w:lineRule="auto"/>
        <w:ind w:left="16" w:right="397" w:firstLine="479"/>
        <w:rPr>
          <w:sz w:val="24"/>
          <w:szCs w:val="24"/>
        </w:rPr>
      </w:pPr>
      <w:r>
        <w:rPr>
          <w:spacing w:val="5"/>
          <w:sz w:val="24"/>
          <w:szCs w:val="24"/>
        </w:rPr>
        <w:t>本公司对上述承诺的内容事项真实性负责。如经查实上述承诺的内容事项存</w:t>
      </w:r>
      <w:r>
        <w:rPr>
          <w:spacing w:val="4"/>
          <w:sz w:val="24"/>
          <w:szCs w:val="24"/>
        </w:rPr>
        <w:t>在虚</w:t>
      </w:r>
      <w:r>
        <w:rPr>
          <w:spacing w:val="-1"/>
          <w:sz w:val="24"/>
          <w:szCs w:val="24"/>
        </w:rPr>
        <w:t>假，我公司愿意接受以提供虚假材料谋取成交的法律责任。</w:t>
      </w:r>
    </w:p>
    <w:p w14:paraId="04F9BEA3">
      <w:pPr>
        <w:spacing w:line="476" w:lineRule="auto"/>
        <w:rPr>
          <w:rFonts w:ascii="Arial"/>
          <w:sz w:val="21"/>
        </w:rPr>
      </w:pPr>
    </w:p>
    <w:p w14:paraId="6CFA0CB4">
      <w:pPr>
        <w:pStyle w:val="9"/>
        <w:spacing w:before="78" w:line="223" w:lineRule="auto"/>
        <w:ind w:left="494"/>
        <w:rPr>
          <w:sz w:val="24"/>
          <w:szCs w:val="24"/>
        </w:rPr>
      </w:pPr>
      <w:r>
        <w:rPr>
          <w:spacing w:val="-4"/>
          <w:sz w:val="24"/>
          <w:szCs w:val="24"/>
        </w:rPr>
        <w:t>特此声明！</w:t>
      </w:r>
    </w:p>
    <w:p w14:paraId="0E1F87AE">
      <w:pPr>
        <w:spacing w:line="251" w:lineRule="auto"/>
        <w:rPr>
          <w:rFonts w:ascii="Arial"/>
          <w:sz w:val="21"/>
        </w:rPr>
      </w:pPr>
    </w:p>
    <w:p w14:paraId="4F41CDE4">
      <w:pPr>
        <w:spacing w:line="251" w:lineRule="auto"/>
        <w:rPr>
          <w:rFonts w:ascii="Arial"/>
          <w:sz w:val="21"/>
        </w:rPr>
      </w:pPr>
    </w:p>
    <w:p w14:paraId="2F58EE4C">
      <w:pPr>
        <w:pStyle w:val="9"/>
        <w:spacing w:before="79" w:line="221" w:lineRule="auto"/>
        <w:ind w:left="494"/>
        <w:rPr>
          <w:sz w:val="24"/>
          <w:szCs w:val="24"/>
        </w:rPr>
      </w:pPr>
      <w:r>
        <w:rPr>
          <w:spacing w:val="-7"/>
          <w:sz w:val="24"/>
          <w:szCs w:val="24"/>
        </w:rPr>
        <w:t>声</w:t>
      </w:r>
      <w:r>
        <w:rPr>
          <w:spacing w:val="22"/>
          <w:sz w:val="24"/>
          <w:szCs w:val="24"/>
        </w:rPr>
        <w:t xml:space="preserve">  </w:t>
      </w:r>
      <w:r>
        <w:rPr>
          <w:spacing w:val="-7"/>
          <w:sz w:val="24"/>
          <w:szCs w:val="24"/>
        </w:rPr>
        <w:t>明  人：</w:t>
      </w:r>
      <w:r>
        <w:rPr>
          <w:spacing w:val="-69"/>
          <w:sz w:val="24"/>
          <w:szCs w:val="24"/>
        </w:rPr>
        <w:t xml:space="preserve"> </w:t>
      </w:r>
      <w:r>
        <w:rPr>
          <w:spacing w:val="-7"/>
          <w:sz w:val="24"/>
          <w:szCs w:val="24"/>
        </w:rPr>
        <w:t>(投标人名称、公章)</w:t>
      </w:r>
    </w:p>
    <w:p w14:paraId="15B653DA">
      <w:pPr>
        <w:spacing w:line="252" w:lineRule="auto"/>
        <w:rPr>
          <w:rFonts w:ascii="Arial"/>
          <w:sz w:val="21"/>
        </w:rPr>
      </w:pPr>
    </w:p>
    <w:p w14:paraId="47DDC99B">
      <w:pPr>
        <w:spacing w:line="253" w:lineRule="auto"/>
        <w:rPr>
          <w:rFonts w:ascii="Arial"/>
          <w:sz w:val="21"/>
        </w:rPr>
      </w:pPr>
    </w:p>
    <w:p w14:paraId="4A36F7A5">
      <w:pPr>
        <w:pStyle w:val="9"/>
        <w:spacing w:before="78" w:line="222" w:lineRule="auto"/>
        <w:ind w:left="502"/>
        <w:rPr>
          <w:sz w:val="24"/>
          <w:szCs w:val="24"/>
        </w:rPr>
      </w:pPr>
      <w:r>
        <w:rPr>
          <w:spacing w:val="-5"/>
          <w:sz w:val="24"/>
          <w:szCs w:val="24"/>
        </w:rPr>
        <w:t>法定代表人：</w:t>
      </w:r>
      <w:r>
        <w:rPr>
          <w:spacing w:val="10"/>
          <w:sz w:val="24"/>
          <w:szCs w:val="24"/>
        </w:rPr>
        <w:t xml:space="preserve">     </w:t>
      </w:r>
      <w:r>
        <w:rPr>
          <w:spacing w:val="-5"/>
          <w:sz w:val="24"/>
          <w:szCs w:val="24"/>
        </w:rPr>
        <w:t>(法定代表人私章)</w:t>
      </w:r>
    </w:p>
    <w:p w14:paraId="6BF8A6AB">
      <w:pPr>
        <w:spacing w:line="251" w:lineRule="auto"/>
        <w:rPr>
          <w:rFonts w:ascii="Arial"/>
          <w:sz w:val="21"/>
        </w:rPr>
      </w:pPr>
    </w:p>
    <w:p w14:paraId="71117F82">
      <w:pPr>
        <w:spacing w:line="252" w:lineRule="auto"/>
        <w:rPr>
          <w:rFonts w:ascii="Arial"/>
          <w:sz w:val="21"/>
        </w:rPr>
      </w:pPr>
    </w:p>
    <w:p w14:paraId="7B77559A">
      <w:pPr>
        <w:pStyle w:val="9"/>
        <w:spacing w:before="79" w:line="223" w:lineRule="auto"/>
        <w:ind w:left="545"/>
        <w:rPr>
          <w:sz w:val="24"/>
          <w:szCs w:val="24"/>
        </w:rPr>
      </w:pPr>
      <w:r>
        <w:rPr>
          <w:spacing w:val="-28"/>
          <w:sz w:val="24"/>
          <w:szCs w:val="24"/>
        </w:rPr>
        <w:t>日</w:t>
      </w:r>
      <w:r>
        <w:rPr>
          <w:spacing w:val="2"/>
          <w:sz w:val="24"/>
          <w:szCs w:val="24"/>
        </w:rPr>
        <w:t xml:space="preserve">      </w:t>
      </w:r>
      <w:r>
        <w:rPr>
          <w:spacing w:val="-28"/>
          <w:sz w:val="24"/>
          <w:szCs w:val="24"/>
        </w:rPr>
        <w:t>期：</w:t>
      </w:r>
    </w:p>
    <w:p w14:paraId="12E8F020">
      <w:pPr>
        <w:spacing w:line="223" w:lineRule="auto"/>
        <w:rPr>
          <w:sz w:val="24"/>
          <w:szCs w:val="24"/>
        </w:rPr>
        <w:sectPr>
          <w:footerReference r:id="rId28" w:type="default"/>
          <w:pgSz w:w="11906" w:h="16839"/>
          <w:pgMar w:top="1235" w:right="1020" w:bottom="1662" w:left="1417" w:header="1220" w:footer="1447" w:gutter="0"/>
          <w:pgNumType w:fmt="decimal"/>
          <w:cols w:space="720" w:num="1"/>
        </w:sectPr>
      </w:pPr>
    </w:p>
    <w:p w14:paraId="78F0E571">
      <w:pPr>
        <w:spacing w:line="439" w:lineRule="auto"/>
        <w:rPr>
          <w:rFonts w:ascii="Arial"/>
          <w:sz w:val="21"/>
        </w:rPr>
      </w:pPr>
    </w:p>
    <w:p w14:paraId="391DB5FF">
      <w:pPr>
        <w:pStyle w:val="9"/>
        <w:spacing w:before="78" w:line="222" w:lineRule="auto"/>
        <w:ind w:left="3616"/>
        <w:rPr>
          <w:sz w:val="24"/>
          <w:szCs w:val="24"/>
        </w:rPr>
      </w:pPr>
      <w:r>
        <w:rPr>
          <w:b/>
          <w:bCs/>
          <w:spacing w:val="-7"/>
          <w:sz w:val="24"/>
          <w:szCs w:val="24"/>
        </w:rPr>
        <w:t>四、采购内容偏离表</w:t>
      </w:r>
    </w:p>
    <w:p w14:paraId="56AB882F">
      <w:pPr>
        <w:spacing w:line="251" w:lineRule="auto"/>
        <w:rPr>
          <w:rFonts w:ascii="Arial"/>
          <w:sz w:val="21"/>
        </w:rPr>
      </w:pPr>
    </w:p>
    <w:p w14:paraId="5C934312">
      <w:pPr>
        <w:spacing w:line="252" w:lineRule="auto"/>
        <w:rPr>
          <w:rFonts w:ascii="Arial"/>
          <w:sz w:val="21"/>
        </w:rPr>
      </w:pPr>
    </w:p>
    <w:p w14:paraId="64D49DB3">
      <w:pPr>
        <w:pStyle w:val="9"/>
        <w:spacing w:before="78" w:line="221" w:lineRule="auto"/>
        <w:ind w:left="374"/>
        <w:rPr>
          <w:rFonts w:hint="eastAsia" w:eastAsia="仿宋"/>
          <w:sz w:val="24"/>
          <w:szCs w:val="24"/>
          <w:lang w:eastAsia="zh-CN"/>
        </w:rPr>
      </w:pPr>
      <w:r>
        <w:rPr>
          <w:sz w:val="24"/>
          <w:szCs w:val="24"/>
        </w:rPr>
        <w:t>磋商供应商名称：                     磋商项目编号</w:t>
      </w:r>
      <w:r>
        <w:rPr>
          <w:spacing w:val="-1"/>
          <w:sz w:val="24"/>
          <w:szCs w:val="24"/>
        </w:rPr>
        <w:t>：</w:t>
      </w:r>
      <w:r>
        <w:rPr>
          <w:rFonts w:hint="eastAsia"/>
          <w:spacing w:val="-1"/>
          <w:sz w:val="24"/>
          <w:szCs w:val="24"/>
          <w:lang w:eastAsia="zh-CN"/>
        </w:rPr>
        <w:t>HZJAK-CG-2026014</w:t>
      </w:r>
    </w:p>
    <w:p w14:paraId="28CA3530">
      <w:pPr>
        <w:spacing w:line="53" w:lineRule="exact"/>
      </w:pPr>
    </w:p>
    <w:tbl>
      <w:tblPr>
        <w:tblStyle w:val="26"/>
        <w:tblW w:w="8685"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2591"/>
        <w:gridCol w:w="2711"/>
        <w:gridCol w:w="2535"/>
      </w:tblGrid>
      <w:tr w14:paraId="30F70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48" w:type="dxa"/>
            <w:vAlign w:val="top"/>
          </w:tcPr>
          <w:p w14:paraId="75837C1B">
            <w:pPr>
              <w:pStyle w:val="27"/>
              <w:spacing w:before="103" w:line="222" w:lineRule="auto"/>
              <w:jc w:val="right"/>
              <w:rPr>
                <w:sz w:val="24"/>
                <w:szCs w:val="24"/>
              </w:rPr>
            </w:pPr>
            <w:r>
              <w:rPr>
                <w:spacing w:val="-16"/>
                <w:sz w:val="24"/>
                <w:szCs w:val="24"/>
              </w:rPr>
              <w:t>序</w:t>
            </w:r>
          </w:p>
        </w:tc>
        <w:tc>
          <w:tcPr>
            <w:tcW w:w="2591" w:type="dxa"/>
            <w:vAlign w:val="top"/>
          </w:tcPr>
          <w:p w14:paraId="3F8AD8D2">
            <w:pPr>
              <w:pStyle w:val="27"/>
              <w:spacing w:before="161" w:line="222" w:lineRule="auto"/>
              <w:ind w:left="828"/>
              <w:rPr>
                <w:sz w:val="24"/>
                <w:szCs w:val="24"/>
              </w:rPr>
            </w:pPr>
            <w:r>
              <w:rPr>
                <w:spacing w:val="-3"/>
                <w:sz w:val="24"/>
                <w:szCs w:val="24"/>
              </w:rPr>
              <w:t>采购文件要求</w:t>
            </w:r>
          </w:p>
        </w:tc>
        <w:tc>
          <w:tcPr>
            <w:tcW w:w="2711" w:type="dxa"/>
            <w:vAlign w:val="top"/>
          </w:tcPr>
          <w:p w14:paraId="3D9826F6">
            <w:pPr>
              <w:pStyle w:val="27"/>
              <w:spacing w:before="160" w:line="223" w:lineRule="auto"/>
              <w:ind w:left="1127"/>
              <w:rPr>
                <w:sz w:val="24"/>
                <w:szCs w:val="24"/>
              </w:rPr>
            </w:pPr>
            <w:r>
              <w:rPr>
                <w:spacing w:val="-4"/>
                <w:sz w:val="24"/>
                <w:szCs w:val="24"/>
              </w:rPr>
              <w:t>磋商响应</w:t>
            </w:r>
          </w:p>
        </w:tc>
        <w:tc>
          <w:tcPr>
            <w:tcW w:w="2535" w:type="dxa"/>
            <w:vAlign w:val="top"/>
          </w:tcPr>
          <w:p w14:paraId="6DC1E416">
            <w:pPr>
              <w:pStyle w:val="27"/>
              <w:spacing w:before="161" w:line="222" w:lineRule="auto"/>
              <w:ind w:left="800"/>
              <w:rPr>
                <w:sz w:val="24"/>
                <w:szCs w:val="24"/>
              </w:rPr>
            </w:pPr>
            <w:r>
              <w:rPr>
                <w:spacing w:val="-3"/>
                <w:sz w:val="24"/>
                <w:szCs w:val="24"/>
              </w:rPr>
              <w:t>偏离及其影响</w:t>
            </w:r>
          </w:p>
        </w:tc>
      </w:tr>
      <w:tr w14:paraId="42FD9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48" w:type="dxa"/>
            <w:vAlign w:val="top"/>
          </w:tcPr>
          <w:p w14:paraId="1FE373CB">
            <w:pPr>
              <w:pStyle w:val="27"/>
              <w:spacing w:line="202" w:lineRule="auto"/>
              <w:ind w:left="322"/>
              <w:rPr>
                <w:sz w:val="24"/>
                <w:szCs w:val="24"/>
              </w:rPr>
            </w:pPr>
            <w:r>
              <w:rPr>
                <w:sz w:val="24"/>
                <w:szCs w:val="24"/>
              </w:rPr>
              <w:t>号</w:t>
            </w:r>
          </w:p>
        </w:tc>
        <w:tc>
          <w:tcPr>
            <w:tcW w:w="2591" w:type="dxa"/>
            <w:vAlign w:val="top"/>
          </w:tcPr>
          <w:p w14:paraId="4A2861F2">
            <w:pPr>
              <w:rPr>
                <w:rFonts w:ascii="Arial"/>
                <w:sz w:val="21"/>
              </w:rPr>
            </w:pPr>
          </w:p>
        </w:tc>
        <w:tc>
          <w:tcPr>
            <w:tcW w:w="2711" w:type="dxa"/>
            <w:vAlign w:val="top"/>
          </w:tcPr>
          <w:p w14:paraId="1920590B">
            <w:pPr>
              <w:rPr>
                <w:rFonts w:ascii="Arial"/>
                <w:sz w:val="21"/>
              </w:rPr>
            </w:pPr>
          </w:p>
        </w:tc>
        <w:tc>
          <w:tcPr>
            <w:tcW w:w="2535" w:type="dxa"/>
            <w:vAlign w:val="top"/>
          </w:tcPr>
          <w:p w14:paraId="016BFD38">
            <w:pPr>
              <w:rPr>
                <w:rFonts w:ascii="Arial"/>
                <w:sz w:val="21"/>
              </w:rPr>
            </w:pPr>
          </w:p>
        </w:tc>
      </w:tr>
      <w:tr w14:paraId="13340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48" w:type="dxa"/>
            <w:vAlign w:val="top"/>
          </w:tcPr>
          <w:p w14:paraId="54432F05">
            <w:pPr>
              <w:rPr>
                <w:rFonts w:ascii="Arial"/>
                <w:sz w:val="21"/>
              </w:rPr>
            </w:pPr>
          </w:p>
        </w:tc>
        <w:tc>
          <w:tcPr>
            <w:tcW w:w="2591" w:type="dxa"/>
            <w:vAlign w:val="top"/>
          </w:tcPr>
          <w:p w14:paraId="6EB421CE">
            <w:pPr>
              <w:rPr>
                <w:rFonts w:ascii="Arial"/>
                <w:sz w:val="21"/>
              </w:rPr>
            </w:pPr>
          </w:p>
        </w:tc>
        <w:tc>
          <w:tcPr>
            <w:tcW w:w="2711" w:type="dxa"/>
            <w:vAlign w:val="top"/>
          </w:tcPr>
          <w:p w14:paraId="43EE3A47">
            <w:pPr>
              <w:rPr>
                <w:rFonts w:ascii="Arial"/>
                <w:sz w:val="21"/>
              </w:rPr>
            </w:pPr>
          </w:p>
        </w:tc>
        <w:tc>
          <w:tcPr>
            <w:tcW w:w="2535" w:type="dxa"/>
            <w:vAlign w:val="top"/>
          </w:tcPr>
          <w:p w14:paraId="73B25E72">
            <w:pPr>
              <w:rPr>
                <w:rFonts w:ascii="Arial"/>
                <w:sz w:val="21"/>
              </w:rPr>
            </w:pPr>
          </w:p>
        </w:tc>
      </w:tr>
      <w:tr w14:paraId="0378F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48" w:type="dxa"/>
            <w:vAlign w:val="top"/>
          </w:tcPr>
          <w:p w14:paraId="5738515C">
            <w:pPr>
              <w:rPr>
                <w:rFonts w:ascii="Arial"/>
                <w:sz w:val="21"/>
              </w:rPr>
            </w:pPr>
          </w:p>
        </w:tc>
        <w:tc>
          <w:tcPr>
            <w:tcW w:w="2591" w:type="dxa"/>
            <w:vAlign w:val="top"/>
          </w:tcPr>
          <w:p w14:paraId="7BBD3C8E">
            <w:pPr>
              <w:rPr>
                <w:rFonts w:ascii="Arial"/>
                <w:sz w:val="21"/>
              </w:rPr>
            </w:pPr>
          </w:p>
        </w:tc>
        <w:tc>
          <w:tcPr>
            <w:tcW w:w="2711" w:type="dxa"/>
            <w:vAlign w:val="top"/>
          </w:tcPr>
          <w:p w14:paraId="72C2C5AA">
            <w:pPr>
              <w:rPr>
                <w:rFonts w:ascii="Arial"/>
                <w:sz w:val="21"/>
              </w:rPr>
            </w:pPr>
          </w:p>
        </w:tc>
        <w:tc>
          <w:tcPr>
            <w:tcW w:w="2535" w:type="dxa"/>
            <w:vAlign w:val="top"/>
          </w:tcPr>
          <w:p w14:paraId="536D29EF">
            <w:pPr>
              <w:rPr>
                <w:rFonts w:ascii="Arial"/>
                <w:sz w:val="21"/>
              </w:rPr>
            </w:pPr>
          </w:p>
        </w:tc>
      </w:tr>
      <w:tr w14:paraId="585BF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48" w:type="dxa"/>
            <w:vAlign w:val="top"/>
          </w:tcPr>
          <w:p w14:paraId="1ABD8CD3">
            <w:pPr>
              <w:rPr>
                <w:rFonts w:ascii="Arial"/>
                <w:sz w:val="21"/>
              </w:rPr>
            </w:pPr>
          </w:p>
        </w:tc>
        <w:tc>
          <w:tcPr>
            <w:tcW w:w="2591" w:type="dxa"/>
            <w:vAlign w:val="top"/>
          </w:tcPr>
          <w:p w14:paraId="3E33C65E">
            <w:pPr>
              <w:rPr>
                <w:rFonts w:ascii="Arial"/>
                <w:sz w:val="21"/>
              </w:rPr>
            </w:pPr>
          </w:p>
        </w:tc>
        <w:tc>
          <w:tcPr>
            <w:tcW w:w="2711" w:type="dxa"/>
            <w:vAlign w:val="top"/>
          </w:tcPr>
          <w:p w14:paraId="1C83BF01">
            <w:pPr>
              <w:rPr>
                <w:rFonts w:ascii="Arial"/>
                <w:sz w:val="21"/>
              </w:rPr>
            </w:pPr>
          </w:p>
        </w:tc>
        <w:tc>
          <w:tcPr>
            <w:tcW w:w="2535" w:type="dxa"/>
            <w:vAlign w:val="top"/>
          </w:tcPr>
          <w:p w14:paraId="152FCC33">
            <w:pPr>
              <w:rPr>
                <w:rFonts w:ascii="Arial"/>
                <w:sz w:val="21"/>
              </w:rPr>
            </w:pPr>
          </w:p>
        </w:tc>
      </w:tr>
      <w:tr w14:paraId="28EA9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48" w:type="dxa"/>
            <w:vAlign w:val="top"/>
          </w:tcPr>
          <w:p w14:paraId="686EA294">
            <w:pPr>
              <w:rPr>
                <w:rFonts w:ascii="Arial"/>
                <w:sz w:val="21"/>
              </w:rPr>
            </w:pPr>
          </w:p>
        </w:tc>
        <w:tc>
          <w:tcPr>
            <w:tcW w:w="2591" w:type="dxa"/>
            <w:vAlign w:val="top"/>
          </w:tcPr>
          <w:p w14:paraId="195AF8D6">
            <w:pPr>
              <w:rPr>
                <w:rFonts w:ascii="Arial"/>
                <w:sz w:val="21"/>
              </w:rPr>
            </w:pPr>
          </w:p>
        </w:tc>
        <w:tc>
          <w:tcPr>
            <w:tcW w:w="2711" w:type="dxa"/>
            <w:vAlign w:val="top"/>
          </w:tcPr>
          <w:p w14:paraId="2532A0A2">
            <w:pPr>
              <w:rPr>
                <w:rFonts w:ascii="Arial"/>
                <w:sz w:val="21"/>
              </w:rPr>
            </w:pPr>
          </w:p>
        </w:tc>
        <w:tc>
          <w:tcPr>
            <w:tcW w:w="2535" w:type="dxa"/>
            <w:vAlign w:val="top"/>
          </w:tcPr>
          <w:p w14:paraId="3B31A3C9">
            <w:pPr>
              <w:rPr>
                <w:rFonts w:ascii="Arial"/>
                <w:sz w:val="21"/>
              </w:rPr>
            </w:pPr>
          </w:p>
        </w:tc>
      </w:tr>
      <w:tr w14:paraId="20799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48" w:type="dxa"/>
            <w:vAlign w:val="top"/>
          </w:tcPr>
          <w:p w14:paraId="01D8E99D">
            <w:pPr>
              <w:rPr>
                <w:rFonts w:ascii="Arial"/>
                <w:sz w:val="21"/>
              </w:rPr>
            </w:pPr>
          </w:p>
        </w:tc>
        <w:tc>
          <w:tcPr>
            <w:tcW w:w="2591" w:type="dxa"/>
            <w:vAlign w:val="top"/>
          </w:tcPr>
          <w:p w14:paraId="56D3868B">
            <w:pPr>
              <w:rPr>
                <w:rFonts w:ascii="Arial"/>
                <w:sz w:val="21"/>
              </w:rPr>
            </w:pPr>
          </w:p>
        </w:tc>
        <w:tc>
          <w:tcPr>
            <w:tcW w:w="2711" w:type="dxa"/>
            <w:vAlign w:val="top"/>
          </w:tcPr>
          <w:p w14:paraId="25019E06">
            <w:pPr>
              <w:rPr>
                <w:rFonts w:ascii="Arial"/>
                <w:sz w:val="21"/>
              </w:rPr>
            </w:pPr>
          </w:p>
        </w:tc>
        <w:tc>
          <w:tcPr>
            <w:tcW w:w="2535" w:type="dxa"/>
            <w:vAlign w:val="top"/>
          </w:tcPr>
          <w:p w14:paraId="0FC76042">
            <w:pPr>
              <w:rPr>
                <w:rFonts w:ascii="Arial"/>
                <w:sz w:val="21"/>
              </w:rPr>
            </w:pPr>
          </w:p>
        </w:tc>
      </w:tr>
      <w:tr w14:paraId="02DF9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48" w:type="dxa"/>
            <w:vAlign w:val="top"/>
          </w:tcPr>
          <w:p w14:paraId="3A0A2452">
            <w:pPr>
              <w:rPr>
                <w:rFonts w:ascii="Arial"/>
                <w:sz w:val="21"/>
              </w:rPr>
            </w:pPr>
          </w:p>
        </w:tc>
        <w:tc>
          <w:tcPr>
            <w:tcW w:w="2591" w:type="dxa"/>
            <w:vAlign w:val="top"/>
          </w:tcPr>
          <w:p w14:paraId="79D7D786">
            <w:pPr>
              <w:rPr>
                <w:rFonts w:ascii="Arial"/>
                <w:sz w:val="21"/>
              </w:rPr>
            </w:pPr>
          </w:p>
        </w:tc>
        <w:tc>
          <w:tcPr>
            <w:tcW w:w="2711" w:type="dxa"/>
            <w:vAlign w:val="top"/>
          </w:tcPr>
          <w:p w14:paraId="67C6A75C">
            <w:pPr>
              <w:rPr>
                <w:rFonts w:ascii="Arial"/>
                <w:sz w:val="21"/>
              </w:rPr>
            </w:pPr>
          </w:p>
        </w:tc>
        <w:tc>
          <w:tcPr>
            <w:tcW w:w="2535" w:type="dxa"/>
            <w:vAlign w:val="top"/>
          </w:tcPr>
          <w:p w14:paraId="2EB06F29">
            <w:pPr>
              <w:rPr>
                <w:rFonts w:ascii="Arial"/>
                <w:sz w:val="21"/>
              </w:rPr>
            </w:pPr>
          </w:p>
        </w:tc>
      </w:tr>
      <w:tr w14:paraId="6870E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48" w:type="dxa"/>
            <w:vAlign w:val="top"/>
          </w:tcPr>
          <w:p w14:paraId="49616364">
            <w:pPr>
              <w:rPr>
                <w:rFonts w:ascii="Arial"/>
                <w:sz w:val="21"/>
              </w:rPr>
            </w:pPr>
          </w:p>
        </w:tc>
        <w:tc>
          <w:tcPr>
            <w:tcW w:w="2591" w:type="dxa"/>
            <w:vAlign w:val="top"/>
          </w:tcPr>
          <w:p w14:paraId="5EE9C365">
            <w:pPr>
              <w:rPr>
                <w:rFonts w:ascii="Arial"/>
                <w:sz w:val="21"/>
              </w:rPr>
            </w:pPr>
          </w:p>
        </w:tc>
        <w:tc>
          <w:tcPr>
            <w:tcW w:w="2711" w:type="dxa"/>
            <w:vAlign w:val="top"/>
          </w:tcPr>
          <w:p w14:paraId="41B9FD3E">
            <w:pPr>
              <w:rPr>
                <w:rFonts w:ascii="Arial"/>
                <w:sz w:val="21"/>
              </w:rPr>
            </w:pPr>
          </w:p>
        </w:tc>
        <w:tc>
          <w:tcPr>
            <w:tcW w:w="2535" w:type="dxa"/>
            <w:vAlign w:val="top"/>
          </w:tcPr>
          <w:p w14:paraId="65A751E1">
            <w:pPr>
              <w:rPr>
                <w:rFonts w:ascii="Arial"/>
                <w:sz w:val="21"/>
              </w:rPr>
            </w:pPr>
          </w:p>
        </w:tc>
      </w:tr>
    </w:tbl>
    <w:p w14:paraId="13572341">
      <w:pPr>
        <w:pStyle w:val="9"/>
        <w:spacing w:before="130" w:line="448" w:lineRule="auto"/>
        <w:ind w:left="250" w:right="394" w:firstLine="365"/>
        <w:jc w:val="both"/>
        <w:rPr>
          <w:sz w:val="18"/>
          <w:szCs w:val="18"/>
        </w:rPr>
      </w:pPr>
      <w:r>
        <w:rPr>
          <w:spacing w:val="-3"/>
          <w:sz w:val="18"/>
          <w:szCs w:val="18"/>
        </w:rPr>
        <w:t>注：1.本表应严格按照“第三章 采购内容及要求</w:t>
      </w:r>
      <w:r>
        <w:rPr>
          <w:spacing w:val="-63"/>
          <w:sz w:val="18"/>
          <w:szCs w:val="18"/>
        </w:rPr>
        <w:t xml:space="preserve"> </w:t>
      </w:r>
      <w:r>
        <w:rPr>
          <w:spacing w:val="-3"/>
          <w:sz w:val="18"/>
          <w:szCs w:val="18"/>
        </w:rPr>
        <w:t>”中所包含的采购内容及要求填写；“采购文件要求</w:t>
      </w:r>
      <w:r>
        <w:rPr>
          <w:spacing w:val="-66"/>
          <w:sz w:val="18"/>
          <w:szCs w:val="18"/>
        </w:rPr>
        <w:t xml:space="preserve"> </w:t>
      </w:r>
      <w:r>
        <w:rPr>
          <w:spacing w:val="-3"/>
          <w:sz w:val="18"/>
          <w:szCs w:val="18"/>
        </w:rPr>
        <w:t>”须按</w:t>
      </w:r>
      <w:r>
        <w:rPr>
          <w:spacing w:val="-1"/>
          <w:sz w:val="18"/>
          <w:szCs w:val="18"/>
        </w:rPr>
        <w:t>磋商采购文件的采购内容及要求填写；“磋商响应</w:t>
      </w:r>
      <w:r>
        <w:rPr>
          <w:spacing w:val="-63"/>
          <w:sz w:val="18"/>
          <w:szCs w:val="18"/>
        </w:rPr>
        <w:t xml:space="preserve"> </w:t>
      </w:r>
      <w:r>
        <w:rPr>
          <w:spacing w:val="-1"/>
          <w:sz w:val="18"/>
          <w:szCs w:val="18"/>
        </w:rPr>
        <w:t>”为供应商所响应的内容；“偏离及其影响</w:t>
      </w:r>
      <w:r>
        <w:rPr>
          <w:spacing w:val="-66"/>
          <w:sz w:val="18"/>
          <w:szCs w:val="18"/>
        </w:rPr>
        <w:t xml:space="preserve"> </w:t>
      </w:r>
      <w:r>
        <w:rPr>
          <w:spacing w:val="-1"/>
          <w:sz w:val="18"/>
          <w:szCs w:val="18"/>
        </w:rPr>
        <w:t>”填写：优于或相</w:t>
      </w:r>
      <w:r>
        <w:rPr>
          <w:spacing w:val="-6"/>
          <w:sz w:val="18"/>
          <w:szCs w:val="18"/>
        </w:rPr>
        <w:t>同。</w:t>
      </w:r>
    </w:p>
    <w:p w14:paraId="43390235">
      <w:pPr>
        <w:pStyle w:val="9"/>
        <w:spacing w:line="220" w:lineRule="auto"/>
        <w:ind w:left="967"/>
        <w:rPr>
          <w:sz w:val="18"/>
          <w:szCs w:val="18"/>
        </w:rPr>
      </w:pPr>
      <w:r>
        <w:rPr>
          <w:sz w:val="18"/>
          <w:szCs w:val="18"/>
        </w:rPr>
        <w:t>2．供应商必须据实填写，不得虚假响应，否则将取消其磋商或成交资格，并</w:t>
      </w:r>
      <w:r>
        <w:rPr>
          <w:spacing w:val="-1"/>
          <w:sz w:val="18"/>
          <w:szCs w:val="18"/>
        </w:rPr>
        <w:t>按有关规定进行处罚</w:t>
      </w:r>
    </w:p>
    <w:p w14:paraId="7A700555">
      <w:pPr>
        <w:pStyle w:val="9"/>
        <w:spacing w:before="223" w:line="222" w:lineRule="auto"/>
        <w:ind w:left="968"/>
        <w:rPr>
          <w:sz w:val="18"/>
          <w:szCs w:val="18"/>
        </w:rPr>
      </w:pPr>
      <w:r>
        <w:rPr>
          <w:sz w:val="18"/>
          <w:szCs w:val="18"/>
        </w:rPr>
        <w:t>3．采购内容及要求不允许负偏离，任何负偏</w:t>
      </w:r>
      <w:r>
        <w:rPr>
          <w:spacing w:val="-1"/>
          <w:sz w:val="18"/>
          <w:szCs w:val="18"/>
        </w:rPr>
        <w:t>离均视为重大负偏离。</w:t>
      </w:r>
    </w:p>
    <w:p w14:paraId="3F7BBA34">
      <w:pPr>
        <w:spacing w:line="244" w:lineRule="auto"/>
        <w:rPr>
          <w:rFonts w:ascii="Arial"/>
          <w:sz w:val="21"/>
        </w:rPr>
      </w:pPr>
    </w:p>
    <w:p w14:paraId="03A8F19B">
      <w:pPr>
        <w:spacing w:line="244" w:lineRule="auto"/>
        <w:rPr>
          <w:rFonts w:ascii="Arial"/>
          <w:sz w:val="21"/>
        </w:rPr>
      </w:pPr>
    </w:p>
    <w:p w14:paraId="0B1CD51C">
      <w:pPr>
        <w:spacing w:line="244" w:lineRule="auto"/>
        <w:rPr>
          <w:rFonts w:ascii="Arial"/>
          <w:sz w:val="21"/>
        </w:rPr>
      </w:pPr>
    </w:p>
    <w:p w14:paraId="00989B23">
      <w:pPr>
        <w:spacing w:line="245" w:lineRule="auto"/>
        <w:rPr>
          <w:rFonts w:ascii="Arial"/>
          <w:sz w:val="21"/>
        </w:rPr>
      </w:pPr>
    </w:p>
    <w:p w14:paraId="41F0B244">
      <w:pPr>
        <w:pStyle w:val="9"/>
        <w:spacing w:before="78" w:line="221" w:lineRule="auto"/>
        <w:ind w:left="615"/>
        <w:rPr>
          <w:sz w:val="24"/>
          <w:szCs w:val="24"/>
        </w:rPr>
      </w:pPr>
      <w:r>
        <w:rPr>
          <w:spacing w:val="-3"/>
          <w:sz w:val="24"/>
          <w:szCs w:val="24"/>
        </w:rPr>
        <w:t>供应商（单位盖章</w:t>
      </w:r>
      <w:r>
        <w:rPr>
          <w:spacing w:val="3"/>
          <w:sz w:val="24"/>
          <w:szCs w:val="24"/>
        </w:rPr>
        <w:t>）：</w:t>
      </w:r>
    </w:p>
    <w:p w14:paraId="7BA579C2">
      <w:pPr>
        <w:spacing w:line="254" w:lineRule="auto"/>
        <w:rPr>
          <w:rFonts w:ascii="Arial"/>
          <w:sz w:val="21"/>
        </w:rPr>
      </w:pPr>
    </w:p>
    <w:p w14:paraId="7C292B7F">
      <w:pPr>
        <w:spacing w:line="254" w:lineRule="auto"/>
        <w:rPr>
          <w:rFonts w:ascii="Arial"/>
          <w:sz w:val="21"/>
        </w:rPr>
      </w:pPr>
    </w:p>
    <w:p w14:paraId="52B2441C">
      <w:pPr>
        <w:pStyle w:val="9"/>
        <w:spacing w:before="78" w:line="222" w:lineRule="auto"/>
        <w:ind w:left="622"/>
        <w:rPr>
          <w:sz w:val="24"/>
          <w:szCs w:val="24"/>
        </w:rPr>
      </w:pPr>
      <w:r>
        <w:rPr>
          <w:spacing w:val="-2"/>
          <w:sz w:val="24"/>
          <w:szCs w:val="24"/>
        </w:rPr>
        <w:t>法定代表人或被授权代表（签名或盖章</w:t>
      </w:r>
      <w:r>
        <w:rPr>
          <w:spacing w:val="4"/>
          <w:sz w:val="24"/>
          <w:szCs w:val="24"/>
        </w:rPr>
        <w:t>）：</w:t>
      </w:r>
    </w:p>
    <w:p w14:paraId="4AAEF6BE">
      <w:pPr>
        <w:spacing w:line="250" w:lineRule="auto"/>
        <w:rPr>
          <w:rFonts w:ascii="Arial"/>
          <w:sz w:val="21"/>
        </w:rPr>
      </w:pPr>
    </w:p>
    <w:p w14:paraId="5E25B2D4">
      <w:pPr>
        <w:spacing w:line="251" w:lineRule="auto"/>
        <w:rPr>
          <w:rFonts w:ascii="Arial"/>
          <w:sz w:val="21"/>
        </w:rPr>
      </w:pPr>
    </w:p>
    <w:p w14:paraId="053F505F">
      <w:pPr>
        <w:pStyle w:val="9"/>
        <w:spacing w:before="79" w:line="222" w:lineRule="auto"/>
        <w:ind w:left="665"/>
        <w:rPr>
          <w:sz w:val="24"/>
          <w:szCs w:val="24"/>
        </w:rPr>
      </w:pPr>
      <w:r>
        <w:rPr>
          <w:spacing w:val="-20"/>
          <w:sz w:val="24"/>
          <w:szCs w:val="24"/>
        </w:rPr>
        <w:t>日期：</w:t>
      </w:r>
      <w:r>
        <w:rPr>
          <w:spacing w:val="5"/>
          <w:sz w:val="24"/>
          <w:szCs w:val="24"/>
        </w:rPr>
        <w:t xml:space="preserve">     </w:t>
      </w:r>
      <w:r>
        <w:rPr>
          <w:spacing w:val="-20"/>
          <w:sz w:val="24"/>
          <w:szCs w:val="24"/>
        </w:rPr>
        <w:t>年</w:t>
      </w:r>
      <w:r>
        <w:rPr>
          <w:spacing w:val="9"/>
          <w:sz w:val="24"/>
          <w:szCs w:val="24"/>
        </w:rPr>
        <w:t xml:space="preserve">   </w:t>
      </w:r>
      <w:r>
        <w:rPr>
          <w:spacing w:val="-20"/>
          <w:sz w:val="24"/>
          <w:szCs w:val="24"/>
        </w:rPr>
        <w:t>月</w:t>
      </w:r>
      <w:r>
        <w:rPr>
          <w:spacing w:val="22"/>
          <w:sz w:val="24"/>
          <w:szCs w:val="24"/>
        </w:rPr>
        <w:t xml:space="preserve">   </w:t>
      </w:r>
      <w:r>
        <w:rPr>
          <w:spacing w:val="-20"/>
          <w:sz w:val="24"/>
          <w:szCs w:val="24"/>
        </w:rPr>
        <w:t>日</w:t>
      </w:r>
    </w:p>
    <w:p w14:paraId="0C30BA90">
      <w:pPr>
        <w:spacing w:line="222" w:lineRule="auto"/>
        <w:rPr>
          <w:sz w:val="24"/>
          <w:szCs w:val="24"/>
        </w:rPr>
        <w:sectPr>
          <w:footerReference r:id="rId29" w:type="default"/>
          <w:pgSz w:w="11906" w:h="16839"/>
          <w:pgMar w:top="1235" w:right="1020" w:bottom="1662" w:left="1417" w:header="1220" w:footer="1447" w:gutter="0"/>
          <w:pgNumType w:fmt="decimal"/>
          <w:cols w:space="720" w:num="1"/>
        </w:sectPr>
      </w:pPr>
    </w:p>
    <w:p w14:paraId="4F4848F5">
      <w:pPr>
        <w:spacing w:line="439" w:lineRule="auto"/>
        <w:rPr>
          <w:rFonts w:ascii="Arial"/>
          <w:sz w:val="21"/>
        </w:rPr>
      </w:pPr>
    </w:p>
    <w:p w14:paraId="05C718A4">
      <w:pPr>
        <w:pStyle w:val="9"/>
        <w:spacing w:before="78" w:line="222" w:lineRule="auto"/>
        <w:ind w:left="3772"/>
        <w:rPr>
          <w:sz w:val="24"/>
          <w:szCs w:val="24"/>
        </w:rPr>
      </w:pPr>
      <w:r>
        <w:rPr>
          <w:b/>
          <w:bCs/>
          <w:spacing w:val="-9"/>
          <w:sz w:val="24"/>
          <w:szCs w:val="24"/>
        </w:rPr>
        <w:t>五、</w:t>
      </w:r>
      <w:r>
        <w:rPr>
          <w:spacing w:val="31"/>
          <w:sz w:val="24"/>
          <w:szCs w:val="24"/>
        </w:rPr>
        <w:t xml:space="preserve"> </w:t>
      </w:r>
      <w:r>
        <w:rPr>
          <w:b/>
          <w:bCs/>
          <w:spacing w:val="-9"/>
          <w:sz w:val="24"/>
          <w:szCs w:val="24"/>
        </w:rPr>
        <w:t>商务偏离表</w:t>
      </w:r>
    </w:p>
    <w:p w14:paraId="14BE2590">
      <w:pPr>
        <w:spacing w:line="52" w:lineRule="exact"/>
      </w:pPr>
    </w:p>
    <w:tbl>
      <w:tblPr>
        <w:tblStyle w:val="26"/>
        <w:tblW w:w="8685"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2163"/>
        <w:gridCol w:w="2711"/>
        <w:gridCol w:w="2535"/>
      </w:tblGrid>
      <w:tr w14:paraId="1A6C8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276" w:type="dxa"/>
            <w:vAlign w:val="top"/>
          </w:tcPr>
          <w:p w14:paraId="6F397D83">
            <w:pPr>
              <w:pStyle w:val="27"/>
              <w:spacing w:before="104" w:line="223" w:lineRule="auto"/>
              <w:ind w:left="123"/>
              <w:rPr>
                <w:sz w:val="24"/>
                <w:szCs w:val="24"/>
              </w:rPr>
            </w:pPr>
            <w:r>
              <w:rPr>
                <w:spacing w:val="24"/>
                <w:sz w:val="24"/>
                <w:szCs w:val="24"/>
              </w:rPr>
              <w:t>磋商供应</w:t>
            </w:r>
          </w:p>
          <w:p w14:paraId="0FB52EB0">
            <w:pPr>
              <w:pStyle w:val="27"/>
              <w:spacing w:before="144" w:line="221" w:lineRule="auto"/>
              <w:ind w:left="133"/>
              <w:rPr>
                <w:sz w:val="24"/>
                <w:szCs w:val="24"/>
              </w:rPr>
            </w:pPr>
            <w:r>
              <w:rPr>
                <w:spacing w:val="17"/>
                <w:sz w:val="24"/>
                <w:szCs w:val="24"/>
              </w:rPr>
              <w:t>商名称：</w:t>
            </w:r>
          </w:p>
        </w:tc>
        <w:tc>
          <w:tcPr>
            <w:tcW w:w="2163" w:type="dxa"/>
            <w:vAlign w:val="top"/>
          </w:tcPr>
          <w:p w14:paraId="4136757D">
            <w:pPr>
              <w:pStyle w:val="27"/>
              <w:spacing w:before="141" w:line="309" w:lineRule="auto"/>
              <w:ind w:left="856" w:right="121" w:hanging="245"/>
              <w:rPr>
                <w:sz w:val="24"/>
                <w:szCs w:val="24"/>
              </w:rPr>
            </w:pPr>
            <w:r>
              <w:rPr>
                <w:spacing w:val="-3"/>
                <w:sz w:val="24"/>
                <w:szCs w:val="24"/>
              </w:rPr>
              <w:t>磋商采购商务</w:t>
            </w:r>
            <w:r>
              <w:rPr>
                <w:spacing w:val="-11"/>
                <w:sz w:val="24"/>
                <w:szCs w:val="24"/>
              </w:rPr>
              <w:t>要求</w:t>
            </w:r>
          </w:p>
        </w:tc>
        <w:tc>
          <w:tcPr>
            <w:tcW w:w="2711" w:type="dxa"/>
            <w:vAlign w:val="top"/>
          </w:tcPr>
          <w:p w14:paraId="7B586891">
            <w:pPr>
              <w:pStyle w:val="27"/>
              <w:spacing w:before="141" w:line="309" w:lineRule="auto"/>
              <w:ind w:left="1135" w:right="154" w:hanging="488"/>
              <w:rPr>
                <w:sz w:val="24"/>
                <w:szCs w:val="24"/>
              </w:rPr>
            </w:pPr>
            <w:r>
              <w:rPr>
                <w:spacing w:val="-2"/>
                <w:sz w:val="24"/>
                <w:szCs w:val="24"/>
              </w:rPr>
              <w:t>磋商响应文件商务</w:t>
            </w:r>
            <w:r>
              <w:rPr>
                <w:spacing w:val="-12"/>
                <w:sz w:val="24"/>
                <w:szCs w:val="24"/>
              </w:rPr>
              <w:t>响应</w:t>
            </w:r>
          </w:p>
        </w:tc>
        <w:tc>
          <w:tcPr>
            <w:tcW w:w="2535" w:type="dxa"/>
            <w:vAlign w:val="top"/>
          </w:tcPr>
          <w:p w14:paraId="67B05B13">
            <w:pPr>
              <w:spacing w:line="277" w:lineRule="auto"/>
              <w:rPr>
                <w:rFonts w:ascii="Arial"/>
                <w:sz w:val="21"/>
              </w:rPr>
            </w:pPr>
          </w:p>
          <w:p w14:paraId="29B091BF">
            <w:pPr>
              <w:pStyle w:val="27"/>
              <w:spacing w:before="78" w:line="222" w:lineRule="auto"/>
              <w:ind w:left="800"/>
              <w:rPr>
                <w:sz w:val="24"/>
                <w:szCs w:val="24"/>
              </w:rPr>
            </w:pPr>
            <w:r>
              <w:rPr>
                <w:spacing w:val="-3"/>
                <w:sz w:val="24"/>
                <w:szCs w:val="24"/>
              </w:rPr>
              <w:t>偏离及其影响</w:t>
            </w:r>
          </w:p>
        </w:tc>
      </w:tr>
      <w:tr w14:paraId="2487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276" w:type="dxa"/>
            <w:vAlign w:val="top"/>
          </w:tcPr>
          <w:p w14:paraId="7A95DD72">
            <w:pPr>
              <w:rPr>
                <w:rFonts w:ascii="Arial"/>
                <w:sz w:val="21"/>
              </w:rPr>
            </w:pPr>
          </w:p>
        </w:tc>
        <w:tc>
          <w:tcPr>
            <w:tcW w:w="2163" w:type="dxa"/>
            <w:vAlign w:val="top"/>
          </w:tcPr>
          <w:p w14:paraId="0BE3687F">
            <w:pPr>
              <w:rPr>
                <w:rFonts w:ascii="Arial"/>
                <w:sz w:val="21"/>
              </w:rPr>
            </w:pPr>
          </w:p>
        </w:tc>
        <w:tc>
          <w:tcPr>
            <w:tcW w:w="2711" w:type="dxa"/>
            <w:vAlign w:val="top"/>
          </w:tcPr>
          <w:p w14:paraId="0650B176">
            <w:pPr>
              <w:rPr>
                <w:rFonts w:ascii="Arial"/>
                <w:sz w:val="21"/>
              </w:rPr>
            </w:pPr>
          </w:p>
        </w:tc>
        <w:tc>
          <w:tcPr>
            <w:tcW w:w="2535" w:type="dxa"/>
            <w:vAlign w:val="top"/>
          </w:tcPr>
          <w:p w14:paraId="6906ED9D">
            <w:pPr>
              <w:rPr>
                <w:rFonts w:ascii="Arial"/>
                <w:sz w:val="21"/>
              </w:rPr>
            </w:pPr>
          </w:p>
        </w:tc>
      </w:tr>
      <w:tr w14:paraId="5F5C4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76" w:type="dxa"/>
            <w:vAlign w:val="top"/>
          </w:tcPr>
          <w:p w14:paraId="0F15AFA8">
            <w:pPr>
              <w:rPr>
                <w:rFonts w:ascii="Arial"/>
                <w:sz w:val="21"/>
              </w:rPr>
            </w:pPr>
          </w:p>
        </w:tc>
        <w:tc>
          <w:tcPr>
            <w:tcW w:w="2163" w:type="dxa"/>
            <w:vAlign w:val="top"/>
          </w:tcPr>
          <w:p w14:paraId="779C4FCF">
            <w:pPr>
              <w:rPr>
                <w:rFonts w:ascii="Arial"/>
                <w:sz w:val="21"/>
              </w:rPr>
            </w:pPr>
          </w:p>
        </w:tc>
        <w:tc>
          <w:tcPr>
            <w:tcW w:w="2711" w:type="dxa"/>
            <w:vAlign w:val="top"/>
          </w:tcPr>
          <w:p w14:paraId="71B52DB5">
            <w:pPr>
              <w:rPr>
                <w:rFonts w:ascii="Arial"/>
                <w:sz w:val="21"/>
              </w:rPr>
            </w:pPr>
          </w:p>
        </w:tc>
        <w:tc>
          <w:tcPr>
            <w:tcW w:w="2535" w:type="dxa"/>
            <w:vAlign w:val="top"/>
          </w:tcPr>
          <w:p w14:paraId="67B3D479">
            <w:pPr>
              <w:rPr>
                <w:rFonts w:ascii="Arial"/>
                <w:sz w:val="21"/>
              </w:rPr>
            </w:pPr>
          </w:p>
        </w:tc>
      </w:tr>
      <w:tr w14:paraId="171D6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276" w:type="dxa"/>
            <w:vAlign w:val="top"/>
          </w:tcPr>
          <w:p w14:paraId="0AB93EBB">
            <w:pPr>
              <w:rPr>
                <w:rFonts w:ascii="Arial"/>
                <w:sz w:val="21"/>
              </w:rPr>
            </w:pPr>
          </w:p>
        </w:tc>
        <w:tc>
          <w:tcPr>
            <w:tcW w:w="2163" w:type="dxa"/>
            <w:vAlign w:val="top"/>
          </w:tcPr>
          <w:p w14:paraId="0DD17C98">
            <w:pPr>
              <w:rPr>
                <w:rFonts w:ascii="Arial"/>
                <w:sz w:val="21"/>
              </w:rPr>
            </w:pPr>
          </w:p>
        </w:tc>
        <w:tc>
          <w:tcPr>
            <w:tcW w:w="2711" w:type="dxa"/>
            <w:vAlign w:val="top"/>
          </w:tcPr>
          <w:p w14:paraId="733AC3E2">
            <w:pPr>
              <w:rPr>
                <w:rFonts w:ascii="Arial"/>
                <w:sz w:val="21"/>
              </w:rPr>
            </w:pPr>
          </w:p>
        </w:tc>
        <w:tc>
          <w:tcPr>
            <w:tcW w:w="2535" w:type="dxa"/>
            <w:vAlign w:val="top"/>
          </w:tcPr>
          <w:p w14:paraId="32B627C7">
            <w:pPr>
              <w:rPr>
                <w:rFonts w:ascii="Arial"/>
                <w:sz w:val="21"/>
              </w:rPr>
            </w:pPr>
          </w:p>
        </w:tc>
      </w:tr>
      <w:tr w14:paraId="6F444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276" w:type="dxa"/>
            <w:vAlign w:val="top"/>
          </w:tcPr>
          <w:p w14:paraId="1C812D18">
            <w:pPr>
              <w:rPr>
                <w:rFonts w:ascii="Arial"/>
                <w:sz w:val="21"/>
              </w:rPr>
            </w:pPr>
          </w:p>
        </w:tc>
        <w:tc>
          <w:tcPr>
            <w:tcW w:w="2163" w:type="dxa"/>
            <w:vAlign w:val="top"/>
          </w:tcPr>
          <w:p w14:paraId="51447D90">
            <w:pPr>
              <w:rPr>
                <w:rFonts w:ascii="Arial"/>
                <w:sz w:val="21"/>
              </w:rPr>
            </w:pPr>
          </w:p>
        </w:tc>
        <w:tc>
          <w:tcPr>
            <w:tcW w:w="2711" w:type="dxa"/>
            <w:vAlign w:val="top"/>
          </w:tcPr>
          <w:p w14:paraId="7CF57F24">
            <w:pPr>
              <w:rPr>
                <w:rFonts w:ascii="Arial"/>
                <w:sz w:val="21"/>
              </w:rPr>
            </w:pPr>
          </w:p>
        </w:tc>
        <w:tc>
          <w:tcPr>
            <w:tcW w:w="2535" w:type="dxa"/>
            <w:vAlign w:val="top"/>
          </w:tcPr>
          <w:p w14:paraId="28CC3AF1">
            <w:pPr>
              <w:rPr>
                <w:rFonts w:ascii="Arial"/>
                <w:sz w:val="21"/>
              </w:rPr>
            </w:pPr>
          </w:p>
        </w:tc>
      </w:tr>
      <w:tr w14:paraId="12B1E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76" w:type="dxa"/>
            <w:vAlign w:val="top"/>
          </w:tcPr>
          <w:p w14:paraId="461D7B0A">
            <w:pPr>
              <w:rPr>
                <w:rFonts w:ascii="Arial"/>
                <w:sz w:val="21"/>
              </w:rPr>
            </w:pPr>
          </w:p>
        </w:tc>
        <w:tc>
          <w:tcPr>
            <w:tcW w:w="2163" w:type="dxa"/>
            <w:vAlign w:val="top"/>
          </w:tcPr>
          <w:p w14:paraId="78E9DC57">
            <w:pPr>
              <w:rPr>
                <w:rFonts w:ascii="Arial"/>
                <w:sz w:val="21"/>
              </w:rPr>
            </w:pPr>
          </w:p>
        </w:tc>
        <w:tc>
          <w:tcPr>
            <w:tcW w:w="2711" w:type="dxa"/>
            <w:vAlign w:val="top"/>
          </w:tcPr>
          <w:p w14:paraId="5DED14D6">
            <w:pPr>
              <w:rPr>
                <w:rFonts w:ascii="Arial"/>
                <w:sz w:val="21"/>
              </w:rPr>
            </w:pPr>
          </w:p>
        </w:tc>
        <w:tc>
          <w:tcPr>
            <w:tcW w:w="2535" w:type="dxa"/>
            <w:vAlign w:val="top"/>
          </w:tcPr>
          <w:p w14:paraId="65740B81">
            <w:pPr>
              <w:rPr>
                <w:rFonts w:ascii="Arial"/>
                <w:sz w:val="21"/>
              </w:rPr>
            </w:pPr>
          </w:p>
        </w:tc>
      </w:tr>
      <w:tr w14:paraId="2D27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276" w:type="dxa"/>
            <w:vAlign w:val="top"/>
          </w:tcPr>
          <w:p w14:paraId="2BAD892E">
            <w:pPr>
              <w:rPr>
                <w:rFonts w:ascii="Arial"/>
                <w:sz w:val="21"/>
              </w:rPr>
            </w:pPr>
          </w:p>
        </w:tc>
        <w:tc>
          <w:tcPr>
            <w:tcW w:w="2163" w:type="dxa"/>
            <w:vAlign w:val="top"/>
          </w:tcPr>
          <w:p w14:paraId="7130752C">
            <w:pPr>
              <w:rPr>
                <w:rFonts w:ascii="Arial"/>
                <w:sz w:val="21"/>
              </w:rPr>
            </w:pPr>
          </w:p>
        </w:tc>
        <w:tc>
          <w:tcPr>
            <w:tcW w:w="2711" w:type="dxa"/>
            <w:vAlign w:val="top"/>
          </w:tcPr>
          <w:p w14:paraId="41B1E3AC">
            <w:pPr>
              <w:rPr>
                <w:rFonts w:ascii="Arial"/>
                <w:sz w:val="21"/>
              </w:rPr>
            </w:pPr>
          </w:p>
        </w:tc>
        <w:tc>
          <w:tcPr>
            <w:tcW w:w="2535" w:type="dxa"/>
            <w:vAlign w:val="top"/>
          </w:tcPr>
          <w:p w14:paraId="79C821D0">
            <w:pPr>
              <w:rPr>
                <w:rFonts w:ascii="Arial"/>
                <w:sz w:val="21"/>
              </w:rPr>
            </w:pPr>
          </w:p>
        </w:tc>
      </w:tr>
      <w:tr w14:paraId="718EB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76" w:type="dxa"/>
            <w:vAlign w:val="top"/>
          </w:tcPr>
          <w:p w14:paraId="512F0897">
            <w:pPr>
              <w:rPr>
                <w:rFonts w:ascii="Arial"/>
                <w:sz w:val="21"/>
              </w:rPr>
            </w:pPr>
          </w:p>
        </w:tc>
        <w:tc>
          <w:tcPr>
            <w:tcW w:w="2163" w:type="dxa"/>
            <w:vAlign w:val="top"/>
          </w:tcPr>
          <w:p w14:paraId="25E13314">
            <w:pPr>
              <w:rPr>
                <w:rFonts w:ascii="Arial"/>
                <w:sz w:val="21"/>
              </w:rPr>
            </w:pPr>
          </w:p>
        </w:tc>
        <w:tc>
          <w:tcPr>
            <w:tcW w:w="2711" w:type="dxa"/>
            <w:vAlign w:val="top"/>
          </w:tcPr>
          <w:p w14:paraId="6DC17C57">
            <w:pPr>
              <w:rPr>
                <w:rFonts w:ascii="Arial"/>
                <w:sz w:val="21"/>
              </w:rPr>
            </w:pPr>
          </w:p>
        </w:tc>
        <w:tc>
          <w:tcPr>
            <w:tcW w:w="2535" w:type="dxa"/>
            <w:vAlign w:val="top"/>
          </w:tcPr>
          <w:p w14:paraId="56821A76">
            <w:pPr>
              <w:rPr>
                <w:rFonts w:ascii="Arial"/>
                <w:sz w:val="21"/>
              </w:rPr>
            </w:pPr>
          </w:p>
        </w:tc>
      </w:tr>
      <w:tr w14:paraId="3246F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76" w:type="dxa"/>
            <w:vAlign w:val="top"/>
          </w:tcPr>
          <w:p w14:paraId="725DB888">
            <w:pPr>
              <w:rPr>
                <w:rFonts w:ascii="Arial"/>
                <w:sz w:val="21"/>
              </w:rPr>
            </w:pPr>
          </w:p>
        </w:tc>
        <w:tc>
          <w:tcPr>
            <w:tcW w:w="2163" w:type="dxa"/>
            <w:vAlign w:val="top"/>
          </w:tcPr>
          <w:p w14:paraId="4234912E">
            <w:pPr>
              <w:rPr>
                <w:rFonts w:ascii="Arial"/>
                <w:sz w:val="21"/>
              </w:rPr>
            </w:pPr>
          </w:p>
        </w:tc>
        <w:tc>
          <w:tcPr>
            <w:tcW w:w="2711" w:type="dxa"/>
            <w:vAlign w:val="top"/>
          </w:tcPr>
          <w:p w14:paraId="029E5C78">
            <w:pPr>
              <w:rPr>
                <w:rFonts w:ascii="Arial"/>
                <w:sz w:val="21"/>
              </w:rPr>
            </w:pPr>
          </w:p>
        </w:tc>
        <w:tc>
          <w:tcPr>
            <w:tcW w:w="2535" w:type="dxa"/>
            <w:vAlign w:val="top"/>
          </w:tcPr>
          <w:p w14:paraId="718DFBD4">
            <w:pPr>
              <w:rPr>
                <w:rFonts w:ascii="Arial"/>
                <w:sz w:val="21"/>
              </w:rPr>
            </w:pPr>
          </w:p>
        </w:tc>
      </w:tr>
    </w:tbl>
    <w:p w14:paraId="4B10CA72">
      <w:pPr>
        <w:pStyle w:val="9"/>
        <w:spacing w:before="132" w:line="447" w:lineRule="auto"/>
        <w:ind w:left="250" w:right="394" w:firstLine="365"/>
        <w:jc w:val="both"/>
        <w:rPr>
          <w:sz w:val="18"/>
          <w:szCs w:val="18"/>
        </w:rPr>
      </w:pPr>
      <w:r>
        <w:rPr>
          <w:spacing w:val="-3"/>
          <w:sz w:val="18"/>
          <w:szCs w:val="18"/>
        </w:rPr>
        <w:t>注：1.本表应严格按照“第四章 商务要求</w:t>
      </w:r>
      <w:r>
        <w:rPr>
          <w:spacing w:val="-63"/>
          <w:sz w:val="18"/>
          <w:szCs w:val="18"/>
        </w:rPr>
        <w:t xml:space="preserve"> </w:t>
      </w:r>
      <w:r>
        <w:rPr>
          <w:spacing w:val="-3"/>
          <w:sz w:val="18"/>
          <w:szCs w:val="18"/>
        </w:rPr>
        <w:t>”中所包含的商务条款填写；“磋商采购商务要求</w:t>
      </w:r>
      <w:r>
        <w:rPr>
          <w:spacing w:val="-66"/>
          <w:sz w:val="18"/>
          <w:szCs w:val="18"/>
        </w:rPr>
        <w:t xml:space="preserve"> </w:t>
      </w:r>
      <w:r>
        <w:rPr>
          <w:spacing w:val="-3"/>
          <w:sz w:val="18"/>
          <w:szCs w:val="18"/>
        </w:rPr>
        <w:t>”须按磋商采购</w:t>
      </w:r>
      <w:r>
        <w:rPr>
          <w:spacing w:val="-1"/>
          <w:sz w:val="18"/>
          <w:szCs w:val="18"/>
        </w:rPr>
        <w:t>文件的商务条款填写；“磋商响应文件商务响应</w:t>
      </w:r>
      <w:r>
        <w:rPr>
          <w:spacing w:val="-64"/>
          <w:sz w:val="18"/>
          <w:szCs w:val="18"/>
        </w:rPr>
        <w:t xml:space="preserve"> </w:t>
      </w:r>
      <w:r>
        <w:rPr>
          <w:spacing w:val="-1"/>
          <w:sz w:val="18"/>
          <w:szCs w:val="18"/>
        </w:rPr>
        <w:t>”为供应商所响应的商务条款；“偏离及其影响</w:t>
      </w:r>
      <w:r>
        <w:rPr>
          <w:spacing w:val="-66"/>
          <w:sz w:val="18"/>
          <w:szCs w:val="18"/>
        </w:rPr>
        <w:t xml:space="preserve"> </w:t>
      </w:r>
      <w:r>
        <w:rPr>
          <w:spacing w:val="-1"/>
          <w:sz w:val="18"/>
          <w:szCs w:val="18"/>
        </w:rPr>
        <w:t>”填写：优于或</w:t>
      </w:r>
      <w:r>
        <w:rPr>
          <w:spacing w:val="-4"/>
          <w:sz w:val="18"/>
          <w:szCs w:val="18"/>
        </w:rPr>
        <w:t>相同。</w:t>
      </w:r>
    </w:p>
    <w:p w14:paraId="03A2F98F">
      <w:pPr>
        <w:pStyle w:val="9"/>
        <w:spacing w:line="220" w:lineRule="auto"/>
        <w:ind w:left="967"/>
        <w:rPr>
          <w:sz w:val="18"/>
          <w:szCs w:val="18"/>
        </w:rPr>
      </w:pPr>
      <w:r>
        <w:rPr>
          <w:sz w:val="18"/>
          <w:szCs w:val="18"/>
        </w:rPr>
        <w:t>2．供应商必须据实填写，不得虚假响应，否则将取消其磋商或成交资格，并</w:t>
      </w:r>
      <w:r>
        <w:rPr>
          <w:spacing w:val="-1"/>
          <w:sz w:val="18"/>
          <w:szCs w:val="18"/>
        </w:rPr>
        <w:t>按有关规定进行处罚</w:t>
      </w:r>
    </w:p>
    <w:p w14:paraId="39BE6B88">
      <w:pPr>
        <w:pStyle w:val="9"/>
        <w:spacing w:before="222" w:line="222" w:lineRule="auto"/>
        <w:ind w:left="968"/>
        <w:rPr>
          <w:sz w:val="18"/>
          <w:szCs w:val="18"/>
        </w:rPr>
      </w:pPr>
      <w:r>
        <w:rPr>
          <w:spacing w:val="-1"/>
          <w:sz w:val="18"/>
          <w:szCs w:val="18"/>
        </w:rPr>
        <w:t>3．商务要求不允许负偏离，任何负偏离均视为重大负偏离。</w:t>
      </w:r>
    </w:p>
    <w:p w14:paraId="1915BC65">
      <w:pPr>
        <w:spacing w:line="319" w:lineRule="auto"/>
        <w:rPr>
          <w:rFonts w:ascii="Arial"/>
          <w:sz w:val="21"/>
        </w:rPr>
      </w:pPr>
    </w:p>
    <w:p w14:paraId="783E16BC">
      <w:pPr>
        <w:spacing w:line="319" w:lineRule="auto"/>
        <w:rPr>
          <w:rFonts w:ascii="Arial"/>
          <w:sz w:val="21"/>
        </w:rPr>
      </w:pPr>
    </w:p>
    <w:p w14:paraId="02F0211A">
      <w:pPr>
        <w:pStyle w:val="9"/>
        <w:spacing w:before="78" w:line="221" w:lineRule="auto"/>
        <w:ind w:left="495"/>
        <w:rPr>
          <w:sz w:val="24"/>
          <w:szCs w:val="24"/>
        </w:rPr>
      </w:pPr>
      <w:r>
        <w:rPr>
          <w:spacing w:val="-3"/>
          <w:sz w:val="24"/>
          <w:szCs w:val="24"/>
        </w:rPr>
        <w:t>供应商（单位盖章</w:t>
      </w:r>
      <w:r>
        <w:rPr>
          <w:spacing w:val="3"/>
          <w:sz w:val="24"/>
          <w:szCs w:val="24"/>
        </w:rPr>
        <w:t>）：</w:t>
      </w:r>
    </w:p>
    <w:p w14:paraId="0163F6FB">
      <w:pPr>
        <w:spacing w:line="257" w:lineRule="auto"/>
        <w:rPr>
          <w:rFonts w:ascii="Arial"/>
          <w:sz w:val="21"/>
        </w:rPr>
      </w:pPr>
    </w:p>
    <w:p w14:paraId="6F3E392D">
      <w:pPr>
        <w:pStyle w:val="9"/>
        <w:spacing w:before="79" w:line="222" w:lineRule="auto"/>
        <w:ind w:left="502"/>
        <w:rPr>
          <w:sz w:val="24"/>
          <w:szCs w:val="24"/>
        </w:rPr>
      </w:pPr>
      <w:r>
        <w:rPr>
          <w:spacing w:val="-2"/>
          <w:sz w:val="24"/>
          <w:szCs w:val="24"/>
        </w:rPr>
        <w:t>法定代表人或被授权代表（签名或盖章</w:t>
      </w:r>
      <w:r>
        <w:rPr>
          <w:spacing w:val="4"/>
          <w:sz w:val="24"/>
          <w:szCs w:val="24"/>
        </w:rPr>
        <w:t>）：</w:t>
      </w:r>
    </w:p>
    <w:p w14:paraId="69182F0A">
      <w:pPr>
        <w:spacing w:line="255" w:lineRule="auto"/>
        <w:rPr>
          <w:rFonts w:ascii="Arial"/>
          <w:sz w:val="21"/>
        </w:rPr>
      </w:pPr>
    </w:p>
    <w:p w14:paraId="6B2911DC">
      <w:pPr>
        <w:pStyle w:val="9"/>
        <w:spacing w:before="79" w:line="222" w:lineRule="auto"/>
        <w:ind w:left="545"/>
        <w:rPr>
          <w:sz w:val="24"/>
          <w:szCs w:val="24"/>
        </w:rPr>
      </w:pPr>
      <w:r>
        <w:rPr>
          <w:spacing w:val="-20"/>
          <w:sz w:val="24"/>
          <w:szCs w:val="24"/>
        </w:rPr>
        <w:t>日期：</w:t>
      </w:r>
      <w:r>
        <w:rPr>
          <w:spacing w:val="5"/>
          <w:sz w:val="24"/>
          <w:szCs w:val="24"/>
        </w:rPr>
        <w:t xml:space="preserve">     </w:t>
      </w:r>
      <w:r>
        <w:rPr>
          <w:spacing w:val="-20"/>
          <w:sz w:val="24"/>
          <w:szCs w:val="24"/>
        </w:rPr>
        <w:t>年</w:t>
      </w:r>
      <w:r>
        <w:rPr>
          <w:spacing w:val="9"/>
          <w:sz w:val="24"/>
          <w:szCs w:val="24"/>
        </w:rPr>
        <w:t xml:space="preserve">   </w:t>
      </w:r>
      <w:r>
        <w:rPr>
          <w:spacing w:val="-20"/>
          <w:sz w:val="24"/>
          <w:szCs w:val="24"/>
        </w:rPr>
        <w:t>月</w:t>
      </w:r>
      <w:r>
        <w:rPr>
          <w:spacing w:val="22"/>
          <w:sz w:val="24"/>
          <w:szCs w:val="24"/>
        </w:rPr>
        <w:t xml:space="preserve">   </w:t>
      </w:r>
      <w:r>
        <w:rPr>
          <w:spacing w:val="-20"/>
          <w:sz w:val="24"/>
          <w:szCs w:val="24"/>
        </w:rPr>
        <w:t>日</w:t>
      </w:r>
    </w:p>
    <w:p w14:paraId="07835812">
      <w:pPr>
        <w:spacing w:line="222" w:lineRule="auto"/>
        <w:rPr>
          <w:sz w:val="24"/>
          <w:szCs w:val="24"/>
        </w:rPr>
        <w:sectPr>
          <w:footerReference r:id="rId30" w:type="default"/>
          <w:pgSz w:w="11906" w:h="16839"/>
          <w:pgMar w:top="1235" w:right="1020" w:bottom="1662" w:left="1417" w:header="1220" w:footer="1447" w:gutter="0"/>
          <w:pgNumType w:fmt="decimal"/>
          <w:cols w:space="720" w:num="1"/>
        </w:sectPr>
      </w:pPr>
    </w:p>
    <w:p w14:paraId="127DB208">
      <w:pPr>
        <w:pStyle w:val="9"/>
        <w:spacing w:before="280" w:line="222" w:lineRule="auto"/>
        <w:ind w:left="3590"/>
        <w:rPr>
          <w:sz w:val="24"/>
          <w:szCs w:val="24"/>
        </w:rPr>
      </w:pPr>
      <w:r>
        <w:rPr>
          <w:b/>
          <w:bCs/>
          <w:spacing w:val="-5"/>
          <w:sz w:val="24"/>
          <w:szCs w:val="24"/>
        </w:rPr>
        <w:t>六、服务方案说明</w:t>
      </w:r>
    </w:p>
    <w:p w14:paraId="380A2753">
      <w:pPr>
        <w:spacing w:line="307" w:lineRule="auto"/>
        <w:rPr>
          <w:rFonts w:ascii="Arial"/>
          <w:sz w:val="21"/>
        </w:rPr>
      </w:pPr>
    </w:p>
    <w:p w14:paraId="73C200E7">
      <w:pPr>
        <w:pStyle w:val="9"/>
        <w:spacing w:before="78" w:line="221" w:lineRule="auto"/>
        <w:ind w:left="258"/>
        <w:rPr>
          <w:sz w:val="24"/>
          <w:szCs w:val="24"/>
        </w:rPr>
      </w:pPr>
      <w:r>
        <w:rPr>
          <w:spacing w:val="-2"/>
          <w:sz w:val="24"/>
          <w:szCs w:val="24"/>
        </w:rPr>
        <w:t>一、磋商方案依据“第三章 采购内容及要求</w:t>
      </w:r>
      <w:r>
        <w:rPr>
          <w:spacing w:val="-79"/>
          <w:sz w:val="24"/>
          <w:szCs w:val="24"/>
        </w:rPr>
        <w:t xml:space="preserve"> </w:t>
      </w:r>
      <w:r>
        <w:rPr>
          <w:spacing w:val="-2"/>
          <w:sz w:val="24"/>
          <w:szCs w:val="24"/>
        </w:rPr>
        <w:t>”及评审方法进行编制。</w:t>
      </w:r>
    </w:p>
    <w:p w14:paraId="38698CC6">
      <w:pPr>
        <w:spacing w:line="309" w:lineRule="auto"/>
        <w:rPr>
          <w:rFonts w:ascii="Arial"/>
          <w:sz w:val="21"/>
        </w:rPr>
      </w:pPr>
    </w:p>
    <w:p w14:paraId="25902548">
      <w:pPr>
        <w:pStyle w:val="9"/>
        <w:spacing w:before="78" w:line="222" w:lineRule="auto"/>
        <w:ind w:left="262"/>
        <w:rPr>
          <w:sz w:val="24"/>
          <w:szCs w:val="24"/>
        </w:rPr>
      </w:pPr>
      <w:r>
        <w:rPr>
          <w:spacing w:val="-2"/>
          <w:sz w:val="24"/>
          <w:szCs w:val="24"/>
        </w:rPr>
        <w:t>二、内容不限于此，供应商可补充。</w:t>
      </w:r>
    </w:p>
    <w:p w14:paraId="1B7EE1F0">
      <w:pPr>
        <w:pStyle w:val="9"/>
        <w:spacing w:before="148" w:line="336" w:lineRule="auto"/>
        <w:ind w:left="1060" w:right="399" w:hanging="559"/>
        <w:rPr>
          <w:sz w:val="24"/>
          <w:szCs w:val="24"/>
        </w:rPr>
      </w:pPr>
      <w:r>
        <w:rPr>
          <w:b/>
          <w:bCs/>
          <w:spacing w:val="-5"/>
          <w:sz w:val="24"/>
          <w:szCs w:val="24"/>
        </w:rPr>
        <w:t>注意：磋商方案是磋商小组对磋商响应文件进行评分的重要依据，请结合本项目竞</w:t>
      </w:r>
      <w:r>
        <w:rPr>
          <w:b/>
          <w:bCs/>
          <w:spacing w:val="-2"/>
          <w:sz w:val="24"/>
          <w:szCs w:val="24"/>
        </w:rPr>
        <w:t>争性磋商采购文件中关于采购项目要求及磋商办</w:t>
      </w:r>
      <w:r>
        <w:rPr>
          <w:b/>
          <w:bCs/>
          <w:spacing w:val="-3"/>
          <w:sz w:val="24"/>
          <w:szCs w:val="24"/>
        </w:rPr>
        <w:t>法进行认真编制。</w:t>
      </w:r>
    </w:p>
    <w:p w14:paraId="02A9C844">
      <w:pPr>
        <w:spacing w:line="336" w:lineRule="auto"/>
        <w:rPr>
          <w:sz w:val="24"/>
          <w:szCs w:val="24"/>
        </w:rPr>
        <w:sectPr>
          <w:footerReference r:id="rId31" w:type="default"/>
          <w:pgSz w:w="11906" w:h="16839"/>
          <w:pgMar w:top="1235" w:right="1020" w:bottom="1662" w:left="1417" w:header="1220" w:footer="1447" w:gutter="0"/>
          <w:pgNumType w:fmt="decimal"/>
          <w:cols w:space="720" w:num="1"/>
        </w:sectPr>
      </w:pPr>
    </w:p>
    <w:p w14:paraId="61620120">
      <w:pPr>
        <w:pStyle w:val="9"/>
        <w:spacing w:before="280" w:line="223" w:lineRule="auto"/>
        <w:ind w:left="3593"/>
        <w:rPr>
          <w:sz w:val="24"/>
          <w:szCs w:val="24"/>
        </w:rPr>
      </w:pPr>
      <w:r>
        <w:rPr>
          <w:b/>
          <w:bCs/>
          <w:spacing w:val="-5"/>
          <w:sz w:val="24"/>
          <w:szCs w:val="24"/>
        </w:rPr>
        <w:t>七、企业类似业绩</w:t>
      </w:r>
    </w:p>
    <w:p w14:paraId="6597D56C">
      <w:pPr>
        <w:pStyle w:val="9"/>
        <w:spacing w:before="147" w:line="222" w:lineRule="auto"/>
        <w:ind w:left="495"/>
        <w:rPr>
          <w:sz w:val="24"/>
          <w:szCs w:val="24"/>
        </w:rPr>
      </w:pPr>
      <w:r>
        <w:rPr>
          <w:b/>
          <w:bCs/>
          <w:spacing w:val="-2"/>
          <w:sz w:val="24"/>
          <w:szCs w:val="24"/>
        </w:rPr>
        <w:t>供应商2022</w:t>
      </w:r>
      <w:r>
        <w:rPr>
          <w:spacing w:val="-39"/>
          <w:sz w:val="24"/>
          <w:szCs w:val="24"/>
        </w:rPr>
        <w:t xml:space="preserve"> </w:t>
      </w:r>
      <w:r>
        <w:rPr>
          <w:b/>
          <w:bCs/>
          <w:spacing w:val="-2"/>
          <w:sz w:val="24"/>
          <w:szCs w:val="24"/>
        </w:rPr>
        <w:t>年</w:t>
      </w:r>
      <w:r>
        <w:rPr>
          <w:spacing w:val="-50"/>
          <w:sz w:val="24"/>
          <w:szCs w:val="24"/>
        </w:rPr>
        <w:t xml:space="preserve"> </w:t>
      </w:r>
      <w:r>
        <w:rPr>
          <w:b/>
          <w:bCs/>
          <w:spacing w:val="-2"/>
          <w:sz w:val="24"/>
          <w:szCs w:val="24"/>
        </w:rPr>
        <w:t>03</w:t>
      </w:r>
      <w:r>
        <w:rPr>
          <w:spacing w:val="-33"/>
          <w:sz w:val="24"/>
          <w:szCs w:val="24"/>
        </w:rPr>
        <w:t xml:space="preserve"> </w:t>
      </w:r>
      <w:r>
        <w:rPr>
          <w:b/>
          <w:bCs/>
          <w:spacing w:val="-2"/>
          <w:sz w:val="24"/>
          <w:szCs w:val="24"/>
        </w:rPr>
        <w:t>月至今（以合同签订时间为准）类似项目</w:t>
      </w:r>
      <w:r>
        <w:rPr>
          <w:b/>
          <w:bCs/>
          <w:spacing w:val="-3"/>
          <w:sz w:val="24"/>
          <w:szCs w:val="24"/>
        </w:rPr>
        <w:t>业绩一览表</w:t>
      </w:r>
    </w:p>
    <w:p w14:paraId="0B8CD745">
      <w:pPr>
        <w:spacing w:line="265" w:lineRule="auto"/>
        <w:rPr>
          <w:rFonts w:ascii="Arial"/>
          <w:sz w:val="21"/>
        </w:rPr>
      </w:pPr>
    </w:p>
    <w:p w14:paraId="5761A999">
      <w:pPr>
        <w:spacing w:line="266" w:lineRule="auto"/>
        <w:rPr>
          <w:rFonts w:ascii="Arial"/>
          <w:sz w:val="21"/>
        </w:rPr>
      </w:pPr>
    </w:p>
    <w:p w14:paraId="5CF7DEFB">
      <w:pPr>
        <w:pStyle w:val="9"/>
        <w:spacing w:before="65" w:line="229" w:lineRule="auto"/>
        <w:ind w:left="117"/>
        <w:rPr>
          <w:sz w:val="20"/>
          <w:szCs w:val="20"/>
        </w:rPr>
      </w:pPr>
      <w:r>
        <w:rPr>
          <w:spacing w:val="4"/>
          <w:sz w:val="20"/>
          <w:szCs w:val="20"/>
        </w:rPr>
        <w:t>磋商供应商名称：                                                       单位：元</w:t>
      </w:r>
    </w:p>
    <w:p w14:paraId="61D2AD30">
      <w:pPr>
        <w:spacing w:before="14"/>
      </w:pPr>
    </w:p>
    <w:p w14:paraId="0BC8C14E">
      <w:pPr>
        <w:spacing w:before="14"/>
      </w:pPr>
    </w:p>
    <w:tbl>
      <w:tblPr>
        <w:tblStyle w:val="26"/>
        <w:tblW w:w="8822"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2659"/>
        <w:gridCol w:w="2184"/>
        <w:gridCol w:w="1544"/>
        <w:gridCol w:w="1684"/>
      </w:tblGrid>
      <w:tr w14:paraId="34A24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51" w:type="dxa"/>
            <w:vAlign w:val="top"/>
          </w:tcPr>
          <w:p w14:paraId="115699F5">
            <w:pPr>
              <w:pStyle w:val="27"/>
              <w:spacing w:before="78" w:line="221" w:lineRule="auto"/>
              <w:jc w:val="center"/>
              <w:rPr>
                <w:spacing w:val="-5"/>
                <w:sz w:val="24"/>
                <w:szCs w:val="24"/>
              </w:rPr>
            </w:pPr>
          </w:p>
          <w:p w14:paraId="436FA045">
            <w:pPr>
              <w:pStyle w:val="27"/>
              <w:spacing w:before="78" w:line="221" w:lineRule="auto"/>
              <w:jc w:val="center"/>
              <w:rPr>
                <w:spacing w:val="-5"/>
                <w:sz w:val="24"/>
                <w:szCs w:val="24"/>
              </w:rPr>
            </w:pPr>
            <w:r>
              <w:rPr>
                <w:spacing w:val="-5"/>
                <w:sz w:val="24"/>
                <w:szCs w:val="24"/>
              </w:rPr>
              <w:t>序号</w:t>
            </w:r>
          </w:p>
        </w:tc>
        <w:tc>
          <w:tcPr>
            <w:tcW w:w="2659" w:type="dxa"/>
            <w:vAlign w:val="top"/>
          </w:tcPr>
          <w:p w14:paraId="63AAC2E2">
            <w:pPr>
              <w:pStyle w:val="27"/>
              <w:spacing w:before="78" w:line="221" w:lineRule="auto"/>
              <w:jc w:val="center"/>
              <w:rPr>
                <w:spacing w:val="-5"/>
                <w:sz w:val="24"/>
                <w:szCs w:val="24"/>
              </w:rPr>
            </w:pPr>
          </w:p>
          <w:p w14:paraId="6A5C6F0E">
            <w:pPr>
              <w:pStyle w:val="27"/>
              <w:spacing w:before="78" w:line="221" w:lineRule="auto"/>
              <w:jc w:val="center"/>
              <w:rPr>
                <w:spacing w:val="-5"/>
                <w:sz w:val="24"/>
                <w:szCs w:val="24"/>
              </w:rPr>
            </w:pPr>
            <w:r>
              <w:rPr>
                <w:spacing w:val="-5"/>
                <w:sz w:val="24"/>
                <w:szCs w:val="24"/>
              </w:rPr>
              <w:t>项目名称</w:t>
            </w:r>
          </w:p>
        </w:tc>
        <w:tc>
          <w:tcPr>
            <w:tcW w:w="2184" w:type="dxa"/>
            <w:vAlign w:val="top"/>
          </w:tcPr>
          <w:p w14:paraId="7BB7AD4C">
            <w:pPr>
              <w:pStyle w:val="27"/>
              <w:spacing w:before="78" w:line="221" w:lineRule="auto"/>
              <w:jc w:val="center"/>
              <w:rPr>
                <w:spacing w:val="-5"/>
                <w:sz w:val="24"/>
                <w:szCs w:val="24"/>
              </w:rPr>
            </w:pPr>
          </w:p>
          <w:p w14:paraId="6B3B11B6">
            <w:pPr>
              <w:pStyle w:val="27"/>
              <w:spacing w:before="78" w:line="221" w:lineRule="auto"/>
              <w:jc w:val="center"/>
              <w:rPr>
                <w:spacing w:val="-5"/>
                <w:sz w:val="24"/>
                <w:szCs w:val="24"/>
              </w:rPr>
            </w:pPr>
            <w:r>
              <w:rPr>
                <w:spacing w:val="-5"/>
                <w:sz w:val="24"/>
                <w:szCs w:val="24"/>
              </w:rPr>
              <w:t>采购人单位名称</w:t>
            </w:r>
          </w:p>
        </w:tc>
        <w:tc>
          <w:tcPr>
            <w:tcW w:w="1544" w:type="dxa"/>
            <w:vAlign w:val="top"/>
          </w:tcPr>
          <w:p w14:paraId="5E37C3F1">
            <w:pPr>
              <w:pStyle w:val="27"/>
              <w:spacing w:before="78" w:line="221" w:lineRule="auto"/>
              <w:jc w:val="center"/>
              <w:rPr>
                <w:spacing w:val="-5"/>
                <w:sz w:val="24"/>
                <w:szCs w:val="24"/>
              </w:rPr>
            </w:pPr>
          </w:p>
          <w:p w14:paraId="21B3E4C7">
            <w:pPr>
              <w:pStyle w:val="27"/>
              <w:spacing w:before="78" w:line="221" w:lineRule="auto"/>
              <w:jc w:val="center"/>
              <w:rPr>
                <w:spacing w:val="-5"/>
                <w:sz w:val="24"/>
                <w:szCs w:val="24"/>
              </w:rPr>
            </w:pPr>
            <w:r>
              <w:rPr>
                <w:spacing w:val="-5"/>
                <w:sz w:val="24"/>
                <w:szCs w:val="24"/>
              </w:rPr>
              <w:t>合同金额</w:t>
            </w:r>
          </w:p>
        </w:tc>
        <w:tc>
          <w:tcPr>
            <w:tcW w:w="1684" w:type="dxa"/>
            <w:vAlign w:val="top"/>
          </w:tcPr>
          <w:p w14:paraId="49A31F14">
            <w:pPr>
              <w:pStyle w:val="27"/>
              <w:spacing w:before="78" w:line="221" w:lineRule="auto"/>
              <w:jc w:val="center"/>
              <w:rPr>
                <w:spacing w:val="-5"/>
                <w:sz w:val="24"/>
                <w:szCs w:val="24"/>
              </w:rPr>
            </w:pPr>
          </w:p>
          <w:p w14:paraId="55837DDE">
            <w:pPr>
              <w:pStyle w:val="27"/>
              <w:spacing w:before="78" w:line="221" w:lineRule="auto"/>
              <w:jc w:val="center"/>
              <w:rPr>
                <w:spacing w:val="-5"/>
                <w:sz w:val="24"/>
                <w:szCs w:val="24"/>
              </w:rPr>
            </w:pPr>
            <w:r>
              <w:rPr>
                <w:spacing w:val="-5"/>
                <w:sz w:val="24"/>
                <w:szCs w:val="24"/>
              </w:rPr>
              <w:t>完成日期</w:t>
            </w:r>
          </w:p>
        </w:tc>
      </w:tr>
      <w:tr w14:paraId="554AE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51" w:type="dxa"/>
            <w:vAlign w:val="top"/>
          </w:tcPr>
          <w:p w14:paraId="2186586E">
            <w:pPr>
              <w:rPr>
                <w:rFonts w:ascii="Arial"/>
                <w:sz w:val="21"/>
              </w:rPr>
            </w:pPr>
          </w:p>
        </w:tc>
        <w:tc>
          <w:tcPr>
            <w:tcW w:w="2659" w:type="dxa"/>
            <w:vAlign w:val="top"/>
          </w:tcPr>
          <w:p w14:paraId="708FC655">
            <w:pPr>
              <w:rPr>
                <w:rFonts w:ascii="Arial"/>
                <w:sz w:val="21"/>
              </w:rPr>
            </w:pPr>
          </w:p>
        </w:tc>
        <w:tc>
          <w:tcPr>
            <w:tcW w:w="2184" w:type="dxa"/>
            <w:vAlign w:val="top"/>
          </w:tcPr>
          <w:p w14:paraId="0AF760D5">
            <w:pPr>
              <w:rPr>
                <w:rFonts w:ascii="Arial"/>
                <w:sz w:val="21"/>
              </w:rPr>
            </w:pPr>
          </w:p>
        </w:tc>
        <w:tc>
          <w:tcPr>
            <w:tcW w:w="1544" w:type="dxa"/>
            <w:vAlign w:val="top"/>
          </w:tcPr>
          <w:p w14:paraId="75BF8DC4">
            <w:pPr>
              <w:rPr>
                <w:rFonts w:ascii="Arial"/>
                <w:sz w:val="21"/>
              </w:rPr>
            </w:pPr>
          </w:p>
        </w:tc>
        <w:tc>
          <w:tcPr>
            <w:tcW w:w="1684" w:type="dxa"/>
            <w:vAlign w:val="top"/>
          </w:tcPr>
          <w:p w14:paraId="74862BD2">
            <w:pPr>
              <w:rPr>
                <w:rFonts w:ascii="Arial"/>
                <w:sz w:val="21"/>
              </w:rPr>
            </w:pPr>
          </w:p>
        </w:tc>
      </w:tr>
      <w:tr w14:paraId="767E2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51" w:type="dxa"/>
            <w:vAlign w:val="top"/>
          </w:tcPr>
          <w:p w14:paraId="18D2528C">
            <w:pPr>
              <w:rPr>
                <w:rFonts w:ascii="Arial"/>
                <w:sz w:val="21"/>
              </w:rPr>
            </w:pPr>
          </w:p>
        </w:tc>
        <w:tc>
          <w:tcPr>
            <w:tcW w:w="2659" w:type="dxa"/>
            <w:vAlign w:val="top"/>
          </w:tcPr>
          <w:p w14:paraId="6EF84FB3">
            <w:pPr>
              <w:rPr>
                <w:rFonts w:ascii="Arial"/>
                <w:sz w:val="21"/>
              </w:rPr>
            </w:pPr>
          </w:p>
        </w:tc>
        <w:tc>
          <w:tcPr>
            <w:tcW w:w="2184" w:type="dxa"/>
            <w:vAlign w:val="top"/>
          </w:tcPr>
          <w:p w14:paraId="3E8E6FB1">
            <w:pPr>
              <w:rPr>
                <w:rFonts w:ascii="Arial"/>
                <w:sz w:val="21"/>
              </w:rPr>
            </w:pPr>
          </w:p>
        </w:tc>
        <w:tc>
          <w:tcPr>
            <w:tcW w:w="1544" w:type="dxa"/>
            <w:vAlign w:val="top"/>
          </w:tcPr>
          <w:p w14:paraId="1CCA3156">
            <w:pPr>
              <w:rPr>
                <w:rFonts w:ascii="Arial"/>
                <w:sz w:val="21"/>
              </w:rPr>
            </w:pPr>
          </w:p>
        </w:tc>
        <w:tc>
          <w:tcPr>
            <w:tcW w:w="1684" w:type="dxa"/>
            <w:vAlign w:val="top"/>
          </w:tcPr>
          <w:p w14:paraId="09EFC71A">
            <w:pPr>
              <w:rPr>
                <w:rFonts w:ascii="Arial"/>
                <w:sz w:val="21"/>
              </w:rPr>
            </w:pPr>
          </w:p>
        </w:tc>
      </w:tr>
      <w:tr w14:paraId="3650E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51" w:type="dxa"/>
            <w:vAlign w:val="top"/>
          </w:tcPr>
          <w:p w14:paraId="099D5339">
            <w:pPr>
              <w:rPr>
                <w:rFonts w:ascii="Arial"/>
                <w:sz w:val="21"/>
              </w:rPr>
            </w:pPr>
          </w:p>
        </w:tc>
        <w:tc>
          <w:tcPr>
            <w:tcW w:w="2659" w:type="dxa"/>
            <w:vAlign w:val="top"/>
          </w:tcPr>
          <w:p w14:paraId="123AE9E6">
            <w:pPr>
              <w:rPr>
                <w:rFonts w:ascii="Arial"/>
                <w:sz w:val="21"/>
              </w:rPr>
            </w:pPr>
          </w:p>
        </w:tc>
        <w:tc>
          <w:tcPr>
            <w:tcW w:w="2184" w:type="dxa"/>
            <w:vAlign w:val="top"/>
          </w:tcPr>
          <w:p w14:paraId="4C49BC78">
            <w:pPr>
              <w:rPr>
                <w:rFonts w:ascii="Arial"/>
                <w:sz w:val="21"/>
              </w:rPr>
            </w:pPr>
          </w:p>
        </w:tc>
        <w:tc>
          <w:tcPr>
            <w:tcW w:w="1544" w:type="dxa"/>
            <w:vAlign w:val="top"/>
          </w:tcPr>
          <w:p w14:paraId="045A806E">
            <w:pPr>
              <w:rPr>
                <w:rFonts w:ascii="Arial"/>
                <w:sz w:val="21"/>
              </w:rPr>
            </w:pPr>
          </w:p>
        </w:tc>
        <w:tc>
          <w:tcPr>
            <w:tcW w:w="1684" w:type="dxa"/>
            <w:vAlign w:val="top"/>
          </w:tcPr>
          <w:p w14:paraId="7E187221">
            <w:pPr>
              <w:rPr>
                <w:rFonts w:ascii="Arial"/>
                <w:sz w:val="21"/>
              </w:rPr>
            </w:pPr>
          </w:p>
        </w:tc>
      </w:tr>
      <w:tr w14:paraId="72CFC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751" w:type="dxa"/>
            <w:vAlign w:val="top"/>
          </w:tcPr>
          <w:p w14:paraId="1ED21E0A">
            <w:pPr>
              <w:rPr>
                <w:rFonts w:ascii="Arial"/>
                <w:sz w:val="21"/>
              </w:rPr>
            </w:pPr>
          </w:p>
        </w:tc>
        <w:tc>
          <w:tcPr>
            <w:tcW w:w="2659" w:type="dxa"/>
            <w:vAlign w:val="top"/>
          </w:tcPr>
          <w:p w14:paraId="67AB5B17">
            <w:pPr>
              <w:rPr>
                <w:rFonts w:ascii="Arial"/>
                <w:sz w:val="21"/>
              </w:rPr>
            </w:pPr>
          </w:p>
        </w:tc>
        <w:tc>
          <w:tcPr>
            <w:tcW w:w="2184" w:type="dxa"/>
            <w:vAlign w:val="top"/>
          </w:tcPr>
          <w:p w14:paraId="35E9EE16">
            <w:pPr>
              <w:rPr>
                <w:rFonts w:ascii="Arial"/>
                <w:sz w:val="21"/>
              </w:rPr>
            </w:pPr>
          </w:p>
        </w:tc>
        <w:tc>
          <w:tcPr>
            <w:tcW w:w="1544" w:type="dxa"/>
            <w:vAlign w:val="top"/>
          </w:tcPr>
          <w:p w14:paraId="51B3AE55">
            <w:pPr>
              <w:rPr>
                <w:rFonts w:ascii="Arial"/>
                <w:sz w:val="21"/>
              </w:rPr>
            </w:pPr>
          </w:p>
        </w:tc>
        <w:tc>
          <w:tcPr>
            <w:tcW w:w="1684" w:type="dxa"/>
            <w:vAlign w:val="top"/>
          </w:tcPr>
          <w:p w14:paraId="1E539FAC">
            <w:pPr>
              <w:rPr>
                <w:rFonts w:ascii="Arial"/>
                <w:sz w:val="21"/>
              </w:rPr>
            </w:pPr>
          </w:p>
        </w:tc>
      </w:tr>
      <w:tr w14:paraId="4859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751" w:type="dxa"/>
            <w:vAlign w:val="top"/>
          </w:tcPr>
          <w:p w14:paraId="2F3E7D2D">
            <w:pPr>
              <w:rPr>
                <w:rFonts w:ascii="Arial"/>
                <w:sz w:val="21"/>
              </w:rPr>
            </w:pPr>
          </w:p>
        </w:tc>
        <w:tc>
          <w:tcPr>
            <w:tcW w:w="2659" w:type="dxa"/>
            <w:vAlign w:val="top"/>
          </w:tcPr>
          <w:p w14:paraId="434C798F">
            <w:pPr>
              <w:rPr>
                <w:rFonts w:ascii="Arial"/>
                <w:sz w:val="21"/>
              </w:rPr>
            </w:pPr>
          </w:p>
        </w:tc>
        <w:tc>
          <w:tcPr>
            <w:tcW w:w="2184" w:type="dxa"/>
            <w:vAlign w:val="top"/>
          </w:tcPr>
          <w:p w14:paraId="7A629DBD">
            <w:pPr>
              <w:rPr>
                <w:rFonts w:ascii="Arial"/>
                <w:sz w:val="21"/>
              </w:rPr>
            </w:pPr>
          </w:p>
        </w:tc>
        <w:tc>
          <w:tcPr>
            <w:tcW w:w="1544" w:type="dxa"/>
            <w:vAlign w:val="top"/>
          </w:tcPr>
          <w:p w14:paraId="213A407C">
            <w:pPr>
              <w:rPr>
                <w:rFonts w:ascii="Arial"/>
                <w:sz w:val="21"/>
              </w:rPr>
            </w:pPr>
          </w:p>
        </w:tc>
        <w:tc>
          <w:tcPr>
            <w:tcW w:w="1684" w:type="dxa"/>
            <w:vAlign w:val="top"/>
          </w:tcPr>
          <w:p w14:paraId="4C21D697">
            <w:pPr>
              <w:rPr>
                <w:rFonts w:ascii="Arial"/>
                <w:sz w:val="21"/>
              </w:rPr>
            </w:pPr>
          </w:p>
        </w:tc>
      </w:tr>
    </w:tbl>
    <w:p w14:paraId="0600268B">
      <w:pPr>
        <w:spacing w:line="251" w:lineRule="auto"/>
        <w:rPr>
          <w:rFonts w:ascii="Arial"/>
          <w:sz w:val="21"/>
        </w:rPr>
      </w:pPr>
    </w:p>
    <w:p w14:paraId="4B324490">
      <w:pPr>
        <w:spacing w:line="252" w:lineRule="auto"/>
        <w:rPr>
          <w:rFonts w:ascii="Arial"/>
          <w:sz w:val="21"/>
        </w:rPr>
      </w:pPr>
    </w:p>
    <w:p w14:paraId="1B38A313">
      <w:pPr>
        <w:pStyle w:val="9"/>
        <w:spacing w:before="59" w:line="222" w:lineRule="auto"/>
        <w:ind w:left="15"/>
        <w:rPr>
          <w:sz w:val="18"/>
          <w:szCs w:val="18"/>
        </w:rPr>
      </w:pPr>
      <w:r>
        <w:rPr>
          <w:spacing w:val="-1"/>
          <w:sz w:val="18"/>
          <w:szCs w:val="18"/>
        </w:rPr>
        <w:t>注：1、项目业绩需提供合同协议书或中标通知书复印件；</w:t>
      </w:r>
    </w:p>
    <w:p w14:paraId="26C09FB4">
      <w:pPr>
        <w:pStyle w:val="9"/>
        <w:spacing w:before="220" w:line="220" w:lineRule="auto"/>
        <w:ind w:left="727"/>
        <w:rPr>
          <w:sz w:val="18"/>
          <w:szCs w:val="18"/>
        </w:rPr>
      </w:pPr>
      <w:r>
        <w:rPr>
          <w:sz w:val="18"/>
          <w:szCs w:val="18"/>
        </w:rPr>
        <w:t>2、磋商供应商应如实列出以上情况，如有隐瞒，一经查实将导致</w:t>
      </w:r>
      <w:r>
        <w:rPr>
          <w:spacing w:val="-1"/>
          <w:sz w:val="18"/>
          <w:szCs w:val="18"/>
        </w:rPr>
        <w:t>其磋商申请被拒绝。</w:t>
      </w:r>
    </w:p>
    <w:p w14:paraId="539371E8">
      <w:pPr>
        <w:pStyle w:val="9"/>
        <w:spacing w:before="223" w:line="222" w:lineRule="auto"/>
        <w:ind w:left="368"/>
        <w:rPr>
          <w:sz w:val="18"/>
          <w:szCs w:val="18"/>
        </w:rPr>
      </w:pPr>
      <w:r>
        <w:rPr>
          <w:spacing w:val="-1"/>
          <w:sz w:val="18"/>
          <w:szCs w:val="18"/>
        </w:rPr>
        <w:t>3、如有多个类似项目，可按此表格扩展</w:t>
      </w:r>
    </w:p>
    <w:p w14:paraId="18CF5844">
      <w:pPr>
        <w:spacing w:line="319" w:lineRule="auto"/>
        <w:rPr>
          <w:rFonts w:ascii="Arial"/>
          <w:sz w:val="21"/>
        </w:rPr>
      </w:pPr>
    </w:p>
    <w:p w14:paraId="7CC06530">
      <w:pPr>
        <w:spacing w:line="319" w:lineRule="auto"/>
        <w:rPr>
          <w:rFonts w:ascii="Arial"/>
          <w:sz w:val="21"/>
        </w:rPr>
      </w:pPr>
    </w:p>
    <w:p w14:paraId="452C3930">
      <w:pPr>
        <w:pStyle w:val="9"/>
        <w:spacing w:before="78" w:line="221" w:lineRule="auto"/>
        <w:ind w:left="494"/>
        <w:rPr>
          <w:sz w:val="24"/>
          <w:szCs w:val="24"/>
        </w:rPr>
      </w:pPr>
      <w:r>
        <w:rPr>
          <w:spacing w:val="1"/>
          <w:sz w:val="24"/>
          <w:szCs w:val="24"/>
        </w:rPr>
        <w:t>磋商供应商名称</w:t>
      </w:r>
      <w:r>
        <w:rPr>
          <w:spacing w:val="-14"/>
          <w:sz w:val="24"/>
          <w:szCs w:val="24"/>
        </w:rPr>
        <w:t>：（</w:t>
      </w:r>
      <w:r>
        <w:rPr>
          <w:spacing w:val="1"/>
          <w:sz w:val="24"/>
          <w:szCs w:val="24"/>
        </w:rPr>
        <w:t>盖章）</w:t>
      </w:r>
    </w:p>
    <w:p w14:paraId="58BEB2F3">
      <w:pPr>
        <w:spacing w:line="257" w:lineRule="auto"/>
        <w:rPr>
          <w:rFonts w:ascii="Arial"/>
          <w:sz w:val="21"/>
        </w:rPr>
      </w:pPr>
    </w:p>
    <w:p w14:paraId="15124AE4">
      <w:pPr>
        <w:pStyle w:val="9"/>
        <w:spacing w:before="79" w:line="222" w:lineRule="auto"/>
        <w:ind w:left="502"/>
        <w:rPr>
          <w:sz w:val="24"/>
          <w:szCs w:val="24"/>
        </w:rPr>
      </w:pPr>
      <w:r>
        <w:rPr>
          <w:spacing w:val="-2"/>
          <w:sz w:val="24"/>
          <w:szCs w:val="24"/>
        </w:rPr>
        <w:t>法定代表人或被授权代表（签名或盖章</w:t>
      </w:r>
      <w:r>
        <w:rPr>
          <w:spacing w:val="4"/>
          <w:sz w:val="24"/>
          <w:szCs w:val="24"/>
        </w:rPr>
        <w:t>）：</w:t>
      </w:r>
    </w:p>
    <w:p w14:paraId="6D1ED051">
      <w:pPr>
        <w:spacing w:line="255" w:lineRule="auto"/>
        <w:rPr>
          <w:rFonts w:ascii="Arial"/>
          <w:sz w:val="21"/>
        </w:rPr>
      </w:pPr>
    </w:p>
    <w:p w14:paraId="3AFDF4A8">
      <w:pPr>
        <w:pStyle w:val="9"/>
        <w:spacing w:before="79" w:line="222" w:lineRule="auto"/>
        <w:ind w:left="545"/>
        <w:rPr>
          <w:sz w:val="24"/>
          <w:szCs w:val="24"/>
        </w:rPr>
      </w:pPr>
      <w:r>
        <w:rPr>
          <w:spacing w:val="-20"/>
          <w:sz w:val="24"/>
          <w:szCs w:val="24"/>
        </w:rPr>
        <w:t>日期</w:t>
      </w:r>
      <w:r>
        <w:rPr>
          <w:rFonts w:ascii="Times New Roman" w:hAnsi="Times New Roman" w:eastAsia="Times New Roman" w:cs="Times New Roman"/>
          <w:spacing w:val="-20"/>
          <w:sz w:val="24"/>
          <w:szCs w:val="24"/>
        </w:rPr>
        <w:t>:</w:t>
      </w:r>
      <w:r>
        <w:rPr>
          <w:rFonts w:ascii="Times New Roman" w:hAnsi="Times New Roman" w:eastAsia="Times New Roman" w:cs="Times New Roman"/>
          <w:spacing w:val="1"/>
          <w:sz w:val="24"/>
          <w:szCs w:val="24"/>
        </w:rPr>
        <w:t xml:space="preserve">              </w:t>
      </w:r>
      <w:r>
        <w:rPr>
          <w:spacing w:val="-20"/>
          <w:sz w:val="24"/>
          <w:szCs w:val="24"/>
        </w:rPr>
        <w:t>年</w:t>
      </w:r>
      <w:r>
        <w:rPr>
          <w:spacing w:val="13"/>
          <w:sz w:val="24"/>
          <w:szCs w:val="24"/>
        </w:rPr>
        <w:t xml:space="preserve">   </w:t>
      </w:r>
      <w:r>
        <w:rPr>
          <w:spacing w:val="-20"/>
          <w:sz w:val="24"/>
          <w:szCs w:val="24"/>
        </w:rPr>
        <w:t>月</w:t>
      </w:r>
      <w:r>
        <w:rPr>
          <w:spacing w:val="22"/>
          <w:sz w:val="24"/>
          <w:szCs w:val="24"/>
        </w:rPr>
        <w:t xml:space="preserve">   </w:t>
      </w:r>
      <w:r>
        <w:rPr>
          <w:spacing w:val="-20"/>
          <w:sz w:val="24"/>
          <w:szCs w:val="24"/>
        </w:rPr>
        <w:t>日</w:t>
      </w:r>
    </w:p>
    <w:p w14:paraId="2D381635">
      <w:pPr>
        <w:spacing w:line="222" w:lineRule="auto"/>
        <w:rPr>
          <w:sz w:val="24"/>
          <w:szCs w:val="24"/>
        </w:rPr>
        <w:sectPr>
          <w:footerReference r:id="rId32" w:type="default"/>
          <w:pgSz w:w="11906" w:h="16839"/>
          <w:pgMar w:top="1235" w:right="1020" w:bottom="1662" w:left="1417" w:header="1220" w:footer="1447" w:gutter="0"/>
          <w:pgNumType w:fmt="decimal"/>
          <w:cols w:space="720" w:num="1"/>
        </w:sectPr>
      </w:pPr>
    </w:p>
    <w:p w14:paraId="095D49F9">
      <w:pPr>
        <w:spacing w:line="294" w:lineRule="auto"/>
        <w:rPr>
          <w:rFonts w:ascii="Arial"/>
          <w:sz w:val="21"/>
        </w:rPr>
      </w:pPr>
    </w:p>
    <w:p w14:paraId="19AFDD87">
      <w:pPr>
        <w:pStyle w:val="9"/>
        <w:spacing w:before="78" w:line="220" w:lineRule="auto"/>
        <w:ind w:left="494"/>
        <w:rPr>
          <w:sz w:val="24"/>
          <w:szCs w:val="24"/>
        </w:rPr>
      </w:pPr>
      <w:r>
        <w:rPr>
          <w:b/>
          <w:bCs/>
          <w:spacing w:val="-5"/>
          <w:sz w:val="24"/>
          <w:szCs w:val="24"/>
        </w:rPr>
        <w:t>八、其他资料</w:t>
      </w:r>
    </w:p>
    <w:p w14:paraId="5E16AF2B">
      <w:pPr>
        <w:pStyle w:val="9"/>
        <w:spacing w:before="244" w:line="222" w:lineRule="auto"/>
        <w:ind w:left="1969"/>
        <w:rPr>
          <w:sz w:val="24"/>
          <w:szCs w:val="24"/>
        </w:rPr>
      </w:pPr>
      <w:r>
        <w:rPr>
          <w:b/>
          <w:bCs/>
          <w:spacing w:val="-3"/>
          <w:sz w:val="24"/>
          <w:szCs w:val="24"/>
        </w:rPr>
        <w:t>1、政府采购供应商拒绝政府采购领域商业贿赂承诺书</w:t>
      </w:r>
    </w:p>
    <w:p w14:paraId="2B92ABC8">
      <w:pPr>
        <w:pStyle w:val="9"/>
        <w:spacing w:before="147" w:line="336" w:lineRule="auto"/>
        <w:ind w:left="16" w:right="397" w:firstLine="486"/>
        <w:rPr>
          <w:sz w:val="24"/>
          <w:szCs w:val="24"/>
        </w:rPr>
      </w:pPr>
      <w:r>
        <w:rPr>
          <w:spacing w:val="-2"/>
          <w:sz w:val="24"/>
          <w:szCs w:val="24"/>
        </w:rPr>
        <w:t>为响应党中央、国务院关于治理政府采购领域商业贿赂行为的号召，我单位在</w:t>
      </w:r>
      <w:r>
        <w:rPr>
          <w:spacing w:val="-3"/>
          <w:sz w:val="24"/>
          <w:szCs w:val="24"/>
        </w:rPr>
        <w:t>此庄</w:t>
      </w:r>
      <w:r>
        <w:rPr>
          <w:spacing w:val="-5"/>
          <w:sz w:val="24"/>
          <w:szCs w:val="24"/>
        </w:rPr>
        <w:t>严承诺：</w:t>
      </w:r>
    </w:p>
    <w:p w14:paraId="7D780D13">
      <w:pPr>
        <w:pStyle w:val="9"/>
        <w:spacing w:line="219" w:lineRule="auto"/>
        <w:ind w:left="505"/>
        <w:rPr>
          <w:sz w:val="24"/>
          <w:szCs w:val="24"/>
        </w:rPr>
      </w:pPr>
      <w:r>
        <w:rPr>
          <w:spacing w:val="-1"/>
          <w:sz w:val="24"/>
          <w:szCs w:val="24"/>
        </w:rPr>
        <w:t>1、在参与政府采购活动中遵纪守法、诚信经营、公平竞标。</w:t>
      </w:r>
    </w:p>
    <w:p w14:paraId="1050F3BA">
      <w:pPr>
        <w:pStyle w:val="9"/>
        <w:spacing w:before="152" w:line="279" w:lineRule="auto"/>
        <w:ind w:left="15" w:right="397" w:firstLine="474"/>
        <w:rPr>
          <w:sz w:val="24"/>
          <w:szCs w:val="24"/>
        </w:rPr>
      </w:pPr>
      <w:r>
        <w:rPr>
          <w:spacing w:val="2"/>
          <w:sz w:val="24"/>
          <w:szCs w:val="24"/>
        </w:rPr>
        <w:t>2、不向采购人、采购代理机构和政府采购评审专家</w:t>
      </w:r>
      <w:r>
        <w:rPr>
          <w:spacing w:val="1"/>
          <w:sz w:val="24"/>
          <w:szCs w:val="24"/>
        </w:rPr>
        <w:t>进行任何形式的商业贿赂以谋</w:t>
      </w:r>
      <w:r>
        <w:rPr>
          <w:spacing w:val="-3"/>
          <w:sz w:val="24"/>
          <w:szCs w:val="24"/>
        </w:rPr>
        <w:t>取交易机会。</w:t>
      </w:r>
    </w:p>
    <w:p w14:paraId="451D495C">
      <w:pPr>
        <w:pStyle w:val="9"/>
        <w:spacing w:before="148" w:line="278" w:lineRule="auto"/>
        <w:ind w:left="14" w:right="397" w:firstLine="477"/>
        <w:rPr>
          <w:sz w:val="24"/>
          <w:szCs w:val="24"/>
        </w:rPr>
      </w:pPr>
      <w:r>
        <w:rPr>
          <w:spacing w:val="2"/>
          <w:sz w:val="24"/>
          <w:szCs w:val="24"/>
        </w:rPr>
        <w:t>3、不向采购代理机构和采购人提供虚假资质文</w:t>
      </w:r>
      <w:r>
        <w:rPr>
          <w:spacing w:val="1"/>
          <w:sz w:val="24"/>
          <w:szCs w:val="24"/>
        </w:rPr>
        <w:t>件或采用虚假应标方式参与政府采</w:t>
      </w:r>
      <w:r>
        <w:rPr>
          <w:spacing w:val="-2"/>
          <w:sz w:val="24"/>
          <w:szCs w:val="24"/>
        </w:rPr>
        <w:t>购市场竞争并谋取成交、成交。</w:t>
      </w:r>
    </w:p>
    <w:p w14:paraId="592A38E8">
      <w:pPr>
        <w:pStyle w:val="9"/>
        <w:spacing w:before="150" w:line="221" w:lineRule="auto"/>
        <w:ind w:left="486"/>
        <w:rPr>
          <w:sz w:val="24"/>
          <w:szCs w:val="24"/>
        </w:rPr>
      </w:pPr>
      <w:r>
        <w:rPr>
          <w:spacing w:val="-3"/>
          <w:sz w:val="24"/>
          <w:szCs w:val="24"/>
        </w:rPr>
        <w:t>4、不采取“</w:t>
      </w:r>
      <w:r>
        <w:rPr>
          <w:spacing w:val="-77"/>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”等商业欺诈手段获得政府采购定单。</w:t>
      </w:r>
    </w:p>
    <w:p w14:paraId="5CBA281F">
      <w:pPr>
        <w:pStyle w:val="9"/>
        <w:spacing w:before="150" w:line="220" w:lineRule="auto"/>
        <w:ind w:left="492"/>
        <w:rPr>
          <w:sz w:val="24"/>
          <w:szCs w:val="24"/>
        </w:rPr>
      </w:pPr>
      <w:r>
        <w:rPr>
          <w:spacing w:val="-1"/>
          <w:sz w:val="24"/>
          <w:szCs w:val="24"/>
        </w:rPr>
        <w:t>5、不采取不正当手段诋毁、排挤其他供应商。</w:t>
      </w:r>
    </w:p>
    <w:p w14:paraId="44A91C75">
      <w:pPr>
        <w:pStyle w:val="9"/>
        <w:spacing w:before="151" w:line="219" w:lineRule="auto"/>
        <w:ind w:left="489"/>
        <w:rPr>
          <w:sz w:val="24"/>
          <w:szCs w:val="24"/>
        </w:rPr>
      </w:pPr>
      <w:r>
        <w:rPr>
          <w:spacing w:val="-1"/>
          <w:sz w:val="24"/>
          <w:szCs w:val="24"/>
        </w:rPr>
        <w:t>6、不在提供商品和服务时“偷梁换柱、以次充好</w:t>
      </w:r>
      <w:r>
        <w:rPr>
          <w:spacing w:val="-88"/>
          <w:sz w:val="24"/>
          <w:szCs w:val="24"/>
        </w:rPr>
        <w:t xml:space="preserve"> </w:t>
      </w:r>
      <w:r>
        <w:rPr>
          <w:spacing w:val="-1"/>
          <w:sz w:val="24"/>
          <w:szCs w:val="24"/>
        </w:rPr>
        <w:t>”损</w:t>
      </w:r>
      <w:r>
        <w:rPr>
          <w:spacing w:val="-2"/>
          <w:sz w:val="24"/>
          <w:szCs w:val="24"/>
        </w:rPr>
        <w:t>害采购人的合法权益。</w:t>
      </w:r>
    </w:p>
    <w:p w14:paraId="370B797C">
      <w:pPr>
        <w:pStyle w:val="9"/>
        <w:spacing w:before="151" w:line="279" w:lineRule="auto"/>
        <w:ind w:left="20" w:right="397" w:firstLine="472"/>
        <w:rPr>
          <w:sz w:val="24"/>
          <w:szCs w:val="24"/>
        </w:rPr>
      </w:pPr>
      <w:r>
        <w:rPr>
          <w:spacing w:val="2"/>
          <w:sz w:val="24"/>
          <w:szCs w:val="24"/>
        </w:rPr>
        <w:t>7、不与采购人、采购代理机构、政府采购评</w:t>
      </w:r>
      <w:r>
        <w:rPr>
          <w:spacing w:val="1"/>
          <w:sz w:val="24"/>
          <w:szCs w:val="24"/>
        </w:rPr>
        <w:t>审专家或其他供应商恶意串通，进行</w:t>
      </w:r>
      <w:r>
        <w:rPr>
          <w:spacing w:val="-2"/>
          <w:sz w:val="24"/>
          <w:szCs w:val="24"/>
        </w:rPr>
        <w:t>质疑和投诉，维护政府采购市场秩序。</w:t>
      </w:r>
    </w:p>
    <w:p w14:paraId="1A9EABA9">
      <w:pPr>
        <w:pStyle w:val="9"/>
        <w:spacing w:before="150" w:line="278" w:lineRule="auto"/>
        <w:ind w:left="16" w:right="397" w:firstLine="471"/>
        <w:rPr>
          <w:sz w:val="24"/>
          <w:szCs w:val="24"/>
        </w:rPr>
      </w:pPr>
      <w:r>
        <w:rPr>
          <w:spacing w:val="2"/>
          <w:sz w:val="24"/>
          <w:szCs w:val="24"/>
        </w:rPr>
        <w:t>8、尊重和接受政府采购监督管理部门的监督和采购代理</w:t>
      </w:r>
      <w:r>
        <w:rPr>
          <w:spacing w:val="1"/>
          <w:sz w:val="24"/>
          <w:szCs w:val="24"/>
        </w:rPr>
        <w:t>机构的招标要求，承担因</w:t>
      </w:r>
      <w:r>
        <w:rPr>
          <w:spacing w:val="-2"/>
          <w:sz w:val="24"/>
          <w:szCs w:val="24"/>
        </w:rPr>
        <w:t>违约行为给采购人造成的损失。</w:t>
      </w:r>
    </w:p>
    <w:p w14:paraId="63BFCC56">
      <w:pPr>
        <w:pStyle w:val="9"/>
        <w:spacing w:before="149" w:line="221" w:lineRule="auto"/>
        <w:ind w:left="488"/>
        <w:rPr>
          <w:sz w:val="24"/>
          <w:szCs w:val="24"/>
        </w:rPr>
      </w:pPr>
      <w:r>
        <w:rPr>
          <w:sz w:val="24"/>
          <w:szCs w:val="24"/>
        </w:rPr>
        <w:t>9、不发生其他有悖于政府采购公开、公平、</w:t>
      </w:r>
      <w:r>
        <w:rPr>
          <w:spacing w:val="-1"/>
          <w:sz w:val="24"/>
          <w:szCs w:val="24"/>
        </w:rPr>
        <w:t>公正和诚信原则的行为。</w:t>
      </w:r>
    </w:p>
    <w:p w14:paraId="26A00543">
      <w:pPr>
        <w:pStyle w:val="9"/>
        <w:spacing w:before="150" w:line="221" w:lineRule="auto"/>
        <w:ind w:left="494"/>
        <w:rPr>
          <w:sz w:val="24"/>
          <w:szCs w:val="24"/>
        </w:rPr>
      </w:pPr>
      <w:r>
        <w:rPr>
          <w:spacing w:val="1"/>
          <w:sz w:val="24"/>
          <w:szCs w:val="24"/>
        </w:rPr>
        <w:t>承诺单位</w:t>
      </w:r>
      <w:r>
        <w:rPr>
          <w:spacing w:val="-15"/>
          <w:sz w:val="24"/>
          <w:szCs w:val="24"/>
        </w:rPr>
        <w:t>：</w:t>
      </w:r>
      <w:r>
        <w:rPr>
          <w:spacing w:val="7"/>
          <w:sz w:val="24"/>
          <w:szCs w:val="24"/>
        </w:rPr>
        <w:t xml:space="preserve">                 </w:t>
      </w:r>
      <w:r>
        <w:rPr>
          <w:spacing w:val="-15"/>
          <w:sz w:val="24"/>
          <w:szCs w:val="24"/>
        </w:rPr>
        <w:t>（</w:t>
      </w:r>
      <w:r>
        <w:rPr>
          <w:spacing w:val="1"/>
          <w:sz w:val="24"/>
          <w:szCs w:val="24"/>
        </w:rPr>
        <w:t>公      章）</w:t>
      </w:r>
    </w:p>
    <w:p w14:paraId="30C0E331">
      <w:pPr>
        <w:pStyle w:val="9"/>
        <w:spacing w:before="150" w:line="222" w:lineRule="auto"/>
        <w:ind w:left="500"/>
        <w:rPr>
          <w:sz w:val="24"/>
          <w:szCs w:val="24"/>
        </w:rPr>
      </w:pPr>
      <w:r>
        <w:rPr>
          <w:spacing w:val="1"/>
          <w:sz w:val="24"/>
          <w:szCs w:val="24"/>
        </w:rPr>
        <w:t>全权代表</w:t>
      </w:r>
      <w:r>
        <w:rPr>
          <w:spacing w:val="-17"/>
          <w:sz w:val="24"/>
          <w:szCs w:val="24"/>
        </w:rPr>
        <w:t>：</w:t>
      </w:r>
      <w:r>
        <w:rPr>
          <w:spacing w:val="7"/>
          <w:sz w:val="24"/>
          <w:szCs w:val="24"/>
        </w:rPr>
        <w:t xml:space="preserve">                 </w:t>
      </w:r>
      <w:r>
        <w:rPr>
          <w:spacing w:val="-17"/>
          <w:sz w:val="24"/>
          <w:szCs w:val="24"/>
        </w:rPr>
        <w:t>（</w:t>
      </w:r>
      <w:r>
        <w:rPr>
          <w:spacing w:val="1"/>
          <w:sz w:val="24"/>
          <w:szCs w:val="24"/>
        </w:rPr>
        <w:t>签字或盖章）</w:t>
      </w:r>
    </w:p>
    <w:p w14:paraId="6135BEB8">
      <w:pPr>
        <w:pStyle w:val="9"/>
        <w:spacing w:before="147" w:line="232" w:lineRule="auto"/>
        <w:ind w:left="495"/>
        <w:rPr>
          <w:sz w:val="24"/>
          <w:szCs w:val="24"/>
        </w:rPr>
      </w:pPr>
      <w:r>
        <w:rPr>
          <w:spacing w:val="-13"/>
          <w:sz w:val="24"/>
          <w:szCs w:val="24"/>
        </w:rPr>
        <w:t>地</w:t>
      </w:r>
      <w:r>
        <w:rPr>
          <w:spacing w:val="5"/>
          <w:sz w:val="24"/>
          <w:szCs w:val="24"/>
        </w:rPr>
        <w:t xml:space="preserve">    </w:t>
      </w:r>
      <w:r>
        <w:rPr>
          <w:spacing w:val="-13"/>
          <w:sz w:val="24"/>
          <w:szCs w:val="24"/>
        </w:rPr>
        <w:t>址：</w:t>
      </w:r>
    </w:p>
    <w:p w14:paraId="622EBBB3">
      <w:pPr>
        <w:pStyle w:val="9"/>
        <w:spacing w:before="136" w:line="222" w:lineRule="auto"/>
        <w:ind w:left="512"/>
        <w:rPr>
          <w:sz w:val="24"/>
          <w:szCs w:val="24"/>
        </w:rPr>
      </w:pPr>
      <w:r>
        <w:rPr>
          <w:spacing w:val="-18"/>
          <w:sz w:val="24"/>
          <w:szCs w:val="24"/>
        </w:rPr>
        <w:t>邮</w:t>
      </w:r>
      <w:r>
        <w:rPr>
          <w:spacing w:val="4"/>
          <w:sz w:val="24"/>
          <w:szCs w:val="24"/>
        </w:rPr>
        <w:t xml:space="preserve">    </w:t>
      </w:r>
      <w:r>
        <w:rPr>
          <w:spacing w:val="-18"/>
          <w:sz w:val="24"/>
          <w:szCs w:val="24"/>
        </w:rPr>
        <w:t>编：</w:t>
      </w:r>
    </w:p>
    <w:p w14:paraId="06E7838C">
      <w:pPr>
        <w:pStyle w:val="9"/>
        <w:spacing w:before="148" w:line="223" w:lineRule="auto"/>
        <w:ind w:left="521"/>
        <w:rPr>
          <w:sz w:val="24"/>
          <w:szCs w:val="24"/>
        </w:rPr>
      </w:pPr>
      <w:r>
        <w:rPr>
          <w:spacing w:val="-20"/>
          <w:sz w:val="24"/>
          <w:szCs w:val="24"/>
        </w:rPr>
        <w:t>电</w:t>
      </w:r>
      <w:r>
        <w:rPr>
          <w:spacing w:val="4"/>
          <w:sz w:val="24"/>
          <w:szCs w:val="24"/>
        </w:rPr>
        <w:t xml:space="preserve">    </w:t>
      </w:r>
      <w:r>
        <w:rPr>
          <w:spacing w:val="-20"/>
          <w:sz w:val="24"/>
          <w:szCs w:val="24"/>
        </w:rPr>
        <w:t>话：</w:t>
      </w:r>
    </w:p>
    <w:p w14:paraId="3B0F9E11">
      <w:pPr>
        <w:spacing w:line="223" w:lineRule="auto"/>
        <w:rPr>
          <w:sz w:val="24"/>
          <w:szCs w:val="24"/>
        </w:rPr>
        <w:sectPr>
          <w:footerReference r:id="rId33" w:type="default"/>
          <w:pgSz w:w="11906" w:h="16839"/>
          <w:pgMar w:top="1235" w:right="1020" w:bottom="1662" w:left="1417" w:header="1220" w:footer="1447" w:gutter="0"/>
          <w:pgNumType w:fmt="decimal"/>
          <w:cols w:space="720" w:num="1"/>
        </w:sectPr>
      </w:pPr>
    </w:p>
    <w:p w14:paraId="7AF0B59A">
      <w:pPr>
        <w:pStyle w:val="9"/>
        <w:spacing w:before="280" w:line="223" w:lineRule="auto"/>
        <w:ind w:left="3883"/>
        <w:rPr>
          <w:sz w:val="24"/>
          <w:szCs w:val="24"/>
        </w:rPr>
      </w:pPr>
      <w:r>
        <w:rPr>
          <w:b/>
          <w:bCs/>
          <w:spacing w:val="-4"/>
          <w:sz w:val="24"/>
          <w:szCs w:val="24"/>
        </w:rPr>
        <w:t>2、供应商声明书</w:t>
      </w:r>
    </w:p>
    <w:p w14:paraId="3B4C8015">
      <w:pPr>
        <w:spacing w:line="251" w:lineRule="auto"/>
        <w:rPr>
          <w:rFonts w:ascii="Arial"/>
          <w:sz w:val="21"/>
        </w:rPr>
      </w:pPr>
    </w:p>
    <w:p w14:paraId="53F93524">
      <w:pPr>
        <w:spacing w:line="251" w:lineRule="auto"/>
        <w:rPr>
          <w:rFonts w:ascii="Arial"/>
          <w:sz w:val="21"/>
        </w:rPr>
      </w:pPr>
    </w:p>
    <w:p w14:paraId="64A0931F">
      <w:pPr>
        <w:pStyle w:val="9"/>
        <w:spacing w:before="78" w:line="222" w:lineRule="auto"/>
        <w:ind w:left="497"/>
        <w:rPr>
          <w:sz w:val="24"/>
          <w:szCs w:val="24"/>
        </w:rPr>
      </w:pPr>
      <w:r>
        <w:rPr>
          <w:rFonts w:hint="eastAsia"/>
          <w:spacing w:val="-1"/>
          <w:sz w:val="24"/>
          <w:szCs w:val="24"/>
          <w:lang w:eastAsia="zh-CN"/>
        </w:rPr>
        <w:t>镇坪县农业林业和水利局</w:t>
      </w:r>
      <w:r>
        <w:rPr>
          <w:spacing w:val="-1"/>
          <w:sz w:val="24"/>
          <w:szCs w:val="24"/>
        </w:rPr>
        <w:t>、</w:t>
      </w:r>
      <w:r>
        <w:rPr>
          <w:rFonts w:hint="eastAsia"/>
          <w:spacing w:val="-1"/>
          <w:sz w:val="24"/>
          <w:szCs w:val="24"/>
          <w:lang w:eastAsia="zh-CN"/>
        </w:rPr>
        <w:t>华智建项目管理有限公司</w:t>
      </w:r>
      <w:r>
        <w:rPr>
          <w:spacing w:val="-1"/>
          <w:sz w:val="24"/>
          <w:szCs w:val="24"/>
        </w:rPr>
        <w:t xml:space="preserve"> ：</w:t>
      </w:r>
    </w:p>
    <w:p w14:paraId="75225F06">
      <w:pPr>
        <w:spacing w:line="251" w:lineRule="auto"/>
        <w:rPr>
          <w:rFonts w:ascii="Arial"/>
          <w:sz w:val="21"/>
        </w:rPr>
      </w:pPr>
    </w:p>
    <w:p w14:paraId="09CCFDBD">
      <w:pPr>
        <w:spacing w:line="252" w:lineRule="auto"/>
        <w:rPr>
          <w:rFonts w:ascii="Arial"/>
          <w:sz w:val="21"/>
        </w:rPr>
      </w:pPr>
    </w:p>
    <w:p w14:paraId="62578E8E">
      <w:pPr>
        <w:pStyle w:val="9"/>
        <w:spacing w:before="78" w:line="336" w:lineRule="auto"/>
        <w:ind w:left="21" w:right="394" w:firstLine="477"/>
        <w:rPr>
          <w:sz w:val="24"/>
          <w:szCs w:val="24"/>
        </w:rPr>
      </w:pPr>
      <w:r>
        <w:rPr>
          <w:spacing w:val="1"/>
          <w:sz w:val="24"/>
          <w:szCs w:val="24"/>
        </w:rPr>
        <w:t>作为参加贵单位组织的</w:t>
      </w:r>
      <w:r>
        <w:rPr>
          <w:spacing w:val="1"/>
          <w:sz w:val="24"/>
          <w:szCs w:val="24"/>
          <w:u w:val="single" w:color="auto"/>
        </w:rPr>
        <w:t xml:space="preserve"> </w:t>
      </w:r>
      <w:r>
        <w:rPr>
          <w:rFonts w:hint="eastAsia"/>
          <w:spacing w:val="1"/>
          <w:sz w:val="24"/>
          <w:szCs w:val="24"/>
          <w:u w:val="single" w:color="auto"/>
          <w:lang w:eastAsia="zh-CN"/>
        </w:rPr>
        <w:t>镇坪县曾家镇洪石河花坪村至千山村段防洪治理工程（续建）地质勘察、施工图设计、预算编制及测量等前期服务</w:t>
      </w:r>
      <w:r>
        <w:rPr>
          <w:spacing w:val="-2"/>
          <w:sz w:val="24"/>
          <w:szCs w:val="24"/>
        </w:rPr>
        <w:t>的供应商，本公司郑重承诺：</w:t>
      </w:r>
    </w:p>
    <w:p w14:paraId="036ECC65">
      <w:pPr>
        <w:pStyle w:val="9"/>
        <w:spacing w:line="279" w:lineRule="auto"/>
        <w:ind w:left="16" w:right="331" w:firstLine="488"/>
        <w:rPr>
          <w:sz w:val="24"/>
          <w:szCs w:val="24"/>
        </w:rPr>
      </w:pPr>
      <w:r>
        <w:rPr>
          <w:spacing w:val="-4"/>
          <w:sz w:val="24"/>
          <w:szCs w:val="24"/>
        </w:rPr>
        <w:t>1、在参加本项目磋商之前不存在被依法禁止经营行为、财产被接管或冻结的情况，</w:t>
      </w:r>
      <w:r>
        <w:rPr>
          <w:spacing w:val="-1"/>
          <w:sz w:val="24"/>
          <w:szCs w:val="24"/>
        </w:rPr>
        <w:t>如有隐瞒实情，愿承担一切责任及后果。</w:t>
      </w:r>
    </w:p>
    <w:p w14:paraId="47F23362">
      <w:pPr>
        <w:pStyle w:val="9"/>
        <w:spacing w:before="148" w:line="279" w:lineRule="auto"/>
        <w:ind w:left="16" w:right="331" w:firstLine="473"/>
        <w:rPr>
          <w:sz w:val="24"/>
          <w:szCs w:val="24"/>
        </w:rPr>
      </w:pPr>
      <w:r>
        <w:rPr>
          <w:spacing w:val="-5"/>
          <w:sz w:val="24"/>
          <w:szCs w:val="24"/>
        </w:rPr>
        <w:t>2、近三年受到有关行政主管部门的行政处理、不良行为记录为</w:t>
      </w:r>
      <w:r>
        <w:rPr>
          <w:spacing w:val="-5"/>
          <w:sz w:val="24"/>
          <w:szCs w:val="24"/>
          <w:u w:val="single" w:color="auto"/>
        </w:rPr>
        <w:t xml:space="preserve">   </w:t>
      </w:r>
      <w:r>
        <w:rPr>
          <w:spacing w:val="-6"/>
          <w:sz w:val="24"/>
          <w:szCs w:val="24"/>
          <w:u w:val="single" w:color="auto"/>
        </w:rPr>
        <w:t xml:space="preserve"> </w:t>
      </w:r>
      <w:r>
        <w:rPr>
          <w:spacing w:val="-100"/>
          <w:sz w:val="24"/>
          <w:szCs w:val="24"/>
        </w:rPr>
        <w:t xml:space="preserve"> </w:t>
      </w:r>
      <w:r>
        <w:rPr>
          <w:spacing w:val="-6"/>
          <w:sz w:val="24"/>
          <w:szCs w:val="24"/>
        </w:rPr>
        <w:t>次（没有填零</w:t>
      </w:r>
      <w:r>
        <w:rPr>
          <w:spacing w:val="-58"/>
          <w:w w:val="87"/>
          <w:sz w:val="24"/>
          <w:szCs w:val="24"/>
        </w:rPr>
        <w:t>），</w:t>
      </w:r>
      <w:r>
        <w:rPr>
          <w:spacing w:val="-1"/>
          <w:sz w:val="24"/>
          <w:szCs w:val="24"/>
        </w:rPr>
        <w:t>如有隐瞒实情，愿承担一切责任及后果。</w:t>
      </w:r>
    </w:p>
    <w:p w14:paraId="31245366">
      <w:pPr>
        <w:pStyle w:val="9"/>
        <w:spacing w:before="148" w:line="222" w:lineRule="auto"/>
        <w:ind w:left="492"/>
        <w:rPr>
          <w:sz w:val="24"/>
          <w:szCs w:val="24"/>
        </w:rPr>
      </w:pPr>
      <w:r>
        <w:rPr>
          <w:spacing w:val="2"/>
          <w:sz w:val="24"/>
          <w:szCs w:val="24"/>
        </w:rPr>
        <w:t>3、参加本次磋商提交的所有资质证明文件及业绩证明文件是真实的、有效的，如</w:t>
      </w:r>
    </w:p>
    <w:p w14:paraId="6BA10F90">
      <w:pPr>
        <w:pStyle w:val="9"/>
        <w:spacing w:before="148" w:line="222" w:lineRule="auto"/>
        <w:ind w:left="12"/>
        <w:outlineLvl w:val="1"/>
        <w:rPr>
          <w:sz w:val="24"/>
          <w:szCs w:val="24"/>
        </w:rPr>
      </w:pPr>
      <w:r>
        <w:rPr>
          <w:spacing w:val="-1"/>
          <w:sz w:val="24"/>
          <w:szCs w:val="24"/>
        </w:rPr>
        <w:t>有隐瞒实情，愿承担一切责任及后果。</w:t>
      </w:r>
    </w:p>
    <w:p w14:paraId="735C5869">
      <w:pPr>
        <w:spacing w:line="261" w:lineRule="auto"/>
        <w:rPr>
          <w:rFonts w:ascii="Arial"/>
          <w:sz w:val="21"/>
        </w:rPr>
      </w:pPr>
    </w:p>
    <w:p w14:paraId="4B245AA8">
      <w:pPr>
        <w:spacing w:line="262" w:lineRule="auto"/>
        <w:rPr>
          <w:rFonts w:ascii="Arial"/>
          <w:sz w:val="21"/>
        </w:rPr>
      </w:pPr>
    </w:p>
    <w:p w14:paraId="54371309">
      <w:pPr>
        <w:spacing w:line="262" w:lineRule="auto"/>
        <w:rPr>
          <w:rFonts w:ascii="Arial"/>
          <w:sz w:val="21"/>
        </w:rPr>
      </w:pPr>
    </w:p>
    <w:p w14:paraId="26C94BFF">
      <w:pPr>
        <w:spacing w:line="262" w:lineRule="auto"/>
        <w:rPr>
          <w:rFonts w:ascii="Arial"/>
          <w:sz w:val="21"/>
        </w:rPr>
      </w:pPr>
    </w:p>
    <w:p w14:paraId="07198BA8">
      <w:pPr>
        <w:spacing w:line="262" w:lineRule="auto"/>
        <w:rPr>
          <w:rFonts w:ascii="Arial"/>
          <w:sz w:val="21"/>
        </w:rPr>
      </w:pPr>
    </w:p>
    <w:p w14:paraId="21C53E1C">
      <w:pPr>
        <w:pStyle w:val="9"/>
        <w:spacing w:before="79" w:line="221" w:lineRule="auto"/>
        <w:ind w:left="734"/>
        <w:rPr>
          <w:sz w:val="24"/>
          <w:szCs w:val="24"/>
        </w:rPr>
      </w:pPr>
      <w:r>
        <w:rPr>
          <w:spacing w:val="1"/>
          <w:sz w:val="24"/>
          <w:szCs w:val="24"/>
        </w:rPr>
        <w:t>磋商供应商名称</w:t>
      </w:r>
      <w:r>
        <w:rPr>
          <w:spacing w:val="-14"/>
          <w:sz w:val="24"/>
          <w:szCs w:val="24"/>
        </w:rPr>
        <w:t>：（</w:t>
      </w:r>
      <w:r>
        <w:rPr>
          <w:spacing w:val="1"/>
          <w:sz w:val="24"/>
          <w:szCs w:val="24"/>
        </w:rPr>
        <w:t>盖章）</w:t>
      </w:r>
    </w:p>
    <w:p w14:paraId="71F683D6">
      <w:pPr>
        <w:pStyle w:val="9"/>
        <w:spacing w:before="150" w:line="222" w:lineRule="auto"/>
        <w:ind w:left="742"/>
        <w:rPr>
          <w:sz w:val="24"/>
          <w:szCs w:val="24"/>
        </w:rPr>
      </w:pPr>
      <w:r>
        <w:rPr>
          <w:spacing w:val="-2"/>
          <w:sz w:val="24"/>
          <w:szCs w:val="24"/>
        </w:rPr>
        <w:t>法定代表人或授权代表（签名或盖章</w:t>
      </w:r>
      <w:r>
        <w:rPr>
          <w:spacing w:val="3"/>
          <w:sz w:val="24"/>
          <w:szCs w:val="24"/>
        </w:rPr>
        <w:t>）：</w:t>
      </w:r>
    </w:p>
    <w:p w14:paraId="1CB01475">
      <w:pPr>
        <w:pStyle w:val="9"/>
        <w:spacing w:before="148" w:line="223" w:lineRule="auto"/>
        <w:ind w:left="785"/>
        <w:rPr>
          <w:sz w:val="24"/>
          <w:szCs w:val="24"/>
        </w:rPr>
      </w:pPr>
      <w:r>
        <w:rPr>
          <w:spacing w:val="-23"/>
          <w:sz w:val="24"/>
          <w:szCs w:val="24"/>
        </w:rPr>
        <w:t>日期：</w:t>
      </w:r>
    </w:p>
    <w:p w14:paraId="6FF00627">
      <w:pPr>
        <w:spacing w:line="223" w:lineRule="auto"/>
        <w:rPr>
          <w:sz w:val="24"/>
          <w:szCs w:val="24"/>
        </w:rPr>
        <w:sectPr>
          <w:footerReference r:id="rId34" w:type="default"/>
          <w:pgSz w:w="11906" w:h="16839"/>
          <w:pgMar w:top="1235" w:right="1020" w:bottom="1662" w:left="1417" w:header="1220" w:footer="1447" w:gutter="0"/>
          <w:pgNumType w:fmt="decimal"/>
          <w:cols w:space="720" w:num="1"/>
        </w:sectPr>
      </w:pPr>
    </w:p>
    <w:p w14:paraId="574F6055">
      <w:pPr>
        <w:spacing w:line="257" w:lineRule="auto"/>
        <w:rPr>
          <w:rFonts w:ascii="Arial"/>
          <w:sz w:val="21"/>
        </w:rPr>
      </w:pPr>
    </w:p>
    <w:p w14:paraId="38DFCDB9">
      <w:pPr>
        <w:spacing w:line="240" w:lineRule="auto"/>
        <w:rPr>
          <w:rFonts w:ascii="Arial"/>
          <w:sz w:val="21"/>
        </w:rPr>
      </w:pPr>
    </w:p>
    <w:p w14:paraId="67704457">
      <w:pPr>
        <w:tabs>
          <w:tab w:val="left" w:pos="7384"/>
        </w:tabs>
        <w:spacing w:line="240" w:lineRule="auto"/>
        <w:rPr>
          <w:rFonts w:ascii="Arial"/>
          <w:sz w:val="21"/>
        </w:rPr>
      </w:pPr>
      <w: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27305</wp:posOffset>
                </wp:positionV>
                <wp:extent cx="5761355" cy="9525"/>
                <wp:effectExtent l="0" t="0" r="0" b="0"/>
                <wp:wrapNone/>
                <wp:docPr id="43" name="任意多边形 4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2.15pt;height:0.75pt;width:453.65pt;z-index:251683840;mso-width-relative:page;mso-height-relative:page;" fillcolor="#000000" filled="t" stroked="f" coordsize="9072,15" o:gfxdata="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8ZhDVAAAABAEAAA8AAAAAAAAA&#10;AQAgAAAAIgAAAGRycy9kb3ducmV2LnhtbFBLAQIUABQAAAAIAIdO4kAUxPX2FAIAAH0EAAAOAAAA&#10;AAAAAAEAIAAAACQBAABkcnMvZTJvRG9jLnhtbFBLBQYAAAAABgAGAFkBAACqBQAAAAA=&#10;" path="m0,0l9072,0,9072,14,0,14,0,0xe">
                <v:fill on="t" focussize="0,0"/>
                <v:stroke on="f"/>
                <v:imagedata o:title=""/>
                <o:lock v:ext="edit" aspectratio="f"/>
              </v:shape>
            </w:pict>
          </mc:Fallback>
        </mc:AlternateContent>
      </w:r>
    </w:p>
    <w:p w14:paraId="2F022AE0">
      <w:pPr>
        <w:pStyle w:val="9"/>
        <w:spacing w:before="78" w:line="222" w:lineRule="auto"/>
        <w:ind w:left="842"/>
        <w:rPr>
          <w:sz w:val="24"/>
          <w:szCs w:val="24"/>
        </w:rPr>
      </w:pPr>
      <w:r>
        <w:rPr>
          <w:rFonts w:ascii="Times New Roman" w:hAnsi="Times New Roman" w:eastAsia="Times New Roman" w:cs="Times New Roman"/>
          <w:b/>
          <w:bCs/>
          <w:spacing w:val="-4"/>
          <w:sz w:val="24"/>
          <w:szCs w:val="24"/>
        </w:rPr>
        <w:t>3</w:t>
      </w:r>
      <w:r>
        <w:rPr>
          <w:rFonts w:ascii="Times New Roman" w:hAnsi="Times New Roman" w:eastAsia="Times New Roman" w:cs="Times New Roman"/>
          <w:b/>
          <w:bCs/>
          <w:spacing w:val="-26"/>
          <w:sz w:val="24"/>
          <w:szCs w:val="24"/>
        </w:rPr>
        <w:t xml:space="preserve"> </w:t>
      </w:r>
      <w:r>
        <w:rPr>
          <w:b/>
          <w:bCs/>
          <w:spacing w:val="-4"/>
          <w:sz w:val="24"/>
          <w:szCs w:val="24"/>
        </w:rPr>
        <w:t>、供应商认为有必要补充说明的事项</w:t>
      </w:r>
    </w:p>
    <w:p w14:paraId="221A1EF4">
      <w:pPr>
        <w:pStyle w:val="9"/>
        <w:rPr>
          <w:rFonts w:hint="eastAsia" w:ascii="宋体" w:hAnsi="宋体" w:eastAsia="宋体" w:cs="宋体"/>
          <w:b/>
          <w:sz w:val="24"/>
          <w:szCs w:val="24"/>
          <w:lang w:val="en-US" w:eastAsia="zh-CN"/>
        </w:rPr>
      </w:pPr>
    </w:p>
    <w:p w14:paraId="11C5F183">
      <w:pPr>
        <w:pStyle w:val="18"/>
        <w:rPr>
          <w:rFonts w:hint="eastAsia" w:ascii="宋体" w:hAnsi="宋体" w:eastAsia="宋体" w:cs="宋体"/>
        </w:rPr>
      </w:pPr>
    </w:p>
    <w:p w14:paraId="233F9405">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49DC1AA2">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00EBBFA8">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69F6617C">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640612DF">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0AE60226">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4FAC2DA1">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5D48EE96">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65B80ABF">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21E0FBF2">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68E733E0">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40C6726B">
      <w:pPr>
        <w:pStyle w:val="18"/>
        <w:rPr>
          <w:rFonts w:hint="eastAsia" w:ascii="宋体" w:hAnsi="宋体" w:eastAsia="宋体" w:cs="宋体"/>
          <w:color w:val="auto"/>
        </w:rPr>
      </w:pPr>
    </w:p>
    <w:p w14:paraId="6F2023E0">
      <w:pPr>
        <w:pStyle w:val="18"/>
        <w:rPr>
          <w:rFonts w:hint="eastAsia" w:ascii="宋体" w:hAnsi="宋体" w:eastAsia="宋体" w:cs="宋体"/>
          <w:color w:val="auto"/>
        </w:rPr>
      </w:pPr>
    </w:p>
    <w:p w14:paraId="1A4AF842">
      <w:pPr>
        <w:pStyle w:val="18"/>
        <w:rPr>
          <w:rFonts w:hint="eastAsia" w:ascii="宋体" w:hAnsi="宋体" w:eastAsia="宋体" w:cs="宋体"/>
          <w:color w:val="auto"/>
        </w:rPr>
      </w:pPr>
    </w:p>
    <w:p w14:paraId="45F6CA48">
      <w:pPr>
        <w:pStyle w:val="18"/>
        <w:rPr>
          <w:rFonts w:hint="eastAsia" w:ascii="宋体" w:hAnsi="宋体" w:eastAsia="宋体" w:cs="宋体"/>
          <w:color w:val="auto"/>
        </w:rPr>
      </w:pPr>
    </w:p>
    <w:p w14:paraId="3DA58F8F">
      <w:pPr>
        <w:pStyle w:val="11"/>
        <w:spacing w:line="360" w:lineRule="auto"/>
        <w:jc w:val="both"/>
        <w:rPr>
          <w:rFonts w:hint="eastAsia" w:ascii="宋体" w:hAnsi="宋体" w:eastAsia="宋体" w:cs="宋体"/>
          <w:b/>
          <w:bCs/>
          <w:color w:val="auto"/>
          <w:sz w:val="30"/>
          <w:szCs w:val="30"/>
          <w:lang w:val="en-US" w:eastAsia="zh-CN"/>
        </w:rPr>
      </w:pPr>
    </w:p>
    <w:p w14:paraId="1F42CCE7">
      <w:pPr>
        <w:pStyle w:val="18"/>
        <w:rPr>
          <w:rFonts w:hint="eastAsia" w:ascii="宋体" w:hAnsi="宋体" w:eastAsia="宋体" w:cs="宋体"/>
          <w:sz w:val="24"/>
          <w:szCs w:val="24"/>
        </w:rPr>
      </w:pPr>
    </w:p>
    <w:p w14:paraId="0E620FBA">
      <w:pPr>
        <w:pStyle w:val="18"/>
        <w:rPr>
          <w:rFonts w:hint="eastAsia" w:ascii="宋体" w:hAnsi="宋体" w:eastAsia="宋体" w:cs="宋体"/>
          <w:sz w:val="24"/>
          <w:szCs w:val="24"/>
        </w:rPr>
      </w:pPr>
    </w:p>
    <w:p w14:paraId="7493D37A">
      <w:pPr>
        <w:pStyle w:val="18"/>
        <w:rPr>
          <w:rFonts w:hint="eastAsia" w:ascii="宋体" w:hAnsi="宋体" w:eastAsia="宋体" w:cs="宋体"/>
          <w:sz w:val="24"/>
          <w:szCs w:val="24"/>
        </w:rPr>
      </w:pPr>
    </w:p>
    <w:p w14:paraId="2B2C5386">
      <w:pPr>
        <w:pStyle w:val="18"/>
        <w:rPr>
          <w:rFonts w:hint="eastAsia" w:ascii="宋体" w:hAnsi="宋体" w:eastAsia="宋体" w:cs="宋体"/>
          <w:sz w:val="24"/>
          <w:szCs w:val="24"/>
        </w:rPr>
      </w:pPr>
    </w:p>
    <w:p w14:paraId="48B2C899">
      <w:pPr>
        <w:spacing w:line="440" w:lineRule="exact"/>
        <w:jc w:val="both"/>
        <w:rPr>
          <w:rFonts w:hint="eastAsia" w:ascii="宋体" w:hAnsi="宋体" w:eastAsia="宋体" w:cs="宋体"/>
          <w:b/>
          <w:sz w:val="24"/>
          <w:szCs w:val="24"/>
          <w:lang w:val="en-US" w:eastAsia="zh-CN"/>
        </w:rPr>
      </w:pPr>
    </w:p>
    <w:p w14:paraId="0DA5C89A">
      <w:pPr>
        <w:rPr>
          <w:rFonts w:hint="eastAsia" w:ascii="宋体" w:hAnsi="宋体" w:eastAsia="宋体" w:cs="宋体"/>
          <w:lang w:eastAsia="zh-CN"/>
        </w:rPr>
      </w:pPr>
    </w:p>
    <w:p w14:paraId="005DCE87"/>
    <w:sectPr>
      <w:footerReference r:id="rId36" w:type="first"/>
      <w:footerReference r:id="rId35" w:type="default"/>
      <w:pgSz w:w="11906" w:h="16838"/>
      <w:pgMar w:top="1134" w:right="1361" w:bottom="1020" w:left="1531" w:header="851" w:footer="992" w:gutter="0"/>
      <w:pgNumType w:fmt="decimal"/>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C19F3">
    <w:pPr>
      <w:pStyle w:val="13"/>
      <w:tabs>
        <w:tab w:val="center" w:pos="4567"/>
        <w:tab w:val="left" w:pos="5379"/>
      </w:tabs>
    </w:pPr>
    <w:r>
      <w:tab/>
    </w:r>
    <w:r>
      <w:tab/>
    </w:r>
    <w:r>
      <w:tab/>
    </w: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914BC">
    <w:pPr>
      <w:spacing w:before="52" w:line="177" w:lineRule="auto"/>
      <w:ind w:left="4830"/>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5B2AA">
                          <w:pPr>
                            <w:pStyle w:val="13"/>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8D5B2AA">
                    <w:pPr>
                      <w:pStyle w:val="13"/>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r>
      <mc:AlternateContent>
        <mc:Choice Requires="wps">
          <w:drawing>
            <wp:anchor distT="0" distB="0" distL="114300" distR="114300" simplePos="0" relativeHeight="251672576"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19" name="任意多边形 19"/>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72576;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RW9StkAAAAOAQAADwAAAAAAAAABACAAAAAiAAAAZHJz&#10;L2Rvd25yZXYueG1sUEsBAhQAFAAAAAgAh07iQCM4nJg8AgAAmAQAAA4AAAAAAAAAAQAgAAAAKAEA&#10;AGRycy9lMm9Eb2MueG1sUEsFBgAAAAAGAAYAWQEAANYFAAAAAA==&#10;" path="m0,4l9467,4e">
              <v:fill on="f" focussize="0,0"/>
              <v:stroke weight="0.48pt" color="#000000" joinstyle="bevel"/>
              <v:imagedata o:title=""/>
              <o:lock v:ext="edit" aspectratio="f"/>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F682">
    <w:pPr>
      <w:spacing w:before="52" w:line="177" w:lineRule="auto"/>
      <w:ind w:left="4830"/>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4A084">
                          <w:pPr>
                            <w:pStyle w:val="13"/>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1F4A084">
                    <w:pPr>
                      <w:pStyle w:val="13"/>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r>
      <mc:AlternateContent>
        <mc:Choice Requires="wps">
          <w:drawing>
            <wp:anchor distT="0" distB="0" distL="114300" distR="114300" simplePos="0" relativeHeight="251673600"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25" name="任意多边形 25"/>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73600;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&#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UVvUrZAAAADgEAAA8AAAAAAAAAAQAgAAAAIgAAAGRy&#10;cy9kb3ducmV2LnhtbFBLAQIUABQAAAAIAIdO4kC8LQ7APQIAAJgEAAAOAAAAAAAAAAEAIAAAACgB&#10;AABkcnMvZTJvRG9jLnhtbFBLBQYAAAAABgAGAFkBAADXBQAAAAA=&#10;" path="m0,4l9467,4e">
              <v:fill on="f" focussize="0,0"/>
              <v:stroke weight="0.48pt" color="#000000" joinstyle="bevel"/>
              <v:imagedata o:title=""/>
              <o:lock v:ext="edit" aspectratio="f"/>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CE5FB">
    <w:pPr>
      <w:spacing w:before="52" w:line="177" w:lineRule="auto"/>
      <w:ind w:left="4825"/>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33CEE">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1533CEE">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r>
      <mc:AlternateContent>
        <mc:Choice Requires="wps">
          <w:drawing>
            <wp:anchor distT="0" distB="0" distL="114300" distR="114300" simplePos="0" relativeHeight="251674624"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33" name="任意多边形 33"/>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74624;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UVvUrZAAAADgEAAA8AAAAAAAAAAQAgAAAAIgAAAGRy&#10;cy9kb3ducmV2LnhtbFBLAQIUABQAAAAIAIdO4kBdhKoRPQIAAJgEAAAOAAAAAAAAAAEAIAAAACgB&#10;AABkcnMvZTJvRG9jLnhtbFBLBQYAAAAABgAGAFkBAADXBQAAAAA=&#10;" path="m0,4l9467,4e">
              <v:fill on="f" focussize="0,0"/>
              <v:stroke weight="0.48pt" color="#000000" joinstyle="bevel"/>
              <v:imagedata o:title=""/>
              <o:lock v:ext="edit" aspectratio="f"/>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4054">
    <w:pPr>
      <w:spacing w:before="52" w:line="177" w:lineRule="auto"/>
      <w:ind w:left="4825"/>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6436C">
                          <w:pPr>
                            <w:pStyle w:val="13"/>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666436C">
                    <w:pPr>
                      <w:pStyle w:val="13"/>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r>
      <mc:AlternateContent>
        <mc:Choice Requires="wps">
          <w:drawing>
            <wp:anchor distT="0" distB="0" distL="114300" distR="114300" simplePos="0" relativeHeight="251675648"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35" name="任意多边形 35"/>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75648;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UVvUrZAAAADgEAAA8AAAAAAAAAAQAgAAAAIgAAAGRy&#10;cy9kb3ducmV2LnhtbFBLAQIUABQAAAAIAIdO4kCgbaTgPQIAAJgEAAAOAAAAAAAAAAEAIAAAACgB&#10;AABkcnMvZTJvRG9jLnhtbFBLBQYAAAAABgAGAFkBAADXBQAAAAA=&#10;" path="m0,4l9467,4e">
              <v:fill on="f" focussize="0,0"/>
              <v:stroke weight="0.48pt" color="#000000" joinstyle="bevel"/>
              <v:imagedata o:title=""/>
              <o:lock v:ext="edit" aspectratio="f"/>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2520D">
    <w:pPr>
      <w:spacing w:before="52" w:line="177" w:lineRule="auto"/>
      <w:ind w:left="4826"/>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C5712">
                          <w:pPr>
                            <w:pStyle w:val="13"/>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30C5712">
                    <w:pPr>
                      <w:pStyle w:val="13"/>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r>
      <mc:AlternateContent>
        <mc:Choice Requires="wps">
          <w:drawing>
            <wp:anchor distT="0" distB="0" distL="114300" distR="114300" simplePos="0" relativeHeight="251677696"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36" name="任意多边形 36"/>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77696;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UVvUrZAAAADgEAAA8AAAAAAAAAAQAgAAAAIgAAAGRy&#10;cy9kb3ducmV2LnhtbFBLAQIUABQAAAAIAIdO4kB+mpt1PQIAAJgEAAAOAAAAAAAAAAEAIAAAACgB&#10;AABkcnMvZTJvRG9jLnhtbFBLBQYAAAAABgAGAFkBAADXBQAAAAA=&#10;" path="m0,4l9467,4e">
              <v:fill on="f" focussize="0,0"/>
              <v:stroke weight="0.48pt" color="#000000" joinstyle="bevel"/>
              <v:imagedata o:title=""/>
              <o:lock v:ext="edit" aspectratio="f"/>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1CB8">
    <w:pPr>
      <w:spacing w:before="52" w:line="177" w:lineRule="auto"/>
      <w:ind w:left="4831"/>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167A8">
                          <w:pPr>
                            <w:pStyle w:val="13"/>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80167A8">
                    <w:pPr>
                      <w:pStyle w:val="13"/>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r>
      <mc:AlternateContent>
        <mc:Choice Requires="wps">
          <w:drawing>
            <wp:anchor distT="0" distB="0" distL="114300" distR="114300" simplePos="0" relativeHeight="251678720"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52" name="任意多边形 52"/>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78720;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&#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UVvUrZAAAADgEAAA8AAAAAAAAAAQAgAAAAIgAAAGRy&#10;cy9kb3ducmV2LnhtbFBLAQIUABQAAAAIAIdO4kBgq5IXPQIAAJgEAAAOAAAAAAAAAAEAIAAAACgB&#10;AABkcnMvZTJvRG9jLnhtbFBLBQYAAAAABgAGAFkBAADXBQAAAAA=&#10;" path="m0,4l9467,4e">
              <v:fill on="f" focussize="0,0"/>
              <v:stroke weight="0.48pt" color="#000000" joinstyle="bevel"/>
              <v:imagedata o:title=""/>
              <o:lock v:ext="edit" aspectratio="f"/>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8BDA2">
    <w:pPr>
      <w:spacing w:before="52" w:line="177" w:lineRule="auto"/>
      <w:ind w:left="4831"/>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EB3AA">
                          <w:pPr>
                            <w:pStyle w:val="13"/>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EBEB3AA">
                    <w:pPr>
                      <w:pStyle w:val="13"/>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r>
      <mc:AlternateContent>
        <mc:Choice Requires="wps">
          <w:drawing>
            <wp:anchor distT="0" distB="0" distL="114300" distR="114300" simplePos="0" relativeHeight="251679744"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44" name="任意多边形 44"/>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79744;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UVvUrZAAAADgEAAA8AAAAAAAAAAQAgAAAAIgAAAGRy&#10;cy9kb3ducmV2LnhtbFBLAQIUABQAAAAIAIdO4kCBAjbGPQIAAJgEAAAOAAAAAAAAAAEAIAAAACgB&#10;AABkcnMvZTJvRG9jLnhtbFBLBQYAAAAABgAGAFkBAADXBQAAAAA=&#10;" path="m0,4l9467,4e">
              <v:fill on="f" focussize="0,0"/>
              <v:stroke weight="0.48pt" color="#000000" joinstyle="bevel"/>
              <v:imagedata o:title=""/>
              <o:lock v:ext="edit" aspectratio="f"/>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1EAA0">
    <w:pPr>
      <w:spacing w:before="52" w:line="177" w:lineRule="auto"/>
      <w:ind w:left="4831"/>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EBEC4">
                          <w:pPr>
                            <w:pStyle w:val="13"/>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F6EBEC4">
                    <w:pPr>
                      <w:pStyle w:val="13"/>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r>
      <mc:AlternateContent>
        <mc:Choice Requires="wps">
          <w:drawing>
            <wp:anchor distT="0" distB="0" distL="114300" distR="114300" simplePos="0" relativeHeight="251680768"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40" name="任意多边形 40"/>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80768;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FFb1K2QAAAA4BAAAPAAAAAAAAAAEAIAAAACIAAABkcnMv&#10;ZG93bnJldi54bWxQSwECFAAUAAAACACHTuJA17PCZzsCAACYBAAADgAAAAAAAAABACAAAAAoAQAA&#10;ZHJzL2Uyb0RvYy54bWxQSwUGAAAAAAYABgBZAQAA1QUAAAAA&#10;" path="m0,4l9467,4e">
              <v:fill on="f" focussize="0,0"/>
              <v:stroke weight="0.48pt" color="#000000" joinstyle="bevel"/>
              <v:imagedata o:title=""/>
              <o:lock v:ext="edit" aspectratio="f"/>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CE599">
    <w:pPr>
      <w:spacing w:before="52" w:line="177" w:lineRule="auto"/>
      <w:ind w:left="4831"/>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949EF">
                          <w:pPr>
                            <w:pStyle w:val="13"/>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52949EF">
                    <w:pPr>
                      <w:pStyle w:val="13"/>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r>
      <mc:AlternateContent>
        <mc:Choice Requires="wps">
          <w:drawing>
            <wp:anchor distT="0" distB="0" distL="114300" distR="114300" simplePos="0" relativeHeight="251681792"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45" name="任意多边形 45"/>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81792;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UVvUrZAAAADgEAAA8AAAAAAAAAAQAgAAAAIgAAAGRy&#10;cy9kb3ducmV2LnhtbFBLAQIUABQAAAAIAIdO4kD0rfMDPQIAAJgEAAAOAAAAAAAAAAEAIAAAACgB&#10;AABkcnMvZTJvRG9jLnhtbFBLBQYAAAAABgAGAFkBAADXBQAAAAA=&#10;" path="m0,4l9467,4e">
              <v:fill on="f" focussize="0,0"/>
              <v:stroke weight="0.48pt" color="#000000" joinstyle="bevel"/>
              <v:imagedata o:title=""/>
              <o:lock v:ext="edit" aspectratio="f"/>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E5C5">
    <w:pPr>
      <w:spacing w:before="52" w:line="177" w:lineRule="auto"/>
      <w:ind w:left="4831"/>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01C60">
                          <w:pPr>
                            <w:pStyle w:val="13"/>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D701C60">
                    <w:pPr>
                      <w:pStyle w:val="13"/>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r>
      <mc:AlternateContent>
        <mc:Choice Requires="wps">
          <w:drawing>
            <wp:anchor distT="0" distB="0" distL="114300" distR="114300" simplePos="0" relativeHeight="251682816"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47" name="任意多边形 47"/>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82816;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RW9StkAAAAOAQAADwAAAAAAAAABACAAAAAiAAAAZHJz&#10;L2Rvd25yZXYueG1sUEsBAhQAFAAAAAgAh07iQF/1CVM8AgAAmAQAAA4AAAAAAAAAAQAgAAAAKAEA&#10;AGRycy9lMm9Eb2MueG1sUEsFBgAAAAAGAAYAWQEAANYFAAAAAA==&#10;" path="m0,4l9467,4e">
              <v:fill on="f" focussize="0,0"/>
              <v:stroke weight="0.48pt" color="#000000" joinstyle="bevel"/>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15B63">
    <w:pPr>
      <w:pStyle w:val="1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7830">
    <w:pPr>
      <w:spacing w:before="55" w:line="174" w:lineRule="auto"/>
      <w:ind w:left="4831"/>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B9787">
                          <w:pPr>
                            <w:pStyle w:val="13"/>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47B9787">
                    <w:pPr>
                      <w:pStyle w:val="13"/>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r>
      <mc:AlternateContent>
        <mc:Choice Requires="wps">
          <w:drawing>
            <wp:anchor distT="0" distB="0" distL="114300" distR="114300" simplePos="0" relativeHeight="251684864"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48" name="任意多边形 48"/>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84864;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RW9StkAAAAOAQAADwAAAAAAAAABACAAAAAiAAAAZHJz&#10;L2Rvd25yZXYueG1sUEsBAhQAFAAAAAgAh07iQDrXWv88AgAAmAQAAA4AAAAAAAAAAQAgAAAAKAEA&#10;AGRycy9lMm9Eb2MueG1sUEsFBgAAAAAGAAYAWQEAANYFAAAAAA==&#10;" path="m0,4l9467,4e">
              <v:fill on="f" focussize="0,0"/>
              <v:stroke weight="0.48pt" color="#000000" joinstyle="bevel"/>
              <v:imagedata o:title=""/>
              <o:lock v:ext="edit" aspectratio="f"/>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F1539">
    <w:pPr>
      <w:spacing w:before="52" w:line="177" w:lineRule="auto"/>
      <w:ind w:left="4831"/>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E7955">
                          <w:pPr>
                            <w:pStyle w:val="13"/>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52E7955">
                    <w:pPr>
                      <w:pStyle w:val="13"/>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r>
      <mc:AlternateContent>
        <mc:Choice Requires="wps">
          <w:drawing>
            <wp:anchor distT="0" distB="0" distL="114300" distR="114300" simplePos="0" relativeHeight="251685888"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55" name="任意多边形 55"/>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85888;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UVvUrZAAAADgEAAA8AAAAAAAAAAQAgAAAAIgAAAGRy&#10;cy9kb3ducmV2LnhtbFBLAQIUABQAAAAIAIdO4kDo7VkjPQIAAJgEAAAOAAAAAAAAAAEAIAAAACgB&#10;AABkcnMvZTJvRG9jLnhtbFBLBQYAAAAABgAGAFkBAADXBQAAAAA=&#10;" path="m0,4l9467,4e">
              <v:fill on="f" focussize="0,0"/>
              <v:stroke weight="0.48pt" color="#000000" joinstyle="bevel"/>
              <v:imagedata o:title=""/>
              <o:lock v:ext="edit" aspectratio="f"/>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302D3">
    <w:pPr>
      <w:spacing w:before="55" w:line="174" w:lineRule="auto"/>
      <w:ind w:left="4831"/>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21075">
                          <w:pPr>
                            <w:pStyle w:val="13"/>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C521075">
                    <w:pPr>
                      <w:pStyle w:val="13"/>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r>
      <mc:AlternateContent>
        <mc:Choice Requires="wps">
          <w:drawing>
            <wp:anchor distT="0" distB="0" distL="114300" distR="114300" simplePos="0" relativeHeight="251686912"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49" name="任意多边形 49"/>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86912;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RW9StkAAAAOAQAADwAAAAAAAAABACAAAAAiAAAAZHJz&#10;L2Rvd25yZXYueG1sUEsBAhQAFAAAAAgAh07iQE94nzo8AgAAmAQAAA4AAAAAAAAAAQAgAAAAKAEA&#10;AGRycy9lMm9Eb2MueG1sUEsFBgAAAAAGAAYAWQEAANYFAAAAAA==&#10;" path="m0,4l9467,4e">
              <v:fill on="f" focussize="0,0"/>
              <v:stroke weight="0.48pt" color="#000000" joinstyle="bevel"/>
              <v:imagedata o:title=""/>
              <o:lock v:ext="edit" aspectratio="f"/>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B77EB">
    <w:pPr>
      <w:spacing w:before="52" w:line="177" w:lineRule="auto"/>
      <w:ind w:left="48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A8A89">
                          <w:pPr>
                            <w:pStyle w:val="13"/>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52A8A89">
                    <w:pPr>
                      <w:pStyle w:val="13"/>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3B08D">
    <w:pPr>
      <w:spacing w:before="52" w:line="177" w:lineRule="auto"/>
      <w:ind w:left="4831"/>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1D18B">
                          <w:pPr>
                            <w:pStyle w:val="13"/>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AE1D18B">
                    <w:pPr>
                      <w:pStyle w:val="13"/>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F961">
    <w:pPr>
      <w:pStyle w:val="13"/>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0B564">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6A60B564">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90B95">
    <w:pPr>
      <w:pStyle w:val="13"/>
      <w:jc w:val="cente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6BBF1">
                          <w:pPr>
                            <w:pStyle w:val="13"/>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1056BBF1">
                    <w:pPr>
                      <w:pStyle w:val="13"/>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84192">
    <w:pPr>
      <w:spacing w:before="52" w:line="177" w:lineRule="auto"/>
      <w:ind w:left="48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13F60">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413F60">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CFF2">
    <w:pPr>
      <w:spacing w:before="52" w:line="177" w:lineRule="auto"/>
      <w:ind w:left="4826"/>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0899B">
                          <w:pPr>
                            <w:pStyle w:val="13"/>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C0899B">
                    <w:pPr>
                      <w:pStyle w:val="13"/>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r>
      <mc:AlternateContent>
        <mc:Choice Requires="wps">
          <w:drawing>
            <wp:anchor distT="0" distB="0" distL="114300" distR="114300" simplePos="0" relativeHeight="251665408"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65408;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UVvUrZAAAADgEAAA8AAAAAAAAAAQAgAAAAIgAAAGRycy9k&#10;b3ducmV2LnhtbFBLAQIUABQAAAAIAIdO4kAy7QotOgIAAJYEAAAOAAAAAAAAAAEAIAAAACgBAABk&#10;cnMvZTJvRG9jLnhtbFBLBQYAAAAABgAGAFkBAADUBQAAAAA=&#10;" path="m0,4l9467,4e">
              <v:fill on="f" focussize="0,0"/>
              <v:stroke weight="0.48pt" color="#000000" joinstyle="bevel"/>
              <v:imagedata o:title=""/>
              <o:lock v:ext="edit" aspectratio="f"/>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53CE">
    <w:pPr>
      <w:spacing w:before="52" w:line="177" w:lineRule="auto"/>
      <w:ind w:left="48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6EF47">
                          <w:pPr>
                            <w:pStyle w:val="13"/>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76EF47">
                    <w:pPr>
                      <w:pStyle w:val="13"/>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A58A">
    <w:pPr>
      <w:tabs>
        <w:tab w:val="left" w:pos="5679"/>
      </w:tabs>
      <w:spacing w:before="52" w:line="177" w:lineRule="auto"/>
      <w:ind w:left="4830"/>
      <w:rPr>
        <w:rFonts w:hint="eastAsia" w:ascii="Times New Roman" w:hAnsi="Times New Roman" w:eastAsia="宋体" w:cs="Times New Roman"/>
        <w:sz w:val="18"/>
        <w:szCs w:val="18"/>
        <w:lang w:eastAsia="zh-CN"/>
      </w:rPr>
    </w:pPr>
    <w:r>
      <w:rPr>
        <w:sz w:val="21"/>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0B1E9">
                          <w:pPr>
                            <w:pStyle w:val="13"/>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CA0B1E9">
                    <w:pPr>
                      <w:pStyle w:val="13"/>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r>
      <mc:AlternateContent>
        <mc:Choice Requires="wps">
          <w:drawing>
            <wp:anchor distT="0" distB="0" distL="114300" distR="114300" simplePos="0" relativeHeight="251666432"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66432;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FFb1K2QAAAA4BAAAPAAAAAAAAAAEAIAAAACIAAABkcnMv&#10;ZG93bnJldi54bWxQSwECFAAUAAAACACHTuJAZlxU9DsCAACWBAAADgAAAAAAAAABACAAAAAoAQAA&#10;ZHJzL2Uyb0RvYy54bWxQSwUGAAAAAAYABgBZAQAA1QUAAAAA&#10;" path="m0,4l9467,4e">
              <v:fill on="f" focussize="0,0"/>
              <v:stroke weight="0.48pt" color="#000000" joinstyle="bevel"/>
              <v:imagedata o:title=""/>
              <o:lock v:ext="edit" aspectratio="f"/>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A536">
    <w:pPr>
      <w:spacing w:before="52" w:line="177" w:lineRule="auto"/>
      <w:ind w:left="4830"/>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3A8F3">
                          <w:pPr>
                            <w:pStyle w:val="13"/>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63A8F3">
                    <w:pPr>
                      <w:pStyle w:val="13"/>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r>
      <mc:AlternateContent>
        <mc:Choice Requires="wps">
          <w:drawing>
            <wp:anchor distT="0" distB="0" distL="114300" distR="114300" simplePos="0" relativeHeight="251669504"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69504;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RW9StkAAAAOAQAADwAAAAAAAAABACAAAAAiAAAAZHJz&#10;L2Rvd25yZXYueG1sUEsBAhQAFAAAAAgAh07iQGUE/lA8AgAAmAQAAA4AAAAAAAAAAQAgAAAAKAEA&#10;AGRycy9lMm9Eb2MueG1sUEsFBgAAAAAGAAYAWQEAANYFAAAAAA==&#10;" path="m0,4l9467,4e">
              <v:fill on="f" focussize="0,0"/>
              <v:stroke weight="0.48pt" color="#000000" joinstyle="bevel"/>
              <v:imagedata o:title=""/>
              <o:lock v:ext="edit" aspectratio="f"/>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25D6B">
    <w:pPr>
      <w:spacing w:before="52" w:line="177" w:lineRule="auto"/>
      <w:ind w:left="4830"/>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4E792">
                          <w:pPr>
                            <w:pStyle w:val="13"/>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B4E792">
                    <w:pPr>
                      <w:pStyle w:val="13"/>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r>
      <mc:AlternateContent>
        <mc:Choice Requires="wps">
          <w:drawing>
            <wp:anchor distT="0" distB="0" distL="114300" distR="114300" simplePos="0" relativeHeight="251670528"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70528;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FFb1K2QAAAA4BAAAPAAAAAAAAAAEAIAAAACIAAABkcnMv&#10;ZG93bnJldi54bWxQSwECFAAUAAAACACHTuJARhrPNDsCAACYBAAADgAAAAAAAAABACAAAAAoAQAA&#10;ZHJzL2Uyb0RvYy54bWxQSwUGAAAAAAYABgBZAQAA1QUAAAAA&#10;" path="m0,4l9467,4e">
              <v:fill on="f" focussize="0,0"/>
              <v:stroke weight="0.48pt" color="#000000" joinstyle="bevel"/>
              <v:imagedata o:title=""/>
              <o:lock v:ext="edit" aspectratio="f"/>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B9CE5">
    <w:pPr>
      <w:spacing w:before="52" w:line="177" w:lineRule="auto"/>
      <w:ind w:left="4830"/>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19B4E">
                          <w:pPr>
                            <w:pStyle w:val="13"/>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8219B4E">
                    <w:pPr>
                      <w:pStyle w:val="13"/>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r>
      <mc:AlternateContent>
        <mc:Choice Requires="wps">
          <w:drawing>
            <wp:anchor distT="0" distB="0" distL="114300" distR="114300" simplePos="0" relativeHeight="251671552" behindDoc="0" locked="0" layoutInCell="0" allowOverlap="1">
              <wp:simplePos x="0" y="0"/>
              <wp:positionH relativeFrom="page">
                <wp:posOffset>899795</wp:posOffset>
              </wp:positionH>
              <wp:positionV relativeFrom="page">
                <wp:posOffset>9636125</wp:posOffset>
              </wp:positionV>
              <wp:extent cx="6012180" cy="6350"/>
              <wp:effectExtent l="0" t="0" r="0" b="0"/>
              <wp:wrapNone/>
              <wp:docPr id="21" name="任意多边形 21"/>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4"/>
                            </a:moveTo>
                            <a:lnTo>
                              <a:pt x="946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8.75pt;height:0.5pt;width:473.4pt;mso-position-horizontal-relative:page;mso-position-vertical-relative:page;z-index:251671552;mso-width-relative:page;mso-height-relative:page;" filled="f" stroked="t" coordsize="9467,10" o:allowincell="f" o:gfxdata="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RW9StkAAAAOAQAADwAAAAAAAAABACAAAAAiAAAAZHJz&#10;L2Rvd25yZXYueG1sUEsBAhQAFAAAAAgAh07iQOqc+mE8AgAAmAQAAA4AAAAAAAAAAQAgAAAAKAEA&#10;AGRycy9lMm9Eb2MueG1sUEsFBgAAAAAGAAYAWQEAANYFAAAAAA==&#10;" path="m0,4l9467,4e">
              <v:fill on="f" focussize="0,0"/>
              <v:stroke weight="0.48pt" color="#000000" joinstyle="bevel"/>
              <v:imagedata o:title=""/>
              <o:lock v:ext="edit" aspectratio="f"/>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42D9E">
    <w:pPr>
      <w:pStyle w:val="14"/>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eastAsia="zh-CN"/>
      </w:rPr>
      <w:t>华智建项目管理有限公司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52C19">
    <w:pPr>
      <w:pStyle w:val="14"/>
      <w:pBdr>
        <w:bottom w:val="none" w:color="auto" w:sz="0" w:space="0"/>
      </w:pBdr>
      <w:wordWrap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D4A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75D9">
    <w:pPr>
      <w:spacing w:line="46"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899795</wp:posOffset>
              </wp:positionH>
              <wp:positionV relativeFrom="page">
                <wp:posOffset>775335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61.0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Z5XX2QAAAAwBAAAPAAAAAAAA&#10;AAEAIAAAACIAAABkcnMvZG93bnJldi54bWxQSwECFAAUAAAACACHTuJAh2yEgRECAAB7BAAADgAA&#10;AAAAAAABACAAAAAoAQAAZHJzL2Uyb0RvYy54bWxQSwUGAAAAAAYABgBZAQAAqwUAAAAA&#10;" path="m0,0l9072,0,9072,14,0,14,0,0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AD997">
    <w:pPr>
      <w:spacing w:line="46"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899795</wp:posOffset>
              </wp:positionH>
              <wp:positionV relativeFrom="page">
                <wp:posOffset>775335</wp:posOffset>
              </wp:positionV>
              <wp:extent cx="5761355"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61.0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WeV19kAAAAMAQAADwAAAAAA&#10;AAABACAAAAAiAAAAZHJzL2Rvd25yZXYueG1sUEsBAhQAFAAAAAgAh07iQNmlhfUSAgAAfQQAAA4A&#10;AAAAAAAAAQAgAAAAKAEAAGRycy9lMm9Eb2MueG1sUEsFBgAAAAAGAAYAWQEAAKwFAAAAAA==&#10;" path="m0,0l9072,0,9072,14,0,14,0,0xe">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A7F2">
    <w:pPr>
      <w:spacing w:line="46"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899795</wp:posOffset>
              </wp:positionH>
              <wp:positionV relativeFrom="page">
                <wp:posOffset>775335</wp:posOffset>
              </wp:positionV>
              <wp:extent cx="5761355" cy="9525"/>
              <wp:effectExtent l="0" t="0" r="0" b="0"/>
              <wp:wrapNone/>
              <wp:docPr id="24" name="任意多边形 2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61.0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VnldfZAAAADAEAAA8AAAAAAAAA&#10;AQAgAAAAIgAAAGRycy9kb3ducmV2LnhtbFBLAQIUABQAAAAIAIdO4kCEq29tEAIAAH0EAAAOAAAA&#10;AAAAAAEAIAAAACgBAABkcnMvZTJvRG9jLnhtbFBLBQYAAAAABgAGAFkBAACqBQAAAAA=&#10;" path="m0,0l9072,0,9072,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645D3">
    <w:pPr>
      <w:spacing w:line="46" w:lineRule="auto"/>
      <w:rPr>
        <w:rFonts w:ascii="Arial"/>
        <w:sz w:val="2"/>
      </w:rPr>
    </w:pPr>
    <w:r>
      <mc:AlternateContent>
        <mc:Choice Requires="wps">
          <w:drawing>
            <wp:anchor distT="0" distB="0" distL="114300" distR="114300" simplePos="0" relativeHeight="251676672" behindDoc="0" locked="0" layoutInCell="0" allowOverlap="1">
              <wp:simplePos x="0" y="0"/>
              <wp:positionH relativeFrom="page">
                <wp:posOffset>899795</wp:posOffset>
              </wp:positionH>
              <wp:positionV relativeFrom="page">
                <wp:posOffset>775335</wp:posOffset>
              </wp:positionV>
              <wp:extent cx="5761355" cy="9525"/>
              <wp:effectExtent l="0" t="0" r="0" b="0"/>
              <wp:wrapNone/>
              <wp:docPr id="31" name="任意多边形 31"/>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61.05pt;height:0.75pt;width:453.65pt;mso-position-horizontal-relative:page;mso-position-vertical-relative:page;z-index:251676672;mso-width-relative:page;mso-height-relative:page;" fillcolor="#000000" filled="t" stroked="f" coordsize="9072,15" o:allowincell="f" o:gfxdata="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VnldfZAAAADAEAAA8AAAAA&#10;AAAAAQAgAAAAIgAAAGRycy9kb3ducmV2LnhtbFBLAQIUABQAAAAIAIdO4kC/FFc7EwIAAH0EAAAO&#10;AAAAAAAAAAEAIAAAACgBAABkcnMvZTJvRG9jLnhtbFBLBQYAAAAABgAGAFkBAACt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6D2B1">
    <w:pPr>
      <w:spacing w:line="46"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899795</wp:posOffset>
              </wp:positionH>
              <wp:positionV relativeFrom="page">
                <wp:posOffset>775335</wp:posOffset>
              </wp:positionV>
              <wp:extent cx="5761355" cy="9525"/>
              <wp:effectExtent l="0" t="0" r="0" b="0"/>
              <wp:wrapNone/>
              <wp:docPr id="39" name="任意多边形 39"/>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61.0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VZ5XX2QAAAAwBAAAPAAAA&#10;AAAAAAEAIAAAACIAAABkcnMvZG93bnJldi54bWxQSwECFAAUAAAACACHTuJARA7y0RQCAAB9BAAA&#10;DgAAAAAAAAABACAAAAAoAQAAZHJzL2Uyb0RvYy54bWxQSwUGAAAAAAYABgBZAQAArg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90B8F"/>
    <w:multiLevelType w:val="singleLevel"/>
    <w:tmpl w:val="ACE90B8F"/>
    <w:lvl w:ilvl="0" w:tentative="0">
      <w:start w:val="2"/>
      <w:numFmt w:val="decimal"/>
      <w:suff w:val="nothing"/>
      <w:lvlText w:val="%1）"/>
      <w:lvlJc w:val="left"/>
    </w:lvl>
  </w:abstractNum>
  <w:abstractNum w:abstractNumId="1">
    <w:nsid w:val="577F7CDB"/>
    <w:multiLevelType w:val="singleLevel"/>
    <w:tmpl w:val="577F7C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F7F84"/>
    <w:rsid w:val="064A5EDE"/>
    <w:rsid w:val="0D3C5106"/>
    <w:rsid w:val="31C04896"/>
    <w:rsid w:val="31D76A2D"/>
    <w:rsid w:val="32BD3D34"/>
    <w:rsid w:val="358839B5"/>
    <w:rsid w:val="49E95537"/>
    <w:rsid w:val="678252AC"/>
    <w:rsid w:val="6DEF7F84"/>
    <w:rsid w:val="6E0D5433"/>
    <w:rsid w:val="6F4D07E7"/>
    <w:rsid w:val="71F238C8"/>
    <w:rsid w:val="7C0F2230"/>
    <w:rsid w:val="7C352998"/>
    <w:rsid w:val="7E932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 w:val="21"/>
    </w:rPr>
  </w:style>
  <w:style w:type="paragraph" w:styleId="5">
    <w:name w:val="Body Text First Indent 2"/>
    <w:basedOn w:val="6"/>
    <w:next w:val="1"/>
    <w:qFormat/>
    <w:uiPriority w:val="0"/>
    <w:pPr>
      <w:tabs>
        <w:tab w:val="left" w:pos="0"/>
        <w:tab w:val="left" w:pos="993"/>
        <w:tab w:val="left" w:pos="1134"/>
      </w:tabs>
      <w:ind w:firstLine="420" w:firstLineChars="200"/>
    </w:pPr>
    <w:rPr>
      <w:rFonts w:ascii="Calibri" w:hAnsi="Calibri"/>
    </w:rPr>
  </w:style>
  <w:style w:type="paragraph" w:styleId="6">
    <w:name w:val="Body Text Indent"/>
    <w:basedOn w:val="1"/>
    <w:next w:val="7"/>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7">
    <w:name w:val="Default"/>
    <w:next w:val="8"/>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toc 2"/>
    <w:basedOn w:val="1"/>
    <w:next w:val="1"/>
    <w:qFormat/>
    <w:uiPriority w:val="39"/>
    <w:pPr>
      <w:ind w:left="420" w:leftChars="200"/>
    </w:pPr>
  </w:style>
  <w:style w:type="paragraph" w:styleId="9">
    <w:name w:val="Body Text"/>
    <w:basedOn w:val="1"/>
    <w:next w:val="1"/>
    <w:qFormat/>
    <w:uiPriority w:val="0"/>
    <w:pPr>
      <w:spacing w:after="120"/>
    </w:pPr>
    <w:rPr>
      <w:kern w:val="0"/>
      <w:sz w:val="20"/>
      <w:szCs w:val="20"/>
    </w:rPr>
  </w:style>
  <w:style w:type="paragraph" w:styleId="10">
    <w:name w:val="index 4"/>
    <w:basedOn w:val="1"/>
    <w:next w:val="1"/>
    <w:qFormat/>
    <w:uiPriority w:val="0"/>
    <w:pPr>
      <w:ind w:left="600" w:leftChars="600"/>
    </w:pPr>
    <w:rPr>
      <w:szCs w:val="24"/>
    </w:rPr>
  </w:style>
  <w:style w:type="paragraph" w:styleId="11">
    <w:name w:val="Plain Text"/>
    <w:basedOn w:val="1"/>
    <w:qFormat/>
    <w:uiPriority w:val="99"/>
    <w:rPr>
      <w:rFonts w:ascii="宋体" w:hAnsi="Courier New"/>
      <w:kern w:val="0"/>
    </w:rPr>
  </w:style>
  <w:style w:type="paragraph" w:styleId="12">
    <w:name w:val="toc 8"/>
    <w:basedOn w:val="1"/>
    <w:next w:val="1"/>
    <w:unhideWhenUsed/>
    <w:qFormat/>
    <w:uiPriority w:val="39"/>
    <w:pPr>
      <w:ind w:left="2940" w:leftChars="1400"/>
    </w:pPr>
    <w:rPr>
      <w:rFonts w:ascii="Calibri" w:hAnsi="Calibri" w:eastAsia="宋体" w:cs="Times New Roman"/>
      <w:sz w:val="21"/>
      <w:szCs w:val="22"/>
    </w:rPr>
  </w:style>
  <w:style w:type="paragraph" w:styleId="13">
    <w:name w:val="footer"/>
    <w:basedOn w:val="1"/>
    <w:next w:val="12"/>
    <w:qFormat/>
    <w:uiPriority w:val="0"/>
    <w:pPr>
      <w:tabs>
        <w:tab w:val="center" w:pos="4153"/>
        <w:tab w:val="right" w:pos="8306"/>
      </w:tabs>
      <w:snapToGrid w:val="0"/>
      <w:jc w:val="left"/>
    </w:pPr>
    <w:rPr>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0"/>
  </w:style>
  <w:style w:type="paragraph" w:styleId="16">
    <w:name w:val="List"/>
    <w:basedOn w:val="1"/>
    <w:next w:val="1"/>
    <w:qFormat/>
    <w:uiPriority w:val="0"/>
    <w:pPr>
      <w:keepNext/>
      <w:adjustRightInd w:val="0"/>
      <w:snapToGrid w:val="0"/>
      <w:spacing w:line="400" w:lineRule="exact"/>
      <w:jc w:val="center"/>
    </w:pPr>
    <w:rPr>
      <w:rFonts w:ascii="黑体" w:hAnsi="Arial" w:eastAsia="黑体"/>
      <w:spacing w:val="8"/>
      <w:kern w:val="24"/>
      <w:szCs w:val="20"/>
    </w:rPr>
  </w:style>
  <w:style w:type="paragraph" w:styleId="17">
    <w:name w:val="Normal (Web)"/>
    <w:basedOn w:val="1"/>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18">
    <w:name w:val="Body Text First Indent"/>
    <w:basedOn w:val="9"/>
    <w:next w:val="5"/>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character" w:customStyle="1" w:styleId="24">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25">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26.xml"/><Relationship Id="rId35" Type="http://schemas.openxmlformats.org/officeDocument/2006/relationships/footer" Target="footer25.xml"/><Relationship Id="rId34" Type="http://schemas.openxmlformats.org/officeDocument/2006/relationships/footer" Target="footer24.xml"/><Relationship Id="rId33" Type="http://schemas.openxmlformats.org/officeDocument/2006/relationships/footer" Target="footer23.xml"/><Relationship Id="rId32" Type="http://schemas.openxmlformats.org/officeDocument/2006/relationships/footer" Target="footer22.xml"/><Relationship Id="rId31" Type="http://schemas.openxmlformats.org/officeDocument/2006/relationships/footer" Target="footer21.xml"/><Relationship Id="rId30" Type="http://schemas.openxmlformats.org/officeDocument/2006/relationships/footer" Target="footer20.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23148</Words>
  <Characters>24251</Characters>
  <Lines>0</Lines>
  <Paragraphs>0</Paragraphs>
  <TotalTime>64</TotalTime>
  <ScaleCrop>false</ScaleCrop>
  <LinksUpToDate>false</LinksUpToDate>
  <CharactersWithSpaces>25164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2026-03-18T00:33:00Z</dcterms:created>
  <dc:creator>Ｌｙ༄༅</dc:creator>
  <cp:lastModifiedBy>WPS_1774510634</cp:lastModifiedBy>
  <dcterms:modified xsi:type="dcterms:W3CDTF">2026-03-26T09:13:43Z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8C76F1A8AC524210B780EE9DF77F5E5F_13</vt:lpwstr>
  </property>
  <property fmtid="{D5CDD505-2E9C-101B-9397-08002B2CF9AE}" pid="4" name="KSOTemplateDocerSaveRecord">
    <vt:lpwstr>eyJoZGlkIjoiMTdlOWExZGNjZDlkNjBiZTE2YjNhMzEyNGZjNTNlMWMiLCJ1c2VySWQiOiIxODE3MDE0NDc0In0=</vt:lpwstr>
  </property>
</Properties>
</file>