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FA92">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ZBZB-2026-2835</w:t>
      </w:r>
    </w:p>
    <w:p w14:paraId="560ED270">
      <w:pPr>
        <w:jc w:val="center"/>
        <w:rPr>
          <w:rFonts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 xml:space="preserve"> </w:t>
      </w:r>
    </w:p>
    <w:p w14:paraId="04C57823">
      <w:pPr>
        <w:jc w:val="center"/>
        <w:rPr>
          <w:rFonts w:asciiTheme="minorEastAsia" w:hAnsiTheme="minorEastAsia" w:eastAsiaTheme="minorEastAsia" w:cstheme="minorEastAsia"/>
          <w:b/>
          <w:sz w:val="36"/>
          <w:highlight w:val="none"/>
        </w:rPr>
      </w:pPr>
    </w:p>
    <w:p w14:paraId="212E830B">
      <w:pPr>
        <w:jc w:val="center"/>
        <w:rPr>
          <w:rFonts w:asciiTheme="minorEastAsia" w:hAnsiTheme="minorEastAsia" w:eastAsiaTheme="minorEastAsia" w:cstheme="minorEastAsia"/>
          <w:b/>
          <w:sz w:val="36"/>
          <w:highlight w:val="none"/>
        </w:rPr>
      </w:pPr>
    </w:p>
    <w:p w14:paraId="007F87F2">
      <w:pPr>
        <w:jc w:val="center"/>
        <w:rPr>
          <w:rFonts w:asciiTheme="minorEastAsia" w:hAnsiTheme="minorEastAsia" w:eastAsiaTheme="minorEastAsia" w:cstheme="minorEastAsia"/>
          <w:b/>
          <w:sz w:val="48"/>
          <w:szCs w:val="48"/>
          <w:highlight w:val="none"/>
        </w:rPr>
      </w:pPr>
    </w:p>
    <w:p w14:paraId="22ECF32D">
      <w:pPr>
        <w:jc w:val="center"/>
        <w:rPr>
          <w:rFonts w:hint="eastAsia" w:asciiTheme="minorEastAsia" w:hAnsiTheme="minorEastAsia" w:eastAsiaTheme="minorEastAsia" w:cstheme="minorEastAsia"/>
          <w:b/>
          <w:sz w:val="22"/>
          <w:highlight w:val="none"/>
          <w:lang w:eastAsia="zh-CN"/>
        </w:rPr>
      </w:pPr>
      <w:r>
        <w:rPr>
          <w:rFonts w:hint="eastAsia" w:asciiTheme="minorEastAsia" w:hAnsiTheme="minorEastAsia" w:eastAsiaTheme="minorEastAsia" w:cstheme="minorEastAsia"/>
          <w:b/>
          <w:sz w:val="44"/>
          <w:szCs w:val="44"/>
          <w:highlight w:val="none"/>
          <w:lang w:eastAsia="zh-CN"/>
        </w:rPr>
        <w:t>丹凤县2025年中央财政林业草原改革发展资金其他国土绿化项目</w:t>
      </w:r>
    </w:p>
    <w:p w14:paraId="418D6CBF">
      <w:pPr>
        <w:jc w:val="center"/>
        <w:rPr>
          <w:rFonts w:asciiTheme="minorEastAsia" w:hAnsiTheme="minorEastAsia" w:eastAsiaTheme="minorEastAsia" w:cstheme="minorEastAsia"/>
          <w:b/>
          <w:sz w:val="40"/>
          <w:szCs w:val="40"/>
          <w:highlight w:val="none"/>
        </w:rPr>
      </w:pPr>
    </w:p>
    <w:p w14:paraId="08F21F67">
      <w:pPr>
        <w:jc w:val="center"/>
        <w:rPr>
          <w:rFonts w:asciiTheme="minorEastAsia" w:hAnsiTheme="minorEastAsia" w:eastAsiaTheme="minorEastAsia" w:cstheme="minorEastAsia"/>
          <w:b/>
          <w:sz w:val="36"/>
          <w:szCs w:val="36"/>
          <w:highlight w:val="none"/>
        </w:rPr>
      </w:pPr>
    </w:p>
    <w:p w14:paraId="58320765">
      <w:pPr>
        <w:pStyle w:val="26"/>
        <w:rPr>
          <w:highlight w:val="none"/>
        </w:rPr>
      </w:pPr>
    </w:p>
    <w:p w14:paraId="1BA99CB8">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4DDD7910">
      <w:pPr>
        <w:rPr>
          <w:rFonts w:asciiTheme="minorEastAsia" w:hAnsiTheme="minorEastAsia" w:eastAsiaTheme="minorEastAsia" w:cstheme="minorEastAsia"/>
          <w:highlight w:val="none"/>
        </w:rPr>
      </w:pPr>
      <w:bookmarkStart w:id="0" w:name="_Toc363463325"/>
    </w:p>
    <w:p w14:paraId="63823398">
      <w:pPr>
        <w:rPr>
          <w:rFonts w:asciiTheme="minorEastAsia" w:hAnsiTheme="minorEastAsia" w:eastAsiaTheme="minorEastAsia" w:cstheme="minorEastAsia"/>
          <w:highlight w:val="none"/>
        </w:rPr>
      </w:pPr>
    </w:p>
    <w:bookmarkEnd w:id="0"/>
    <w:p w14:paraId="45EA7978">
      <w:pPr>
        <w:jc w:val="center"/>
        <w:rPr>
          <w:rFonts w:asciiTheme="minorEastAsia" w:hAnsiTheme="minorEastAsia" w:eastAsiaTheme="minorEastAsia" w:cstheme="minorEastAsia"/>
          <w:b/>
          <w:sz w:val="36"/>
          <w:szCs w:val="36"/>
          <w:highlight w:val="none"/>
        </w:rPr>
      </w:pPr>
    </w:p>
    <w:p w14:paraId="3E2D89EA">
      <w:pPr>
        <w:rPr>
          <w:rFonts w:asciiTheme="minorEastAsia" w:hAnsiTheme="minorEastAsia" w:eastAsiaTheme="minorEastAsia" w:cstheme="minorEastAsia"/>
          <w:sz w:val="36"/>
          <w:szCs w:val="36"/>
          <w:highlight w:val="none"/>
        </w:rPr>
      </w:pPr>
    </w:p>
    <w:p w14:paraId="1A9B1283">
      <w:pPr>
        <w:jc w:val="center"/>
        <w:rPr>
          <w:rFonts w:asciiTheme="minorEastAsia" w:hAnsiTheme="minorEastAsia" w:eastAsiaTheme="minorEastAsia" w:cstheme="minorEastAsia"/>
          <w:sz w:val="36"/>
          <w:szCs w:val="36"/>
          <w:highlight w:val="none"/>
        </w:rPr>
      </w:pPr>
    </w:p>
    <w:p w14:paraId="6F2E1CB4">
      <w:pPr>
        <w:jc w:val="center"/>
        <w:rPr>
          <w:rFonts w:asciiTheme="minorEastAsia" w:hAnsiTheme="minorEastAsia" w:eastAsiaTheme="minorEastAsia" w:cstheme="minorEastAsia"/>
          <w:sz w:val="36"/>
          <w:szCs w:val="36"/>
          <w:highlight w:val="none"/>
        </w:rPr>
      </w:pPr>
    </w:p>
    <w:p w14:paraId="15D0B8C2">
      <w:pPr>
        <w:rPr>
          <w:rFonts w:asciiTheme="minorEastAsia" w:hAnsiTheme="minorEastAsia" w:eastAsiaTheme="minorEastAsia" w:cstheme="minorEastAsia"/>
          <w:sz w:val="18"/>
          <w:szCs w:val="18"/>
          <w:highlight w:val="none"/>
        </w:rPr>
      </w:pPr>
    </w:p>
    <w:p w14:paraId="5AF4CDC4">
      <w:pPr>
        <w:rPr>
          <w:rFonts w:asciiTheme="minorEastAsia" w:hAnsiTheme="minorEastAsia" w:eastAsiaTheme="minorEastAsia" w:cstheme="minorEastAsia"/>
          <w:sz w:val="18"/>
          <w:szCs w:val="18"/>
          <w:highlight w:val="none"/>
        </w:rPr>
      </w:pPr>
    </w:p>
    <w:p w14:paraId="354FECB4">
      <w:pPr>
        <w:pStyle w:val="26"/>
        <w:ind w:firstLine="2024" w:firstLineChars="63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丹凤县林业局</w:t>
      </w:r>
    </w:p>
    <w:p w14:paraId="4A2ACB97">
      <w:pPr>
        <w:pStyle w:val="26"/>
        <w:ind w:firstLine="2024" w:firstLineChars="63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陕西正邦招标有限责任公司</w:t>
      </w:r>
    </w:p>
    <w:p w14:paraId="2FDDA4C2">
      <w:pPr>
        <w:pStyle w:val="26"/>
        <w:ind w:firstLine="2024" w:firstLineChars="630"/>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期：202</w:t>
      </w:r>
      <w:r>
        <w:rPr>
          <w:rFonts w:hint="eastAsia" w:asciiTheme="minorEastAsia" w:hAnsiTheme="minorEastAsia" w:eastAsiaTheme="minorEastAsia" w:cstheme="minorEastAsia"/>
          <w:b/>
          <w:bCs/>
          <w:sz w:val="32"/>
          <w:szCs w:val="32"/>
          <w:highlight w:val="none"/>
          <w:lang w:val="en-US" w:eastAsia="zh-CN"/>
        </w:rPr>
        <w:t>6</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3</w:t>
      </w:r>
      <w:r>
        <w:rPr>
          <w:rFonts w:hint="eastAsia" w:asciiTheme="minorEastAsia" w:hAnsiTheme="minorEastAsia" w:eastAsiaTheme="minorEastAsia" w:cstheme="minorEastAsia"/>
          <w:b/>
          <w:bCs/>
          <w:sz w:val="32"/>
          <w:szCs w:val="32"/>
          <w:highlight w:val="none"/>
        </w:rPr>
        <w:t>月</w:t>
      </w:r>
    </w:p>
    <w:p w14:paraId="0D230695">
      <w:pPr>
        <w:pStyle w:val="26"/>
        <w:ind w:firstLine="749"/>
        <w:rPr>
          <w:rFonts w:asciiTheme="minorEastAsia" w:hAnsiTheme="minorEastAsia" w:eastAsiaTheme="minorEastAsia" w:cstheme="minorEastAsia"/>
          <w:b/>
          <w:bCs/>
          <w:sz w:val="32"/>
          <w:szCs w:val="32"/>
          <w:highlight w:val="none"/>
        </w:rPr>
      </w:pPr>
    </w:p>
    <w:p w14:paraId="3BB0197A">
      <w:pPr>
        <w:pStyle w:val="26"/>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44C16728">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5FE9E456">
      <w:pPr>
        <w:pStyle w:val="19"/>
        <w:tabs>
          <w:tab w:val="right" w:leader="dot" w:pos="9184"/>
        </w:tabs>
        <w:spacing w:line="480" w:lineRule="auto"/>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TOC \o "1-4" \h \u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"_Toc31666" </w:instrText>
      </w:r>
      <w:r>
        <w:rPr>
          <w:highlight w:val="none"/>
        </w:rPr>
        <w:fldChar w:fldCharType="separate"/>
      </w:r>
      <w:r>
        <w:rPr>
          <w:rFonts w:hint="eastAsia" w:ascii="宋体" w:hAnsi="宋体" w:cs="宋体"/>
          <w:sz w:val="24"/>
          <w:szCs w:val="24"/>
          <w:highlight w:val="none"/>
        </w:rPr>
        <w:t>第一章  招标公告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_Toc31666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3BF0B54">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"_Toc31960" </w:instrText>
      </w:r>
      <w:r>
        <w:rPr>
          <w:highlight w:val="none"/>
        </w:rPr>
        <w:fldChar w:fldCharType="separate"/>
      </w:r>
      <w:r>
        <w:rPr>
          <w:rFonts w:hint="eastAsia" w:ascii="宋体" w:hAnsi="宋体" w:cs="宋体"/>
          <w:sz w:val="24"/>
          <w:szCs w:val="24"/>
          <w:highlight w:val="none"/>
        </w:rPr>
        <w:t>第二章  投标人须知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_Toc31960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D310BE1">
      <w:pPr>
        <w:pStyle w:val="22"/>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"_Toc6196" </w:instrText>
      </w:r>
      <w:r>
        <w:rPr>
          <w:highlight w:val="none"/>
        </w:rPr>
        <w:fldChar w:fldCharType="separate"/>
      </w:r>
      <w:r>
        <w:rPr>
          <w:rFonts w:hint="eastAsia" w:ascii="宋体" w:hAnsi="宋体" w:cs="宋体"/>
          <w:bCs/>
          <w:sz w:val="24"/>
          <w:szCs w:val="24"/>
          <w:highlight w:val="none"/>
        </w:rPr>
        <w:t>投标人须知前附表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_Toc6196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7858445">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"_Toc21993" </w:instrText>
      </w:r>
      <w:r>
        <w:rPr>
          <w:highlight w:val="none"/>
        </w:rPr>
        <w:fldChar w:fldCharType="separate"/>
      </w:r>
      <w:r>
        <w:rPr>
          <w:rFonts w:hint="eastAsia" w:ascii="宋体" w:hAnsi="宋体" w:cs="宋体"/>
          <w:bCs/>
          <w:sz w:val="24"/>
          <w:szCs w:val="24"/>
          <w:highlight w:val="none"/>
        </w:rPr>
        <w:t>第三章  评审方法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_Toc21993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25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0E79C54D">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"_Toc26850" </w:instrText>
      </w:r>
      <w:r>
        <w:rPr>
          <w:highlight w:val="none"/>
        </w:rPr>
        <w:fldChar w:fldCharType="separate"/>
      </w:r>
      <w:r>
        <w:rPr>
          <w:rFonts w:hint="eastAsia" w:ascii="宋体" w:hAnsi="宋体" w:cs="宋体"/>
          <w:sz w:val="24"/>
          <w:szCs w:val="24"/>
          <w:highlight w:val="none"/>
        </w:rPr>
        <w:t xml:space="preserve">第四章  </w:t>
      </w:r>
      <w:r>
        <w:rPr>
          <w:rFonts w:hint="eastAsia" w:ascii="宋体" w:hAnsi="宋体" w:cs="宋体"/>
          <w:bCs/>
          <w:sz w:val="24"/>
          <w:szCs w:val="24"/>
          <w:highlight w:val="none"/>
        </w:rPr>
        <w:t>合同条款及格式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_Toc26850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6C36226">
      <w:pPr>
        <w:pStyle w:val="22"/>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"_Toc6496" </w:instrText>
      </w:r>
      <w:r>
        <w:rPr>
          <w:highlight w:val="none"/>
        </w:rPr>
        <w:fldChar w:fldCharType="separate"/>
      </w:r>
      <w:r>
        <w:rPr>
          <w:rFonts w:hint="eastAsia" w:ascii="宋体" w:hAnsi="宋体" w:cs="宋体"/>
          <w:sz w:val="24"/>
          <w:szCs w:val="24"/>
          <w:highlight w:val="none"/>
        </w:rPr>
        <w:t>合同条款及格式前附表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_Toc6496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35</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4AF4355E">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"_Toc8858" </w:instrText>
      </w:r>
      <w:r>
        <w:rPr>
          <w:highlight w:val="none"/>
        </w:rPr>
        <w:fldChar w:fldCharType="separate"/>
      </w:r>
      <w:r>
        <w:rPr>
          <w:rFonts w:hint="eastAsia" w:ascii="宋体" w:hAnsi="宋体" w:cs="宋体"/>
          <w:sz w:val="24"/>
          <w:szCs w:val="24"/>
          <w:highlight w:val="none"/>
        </w:rPr>
        <w:t>第五章  项目概况及技术要求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_Toc8858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49</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2BD6D68B">
      <w:pPr>
        <w:pStyle w:val="19"/>
        <w:tabs>
          <w:tab w:val="right" w:leader="dot" w:pos="9184"/>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"_Toc24769" </w:instrText>
      </w:r>
      <w:r>
        <w:rPr>
          <w:highlight w:val="none"/>
        </w:rPr>
        <w:fldChar w:fldCharType="separate"/>
      </w:r>
      <w:r>
        <w:rPr>
          <w:rFonts w:hint="eastAsia" w:ascii="宋体" w:hAnsi="宋体" w:cs="宋体"/>
          <w:bCs/>
          <w:sz w:val="24"/>
          <w:szCs w:val="24"/>
          <w:highlight w:val="none"/>
        </w:rPr>
        <w:t>第六章  投标文件构成及格式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_Toc24769 \h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70</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6BBBF188">
      <w:pPr>
        <w:spacing w:line="480" w:lineRule="auto"/>
        <w:rPr>
          <w:rFonts w:asciiTheme="minorEastAsia" w:hAnsiTheme="minorEastAsia" w:eastAsiaTheme="minorEastAsia" w:cstheme="minorEastAsia"/>
          <w:sz w:val="24"/>
          <w:szCs w:val="24"/>
          <w:highlight w:val="none"/>
        </w:rPr>
      </w:pPr>
      <w:r>
        <w:rPr>
          <w:rFonts w:hint="eastAsia" w:ascii="宋体" w:hAnsi="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p>
    <w:p w14:paraId="677C32D4">
      <w:pPr>
        <w:pStyle w:val="4"/>
        <w:jc w:val="center"/>
        <w:rPr>
          <w:rFonts w:asciiTheme="minorEastAsia" w:hAnsiTheme="minorEastAsia" w:eastAsiaTheme="minorEastAsia" w:cstheme="minorEastAsia"/>
          <w:highlight w:val="none"/>
        </w:rPr>
      </w:pPr>
      <w:bookmarkStart w:id="1" w:name="_Toc31666"/>
      <w:bookmarkStart w:id="2" w:name="_Toc14968"/>
      <w:r>
        <w:rPr>
          <w:rFonts w:hint="eastAsia" w:asciiTheme="minorEastAsia" w:hAnsiTheme="minorEastAsia" w:eastAsiaTheme="minorEastAsia" w:cstheme="minorEastAsia"/>
          <w:highlight w:val="none"/>
        </w:rPr>
        <w:t>第一章  招标公告</w:t>
      </w:r>
      <w:bookmarkEnd w:id="1"/>
      <w:bookmarkEnd w:id="2"/>
    </w:p>
    <w:p w14:paraId="0BADEF22">
      <w:pPr>
        <w:pStyle w:val="62"/>
        <w:spacing w:line="360" w:lineRule="auto"/>
        <w:outlineLvl w:val="5"/>
        <w:rPr>
          <w:rFonts w:hint="eastAsia" w:ascii="宋体" w:hAnsi="宋体" w:eastAsia="宋体" w:cs="宋体"/>
          <w:sz w:val="24"/>
          <w:szCs w:val="24"/>
        </w:rPr>
      </w:pPr>
      <w:bookmarkStart w:id="3" w:name="_Toc31960"/>
      <w:bookmarkStart w:id="4" w:name="_Toc421778363"/>
      <w:bookmarkStart w:id="5" w:name="_Toc18593"/>
      <w:r>
        <w:rPr>
          <w:rFonts w:hint="eastAsia" w:ascii="宋体" w:hAnsi="宋体" w:eastAsia="宋体" w:cs="宋体"/>
          <w:b/>
          <w:sz w:val="24"/>
          <w:szCs w:val="24"/>
        </w:rPr>
        <w:t>项目概况</w:t>
      </w:r>
    </w:p>
    <w:p w14:paraId="345E174C">
      <w:pPr>
        <w:pStyle w:val="6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丹凤县2025年中央财政林业草原改革发展资金其他国土绿化项目招标项目的潜在投标人应在陕西省西安市雁塔区朱雀大街南段69号长丰园三区5号楼9层9006室获取招标文件，并于 2026年03月30日 14时00分 （北京时间）前递交投标文件。</w:t>
      </w:r>
    </w:p>
    <w:p w14:paraId="2122671E">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F1E1A5A">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项目编号：ZBZB-2026-2835</w:t>
      </w:r>
    </w:p>
    <w:p w14:paraId="1FB8BCE5">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项目名称：丹凤县2025年中央财政林业草原改革发展资金其他国土绿化项目</w:t>
      </w:r>
    </w:p>
    <w:p w14:paraId="1EBC686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采购方式：公开招标</w:t>
      </w:r>
    </w:p>
    <w:p w14:paraId="40872E7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预算金额：6,878,394.51元</w:t>
      </w:r>
    </w:p>
    <w:p w14:paraId="3655E69C">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7D6ABFF2">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合同包1(2025年其他国土绿化项目1标段):</w:t>
      </w:r>
    </w:p>
    <w:p w14:paraId="5DAE382F">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合同包预算金额：494,750.92元</w:t>
      </w:r>
    </w:p>
    <w:p w14:paraId="43E70233">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合同包最高限价：494,750.92元</w:t>
      </w:r>
    </w:p>
    <w:tbl>
      <w:tblPr>
        <w:tblStyle w:val="2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2BE94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10496AB5">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26C5F10E">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5378992C">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40B16184">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25345FAA">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474389FD">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317BA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1CFAC6A1">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384" w:type="dxa"/>
            <w:vAlign w:val="center"/>
          </w:tcPr>
          <w:p w14:paraId="5CD5961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384" w:type="dxa"/>
            <w:vAlign w:val="center"/>
          </w:tcPr>
          <w:p w14:paraId="4BC39C8B">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2025年其他国土绿化项目1标段</w:t>
            </w:r>
          </w:p>
        </w:tc>
        <w:tc>
          <w:tcPr>
            <w:tcW w:w="1384" w:type="dxa"/>
            <w:vAlign w:val="center"/>
          </w:tcPr>
          <w:p w14:paraId="0A71128D">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4B87E43B">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4CF75068">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494,750.92</w:t>
            </w:r>
          </w:p>
        </w:tc>
      </w:tr>
    </w:tbl>
    <w:p w14:paraId="34DCCF39">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D4056E5">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20864F04">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合同包2(2025年其他国土绿化项目2标段):</w:t>
      </w:r>
    </w:p>
    <w:p w14:paraId="593391D0">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合同包预算金额：2,435,835.18元</w:t>
      </w:r>
    </w:p>
    <w:p w14:paraId="702ACA45">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合同包最高限价：2,435,835.18元</w:t>
      </w:r>
    </w:p>
    <w:tbl>
      <w:tblPr>
        <w:tblStyle w:val="2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4985A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124E71CB">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6701D117">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3BB2F9B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2A8E68C9">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53EAD2C7">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4EFC0D48">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A182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1809FAD9">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1384" w:type="dxa"/>
            <w:vAlign w:val="center"/>
          </w:tcPr>
          <w:p w14:paraId="25F17C60">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384" w:type="dxa"/>
            <w:vAlign w:val="center"/>
          </w:tcPr>
          <w:p w14:paraId="6C532C82">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2025年其他国土绿化项目2标段</w:t>
            </w:r>
          </w:p>
        </w:tc>
        <w:tc>
          <w:tcPr>
            <w:tcW w:w="1384" w:type="dxa"/>
            <w:vAlign w:val="center"/>
          </w:tcPr>
          <w:p w14:paraId="3C4F0E4E">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45C2F041">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79E1AEBE">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2,435,835.18</w:t>
            </w:r>
          </w:p>
        </w:tc>
      </w:tr>
    </w:tbl>
    <w:p w14:paraId="704A9EF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5A234210">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285215B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合同包3(2025年其他国</w:t>
      </w:r>
      <w:r>
        <w:rPr>
          <w:rFonts w:hint="eastAsia" w:ascii="宋体" w:hAnsi="宋体" w:eastAsia="宋体" w:cs="宋体"/>
          <w:sz w:val="24"/>
          <w:szCs w:val="24"/>
          <w:lang w:val="en-US" w:eastAsia="zh-CN"/>
        </w:rPr>
        <w:t>土</w:t>
      </w:r>
      <w:r>
        <w:rPr>
          <w:rFonts w:hint="eastAsia" w:ascii="宋体" w:hAnsi="宋体" w:eastAsia="宋体" w:cs="宋体"/>
          <w:sz w:val="24"/>
          <w:szCs w:val="24"/>
        </w:rPr>
        <w:t>绿化项目3标段):</w:t>
      </w:r>
    </w:p>
    <w:p w14:paraId="08DEBA5E">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合同包预算金额：1,210,435.44元</w:t>
      </w:r>
    </w:p>
    <w:p w14:paraId="4AFE805D">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合同包最高限价：1,210,435.44元</w:t>
      </w:r>
    </w:p>
    <w:tbl>
      <w:tblPr>
        <w:tblStyle w:val="2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4BFC3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5B2ACA68">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5108638E">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04BAC5D4">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5B17CAAE">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13B7EEE1">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7961D455">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5BD8A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782F2710">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1384" w:type="dxa"/>
            <w:vAlign w:val="center"/>
          </w:tcPr>
          <w:p w14:paraId="39703219">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384" w:type="dxa"/>
            <w:vAlign w:val="center"/>
          </w:tcPr>
          <w:p w14:paraId="37EFEEB6">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2025年其他国土绿化项目3标段</w:t>
            </w:r>
          </w:p>
        </w:tc>
        <w:tc>
          <w:tcPr>
            <w:tcW w:w="1384" w:type="dxa"/>
            <w:vAlign w:val="center"/>
          </w:tcPr>
          <w:p w14:paraId="2F80B24B">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08D2ADB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200BE5D8">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1,210,435.44</w:t>
            </w:r>
          </w:p>
        </w:tc>
      </w:tr>
    </w:tbl>
    <w:p w14:paraId="6C9714D5">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5B584975">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69162201">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合同包4(2025年其他国</w:t>
      </w:r>
      <w:r>
        <w:rPr>
          <w:rFonts w:hint="eastAsia" w:ascii="宋体" w:hAnsi="宋体" w:eastAsia="宋体" w:cs="宋体"/>
          <w:sz w:val="24"/>
          <w:szCs w:val="24"/>
          <w:lang w:val="en-US" w:eastAsia="zh-CN"/>
        </w:rPr>
        <w:t>土</w:t>
      </w:r>
      <w:r>
        <w:rPr>
          <w:rFonts w:hint="eastAsia" w:ascii="宋体" w:hAnsi="宋体" w:eastAsia="宋体" w:cs="宋体"/>
          <w:sz w:val="24"/>
          <w:szCs w:val="24"/>
        </w:rPr>
        <w:t>绿化项目4标段):</w:t>
      </w:r>
    </w:p>
    <w:p w14:paraId="3DDD5788">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合同包预算金额：1,025,182.77元</w:t>
      </w:r>
    </w:p>
    <w:p w14:paraId="53AA5363">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合同包最高限价：1,025,182.77元</w:t>
      </w:r>
    </w:p>
    <w:tbl>
      <w:tblPr>
        <w:tblStyle w:val="2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2ADF9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60556237">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761B0716">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7F1F32D5">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2C189EC6">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4C32EAD3">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18DFD4DA">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26CA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5C2DA30E">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1384" w:type="dxa"/>
            <w:vAlign w:val="center"/>
          </w:tcPr>
          <w:p w14:paraId="2C3D2023">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384" w:type="dxa"/>
            <w:vAlign w:val="center"/>
          </w:tcPr>
          <w:p w14:paraId="57CE613B">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2025年其他国土绿化项目4标段</w:t>
            </w:r>
          </w:p>
        </w:tc>
        <w:tc>
          <w:tcPr>
            <w:tcW w:w="1384" w:type="dxa"/>
            <w:vAlign w:val="center"/>
          </w:tcPr>
          <w:p w14:paraId="30157F13">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3ED9EDC4">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314FD553">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1,025,182.77</w:t>
            </w:r>
          </w:p>
        </w:tc>
      </w:tr>
    </w:tbl>
    <w:p w14:paraId="4AF9F29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C769C44">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280961AC">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合同包5(2025年其他国土绿化项目5标段):</w:t>
      </w:r>
    </w:p>
    <w:p w14:paraId="18C13749">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合同包预算金额：1,712,190.20元</w:t>
      </w:r>
    </w:p>
    <w:p w14:paraId="26C1F1BC">
      <w:pPr>
        <w:pStyle w:val="6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合同包最高限价：1,712,190.20元</w:t>
      </w:r>
    </w:p>
    <w:tbl>
      <w:tblPr>
        <w:tblStyle w:val="2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1CC16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7640E016">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vAlign w:val="center"/>
          </w:tcPr>
          <w:p w14:paraId="5433CCE0">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vAlign w:val="center"/>
          </w:tcPr>
          <w:p w14:paraId="4E372B1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vAlign w:val="center"/>
          </w:tcPr>
          <w:p w14:paraId="228088D7">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vAlign w:val="center"/>
          </w:tcPr>
          <w:p w14:paraId="68A17C45">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vAlign w:val="center"/>
          </w:tcPr>
          <w:p w14:paraId="0BC5C4D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1DB19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2040BA09">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384" w:type="dxa"/>
            <w:vAlign w:val="center"/>
          </w:tcPr>
          <w:p w14:paraId="6839284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造林服务</w:t>
            </w:r>
          </w:p>
        </w:tc>
        <w:tc>
          <w:tcPr>
            <w:tcW w:w="1384" w:type="dxa"/>
            <w:vAlign w:val="center"/>
          </w:tcPr>
          <w:p w14:paraId="6B379313">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2025年其他国土绿化项目5标段</w:t>
            </w:r>
          </w:p>
        </w:tc>
        <w:tc>
          <w:tcPr>
            <w:tcW w:w="1384" w:type="dxa"/>
            <w:vAlign w:val="center"/>
          </w:tcPr>
          <w:p w14:paraId="3F768A83">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c>
          <w:tcPr>
            <w:tcW w:w="1384" w:type="dxa"/>
            <w:vAlign w:val="center"/>
          </w:tcPr>
          <w:p w14:paraId="749194DF">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vAlign w:val="center"/>
          </w:tcPr>
          <w:p w14:paraId="2CF53D7A">
            <w:pPr>
              <w:pStyle w:val="62"/>
              <w:spacing w:line="360" w:lineRule="auto"/>
              <w:jc w:val="center"/>
              <w:rPr>
                <w:rFonts w:hint="eastAsia" w:ascii="宋体" w:hAnsi="宋体" w:eastAsia="宋体" w:cs="宋体"/>
                <w:sz w:val="24"/>
                <w:szCs w:val="24"/>
              </w:rPr>
            </w:pPr>
            <w:r>
              <w:rPr>
                <w:rFonts w:hint="eastAsia" w:ascii="宋体" w:hAnsi="宋体" w:eastAsia="宋体" w:cs="宋体"/>
                <w:sz w:val="24"/>
                <w:szCs w:val="24"/>
              </w:rPr>
              <w:t>1,712,190.20</w:t>
            </w:r>
          </w:p>
        </w:tc>
      </w:tr>
    </w:tbl>
    <w:p w14:paraId="37E0763D">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126013A9">
      <w:pPr>
        <w:pStyle w:val="6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合同履行期限：详见招标文件</w:t>
      </w:r>
    </w:p>
    <w:p w14:paraId="2908A8AD">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74A3FBA3">
      <w:pPr>
        <w:pStyle w:val="62"/>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BE62072">
      <w:pPr>
        <w:pStyle w:val="62"/>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57A89EF">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合同包1(2025年其他国土绿化项目1标段)落实政府采购政策需满足的资格要求如下:</w:t>
      </w:r>
    </w:p>
    <w:p w14:paraId="1760FCC8">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2196B65D">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合同包2(2025年其他国土绿化项目2标段)落实政府采购政策需满足的资格要求如下:</w:t>
      </w:r>
    </w:p>
    <w:p w14:paraId="407D6673">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0A1D3752">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合同包3(2025年其他国士绿化项目3标段)落实政府采购政策需满足的资格要求如下:</w:t>
      </w:r>
    </w:p>
    <w:p w14:paraId="13AEBCDB">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32E6F8F8">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合同包4(2025年其他国士绿化项目4标段)落实政府采购政策需满足的资格要求如下:</w:t>
      </w:r>
    </w:p>
    <w:p w14:paraId="10DF993E">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3089B2BF">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合同包5(2025年其他国土绿化项目5标段)落实政府采购政策需满足的资格要求如下:</w:t>
      </w:r>
    </w:p>
    <w:p w14:paraId="5F834787">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13222BE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3B62AB5">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合同包1(2025年其他国土绿化项目1标段)特定资格要求如下:</w:t>
      </w:r>
    </w:p>
    <w:p w14:paraId="69D4AFB1">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（4）税收缴纳证明：提供递交投标文件截止日前一年内已缴纳的至少一个月的纳税证明或完税证明（任意税种），依法免税的单位应提供相关证明材料；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r>
        <w:rPr>
          <w:rFonts w:hint="eastAsia" w:ascii="宋体" w:hAnsi="宋体" w:eastAsia="宋体" w:cs="宋体"/>
          <w:sz w:val="24"/>
          <w:szCs w:val="24"/>
        </w:rPr>
        <w:br w:type="textWrapping"/>
      </w:r>
      <w:r>
        <w:rPr>
          <w:rFonts w:hint="eastAsia" w:ascii="宋体" w:hAnsi="宋体" w:eastAsia="宋体" w:cs="宋体"/>
          <w:sz w:val="24"/>
          <w:szCs w:val="24"/>
        </w:rPr>
        <w:t>（10）提供中小企业声明函；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（11）本项目不接受联合体投标（提供承诺书）。</w:t>
      </w:r>
    </w:p>
    <w:p w14:paraId="605C2D9C">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合同包2(2025年其他国土绿化项目2标段)特定资格要求如下:</w:t>
      </w:r>
    </w:p>
    <w:p w14:paraId="538FED23">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6D0396FD">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合同包3(2025年其他国士绿化项目3标段)特定资格要求如下:</w:t>
      </w:r>
    </w:p>
    <w:p w14:paraId="23E42A39">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4EC49AD7">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合同包4(2025年其他国士绿化项目4标段)特定资格要求如下:</w:t>
      </w:r>
    </w:p>
    <w:p w14:paraId="7ECE88B5">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1B5B9B20">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合同包5(2025年其他国土绿化项目5标段)特定资格要求如下:</w:t>
      </w:r>
    </w:p>
    <w:p w14:paraId="7D9F3749">
      <w:pPr>
        <w:pStyle w:val="62"/>
        <w:spacing w:line="360" w:lineRule="auto"/>
        <w:ind w:left="480"/>
        <w:rPr>
          <w:rFonts w:hint="eastAsia" w:ascii="宋体" w:hAnsi="宋体" w:eastAsia="宋体" w:cs="宋体"/>
          <w:sz w:val="24"/>
          <w:szCs w:val="24"/>
        </w:rPr>
      </w:pPr>
      <w:r>
        <w:rPr>
          <w:rFonts w:hint="eastAsia" w:ascii="宋体" w:hAnsi="宋体" w:eastAsia="宋体" w:cs="宋体"/>
          <w:sz w:val="24"/>
          <w:szCs w:val="24"/>
        </w:rPr>
        <w:t>同合同包1</w:t>
      </w:r>
    </w:p>
    <w:p w14:paraId="0364798C">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4CF4B901">
      <w:pPr>
        <w:pStyle w:val="62"/>
        <w:spacing w:line="360" w:lineRule="auto"/>
        <w:rPr>
          <w:rFonts w:hint="eastAsia" w:ascii="宋体" w:hAnsi="宋体" w:eastAsia="宋体" w:cs="宋体"/>
          <w:sz w:val="24"/>
          <w:szCs w:val="24"/>
        </w:rPr>
      </w:pPr>
      <w:r>
        <w:rPr>
          <w:rFonts w:hint="eastAsia" w:ascii="宋体" w:hAnsi="宋体" w:eastAsia="宋体" w:cs="宋体"/>
          <w:sz w:val="24"/>
          <w:szCs w:val="24"/>
        </w:rPr>
        <w:t>时间： 2026年03月10日 至 2026年03月16日 ，每天上午 09:00:00 至 12:00:00 ，下午 14:00:00 至 17:00:00 （北京时间）</w:t>
      </w:r>
    </w:p>
    <w:p w14:paraId="715CBAE0">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途径：陕西省西安市雁塔区朱雀大街南段69号长丰园三区5号楼9层9006室</w:t>
      </w:r>
    </w:p>
    <w:p w14:paraId="060D7B96">
      <w:pPr>
        <w:pStyle w:val="62"/>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045E4E5D">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售价： 300元</w:t>
      </w:r>
    </w:p>
    <w:p w14:paraId="4E50342D">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47375DE2">
      <w:pPr>
        <w:pStyle w:val="62"/>
        <w:spacing w:line="360" w:lineRule="auto"/>
        <w:rPr>
          <w:rFonts w:hint="eastAsia" w:ascii="宋体" w:hAnsi="宋体" w:eastAsia="宋体" w:cs="宋体"/>
          <w:sz w:val="24"/>
          <w:szCs w:val="24"/>
        </w:rPr>
      </w:pPr>
      <w:r>
        <w:rPr>
          <w:rFonts w:hint="eastAsia" w:ascii="宋体" w:hAnsi="宋体" w:eastAsia="宋体" w:cs="宋体"/>
          <w:sz w:val="24"/>
          <w:szCs w:val="24"/>
        </w:rPr>
        <w:t>时间： 2026年03月30日 14时00分00秒 （北京时间）</w:t>
      </w:r>
    </w:p>
    <w:p w14:paraId="790641E8">
      <w:pPr>
        <w:pStyle w:val="62"/>
        <w:spacing w:line="360" w:lineRule="auto"/>
        <w:rPr>
          <w:rFonts w:hint="eastAsia" w:ascii="宋体" w:hAnsi="宋体" w:eastAsia="宋体" w:cs="宋体"/>
          <w:sz w:val="24"/>
          <w:szCs w:val="24"/>
        </w:rPr>
      </w:pPr>
      <w:r>
        <w:rPr>
          <w:rFonts w:hint="eastAsia" w:ascii="宋体" w:hAnsi="宋体" w:eastAsia="宋体" w:cs="宋体"/>
          <w:sz w:val="24"/>
          <w:szCs w:val="24"/>
        </w:rPr>
        <w:t>提交投标文件地点：陕西省西安市雁塔区朱雀大街南段69号长丰园三区5号楼9层9006室</w:t>
      </w:r>
    </w:p>
    <w:p w14:paraId="18607001">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开标地点：陕西省西安市雁塔区朱雀大街南段69号长丰园三区5号楼9层9006室</w:t>
      </w:r>
    </w:p>
    <w:p w14:paraId="1E3F0F46">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B2DBCD3">
      <w:pPr>
        <w:pStyle w:val="62"/>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337A34F">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7A570255">
      <w:pPr>
        <w:pStyle w:val="62"/>
        <w:spacing w:line="360" w:lineRule="auto"/>
        <w:rPr>
          <w:rFonts w:hint="eastAsia" w:ascii="宋体" w:hAnsi="宋体" w:eastAsia="宋体" w:cs="宋体"/>
          <w:sz w:val="24"/>
          <w:szCs w:val="24"/>
        </w:rPr>
      </w:pPr>
      <w:r>
        <w:rPr>
          <w:rFonts w:hint="eastAsia" w:ascii="宋体" w:hAnsi="宋体" w:eastAsia="宋体" w:cs="宋体"/>
          <w:color w:val="3D3D3D"/>
          <w:sz w:val="24"/>
          <w:szCs w:val="24"/>
          <w:shd w:val="clear" w:fill="FFFFFF"/>
        </w:rPr>
        <w:t>（1）供应商领取招标文件时，请携带单位介绍信及经办人身份证原件及复印件加盖公章；</w:t>
      </w:r>
    </w:p>
    <w:p w14:paraId="7DACC1D5">
      <w:pPr>
        <w:pStyle w:val="62"/>
        <w:spacing w:line="360" w:lineRule="auto"/>
        <w:rPr>
          <w:rFonts w:hint="eastAsia" w:ascii="宋体" w:hAnsi="宋体" w:eastAsia="宋体" w:cs="宋体"/>
          <w:sz w:val="24"/>
          <w:szCs w:val="24"/>
        </w:rPr>
      </w:pPr>
      <w:r>
        <w:rPr>
          <w:rFonts w:hint="eastAsia" w:ascii="宋体" w:hAnsi="宋体" w:eastAsia="宋体" w:cs="宋体"/>
          <w:color w:val="3D3D3D"/>
          <w:sz w:val="24"/>
          <w:szCs w:val="24"/>
          <w:shd w:val="clear" w:fill="FFFFFF"/>
        </w:rPr>
        <w:t>（2）请供应商按照《陕西省财政厅关于政府采购供应商注册登记有关事项的通知》中的要求，通过陕西省政府采购网（http://www.ccgp-shaanxi.gov.cn/）注册登记加入陕西省政府采购供应商库；</w:t>
      </w:r>
    </w:p>
    <w:p w14:paraId="5DEEBAA7">
      <w:pPr>
        <w:pStyle w:val="62"/>
        <w:spacing w:line="360" w:lineRule="auto"/>
        <w:rPr>
          <w:rFonts w:hint="eastAsia" w:ascii="宋体" w:hAnsi="宋体" w:eastAsia="宋体" w:cs="宋体"/>
          <w:sz w:val="24"/>
          <w:szCs w:val="24"/>
        </w:rPr>
      </w:pPr>
      <w:r>
        <w:rPr>
          <w:rFonts w:hint="eastAsia" w:ascii="宋体" w:hAnsi="宋体" w:eastAsia="宋体" w:cs="宋体"/>
          <w:color w:val="3D3D3D"/>
          <w:sz w:val="24"/>
          <w:szCs w:val="24"/>
          <w:shd w:val="clear" w:fill="FFFFFF"/>
        </w:rPr>
        <w:t>（3）本项目专门面向中小企业采购。</w:t>
      </w:r>
    </w:p>
    <w:p w14:paraId="7D28195D">
      <w:pPr>
        <w:pStyle w:val="62"/>
        <w:spacing w:line="360" w:lineRule="auto"/>
        <w:rPr>
          <w:rFonts w:hint="eastAsia" w:ascii="宋体" w:hAnsi="宋体" w:eastAsia="宋体" w:cs="宋体"/>
          <w:sz w:val="24"/>
          <w:szCs w:val="24"/>
        </w:rPr>
      </w:pPr>
      <w:r>
        <w:rPr>
          <w:rFonts w:hint="eastAsia" w:ascii="宋体" w:hAnsi="宋体" w:eastAsia="宋体" w:cs="宋体"/>
          <w:color w:val="3D3D3D"/>
          <w:sz w:val="24"/>
          <w:szCs w:val="24"/>
          <w:shd w:val="clear" w:fill="FFFFFF"/>
        </w:rPr>
        <w:t>（4）本项目允许多个标段投标，但只允许中一个标段。</w:t>
      </w:r>
    </w:p>
    <w:p w14:paraId="09CF68A9">
      <w:pPr>
        <w:pStyle w:val="6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5900248A">
      <w:pPr>
        <w:pStyle w:val="6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54D5262">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名称：丹凤县林业局</w:t>
      </w:r>
    </w:p>
    <w:p w14:paraId="42CC6FEF">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地址：陕西省商洛市丹凤县北新街44号</w:t>
      </w:r>
    </w:p>
    <w:p w14:paraId="497BBDCA">
      <w:pPr>
        <w:pStyle w:val="62"/>
        <w:spacing w:line="360" w:lineRule="auto"/>
        <w:rPr>
          <w:rFonts w:hint="eastAsia" w:ascii="宋体" w:hAnsi="宋体" w:eastAsia="宋体" w:cs="宋体"/>
          <w:sz w:val="24"/>
          <w:szCs w:val="24"/>
        </w:rPr>
      </w:pPr>
      <w:r>
        <w:rPr>
          <w:rFonts w:hint="eastAsia" w:ascii="宋体" w:hAnsi="宋体" w:eastAsia="宋体" w:cs="宋体"/>
          <w:sz w:val="24"/>
          <w:szCs w:val="24"/>
        </w:rPr>
        <w:t>联系方式：0914-3320623</w:t>
      </w:r>
    </w:p>
    <w:p w14:paraId="2AD2C126">
      <w:pPr>
        <w:pStyle w:val="6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A2CDBBA">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名称：陕西正邦招标有限责任公司</w:t>
      </w:r>
    </w:p>
    <w:p w14:paraId="7A47BD95">
      <w:pPr>
        <w:pStyle w:val="62"/>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地址：陕西省西安市雁塔区朱雀大街南段69号长丰园三区5号楼9层9006室</w:t>
      </w:r>
    </w:p>
    <w:p w14:paraId="0BBBD216">
      <w:pPr>
        <w:pStyle w:val="62"/>
        <w:spacing w:line="360" w:lineRule="auto"/>
        <w:rPr>
          <w:rFonts w:hint="eastAsia" w:ascii="宋体" w:hAnsi="宋体" w:eastAsia="宋体" w:cs="宋体"/>
          <w:sz w:val="24"/>
          <w:szCs w:val="24"/>
        </w:rPr>
      </w:pPr>
      <w:r>
        <w:rPr>
          <w:rFonts w:hint="eastAsia" w:ascii="宋体" w:hAnsi="宋体" w:eastAsia="宋体" w:cs="宋体"/>
          <w:sz w:val="24"/>
          <w:szCs w:val="24"/>
        </w:rPr>
        <w:t>联系方式：029-85578186</w:t>
      </w:r>
    </w:p>
    <w:p w14:paraId="4DB04508">
      <w:pPr>
        <w:pStyle w:val="6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2AD7054">
      <w:pPr>
        <w:pStyle w:val="62"/>
        <w:spacing w:line="360" w:lineRule="auto"/>
        <w:rPr>
          <w:rFonts w:hint="eastAsia" w:ascii="宋体" w:hAnsi="宋体" w:eastAsia="宋体" w:cs="宋体"/>
          <w:sz w:val="24"/>
          <w:szCs w:val="24"/>
        </w:rPr>
      </w:pPr>
      <w:r>
        <w:rPr>
          <w:rFonts w:hint="eastAsia" w:ascii="宋体" w:hAnsi="宋体" w:eastAsia="宋体" w:cs="宋体"/>
          <w:sz w:val="24"/>
          <w:szCs w:val="24"/>
        </w:rPr>
        <w:t>项目联系人：张工</w:t>
      </w:r>
    </w:p>
    <w:p w14:paraId="6C8C90D8">
      <w:pPr>
        <w:pStyle w:val="62"/>
        <w:spacing w:line="360" w:lineRule="auto"/>
        <w:rPr>
          <w:rFonts w:hint="eastAsia" w:ascii="宋体" w:hAnsi="宋体" w:eastAsia="宋体" w:cs="宋体"/>
          <w:sz w:val="24"/>
          <w:szCs w:val="24"/>
        </w:rPr>
      </w:pPr>
      <w:r>
        <w:rPr>
          <w:rFonts w:hint="eastAsia" w:ascii="宋体" w:hAnsi="宋体" w:eastAsia="宋体" w:cs="宋体"/>
          <w:sz w:val="24"/>
          <w:szCs w:val="24"/>
        </w:rPr>
        <w:t>电话：029-85578186</w:t>
      </w:r>
    </w:p>
    <w:p w14:paraId="5510F29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240"/>
        <w:jc w:val="right"/>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sz w:val="24"/>
          <w:szCs w:val="24"/>
        </w:rPr>
        <w:t>陕西正邦招标有限责任公司</w:t>
      </w:r>
    </w:p>
    <w:p w14:paraId="668D56C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240"/>
        <w:jc w:val="right"/>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2026年0</w:t>
      </w:r>
      <w:r>
        <w:rPr>
          <w:rFonts w:hint="eastAsia" w:ascii="宋体" w:hAnsi="宋体"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ascii="宋体" w:hAnsi="宋体" w:cs="宋体"/>
          <w:i w:val="0"/>
          <w:iCs w:val="0"/>
          <w:caps w:val="0"/>
          <w:color w:val="333333"/>
          <w:spacing w:val="0"/>
          <w:sz w:val="24"/>
          <w:szCs w:val="24"/>
          <w:highlight w:val="none"/>
          <w:shd w:val="clear"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fill="FFFFFF"/>
          <w:vertAlign w:val="baseline"/>
        </w:rPr>
        <w:t>日</w:t>
      </w:r>
    </w:p>
    <w:p w14:paraId="34FB5226">
      <w:pPr>
        <w:spacing w:line="360" w:lineRule="auto"/>
        <w:rPr>
          <w:rFonts w:ascii="宋体" w:hAnsi="宋体" w:cs="宋体"/>
          <w:szCs w:val="21"/>
          <w:highlight w:val="none"/>
        </w:rPr>
      </w:pPr>
    </w:p>
    <w:p w14:paraId="2C4D8FA1">
      <w:pPr>
        <w:pStyle w:val="4"/>
        <w:keepNext w:val="0"/>
        <w:pageBreakBefore/>
        <w:spacing w:line="350" w:lineRule="auto"/>
        <w:jc w:val="center"/>
        <w:rPr>
          <w:rFonts w:asciiTheme="minorEastAsia" w:hAnsiTheme="minorEastAsia" w:eastAsiaTheme="minorEastAsia" w:cstheme="minorEastAsia"/>
          <w:sz w:val="36"/>
          <w:szCs w:val="20"/>
          <w:highlight w:val="none"/>
        </w:rPr>
      </w:pPr>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24DEF7F4">
      <w:pPr>
        <w:spacing w:line="360" w:lineRule="auto"/>
        <w:jc w:val="center"/>
        <w:outlineLvl w:val="1"/>
        <w:rPr>
          <w:rFonts w:asciiTheme="minorEastAsia" w:hAnsiTheme="minorEastAsia" w:eastAsiaTheme="minorEastAsia" w:cstheme="minorEastAsia"/>
          <w:b/>
          <w:bCs/>
          <w:sz w:val="28"/>
          <w:szCs w:val="28"/>
          <w:highlight w:val="none"/>
        </w:rPr>
      </w:pPr>
      <w:bookmarkStart w:id="6" w:name="_Toc421778364"/>
      <w:bookmarkStart w:id="7" w:name="_Toc19675"/>
      <w:bookmarkStart w:id="8" w:name="_Toc420591642"/>
      <w:bookmarkStart w:id="9" w:name="_Toc6196"/>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053"/>
      </w:tblGrid>
      <w:tr w14:paraId="559F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0B829D28">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966" w:type="dxa"/>
            <w:vAlign w:val="center"/>
          </w:tcPr>
          <w:p w14:paraId="75E0A44F">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053" w:type="dxa"/>
            <w:vAlign w:val="center"/>
          </w:tcPr>
          <w:p w14:paraId="656F9760">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编列内容</w:t>
            </w:r>
          </w:p>
        </w:tc>
      </w:tr>
      <w:tr w14:paraId="5099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5" w:type="dxa"/>
            <w:vAlign w:val="center"/>
          </w:tcPr>
          <w:p w14:paraId="14BF766C">
            <w:pPr>
              <w:spacing w:line="360" w:lineRule="auto"/>
              <w:jc w:val="center"/>
              <w:rPr>
                <w:rFonts w:ascii="宋体" w:hAnsi="宋体" w:cs="宋体"/>
                <w:sz w:val="24"/>
                <w:szCs w:val="24"/>
                <w:highlight w:val="none"/>
              </w:rPr>
            </w:pPr>
            <w:r>
              <w:rPr>
                <w:rFonts w:hint="eastAsia" w:ascii="宋体" w:hAnsi="宋体" w:cs="宋体"/>
                <w:sz w:val="24"/>
                <w:szCs w:val="24"/>
                <w:highlight w:val="none"/>
              </w:rPr>
              <w:t>1.1.2</w:t>
            </w:r>
          </w:p>
        </w:tc>
        <w:tc>
          <w:tcPr>
            <w:tcW w:w="1966" w:type="dxa"/>
            <w:vAlign w:val="center"/>
          </w:tcPr>
          <w:p w14:paraId="6DF4C147">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招标人</w:t>
            </w:r>
          </w:p>
        </w:tc>
        <w:tc>
          <w:tcPr>
            <w:tcW w:w="6053" w:type="dxa"/>
            <w:vAlign w:val="center"/>
          </w:tcPr>
          <w:p w14:paraId="286F4DF3">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招标人：</w:t>
            </w:r>
            <w:r>
              <w:rPr>
                <w:rFonts w:hint="eastAsia" w:ascii="宋体" w:hAnsi="宋体" w:cs="宋体"/>
                <w:sz w:val="24"/>
                <w:szCs w:val="24"/>
                <w:highlight w:val="none"/>
                <w:lang w:eastAsia="zh-CN"/>
              </w:rPr>
              <w:t>丹凤县林业局</w:t>
            </w:r>
          </w:p>
          <w:p w14:paraId="71CAE3CF">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陕西省商洛市丹凤县北新街44号</w:t>
            </w:r>
          </w:p>
        </w:tc>
      </w:tr>
      <w:tr w14:paraId="1454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5" w:type="dxa"/>
            <w:vAlign w:val="center"/>
          </w:tcPr>
          <w:p w14:paraId="6D9591C4">
            <w:pPr>
              <w:spacing w:line="360" w:lineRule="auto"/>
              <w:jc w:val="center"/>
              <w:rPr>
                <w:rFonts w:ascii="宋体" w:hAnsi="宋体" w:cs="宋体"/>
                <w:sz w:val="24"/>
                <w:szCs w:val="24"/>
                <w:highlight w:val="none"/>
              </w:rPr>
            </w:pPr>
            <w:r>
              <w:rPr>
                <w:rFonts w:hint="eastAsia" w:ascii="宋体" w:hAnsi="宋体" w:cs="宋体"/>
                <w:sz w:val="24"/>
                <w:szCs w:val="24"/>
                <w:highlight w:val="none"/>
              </w:rPr>
              <w:t>1.1.3</w:t>
            </w:r>
          </w:p>
        </w:tc>
        <w:tc>
          <w:tcPr>
            <w:tcW w:w="1966" w:type="dxa"/>
            <w:vAlign w:val="center"/>
          </w:tcPr>
          <w:p w14:paraId="40663BEE">
            <w:pPr>
              <w:spacing w:line="360" w:lineRule="auto"/>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6053" w:type="dxa"/>
            <w:vAlign w:val="center"/>
          </w:tcPr>
          <w:p w14:paraId="4BA2DFBA">
            <w:pPr>
              <w:spacing w:line="360" w:lineRule="auto"/>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kern w:val="0"/>
                <w:sz w:val="24"/>
                <w:szCs w:val="24"/>
                <w:highlight w:val="none"/>
                <w:lang w:eastAsia="zh-CN"/>
              </w:rPr>
              <w:t>陕西正邦招标有限责任公司</w:t>
            </w:r>
            <w:r>
              <w:rPr>
                <w:rFonts w:hint="eastAsia" w:ascii="宋体" w:hAnsi="宋体" w:cs="宋体"/>
                <w:kern w:val="0"/>
                <w:sz w:val="24"/>
                <w:szCs w:val="24"/>
                <w:highlight w:val="none"/>
              </w:rPr>
              <w:t xml:space="preserve"> </w:t>
            </w:r>
          </w:p>
          <w:p w14:paraId="077C24B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陕西省西安市雁塔区朱雀大街南段69号长丰园三区5号楼9层9006室</w:t>
            </w:r>
          </w:p>
          <w:p w14:paraId="78117E28">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张工</w:t>
            </w:r>
          </w:p>
          <w:p w14:paraId="02BC0F3A">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029-85578186</w:t>
            </w:r>
          </w:p>
        </w:tc>
      </w:tr>
      <w:tr w14:paraId="01C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2D82A05D">
            <w:pPr>
              <w:spacing w:line="360" w:lineRule="auto"/>
              <w:jc w:val="center"/>
              <w:rPr>
                <w:rFonts w:ascii="宋体" w:hAnsi="宋体" w:cs="宋体"/>
                <w:sz w:val="24"/>
                <w:szCs w:val="24"/>
                <w:highlight w:val="none"/>
              </w:rPr>
            </w:pPr>
            <w:r>
              <w:rPr>
                <w:rFonts w:hint="eastAsia" w:ascii="宋体" w:hAnsi="宋体" w:cs="宋体"/>
                <w:sz w:val="24"/>
                <w:szCs w:val="24"/>
                <w:highlight w:val="none"/>
              </w:rPr>
              <w:t>1.1.5</w:t>
            </w:r>
          </w:p>
        </w:tc>
        <w:tc>
          <w:tcPr>
            <w:tcW w:w="1966" w:type="dxa"/>
            <w:vAlign w:val="center"/>
          </w:tcPr>
          <w:p w14:paraId="35AB60EB">
            <w:pPr>
              <w:spacing w:line="360" w:lineRule="auto"/>
              <w:jc w:val="center"/>
              <w:rPr>
                <w:rFonts w:ascii="宋体" w:hAnsi="宋体" w:cs="宋体"/>
                <w:sz w:val="24"/>
                <w:szCs w:val="24"/>
                <w:highlight w:val="none"/>
              </w:rPr>
            </w:pPr>
            <w:r>
              <w:rPr>
                <w:rFonts w:hint="eastAsia" w:ascii="宋体" w:hAnsi="宋体" w:cs="宋体"/>
                <w:sz w:val="24"/>
                <w:szCs w:val="24"/>
                <w:highlight w:val="none"/>
              </w:rPr>
              <w:t>建设地点</w:t>
            </w:r>
          </w:p>
        </w:tc>
        <w:tc>
          <w:tcPr>
            <w:tcW w:w="6053" w:type="dxa"/>
            <w:vAlign w:val="center"/>
          </w:tcPr>
          <w:p w14:paraId="5A2F112B">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丹凤县</w:t>
            </w:r>
          </w:p>
        </w:tc>
      </w:tr>
      <w:tr w14:paraId="2A7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1BFF72B9">
            <w:pPr>
              <w:spacing w:line="360" w:lineRule="auto"/>
              <w:jc w:val="center"/>
              <w:rPr>
                <w:rFonts w:ascii="宋体" w:hAnsi="宋体" w:cs="宋体"/>
                <w:sz w:val="24"/>
                <w:szCs w:val="24"/>
                <w:highlight w:val="none"/>
              </w:rPr>
            </w:pPr>
            <w:r>
              <w:rPr>
                <w:rFonts w:hint="eastAsia" w:ascii="宋体" w:hAnsi="宋体" w:cs="宋体"/>
                <w:sz w:val="24"/>
                <w:szCs w:val="24"/>
                <w:highlight w:val="none"/>
              </w:rPr>
              <w:t>1.2.1</w:t>
            </w:r>
          </w:p>
        </w:tc>
        <w:tc>
          <w:tcPr>
            <w:tcW w:w="1966" w:type="dxa"/>
            <w:vAlign w:val="center"/>
          </w:tcPr>
          <w:p w14:paraId="5808BFBF">
            <w:pPr>
              <w:spacing w:line="360" w:lineRule="auto"/>
              <w:jc w:val="center"/>
              <w:rPr>
                <w:rFonts w:ascii="宋体" w:hAnsi="宋体" w:cs="宋体"/>
                <w:sz w:val="24"/>
                <w:szCs w:val="24"/>
                <w:highlight w:val="none"/>
              </w:rPr>
            </w:pPr>
            <w:r>
              <w:rPr>
                <w:rFonts w:hint="eastAsia" w:ascii="宋体" w:hAnsi="宋体" w:cs="宋体"/>
                <w:sz w:val="24"/>
                <w:szCs w:val="24"/>
                <w:highlight w:val="none"/>
              </w:rPr>
              <w:t>资金来源</w:t>
            </w:r>
          </w:p>
        </w:tc>
        <w:tc>
          <w:tcPr>
            <w:tcW w:w="6053" w:type="dxa"/>
            <w:vAlign w:val="center"/>
          </w:tcPr>
          <w:p w14:paraId="44213B78">
            <w:pPr>
              <w:spacing w:line="360" w:lineRule="auto"/>
              <w:rPr>
                <w:rFonts w:ascii="宋体" w:hAnsi="宋体" w:cs="宋体"/>
                <w:sz w:val="24"/>
                <w:szCs w:val="24"/>
                <w:highlight w:val="none"/>
              </w:rPr>
            </w:pPr>
            <w:r>
              <w:rPr>
                <w:rFonts w:hint="eastAsia" w:ascii="宋体" w:hAnsi="宋体" w:cs="宋体"/>
                <w:sz w:val="24"/>
                <w:szCs w:val="24"/>
                <w:highlight w:val="none"/>
              </w:rPr>
              <w:t>中央预算内投资</w:t>
            </w:r>
          </w:p>
        </w:tc>
      </w:tr>
      <w:tr w14:paraId="476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5" w:type="dxa"/>
            <w:vAlign w:val="center"/>
          </w:tcPr>
          <w:p w14:paraId="42724101">
            <w:pPr>
              <w:spacing w:line="360" w:lineRule="auto"/>
              <w:jc w:val="center"/>
              <w:rPr>
                <w:rFonts w:ascii="宋体" w:hAnsi="宋体" w:cs="宋体"/>
                <w:sz w:val="24"/>
                <w:szCs w:val="24"/>
                <w:highlight w:val="none"/>
              </w:rPr>
            </w:pPr>
            <w:r>
              <w:rPr>
                <w:rFonts w:hint="eastAsia" w:ascii="宋体" w:hAnsi="宋体" w:cs="宋体"/>
                <w:sz w:val="24"/>
                <w:szCs w:val="24"/>
                <w:highlight w:val="none"/>
              </w:rPr>
              <w:t>1.2.2</w:t>
            </w:r>
          </w:p>
        </w:tc>
        <w:tc>
          <w:tcPr>
            <w:tcW w:w="1966" w:type="dxa"/>
            <w:vAlign w:val="center"/>
          </w:tcPr>
          <w:p w14:paraId="703B1125">
            <w:pPr>
              <w:spacing w:line="360" w:lineRule="auto"/>
              <w:jc w:val="center"/>
              <w:rPr>
                <w:rFonts w:ascii="宋体" w:hAnsi="宋体" w:cs="宋体"/>
                <w:sz w:val="24"/>
                <w:szCs w:val="24"/>
                <w:highlight w:val="none"/>
              </w:rPr>
            </w:pPr>
            <w:r>
              <w:rPr>
                <w:rFonts w:hint="eastAsia" w:ascii="宋体" w:hAnsi="宋体" w:cs="宋体"/>
                <w:sz w:val="24"/>
                <w:szCs w:val="24"/>
                <w:highlight w:val="none"/>
              </w:rPr>
              <w:t>资金落实情况</w:t>
            </w:r>
          </w:p>
        </w:tc>
        <w:tc>
          <w:tcPr>
            <w:tcW w:w="6053" w:type="dxa"/>
            <w:vAlign w:val="center"/>
          </w:tcPr>
          <w:p w14:paraId="528CCD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资金已落实到位</w:t>
            </w:r>
          </w:p>
        </w:tc>
      </w:tr>
      <w:tr w14:paraId="5FEF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608DA3AC">
            <w:pPr>
              <w:spacing w:line="360" w:lineRule="auto"/>
              <w:jc w:val="center"/>
              <w:rPr>
                <w:rFonts w:ascii="宋体" w:hAnsi="宋体" w:cs="宋体"/>
                <w:sz w:val="24"/>
                <w:szCs w:val="24"/>
                <w:highlight w:val="none"/>
              </w:rPr>
            </w:pPr>
            <w:r>
              <w:rPr>
                <w:rFonts w:hint="eastAsia" w:ascii="宋体" w:hAnsi="宋体" w:cs="宋体"/>
                <w:sz w:val="24"/>
                <w:szCs w:val="24"/>
                <w:highlight w:val="none"/>
              </w:rPr>
              <w:t>1.3.1</w:t>
            </w:r>
          </w:p>
        </w:tc>
        <w:tc>
          <w:tcPr>
            <w:tcW w:w="1966" w:type="dxa"/>
            <w:vAlign w:val="center"/>
          </w:tcPr>
          <w:p w14:paraId="4DB760DB">
            <w:pPr>
              <w:spacing w:line="360" w:lineRule="auto"/>
              <w:jc w:val="center"/>
              <w:rPr>
                <w:rFonts w:ascii="宋体" w:hAnsi="宋体" w:cs="宋体"/>
                <w:sz w:val="24"/>
                <w:szCs w:val="24"/>
                <w:highlight w:val="none"/>
              </w:rPr>
            </w:pPr>
            <w:r>
              <w:rPr>
                <w:rFonts w:hint="eastAsia" w:ascii="宋体" w:hAnsi="宋体" w:cs="宋体"/>
                <w:sz w:val="24"/>
                <w:szCs w:val="24"/>
                <w:highlight w:val="none"/>
              </w:rPr>
              <w:t>招标范围</w:t>
            </w:r>
          </w:p>
        </w:tc>
        <w:tc>
          <w:tcPr>
            <w:tcW w:w="6053" w:type="dxa"/>
            <w:vAlign w:val="center"/>
          </w:tcPr>
          <w:p w14:paraId="692E8AF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本项目包含的所有施工内容</w:t>
            </w:r>
          </w:p>
        </w:tc>
      </w:tr>
      <w:tr w14:paraId="335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1962C960">
            <w:pPr>
              <w:spacing w:line="360" w:lineRule="auto"/>
              <w:jc w:val="center"/>
              <w:rPr>
                <w:rFonts w:ascii="宋体" w:hAnsi="宋体" w:cs="宋体"/>
                <w:sz w:val="24"/>
                <w:szCs w:val="24"/>
                <w:highlight w:val="none"/>
              </w:rPr>
            </w:pPr>
            <w:r>
              <w:rPr>
                <w:rFonts w:hint="eastAsia" w:ascii="宋体" w:hAnsi="宋体" w:cs="宋体"/>
                <w:sz w:val="24"/>
                <w:szCs w:val="24"/>
                <w:highlight w:val="none"/>
              </w:rPr>
              <w:t>1.3.2</w:t>
            </w:r>
          </w:p>
        </w:tc>
        <w:tc>
          <w:tcPr>
            <w:tcW w:w="1966" w:type="dxa"/>
            <w:vAlign w:val="center"/>
          </w:tcPr>
          <w:p w14:paraId="05639464">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工期</w:t>
            </w:r>
          </w:p>
        </w:tc>
        <w:tc>
          <w:tcPr>
            <w:tcW w:w="6053" w:type="dxa"/>
            <w:vAlign w:val="center"/>
          </w:tcPr>
          <w:p w14:paraId="3CE12551">
            <w:pPr>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自合同签订之日起180日历日</w:t>
            </w:r>
          </w:p>
        </w:tc>
      </w:tr>
      <w:tr w14:paraId="621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5" w:type="dxa"/>
            <w:vAlign w:val="center"/>
          </w:tcPr>
          <w:p w14:paraId="12364D4F">
            <w:pPr>
              <w:spacing w:line="360" w:lineRule="auto"/>
              <w:jc w:val="center"/>
              <w:rPr>
                <w:rFonts w:ascii="宋体" w:hAnsi="宋体" w:cs="宋体"/>
                <w:sz w:val="24"/>
                <w:szCs w:val="24"/>
                <w:highlight w:val="none"/>
              </w:rPr>
            </w:pPr>
            <w:r>
              <w:rPr>
                <w:rFonts w:hint="eastAsia" w:ascii="宋体" w:hAnsi="宋体" w:cs="宋体"/>
                <w:sz w:val="24"/>
                <w:szCs w:val="24"/>
                <w:highlight w:val="none"/>
              </w:rPr>
              <w:t>1.3.3</w:t>
            </w:r>
          </w:p>
        </w:tc>
        <w:tc>
          <w:tcPr>
            <w:tcW w:w="1966" w:type="dxa"/>
            <w:vAlign w:val="center"/>
          </w:tcPr>
          <w:p w14:paraId="78061AB7">
            <w:pPr>
              <w:spacing w:line="360" w:lineRule="auto"/>
              <w:jc w:val="center"/>
              <w:rPr>
                <w:rFonts w:ascii="宋体" w:hAnsi="宋体" w:cs="宋体"/>
                <w:sz w:val="24"/>
                <w:szCs w:val="24"/>
                <w:highlight w:val="none"/>
              </w:rPr>
            </w:pPr>
            <w:r>
              <w:rPr>
                <w:rFonts w:hint="eastAsia" w:ascii="宋体" w:hAnsi="宋体" w:cs="宋体"/>
                <w:sz w:val="24"/>
                <w:szCs w:val="24"/>
                <w:highlight w:val="none"/>
              </w:rPr>
              <w:t>质量标准</w:t>
            </w:r>
          </w:p>
        </w:tc>
        <w:tc>
          <w:tcPr>
            <w:tcW w:w="6053" w:type="dxa"/>
            <w:vAlign w:val="center"/>
          </w:tcPr>
          <w:p w14:paraId="2DBE20BF">
            <w:pPr>
              <w:spacing w:line="360" w:lineRule="auto"/>
              <w:rPr>
                <w:rFonts w:ascii="宋体" w:hAnsi="宋体" w:cs="宋体"/>
                <w:sz w:val="24"/>
                <w:szCs w:val="24"/>
                <w:highlight w:val="none"/>
              </w:rPr>
            </w:pPr>
            <w:bookmarkStart w:id="10" w:name="OLE_LINK18"/>
            <w:bookmarkStart w:id="11" w:name="OLE_LINK34"/>
            <w:r>
              <w:rPr>
                <w:rFonts w:hint="eastAsia" w:ascii="宋体" w:hAnsi="宋体" w:cs="宋体"/>
                <w:kern w:val="0"/>
                <w:sz w:val="24"/>
                <w:szCs w:val="24"/>
                <w:highlight w:val="none"/>
              </w:rPr>
              <w:t>符合国家现行有关质量验收规范“合格”要求。</w:t>
            </w:r>
            <w:bookmarkEnd w:id="10"/>
            <w:bookmarkEnd w:id="11"/>
          </w:p>
        </w:tc>
      </w:tr>
      <w:tr w14:paraId="325A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63A888B">
            <w:pPr>
              <w:spacing w:line="360" w:lineRule="auto"/>
              <w:jc w:val="center"/>
              <w:rPr>
                <w:rFonts w:ascii="宋体" w:hAnsi="宋体" w:cs="宋体"/>
                <w:sz w:val="24"/>
                <w:szCs w:val="24"/>
                <w:highlight w:val="none"/>
              </w:rPr>
            </w:pPr>
            <w:r>
              <w:rPr>
                <w:rFonts w:hint="eastAsia" w:ascii="宋体" w:hAnsi="宋体" w:cs="宋体"/>
                <w:sz w:val="24"/>
                <w:szCs w:val="24"/>
                <w:highlight w:val="none"/>
              </w:rPr>
              <w:t>1.4.1</w:t>
            </w:r>
          </w:p>
        </w:tc>
        <w:tc>
          <w:tcPr>
            <w:tcW w:w="1966" w:type="dxa"/>
            <w:vAlign w:val="center"/>
          </w:tcPr>
          <w:p w14:paraId="4A62B77E">
            <w:pPr>
              <w:spacing w:line="360" w:lineRule="auto"/>
              <w:jc w:val="center"/>
              <w:rPr>
                <w:rFonts w:ascii="宋体" w:hAnsi="宋体" w:cs="宋体"/>
                <w:sz w:val="24"/>
                <w:szCs w:val="24"/>
                <w:highlight w:val="none"/>
              </w:rPr>
            </w:pPr>
            <w:r>
              <w:rPr>
                <w:rFonts w:hint="eastAsia" w:ascii="宋体" w:hAnsi="宋体" w:cs="宋体"/>
                <w:sz w:val="24"/>
                <w:szCs w:val="24"/>
                <w:highlight w:val="none"/>
              </w:rPr>
              <w:t>资格审查条件</w:t>
            </w:r>
          </w:p>
        </w:tc>
        <w:tc>
          <w:tcPr>
            <w:tcW w:w="6053" w:type="dxa"/>
            <w:vAlign w:val="center"/>
          </w:tcPr>
          <w:p w14:paraId="4DBF6910">
            <w:pPr>
              <w:spacing w:line="360" w:lineRule="auto"/>
              <w:rPr>
                <w:rFonts w:ascii="宋体" w:hAnsi="宋体" w:cs="宋体"/>
                <w:sz w:val="24"/>
                <w:szCs w:val="24"/>
                <w:highlight w:val="none"/>
              </w:rPr>
            </w:pPr>
            <w:r>
              <w:rPr>
                <w:rFonts w:hint="eastAsia" w:ascii="宋体" w:hAnsi="宋体" w:cs="宋体"/>
                <w:sz w:val="24"/>
                <w:szCs w:val="24"/>
                <w:highlight w:val="none"/>
              </w:rPr>
              <w:t>资格证明文件：（合同包1-</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p>
          <w:p w14:paraId="4CEB4BE8">
            <w:pPr>
              <w:spacing w:line="360" w:lineRule="auto"/>
              <w:rPr>
                <w:rFonts w:ascii="宋体" w:hAnsi="宋体" w:cs="宋体"/>
                <w:sz w:val="24"/>
                <w:szCs w:val="24"/>
                <w:highlight w:val="none"/>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（4）税收缴纳证明：提供递交投标文件截止日前一年内已缴纳的至少一个月的纳税证明或完税证明（任意税种），依法免税的单位应提供相关证明材料；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r>
              <w:rPr>
                <w:rFonts w:hint="eastAsia" w:ascii="宋体" w:hAnsi="宋体" w:eastAsia="宋体" w:cs="宋体"/>
                <w:sz w:val="24"/>
                <w:szCs w:val="24"/>
              </w:rPr>
              <w:br w:type="textWrapping"/>
            </w:r>
            <w:r>
              <w:rPr>
                <w:rFonts w:hint="eastAsia" w:ascii="宋体" w:hAnsi="宋体" w:eastAsia="宋体" w:cs="宋体"/>
                <w:sz w:val="24"/>
                <w:szCs w:val="24"/>
              </w:rPr>
              <w:t>（10）提供中小企业声明函；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（11）本项目不接受联合体投标（提供承诺书）。</w:t>
            </w:r>
          </w:p>
          <w:p w14:paraId="0259E4BF">
            <w:pPr>
              <w:spacing w:line="360" w:lineRule="auto"/>
              <w:rPr>
                <w:rFonts w:ascii="宋体" w:hAnsi="宋体" w:cs="宋体"/>
                <w:sz w:val="24"/>
                <w:szCs w:val="24"/>
                <w:highlight w:val="none"/>
              </w:rPr>
            </w:pPr>
            <w:r>
              <w:rPr>
                <w:rFonts w:hint="eastAsia" w:ascii="宋体" w:hAnsi="宋体" w:cs="宋体"/>
                <w:b/>
                <w:bCs/>
                <w:sz w:val="24"/>
                <w:szCs w:val="24"/>
                <w:highlight w:val="none"/>
              </w:rPr>
              <w:t>以上（1-</w:t>
            </w:r>
            <w:r>
              <w:rPr>
                <w:rFonts w:hint="eastAsia" w:ascii="宋体" w:hAnsi="宋体" w:cs="宋体"/>
                <w:b/>
                <w:bCs/>
                <w:sz w:val="24"/>
                <w:szCs w:val="24"/>
                <w:highlight w:val="none"/>
                <w:lang w:val="en-US" w:eastAsia="zh-CN"/>
              </w:rPr>
              <w:t>11</w:t>
            </w:r>
            <w:r>
              <w:rPr>
                <w:rFonts w:hint="eastAsia" w:ascii="宋体" w:hAnsi="宋体" w:cs="宋体"/>
                <w:b/>
                <w:bCs/>
                <w:sz w:val="24"/>
                <w:szCs w:val="24"/>
                <w:highlight w:val="none"/>
              </w:rPr>
              <w:t>）为必备资质，缺一项或某项达不到要求，按无效投标处理。</w:t>
            </w:r>
          </w:p>
        </w:tc>
      </w:tr>
      <w:tr w14:paraId="3FCF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322414AE">
            <w:pPr>
              <w:spacing w:line="360" w:lineRule="auto"/>
              <w:jc w:val="center"/>
              <w:rPr>
                <w:rFonts w:ascii="宋体" w:hAnsi="宋体" w:cs="宋体"/>
                <w:sz w:val="24"/>
                <w:szCs w:val="24"/>
                <w:highlight w:val="none"/>
              </w:rPr>
            </w:pPr>
            <w:r>
              <w:rPr>
                <w:rFonts w:hint="eastAsia" w:ascii="宋体" w:hAnsi="宋体" w:cs="宋体"/>
                <w:sz w:val="24"/>
                <w:szCs w:val="24"/>
                <w:highlight w:val="none"/>
              </w:rPr>
              <w:t>1.4.2</w:t>
            </w:r>
          </w:p>
        </w:tc>
        <w:tc>
          <w:tcPr>
            <w:tcW w:w="1966" w:type="dxa"/>
            <w:vAlign w:val="center"/>
          </w:tcPr>
          <w:p w14:paraId="644AE156">
            <w:pPr>
              <w:spacing w:line="360" w:lineRule="auto"/>
              <w:jc w:val="center"/>
              <w:rPr>
                <w:rFonts w:ascii="宋体" w:hAnsi="宋体" w:cs="宋体"/>
                <w:sz w:val="24"/>
                <w:szCs w:val="24"/>
                <w:highlight w:val="none"/>
              </w:rPr>
            </w:pPr>
            <w:r>
              <w:rPr>
                <w:rFonts w:hint="eastAsia" w:ascii="宋体" w:hAnsi="宋体" w:cs="宋体"/>
                <w:sz w:val="24"/>
                <w:szCs w:val="24"/>
                <w:highlight w:val="none"/>
              </w:rPr>
              <w:t>招标文件发售时间</w:t>
            </w:r>
          </w:p>
        </w:tc>
        <w:tc>
          <w:tcPr>
            <w:tcW w:w="6053" w:type="dxa"/>
            <w:vAlign w:val="center"/>
          </w:tcPr>
          <w:p w14:paraId="0EE7A706">
            <w:pPr>
              <w:spacing w:line="420" w:lineRule="exact"/>
              <w:rPr>
                <w:rFonts w:ascii="宋体" w:hAnsi="宋体" w:cs="宋体"/>
                <w:sz w:val="24"/>
                <w:szCs w:val="24"/>
                <w:highlight w:val="none"/>
              </w:rPr>
            </w:pPr>
            <w:r>
              <w:rPr>
                <w:rFonts w:hint="eastAsia" w:ascii="宋体" w:hAnsi="宋体" w:cs="宋体"/>
                <w:sz w:val="24"/>
                <w:szCs w:val="24"/>
                <w:highlight w:val="none"/>
              </w:rPr>
              <w:t>详见招标公告</w:t>
            </w:r>
          </w:p>
        </w:tc>
      </w:tr>
      <w:tr w14:paraId="78D9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85" w:type="dxa"/>
            <w:vAlign w:val="center"/>
          </w:tcPr>
          <w:p w14:paraId="2F6A417D">
            <w:pPr>
              <w:spacing w:line="360" w:lineRule="auto"/>
              <w:jc w:val="center"/>
              <w:rPr>
                <w:rFonts w:ascii="宋体" w:hAnsi="宋体" w:cs="宋体"/>
                <w:sz w:val="24"/>
                <w:szCs w:val="24"/>
                <w:highlight w:val="none"/>
              </w:rPr>
            </w:pPr>
            <w:r>
              <w:rPr>
                <w:rFonts w:hint="eastAsia" w:ascii="宋体" w:hAnsi="宋体" w:cs="宋体"/>
                <w:sz w:val="24"/>
                <w:szCs w:val="24"/>
                <w:highlight w:val="none"/>
              </w:rPr>
              <w:t>1.9</w:t>
            </w:r>
          </w:p>
        </w:tc>
        <w:tc>
          <w:tcPr>
            <w:tcW w:w="1966" w:type="dxa"/>
            <w:vAlign w:val="center"/>
          </w:tcPr>
          <w:p w14:paraId="09F024C8">
            <w:pPr>
              <w:spacing w:line="360" w:lineRule="auto"/>
              <w:jc w:val="center"/>
              <w:rPr>
                <w:rFonts w:ascii="宋体" w:hAnsi="宋体" w:cs="宋体"/>
                <w:sz w:val="24"/>
                <w:szCs w:val="24"/>
                <w:highlight w:val="none"/>
              </w:rPr>
            </w:pPr>
            <w:r>
              <w:rPr>
                <w:rFonts w:hint="eastAsia" w:ascii="宋体" w:hAnsi="宋体" w:cs="宋体"/>
                <w:sz w:val="24"/>
                <w:szCs w:val="24"/>
                <w:highlight w:val="none"/>
              </w:rPr>
              <w:t>踏勘现场</w:t>
            </w:r>
          </w:p>
        </w:tc>
        <w:tc>
          <w:tcPr>
            <w:tcW w:w="6053" w:type="dxa"/>
            <w:vAlign w:val="center"/>
          </w:tcPr>
          <w:p w14:paraId="4BA31F70">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1）招标代理机构不组织统一踏勘，各投标人自行踏勘，相关费用及安全由投标人自行承担，踏勘时遵守相关规定，不得扰民。</w:t>
            </w:r>
          </w:p>
          <w:p w14:paraId="4584E9FE">
            <w:pPr>
              <w:spacing w:line="420" w:lineRule="exact"/>
              <w:rPr>
                <w:rFonts w:ascii="宋体" w:hAnsi="宋体" w:cs="宋体"/>
                <w:kern w:val="0"/>
                <w:sz w:val="24"/>
                <w:szCs w:val="24"/>
                <w:highlight w:val="none"/>
              </w:rPr>
            </w:pPr>
            <w:r>
              <w:rPr>
                <w:rFonts w:hint="eastAsia" w:ascii="宋体" w:hAnsi="宋体" w:cs="宋体"/>
                <w:kern w:val="0"/>
                <w:sz w:val="24"/>
                <w:szCs w:val="24"/>
                <w:highlight w:val="none"/>
              </w:rPr>
              <w:t>2）踏勘内容包含：完成本次招标所需要的现场工况及周围环境等资料。</w:t>
            </w:r>
          </w:p>
          <w:p w14:paraId="79F1E2FA">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丹凤县林业局</w:t>
            </w:r>
          </w:p>
          <w:p w14:paraId="58E2E17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联系电话：</w:t>
            </w:r>
            <w:r>
              <w:rPr>
                <w:rFonts w:hint="eastAsia" w:ascii="宋体" w:hAnsi="宋体" w:cs="宋体"/>
                <w:sz w:val="24"/>
                <w:szCs w:val="24"/>
                <w:highlight w:val="none"/>
                <w:lang w:eastAsia="zh-CN"/>
              </w:rPr>
              <w:t>0914-3320623</w:t>
            </w:r>
          </w:p>
        </w:tc>
      </w:tr>
      <w:tr w14:paraId="739F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2B966AF2">
            <w:pPr>
              <w:spacing w:line="360" w:lineRule="auto"/>
              <w:jc w:val="center"/>
              <w:rPr>
                <w:rFonts w:ascii="宋体" w:hAnsi="宋体" w:cs="宋体"/>
                <w:sz w:val="24"/>
                <w:szCs w:val="24"/>
                <w:highlight w:val="none"/>
              </w:rPr>
            </w:pPr>
            <w:r>
              <w:rPr>
                <w:rFonts w:hint="eastAsia" w:ascii="宋体" w:hAnsi="宋体" w:cs="宋体"/>
                <w:sz w:val="24"/>
                <w:szCs w:val="24"/>
                <w:highlight w:val="none"/>
              </w:rPr>
              <w:t>1.10</w:t>
            </w:r>
          </w:p>
        </w:tc>
        <w:tc>
          <w:tcPr>
            <w:tcW w:w="1966" w:type="dxa"/>
            <w:vAlign w:val="center"/>
          </w:tcPr>
          <w:p w14:paraId="363B9A1D">
            <w:pPr>
              <w:spacing w:line="360" w:lineRule="auto"/>
              <w:jc w:val="center"/>
              <w:rPr>
                <w:rFonts w:ascii="宋体" w:hAnsi="宋体" w:cs="宋体"/>
                <w:sz w:val="24"/>
                <w:szCs w:val="24"/>
                <w:highlight w:val="none"/>
              </w:rPr>
            </w:pPr>
            <w:r>
              <w:rPr>
                <w:rFonts w:hint="eastAsia" w:ascii="宋体" w:hAnsi="宋体" w:cs="宋体"/>
                <w:sz w:val="24"/>
                <w:szCs w:val="24"/>
                <w:highlight w:val="none"/>
              </w:rPr>
              <w:t>投标答疑会</w:t>
            </w:r>
          </w:p>
        </w:tc>
        <w:tc>
          <w:tcPr>
            <w:tcW w:w="6053" w:type="dxa"/>
            <w:vAlign w:val="center"/>
          </w:tcPr>
          <w:p w14:paraId="50168E57">
            <w:pPr>
              <w:spacing w:line="360" w:lineRule="auto"/>
              <w:rPr>
                <w:rFonts w:ascii="宋体" w:hAnsi="宋体" w:cs="宋体"/>
                <w:sz w:val="24"/>
                <w:szCs w:val="24"/>
                <w:highlight w:val="none"/>
              </w:rPr>
            </w:pPr>
            <w:r>
              <w:rPr>
                <w:rFonts w:hint="eastAsia" w:ascii="宋体" w:hAnsi="宋体" w:cs="宋体"/>
                <w:sz w:val="24"/>
                <w:szCs w:val="24"/>
                <w:highlight w:val="none"/>
              </w:rPr>
              <w:t>不召开；若有疑问，均应在购买招标文件后7个工作日内以书面形式向采购代理机构提出。</w:t>
            </w:r>
          </w:p>
        </w:tc>
      </w:tr>
      <w:tr w14:paraId="0E8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530B489A">
            <w:pPr>
              <w:spacing w:line="360" w:lineRule="auto"/>
              <w:jc w:val="center"/>
              <w:rPr>
                <w:rFonts w:ascii="宋体" w:hAnsi="宋体" w:cs="宋体"/>
                <w:sz w:val="24"/>
                <w:szCs w:val="24"/>
                <w:highlight w:val="none"/>
              </w:rPr>
            </w:pPr>
            <w:r>
              <w:rPr>
                <w:rFonts w:hint="eastAsia" w:ascii="宋体" w:hAnsi="宋体" w:cs="宋体"/>
                <w:sz w:val="24"/>
                <w:szCs w:val="24"/>
                <w:highlight w:val="none"/>
              </w:rPr>
              <w:t>1.11</w:t>
            </w:r>
          </w:p>
        </w:tc>
        <w:tc>
          <w:tcPr>
            <w:tcW w:w="1966" w:type="dxa"/>
            <w:vAlign w:val="center"/>
          </w:tcPr>
          <w:p w14:paraId="1A521087">
            <w:pPr>
              <w:spacing w:line="360" w:lineRule="auto"/>
              <w:jc w:val="center"/>
              <w:rPr>
                <w:rFonts w:ascii="宋体" w:hAnsi="宋体" w:cs="宋体"/>
                <w:sz w:val="24"/>
                <w:szCs w:val="24"/>
                <w:highlight w:val="none"/>
              </w:rPr>
            </w:pPr>
            <w:r>
              <w:rPr>
                <w:rFonts w:hint="eastAsia" w:ascii="宋体" w:hAnsi="宋体" w:cs="宋体"/>
                <w:sz w:val="24"/>
                <w:szCs w:val="24"/>
                <w:highlight w:val="none"/>
              </w:rPr>
              <w:t>分包</w:t>
            </w:r>
          </w:p>
        </w:tc>
        <w:tc>
          <w:tcPr>
            <w:tcW w:w="6053" w:type="dxa"/>
            <w:vAlign w:val="center"/>
          </w:tcPr>
          <w:p w14:paraId="21D56CA7">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1788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5" w:type="dxa"/>
            <w:vAlign w:val="center"/>
          </w:tcPr>
          <w:p w14:paraId="490003CF">
            <w:pPr>
              <w:spacing w:line="360" w:lineRule="auto"/>
              <w:jc w:val="center"/>
              <w:rPr>
                <w:rFonts w:ascii="宋体" w:hAnsi="宋体" w:cs="宋体"/>
                <w:sz w:val="24"/>
                <w:szCs w:val="24"/>
                <w:highlight w:val="none"/>
              </w:rPr>
            </w:pPr>
            <w:r>
              <w:rPr>
                <w:rFonts w:hint="eastAsia" w:ascii="宋体" w:hAnsi="宋体" w:cs="宋体"/>
                <w:sz w:val="24"/>
                <w:szCs w:val="24"/>
                <w:highlight w:val="none"/>
              </w:rPr>
              <w:t>3.1.1</w:t>
            </w:r>
          </w:p>
        </w:tc>
        <w:tc>
          <w:tcPr>
            <w:tcW w:w="1966" w:type="dxa"/>
            <w:vAlign w:val="center"/>
          </w:tcPr>
          <w:p w14:paraId="28B3633E">
            <w:pPr>
              <w:spacing w:line="360" w:lineRule="auto"/>
              <w:jc w:val="center"/>
              <w:rPr>
                <w:rFonts w:ascii="宋体" w:hAnsi="宋体" w:cs="宋体"/>
                <w:sz w:val="24"/>
                <w:szCs w:val="24"/>
                <w:highlight w:val="none"/>
              </w:rPr>
            </w:pPr>
            <w:r>
              <w:rPr>
                <w:rFonts w:hint="eastAsia" w:ascii="宋体" w:hAnsi="宋体" w:cs="宋体"/>
                <w:sz w:val="24"/>
                <w:szCs w:val="24"/>
                <w:highlight w:val="none"/>
              </w:rPr>
              <w:t>构成投标文件的其他材料</w:t>
            </w:r>
          </w:p>
        </w:tc>
        <w:tc>
          <w:tcPr>
            <w:tcW w:w="6053" w:type="dxa"/>
            <w:vAlign w:val="center"/>
          </w:tcPr>
          <w:p w14:paraId="77CE21F1">
            <w:pPr>
              <w:spacing w:line="360" w:lineRule="auto"/>
              <w:rPr>
                <w:rFonts w:ascii="宋体" w:hAnsi="宋体" w:cs="宋体"/>
                <w:sz w:val="24"/>
                <w:szCs w:val="24"/>
                <w:highlight w:val="none"/>
              </w:rPr>
            </w:pPr>
            <w:r>
              <w:rPr>
                <w:rFonts w:hint="eastAsia" w:ascii="宋体" w:hAnsi="宋体" w:cs="宋体"/>
                <w:sz w:val="24"/>
                <w:szCs w:val="24"/>
                <w:highlight w:val="none"/>
              </w:rPr>
              <w:t>投标人按照招标文件的要求认为有利于投标的材料。</w:t>
            </w:r>
          </w:p>
        </w:tc>
      </w:tr>
      <w:tr w14:paraId="4E0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2DB19A16">
            <w:pPr>
              <w:spacing w:line="360" w:lineRule="auto"/>
              <w:jc w:val="center"/>
              <w:rPr>
                <w:rFonts w:ascii="宋体" w:hAnsi="宋体" w:cs="宋体"/>
                <w:sz w:val="24"/>
                <w:szCs w:val="24"/>
                <w:highlight w:val="none"/>
              </w:rPr>
            </w:pPr>
            <w:r>
              <w:rPr>
                <w:rFonts w:hint="eastAsia" w:ascii="宋体" w:hAnsi="宋体" w:cs="宋体"/>
                <w:sz w:val="24"/>
                <w:szCs w:val="24"/>
                <w:highlight w:val="none"/>
              </w:rPr>
              <w:t>3.4.1</w:t>
            </w:r>
          </w:p>
        </w:tc>
        <w:tc>
          <w:tcPr>
            <w:tcW w:w="1966" w:type="dxa"/>
            <w:vAlign w:val="center"/>
          </w:tcPr>
          <w:p w14:paraId="1D26FFA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投标报价</w:t>
            </w:r>
          </w:p>
        </w:tc>
        <w:tc>
          <w:tcPr>
            <w:tcW w:w="6053" w:type="dxa"/>
            <w:vAlign w:val="center"/>
          </w:tcPr>
          <w:p w14:paraId="66451CF8">
            <w:pPr>
              <w:spacing w:line="360" w:lineRule="auto"/>
              <w:rPr>
                <w:rFonts w:ascii="宋体" w:hAnsi="宋体" w:cs="宋体"/>
                <w:sz w:val="24"/>
                <w:szCs w:val="24"/>
                <w:highlight w:val="none"/>
              </w:rPr>
            </w:pPr>
            <w:r>
              <w:rPr>
                <w:rFonts w:hint="eastAsia" w:ascii="宋体" w:hAnsi="宋体" w:cs="宋体"/>
                <w:sz w:val="24"/>
                <w:szCs w:val="24"/>
                <w:highlight w:val="none"/>
              </w:rPr>
              <w:t>以中标价为依据签订总价合同。</w:t>
            </w:r>
          </w:p>
        </w:tc>
      </w:tr>
      <w:tr w14:paraId="46F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5" w:type="dxa"/>
            <w:vAlign w:val="center"/>
          </w:tcPr>
          <w:p w14:paraId="3EA337D1">
            <w:pPr>
              <w:spacing w:line="360" w:lineRule="auto"/>
              <w:jc w:val="center"/>
              <w:rPr>
                <w:rFonts w:ascii="宋体" w:hAnsi="宋体" w:cs="宋体"/>
                <w:sz w:val="24"/>
                <w:szCs w:val="24"/>
                <w:highlight w:val="none"/>
              </w:rPr>
            </w:pPr>
            <w:r>
              <w:rPr>
                <w:rFonts w:hint="eastAsia" w:ascii="宋体" w:hAnsi="宋体" w:cs="宋体"/>
                <w:sz w:val="24"/>
                <w:szCs w:val="24"/>
                <w:highlight w:val="none"/>
              </w:rPr>
              <w:t>3.3.1</w:t>
            </w:r>
          </w:p>
        </w:tc>
        <w:tc>
          <w:tcPr>
            <w:tcW w:w="1966" w:type="dxa"/>
            <w:vAlign w:val="center"/>
          </w:tcPr>
          <w:p w14:paraId="6F6A6C47">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053" w:type="dxa"/>
            <w:vAlign w:val="center"/>
          </w:tcPr>
          <w:p w14:paraId="29BE1CB5">
            <w:pPr>
              <w:spacing w:line="360" w:lineRule="auto"/>
              <w:jc w:val="left"/>
              <w:rPr>
                <w:rFonts w:ascii="宋体" w:hAnsi="宋体" w:cs="宋体"/>
                <w:sz w:val="24"/>
                <w:szCs w:val="24"/>
                <w:highlight w:val="none"/>
              </w:rPr>
            </w:pPr>
            <w:r>
              <w:rPr>
                <w:rFonts w:hint="eastAsia" w:ascii="宋体" w:hAnsi="宋体" w:cs="宋体"/>
                <w:sz w:val="24"/>
                <w:szCs w:val="24"/>
                <w:highlight w:val="none"/>
              </w:rPr>
              <w:t>90日历天（从投标截止之日算起）</w:t>
            </w:r>
          </w:p>
        </w:tc>
      </w:tr>
      <w:tr w14:paraId="2FE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32ABD2E7">
            <w:pPr>
              <w:spacing w:line="360" w:lineRule="auto"/>
              <w:jc w:val="center"/>
              <w:rPr>
                <w:rFonts w:ascii="宋体" w:hAnsi="宋体" w:cs="宋体"/>
                <w:sz w:val="24"/>
                <w:szCs w:val="24"/>
                <w:highlight w:val="none"/>
              </w:rPr>
            </w:pPr>
            <w:r>
              <w:rPr>
                <w:rFonts w:hint="eastAsia" w:ascii="宋体" w:hAnsi="宋体" w:cs="宋体"/>
                <w:sz w:val="24"/>
                <w:szCs w:val="24"/>
                <w:highlight w:val="none"/>
              </w:rPr>
              <w:t>3.6</w:t>
            </w:r>
          </w:p>
        </w:tc>
        <w:tc>
          <w:tcPr>
            <w:tcW w:w="1966" w:type="dxa"/>
            <w:vAlign w:val="center"/>
          </w:tcPr>
          <w:p w14:paraId="4AA3F50B">
            <w:pPr>
              <w:spacing w:line="360" w:lineRule="auto"/>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6053" w:type="dxa"/>
            <w:vAlign w:val="center"/>
          </w:tcPr>
          <w:p w14:paraId="6140D727">
            <w:pPr>
              <w:spacing w:line="360" w:lineRule="auto"/>
              <w:rPr>
                <w:rFonts w:ascii="宋体" w:hAnsi="宋体" w:cs="宋体"/>
                <w:sz w:val="24"/>
                <w:szCs w:val="24"/>
                <w:highlight w:val="none"/>
              </w:rPr>
            </w:pPr>
            <w:r>
              <w:rPr>
                <w:rFonts w:hint="eastAsia" w:ascii="宋体" w:hAnsi="宋体" w:cs="宋体"/>
                <w:b/>
                <w:bCs/>
                <w:sz w:val="24"/>
                <w:szCs w:val="24"/>
                <w:highlight w:val="none"/>
              </w:rPr>
              <w:t>投标保证金：本项目不缴纳投标保证金（招标文件中关于投标保证金要求均不适用）</w:t>
            </w:r>
          </w:p>
        </w:tc>
      </w:tr>
      <w:tr w14:paraId="49C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031ED2A3">
            <w:pPr>
              <w:spacing w:line="360" w:lineRule="auto"/>
              <w:jc w:val="center"/>
              <w:rPr>
                <w:rFonts w:ascii="宋体" w:hAnsi="宋体" w:cs="宋体"/>
                <w:sz w:val="24"/>
                <w:szCs w:val="24"/>
                <w:highlight w:val="none"/>
              </w:rPr>
            </w:pPr>
            <w:r>
              <w:rPr>
                <w:rFonts w:hint="eastAsia" w:ascii="宋体" w:hAnsi="宋体" w:cs="宋体"/>
                <w:sz w:val="24"/>
                <w:szCs w:val="24"/>
                <w:highlight w:val="none"/>
              </w:rPr>
              <w:t>3.4.2</w:t>
            </w:r>
          </w:p>
        </w:tc>
        <w:tc>
          <w:tcPr>
            <w:tcW w:w="1966" w:type="dxa"/>
            <w:vAlign w:val="center"/>
          </w:tcPr>
          <w:p w14:paraId="4D79B91D">
            <w:pPr>
              <w:spacing w:line="360" w:lineRule="auto"/>
              <w:jc w:val="center"/>
              <w:rPr>
                <w:rFonts w:ascii="宋体" w:hAnsi="宋体" w:cs="宋体"/>
                <w:sz w:val="24"/>
                <w:szCs w:val="24"/>
                <w:highlight w:val="none"/>
              </w:rPr>
            </w:pPr>
            <w:r>
              <w:rPr>
                <w:rFonts w:hint="eastAsia" w:ascii="宋体" w:hAnsi="宋体" w:cs="宋体"/>
                <w:sz w:val="24"/>
                <w:szCs w:val="24"/>
                <w:highlight w:val="none"/>
              </w:rPr>
              <w:t>代理服务费</w:t>
            </w:r>
          </w:p>
        </w:tc>
        <w:tc>
          <w:tcPr>
            <w:tcW w:w="6053" w:type="dxa"/>
            <w:vAlign w:val="center"/>
          </w:tcPr>
          <w:p w14:paraId="0A8A700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1.收费标准：按国家计委颁发的《招标代理服务收费管理暂行办法》（计价格</w:t>
            </w:r>
            <w:r>
              <w:rPr>
                <w:rFonts w:hint="eastAsia" w:ascii="宋体" w:hAnsi="宋体" w:cs="宋体"/>
                <w:sz w:val="24"/>
                <w:szCs w:val="24"/>
                <w:highlight w:val="none"/>
                <w:lang w:eastAsia="zh-CN"/>
              </w:rPr>
              <w:t>〔2002〕1980号</w:t>
            </w:r>
            <w:r>
              <w:rPr>
                <w:rFonts w:hint="eastAsia" w:ascii="宋体" w:hAnsi="宋体" w:cs="宋体"/>
                <w:sz w:val="24"/>
                <w:szCs w:val="24"/>
                <w:highlight w:val="none"/>
              </w:rPr>
              <w:t>）和</w:t>
            </w:r>
            <w:r>
              <w:rPr>
                <w:rFonts w:hint="eastAsia" w:ascii="宋体" w:hAnsi="宋体" w:cs="宋体"/>
                <w:sz w:val="24"/>
                <w:szCs w:val="24"/>
                <w:highlight w:val="none"/>
                <w:lang w:eastAsia="zh-CN"/>
              </w:rPr>
              <w:t>国家发展和改革委员会</w:t>
            </w:r>
            <w:r>
              <w:rPr>
                <w:rFonts w:hint="eastAsia" w:ascii="宋体" w:hAnsi="宋体" w:cs="宋体"/>
                <w:sz w:val="24"/>
                <w:szCs w:val="24"/>
                <w:highlight w:val="none"/>
              </w:rPr>
              <w:t>办公厅颁发的《关于招标代理服务收费有关问题的通知》（发改办价格</w:t>
            </w:r>
            <w:r>
              <w:rPr>
                <w:rFonts w:hint="eastAsia" w:ascii="宋体" w:hAnsi="宋体" w:cs="宋体"/>
                <w:sz w:val="24"/>
                <w:szCs w:val="24"/>
                <w:highlight w:val="none"/>
                <w:lang w:eastAsia="zh-CN"/>
              </w:rPr>
              <w:t>〔2003〕857号</w:t>
            </w:r>
            <w:r>
              <w:rPr>
                <w:rFonts w:hint="eastAsia" w:ascii="宋体" w:hAnsi="宋体" w:cs="宋体"/>
                <w:sz w:val="24"/>
                <w:szCs w:val="24"/>
                <w:highlight w:val="none"/>
              </w:rPr>
              <w:t>）的有关标准执行。</w:t>
            </w:r>
          </w:p>
          <w:p w14:paraId="1FB8BF9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2.由中标单位向招标代理机构一次性缴付招标代理服务费。</w:t>
            </w:r>
          </w:p>
        </w:tc>
      </w:tr>
      <w:tr w14:paraId="1D8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5" w:type="dxa"/>
            <w:vAlign w:val="center"/>
          </w:tcPr>
          <w:p w14:paraId="0D8CFD01">
            <w:pPr>
              <w:spacing w:line="360" w:lineRule="auto"/>
              <w:jc w:val="center"/>
              <w:rPr>
                <w:rFonts w:ascii="宋体" w:hAnsi="宋体" w:cs="宋体"/>
                <w:sz w:val="24"/>
                <w:szCs w:val="24"/>
                <w:highlight w:val="none"/>
              </w:rPr>
            </w:pPr>
            <w:r>
              <w:rPr>
                <w:rFonts w:hint="eastAsia" w:ascii="宋体" w:hAnsi="宋体" w:cs="宋体"/>
                <w:sz w:val="24"/>
                <w:szCs w:val="24"/>
                <w:highlight w:val="none"/>
              </w:rPr>
              <w:t>3.5</w:t>
            </w:r>
          </w:p>
        </w:tc>
        <w:tc>
          <w:tcPr>
            <w:tcW w:w="1966" w:type="dxa"/>
            <w:vAlign w:val="center"/>
          </w:tcPr>
          <w:p w14:paraId="01F229EA">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是否允许递交</w:t>
            </w:r>
          </w:p>
          <w:p w14:paraId="2B9A47FB">
            <w:pPr>
              <w:spacing w:line="360" w:lineRule="auto"/>
              <w:jc w:val="center"/>
              <w:rPr>
                <w:rFonts w:ascii="宋体" w:hAnsi="宋体" w:cs="宋体"/>
                <w:sz w:val="24"/>
                <w:szCs w:val="24"/>
                <w:highlight w:val="none"/>
              </w:rPr>
            </w:pPr>
            <w:r>
              <w:rPr>
                <w:rFonts w:hint="eastAsia" w:ascii="宋体" w:hAnsi="宋体" w:cs="宋体"/>
                <w:sz w:val="24"/>
                <w:szCs w:val="24"/>
                <w:highlight w:val="none"/>
              </w:rPr>
              <w:t>备选投标方案</w:t>
            </w:r>
          </w:p>
        </w:tc>
        <w:tc>
          <w:tcPr>
            <w:tcW w:w="6053" w:type="dxa"/>
            <w:vAlign w:val="center"/>
          </w:tcPr>
          <w:p w14:paraId="2CCE8A56">
            <w:pPr>
              <w:spacing w:line="360" w:lineRule="auto"/>
              <w:rPr>
                <w:rFonts w:ascii="宋体" w:hAnsi="宋体" w:cs="宋体"/>
                <w:sz w:val="24"/>
                <w:szCs w:val="24"/>
                <w:highlight w:val="none"/>
              </w:rPr>
            </w:pPr>
            <w:r>
              <w:rPr>
                <w:rFonts w:hint="eastAsia" w:ascii="宋体" w:hAnsi="宋体" w:cs="宋体"/>
                <w:sz w:val="24"/>
                <w:szCs w:val="24"/>
                <w:highlight w:val="none"/>
              </w:rPr>
              <w:t>不允许</w:t>
            </w:r>
          </w:p>
        </w:tc>
      </w:tr>
      <w:tr w14:paraId="66DB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137D86F7">
            <w:pPr>
              <w:spacing w:line="360" w:lineRule="auto"/>
              <w:jc w:val="center"/>
              <w:rPr>
                <w:rFonts w:ascii="宋体" w:hAnsi="宋体" w:cs="宋体"/>
                <w:sz w:val="24"/>
                <w:szCs w:val="24"/>
                <w:highlight w:val="none"/>
              </w:rPr>
            </w:pPr>
            <w:r>
              <w:rPr>
                <w:rFonts w:hint="eastAsia" w:ascii="宋体" w:hAnsi="宋体" w:cs="宋体"/>
                <w:sz w:val="24"/>
                <w:szCs w:val="24"/>
                <w:highlight w:val="none"/>
              </w:rPr>
              <w:t>3.6.3</w:t>
            </w:r>
          </w:p>
        </w:tc>
        <w:tc>
          <w:tcPr>
            <w:tcW w:w="1966" w:type="dxa"/>
            <w:vAlign w:val="center"/>
          </w:tcPr>
          <w:p w14:paraId="6A3FC59A">
            <w:pPr>
              <w:spacing w:line="360" w:lineRule="auto"/>
              <w:jc w:val="center"/>
              <w:rPr>
                <w:rFonts w:ascii="宋体" w:hAnsi="宋体" w:cs="宋体"/>
                <w:sz w:val="24"/>
                <w:szCs w:val="24"/>
                <w:highlight w:val="none"/>
              </w:rPr>
            </w:pPr>
            <w:r>
              <w:rPr>
                <w:rFonts w:hint="eastAsia" w:ascii="宋体" w:hAnsi="宋体" w:cs="宋体"/>
                <w:sz w:val="24"/>
                <w:szCs w:val="24"/>
                <w:highlight w:val="none"/>
              </w:rPr>
              <w:t>签字或盖章要求</w:t>
            </w:r>
          </w:p>
        </w:tc>
        <w:tc>
          <w:tcPr>
            <w:tcW w:w="6053" w:type="dxa"/>
            <w:vAlign w:val="center"/>
          </w:tcPr>
          <w:p w14:paraId="19B44EFF">
            <w:pPr>
              <w:spacing w:line="360" w:lineRule="auto"/>
              <w:rPr>
                <w:rFonts w:ascii="宋体" w:hAnsi="宋体" w:cs="宋体"/>
                <w:sz w:val="24"/>
                <w:szCs w:val="24"/>
                <w:highlight w:val="none"/>
              </w:rPr>
            </w:pPr>
            <w:r>
              <w:rPr>
                <w:rFonts w:hint="eastAsia" w:ascii="宋体" w:hAnsi="宋体" w:cs="宋体"/>
                <w:sz w:val="24"/>
                <w:szCs w:val="24"/>
                <w:highlight w:val="none"/>
              </w:rPr>
              <w:t>投标文件封面、投标函及其它有要求处必须加盖投标人公章并经法定代表人或其委托代理人签字或盖章。</w:t>
            </w:r>
            <w:bookmarkStart w:id="12" w:name="_Toc343511347"/>
          </w:p>
          <w:p w14:paraId="2B5BDF99">
            <w:pPr>
              <w:spacing w:line="360" w:lineRule="auto"/>
              <w:rPr>
                <w:rFonts w:ascii="宋体" w:hAnsi="宋体" w:cs="宋体"/>
                <w:sz w:val="24"/>
                <w:szCs w:val="24"/>
                <w:highlight w:val="none"/>
              </w:rPr>
            </w:pPr>
            <w:r>
              <w:rPr>
                <w:rFonts w:hint="eastAsia" w:ascii="宋体" w:hAnsi="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346C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vAlign w:val="center"/>
          </w:tcPr>
          <w:p w14:paraId="05B5A33F">
            <w:pPr>
              <w:spacing w:line="360" w:lineRule="auto"/>
              <w:jc w:val="center"/>
              <w:rPr>
                <w:rFonts w:ascii="宋体" w:hAnsi="宋体" w:cs="宋体"/>
                <w:sz w:val="24"/>
                <w:szCs w:val="24"/>
                <w:highlight w:val="none"/>
              </w:rPr>
            </w:pPr>
            <w:r>
              <w:rPr>
                <w:rFonts w:hint="eastAsia" w:ascii="宋体" w:hAnsi="宋体" w:cs="宋体"/>
                <w:sz w:val="24"/>
                <w:szCs w:val="24"/>
                <w:highlight w:val="none"/>
              </w:rPr>
              <w:t>3.6.4</w:t>
            </w:r>
          </w:p>
        </w:tc>
        <w:tc>
          <w:tcPr>
            <w:tcW w:w="1966" w:type="dxa"/>
            <w:vAlign w:val="center"/>
          </w:tcPr>
          <w:p w14:paraId="6805833E">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投标文件份数</w:t>
            </w:r>
          </w:p>
        </w:tc>
        <w:tc>
          <w:tcPr>
            <w:tcW w:w="6053" w:type="dxa"/>
            <w:vAlign w:val="center"/>
          </w:tcPr>
          <w:p w14:paraId="330EE84A">
            <w:pPr>
              <w:spacing w:line="360" w:lineRule="auto"/>
              <w:rPr>
                <w:rFonts w:ascii="宋体" w:hAnsi="宋体" w:cs="宋体"/>
                <w:sz w:val="24"/>
                <w:szCs w:val="24"/>
                <w:highlight w:val="none"/>
              </w:rPr>
            </w:pPr>
            <w:r>
              <w:rPr>
                <w:rFonts w:hint="eastAsia" w:ascii="宋体" w:hAnsi="宋体" w:cs="宋体"/>
                <w:sz w:val="24"/>
                <w:szCs w:val="24"/>
                <w:highlight w:val="none"/>
              </w:rPr>
              <w:t>投标文件正本</w:t>
            </w:r>
            <w:r>
              <w:rPr>
                <w:rFonts w:hint="eastAsia" w:ascii="宋体" w:hAnsi="宋体" w:cs="宋体"/>
                <w:sz w:val="24"/>
                <w:szCs w:val="24"/>
                <w:highlight w:val="none"/>
                <w:u w:val="single"/>
              </w:rPr>
              <w:t>壹</w:t>
            </w:r>
            <w:r>
              <w:rPr>
                <w:rFonts w:hint="eastAsia" w:ascii="宋体" w:hAnsi="宋体" w:cs="宋体"/>
                <w:sz w:val="24"/>
                <w:szCs w:val="24"/>
                <w:highlight w:val="none"/>
              </w:rPr>
              <w:t>份,副本</w:t>
            </w:r>
            <w:r>
              <w:rPr>
                <w:rFonts w:hint="eastAsia" w:ascii="宋体" w:hAnsi="宋体" w:cs="宋体"/>
                <w:sz w:val="24"/>
                <w:szCs w:val="24"/>
                <w:highlight w:val="none"/>
                <w:u w:val="single"/>
              </w:rPr>
              <w:t>贰</w:t>
            </w:r>
            <w:r>
              <w:rPr>
                <w:rFonts w:hint="eastAsia" w:ascii="宋体" w:hAnsi="宋体" w:cs="宋体"/>
                <w:sz w:val="24"/>
                <w:szCs w:val="24"/>
                <w:highlight w:val="none"/>
              </w:rPr>
              <w:t>份,</w:t>
            </w:r>
            <w:r>
              <w:rPr>
                <w:rFonts w:hint="eastAsia" w:ascii="宋体" w:hAnsi="宋体" w:cs="宋体"/>
                <w:b/>
                <w:bCs/>
                <w:sz w:val="24"/>
                <w:szCs w:val="24"/>
                <w:highlight w:val="none"/>
              </w:rPr>
              <w:t>投标文件电子版</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word及PDF)</w:t>
            </w:r>
            <w:r>
              <w:rPr>
                <w:rFonts w:hint="eastAsia" w:ascii="宋体" w:hAnsi="宋体" w:cs="宋体"/>
                <w:sz w:val="24"/>
                <w:szCs w:val="24"/>
                <w:highlight w:val="none"/>
                <w:u w:val="single"/>
              </w:rPr>
              <w:t>壹</w:t>
            </w:r>
            <w:r>
              <w:rPr>
                <w:rFonts w:hint="eastAsia" w:ascii="宋体" w:hAnsi="宋体" w:cs="宋体"/>
                <w:sz w:val="24"/>
                <w:szCs w:val="24"/>
                <w:highlight w:val="none"/>
              </w:rPr>
              <w:t>份（U盘），开标一览表</w:t>
            </w:r>
            <w:r>
              <w:rPr>
                <w:rFonts w:hint="eastAsia" w:ascii="宋体" w:hAnsi="宋体" w:cs="宋体"/>
                <w:sz w:val="24"/>
                <w:szCs w:val="24"/>
                <w:highlight w:val="none"/>
                <w:u w:val="single"/>
              </w:rPr>
              <w:t>壹</w:t>
            </w:r>
            <w:r>
              <w:rPr>
                <w:rFonts w:hint="eastAsia" w:ascii="宋体" w:hAnsi="宋体" w:cs="宋体"/>
                <w:sz w:val="24"/>
                <w:szCs w:val="24"/>
                <w:highlight w:val="none"/>
              </w:rPr>
              <w:t>份</w:t>
            </w:r>
          </w:p>
        </w:tc>
      </w:tr>
      <w:tr w14:paraId="7385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5" w:type="dxa"/>
            <w:vAlign w:val="center"/>
          </w:tcPr>
          <w:p w14:paraId="27906EA8">
            <w:pPr>
              <w:spacing w:line="360" w:lineRule="auto"/>
              <w:jc w:val="center"/>
              <w:rPr>
                <w:rFonts w:ascii="宋体" w:hAnsi="宋体" w:cs="宋体"/>
                <w:sz w:val="24"/>
                <w:szCs w:val="24"/>
                <w:highlight w:val="none"/>
              </w:rPr>
            </w:pPr>
            <w:r>
              <w:rPr>
                <w:rFonts w:hint="eastAsia" w:ascii="宋体" w:hAnsi="宋体" w:cs="宋体"/>
                <w:sz w:val="24"/>
                <w:szCs w:val="24"/>
                <w:highlight w:val="none"/>
              </w:rPr>
              <w:t>4.1.2</w:t>
            </w:r>
          </w:p>
        </w:tc>
        <w:tc>
          <w:tcPr>
            <w:tcW w:w="1966" w:type="dxa"/>
            <w:vAlign w:val="center"/>
          </w:tcPr>
          <w:p w14:paraId="08D8D2E5">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投标文件密封</w:t>
            </w:r>
          </w:p>
        </w:tc>
        <w:tc>
          <w:tcPr>
            <w:tcW w:w="6053" w:type="dxa"/>
            <w:vAlign w:val="center"/>
          </w:tcPr>
          <w:p w14:paraId="1AEFA86A">
            <w:pPr>
              <w:spacing w:line="360" w:lineRule="auto"/>
              <w:ind w:left="360" w:hanging="360" w:hangingChars="150"/>
              <w:rPr>
                <w:rFonts w:ascii="宋体" w:hAnsi="宋体" w:cs="宋体"/>
                <w:sz w:val="24"/>
                <w:szCs w:val="24"/>
                <w:highlight w:val="none"/>
              </w:rPr>
            </w:pPr>
            <w:r>
              <w:rPr>
                <w:rFonts w:hint="eastAsia" w:ascii="宋体" w:hAnsi="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62C5841A">
            <w:pPr>
              <w:spacing w:line="360" w:lineRule="auto"/>
              <w:rPr>
                <w:rFonts w:ascii="宋体" w:hAnsi="宋体" w:cs="宋体"/>
                <w:sz w:val="24"/>
                <w:szCs w:val="24"/>
                <w:highlight w:val="none"/>
              </w:rPr>
            </w:pPr>
            <w:r>
              <w:rPr>
                <w:rFonts w:hint="eastAsia" w:ascii="宋体" w:hAnsi="宋体" w:cs="宋体"/>
                <w:sz w:val="24"/>
                <w:szCs w:val="24"/>
                <w:highlight w:val="none"/>
              </w:rPr>
              <w:t>2、密封包装方式：</w:t>
            </w:r>
          </w:p>
          <w:p w14:paraId="4DE23D79">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（1）投标文件正本、开标一览表、电子版一包密封。</w:t>
            </w:r>
          </w:p>
          <w:p w14:paraId="08A611AF">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（2）投标文件所有副本一包密封。</w:t>
            </w:r>
          </w:p>
          <w:p w14:paraId="42CEEF8A">
            <w:pPr>
              <w:spacing w:line="360" w:lineRule="auto"/>
              <w:rPr>
                <w:rFonts w:ascii="宋体" w:hAnsi="宋体" w:cs="宋体"/>
                <w:sz w:val="24"/>
                <w:szCs w:val="24"/>
                <w:highlight w:val="none"/>
              </w:rPr>
            </w:pPr>
            <w:r>
              <w:rPr>
                <w:rFonts w:hint="eastAsia" w:ascii="宋体" w:hAnsi="宋体" w:cs="宋体"/>
                <w:sz w:val="24"/>
                <w:szCs w:val="24"/>
                <w:highlight w:val="none"/>
              </w:rPr>
              <w:t>3、外层包装请按以下要求标记：</w:t>
            </w:r>
          </w:p>
          <w:p w14:paraId="2C6868AA">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 xml:space="preserve">项目名称： </w:t>
            </w:r>
          </w:p>
          <w:p w14:paraId="20227BF4">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项目编号：</w:t>
            </w:r>
          </w:p>
          <w:p w14:paraId="0A8CF0F8">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包号：第  包</w:t>
            </w:r>
          </w:p>
          <w:p w14:paraId="7170800D">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投标人名称：</w:t>
            </w:r>
          </w:p>
          <w:p w14:paraId="520F0673">
            <w:pPr>
              <w:spacing w:line="360" w:lineRule="auto"/>
              <w:ind w:firstLine="360" w:firstLineChars="150"/>
              <w:rPr>
                <w:rFonts w:ascii="宋体" w:hAnsi="宋体" w:cs="宋体"/>
                <w:sz w:val="24"/>
                <w:szCs w:val="24"/>
                <w:highlight w:val="none"/>
              </w:rPr>
            </w:pPr>
            <w:r>
              <w:rPr>
                <w:rFonts w:hint="eastAsia" w:ascii="宋体" w:hAnsi="宋体" w:cs="宋体"/>
                <w:sz w:val="24"/>
                <w:szCs w:val="24"/>
                <w:highlight w:val="none"/>
              </w:rPr>
              <w:t>内容：“正本”或“副本”</w:t>
            </w:r>
          </w:p>
          <w:p w14:paraId="66DA7A26">
            <w:pPr>
              <w:spacing w:line="360" w:lineRule="auto"/>
              <w:rPr>
                <w:rFonts w:ascii="宋体" w:hAnsi="宋体" w:cs="宋体"/>
                <w:sz w:val="24"/>
                <w:szCs w:val="24"/>
                <w:highlight w:val="none"/>
              </w:rPr>
            </w:pPr>
            <w:r>
              <w:rPr>
                <w:rFonts w:hint="eastAsia" w:ascii="宋体" w:hAnsi="宋体" w:cs="宋体"/>
                <w:sz w:val="24"/>
                <w:szCs w:val="24"/>
                <w:highlight w:val="none"/>
              </w:rPr>
              <w:t>投标文件在 2026年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时00分前不得开启；</w:t>
            </w:r>
          </w:p>
        </w:tc>
      </w:tr>
      <w:tr w14:paraId="6871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5" w:type="dxa"/>
            <w:vAlign w:val="center"/>
          </w:tcPr>
          <w:p w14:paraId="25CE0773">
            <w:pPr>
              <w:spacing w:line="360" w:lineRule="auto"/>
              <w:jc w:val="center"/>
              <w:rPr>
                <w:rFonts w:ascii="宋体" w:hAnsi="宋体" w:cs="宋体"/>
                <w:sz w:val="24"/>
                <w:szCs w:val="24"/>
                <w:highlight w:val="none"/>
              </w:rPr>
            </w:pPr>
            <w:r>
              <w:rPr>
                <w:rFonts w:hint="eastAsia" w:ascii="宋体" w:hAnsi="宋体" w:cs="宋体"/>
                <w:sz w:val="24"/>
                <w:szCs w:val="24"/>
                <w:highlight w:val="none"/>
              </w:rPr>
              <w:t>4.2.2</w:t>
            </w:r>
          </w:p>
        </w:tc>
        <w:tc>
          <w:tcPr>
            <w:tcW w:w="1966" w:type="dxa"/>
            <w:vAlign w:val="center"/>
          </w:tcPr>
          <w:p w14:paraId="19B80C3F">
            <w:pPr>
              <w:spacing w:line="360" w:lineRule="auto"/>
              <w:jc w:val="center"/>
              <w:rPr>
                <w:rFonts w:ascii="宋体" w:hAnsi="宋体" w:cs="宋体"/>
                <w:sz w:val="24"/>
                <w:szCs w:val="24"/>
                <w:highlight w:val="none"/>
              </w:rPr>
            </w:pPr>
            <w:r>
              <w:rPr>
                <w:rFonts w:hint="eastAsia" w:ascii="宋体" w:hAnsi="宋体" w:cs="宋体"/>
                <w:sz w:val="24"/>
                <w:szCs w:val="24"/>
                <w:highlight w:val="none"/>
              </w:rPr>
              <w:t>递交投标文件截止时间、地点</w:t>
            </w:r>
          </w:p>
        </w:tc>
        <w:tc>
          <w:tcPr>
            <w:tcW w:w="6053" w:type="dxa"/>
            <w:vAlign w:val="center"/>
          </w:tcPr>
          <w:p w14:paraId="59F6460D">
            <w:pPr>
              <w:spacing w:line="360" w:lineRule="auto"/>
              <w:rPr>
                <w:rFonts w:ascii="宋体" w:hAnsi="宋体" w:cs="宋体"/>
                <w:sz w:val="24"/>
                <w:szCs w:val="24"/>
                <w:highlight w:val="none"/>
              </w:rPr>
            </w:pPr>
            <w:r>
              <w:rPr>
                <w:rFonts w:hint="eastAsia" w:ascii="宋体" w:hAnsi="宋体" w:cs="宋体"/>
                <w:sz w:val="24"/>
                <w:szCs w:val="24"/>
                <w:highlight w:val="none"/>
              </w:rPr>
              <w:t>时间：2026年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时00分00秒（北京时间） </w:t>
            </w:r>
          </w:p>
          <w:p w14:paraId="56547C8F">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地点：</w:t>
            </w:r>
            <w:r>
              <w:rPr>
                <w:rFonts w:hint="eastAsia" w:ascii="宋体" w:hAnsi="宋体" w:cs="宋体"/>
                <w:sz w:val="24"/>
                <w:szCs w:val="24"/>
                <w:highlight w:val="none"/>
                <w:lang w:eastAsia="zh-CN"/>
              </w:rPr>
              <w:t>陕西省西安市雁塔区朱雀大街南段69号长丰园三区5号楼9层9006室</w:t>
            </w:r>
          </w:p>
        </w:tc>
      </w:tr>
      <w:tr w14:paraId="7E7D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5" w:type="dxa"/>
            <w:vAlign w:val="center"/>
          </w:tcPr>
          <w:p w14:paraId="2A99CD25">
            <w:pPr>
              <w:spacing w:line="360" w:lineRule="auto"/>
              <w:jc w:val="center"/>
              <w:rPr>
                <w:rFonts w:ascii="宋体" w:hAnsi="宋体" w:cs="宋体"/>
                <w:sz w:val="24"/>
                <w:szCs w:val="24"/>
                <w:highlight w:val="none"/>
              </w:rPr>
            </w:pPr>
            <w:r>
              <w:rPr>
                <w:rFonts w:hint="eastAsia" w:ascii="宋体" w:hAnsi="宋体" w:cs="宋体"/>
                <w:sz w:val="24"/>
                <w:szCs w:val="24"/>
                <w:highlight w:val="none"/>
              </w:rPr>
              <w:t>4.2.3</w:t>
            </w:r>
          </w:p>
        </w:tc>
        <w:tc>
          <w:tcPr>
            <w:tcW w:w="1966" w:type="dxa"/>
            <w:vAlign w:val="center"/>
          </w:tcPr>
          <w:p w14:paraId="6C07A91D">
            <w:pPr>
              <w:spacing w:line="360" w:lineRule="auto"/>
              <w:jc w:val="center"/>
              <w:rPr>
                <w:rFonts w:ascii="宋体" w:hAnsi="宋体" w:cs="宋体"/>
                <w:sz w:val="24"/>
                <w:szCs w:val="24"/>
                <w:highlight w:val="none"/>
              </w:rPr>
            </w:pPr>
            <w:r>
              <w:rPr>
                <w:rFonts w:hint="eastAsia" w:ascii="宋体" w:hAnsi="宋体" w:cs="宋体"/>
                <w:sz w:val="24"/>
                <w:szCs w:val="24"/>
                <w:highlight w:val="none"/>
              </w:rPr>
              <w:t>是否退还投标文件</w:t>
            </w:r>
          </w:p>
        </w:tc>
        <w:tc>
          <w:tcPr>
            <w:tcW w:w="6053" w:type="dxa"/>
            <w:vAlign w:val="center"/>
          </w:tcPr>
          <w:p w14:paraId="3F99C425">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389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5" w:type="dxa"/>
            <w:vAlign w:val="center"/>
          </w:tcPr>
          <w:p w14:paraId="1B015DFA">
            <w:pPr>
              <w:spacing w:line="360" w:lineRule="auto"/>
              <w:jc w:val="center"/>
              <w:rPr>
                <w:rFonts w:ascii="宋体" w:hAnsi="宋体" w:cs="宋体"/>
                <w:sz w:val="24"/>
                <w:szCs w:val="24"/>
                <w:highlight w:val="none"/>
              </w:rPr>
            </w:pPr>
            <w:r>
              <w:rPr>
                <w:rFonts w:hint="eastAsia" w:ascii="宋体" w:hAnsi="宋体" w:cs="宋体"/>
                <w:sz w:val="24"/>
                <w:szCs w:val="24"/>
                <w:highlight w:val="none"/>
              </w:rPr>
              <w:t>5.1</w:t>
            </w:r>
          </w:p>
        </w:tc>
        <w:tc>
          <w:tcPr>
            <w:tcW w:w="1966" w:type="dxa"/>
            <w:vAlign w:val="center"/>
          </w:tcPr>
          <w:p w14:paraId="6636F72B">
            <w:pPr>
              <w:spacing w:line="360" w:lineRule="auto"/>
              <w:jc w:val="center"/>
              <w:rPr>
                <w:rFonts w:ascii="宋体" w:hAnsi="宋体" w:cs="宋体"/>
                <w:sz w:val="24"/>
                <w:szCs w:val="24"/>
                <w:highlight w:val="none"/>
              </w:rPr>
            </w:pPr>
            <w:r>
              <w:rPr>
                <w:rFonts w:hint="eastAsia" w:ascii="宋体" w:hAnsi="宋体" w:cs="宋体"/>
                <w:sz w:val="24"/>
                <w:szCs w:val="24"/>
                <w:highlight w:val="none"/>
              </w:rPr>
              <w:t>开标时间和地点</w:t>
            </w:r>
          </w:p>
        </w:tc>
        <w:tc>
          <w:tcPr>
            <w:tcW w:w="6053" w:type="dxa"/>
            <w:vAlign w:val="center"/>
          </w:tcPr>
          <w:p w14:paraId="0C19C4D3">
            <w:pPr>
              <w:spacing w:line="360" w:lineRule="auto"/>
              <w:rPr>
                <w:rFonts w:ascii="宋体" w:hAnsi="宋体" w:cs="宋体"/>
                <w:sz w:val="24"/>
                <w:szCs w:val="24"/>
                <w:highlight w:val="none"/>
              </w:rPr>
            </w:pPr>
            <w:r>
              <w:rPr>
                <w:rFonts w:hint="eastAsia" w:ascii="宋体" w:hAnsi="宋体" w:cs="宋体"/>
                <w:sz w:val="24"/>
                <w:szCs w:val="24"/>
                <w:highlight w:val="none"/>
              </w:rPr>
              <w:t>开标时间：2026年</w:t>
            </w:r>
            <w:r>
              <w:rPr>
                <w:rFonts w:hint="eastAsia" w:ascii="宋体" w:hAnsi="宋体" w:cs="宋体"/>
                <w:sz w:val="24"/>
                <w:szCs w:val="24"/>
                <w:highlight w:val="none"/>
                <w:lang w:val="en-US" w:eastAsia="zh-CN"/>
              </w:rPr>
              <w:t>03</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cs="宋体"/>
                <w:sz w:val="24"/>
                <w:szCs w:val="24"/>
                <w:highlight w:val="none"/>
              </w:rPr>
              <w:t xml:space="preserve">时00分00秒（北京时间） </w:t>
            </w:r>
          </w:p>
          <w:p w14:paraId="6FFD3D21">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开标地点: </w:t>
            </w:r>
            <w:r>
              <w:rPr>
                <w:rFonts w:hint="eastAsia" w:ascii="宋体" w:hAnsi="宋体" w:cs="宋体"/>
                <w:sz w:val="24"/>
                <w:szCs w:val="24"/>
                <w:highlight w:val="none"/>
                <w:lang w:eastAsia="zh-CN"/>
              </w:rPr>
              <w:t>陕西省西安市雁塔区朱雀大街南段69号长丰园三区5号楼9层9006室</w:t>
            </w:r>
          </w:p>
        </w:tc>
      </w:tr>
      <w:tr w14:paraId="5CD7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 w:type="dxa"/>
            <w:vAlign w:val="center"/>
          </w:tcPr>
          <w:p w14:paraId="1DF7427A">
            <w:pPr>
              <w:spacing w:line="360" w:lineRule="auto"/>
              <w:jc w:val="center"/>
              <w:rPr>
                <w:rFonts w:ascii="宋体" w:hAnsi="宋体" w:cs="宋体"/>
                <w:sz w:val="24"/>
                <w:szCs w:val="24"/>
                <w:highlight w:val="none"/>
              </w:rPr>
            </w:pPr>
            <w:r>
              <w:rPr>
                <w:rFonts w:hint="eastAsia" w:ascii="宋体" w:hAnsi="宋体" w:cs="宋体"/>
                <w:sz w:val="24"/>
                <w:szCs w:val="24"/>
                <w:highlight w:val="none"/>
              </w:rPr>
              <w:t>7.1</w:t>
            </w:r>
          </w:p>
        </w:tc>
        <w:tc>
          <w:tcPr>
            <w:tcW w:w="1966" w:type="dxa"/>
            <w:vAlign w:val="center"/>
          </w:tcPr>
          <w:p w14:paraId="653AAE4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是否授权评标委员会确定中标人</w:t>
            </w:r>
          </w:p>
        </w:tc>
        <w:tc>
          <w:tcPr>
            <w:tcW w:w="6053" w:type="dxa"/>
            <w:vAlign w:val="center"/>
          </w:tcPr>
          <w:p w14:paraId="02335F44">
            <w:pPr>
              <w:spacing w:line="360" w:lineRule="auto"/>
              <w:rPr>
                <w:rFonts w:ascii="宋体" w:hAnsi="宋体" w:cs="宋体"/>
                <w:sz w:val="24"/>
                <w:szCs w:val="24"/>
                <w:highlight w:val="none"/>
              </w:rPr>
            </w:pPr>
            <w:r>
              <w:rPr>
                <w:rFonts w:hint="eastAsia" w:ascii="宋体" w:hAnsi="宋体" w:cs="宋体"/>
                <w:sz w:val="24"/>
                <w:szCs w:val="24"/>
                <w:highlight w:val="none"/>
              </w:rPr>
              <w:t>否,</w:t>
            </w:r>
            <w:bookmarkStart w:id="13" w:name="OLE_LINK6"/>
            <w:r>
              <w:rPr>
                <w:rFonts w:hint="eastAsia" w:ascii="宋体" w:hAnsi="宋体" w:cs="宋体"/>
                <w:sz w:val="24"/>
                <w:szCs w:val="24"/>
                <w:highlight w:val="none"/>
              </w:rPr>
              <w:t>推荐3名中标候选人</w:t>
            </w:r>
            <w:bookmarkEnd w:id="13"/>
          </w:p>
        </w:tc>
      </w:tr>
      <w:tr w14:paraId="1661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0AC1A009">
            <w:pPr>
              <w:spacing w:line="360" w:lineRule="auto"/>
              <w:rPr>
                <w:rFonts w:ascii="宋体" w:hAnsi="宋体" w:cs="宋体"/>
                <w:sz w:val="24"/>
                <w:szCs w:val="24"/>
                <w:highlight w:val="none"/>
              </w:rPr>
            </w:pPr>
            <w:r>
              <w:rPr>
                <w:rFonts w:hint="eastAsia" w:ascii="宋体" w:hAnsi="宋体" w:cs="宋体"/>
                <w:sz w:val="24"/>
                <w:szCs w:val="24"/>
                <w:highlight w:val="none"/>
              </w:rPr>
              <w:t>10.1计算机辅助评标</w:t>
            </w:r>
          </w:p>
        </w:tc>
      </w:tr>
      <w:tr w14:paraId="53BE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51" w:type="dxa"/>
            <w:gridSpan w:val="2"/>
            <w:vAlign w:val="center"/>
          </w:tcPr>
          <w:p w14:paraId="6B3F2FD3">
            <w:pPr>
              <w:spacing w:line="360" w:lineRule="auto"/>
              <w:jc w:val="center"/>
              <w:rPr>
                <w:rFonts w:ascii="宋体" w:hAnsi="宋体" w:cs="宋体"/>
                <w:sz w:val="24"/>
                <w:szCs w:val="24"/>
                <w:highlight w:val="none"/>
              </w:rPr>
            </w:pPr>
            <w:r>
              <w:rPr>
                <w:rFonts w:hint="eastAsia" w:ascii="宋体" w:hAnsi="宋体" w:cs="宋体"/>
                <w:sz w:val="24"/>
                <w:szCs w:val="24"/>
                <w:highlight w:val="none"/>
              </w:rPr>
              <w:t>是否实行计算机辅助评标</w:t>
            </w:r>
          </w:p>
        </w:tc>
        <w:tc>
          <w:tcPr>
            <w:tcW w:w="6053" w:type="dxa"/>
            <w:vAlign w:val="center"/>
          </w:tcPr>
          <w:p w14:paraId="32EB4EF4">
            <w:pPr>
              <w:spacing w:line="360" w:lineRule="auto"/>
              <w:rPr>
                <w:rFonts w:ascii="宋体" w:hAnsi="宋体" w:cs="宋体"/>
                <w:sz w:val="24"/>
                <w:szCs w:val="24"/>
                <w:highlight w:val="none"/>
              </w:rPr>
            </w:pPr>
            <w:r>
              <w:rPr>
                <w:rFonts w:hint="eastAsia" w:ascii="宋体" w:hAnsi="宋体" w:cs="宋体"/>
                <w:sz w:val="24"/>
                <w:szCs w:val="24"/>
                <w:highlight w:val="none"/>
              </w:rPr>
              <w:t>否</w:t>
            </w:r>
          </w:p>
        </w:tc>
      </w:tr>
      <w:tr w14:paraId="5346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7C2A9E">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10.2 知识产权</w:t>
            </w:r>
          </w:p>
        </w:tc>
      </w:tr>
      <w:tr w14:paraId="1010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123AFA3">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B72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A339C4C">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10.3 重新招标的其他情形</w:t>
            </w:r>
          </w:p>
        </w:tc>
      </w:tr>
      <w:tr w14:paraId="678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56C7F3D8">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5658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4" w:type="dxa"/>
            <w:gridSpan w:val="3"/>
            <w:vAlign w:val="center"/>
          </w:tcPr>
          <w:p w14:paraId="40F45469">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10.4  同义词语</w:t>
            </w:r>
          </w:p>
        </w:tc>
      </w:tr>
      <w:tr w14:paraId="24FF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004" w:type="dxa"/>
            <w:gridSpan w:val="3"/>
            <w:vAlign w:val="center"/>
          </w:tcPr>
          <w:p w14:paraId="5C9786E6">
            <w:pPr>
              <w:spacing w:line="360" w:lineRule="auto"/>
              <w:ind w:left="110" w:leftChars="52" w:hanging="1"/>
              <w:rPr>
                <w:rFonts w:ascii="宋体" w:hAnsi="宋体" w:cs="宋体"/>
                <w:sz w:val="24"/>
                <w:szCs w:val="24"/>
                <w:highlight w:val="none"/>
              </w:rPr>
            </w:pPr>
            <w:r>
              <w:rPr>
                <w:rFonts w:hint="eastAsia" w:ascii="宋体" w:hAnsi="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348A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9004" w:type="dxa"/>
            <w:gridSpan w:val="3"/>
            <w:vAlign w:val="center"/>
          </w:tcPr>
          <w:p w14:paraId="5B812E52">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10.5  解释权</w:t>
            </w:r>
          </w:p>
        </w:tc>
      </w:tr>
      <w:tr w14:paraId="01F0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9004" w:type="dxa"/>
            <w:gridSpan w:val="3"/>
            <w:vAlign w:val="center"/>
          </w:tcPr>
          <w:p w14:paraId="1E2DF27F">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本招标文件由招标人和招标代理机构负责解释。</w:t>
            </w:r>
          </w:p>
        </w:tc>
      </w:tr>
      <w:tr w14:paraId="40DE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004" w:type="dxa"/>
            <w:gridSpan w:val="3"/>
            <w:vAlign w:val="center"/>
          </w:tcPr>
          <w:p w14:paraId="56D379A6">
            <w:pPr>
              <w:spacing w:line="360" w:lineRule="auto"/>
              <w:ind w:left="68" w:leftChars="-2" w:hanging="72" w:hangingChars="30"/>
              <w:jc w:val="center"/>
              <w:rPr>
                <w:rFonts w:ascii="宋体" w:hAnsi="宋体" w:cs="宋体"/>
                <w:sz w:val="24"/>
                <w:szCs w:val="24"/>
                <w:highlight w:val="none"/>
              </w:rPr>
            </w:pPr>
            <w:r>
              <w:rPr>
                <w:rFonts w:hint="eastAsia" w:ascii="宋体" w:hAnsi="宋体" w:cs="宋体"/>
                <w:b/>
                <w:bCs/>
                <w:sz w:val="24"/>
                <w:szCs w:val="24"/>
                <w:highlight w:val="none"/>
              </w:rPr>
              <w:t>其他</w:t>
            </w:r>
          </w:p>
        </w:tc>
      </w:tr>
      <w:tr w14:paraId="1E4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004" w:type="dxa"/>
            <w:gridSpan w:val="3"/>
            <w:vAlign w:val="center"/>
          </w:tcPr>
          <w:p w14:paraId="3E7B4A63">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采购文件所属行业：农、林、牧、渔业</w:t>
            </w:r>
          </w:p>
        </w:tc>
      </w:tr>
      <w:tr w14:paraId="765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jc w:val="center"/>
        </w:trPr>
        <w:tc>
          <w:tcPr>
            <w:tcW w:w="9004" w:type="dxa"/>
            <w:gridSpan w:val="3"/>
            <w:vAlign w:val="center"/>
          </w:tcPr>
          <w:p w14:paraId="461249EF">
            <w:pPr>
              <w:spacing w:line="360" w:lineRule="auto"/>
              <w:ind w:left="68" w:leftChars="-2" w:hanging="72" w:hangingChars="30"/>
              <w:rPr>
                <w:rFonts w:ascii="宋体" w:hAnsi="宋体" w:cs="宋体"/>
                <w:sz w:val="24"/>
                <w:szCs w:val="24"/>
                <w:highlight w:val="none"/>
              </w:rPr>
            </w:pPr>
            <w:r>
              <w:rPr>
                <w:rFonts w:hint="eastAsia" w:ascii="宋体" w:hAnsi="宋体" w:cs="宋体"/>
                <w:b/>
                <w:bCs/>
                <w:sz w:val="24"/>
                <w:szCs w:val="24"/>
                <w:highlight w:val="none"/>
              </w:rPr>
              <w:t>项目性质：本项目专门面向</w:t>
            </w:r>
            <w:r>
              <w:rPr>
                <w:rFonts w:hint="eastAsia" w:ascii="宋体" w:hAnsi="宋体" w:cs="宋体"/>
                <w:b/>
                <w:bCs/>
                <w:sz w:val="24"/>
                <w:szCs w:val="24"/>
                <w:highlight w:val="none"/>
                <w:lang w:val="en-US" w:eastAsia="zh-CN"/>
              </w:rPr>
              <w:t>中小</w:t>
            </w:r>
            <w:r>
              <w:rPr>
                <w:rFonts w:hint="eastAsia" w:ascii="宋体" w:hAnsi="宋体" w:cs="宋体"/>
                <w:b/>
                <w:bCs/>
                <w:sz w:val="24"/>
                <w:szCs w:val="24"/>
                <w:highlight w:val="none"/>
              </w:rPr>
              <w:t>企业</w:t>
            </w:r>
          </w:p>
        </w:tc>
      </w:tr>
      <w:tr w14:paraId="15E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9004" w:type="dxa"/>
            <w:gridSpan w:val="3"/>
            <w:vAlign w:val="center"/>
          </w:tcPr>
          <w:p w14:paraId="38963819">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中小企业政策性扣减：对符合《政府采购促进中小企业发展管理办法》(财库</w:t>
            </w:r>
            <w:r>
              <w:rPr>
                <w:rFonts w:hint="eastAsia" w:ascii="宋体" w:hAnsi="宋体" w:cs="宋体"/>
                <w:sz w:val="24"/>
                <w:szCs w:val="24"/>
                <w:highlight w:val="none"/>
                <w:lang w:eastAsia="zh-CN"/>
              </w:rPr>
              <w:t>〔2020〕46号</w:t>
            </w:r>
            <w:r>
              <w:rPr>
                <w:rFonts w:hint="eastAsia" w:ascii="宋体" w:hAnsi="宋体" w:cs="宋体"/>
                <w:sz w:val="24"/>
                <w:szCs w:val="24"/>
                <w:highlight w:val="none"/>
              </w:rPr>
              <w:t>)规定的小微企业(监狱企业视同小型、微型企业)的报价给予10%(10%-20%)的扣除,用扣除后的价格参加评审。本项目为专门面向</w:t>
            </w:r>
            <w:r>
              <w:rPr>
                <w:rFonts w:hint="eastAsia" w:ascii="宋体" w:hAnsi="宋体" w:cs="宋体"/>
                <w:sz w:val="24"/>
                <w:szCs w:val="24"/>
                <w:highlight w:val="none"/>
                <w:lang w:val="en-US" w:eastAsia="zh-CN"/>
              </w:rPr>
              <w:t>中小</w:t>
            </w:r>
            <w:r>
              <w:rPr>
                <w:rFonts w:hint="eastAsia" w:ascii="宋体" w:hAnsi="宋体" w:cs="宋体"/>
                <w:sz w:val="24"/>
                <w:szCs w:val="24"/>
                <w:highlight w:val="none"/>
              </w:rPr>
              <w:t>企业，不在进行价格扣</w:t>
            </w:r>
            <w:r>
              <w:rPr>
                <w:rFonts w:hint="eastAsia" w:hAnsi="宋体" w:cs="宋体"/>
                <w:sz w:val="24"/>
                <w:szCs w:val="24"/>
                <w:highlight w:val="none"/>
              </w:rPr>
              <w:t>减。</w:t>
            </w:r>
          </w:p>
        </w:tc>
      </w:tr>
      <w:tr w14:paraId="37D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9004" w:type="dxa"/>
            <w:gridSpan w:val="3"/>
            <w:vAlign w:val="center"/>
          </w:tcPr>
          <w:p w14:paraId="02F4F676">
            <w:pPr>
              <w:spacing w:line="360" w:lineRule="auto"/>
              <w:ind w:left="68" w:leftChars="-2" w:hanging="72" w:hangingChars="30"/>
              <w:rPr>
                <w:rFonts w:ascii="宋体" w:hAnsi="宋体" w:cs="宋体"/>
                <w:b/>
                <w:bCs/>
                <w:sz w:val="24"/>
                <w:szCs w:val="24"/>
                <w:highlight w:val="none"/>
              </w:rPr>
            </w:pPr>
            <w:r>
              <w:rPr>
                <w:rFonts w:ascii="宋体" w:hAnsi="宋体" w:cs="宋体"/>
                <w:b/>
                <w:bCs/>
                <w:sz w:val="24"/>
                <w:szCs w:val="24"/>
                <w:highlight w:val="none"/>
              </w:rPr>
              <w:t>本项目允许多个标段投标，但只允许中一个标段。</w:t>
            </w:r>
          </w:p>
          <w:p w14:paraId="6596C5BA">
            <w:pPr>
              <w:spacing w:line="360" w:lineRule="auto"/>
              <w:ind w:left="68" w:leftChars="-2" w:hanging="72" w:hangingChars="30"/>
              <w:rPr>
                <w:rFonts w:ascii="宋体" w:hAnsi="宋体" w:cs="宋体"/>
                <w:sz w:val="24"/>
                <w:szCs w:val="24"/>
                <w:highlight w:val="none"/>
              </w:rPr>
            </w:pPr>
          </w:p>
        </w:tc>
      </w:tr>
      <w:tr w14:paraId="6C4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exact"/>
          <w:jc w:val="center"/>
        </w:trPr>
        <w:tc>
          <w:tcPr>
            <w:tcW w:w="9004" w:type="dxa"/>
            <w:gridSpan w:val="3"/>
            <w:vAlign w:val="center"/>
          </w:tcPr>
          <w:p w14:paraId="4D4B3C82">
            <w:pPr>
              <w:spacing w:line="500" w:lineRule="exact"/>
              <w:rPr>
                <w:rFonts w:ascii="宋体" w:hAnsi="宋体" w:cs="宋体"/>
                <w:b/>
                <w:bCs/>
                <w:sz w:val="24"/>
                <w:szCs w:val="24"/>
                <w:highlight w:val="none"/>
              </w:rPr>
            </w:pPr>
            <w:r>
              <w:rPr>
                <w:rFonts w:hint="eastAsia" w:ascii="宋体" w:hAnsi="宋体" w:cs="宋体"/>
                <w:b/>
                <w:bCs/>
                <w:sz w:val="24"/>
                <w:szCs w:val="24"/>
                <w:highlight w:val="none"/>
              </w:rPr>
              <w:t>备注：供应商注册登记提醒：</w:t>
            </w:r>
          </w:p>
          <w:p w14:paraId="447AD6EA">
            <w:pPr>
              <w:spacing w:line="360" w:lineRule="auto"/>
              <w:ind w:left="68" w:leftChars="-2" w:hanging="72" w:hangingChars="30"/>
              <w:jc w:val="left"/>
              <w:rPr>
                <w:rFonts w:ascii="宋体" w:hAnsi="宋体" w:cs="宋体"/>
                <w:sz w:val="24"/>
                <w:szCs w:val="24"/>
                <w:highlight w:val="none"/>
              </w:rPr>
            </w:pPr>
            <w:r>
              <w:rPr>
                <w:rFonts w:hint="eastAsia" w:ascii="宋体" w:hAnsi="宋体" w:cs="宋体"/>
                <w:b/>
                <w:bCs/>
                <w:sz w:val="24"/>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ascii="宋体" w:hAnsi="宋体" w:cs="宋体"/>
                <w:b/>
                <w:bCs/>
                <w:sz w:val="24"/>
                <w:szCs w:val="24"/>
                <w:highlight w:val="none"/>
              </w:rPr>
              <w:t>http://www.ccgp-shaanxi.gov.cn/information/informationDetail.do?informationguid=8a85be3567ed23460167ed36804d0009</w:t>
            </w:r>
            <w:r>
              <w:rPr>
                <w:rFonts w:hint="eastAsia" w:ascii="宋体" w:hAnsi="宋体" w:cs="宋体"/>
                <w:b/>
                <w:bCs/>
                <w:sz w:val="24"/>
                <w:szCs w:val="24"/>
                <w:highlight w:val="none"/>
              </w:rPr>
              <w:fldChar w:fldCharType="end"/>
            </w:r>
            <w:r>
              <w:rPr>
                <w:rFonts w:hint="eastAsia" w:ascii="宋体" w:hAnsi="宋体" w:cs="宋体"/>
                <w:b/>
                <w:bCs/>
                <w:sz w:val="24"/>
                <w:szCs w:val="24"/>
                <w:highlight w:val="none"/>
              </w:rPr>
              <w:t>）注册登记加入陕西省政府采购供应商库的，应按要求及时办理注册登记，并接受财政部门监督管理。</w:t>
            </w:r>
          </w:p>
        </w:tc>
      </w:tr>
      <w:tr w14:paraId="0AFC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9" w:hRule="exact"/>
          <w:jc w:val="center"/>
        </w:trPr>
        <w:tc>
          <w:tcPr>
            <w:tcW w:w="9004" w:type="dxa"/>
            <w:gridSpan w:val="3"/>
            <w:vAlign w:val="center"/>
          </w:tcPr>
          <w:p w14:paraId="623C2944">
            <w:pPr>
              <w:spacing w:line="360" w:lineRule="auto"/>
              <w:ind w:left="68" w:leftChars="-2" w:hanging="72" w:hangingChars="30"/>
              <w:rPr>
                <w:rFonts w:ascii="宋体" w:hAnsi="宋体" w:cs="宋体"/>
                <w:sz w:val="24"/>
                <w:szCs w:val="24"/>
                <w:highlight w:val="none"/>
              </w:rPr>
            </w:pPr>
            <w:bookmarkStart w:id="14" w:name="_Toc363474017"/>
            <w:bookmarkStart w:id="15" w:name="_Toc363473972"/>
            <w:bookmarkStart w:id="16" w:name="_Toc403077639"/>
            <w:bookmarkStart w:id="17" w:name="_Toc29568"/>
            <w:bookmarkStart w:id="18" w:name="_Toc8072"/>
            <w:r>
              <w:rPr>
                <w:rFonts w:hint="eastAsia" w:ascii="宋体" w:hAnsi="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85135B6">
            <w:pPr>
              <w:spacing w:line="360" w:lineRule="auto"/>
              <w:ind w:left="68" w:leftChars="-2" w:hanging="72" w:hangingChars="30"/>
              <w:rPr>
                <w:rFonts w:ascii="宋体" w:hAnsi="宋体" w:cs="宋体"/>
                <w:sz w:val="24"/>
                <w:szCs w:val="24"/>
                <w:highlight w:val="none"/>
              </w:rPr>
            </w:pPr>
            <w:r>
              <w:rPr>
                <w:rFonts w:hint="eastAsia" w:ascii="宋体" w:hAnsi="宋体" w:cs="宋体"/>
                <w:sz w:val="24"/>
                <w:szCs w:val="24"/>
                <w:highlight w:val="none"/>
              </w:rPr>
              <w:t>(http://www.ccgp-shaanxi.gov.cn/zcdservice/zcd/shan xi/）在线申请，依法参加政府采购信用融资活动。</w:t>
            </w:r>
          </w:p>
          <w:p w14:paraId="79B861D6">
            <w:pPr>
              <w:spacing w:line="360" w:lineRule="auto"/>
              <w:ind w:left="68" w:leftChars="-2" w:hanging="72" w:hangingChars="30"/>
              <w:jc w:val="left"/>
              <w:rPr>
                <w:rFonts w:ascii="宋体" w:hAnsi="宋体" w:cs="宋体"/>
                <w:b/>
                <w:bCs/>
                <w:sz w:val="24"/>
                <w:szCs w:val="24"/>
                <w:highlight w:val="none"/>
              </w:rPr>
            </w:pPr>
            <w:r>
              <w:rPr>
                <w:rFonts w:hint="eastAsia" w:ascii="宋体" w:hAnsi="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5DFBA24A">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1A3356AB">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3B5396BC">
      <w:pPr>
        <w:spacing w:beforeLines="50" w:afterLines="50" w:line="360" w:lineRule="auto"/>
        <w:rPr>
          <w:rFonts w:asciiTheme="minorEastAsia" w:hAnsiTheme="minorEastAsia" w:eastAsiaTheme="minorEastAsia" w:cstheme="minorEastAsia"/>
          <w:b/>
          <w:bCs/>
          <w:sz w:val="24"/>
          <w:szCs w:val="24"/>
          <w:highlight w:val="none"/>
        </w:rPr>
      </w:pPr>
      <w:bookmarkStart w:id="19" w:name="_Toc425240464"/>
      <w:bookmarkStart w:id="20" w:name="_Toc421778365"/>
      <w:bookmarkStart w:id="21" w:name="_Toc420591643"/>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774FF0C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508284C">
      <w:pPr>
        <w:pStyle w:val="9"/>
        <w:spacing w:line="360" w:lineRule="auto"/>
        <w:ind w:left="420" w:left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w:t>
      </w:r>
      <w:r>
        <w:rPr>
          <w:rFonts w:hint="eastAsia" w:asciiTheme="minorEastAsia" w:hAnsiTheme="minorEastAsia" w:eastAsiaTheme="minorEastAsia" w:cstheme="minorEastAsia"/>
          <w:sz w:val="24"/>
          <w:szCs w:val="24"/>
          <w:highlight w:val="none"/>
          <w:lang w:val="en-US" w:eastAsia="zh-CN"/>
        </w:rPr>
        <w:t>已</w:t>
      </w:r>
      <w:r>
        <w:rPr>
          <w:rFonts w:hint="eastAsia" w:asciiTheme="minorEastAsia" w:hAnsiTheme="minorEastAsia" w:eastAsiaTheme="minorEastAsia" w:cstheme="minorEastAsia"/>
          <w:sz w:val="24"/>
          <w:szCs w:val="24"/>
          <w:highlight w:val="none"/>
        </w:rPr>
        <w:t>具备招标条件，现对本招标项目施工进行招标。</w:t>
      </w:r>
    </w:p>
    <w:p w14:paraId="68EB56C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034EEB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40C8729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0C765C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5FD5C3C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150D75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193D0BC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422A0C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43598E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A0311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6429B3C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48B7A52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17D328A">
      <w:pPr>
        <w:pStyle w:val="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4BC64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E9E96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300399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49EAB4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3178C2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0EF299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55E7BE0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1A05CD9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589386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35F944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BCA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4432A6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77793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工程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68E6FD5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招标人在踏勘现场中介绍的工程场地和相关的周边环境情况，供投标人在编制投标文件时参考，招标人不对投标人据此作出的判断和决策负责。</w:t>
      </w:r>
    </w:p>
    <w:p w14:paraId="40373BD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637E7C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1C4840B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0877B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56E11E5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A644D5D">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5240465"/>
      <w:bookmarkStart w:id="24" w:name="_Toc421778366"/>
      <w:bookmarkStart w:id="25" w:name="_Toc420591644"/>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21E073A8">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1A9ECA2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5E93F6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19F93C6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6CC4C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4C72807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(3）评标办法；</w:t>
      </w:r>
    </w:p>
    <w:p w14:paraId="612917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381649B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1C7550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1FBB36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466F9A4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5973EE8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67BF62A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52EF444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10ECBA69">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7EF3C405">
      <w:pPr>
        <w:spacing w:beforeLines="50" w:afterLines="50" w:line="360" w:lineRule="auto"/>
        <w:rPr>
          <w:rFonts w:asciiTheme="minorEastAsia" w:hAnsiTheme="minorEastAsia" w:eastAsiaTheme="minorEastAsia" w:cstheme="minorEastAsia"/>
          <w:b/>
          <w:bCs/>
          <w:sz w:val="24"/>
          <w:szCs w:val="24"/>
          <w:highlight w:val="none"/>
        </w:rPr>
      </w:pPr>
      <w:bookmarkStart w:id="26" w:name="_Toc421778367"/>
      <w:bookmarkStart w:id="27" w:name="_Toc425240466"/>
      <w:bookmarkStart w:id="28" w:name="_Toc420591645"/>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2B27CF81">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48B82D0A">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4DE238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01F3C02E">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4D0EFF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30A9226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按照投标人须知的要求和招标文件规定格式填写的招标函、开标一览表、法定代表人授权委托书。</w:t>
      </w:r>
    </w:p>
    <w:p w14:paraId="297EB05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67655C0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252BA71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5F60E90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3B27DE2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11F52DD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6E1D6516">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283B487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08E8E33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54F3D8F">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1E0F10B">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6E213A6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14:textFill>
            <w14:solidFill>
              <w14:schemeClr w14:val="tx1"/>
            </w14:solidFill>
          </w14:textFill>
        </w:rPr>
        <w:t>苗</w:t>
      </w:r>
      <w:r>
        <w:rPr>
          <w:rFonts w:hint="eastAsia" w:ascii="宋体" w:hAnsi="宋体" w:cs="宋体"/>
          <w:color w:val="auto"/>
          <w:sz w:val="24"/>
          <w:szCs w:val="24"/>
          <w:highlight w:val="none"/>
        </w:rPr>
        <w:t>木费、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51F3A76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3本工程投标组价时应妥善考虑，正式施工时固定总价不因国家法律、行政法规和国家政策变化及原材料市场价发生变化等进行调整。</w:t>
      </w:r>
    </w:p>
    <w:bookmarkEnd w:id="29"/>
    <w:p w14:paraId="07548D1F">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1658D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4488592D">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260BC55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3.4.6.2投标人应针对拟建工程编制保证安全施工、文明施工和环境保护的技术措施方案。</w:t>
      </w:r>
    </w:p>
    <w:p w14:paraId="09B2991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3.4.6.3投标人因承包本合同工程需缴纳的一切税费均由投标人承担，并包含在所报的单价或总额价内。</w:t>
      </w:r>
    </w:p>
    <w:p w14:paraId="6532640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6E01FD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570B89F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74"/>
      <w:bookmarkStart w:id="32" w:name="OLE_LINK64"/>
      <w:bookmarkStart w:id="33" w:name="OLE_LINK20"/>
      <w:bookmarkStart w:id="34" w:name="OLE_LINK114"/>
      <w:bookmarkStart w:id="35" w:name="OLE_LINK63"/>
      <w:bookmarkStart w:id="36" w:name="OLE_LINK113"/>
    </w:p>
    <w:bookmarkEnd w:id="31"/>
    <w:bookmarkEnd w:id="32"/>
    <w:bookmarkEnd w:id="33"/>
    <w:bookmarkEnd w:id="34"/>
    <w:bookmarkEnd w:id="35"/>
    <w:bookmarkEnd w:id="36"/>
    <w:p w14:paraId="1FF46A2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w:t>
      </w:r>
      <w:r>
        <w:rPr>
          <w:rFonts w:hint="eastAsia" w:asciiTheme="minorEastAsia" w:hAnsiTheme="minorEastAsia" w:eastAsiaTheme="minorEastAsia" w:cstheme="minorEastAsia"/>
          <w:sz w:val="24"/>
          <w:szCs w:val="24"/>
          <w:highlight w:val="none"/>
          <w:lang w:eastAsia="zh-CN"/>
        </w:rPr>
        <w:t>〔2002〕1980号</w:t>
      </w:r>
      <w:r>
        <w:rPr>
          <w:rFonts w:hint="eastAsia" w:asciiTheme="minorEastAsia" w:hAnsiTheme="minorEastAsia" w:eastAsiaTheme="minorEastAsia" w:cstheme="minorEastAsia"/>
          <w:sz w:val="24"/>
          <w:szCs w:val="24"/>
          <w:highlight w:val="none"/>
        </w:rPr>
        <w:t>）和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7466183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服务费收取方式：中标人承担招标代理服务费，中标人在领取中标通知书前，须向采购代理机构一次性支付招标代理服务费。</w:t>
      </w:r>
    </w:p>
    <w:p w14:paraId="447D539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3D99C24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47CA05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29C2E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09699AD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BDDFF3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1CA061A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477A677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02EAB08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045E03D6">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，并统一装订（胶装）成册。</w:t>
      </w:r>
    </w:p>
    <w:p w14:paraId="0A6472E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投标文件正本、副本份数见投标人须知前附表。正本和副本的封面上应清楚地标记“正本”或“副本”、“包号：第  包”的字样。当副本和正本不一致时，以正本为准。电子版投标文件内容包括投标文件的所有内容。</w:t>
      </w:r>
    </w:p>
    <w:p w14:paraId="778EADB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sz w:val="24"/>
          <w:szCs w:val="24"/>
          <w:highlight w:val="none"/>
        </w:rPr>
        <w:t>。每一页的正下方清楚</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rPr>
        <w:t>，并分别胶装成册。</w:t>
      </w:r>
    </w:p>
    <w:p w14:paraId="7DC5E547">
      <w:pPr>
        <w:spacing w:beforeLines="50" w:afterLines="50" w:line="360" w:lineRule="auto"/>
        <w:rPr>
          <w:rFonts w:asciiTheme="minorEastAsia" w:hAnsiTheme="minorEastAsia" w:eastAsiaTheme="minorEastAsia" w:cstheme="minorEastAsia"/>
          <w:b/>
          <w:bCs/>
          <w:sz w:val="24"/>
          <w:szCs w:val="24"/>
          <w:highlight w:val="none"/>
        </w:rPr>
      </w:pPr>
      <w:bookmarkStart w:id="37" w:name="_Toc420591646"/>
      <w:bookmarkStart w:id="38" w:name="_Toc425240467"/>
      <w:bookmarkStart w:id="39" w:name="_Toc421778368"/>
      <w:r>
        <w:rPr>
          <w:rFonts w:hint="eastAsia" w:asciiTheme="minorEastAsia" w:hAnsiTheme="minorEastAsia" w:eastAsiaTheme="minorEastAsia" w:cstheme="minorEastAsia"/>
          <w:b/>
          <w:bCs/>
          <w:sz w:val="24"/>
          <w:szCs w:val="24"/>
          <w:highlight w:val="none"/>
        </w:rPr>
        <w:t>4．投标</w:t>
      </w:r>
      <w:bookmarkEnd w:id="37"/>
      <w:bookmarkEnd w:id="38"/>
      <w:bookmarkEnd w:id="39"/>
    </w:p>
    <w:p w14:paraId="356B3D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55A794A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4203A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6DCFEF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4A2B8DA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6CF31EC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2FC23EF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271609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0F43B6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0FE5965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7B75BBD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324187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33A5429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38312096">
      <w:pPr>
        <w:spacing w:beforeLines="50" w:afterLines="50" w:line="360" w:lineRule="auto"/>
        <w:rPr>
          <w:rFonts w:asciiTheme="minorEastAsia" w:hAnsiTheme="minorEastAsia" w:eastAsiaTheme="minorEastAsia" w:cstheme="minorEastAsia"/>
          <w:b/>
          <w:bCs/>
          <w:sz w:val="24"/>
          <w:szCs w:val="24"/>
          <w:highlight w:val="none"/>
        </w:rPr>
      </w:pPr>
      <w:bookmarkStart w:id="41" w:name="_Toc425240468"/>
      <w:bookmarkStart w:id="42" w:name="_Toc420591647"/>
      <w:bookmarkStart w:id="43" w:name="_Toc421778369"/>
      <w:r>
        <w:rPr>
          <w:rFonts w:hint="eastAsia" w:asciiTheme="minorEastAsia" w:hAnsiTheme="minorEastAsia" w:eastAsiaTheme="minorEastAsia" w:cstheme="minorEastAsia"/>
          <w:b/>
          <w:bCs/>
          <w:sz w:val="24"/>
          <w:szCs w:val="24"/>
          <w:highlight w:val="none"/>
        </w:rPr>
        <w:t>5．开标</w:t>
      </w:r>
      <w:bookmarkEnd w:id="41"/>
      <w:bookmarkEnd w:id="42"/>
      <w:bookmarkEnd w:id="43"/>
    </w:p>
    <w:p w14:paraId="04D6CB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4BBF918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66DAEEDF">
      <w:pPr>
        <w:spacing w:beforeLines="50" w:afterLines="50" w:line="360" w:lineRule="auto"/>
        <w:rPr>
          <w:rFonts w:asciiTheme="minorEastAsia" w:hAnsiTheme="minorEastAsia" w:eastAsiaTheme="minorEastAsia" w:cstheme="minorEastAsia"/>
          <w:b/>
          <w:bCs/>
          <w:sz w:val="24"/>
          <w:szCs w:val="24"/>
          <w:highlight w:val="none"/>
        </w:rPr>
      </w:pPr>
      <w:bookmarkStart w:id="44" w:name="_Toc421778370"/>
      <w:bookmarkStart w:id="45" w:name="_Toc420591648"/>
      <w:bookmarkStart w:id="46" w:name="_Toc425240469"/>
      <w:r>
        <w:rPr>
          <w:rFonts w:hint="eastAsia" w:asciiTheme="minorEastAsia" w:hAnsiTheme="minorEastAsia" w:eastAsiaTheme="minorEastAsia" w:cstheme="minorEastAsia"/>
          <w:b/>
          <w:bCs/>
          <w:sz w:val="24"/>
          <w:szCs w:val="24"/>
          <w:highlight w:val="none"/>
        </w:rPr>
        <w:t>6．评标</w:t>
      </w:r>
      <w:bookmarkEnd w:id="44"/>
      <w:bookmarkEnd w:id="45"/>
      <w:bookmarkEnd w:id="46"/>
    </w:p>
    <w:p w14:paraId="4C8221A8">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1F0315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评标由招标人依法组建的评标委员会负责。评标委员会由招标人代表和具备相关专业的专家等7人以上单数组成评标委员会；</w:t>
      </w:r>
    </w:p>
    <w:p w14:paraId="3916D7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689DA64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264CBC9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32B176D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1165FD2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0CB18E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5DC319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5A4F4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2B5238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48A506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0438E7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10108BA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68F3F2F">
      <w:pPr>
        <w:spacing w:beforeLines="50" w:afterLines="50" w:line="360" w:lineRule="auto"/>
        <w:rPr>
          <w:rFonts w:asciiTheme="minorEastAsia" w:hAnsiTheme="minorEastAsia" w:eastAsiaTheme="minorEastAsia" w:cstheme="minorEastAsia"/>
          <w:b/>
          <w:bCs/>
          <w:sz w:val="24"/>
          <w:szCs w:val="24"/>
          <w:highlight w:val="none"/>
        </w:rPr>
      </w:pPr>
      <w:bookmarkStart w:id="47" w:name="_Toc425240470"/>
      <w:bookmarkStart w:id="48" w:name="_Toc421778371"/>
      <w:bookmarkStart w:id="49" w:name="_Toc420591649"/>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884363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4FE5B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7786F8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34BEE76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68785FC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0A9423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1313E469">
      <w:pPr>
        <w:spacing w:beforeLines="50" w:afterLines="50" w:line="360" w:lineRule="auto"/>
        <w:rPr>
          <w:rFonts w:asciiTheme="minorEastAsia" w:hAnsiTheme="minorEastAsia" w:eastAsiaTheme="minorEastAsia" w:cstheme="minorEastAsia"/>
          <w:b/>
          <w:bCs/>
          <w:sz w:val="24"/>
          <w:szCs w:val="24"/>
          <w:highlight w:val="none"/>
        </w:rPr>
      </w:pPr>
      <w:bookmarkStart w:id="50" w:name="_Toc420591650"/>
      <w:bookmarkStart w:id="51" w:name="_Toc425240471"/>
      <w:bookmarkStart w:id="52" w:name="_Toc421778372"/>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1644062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11C691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6F9D32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731F21D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19EE7D4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BF7D0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334D8B30">
      <w:pPr>
        <w:spacing w:beforeLines="50" w:afterLines="50" w:line="360" w:lineRule="auto"/>
        <w:rPr>
          <w:rFonts w:asciiTheme="minorEastAsia" w:hAnsiTheme="minorEastAsia" w:eastAsiaTheme="minorEastAsia" w:cstheme="minorEastAsia"/>
          <w:b/>
          <w:bCs/>
          <w:sz w:val="24"/>
          <w:szCs w:val="24"/>
          <w:highlight w:val="none"/>
        </w:rPr>
      </w:pPr>
      <w:bookmarkStart w:id="53" w:name="_Toc425240472"/>
      <w:bookmarkStart w:id="54" w:name="_Toc421778373"/>
      <w:bookmarkStart w:id="55" w:name="_Toc420591651"/>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54CC2F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58DC35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w:t>
      </w:r>
      <w:r>
        <w:rPr>
          <w:rFonts w:hint="eastAsia" w:asciiTheme="minorEastAsia" w:hAnsiTheme="minorEastAsia" w:eastAsiaTheme="minorEastAsia" w:cstheme="minorEastAsia"/>
          <w:sz w:val="24"/>
          <w:szCs w:val="24"/>
          <w:highlight w:val="none"/>
          <w:lang w:eastAsia="zh-CN"/>
        </w:rPr>
        <w:t>不得泄露</w:t>
      </w:r>
      <w:r>
        <w:rPr>
          <w:rFonts w:hint="eastAsia" w:asciiTheme="minorEastAsia" w:hAnsiTheme="minorEastAsia" w:eastAsiaTheme="minorEastAsia" w:cstheme="minorEastAsia"/>
          <w:sz w:val="24"/>
          <w:szCs w:val="24"/>
          <w:highlight w:val="none"/>
        </w:rPr>
        <w:t>招标投标活动中应当保密的情况和资料，不得与投标人串通损害国家利益、社会公共利益或者他人合法权益。</w:t>
      </w:r>
    </w:p>
    <w:p w14:paraId="7BD9DD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695E7C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0944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288929D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7A70A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1CB6121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w:t>
      </w:r>
      <w:r>
        <w:rPr>
          <w:rFonts w:hint="eastAsia" w:asciiTheme="minorEastAsia" w:hAnsiTheme="minorEastAsia" w:eastAsiaTheme="minorEastAsia" w:cstheme="minorEastAsia"/>
          <w:sz w:val="24"/>
          <w:szCs w:val="24"/>
          <w:highlight w:val="none"/>
          <w:lang w:eastAsia="zh-CN"/>
        </w:rPr>
        <w:t>透露</w:t>
      </w:r>
      <w:r>
        <w:rPr>
          <w:rFonts w:hint="eastAsia" w:asciiTheme="minorEastAsia" w:hAnsiTheme="minorEastAsia" w:eastAsiaTheme="minorEastAsia" w:cstheme="minorEastAsia"/>
          <w:sz w:val="24"/>
          <w:szCs w:val="24"/>
          <w:highlight w:val="none"/>
        </w:rPr>
        <w:t>对投标文件的评审和比较、中标候选人的推荐情况以及评标有关的其他情况。在评标活动中，与评标活动有关的工作人员不得擅离职守，影响评标程序正常进行。</w:t>
      </w:r>
    </w:p>
    <w:p w14:paraId="4BAA9BB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59660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7332623B">
      <w:pPr>
        <w:spacing w:beforeLines="50" w:afterLines="50" w:line="360" w:lineRule="auto"/>
        <w:rPr>
          <w:rFonts w:asciiTheme="minorEastAsia" w:hAnsiTheme="minorEastAsia" w:eastAsiaTheme="minorEastAsia" w:cstheme="minorEastAsia"/>
          <w:b/>
          <w:bCs/>
          <w:sz w:val="24"/>
          <w:szCs w:val="24"/>
          <w:highlight w:val="none"/>
        </w:rPr>
      </w:pPr>
      <w:bookmarkStart w:id="56" w:name="_Toc420591652"/>
      <w:bookmarkStart w:id="57" w:name="_Toc421778374"/>
      <w:bookmarkStart w:id="58" w:name="_Toc425240473"/>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5C86E9E1">
      <w:pPr>
        <w:spacing w:beforeLines="50" w:afterLines="50" w:line="360" w:lineRule="auto"/>
        <w:rPr>
          <w:rFonts w:asciiTheme="minorEastAsia" w:hAnsiTheme="minorEastAsia" w:eastAsiaTheme="minorEastAsia" w:cstheme="minorEastAsia"/>
          <w:b/>
          <w:bCs/>
          <w:sz w:val="24"/>
          <w:szCs w:val="24"/>
          <w:highlight w:val="none"/>
        </w:rPr>
      </w:pPr>
      <w:bookmarkStart w:id="60" w:name="_Toc420591653"/>
      <w:bookmarkStart w:id="61" w:name="_Toc421778375"/>
      <w:bookmarkStart w:id="62" w:name="_Toc425240474"/>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43F84D1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0970B2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11.2收费标准：按国家计委颁发的《招标代理服务收费管理暂行办法》（计价格[2002]1980号）和</w:t>
      </w:r>
      <w:r>
        <w:rPr>
          <w:rFonts w:hint="eastAsia" w:asciiTheme="minorEastAsia" w:hAnsiTheme="minorEastAsia" w:eastAsiaTheme="minorEastAsia" w:cstheme="minorEastAsia"/>
          <w:sz w:val="24"/>
          <w:szCs w:val="24"/>
          <w:highlight w:val="none"/>
          <w:lang w:eastAsia="zh-CN"/>
        </w:rPr>
        <w:t>国家发展和改革委员会</w:t>
      </w:r>
      <w:r>
        <w:rPr>
          <w:rFonts w:hint="eastAsia" w:asciiTheme="minorEastAsia" w:hAnsiTheme="minorEastAsia" w:eastAsiaTheme="minorEastAsia" w:cstheme="minorEastAsia"/>
          <w:sz w:val="24"/>
          <w:szCs w:val="24"/>
          <w:highlight w:val="none"/>
        </w:rPr>
        <w:t>办公厅颁发的《关于招标代理服务收费有关问题的通知》（发改办价格</w:t>
      </w:r>
      <w:r>
        <w:rPr>
          <w:rFonts w:hint="eastAsia" w:asciiTheme="minorEastAsia" w:hAnsiTheme="minorEastAsia" w:eastAsiaTheme="minorEastAsia" w:cstheme="minorEastAsia"/>
          <w:sz w:val="24"/>
          <w:szCs w:val="24"/>
          <w:highlight w:val="none"/>
          <w:lang w:eastAsia="zh-CN"/>
        </w:rPr>
        <w:t>〔2003〕857号</w:t>
      </w:r>
      <w:r>
        <w:rPr>
          <w:rFonts w:hint="eastAsia" w:asciiTheme="minorEastAsia" w:hAnsiTheme="minorEastAsia" w:eastAsiaTheme="minorEastAsia" w:cstheme="minorEastAsia"/>
          <w:sz w:val="24"/>
          <w:szCs w:val="24"/>
          <w:highlight w:val="none"/>
        </w:rPr>
        <w:t>）的有关标准执行。</w:t>
      </w:r>
    </w:p>
    <w:p w14:paraId="23F4BC39">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4BA7D01C">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76FB0DF8">
      <w:pPr>
        <w:spacing w:line="500" w:lineRule="exact"/>
        <w:ind w:right="12" w:firstLine="480"/>
        <w:rPr>
          <w:rStyle w:val="30"/>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26BA589A">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47983D">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2727C685">
      <w:pPr>
        <w:spacing w:line="500" w:lineRule="exact"/>
        <w:ind w:right="12" w:firstLine="480" w:firstLineChars="200"/>
        <w:rPr>
          <w:rFonts w:asciiTheme="minorEastAsia" w:hAnsiTheme="minorEastAsia" w:eastAsiaTheme="minorEastAsia" w:cstheme="minorEastAsia"/>
          <w:sz w:val="24"/>
          <w:szCs w:val="24"/>
          <w:highlight w:val="none"/>
        </w:rPr>
      </w:pPr>
      <w:r>
        <w:rPr>
          <w:rStyle w:val="30"/>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20C94FDA">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7B2DCE3B">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3A1C91F">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2AF6C875">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76069F7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346A4ED">
      <w:pPr>
        <w:spacing w:line="500" w:lineRule="exact"/>
        <w:ind w:right="12"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6E6D1E9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9F5D0D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5B52739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4EA9E41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79F90CBE">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2867A7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507F1C31">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3AB152D2">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4C75761C">
      <w:pPr>
        <w:widowControl/>
        <w:spacing w:line="500" w:lineRule="exact"/>
        <w:ind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1434F8AB">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0449F602">
      <w:pPr>
        <w:pStyle w:val="40"/>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34E663CF">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EFD75C0">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627F2301">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3FC192F">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19FF9801">
      <w:pPr>
        <w:pStyle w:val="40"/>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陕西正邦招标有限责任公司</w:t>
      </w:r>
      <w:r>
        <w:rPr>
          <w:rFonts w:hint="eastAsia" w:asciiTheme="minorEastAsia" w:hAnsiTheme="minorEastAsia" w:eastAsiaTheme="minorEastAsia" w:cstheme="minorEastAsia"/>
          <w:sz w:val="24"/>
          <w:szCs w:val="24"/>
          <w:highlight w:val="none"/>
        </w:rPr>
        <w:t>前台</w:t>
      </w:r>
    </w:p>
    <w:p w14:paraId="260869E7">
      <w:pPr>
        <w:pStyle w:val="40"/>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12.8.4联系电话：</w:t>
      </w:r>
      <w:r>
        <w:rPr>
          <w:rFonts w:hint="eastAsia" w:asciiTheme="minorEastAsia" w:hAnsiTheme="minorEastAsia" w:eastAsiaTheme="minorEastAsia" w:cstheme="minorEastAsia"/>
          <w:sz w:val="24"/>
          <w:szCs w:val="24"/>
          <w:highlight w:val="none"/>
          <w:lang w:eastAsia="zh-CN"/>
        </w:rPr>
        <w:t>029-85578186</w:t>
      </w:r>
    </w:p>
    <w:p w14:paraId="00A9DCE6">
      <w:pPr>
        <w:pStyle w:val="40"/>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陕西省西安市雁塔区朱雀大街南段69号长丰园三区5号楼9层9006室</w:t>
      </w:r>
    </w:p>
    <w:p w14:paraId="6EE6C021">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5B5FDECA">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6041052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55E0984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2E406DD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66BE334">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349FE27D">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050D371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13C47E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247441CF">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47AA613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57A65C4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48AD5C3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70027232">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61245666">
      <w:pPr>
        <w:spacing w:line="360" w:lineRule="auto"/>
        <w:ind w:firstLine="480" w:firstLineChars="200"/>
        <w:rPr>
          <w:rFonts w:asciiTheme="minorEastAsia" w:hAnsiTheme="minorEastAsia" w:eastAsiaTheme="minorEastAsia" w:cstheme="minorEastAsia"/>
          <w:sz w:val="24"/>
          <w:szCs w:val="24"/>
          <w:highlight w:val="none"/>
        </w:rPr>
      </w:pPr>
    </w:p>
    <w:p w14:paraId="7065F957">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fmt="decimal" w:start="1"/>
          <w:cols w:space="0" w:num="1"/>
          <w:docGrid w:type="lines" w:linePitch="312" w:charSpace="0"/>
        </w:sectPr>
      </w:pPr>
    </w:p>
    <w:p w14:paraId="6CD565D2">
      <w:pPr>
        <w:pStyle w:val="4"/>
        <w:keepNext w:val="0"/>
        <w:pageBreakBefore/>
        <w:jc w:val="center"/>
        <w:rPr>
          <w:rFonts w:asciiTheme="minorEastAsia" w:hAnsiTheme="minorEastAsia" w:eastAsiaTheme="minorEastAsia" w:cstheme="minorEastAsia"/>
          <w:bCs/>
          <w:sz w:val="36"/>
          <w:szCs w:val="36"/>
          <w:highlight w:val="none"/>
        </w:rPr>
      </w:pPr>
      <w:bookmarkStart w:id="63" w:name="_Toc8864"/>
      <w:bookmarkStart w:id="64" w:name="_Toc21993"/>
      <w:bookmarkStart w:id="65" w:name="_Toc13146"/>
      <w:bookmarkStart w:id="66" w:name="_Toc30469"/>
      <w:bookmarkStart w:id="67" w:name="_Toc1025"/>
      <w:bookmarkStart w:id="68" w:name="_Toc2711"/>
      <w:bookmarkStart w:id="69" w:name="_Toc389582038"/>
      <w:bookmarkStart w:id="70" w:name="_Toc4053"/>
      <w:bookmarkStart w:id="71" w:name="_Toc20481"/>
      <w:bookmarkStart w:id="72" w:name="_Toc23856"/>
      <w:bookmarkStart w:id="73" w:name="_Toc11450"/>
      <w:bookmarkStart w:id="74" w:name="_Toc421778377"/>
      <w:bookmarkStart w:id="75" w:name="_Toc19346"/>
      <w:bookmarkStart w:id="76" w:name="_Toc221523521"/>
      <w:bookmarkStart w:id="77" w:name="_Toc351989128"/>
      <w:bookmarkStart w:id="78" w:name="_Toc9479"/>
      <w:r>
        <w:rPr>
          <w:rFonts w:hint="eastAsia" w:asciiTheme="minorEastAsia" w:hAnsiTheme="minorEastAsia" w:eastAsiaTheme="minorEastAsia" w:cstheme="minorEastAsia"/>
          <w:bCs/>
          <w:sz w:val="36"/>
          <w:szCs w:val="36"/>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7E268F11">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3E42DE5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31A0193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46248C7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04D3BA0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0A1433D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265AFE8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0B74CDB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59F8FE82">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2DE248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5B73F2E7">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5DF8BCB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1FD876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505A28D9">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0214295D">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7B2A5F5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3A65E86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7B676CD2">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176ABCE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20383B4A">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1BBDBEE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DF72256">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5FF6E18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13453C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6DF186E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595F78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69406ED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75177E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2C36FB81">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2BD04E69">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1A82786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1514F4D9">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7206338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50E6F0E1">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w:t>
      </w:r>
      <w:r>
        <w:rPr>
          <w:rFonts w:hint="eastAsia" w:asciiTheme="minorEastAsia" w:hAnsiTheme="minorEastAsia" w:eastAsiaTheme="minorEastAsia" w:cstheme="minorEastAsia"/>
          <w:b/>
          <w:sz w:val="24"/>
          <w:szCs w:val="24"/>
          <w:highlight w:val="none"/>
          <w:lang w:val="en-US" w:eastAsia="zh-CN"/>
        </w:rPr>
        <w:t>标</w:t>
      </w:r>
      <w:r>
        <w:rPr>
          <w:rFonts w:hint="eastAsia" w:asciiTheme="minorEastAsia" w:hAnsiTheme="minorEastAsia" w:eastAsiaTheme="minorEastAsia" w:cstheme="minorEastAsia"/>
          <w:b/>
          <w:sz w:val="24"/>
          <w:szCs w:val="24"/>
          <w:highlight w:val="none"/>
        </w:rPr>
        <w:t>委</w:t>
      </w:r>
      <w:r>
        <w:rPr>
          <w:rFonts w:hint="eastAsia" w:asciiTheme="minorEastAsia" w:hAnsiTheme="minorEastAsia" w:eastAsiaTheme="minorEastAsia" w:cstheme="minorEastAsia"/>
          <w:b/>
          <w:sz w:val="24"/>
          <w:szCs w:val="24"/>
          <w:highlight w:val="none"/>
          <w:lang w:val="en-US" w:eastAsia="zh-CN"/>
        </w:rPr>
        <w:t>员</w:t>
      </w:r>
      <w:r>
        <w:rPr>
          <w:rFonts w:hint="eastAsia" w:asciiTheme="minorEastAsia" w:hAnsiTheme="minorEastAsia" w:eastAsiaTheme="minorEastAsia" w:cstheme="minorEastAsia"/>
          <w:b/>
          <w:sz w:val="24"/>
          <w:szCs w:val="24"/>
          <w:highlight w:val="none"/>
        </w:rPr>
        <w:t>会对</w:t>
      </w:r>
      <w:r>
        <w:rPr>
          <w:rFonts w:hint="eastAsia" w:asciiTheme="minorEastAsia" w:hAnsiTheme="minorEastAsia" w:eastAsiaTheme="minorEastAsia" w:cstheme="minorEastAsia"/>
          <w:b/>
          <w:sz w:val="24"/>
          <w:szCs w:val="24"/>
          <w:highlight w:val="none"/>
          <w:lang w:val="en-US" w:eastAsia="zh-CN"/>
        </w:rPr>
        <w:t>评标异常低价审查</w:t>
      </w:r>
      <w:r>
        <w:rPr>
          <w:rFonts w:hint="eastAsia" w:asciiTheme="minorEastAsia" w:hAnsiTheme="minorEastAsia" w:eastAsiaTheme="minorEastAsia" w:cstheme="minorEastAsia"/>
          <w:b/>
          <w:sz w:val="24"/>
          <w:szCs w:val="24"/>
          <w:highlight w:val="none"/>
        </w:rPr>
        <w:t>：</w:t>
      </w:r>
    </w:p>
    <w:p w14:paraId="6216D3E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3.1评审中出现下列情形之一的，评审委员会应当启动异常低价投标（响应）审查程序： </w:t>
      </w:r>
    </w:p>
    <w:p w14:paraId="2263AD9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6A039AF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1CEFF2D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（3）投标（响应）报价低于采购项目最高限价45%的，即投标（响应）报价&lt;采购项目最高限价×45%； </w:t>
      </w:r>
    </w:p>
    <w:p w14:paraId="7FAC9CA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（4）评审委员会基于专业判断，认为供应商报价过低，有可能影响产品质量或者不能诚信履约的其他情形。 </w:t>
      </w:r>
    </w:p>
    <w:p w14:paraId="55215D88">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3.2启动异常低价投标（响应）审查后，属于前述第1项至第4项情形的，供应商须在评审现场给予的合理时间（</w:t>
      </w:r>
      <w:r>
        <w:rPr>
          <w:rFonts w:hint="eastAsia" w:asciiTheme="minorEastAsia" w:hAnsiTheme="minorEastAsia" w:eastAsiaTheme="minorEastAsia" w:cstheme="minorEastAsia"/>
          <w:b/>
          <w:bCs/>
          <w:sz w:val="24"/>
          <w:szCs w:val="24"/>
          <w:highlight w:val="none"/>
          <w:u w:val="single"/>
          <w:lang w:val="en-US" w:eastAsia="zh-CN"/>
        </w:rPr>
        <w:t>40分钟</w:t>
      </w:r>
      <w:r>
        <w:rPr>
          <w:rFonts w:hint="eastAsia" w:asciiTheme="minorEastAsia" w:hAnsiTheme="minorEastAsia" w:eastAsiaTheme="minorEastAsia" w:cstheme="minorEastAsia"/>
          <w:sz w:val="24"/>
          <w:szCs w:val="24"/>
          <w:highlight w:val="none"/>
          <w:lang w:val="en-US" w:eastAsia="zh-CN"/>
        </w:rPr>
        <w:t>）内对投标（响应）价格作出解释，提供项目具体成本测算等与报价合理性相关的书面说明及必要的证明材料，包括但不限于原材料成本、人工成本、制造费用等。</w:t>
      </w:r>
    </w:p>
    <w:p w14:paraId="66BA876F">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注：</w:t>
      </w:r>
      <w:r>
        <w:rPr>
          <w:rFonts w:hint="eastAsia" w:asciiTheme="minorEastAsia" w:hAnsiTheme="minorEastAsia" w:eastAsiaTheme="minorEastAsia" w:cstheme="minorEastAsia"/>
          <w:sz w:val="24"/>
          <w:szCs w:val="24"/>
          <w:highlight w:val="none"/>
          <w:lang w:val="en-US" w:eastAsia="zh-CN"/>
        </w:rPr>
        <w:t xml:space="preserve">属于第3项情形，供应商已随投标（响应）文件一并提交相关书面说明及必要的证明材料的，在评审现场可不再重复提交。 </w:t>
      </w:r>
    </w:p>
    <w:p w14:paraId="5E55B83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3.4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5B7C199">
      <w:pPr>
        <w:spacing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注：</w:t>
      </w:r>
      <w:r>
        <w:rPr>
          <w:rFonts w:hint="eastAsia" w:asciiTheme="minorEastAsia" w:hAnsiTheme="minorEastAsia" w:eastAsiaTheme="minorEastAsia" w:cstheme="minorEastAsia"/>
          <w:sz w:val="24"/>
          <w:szCs w:val="24"/>
          <w:highlight w:val="none"/>
          <w:lang w:val="en-US" w:eastAsia="zh-CN"/>
        </w:rPr>
        <w:t xml:space="preserve">评审委员会借助互联网等渠道查询相关信息的，应当严格遵守评审工作纪律，不得实施影响评审公正的行为。 </w:t>
      </w:r>
    </w:p>
    <w:p w14:paraId="03D15E0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3.3异常低价投标（响应）审查的启动原因、审查意见和审查结果应当在评审报告中记录，并随供应商提供的相关书面说明及证明材料，以及评审委员会有关互联网浏览、查询历史一并归档。</w:t>
      </w:r>
    </w:p>
    <w:p w14:paraId="223130A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6A842C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6040F85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66012E8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283448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3F327C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71DBCC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3033DF5A">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454D61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1A2BF38D">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55235F5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24DC7F4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72EB9D4B">
      <w:pPr>
        <w:pStyle w:val="11"/>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0709ECD7">
      <w:pPr>
        <w:pStyle w:val="11"/>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初步审查要素表</w:t>
      </w:r>
    </w:p>
    <w:tbl>
      <w:tblPr>
        <w:tblStyle w:val="27"/>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576"/>
        <w:gridCol w:w="541"/>
        <w:gridCol w:w="2223"/>
        <w:gridCol w:w="5236"/>
      </w:tblGrid>
      <w:tr w14:paraId="2C5A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97" w:type="dxa"/>
            <w:gridSpan w:val="2"/>
            <w:vAlign w:val="center"/>
          </w:tcPr>
          <w:p w14:paraId="77B1152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2764" w:type="dxa"/>
            <w:gridSpan w:val="2"/>
            <w:vAlign w:val="center"/>
          </w:tcPr>
          <w:p w14:paraId="18F1756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5236" w:type="dxa"/>
            <w:vAlign w:val="center"/>
          </w:tcPr>
          <w:p w14:paraId="4A463EB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4864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1DDBD7EC">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tc>
        <w:tc>
          <w:tcPr>
            <w:tcW w:w="576" w:type="dxa"/>
            <w:vMerge w:val="restart"/>
            <w:vAlign w:val="center"/>
          </w:tcPr>
          <w:p w14:paraId="6282305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0E84017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2764" w:type="dxa"/>
            <w:gridSpan w:val="2"/>
            <w:vAlign w:val="center"/>
          </w:tcPr>
          <w:p w14:paraId="0E068BA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5236" w:type="dxa"/>
            <w:vAlign w:val="center"/>
          </w:tcPr>
          <w:p w14:paraId="1631CDDA">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lang w:eastAsia="zh-CN"/>
              </w:rPr>
              <w:t>提供合格有效的法人或者其他组织的营业执照等证明文件，自然人的身份证明；</w:t>
            </w:r>
          </w:p>
        </w:tc>
      </w:tr>
      <w:tr w14:paraId="2293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ABC34A6">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0852CE73">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789A30B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7CB6B9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5236" w:type="dxa"/>
            <w:vAlign w:val="center"/>
          </w:tcPr>
          <w:p w14:paraId="48E00219">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提供法定代表人授权书（附法定代表人、被授权人身份证复印件），法定代表人直接参加的，须提供法定代表人身份证明及身份证复印件；</w:t>
            </w:r>
          </w:p>
        </w:tc>
      </w:tr>
      <w:tr w14:paraId="075B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821" w:type="dxa"/>
            <w:vMerge w:val="continue"/>
            <w:vAlign w:val="center"/>
          </w:tcPr>
          <w:p w14:paraId="72B67DF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DEB845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0652F23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5236" w:type="dxa"/>
            <w:vAlign w:val="center"/>
          </w:tcPr>
          <w:p w14:paraId="5270658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tc>
      </w:tr>
      <w:tr w14:paraId="5234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1" w:type="dxa"/>
            <w:vMerge w:val="continue"/>
            <w:vAlign w:val="center"/>
          </w:tcPr>
          <w:p w14:paraId="7FA28DBD">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806AE4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1BDEF12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5236" w:type="dxa"/>
            <w:vAlign w:val="center"/>
          </w:tcPr>
          <w:p w14:paraId="5319B6F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提供递交投标文件截止日前一年内已缴纳的至少一个月的纳税证明或完税证明（任意税种），依法免税的单位应提供相关证明材料；</w:t>
            </w:r>
          </w:p>
        </w:tc>
      </w:tr>
      <w:tr w14:paraId="2FAA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6852FBD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1462A45">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DCF138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5236" w:type="dxa"/>
            <w:vAlign w:val="center"/>
          </w:tcPr>
          <w:p w14:paraId="1B0AEF8D">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提供递交投标文件截止日前一年内已缴存的至少一个月的社会保障资金缴存单据或社保机构开具的社会保险参保缴费情况证明，依法不需要缴纳社会保障资金的单位应提供相关证明材料；</w:t>
            </w:r>
          </w:p>
        </w:tc>
      </w:tr>
      <w:tr w14:paraId="34EC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56782EA">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6C597872">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ADCB35B">
            <w:pPr>
              <w:tabs>
                <w:tab w:val="left" w:pos="0"/>
              </w:tabs>
              <w:adjustRightInd w:val="0"/>
              <w:snapToGrid w:val="0"/>
              <w:jc w:val="center"/>
              <w:rPr>
                <w:rFonts w:hint="eastAsia" w:ascii="宋体" w:hAnsi="宋体" w:cs="宋体"/>
                <w:b/>
                <w:sz w:val="24"/>
                <w:szCs w:val="24"/>
                <w:highlight w:val="none"/>
              </w:rPr>
            </w:pPr>
            <w:r>
              <w:rPr>
                <w:rFonts w:hint="eastAsia" w:ascii="宋体" w:hAnsi="宋体" w:cs="宋体"/>
                <w:b/>
                <w:sz w:val="24"/>
                <w:szCs w:val="24"/>
                <w:highlight w:val="none"/>
              </w:rPr>
              <w:t>供应商信用记录书面声明函</w:t>
            </w:r>
          </w:p>
        </w:tc>
        <w:tc>
          <w:tcPr>
            <w:tcW w:w="5236" w:type="dxa"/>
            <w:shd w:val="clear" w:color="auto" w:fill="auto"/>
            <w:vAlign w:val="center"/>
          </w:tcPr>
          <w:p w14:paraId="1A46F7F6">
            <w:pPr>
              <w:tabs>
                <w:tab w:val="left" w:pos="0"/>
              </w:tabs>
              <w:adjustRightInd w:val="0"/>
              <w:snapToGrid w:val="0"/>
              <w:jc w:val="center"/>
              <w:rPr>
                <w:rFonts w:hint="eastAsia" w:ascii="宋体" w:hAnsi="宋体" w:cs="宋体"/>
                <w:sz w:val="24"/>
                <w:szCs w:val="24"/>
                <w:highlight w:val="none"/>
              </w:rPr>
            </w:pPr>
            <w:r>
              <w:rPr>
                <w:rFonts w:hint="eastAsia" w:ascii="宋体" w:hAnsi="宋体" w:cs="宋体"/>
                <w:sz w:val="24"/>
                <w:szCs w:val="24"/>
                <w:highlight w:val="none"/>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tc>
      </w:tr>
      <w:tr w14:paraId="3773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398B775E">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5FDC24E">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2E9DCB17">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书面声明</w:t>
            </w:r>
          </w:p>
        </w:tc>
        <w:tc>
          <w:tcPr>
            <w:tcW w:w="5236" w:type="dxa"/>
            <w:shd w:val="clear" w:color="auto" w:fill="auto"/>
            <w:vAlign w:val="center"/>
          </w:tcPr>
          <w:p w14:paraId="7598DB6A">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参加政府采购活动前3年内，在经营活动中没有重大违法记录的书面声明；</w:t>
            </w:r>
          </w:p>
        </w:tc>
      </w:tr>
      <w:tr w14:paraId="370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21" w:type="dxa"/>
            <w:vMerge w:val="continue"/>
            <w:vAlign w:val="center"/>
          </w:tcPr>
          <w:p w14:paraId="14C31987">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8CC5374">
            <w:pPr>
              <w:tabs>
                <w:tab w:val="left" w:pos="0"/>
              </w:tabs>
              <w:adjustRightInd w:val="0"/>
              <w:snapToGrid w:val="0"/>
              <w:jc w:val="center"/>
              <w:rPr>
                <w:rFonts w:ascii="宋体" w:hAnsi="宋体" w:cs="宋体"/>
                <w:b/>
                <w:sz w:val="24"/>
                <w:szCs w:val="24"/>
                <w:highlight w:val="none"/>
              </w:rPr>
            </w:pPr>
          </w:p>
        </w:tc>
        <w:tc>
          <w:tcPr>
            <w:tcW w:w="2764" w:type="dxa"/>
            <w:gridSpan w:val="2"/>
            <w:shd w:val="clear" w:color="auto" w:fill="auto"/>
            <w:vAlign w:val="center"/>
          </w:tcPr>
          <w:p w14:paraId="44A5DFFA">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5236" w:type="dxa"/>
            <w:shd w:val="clear" w:color="auto" w:fill="auto"/>
            <w:vAlign w:val="center"/>
          </w:tcPr>
          <w:p w14:paraId="27790D10">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512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21" w:type="dxa"/>
            <w:vMerge w:val="continue"/>
            <w:vAlign w:val="center"/>
          </w:tcPr>
          <w:p w14:paraId="730215FC">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9C840E9">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725B17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控股管理关系清单</w:t>
            </w:r>
          </w:p>
        </w:tc>
        <w:tc>
          <w:tcPr>
            <w:tcW w:w="5236" w:type="dxa"/>
            <w:vAlign w:val="center"/>
          </w:tcPr>
          <w:p w14:paraId="5AB176B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提供直接控股和管理关系清单。若与其他供应商存在单位负责人为同一人或者存在直接控股、管理关系的，则投标无效；</w:t>
            </w:r>
          </w:p>
        </w:tc>
      </w:tr>
      <w:tr w14:paraId="2AE2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707DACE1">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53DE15E2">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71D938">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5236" w:type="dxa"/>
            <w:vAlign w:val="center"/>
          </w:tcPr>
          <w:p w14:paraId="3AD32AC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提供中小企业声明函；</w:t>
            </w:r>
          </w:p>
        </w:tc>
      </w:tr>
      <w:tr w14:paraId="029A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vAlign w:val="center"/>
          </w:tcPr>
          <w:p w14:paraId="1BEC08B8">
            <w:pPr>
              <w:tabs>
                <w:tab w:val="left" w:pos="0"/>
              </w:tabs>
              <w:adjustRightInd w:val="0"/>
              <w:snapToGrid w:val="0"/>
              <w:jc w:val="center"/>
              <w:rPr>
                <w:rFonts w:ascii="宋体" w:hAnsi="宋体" w:cs="宋体"/>
                <w:b/>
                <w:sz w:val="24"/>
                <w:szCs w:val="24"/>
                <w:highlight w:val="none"/>
              </w:rPr>
            </w:pPr>
          </w:p>
        </w:tc>
        <w:tc>
          <w:tcPr>
            <w:tcW w:w="576" w:type="dxa"/>
            <w:vMerge w:val="continue"/>
            <w:vAlign w:val="center"/>
          </w:tcPr>
          <w:p w14:paraId="33BE5331">
            <w:pPr>
              <w:tabs>
                <w:tab w:val="left" w:pos="0"/>
              </w:tabs>
              <w:adjustRightInd w:val="0"/>
              <w:snapToGrid w:val="0"/>
              <w:jc w:val="center"/>
              <w:rPr>
                <w:rFonts w:ascii="宋体" w:hAnsi="宋体" w:cs="宋体"/>
                <w:b/>
                <w:sz w:val="24"/>
                <w:szCs w:val="24"/>
                <w:highlight w:val="none"/>
              </w:rPr>
            </w:pPr>
          </w:p>
        </w:tc>
        <w:tc>
          <w:tcPr>
            <w:tcW w:w="2764" w:type="dxa"/>
            <w:gridSpan w:val="2"/>
            <w:vAlign w:val="center"/>
          </w:tcPr>
          <w:p w14:paraId="6FF011B0">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5236" w:type="dxa"/>
            <w:vAlign w:val="center"/>
          </w:tcPr>
          <w:p w14:paraId="4B5F4A53">
            <w:pPr>
              <w:tabs>
                <w:tab w:val="left" w:pos="0"/>
              </w:tabs>
              <w:adjustRightInd w:val="0"/>
              <w:snapToGrid w:val="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本项目不接受联合体投标（提供承诺书）</w:t>
            </w:r>
            <w:r>
              <w:rPr>
                <w:rFonts w:hint="eastAsia" w:ascii="宋体" w:hAnsi="宋体" w:cs="宋体"/>
                <w:bCs/>
                <w:sz w:val="24"/>
                <w:szCs w:val="24"/>
                <w:highlight w:val="none"/>
                <w:lang w:eastAsia="zh-CN"/>
              </w:rPr>
              <w:t>。</w:t>
            </w:r>
          </w:p>
        </w:tc>
      </w:tr>
      <w:tr w14:paraId="0B3E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397" w:type="dxa"/>
            <w:gridSpan w:val="5"/>
            <w:vAlign w:val="center"/>
          </w:tcPr>
          <w:p w14:paraId="481CA799">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53F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restart"/>
            <w:vAlign w:val="center"/>
          </w:tcPr>
          <w:p w14:paraId="72A96C4F">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576" w:type="dxa"/>
            <w:vMerge w:val="restart"/>
            <w:vAlign w:val="center"/>
          </w:tcPr>
          <w:p w14:paraId="2356888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541" w:type="dxa"/>
            <w:vMerge w:val="restart"/>
            <w:vAlign w:val="center"/>
          </w:tcPr>
          <w:p w14:paraId="722C07AE">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2223" w:type="dxa"/>
            <w:vAlign w:val="center"/>
          </w:tcPr>
          <w:p w14:paraId="1677FD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5236" w:type="dxa"/>
            <w:vAlign w:val="center"/>
          </w:tcPr>
          <w:p w14:paraId="122F3B1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11D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05A592E">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F76797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7CADBA69">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6C5F34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5236" w:type="dxa"/>
            <w:vAlign w:val="center"/>
          </w:tcPr>
          <w:p w14:paraId="272A4EA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22D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tcPr>
          <w:p w14:paraId="6F0F2E54">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AF2227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5449745">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7CF665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5236" w:type="dxa"/>
            <w:vAlign w:val="center"/>
          </w:tcPr>
          <w:p w14:paraId="321409A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2463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039D694C">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56E6918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6AE2311">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2223" w:type="dxa"/>
            <w:vAlign w:val="center"/>
          </w:tcPr>
          <w:p w14:paraId="4B5B6BCF">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5236" w:type="dxa"/>
            <w:vAlign w:val="center"/>
          </w:tcPr>
          <w:p w14:paraId="320F8D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4C0F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21" w:type="dxa"/>
            <w:vMerge w:val="continue"/>
          </w:tcPr>
          <w:p w14:paraId="79FB6D53">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501321D6">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00494E7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1E8C0D07">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5236" w:type="dxa"/>
            <w:vAlign w:val="center"/>
          </w:tcPr>
          <w:p w14:paraId="1290DA76">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4F1F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1" w:type="dxa"/>
            <w:vMerge w:val="continue"/>
            <w:vAlign w:val="center"/>
          </w:tcPr>
          <w:p w14:paraId="36454A98">
            <w:pPr>
              <w:tabs>
                <w:tab w:val="left" w:pos="0"/>
              </w:tabs>
              <w:adjustRightInd w:val="0"/>
              <w:snapToGrid w:val="0"/>
              <w:spacing w:line="360" w:lineRule="auto"/>
              <w:jc w:val="center"/>
              <w:rPr>
                <w:rFonts w:ascii="宋体" w:hAnsi="宋体" w:cs="宋体"/>
                <w:sz w:val="24"/>
                <w:szCs w:val="24"/>
                <w:highlight w:val="none"/>
              </w:rPr>
            </w:pPr>
          </w:p>
        </w:tc>
        <w:tc>
          <w:tcPr>
            <w:tcW w:w="576" w:type="dxa"/>
            <w:vMerge w:val="continue"/>
            <w:vAlign w:val="center"/>
          </w:tcPr>
          <w:p w14:paraId="2DFE904B">
            <w:pPr>
              <w:tabs>
                <w:tab w:val="left" w:pos="0"/>
              </w:tabs>
              <w:adjustRightInd w:val="0"/>
              <w:snapToGrid w:val="0"/>
              <w:jc w:val="center"/>
              <w:rPr>
                <w:rFonts w:ascii="宋体" w:hAnsi="宋体" w:cs="宋体"/>
                <w:b/>
                <w:bCs/>
                <w:sz w:val="24"/>
                <w:szCs w:val="24"/>
                <w:highlight w:val="none"/>
              </w:rPr>
            </w:pPr>
          </w:p>
        </w:tc>
        <w:tc>
          <w:tcPr>
            <w:tcW w:w="541" w:type="dxa"/>
            <w:vMerge w:val="restart"/>
            <w:vAlign w:val="center"/>
          </w:tcPr>
          <w:p w14:paraId="31D507C7">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2223" w:type="dxa"/>
            <w:vAlign w:val="center"/>
          </w:tcPr>
          <w:p w14:paraId="2C5A36E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5236" w:type="dxa"/>
            <w:vAlign w:val="center"/>
          </w:tcPr>
          <w:p w14:paraId="04CDAA2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5F2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4648B1FF">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44C24782">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4C261FFE">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40CD1212">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工期</w:t>
            </w:r>
          </w:p>
        </w:tc>
        <w:tc>
          <w:tcPr>
            <w:tcW w:w="5236" w:type="dxa"/>
            <w:vAlign w:val="center"/>
          </w:tcPr>
          <w:p w14:paraId="1BB00B2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应满足招标文件中要求的工期</w:t>
            </w:r>
          </w:p>
        </w:tc>
      </w:tr>
      <w:tr w14:paraId="0B2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Merge w:val="continue"/>
          </w:tcPr>
          <w:p w14:paraId="5D709535">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03A2E035">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3F7675CF">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04F8354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5236" w:type="dxa"/>
            <w:vAlign w:val="center"/>
          </w:tcPr>
          <w:p w14:paraId="30F7A6C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5BBA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1" w:type="dxa"/>
            <w:vMerge w:val="continue"/>
          </w:tcPr>
          <w:p w14:paraId="0C89892C">
            <w:pPr>
              <w:tabs>
                <w:tab w:val="left" w:pos="0"/>
              </w:tabs>
              <w:adjustRightInd w:val="0"/>
              <w:snapToGrid w:val="0"/>
              <w:spacing w:line="360" w:lineRule="auto"/>
              <w:rPr>
                <w:rFonts w:ascii="宋体" w:hAnsi="宋体" w:cs="宋体"/>
                <w:sz w:val="24"/>
                <w:szCs w:val="24"/>
                <w:highlight w:val="none"/>
              </w:rPr>
            </w:pPr>
          </w:p>
        </w:tc>
        <w:tc>
          <w:tcPr>
            <w:tcW w:w="576" w:type="dxa"/>
            <w:vMerge w:val="continue"/>
          </w:tcPr>
          <w:p w14:paraId="31404248">
            <w:pPr>
              <w:tabs>
                <w:tab w:val="left" w:pos="0"/>
              </w:tabs>
              <w:adjustRightInd w:val="0"/>
              <w:snapToGrid w:val="0"/>
              <w:spacing w:line="360" w:lineRule="auto"/>
              <w:rPr>
                <w:rFonts w:ascii="宋体" w:hAnsi="宋体" w:cs="宋体"/>
                <w:b/>
                <w:bCs/>
                <w:sz w:val="24"/>
                <w:szCs w:val="24"/>
                <w:highlight w:val="none"/>
              </w:rPr>
            </w:pPr>
          </w:p>
        </w:tc>
        <w:tc>
          <w:tcPr>
            <w:tcW w:w="541" w:type="dxa"/>
            <w:vMerge w:val="continue"/>
          </w:tcPr>
          <w:p w14:paraId="6FC8623A">
            <w:pPr>
              <w:tabs>
                <w:tab w:val="left" w:pos="0"/>
              </w:tabs>
              <w:adjustRightInd w:val="0"/>
              <w:snapToGrid w:val="0"/>
              <w:spacing w:line="360" w:lineRule="auto"/>
              <w:rPr>
                <w:rFonts w:ascii="宋体" w:hAnsi="宋体" w:cs="宋体"/>
                <w:b/>
                <w:bCs/>
                <w:sz w:val="24"/>
                <w:szCs w:val="24"/>
                <w:highlight w:val="none"/>
              </w:rPr>
            </w:pPr>
          </w:p>
        </w:tc>
        <w:tc>
          <w:tcPr>
            <w:tcW w:w="2223" w:type="dxa"/>
            <w:vAlign w:val="center"/>
          </w:tcPr>
          <w:p w14:paraId="7951C275">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5236" w:type="dxa"/>
            <w:vAlign w:val="center"/>
          </w:tcPr>
          <w:p w14:paraId="0B7DF4C2">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35A3E5DA">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p w14:paraId="5CBFB668">
      <w:pPr>
        <w:pStyle w:val="26"/>
        <w:rPr>
          <w:highlight w:val="none"/>
        </w:rPr>
      </w:pP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281"/>
        <w:gridCol w:w="1437"/>
        <w:gridCol w:w="5845"/>
      </w:tblGrid>
      <w:tr w14:paraId="037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1" w:type="pct"/>
            <w:vAlign w:val="center"/>
          </w:tcPr>
          <w:p w14:paraId="5C1BFCE0">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681" w:type="pct"/>
            <w:vAlign w:val="center"/>
          </w:tcPr>
          <w:p w14:paraId="18ED73FA">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2A3A09C">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765" w:type="pct"/>
            <w:vAlign w:val="center"/>
          </w:tcPr>
          <w:p w14:paraId="3202E956">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3111" w:type="pct"/>
            <w:vAlign w:val="center"/>
          </w:tcPr>
          <w:p w14:paraId="4AF0BA9F">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27A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restart"/>
            <w:vAlign w:val="center"/>
          </w:tcPr>
          <w:p w14:paraId="1DDCDCCB">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681" w:type="pct"/>
            <w:vMerge w:val="restart"/>
            <w:vAlign w:val="center"/>
          </w:tcPr>
          <w:p w14:paraId="04D9D355">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70</w:t>
            </w:r>
            <w:r>
              <w:rPr>
                <w:rFonts w:hint="eastAsia" w:ascii="宋体" w:hAnsi="宋体" w:cs="宋体"/>
                <w:sz w:val="24"/>
                <w:szCs w:val="24"/>
                <w:highlight w:val="none"/>
              </w:rPr>
              <w:t>分）</w:t>
            </w:r>
          </w:p>
        </w:tc>
        <w:tc>
          <w:tcPr>
            <w:tcW w:w="765" w:type="pct"/>
            <w:vAlign w:val="center"/>
          </w:tcPr>
          <w:p w14:paraId="6D39224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①项目管理部门及人员配备</w:t>
            </w:r>
          </w:p>
          <w:p w14:paraId="132D4F44">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1" w:type="pct"/>
            <w:vAlign w:val="center"/>
          </w:tcPr>
          <w:p w14:paraId="20802AE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0DC5C9AC">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管理部门及人员配备方案</w:t>
            </w:r>
            <w:r>
              <w:rPr>
                <w:rFonts w:hint="eastAsia" w:ascii="宋体" w:hAnsi="宋体" w:eastAsia="宋体" w:cs="宋体"/>
                <w:sz w:val="24"/>
                <w:szCs w:val="24"/>
              </w:rPr>
              <w:t>，包括：①团队组织人员配置明细②团队人员管理制度③配置人员资格、职称</w:t>
            </w:r>
          </w:p>
          <w:p w14:paraId="3A633703">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1E9F93B">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4546241">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76F2972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0768C94">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39414A8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①团队组织人员配置明细：</w:t>
            </w:r>
            <w:r>
              <w:rPr>
                <w:rFonts w:hint="eastAsia" w:ascii="宋体" w:hAnsi="宋体" w:eastAsia="宋体" w:cs="宋体"/>
                <w:sz w:val="24"/>
                <w:szCs w:val="24"/>
                <w:lang w:val="en-US" w:eastAsia="zh-CN"/>
              </w:rPr>
              <w:t>每完全满足一个评审标准得1分，不能完全满足一个评审标准要求综合赋分0-0.9分，满分3分；</w:t>
            </w:r>
          </w:p>
          <w:p w14:paraId="51DD9AD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②团队人员管理制度：</w:t>
            </w:r>
            <w:r>
              <w:rPr>
                <w:rFonts w:hint="eastAsia" w:ascii="宋体" w:hAnsi="宋体" w:eastAsia="宋体" w:cs="宋体"/>
                <w:sz w:val="24"/>
                <w:szCs w:val="24"/>
                <w:lang w:val="en-US" w:eastAsia="zh-CN"/>
              </w:rPr>
              <w:t>每完全满足一个评审标准得1分，不能完全满足一个评审标准要求综合赋分0-0.9分，满分3分；</w:t>
            </w:r>
          </w:p>
          <w:p w14:paraId="24908A61">
            <w:pPr>
              <w:spacing w:line="480" w:lineRule="exact"/>
              <w:rPr>
                <w:rFonts w:ascii="宋体" w:hAnsi="宋体" w:cs="宋体"/>
                <w:sz w:val="24"/>
                <w:szCs w:val="24"/>
                <w:highlight w:val="none"/>
              </w:rPr>
            </w:pPr>
            <w:r>
              <w:rPr>
                <w:rFonts w:hint="eastAsia" w:ascii="宋体" w:hAnsi="宋体" w:eastAsia="宋体" w:cs="宋体"/>
                <w:sz w:val="24"/>
                <w:szCs w:val="24"/>
              </w:rPr>
              <w:t>③配置人员资格、职称</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607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9" w:hRule="atLeast"/>
          <w:jc w:val="center"/>
        </w:trPr>
        <w:tc>
          <w:tcPr>
            <w:tcW w:w="441" w:type="pct"/>
            <w:vMerge w:val="continue"/>
            <w:vAlign w:val="center"/>
          </w:tcPr>
          <w:p w14:paraId="2013E8F8">
            <w:pPr>
              <w:spacing w:line="480" w:lineRule="exact"/>
              <w:jc w:val="center"/>
              <w:rPr>
                <w:rFonts w:ascii="宋体" w:hAnsi="宋体" w:cs="宋体"/>
                <w:sz w:val="24"/>
                <w:szCs w:val="24"/>
                <w:highlight w:val="none"/>
              </w:rPr>
            </w:pPr>
          </w:p>
        </w:tc>
        <w:tc>
          <w:tcPr>
            <w:tcW w:w="681" w:type="pct"/>
            <w:vMerge w:val="continue"/>
            <w:vAlign w:val="center"/>
          </w:tcPr>
          <w:p w14:paraId="58C5D5DE">
            <w:pPr>
              <w:spacing w:line="480" w:lineRule="exact"/>
              <w:jc w:val="center"/>
              <w:rPr>
                <w:rFonts w:ascii="宋体" w:hAnsi="宋体" w:cs="宋体"/>
                <w:sz w:val="24"/>
                <w:szCs w:val="24"/>
                <w:highlight w:val="none"/>
              </w:rPr>
            </w:pPr>
          </w:p>
        </w:tc>
        <w:tc>
          <w:tcPr>
            <w:tcW w:w="765" w:type="pct"/>
            <w:vAlign w:val="center"/>
          </w:tcPr>
          <w:p w14:paraId="5645D56E">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372FB067">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分）</w:t>
            </w:r>
          </w:p>
        </w:tc>
        <w:tc>
          <w:tcPr>
            <w:tcW w:w="3111" w:type="pct"/>
            <w:vAlign w:val="center"/>
          </w:tcPr>
          <w:p w14:paraId="7E6417F5">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2409CDCC">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cs="宋体"/>
                <w:sz w:val="24"/>
                <w:szCs w:val="24"/>
                <w:highlight w:val="none"/>
              </w:rPr>
              <w:t>项目实施方案</w:t>
            </w:r>
            <w:r>
              <w:rPr>
                <w:rFonts w:hint="eastAsia" w:ascii="宋体" w:hAnsi="宋体" w:eastAsia="宋体" w:cs="宋体"/>
                <w:sz w:val="24"/>
                <w:szCs w:val="24"/>
              </w:rPr>
              <w:t>，包括：</w:t>
            </w:r>
            <w:r>
              <w:rPr>
                <w:rFonts w:hint="eastAsia" w:ascii="宋体" w:hAnsi="宋体" w:eastAsia="宋体" w:cs="宋体"/>
                <w:sz w:val="24"/>
                <w:szCs w:val="24"/>
                <w:highlight w:val="none"/>
              </w:rPr>
              <w:t>①服务内容②服务措施③服务目标</w:t>
            </w:r>
          </w:p>
          <w:p w14:paraId="560555E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2D2B072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479C7AD">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390D098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2C682C7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42B0DCB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①服务内容：</w:t>
            </w:r>
            <w:r>
              <w:rPr>
                <w:rFonts w:hint="eastAsia" w:ascii="宋体" w:hAnsi="宋体" w:eastAsia="宋体" w:cs="宋体"/>
                <w:sz w:val="24"/>
                <w:szCs w:val="24"/>
                <w:lang w:val="en-US" w:eastAsia="zh-CN"/>
              </w:rPr>
              <w:t>每完全满足一个评审标准得1分，不能完全满足一个评审标准要求综合赋分0-0.9分，满分3分；</w:t>
            </w:r>
          </w:p>
          <w:p w14:paraId="526606C8">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②服务措施：</w:t>
            </w:r>
            <w:r>
              <w:rPr>
                <w:rFonts w:hint="eastAsia" w:ascii="宋体" w:hAnsi="宋体" w:eastAsia="宋体" w:cs="宋体"/>
                <w:sz w:val="24"/>
                <w:szCs w:val="24"/>
                <w:lang w:val="en-US" w:eastAsia="zh-CN"/>
              </w:rPr>
              <w:t>每完全满足一个评审标准得1分，不能完全满足一个评审标准要求综合赋分0-0.9分，满分3分；</w:t>
            </w:r>
          </w:p>
          <w:p w14:paraId="6AA585E8">
            <w:pPr>
              <w:spacing w:line="480" w:lineRule="exact"/>
              <w:rPr>
                <w:rFonts w:ascii="宋体" w:hAnsi="宋体" w:cs="宋体"/>
                <w:sz w:val="24"/>
                <w:szCs w:val="24"/>
                <w:highlight w:val="none"/>
              </w:rPr>
            </w:pPr>
            <w:r>
              <w:rPr>
                <w:rFonts w:hint="eastAsia" w:ascii="宋体" w:hAnsi="宋体" w:eastAsia="宋体" w:cs="宋体"/>
                <w:sz w:val="24"/>
                <w:szCs w:val="24"/>
              </w:rPr>
              <w:t>③服务目标：</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392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441" w:type="pct"/>
            <w:vMerge w:val="continue"/>
            <w:vAlign w:val="center"/>
          </w:tcPr>
          <w:p w14:paraId="449CE7A1">
            <w:pPr>
              <w:spacing w:line="480" w:lineRule="exact"/>
              <w:jc w:val="center"/>
              <w:rPr>
                <w:rFonts w:ascii="宋体" w:hAnsi="宋体" w:cs="宋体"/>
                <w:sz w:val="24"/>
                <w:szCs w:val="24"/>
                <w:highlight w:val="none"/>
              </w:rPr>
            </w:pPr>
          </w:p>
        </w:tc>
        <w:tc>
          <w:tcPr>
            <w:tcW w:w="681" w:type="pct"/>
            <w:vMerge w:val="continue"/>
            <w:vAlign w:val="center"/>
          </w:tcPr>
          <w:p w14:paraId="361A798A">
            <w:pPr>
              <w:spacing w:line="480" w:lineRule="exact"/>
              <w:jc w:val="center"/>
              <w:rPr>
                <w:rFonts w:ascii="宋体" w:hAnsi="宋体" w:cs="宋体"/>
                <w:sz w:val="24"/>
                <w:szCs w:val="24"/>
                <w:highlight w:val="none"/>
              </w:rPr>
            </w:pPr>
          </w:p>
        </w:tc>
        <w:tc>
          <w:tcPr>
            <w:tcW w:w="765" w:type="pct"/>
            <w:vAlign w:val="center"/>
          </w:tcPr>
          <w:p w14:paraId="0996CDB0">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③</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进度计划与保障措施</w:t>
            </w:r>
          </w:p>
          <w:p w14:paraId="3A5E1B69">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eastAsia="宋体" w:cs="宋体"/>
                <w:b w:val="0"/>
                <w:bCs w:val="0"/>
                <w:sz w:val="24"/>
                <w:szCs w:val="24"/>
                <w:lang w:val="en-US" w:eastAsia="zh-CN"/>
              </w:rPr>
              <w:t>9</w:t>
            </w:r>
            <w:r>
              <w:rPr>
                <w:rFonts w:hint="eastAsia" w:ascii="宋体" w:hAnsi="宋体" w:cs="宋体"/>
                <w:sz w:val="24"/>
                <w:szCs w:val="24"/>
                <w:highlight w:val="none"/>
              </w:rPr>
              <w:t>分）</w:t>
            </w:r>
          </w:p>
        </w:tc>
        <w:tc>
          <w:tcPr>
            <w:tcW w:w="3111" w:type="pct"/>
            <w:vAlign w:val="center"/>
          </w:tcPr>
          <w:p w14:paraId="19200A8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172DCD6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highlight w:val="none"/>
              </w:rPr>
              <w:t>项目实施进度计划</w:t>
            </w:r>
            <w:r>
              <w:rPr>
                <w:rFonts w:hint="eastAsia" w:ascii="宋体" w:hAnsi="宋体" w:eastAsia="宋体" w:cs="宋体"/>
                <w:sz w:val="24"/>
                <w:szCs w:val="24"/>
              </w:rPr>
              <w:t>，包括：</w:t>
            </w:r>
            <w:r>
              <w:rPr>
                <w:rFonts w:hint="eastAsia" w:ascii="宋体" w:hAnsi="宋体" w:eastAsia="宋体" w:cs="宋体"/>
                <w:sz w:val="24"/>
                <w:szCs w:val="24"/>
                <w:highlight w:val="none"/>
              </w:rPr>
              <w:t>①项目实施进度</w:t>
            </w:r>
            <w:r>
              <w:rPr>
                <w:rFonts w:hint="eastAsia" w:ascii="宋体" w:hAnsi="宋体" w:eastAsia="宋体" w:cs="宋体"/>
                <w:sz w:val="24"/>
                <w:szCs w:val="24"/>
              </w:rPr>
              <w:t>②</w:t>
            </w:r>
            <w:r>
              <w:rPr>
                <w:rFonts w:hint="eastAsia" w:ascii="宋体" w:hAnsi="宋体" w:eastAsia="宋体" w:cs="宋体"/>
                <w:sz w:val="24"/>
                <w:szCs w:val="24"/>
                <w:highlight w:val="none"/>
              </w:rPr>
              <w:t>目标分析③项目进度保障</w:t>
            </w:r>
            <w:r>
              <w:rPr>
                <w:rFonts w:hint="eastAsia" w:ascii="宋体" w:hAnsi="宋体" w:cs="宋体"/>
                <w:sz w:val="24"/>
                <w:szCs w:val="24"/>
                <w:highlight w:val="none"/>
              </w:rPr>
              <w:t>措施</w:t>
            </w:r>
          </w:p>
          <w:p w14:paraId="2FEF0B9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FBAC7B2">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173AEC5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4A3B8C5F">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51EDC8C2">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60FE452E">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①项目实施进度</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每完全满足一个评审标准得1分，不能完全满足一个评审标准要求综合赋分0-0.9分，满分3分；</w:t>
            </w:r>
          </w:p>
          <w:p w14:paraId="183AA3D5">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rPr>
              <w:t>目标分析</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每完全满足一个评审标准得1分，不能完全满足一个评审标准要求综合赋分0-0.9分，满分3分；</w:t>
            </w:r>
          </w:p>
          <w:p w14:paraId="3D528AA8">
            <w:pPr>
              <w:spacing w:line="480" w:lineRule="exact"/>
              <w:rPr>
                <w:rFonts w:ascii="宋体" w:hAnsi="宋体" w:cs="宋体"/>
                <w:sz w:val="24"/>
                <w:szCs w:val="24"/>
                <w:highlight w:val="none"/>
              </w:rPr>
            </w:pPr>
            <w:r>
              <w:rPr>
                <w:rFonts w:hint="eastAsia" w:ascii="宋体" w:hAnsi="宋体" w:eastAsia="宋体" w:cs="宋体"/>
                <w:sz w:val="24"/>
                <w:szCs w:val="24"/>
              </w:rPr>
              <w:t>③</w:t>
            </w:r>
            <w:r>
              <w:rPr>
                <w:rFonts w:hint="eastAsia" w:ascii="宋体" w:hAnsi="宋体" w:eastAsia="宋体" w:cs="宋体"/>
                <w:sz w:val="24"/>
                <w:szCs w:val="24"/>
                <w:highlight w:val="none"/>
              </w:rPr>
              <w:t>项目进度保障</w:t>
            </w:r>
            <w:r>
              <w:rPr>
                <w:rFonts w:hint="eastAsia" w:ascii="宋体" w:hAnsi="宋体" w:cs="宋体"/>
                <w:sz w:val="24"/>
                <w:szCs w:val="24"/>
                <w:highlight w:val="none"/>
              </w:rPr>
              <w:t>措施</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04E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1" w:type="pct"/>
            <w:vMerge w:val="continue"/>
            <w:vAlign w:val="center"/>
          </w:tcPr>
          <w:p w14:paraId="0EBCC39F">
            <w:pPr>
              <w:spacing w:line="480" w:lineRule="exact"/>
              <w:jc w:val="center"/>
              <w:rPr>
                <w:rFonts w:ascii="宋体" w:hAnsi="宋体" w:cs="宋体"/>
                <w:sz w:val="24"/>
                <w:szCs w:val="24"/>
                <w:highlight w:val="none"/>
              </w:rPr>
            </w:pPr>
          </w:p>
        </w:tc>
        <w:tc>
          <w:tcPr>
            <w:tcW w:w="681" w:type="pct"/>
            <w:vMerge w:val="continue"/>
            <w:vAlign w:val="center"/>
          </w:tcPr>
          <w:p w14:paraId="209FB96D">
            <w:pPr>
              <w:spacing w:line="480" w:lineRule="exact"/>
              <w:jc w:val="center"/>
              <w:rPr>
                <w:rFonts w:ascii="宋体" w:hAnsi="宋体" w:cs="宋体"/>
                <w:sz w:val="24"/>
                <w:szCs w:val="24"/>
                <w:highlight w:val="none"/>
              </w:rPr>
            </w:pPr>
          </w:p>
        </w:tc>
        <w:tc>
          <w:tcPr>
            <w:tcW w:w="765" w:type="pct"/>
            <w:vAlign w:val="center"/>
          </w:tcPr>
          <w:p w14:paraId="43B2D8B7">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④确保工程质量的组织措施</w:t>
            </w:r>
          </w:p>
          <w:p w14:paraId="1F4FB69C">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3111" w:type="pct"/>
            <w:vAlign w:val="center"/>
          </w:tcPr>
          <w:p w14:paraId="2D9B840B">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4F04091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针对本项目提出适用于本项目的质量保证措施，包括：①质量保障方案②质量控制措施</w:t>
            </w:r>
          </w:p>
          <w:p w14:paraId="0A69892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5857062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4520DF8C">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5CD42608">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1B156A44">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5EC23CD5">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①质量保障方案：</w:t>
            </w:r>
            <w:r>
              <w:rPr>
                <w:rFonts w:hint="eastAsia" w:ascii="宋体" w:hAnsi="宋体" w:eastAsia="宋体" w:cs="宋体"/>
                <w:sz w:val="24"/>
                <w:szCs w:val="24"/>
                <w:lang w:val="en-US" w:eastAsia="zh-CN"/>
              </w:rPr>
              <w:t>每完全满足一个评审标准得1分，不能完全满足一个评审标准要求综合赋分0-0.9分，满分3分；</w:t>
            </w:r>
          </w:p>
          <w:p w14:paraId="01187995">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②质量目标：</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737F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4" w:hRule="atLeast"/>
          <w:jc w:val="center"/>
        </w:trPr>
        <w:tc>
          <w:tcPr>
            <w:tcW w:w="441" w:type="pct"/>
            <w:vMerge w:val="continue"/>
            <w:vAlign w:val="center"/>
          </w:tcPr>
          <w:p w14:paraId="145B7E14">
            <w:pPr>
              <w:spacing w:line="480" w:lineRule="exact"/>
              <w:jc w:val="center"/>
              <w:rPr>
                <w:rFonts w:ascii="宋体" w:hAnsi="宋体" w:cs="宋体"/>
                <w:sz w:val="24"/>
                <w:szCs w:val="24"/>
                <w:highlight w:val="none"/>
              </w:rPr>
            </w:pPr>
          </w:p>
        </w:tc>
        <w:tc>
          <w:tcPr>
            <w:tcW w:w="681" w:type="pct"/>
            <w:vMerge w:val="continue"/>
            <w:vAlign w:val="center"/>
          </w:tcPr>
          <w:p w14:paraId="1DF7E1D8">
            <w:pPr>
              <w:spacing w:line="480" w:lineRule="exact"/>
              <w:jc w:val="center"/>
              <w:rPr>
                <w:rFonts w:ascii="宋体" w:hAnsi="宋体" w:cs="宋体"/>
                <w:sz w:val="24"/>
                <w:szCs w:val="24"/>
                <w:highlight w:val="none"/>
              </w:rPr>
            </w:pPr>
          </w:p>
        </w:tc>
        <w:tc>
          <w:tcPr>
            <w:tcW w:w="765" w:type="pct"/>
            <w:vAlign w:val="center"/>
          </w:tcPr>
          <w:p w14:paraId="30AB376D">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⑤文明施工、环境保护管理体系与措施</w:t>
            </w:r>
          </w:p>
          <w:p w14:paraId="409A8B61">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3111" w:type="pct"/>
            <w:vAlign w:val="center"/>
          </w:tcPr>
          <w:p w14:paraId="039DFECE">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3873C502">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lang w:val="en-US" w:eastAsia="zh-CN"/>
              </w:rPr>
              <w:t>设备及劳动力</w:t>
            </w:r>
            <w:r>
              <w:rPr>
                <w:rFonts w:hint="eastAsia" w:ascii="宋体" w:hAnsi="宋体" w:eastAsia="宋体" w:cs="宋体"/>
                <w:sz w:val="24"/>
                <w:szCs w:val="24"/>
              </w:rPr>
              <w:t>，包括：①文明施工、环境保护管理体系②</w:t>
            </w:r>
            <w:r>
              <w:rPr>
                <w:rFonts w:hint="eastAsia" w:ascii="宋体" w:hAnsi="宋体" w:eastAsia="宋体" w:cs="宋体"/>
                <w:sz w:val="24"/>
                <w:szCs w:val="24"/>
                <w:highlight w:val="none"/>
              </w:rPr>
              <w:t>文明施工、环境保护管理措施</w:t>
            </w:r>
          </w:p>
          <w:p w14:paraId="2CAB197E">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45D8198B">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4BD245F1">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0C478D6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0108B822">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1DC9B1BF">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①文明施工、环境保护管理体系：</w:t>
            </w:r>
            <w:r>
              <w:rPr>
                <w:rFonts w:hint="eastAsia" w:ascii="宋体" w:hAnsi="宋体" w:eastAsia="宋体" w:cs="宋体"/>
                <w:sz w:val="24"/>
                <w:szCs w:val="24"/>
                <w:lang w:val="en-US" w:eastAsia="zh-CN"/>
              </w:rPr>
              <w:t>每完全满足一个评审标准得1分，不能完全满足一个评审标准要求综合赋分0-0.9分，满分3分；</w:t>
            </w:r>
          </w:p>
          <w:p w14:paraId="3B668891">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highlight w:val="none"/>
              </w:rPr>
              <w:t>文明施工、环境保护管理措施</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4C7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vAlign w:val="center"/>
          </w:tcPr>
          <w:p w14:paraId="6C0B94C4">
            <w:pPr>
              <w:spacing w:line="480" w:lineRule="exact"/>
              <w:jc w:val="center"/>
              <w:rPr>
                <w:rFonts w:ascii="宋体" w:hAnsi="宋体" w:cs="宋体"/>
                <w:sz w:val="24"/>
                <w:szCs w:val="24"/>
                <w:highlight w:val="none"/>
              </w:rPr>
            </w:pPr>
          </w:p>
        </w:tc>
        <w:tc>
          <w:tcPr>
            <w:tcW w:w="681" w:type="pct"/>
            <w:vMerge w:val="continue"/>
            <w:vAlign w:val="center"/>
          </w:tcPr>
          <w:p w14:paraId="4C622996">
            <w:pPr>
              <w:spacing w:line="480" w:lineRule="exact"/>
              <w:jc w:val="center"/>
              <w:rPr>
                <w:rFonts w:ascii="宋体" w:hAnsi="宋体" w:cs="宋体"/>
                <w:sz w:val="24"/>
                <w:szCs w:val="24"/>
                <w:highlight w:val="none"/>
              </w:rPr>
            </w:pPr>
          </w:p>
        </w:tc>
        <w:tc>
          <w:tcPr>
            <w:tcW w:w="765" w:type="pct"/>
            <w:vAlign w:val="center"/>
          </w:tcPr>
          <w:p w14:paraId="4443D9F0">
            <w:pPr>
              <w:spacing w:line="480" w:lineRule="exact"/>
              <w:jc w:val="center"/>
              <w:rPr>
                <w:rFonts w:hint="eastAsia" w:ascii="宋体" w:hAnsi="宋体" w:cs="宋体"/>
                <w:sz w:val="24"/>
                <w:szCs w:val="24"/>
                <w:highlight w:val="none"/>
              </w:rPr>
            </w:pPr>
            <w:r>
              <w:rPr>
                <w:rFonts w:hint="eastAsia" w:ascii="宋体" w:hAnsi="宋体" w:eastAsia="宋体" w:cs="宋体"/>
                <w:sz w:val="24"/>
                <w:szCs w:val="24"/>
                <w:highlight w:val="none"/>
              </w:rPr>
              <w:t>⑥</w:t>
            </w:r>
            <w:r>
              <w:rPr>
                <w:rFonts w:hint="eastAsia" w:ascii="宋体" w:hAnsi="宋体" w:cs="宋体"/>
                <w:sz w:val="24"/>
                <w:szCs w:val="24"/>
                <w:highlight w:val="none"/>
              </w:rPr>
              <w:t>主要机具、设备和劳动力配备情况</w:t>
            </w:r>
          </w:p>
          <w:p w14:paraId="75715D4D">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3111" w:type="pct"/>
            <w:vAlign w:val="center"/>
          </w:tcPr>
          <w:p w14:paraId="0FBB6193">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7B44AA91">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lang w:val="en-US" w:eastAsia="zh-CN"/>
              </w:rPr>
              <w:t>设备及劳动力</w:t>
            </w:r>
            <w:r>
              <w:rPr>
                <w:rFonts w:hint="eastAsia" w:ascii="宋体" w:hAnsi="宋体" w:eastAsia="宋体" w:cs="宋体"/>
                <w:sz w:val="24"/>
                <w:szCs w:val="24"/>
              </w:rPr>
              <w:t>，包括：①主要机具、设备②</w:t>
            </w:r>
            <w:r>
              <w:rPr>
                <w:rFonts w:hint="eastAsia" w:ascii="宋体" w:hAnsi="宋体" w:cs="宋体"/>
                <w:sz w:val="24"/>
                <w:szCs w:val="24"/>
                <w:highlight w:val="none"/>
              </w:rPr>
              <w:t>劳动力配备</w:t>
            </w:r>
          </w:p>
          <w:p w14:paraId="58D5687D">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4054758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319867EB">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24D060AC">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6858E20A">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6EFDB9EF">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①主要机具、设备：</w:t>
            </w:r>
            <w:r>
              <w:rPr>
                <w:rFonts w:hint="eastAsia" w:ascii="宋体" w:hAnsi="宋体" w:eastAsia="宋体" w:cs="宋体"/>
                <w:sz w:val="24"/>
                <w:szCs w:val="24"/>
                <w:lang w:val="en-US" w:eastAsia="zh-CN"/>
              </w:rPr>
              <w:t>每完全满足一个评审标准得1分，不能完全满足一个评审标准要求综合赋分0-0.9分，满分3分；</w:t>
            </w:r>
          </w:p>
          <w:p w14:paraId="2C24E21B">
            <w:pPr>
              <w:spacing w:line="480" w:lineRule="exact"/>
              <w:rPr>
                <w:rFonts w:ascii="宋体" w:hAnsi="宋体" w:cs="宋体"/>
                <w:sz w:val="24"/>
                <w:szCs w:val="24"/>
                <w:highlight w:val="none"/>
              </w:rPr>
            </w:pPr>
            <w:r>
              <w:rPr>
                <w:rFonts w:hint="eastAsia" w:ascii="宋体" w:hAnsi="宋体" w:eastAsia="宋体" w:cs="宋体"/>
                <w:sz w:val="24"/>
                <w:szCs w:val="24"/>
              </w:rPr>
              <w:t>②</w:t>
            </w:r>
            <w:r>
              <w:rPr>
                <w:rFonts w:hint="eastAsia" w:ascii="宋体" w:hAnsi="宋体" w:cs="宋体"/>
                <w:sz w:val="24"/>
                <w:szCs w:val="24"/>
                <w:highlight w:val="none"/>
              </w:rPr>
              <w:t>劳动力配备</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每完全满足一个评审标准得1分，不能完全满足一个评审标准要求综合赋分0-0.9分，满分3分；</w:t>
            </w:r>
          </w:p>
        </w:tc>
      </w:tr>
      <w:tr w14:paraId="612B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vAlign w:val="center"/>
          </w:tcPr>
          <w:p w14:paraId="2A01F627">
            <w:pPr>
              <w:spacing w:line="480" w:lineRule="exact"/>
              <w:jc w:val="center"/>
              <w:rPr>
                <w:rFonts w:ascii="宋体" w:hAnsi="宋体" w:cs="宋体"/>
                <w:sz w:val="24"/>
                <w:szCs w:val="24"/>
                <w:highlight w:val="none"/>
              </w:rPr>
            </w:pPr>
          </w:p>
        </w:tc>
        <w:tc>
          <w:tcPr>
            <w:tcW w:w="681" w:type="pct"/>
            <w:vMerge w:val="continue"/>
            <w:vAlign w:val="center"/>
          </w:tcPr>
          <w:p w14:paraId="555937D3">
            <w:pPr>
              <w:spacing w:line="480" w:lineRule="exact"/>
              <w:jc w:val="center"/>
              <w:rPr>
                <w:rFonts w:ascii="宋体" w:hAnsi="宋体" w:cs="宋体"/>
                <w:sz w:val="24"/>
                <w:szCs w:val="24"/>
                <w:highlight w:val="none"/>
              </w:rPr>
            </w:pPr>
          </w:p>
        </w:tc>
        <w:tc>
          <w:tcPr>
            <w:tcW w:w="765" w:type="pct"/>
            <w:vAlign w:val="center"/>
          </w:tcPr>
          <w:p w14:paraId="5136CBB9">
            <w:pPr>
              <w:spacing w:line="480" w:lineRule="exact"/>
              <w:jc w:val="center"/>
              <w:rPr>
                <w:rFonts w:hint="eastAsia" w:ascii="宋体" w:hAnsi="宋体" w:cs="宋体"/>
                <w:sz w:val="24"/>
                <w:szCs w:val="24"/>
                <w:highlight w:val="none"/>
              </w:rPr>
            </w:pPr>
            <w:r>
              <w:rPr>
                <w:rFonts w:hint="eastAsia" w:ascii="宋体" w:hAnsi="宋体" w:eastAsia="宋体" w:cs="宋体"/>
                <w:sz w:val="24"/>
                <w:szCs w:val="24"/>
                <w:highlight w:val="none"/>
              </w:rPr>
              <w:t>⑦</w:t>
            </w:r>
            <w:r>
              <w:rPr>
                <w:rFonts w:hint="eastAsia" w:ascii="宋体" w:hAnsi="宋体" w:cs="宋体"/>
                <w:sz w:val="24"/>
                <w:szCs w:val="24"/>
                <w:highlight w:val="none"/>
              </w:rPr>
              <w:t>安全保障方案及应急措施</w:t>
            </w:r>
          </w:p>
          <w:p w14:paraId="610802E2">
            <w:pPr>
              <w:spacing w:line="480" w:lineRule="exact"/>
              <w:jc w:val="center"/>
              <w:rPr>
                <w:rFonts w:hint="eastAsia"/>
              </w:rPr>
            </w:pPr>
            <w:r>
              <w:rPr>
                <w:rFonts w:hint="eastAsia" w:ascii="宋体" w:hAnsi="宋体" w:eastAsia="宋体" w:cs="宋体"/>
                <w:spacing w:val="0"/>
                <w:kern w:val="2"/>
                <w:sz w:val="24"/>
                <w:szCs w:val="24"/>
                <w:highlight w:val="none"/>
                <w:lang w:val="en-US" w:eastAsia="zh-CN" w:bidi="ar-SA"/>
              </w:rPr>
              <w:t>（9分）</w:t>
            </w:r>
          </w:p>
        </w:tc>
        <w:tc>
          <w:tcPr>
            <w:tcW w:w="3111" w:type="pct"/>
            <w:vAlign w:val="center"/>
          </w:tcPr>
          <w:p w14:paraId="6F691021">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评审内容 </w:t>
            </w:r>
          </w:p>
          <w:p w14:paraId="7E6C4E95">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rPr>
              <w:t>针对本项目提出适用于本项目的</w:t>
            </w:r>
            <w:r>
              <w:rPr>
                <w:rFonts w:hint="eastAsia" w:ascii="宋体" w:hAnsi="宋体" w:eastAsia="宋体" w:cs="宋体"/>
                <w:sz w:val="24"/>
                <w:szCs w:val="24"/>
                <w:lang w:val="en-US" w:eastAsia="zh-CN"/>
              </w:rPr>
              <w:t>设备及劳动力</w:t>
            </w:r>
            <w:r>
              <w:rPr>
                <w:rFonts w:hint="eastAsia" w:ascii="宋体" w:hAnsi="宋体" w:eastAsia="宋体" w:cs="宋体"/>
                <w:sz w:val="24"/>
                <w:szCs w:val="24"/>
              </w:rPr>
              <w:t>，包括：①安全保障方案②</w:t>
            </w:r>
            <w:r>
              <w:rPr>
                <w:rFonts w:hint="eastAsia" w:ascii="宋体" w:hAnsi="宋体" w:cs="宋体"/>
                <w:sz w:val="24"/>
                <w:szCs w:val="24"/>
                <w:highlight w:val="none"/>
              </w:rPr>
              <w:t>应急措施</w:t>
            </w:r>
          </w:p>
          <w:p w14:paraId="31F9331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评审标准</w:t>
            </w:r>
          </w:p>
          <w:p w14:paraId="6A131FFD">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完整性：方案必须全面，对评审内容中的各项要求有详细描述； </w:t>
            </w:r>
          </w:p>
          <w:p w14:paraId="034D1530">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可实施性：切合本项目实际情况，提出步骤清晰、合理的方案； </w:t>
            </w:r>
          </w:p>
          <w:p w14:paraId="6B41E83B">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针对性：方案能够紧扣项目实际情况，内容科学合理。 </w:t>
            </w:r>
          </w:p>
          <w:p w14:paraId="0F352E27">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100" w:leftChars="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赋分标准（满分</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r>
              <w:rPr>
                <w:rFonts w:hint="eastAsia" w:ascii="宋体" w:hAnsi="宋体" w:eastAsia="宋体" w:cs="宋体"/>
                <w:sz w:val="24"/>
                <w:szCs w:val="24"/>
              </w:rPr>
              <w:t xml:space="preserve"> </w:t>
            </w:r>
          </w:p>
          <w:p w14:paraId="08942FED">
            <w:pPr>
              <w:pStyle w:val="62"/>
              <w:keepNext w:val="0"/>
              <w:keepLines w:val="0"/>
              <w:pageBreakBefore w:val="0"/>
              <w:widowControl/>
              <w:numPr>
                <w:ilvl w:val="0"/>
                <w:numId w:val="0"/>
              </w:numPr>
              <w:kinsoku/>
              <w:wordWrap/>
              <w:overflowPunct/>
              <w:topLinePunct w:val="0"/>
              <w:autoSpaceDE/>
              <w:autoSpaceDN/>
              <w:bidi w:val="0"/>
              <w:adjustRightInd/>
              <w:snapToGrid/>
              <w:spacing w:line="30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①安全保障方案：</w:t>
            </w:r>
            <w:r>
              <w:rPr>
                <w:rFonts w:hint="eastAsia" w:ascii="宋体" w:hAnsi="宋体" w:eastAsia="宋体" w:cs="宋体"/>
                <w:sz w:val="24"/>
                <w:szCs w:val="24"/>
                <w:lang w:val="en-US" w:eastAsia="zh-CN"/>
              </w:rPr>
              <w:t>每完全满足一个评审标准得1.5分，不能完全满足一个评审标准要求综合赋分0-1.4分，满分4.5分；</w:t>
            </w:r>
          </w:p>
          <w:p w14:paraId="3A78B37D">
            <w:pPr>
              <w:spacing w:line="480" w:lineRule="exact"/>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cs="宋体"/>
                <w:sz w:val="24"/>
                <w:szCs w:val="24"/>
                <w:highlight w:val="none"/>
              </w:rPr>
              <w:t>应急措施</w:t>
            </w:r>
            <w:r>
              <w:rPr>
                <w:rFonts w:hint="eastAsia" w:ascii="宋体" w:hAnsi="宋体" w:eastAsia="宋体" w:cs="宋体"/>
                <w:sz w:val="24"/>
                <w:szCs w:val="24"/>
              </w:rPr>
              <w:t>：</w:t>
            </w:r>
            <w:r>
              <w:rPr>
                <w:rFonts w:hint="eastAsia" w:ascii="宋体" w:hAnsi="宋体" w:eastAsia="宋体" w:cs="宋体"/>
                <w:sz w:val="24"/>
                <w:szCs w:val="24"/>
                <w:lang w:val="en-US" w:eastAsia="zh-CN"/>
              </w:rPr>
              <w:t>每完全满足一个评审标准得1.5分，不能完全满足一个评审标准要求综合赋分0-1.4分，满分4.5分；</w:t>
            </w:r>
          </w:p>
        </w:tc>
      </w:tr>
      <w:tr w14:paraId="225A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Merge w:val="continue"/>
            <w:vAlign w:val="center"/>
          </w:tcPr>
          <w:p w14:paraId="02378C28">
            <w:pPr>
              <w:spacing w:line="480" w:lineRule="exact"/>
              <w:jc w:val="center"/>
              <w:rPr>
                <w:rFonts w:ascii="宋体" w:hAnsi="宋体" w:cs="宋体"/>
                <w:sz w:val="24"/>
                <w:szCs w:val="24"/>
                <w:highlight w:val="none"/>
              </w:rPr>
            </w:pPr>
          </w:p>
        </w:tc>
        <w:tc>
          <w:tcPr>
            <w:tcW w:w="681" w:type="pct"/>
            <w:vMerge w:val="continue"/>
            <w:vAlign w:val="center"/>
          </w:tcPr>
          <w:p w14:paraId="244A61C9">
            <w:pPr>
              <w:spacing w:line="480" w:lineRule="exact"/>
              <w:jc w:val="center"/>
              <w:rPr>
                <w:rFonts w:ascii="宋体" w:hAnsi="宋体" w:cs="宋体"/>
                <w:sz w:val="24"/>
                <w:szCs w:val="24"/>
                <w:highlight w:val="none"/>
              </w:rPr>
            </w:pPr>
          </w:p>
        </w:tc>
        <w:tc>
          <w:tcPr>
            <w:tcW w:w="765" w:type="pct"/>
            <w:vAlign w:val="center"/>
          </w:tcPr>
          <w:p w14:paraId="03FF4D0F">
            <w:pPr>
              <w:spacing w:line="4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⑧质量承诺</w:t>
            </w:r>
          </w:p>
          <w:p w14:paraId="0289416B">
            <w:pPr>
              <w:spacing w:line="480" w:lineRule="exact"/>
              <w:jc w:val="center"/>
              <w:rPr>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3111" w:type="pct"/>
            <w:vAlign w:val="center"/>
          </w:tcPr>
          <w:p w14:paraId="1B921C2C">
            <w:pPr>
              <w:spacing w:line="480" w:lineRule="exact"/>
              <w:rPr>
                <w:rFonts w:ascii="宋体" w:hAnsi="宋体" w:cs="宋体"/>
                <w:sz w:val="24"/>
                <w:szCs w:val="24"/>
                <w:highlight w:val="none"/>
              </w:rPr>
            </w:pPr>
            <w:r>
              <w:rPr>
                <w:rFonts w:hint="eastAsia" w:hAnsi="宋体" w:cs="宋体"/>
                <w:color w:val="000000"/>
                <w:kern w:val="0"/>
                <w:sz w:val="24"/>
                <w:szCs w:val="24"/>
                <w:lang w:val="en-US" w:eastAsia="zh-CN" w:bidi="ar"/>
              </w:rPr>
              <w:t>针对本项目及采购人实际需求提供详细具体可行的质量承诺，承诺内容详细、完善得6分；提供的内容较为详尽，描述欠合理得3分；提供的内容不详细，描述的不合理得1分，</w:t>
            </w:r>
            <w:r>
              <w:rPr>
                <w:rFonts w:hint="eastAsia" w:ascii="宋体" w:hAnsi="宋体" w:eastAsia="宋体" w:cs="宋体"/>
                <w:color w:val="000000"/>
                <w:kern w:val="0"/>
                <w:sz w:val="24"/>
                <w:szCs w:val="24"/>
                <w:highlight w:val="none"/>
                <w:lang w:val="en-US" w:eastAsia="zh-CN" w:bidi="ar"/>
              </w:rPr>
              <w:t>不提供不得分</w:t>
            </w:r>
            <w:r>
              <w:rPr>
                <w:rFonts w:hint="eastAsia" w:hAnsi="宋体" w:cs="宋体"/>
                <w:color w:val="000000"/>
                <w:kern w:val="0"/>
                <w:sz w:val="24"/>
                <w:szCs w:val="24"/>
                <w:lang w:val="en-US" w:eastAsia="zh-CN" w:bidi="ar"/>
              </w:rPr>
              <w:t>。</w:t>
            </w:r>
          </w:p>
        </w:tc>
      </w:tr>
      <w:tr w14:paraId="744D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1" w:type="pct"/>
            <w:vMerge w:val="continue"/>
            <w:vAlign w:val="center"/>
          </w:tcPr>
          <w:p w14:paraId="5C7F68A9">
            <w:pPr>
              <w:spacing w:line="480" w:lineRule="exact"/>
              <w:jc w:val="center"/>
              <w:rPr>
                <w:rFonts w:ascii="宋体" w:hAnsi="宋体" w:cs="宋体"/>
                <w:sz w:val="24"/>
                <w:szCs w:val="24"/>
                <w:highlight w:val="none"/>
              </w:rPr>
            </w:pPr>
          </w:p>
        </w:tc>
        <w:tc>
          <w:tcPr>
            <w:tcW w:w="681" w:type="pct"/>
            <w:vMerge w:val="continue"/>
            <w:vAlign w:val="center"/>
          </w:tcPr>
          <w:p w14:paraId="3BE884B0">
            <w:pPr>
              <w:spacing w:line="480" w:lineRule="exact"/>
              <w:jc w:val="center"/>
              <w:rPr>
                <w:rFonts w:ascii="宋体" w:hAnsi="宋体" w:cs="宋体"/>
                <w:sz w:val="24"/>
                <w:szCs w:val="24"/>
                <w:highlight w:val="none"/>
              </w:rPr>
            </w:pPr>
          </w:p>
        </w:tc>
        <w:tc>
          <w:tcPr>
            <w:tcW w:w="765" w:type="pct"/>
            <w:vAlign w:val="center"/>
          </w:tcPr>
          <w:p w14:paraId="65F682C1">
            <w:pPr>
              <w:spacing w:line="480" w:lineRule="exact"/>
              <w:jc w:val="center"/>
              <w:rPr>
                <w:rFonts w:ascii="宋体" w:hAnsi="宋体" w:cs="宋体"/>
                <w:sz w:val="24"/>
                <w:szCs w:val="24"/>
                <w:highlight w:val="none"/>
              </w:rPr>
            </w:pPr>
            <w:r>
              <w:rPr>
                <w:rFonts w:hint="eastAsia" w:ascii="宋体" w:hAnsi="宋体" w:cs="宋体"/>
                <w:sz w:val="24"/>
                <w:szCs w:val="24"/>
                <w:highlight w:val="none"/>
              </w:rPr>
              <w:t>⑨业绩</w:t>
            </w:r>
          </w:p>
          <w:p w14:paraId="39E832B1">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3111" w:type="pct"/>
            <w:vAlign w:val="center"/>
          </w:tcPr>
          <w:p w14:paraId="142F6270">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1月</w:t>
            </w:r>
            <w:r>
              <w:rPr>
                <w:rFonts w:hint="eastAsia" w:ascii="宋体" w:hAnsi="宋体" w:cs="宋体"/>
                <w:sz w:val="24"/>
                <w:szCs w:val="24"/>
                <w:highlight w:val="none"/>
              </w:rPr>
              <w:t>以后</w:t>
            </w:r>
            <w:r>
              <w:rPr>
                <w:rFonts w:hint="eastAsia" w:ascii="宋体" w:hAnsi="宋体" w:cs="宋体"/>
                <w:sz w:val="24"/>
                <w:szCs w:val="24"/>
                <w:highlight w:val="none"/>
                <w:lang w:val="en-US" w:eastAsia="zh-CN"/>
              </w:rPr>
              <w:t>的</w:t>
            </w:r>
            <w:r>
              <w:rPr>
                <w:rFonts w:hint="eastAsia" w:ascii="宋体" w:hAnsi="宋体" w:cs="宋体"/>
                <w:sz w:val="24"/>
                <w:szCs w:val="24"/>
                <w:highlight w:val="none"/>
              </w:rPr>
              <w:t>类似</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业绩（业绩以合同复印件或中标通知书为依据）。每个业绩计2分，共10分。</w:t>
            </w:r>
          </w:p>
        </w:tc>
      </w:tr>
      <w:tr w14:paraId="15B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1" w:type="pct"/>
            <w:vAlign w:val="center"/>
          </w:tcPr>
          <w:p w14:paraId="35C0B038">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tc>
        <w:tc>
          <w:tcPr>
            <w:tcW w:w="681" w:type="pct"/>
            <w:vAlign w:val="center"/>
          </w:tcPr>
          <w:p w14:paraId="433BE154">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p>
        </w:tc>
        <w:tc>
          <w:tcPr>
            <w:tcW w:w="765" w:type="pct"/>
            <w:vAlign w:val="center"/>
          </w:tcPr>
          <w:p w14:paraId="25917EF7">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C4BE073">
            <w:pPr>
              <w:spacing w:line="480" w:lineRule="exact"/>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p>
        </w:tc>
        <w:tc>
          <w:tcPr>
            <w:tcW w:w="3111" w:type="pct"/>
            <w:vAlign w:val="center"/>
          </w:tcPr>
          <w:p w14:paraId="2FF4B99C">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16A98F7D">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p>
          <w:p w14:paraId="1B34D85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w:t>
            </w:r>
            <w:r>
              <w:rPr>
                <w:rFonts w:hint="eastAsia" w:ascii="宋体" w:hAnsi="宋体" w:cs="宋体"/>
                <w:sz w:val="24"/>
                <w:szCs w:val="24"/>
                <w:highlight w:val="none"/>
                <w:lang w:val="en-US" w:eastAsia="zh-CN"/>
              </w:rPr>
              <w:t>30</w:t>
            </w:r>
            <w:r>
              <w:rPr>
                <w:rFonts w:hint="eastAsia" w:ascii="宋体" w:hAnsi="宋体" w:cs="宋体"/>
                <w:sz w:val="24"/>
                <w:szCs w:val="24"/>
                <w:highlight w:val="none"/>
              </w:rPr>
              <w:t>的公式计算其得分。</w:t>
            </w:r>
          </w:p>
          <w:p w14:paraId="68B0ED7F">
            <w:pPr>
              <w:spacing w:line="480" w:lineRule="exact"/>
              <w:rPr>
                <w:rFonts w:hint="default" w:eastAsia="仿宋_GB2312"/>
                <w:sz w:val="24"/>
                <w:szCs w:val="24"/>
                <w:highlight w:val="none"/>
                <w:lang w:val="en-US" w:eastAsia="zh-CN"/>
              </w:rPr>
            </w:pPr>
            <w:r>
              <w:rPr>
                <w:rFonts w:hint="eastAsia" w:ascii="宋体" w:hAnsi="宋体" w:cs="宋体"/>
                <w:sz w:val="24"/>
                <w:szCs w:val="24"/>
                <w:highlight w:val="none"/>
              </w:rPr>
              <w:t>4.经评委一致认定，投标人的投标总报价低于公认市场成本，或超过采购预算,其投标将被拒绝。</w:t>
            </w:r>
          </w:p>
        </w:tc>
      </w:tr>
      <w:tr w14:paraId="0B7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123" w:type="pct"/>
            <w:gridSpan w:val="2"/>
            <w:vAlign w:val="center"/>
          </w:tcPr>
          <w:p w14:paraId="411A8E19">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3876" w:type="pct"/>
            <w:gridSpan w:val="2"/>
            <w:vAlign w:val="center"/>
          </w:tcPr>
          <w:p w14:paraId="75FE3FC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1）各评标委员会独立打分。</w:t>
            </w:r>
          </w:p>
          <w:p w14:paraId="4B25EAD1">
            <w:pPr>
              <w:spacing w:line="360" w:lineRule="auto"/>
              <w:jc w:val="left"/>
              <w:rPr>
                <w:rFonts w:ascii="宋体" w:hAnsi="宋体" w:cs="宋体"/>
                <w:b/>
                <w:bCs/>
                <w:sz w:val="24"/>
                <w:szCs w:val="24"/>
                <w:highlight w:val="none"/>
              </w:rPr>
            </w:pPr>
            <w:r>
              <w:rPr>
                <w:rFonts w:hint="eastAsia" w:ascii="宋体" w:hAnsi="宋体" w:eastAsia="宋体" w:cs="宋体"/>
                <w:sz w:val="24"/>
                <w:szCs w:val="24"/>
                <w:highlight w:val="none"/>
              </w:rPr>
              <w:t>2）评标委员会成员打分超过得分界限或未按本表规定赋分时，该成员的打分作废，不计入汇总分。</w:t>
            </w:r>
          </w:p>
        </w:tc>
      </w:tr>
    </w:tbl>
    <w:p w14:paraId="4A4DE388">
      <w:pPr>
        <w:rPr>
          <w:rFonts w:asciiTheme="minorEastAsia" w:hAnsiTheme="minorEastAsia" w:eastAsiaTheme="minorEastAsia" w:cstheme="minorEastAsia"/>
          <w:b/>
          <w:spacing w:val="4"/>
          <w:sz w:val="24"/>
          <w:szCs w:val="24"/>
          <w:highlight w:val="none"/>
        </w:rPr>
      </w:pPr>
    </w:p>
    <w:p w14:paraId="7106852A">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53272D7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2BF0BB7A">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5678A032">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2564CFB0">
      <w:pPr>
        <w:pStyle w:val="4"/>
        <w:spacing w:line="240" w:lineRule="auto"/>
        <w:jc w:val="center"/>
        <w:rPr>
          <w:rFonts w:asciiTheme="minorEastAsia" w:hAnsiTheme="minorEastAsia" w:eastAsiaTheme="minorEastAsia" w:cstheme="minorEastAsia"/>
          <w:bCs/>
          <w:sz w:val="36"/>
          <w:szCs w:val="36"/>
          <w:highlight w:val="none"/>
        </w:rPr>
      </w:pPr>
      <w:bookmarkStart w:id="79" w:name="_Toc26850"/>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6DED5AE2">
      <w:pPr>
        <w:pStyle w:val="2"/>
        <w:spacing w:line="240" w:lineRule="auto"/>
        <w:jc w:val="center"/>
        <w:rPr>
          <w:rFonts w:asciiTheme="minorEastAsia" w:hAnsiTheme="minorEastAsia" w:eastAsiaTheme="minorEastAsia" w:cstheme="minorEastAsia"/>
          <w:highlight w:val="none"/>
        </w:rPr>
      </w:pPr>
      <w:bookmarkStart w:id="81" w:name="_Toc6496"/>
      <w:bookmarkStart w:id="82" w:name="_Toc6935"/>
      <w:bookmarkStart w:id="83" w:name="_Toc30560"/>
      <w:r>
        <w:rPr>
          <w:rFonts w:hint="eastAsia" w:asciiTheme="minorEastAsia" w:hAnsiTheme="minorEastAsia" w:eastAsiaTheme="minorEastAsia" w:cstheme="minorEastAsia"/>
          <w:highlight w:val="none"/>
        </w:rPr>
        <w:t>合同条款及格式前附表</w:t>
      </w:r>
      <w:bookmarkEnd w:id="81"/>
      <w:bookmarkEnd w:id="82"/>
      <w:bookmarkEnd w:id="83"/>
    </w:p>
    <w:p w14:paraId="3F361F1C">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8"/>
        <w:gridCol w:w="8151"/>
      </w:tblGrid>
      <w:tr w14:paraId="45327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89" w:type="pct"/>
            <w:vAlign w:val="center"/>
          </w:tcPr>
          <w:p w14:paraId="3E9BF210">
            <w:pPr>
              <w:spacing w:line="360" w:lineRule="auto"/>
              <w:jc w:val="center"/>
              <w:rPr>
                <w:rFonts w:ascii="宋体" w:hAnsi="宋体" w:cs="宋体"/>
                <w:b/>
                <w:sz w:val="24"/>
                <w:szCs w:val="24"/>
                <w:highlight w:val="none"/>
              </w:rPr>
            </w:pPr>
            <w:bookmarkStart w:id="84" w:name="_Toc26595"/>
            <w:bookmarkStart w:id="85" w:name="_Toc389582037"/>
            <w:bookmarkStart w:id="86" w:name="_Toc31520"/>
            <w:bookmarkStart w:id="87" w:name="_Toc4679"/>
            <w:bookmarkStart w:id="88" w:name="_Toc8333"/>
            <w:bookmarkStart w:id="89" w:name="_Toc19199"/>
            <w:bookmarkStart w:id="90" w:name="_Toc29888"/>
            <w:bookmarkStart w:id="91" w:name="_Toc19246"/>
            <w:r>
              <w:rPr>
                <w:rFonts w:hint="eastAsia" w:ascii="宋体" w:hAnsi="宋体" w:cs="宋体"/>
                <w:b/>
                <w:sz w:val="24"/>
                <w:szCs w:val="24"/>
                <w:highlight w:val="none"/>
              </w:rPr>
              <w:t>序号</w:t>
            </w:r>
          </w:p>
        </w:tc>
        <w:tc>
          <w:tcPr>
            <w:tcW w:w="4410" w:type="pct"/>
            <w:vAlign w:val="center"/>
          </w:tcPr>
          <w:p w14:paraId="36D8BD6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2128E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112F6779">
            <w:pPr>
              <w:jc w:val="center"/>
              <w:rPr>
                <w:rFonts w:ascii="宋体" w:hAnsi="宋体" w:cs="宋体"/>
                <w:sz w:val="24"/>
                <w:szCs w:val="24"/>
                <w:highlight w:val="none"/>
              </w:rPr>
            </w:pPr>
            <w:r>
              <w:rPr>
                <w:rFonts w:hint="eastAsia" w:ascii="宋体" w:hAnsi="宋体" w:cs="宋体"/>
                <w:sz w:val="24"/>
                <w:szCs w:val="24"/>
                <w:highlight w:val="none"/>
              </w:rPr>
              <w:t>1</w:t>
            </w:r>
          </w:p>
        </w:tc>
        <w:tc>
          <w:tcPr>
            <w:tcW w:w="4410" w:type="pct"/>
            <w:vAlign w:val="center"/>
          </w:tcPr>
          <w:p w14:paraId="01EA7F7E">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丹凤县林业局</w:t>
            </w:r>
          </w:p>
          <w:p w14:paraId="43FC7B18">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陕西省商洛市丹凤县北新街44号</w:t>
            </w:r>
          </w:p>
          <w:p w14:paraId="7073BE4A">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丹凤县2025年中央财政林业草原改革发展资金其他国土绿化项目</w:t>
            </w:r>
          </w:p>
          <w:p w14:paraId="768020E1">
            <w:pPr>
              <w:spacing w:line="360" w:lineRule="auto"/>
              <w:rPr>
                <w:rFonts w:ascii="宋体" w:hAnsi="宋体" w:cs="宋体"/>
                <w:sz w:val="24"/>
                <w:szCs w:val="24"/>
                <w:highlight w:val="none"/>
              </w:rPr>
            </w:pPr>
            <w:r>
              <w:rPr>
                <w:rFonts w:hint="eastAsia" w:ascii="宋体" w:hAnsi="宋体" w:cs="宋体"/>
                <w:sz w:val="24"/>
                <w:szCs w:val="24"/>
                <w:highlight w:val="none"/>
              </w:rPr>
              <w:t>资金来源：财政资金，资金已落实</w:t>
            </w:r>
          </w:p>
        </w:tc>
      </w:tr>
      <w:tr w14:paraId="783D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589" w:type="pct"/>
            <w:shd w:val="clear" w:color="auto" w:fill="auto"/>
            <w:vAlign w:val="center"/>
          </w:tcPr>
          <w:p w14:paraId="604DD239">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4410" w:type="pct"/>
            <w:shd w:val="clear" w:color="auto" w:fill="auto"/>
            <w:vAlign w:val="center"/>
          </w:tcPr>
          <w:p w14:paraId="2F096E11">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项目实施地点：</w:t>
            </w:r>
            <w:r>
              <w:rPr>
                <w:rFonts w:hint="eastAsia" w:ascii="宋体" w:hAnsi="宋体" w:cs="宋体"/>
                <w:sz w:val="24"/>
                <w:szCs w:val="24"/>
                <w:highlight w:val="none"/>
                <w:lang w:eastAsia="zh-CN"/>
              </w:rPr>
              <w:t>丹凤县</w:t>
            </w:r>
          </w:p>
        </w:tc>
      </w:tr>
      <w:tr w14:paraId="068C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89" w:type="pct"/>
            <w:shd w:val="clear" w:color="auto" w:fill="auto"/>
            <w:vAlign w:val="center"/>
          </w:tcPr>
          <w:p w14:paraId="3F7171D2">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4410" w:type="pct"/>
            <w:shd w:val="clear" w:color="auto" w:fill="auto"/>
            <w:vAlign w:val="center"/>
          </w:tcPr>
          <w:p w14:paraId="2D17AD31">
            <w:pPr>
              <w:spacing w:line="360" w:lineRule="auto"/>
              <w:rPr>
                <w:rFonts w:ascii="宋体" w:hAnsi="宋体" w:cs="宋体"/>
                <w:sz w:val="24"/>
                <w:szCs w:val="24"/>
                <w:highlight w:val="none"/>
              </w:rPr>
            </w:pPr>
            <w:r>
              <w:rPr>
                <w:rFonts w:hint="eastAsia" w:ascii="宋体" w:hAnsi="宋体" w:cs="宋体"/>
                <w:b/>
                <w:bCs/>
                <w:color w:val="000000" w:themeColor="text1"/>
                <w:sz w:val="24"/>
                <w:szCs w:val="24"/>
                <w:highlight w:val="none"/>
                <w14:textFill>
                  <w14:solidFill>
                    <w14:schemeClr w14:val="tx1"/>
                  </w14:solidFill>
                </w14:textFill>
              </w:rPr>
              <w:t>工期：</w:t>
            </w:r>
            <w:r>
              <w:rPr>
                <w:rFonts w:hint="eastAsia" w:ascii="宋体" w:hAnsi="宋体" w:cs="宋体"/>
                <w:b/>
                <w:bCs/>
                <w:color w:val="000000" w:themeColor="text1"/>
                <w:sz w:val="24"/>
                <w:szCs w:val="24"/>
                <w:highlight w:val="none"/>
                <w:lang w:eastAsia="zh-CN"/>
                <w14:textFill>
                  <w14:solidFill>
                    <w14:schemeClr w14:val="tx1"/>
                  </w14:solidFill>
                </w14:textFill>
              </w:rPr>
              <w:t>自合同签订之日起180日历日</w:t>
            </w:r>
            <w:r>
              <w:rPr>
                <w:rFonts w:hint="eastAsia" w:ascii="宋体" w:hAnsi="宋体" w:cs="宋体"/>
                <w:b/>
                <w:bCs/>
                <w:color w:val="000000" w:themeColor="text1"/>
                <w:sz w:val="24"/>
                <w:szCs w:val="24"/>
                <w:highlight w:val="none"/>
                <w14:textFill>
                  <w14:solidFill>
                    <w14:schemeClr w14:val="tx1"/>
                  </w14:solidFill>
                </w14:textFill>
              </w:rPr>
              <w:t>；</w:t>
            </w:r>
          </w:p>
        </w:tc>
      </w:tr>
      <w:tr w14:paraId="4EBC7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589" w:type="pct"/>
            <w:shd w:val="clear" w:color="auto" w:fill="auto"/>
            <w:vAlign w:val="center"/>
          </w:tcPr>
          <w:p w14:paraId="7CF42095">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4410" w:type="pct"/>
            <w:shd w:val="clear" w:color="auto" w:fill="auto"/>
            <w:vAlign w:val="center"/>
          </w:tcPr>
          <w:p w14:paraId="0AD77335">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7A722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48C1255D">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rPr>
              <w:t>5</w:t>
            </w:r>
          </w:p>
        </w:tc>
        <w:tc>
          <w:tcPr>
            <w:tcW w:w="4410" w:type="pct"/>
            <w:vAlign w:val="center"/>
          </w:tcPr>
          <w:p w14:paraId="60DBCCEB">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1.合同总价即中标价，中标报价采用固定总价。中标报价是招标文件所确定的全部工程内容的价格体现。任何有选择的报价将不予接受，按无效投标响应。投标人根据自行确定的施工方案进行自主报价。</w:t>
            </w:r>
          </w:p>
          <w:p w14:paraId="08CB3DD9">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76CF3C8">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2A08AF9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p>
          <w:p w14:paraId="547F20EC">
            <w:pPr>
              <w:spacing w:line="360" w:lineRule="auto"/>
              <w:rPr>
                <w:rFonts w:ascii="宋体" w:hAnsi="宋体" w:cs="宋体"/>
                <w:sz w:val="24"/>
                <w:szCs w:val="24"/>
                <w:highlight w:val="none"/>
              </w:rPr>
            </w:pPr>
            <w:r>
              <w:rPr>
                <w:rFonts w:hint="eastAsia" w:ascii="宋体" w:hAnsi="宋体" w:cs="宋体"/>
                <w:sz w:val="24"/>
                <w:szCs w:val="24"/>
                <w:highlight w:val="none"/>
              </w:rPr>
              <w:t>（2）付款方式：签订合同后具备开工条</w:t>
            </w:r>
            <w:bookmarkStart w:id="221" w:name="_GoBack"/>
            <w:bookmarkEnd w:id="221"/>
            <w:r>
              <w:rPr>
                <w:rFonts w:hint="eastAsia" w:ascii="宋体" w:hAnsi="宋体" w:cs="宋体"/>
                <w:sz w:val="24"/>
                <w:szCs w:val="24"/>
                <w:highlight w:val="none"/>
              </w:rPr>
              <w:t>件的付</w:t>
            </w:r>
            <w:r>
              <w:rPr>
                <w:rFonts w:hint="eastAsia" w:ascii="宋体" w:hAnsi="宋体" w:cs="宋体"/>
                <w:sz w:val="24"/>
                <w:szCs w:val="24"/>
                <w:highlight w:val="none"/>
                <w:lang w:val="en-US" w:eastAsia="zh-CN"/>
              </w:rPr>
              <w:t>合同价的</w:t>
            </w:r>
            <w:r>
              <w:rPr>
                <w:rFonts w:hint="eastAsia" w:ascii="宋体" w:hAnsi="宋体" w:cs="宋体"/>
                <w:sz w:val="24"/>
                <w:szCs w:val="24"/>
                <w:highlight w:val="none"/>
              </w:rPr>
              <w:t>30%，竣工验收合格后付</w:t>
            </w:r>
            <w:r>
              <w:rPr>
                <w:rFonts w:hint="eastAsia" w:ascii="宋体" w:hAnsi="宋体" w:cs="宋体"/>
                <w:sz w:val="24"/>
                <w:szCs w:val="24"/>
                <w:highlight w:val="none"/>
                <w:lang w:val="en-US" w:eastAsia="zh-CN"/>
              </w:rPr>
              <w:t>合同价的</w:t>
            </w:r>
            <w:r>
              <w:rPr>
                <w:rFonts w:hint="eastAsia" w:ascii="宋体" w:hAnsi="宋体" w:cs="宋体"/>
                <w:sz w:val="24"/>
                <w:szCs w:val="24"/>
                <w:highlight w:val="none"/>
              </w:rPr>
              <w:t>50%，服务期满付剩余</w:t>
            </w:r>
            <w:r>
              <w:rPr>
                <w:rFonts w:hint="eastAsia" w:ascii="宋体" w:hAnsi="宋体" w:cs="宋体"/>
                <w:sz w:val="24"/>
                <w:szCs w:val="24"/>
                <w:highlight w:val="none"/>
                <w:lang w:val="en-US" w:eastAsia="zh-CN"/>
              </w:rPr>
              <w:t>合同价</w:t>
            </w:r>
            <w:r>
              <w:rPr>
                <w:rFonts w:hint="eastAsia" w:ascii="宋体" w:hAnsi="宋体" w:cs="宋体"/>
                <w:sz w:val="24"/>
                <w:szCs w:val="24"/>
                <w:highlight w:val="none"/>
              </w:rPr>
              <w:t>的20%。（具体以合同签订为准）</w:t>
            </w:r>
          </w:p>
        </w:tc>
      </w:tr>
      <w:tr w14:paraId="677AB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15" w:hRule="atLeast"/>
        </w:trPr>
        <w:tc>
          <w:tcPr>
            <w:tcW w:w="589" w:type="pct"/>
            <w:vAlign w:val="center"/>
          </w:tcPr>
          <w:p w14:paraId="42B9C334">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4410" w:type="pct"/>
            <w:vAlign w:val="center"/>
          </w:tcPr>
          <w:p w14:paraId="469F5435">
            <w:pPr>
              <w:pStyle w:val="14"/>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7F21F9FE">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0AF05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326CD33F">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4410" w:type="pct"/>
            <w:vAlign w:val="center"/>
          </w:tcPr>
          <w:p w14:paraId="2F71D047">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65976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由采购人和供应商共同对项目进行整体验收。其内容包括退化林修复是否达到现行国家有关验收规范“合格”标准、是否按照采购人要求按时完工。</w:t>
            </w:r>
          </w:p>
          <w:p w14:paraId="09F533A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32CE2F2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2.若发现供应商有弄虚作假的，在投标阶段故意或随意夸大技术能力、工程、服务质量的，采购人有权解除合同，并且要求供应商赔偿相关损失。</w:t>
            </w:r>
          </w:p>
          <w:p w14:paraId="768EF137">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06D6AA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1E499A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28BEAB21">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0700ECD3">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70EAD297">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237D94C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0BE8B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1" w:hRule="atLeast"/>
        </w:trPr>
        <w:tc>
          <w:tcPr>
            <w:tcW w:w="589" w:type="pct"/>
            <w:vAlign w:val="center"/>
          </w:tcPr>
          <w:p w14:paraId="3940CA1A">
            <w:pPr>
              <w:pStyle w:val="14"/>
              <w:spacing w:line="360" w:lineRule="auto"/>
              <w:jc w:val="center"/>
              <w:rPr>
                <w:rFonts w:hAnsi="宋体"/>
                <w:sz w:val="24"/>
                <w:szCs w:val="24"/>
                <w:highlight w:val="none"/>
              </w:rPr>
            </w:pPr>
            <w:r>
              <w:rPr>
                <w:rFonts w:hint="eastAsia" w:hAnsi="宋体"/>
                <w:sz w:val="24"/>
                <w:szCs w:val="24"/>
                <w:highlight w:val="none"/>
              </w:rPr>
              <w:t>8</w:t>
            </w:r>
          </w:p>
        </w:tc>
        <w:tc>
          <w:tcPr>
            <w:tcW w:w="4410" w:type="pct"/>
            <w:vAlign w:val="center"/>
          </w:tcPr>
          <w:p w14:paraId="744B79C6">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12459D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本项目施工过程及后期封育期过程中的安全责任均由中标单位负责。</w:t>
            </w:r>
          </w:p>
        </w:tc>
      </w:tr>
      <w:tr w14:paraId="6DE72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2862A0C5">
            <w:pPr>
              <w:pStyle w:val="14"/>
              <w:spacing w:line="360" w:lineRule="auto"/>
              <w:jc w:val="center"/>
              <w:rPr>
                <w:rFonts w:hAnsi="宋体"/>
                <w:sz w:val="24"/>
                <w:szCs w:val="24"/>
                <w:highlight w:val="none"/>
              </w:rPr>
            </w:pPr>
            <w:r>
              <w:rPr>
                <w:rFonts w:hint="eastAsia" w:hAnsi="宋体"/>
                <w:sz w:val="24"/>
                <w:szCs w:val="24"/>
                <w:highlight w:val="none"/>
              </w:rPr>
              <w:t>9</w:t>
            </w:r>
          </w:p>
        </w:tc>
        <w:tc>
          <w:tcPr>
            <w:tcW w:w="4410" w:type="pct"/>
            <w:vAlign w:val="center"/>
          </w:tcPr>
          <w:p w14:paraId="71988078">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23550AB7">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》中的相关条款执行。</w:t>
            </w:r>
          </w:p>
          <w:p w14:paraId="00E16D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ascii="宋体" w:hAnsi="宋体" w:cs="宋体"/>
                <w:sz w:val="24"/>
                <w:szCs w:val="24"/>
                <w:highlight w:val="none"/>
                <w:lang w:eastAsia="zh-CN"/>
              </w:rPr>
              <w:t>中华人民共和国民法典</w:t>
            </w:r>
            <w:r>
              <w:rPr>
                <w:rFonts w:hint="eastAsia" w:ascii="宋体" w:hAnsi="宋体" w:cs="宋体"/>
                <w:sz w:val="24"/>
                <w:szCs w:val="24"/>
                <w:highlight w:val="none"/>
              </w:rPr>
              <w:t>》有关条款及合同约定终止合同，并要求服务商承担违约责任。同时，政府采购监管部门有权依据《</w:t>
            </w:r>
            <w:r>
              <w:rPr>
                <w:rFonts w:hint="eastAsia" w:ascii="宋体" w:hAnsi="宋体" w:cs="宋体"/>
                <w:sz w:val="24"/>
                <w:szCs w:val="24"/>
                <w:highlight w:val="none"/>
                <w:lang w:eastAsia="zh-CN"/>
              </w:rPr>
              <w:t>中华人民共和国政府采购法</w:t>
            </w:r>
            <w:r>
              <w:rPr>
                <w:rFonts w:hint="eastAsia" w:ascii="宋体" w:hAnsi="宋体" w:cs="宋体"/>
                <w:sz w:val="24"/>
                <w:szCs w:val="24"/>
                <w:highlight w:val="none"/>
              </w:rPr>
              <w:t>》及相关法律法规对服务商的违法行为进行相应的处罚。</w:t>
            </w:r>
          </w:p>
        </w:tc>
      </w:tr>
      <w:tr w14:paraId="67B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89" w:type="pct"/>
            <w:vAlign w:val="center"/>
          </w:tcPr>
          <w:p w14:paraId="32C460E9">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4410" w:type="pct"/>
            <w:vAlign w:val="center"/>
          </w:tcPr>
          <w:p w14:paraId="27E16F6B">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F6E7D1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4279C6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1F4FB8F">
            <w:pPr>
              <w:pStyle w:val="14"/>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4B04B73">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55F40368">
      <w:pPr>
        <w:jc w:val="center"/>
        <w:rPr>
          <w:rFonts w:ascii="华文仿宋" w:hAnsi="华文仿宋" w:eastAsia="华文仿宋" w:cs="华文仿宋"/>
          <w:b/>
          <w:sz w:val="52"/>
          <w:szCs w:val="52"/>
          <w:highlight w:val="none"/>
        </w:rPr>
      </w:pPr>
    </w:p>
    <w:p w14:paraId="7FB98ECB">
      <w:pPr>
        <w:jc w:val="center"/>
        <w:rPr>
          <w:rFonts w:ascii="华文仿宋" w:hAnsi="华文仿宋" w:eastAsia="华文仿宋" w:cs="华文仿宋"/>
          <w:b/>
          <w:sz w:val="52"/>
          <w:szCs w:val="52"/>
          <w:highlight w:val="none"/>
        </w:rPr>
      </w:pPr>
    </w:p>
    <w:p w14:paraId="0B221F5B">
      <w:pPr>
        <w:jc w:val="center"/>
        <w:rPr>
          <w:rFonts w:ascii="华文仿宋" w:hAnsi="华文仿宋" w:eastAsia="华文仿宋" w:cs="华文仿宋"/>
          <w:b/>
          <w:sz w:val="52"/>
          <w:szCs w:val="52"/>
          <w:highlight w:val="none"/>
        </w:rPr>
      </w:pPr>
    </w:p>
    <w:p w14:paraId="7FBA8794">
      <w:pPr>
        <w:jc w:val="center"/>
        <w:rPr>
          <w:rFonts w:ascii="华文仿宋" w:hAnsi="华文仿宋" w:eastAsia="华文仿宋" w:cs="华文仿宋"/>
          <w:b/>
          <w:sz w:val="52"/>
          <w:szCs w:val="52"/>
          <w:highlight w:val="none"/>
        </w:rPr>
      </w:pPr>
    </w:p>
    <w:p w14:paraId="10B54A20">
      <w:pPr>
        <w:jc w:val="center"/>
        <w:rPr>
          <w:rFonts w:ascii="华文仿宋" w:hAnsi="华文仿宋" w:eastAsia="华文仿宋" w:cs="华文仿宋"/>
          <w:b/>
          <w:sz w:val="52"/>
          <w:szCs w:val="52"/>
          <w:highlight w:val="none"/>
        </w:rPr>
      </w:pPr>
    </w:p>
    <w:p w14:paraId="6927AD30">
      <w:pPr>
        <w:jc w:val="center"/>
        <w:rPr>
          <w:rFonts w:hint="eastAsia" w:eastAsia="宋体"/>
          <w:b/>
          <w:sz w:val="32"/>
          <w:szCs w:val="32"/>
          <w:highlight w:val="none"/>
          <w:lang w:eastAsia="zh-CN"/>
        </w:rPr>
      </w:pPr>
      <w:r>
        <w:rPr>
          <w:rFonts w:hint="eastAsia" w:ascii="华文仿宋" w:hAnsi="华文仿宋" w:eastAsia="华文仿宋" w:cs="华文仿宋"/>
          <w:b/>
          <w:sz w:val="40"/>
          <w:szCs w:val="40"/>
          <w:highlight w:val="none"/>
          <w:lang w:eastAsia="zh-CN"/>
        </w:rPr>
        <w:t>丹凤县2025年中央财政林业草原改革发展资金其他国土绿化项目</w:t>
      </w:r>
    </w:p>
    <w:p w14:paraId="454C3E17">
      <w:pPr>
        <w:jc w:val="center"/>
        <w:rPr>
          <w:b/>
          <w:sz w:val="44"/>
          <w:szCs w:val="44"/>
          <w:highlight w:val="none"/>
        </w:rPr>
      </w:pPr>
    </w:p>
    <w:p w14:paraId="78B68DD2">
      <w:pPr>
        <w:jc w:val="center"/>
        <w:rPr>
          <w:sz w:val="28"/>
          <w:szCs w:val="28"/>
          <w:highlight w:val="none"/>
        </w:rPr>
      </w:pPr>
      <w:r>
        <w:rPr>
          <w:rFonts w:hint="eastAsia"/>
          <w:b/>
          <w:sz w:val="44"/>
          <w:szCs w:val="44"/>
          <w:highlight w:val="none"/>
        </w:rPr>
        <w:t>（示范文本）</w:t>
      </w:r>
    </w:p>
    <w:p w14:paraId="76FE43E1">
      <w:pPr>
        <w:jc w:val="center"/>
        <w:rPr>
          <w:sz w:val="28"/>
          <w:szCs w:val="28"/>
          <w:highlight w:val="none"/>
        </w:rPr>
      </w:pPr>
    </w:p>
    <w:p w14:paraId="137DA85F">
      <w:pPr>
        <w:jc w:val="center"/>
        <w:rPr>
          <w:sz w:val="28"/>
          <w:szCs w:val="28"/>
          <w:highlight w:val="none"/>
        </w:rPr>
      </w:pPr>
    </w:p>
    <w:p w14:paraId="49603F6B">
      <w:pPr>
        <w:rPr>
          <w:sz w:val="28"/>
          <w:szCs w:val="28"/>
          <w:highlight w:val="none"/>
        </w:rPr>
      </w:pPr>
    </w:p>
    <w:p w14:paraId="44C7F6C9">
      <w:pPr>
        <w:rPr>
          <w:sz w:val="28"/>
          <w:szCs w:val="28"/>
          <w:highlight w:val="none"/>
        </w:rPr>
      </w:pPr>
    </w:p>
    <w:p w14:paraId="730B72E2">
      <w:pPr>
        <w:rPr>
          <w:sz w:val="28"/>
          <w:szCs w:val="28"/>
          <w:highlight w:val="none"/>
        </w:rPr>
      </w:pPr>
    </w:p>
    <w:p w14:paraId="3289D9CF">
      <w:pPr>
        <w:rPr>
          <w:sz w:val="28"/>
          <w:szCs w:val="28"/>
          <w:highlight w:val="none"/>
        </w:rPr>
      </w:pPr>
    </w:p>
    <w:p w14:paraId="6E4C988F">
      <w:pPr>
        <w:rPr>
          <w:sz w:val="28"/>
          <w:szCs w:val="28"/>
          <w:highlight w:val="none"/>
        </w:rPr>
      </w:pPr>
    </w:p>
    <w:p w14:paraId="27BBF75B">
      <w:pPr>
        <w:rPr>
          <w:sz w:val="28"/>
          <w:szCs w:val="28"/>
          <w:highlight w:val="none"/>
        </w:rPr>
      </w:pPr>
    </w:p>
    <w:p w14:paraId="527D5DEB">
      <w:pPr>
        <w:rPr>
          <w:sz w:val="28"/>
          <w:szCs w:val="28"/>
          <w:highlight w:val="none"/>
        </w:rPr>
      </w:pPr>
    </w:p>
    <w:p w14:paraId="1E4D36C9">
      <w:pPr>
        <w:rPr>
          <w:sz w:val="28"/>
          <w:szCs w:val="28"/>
          <w:highlight w:val="none"/>
        </w:rPr>
      </w:pPr>
    </w:p>
    <w:p w14:paraId="302DC488">
      <w:pPr>
        <w:rPr>
          <w:sz w:val="28"/>
          <w:szCs w:val="28"/>
          <w:highlight w:val="none"/>
        </w:rPr>
      </w:pPr>
    </w:p>
    <w:p w14:paraId="68C84715">
      <w:pPr>
        <w:ind w:firstLine="1960" w:firstLineChars="700"/>
        <w:rPr>
          <w:sz w:val="28"/>
          <w:szCs w:val="28"/>
          <w:highlight w:val="none"/>
          <w:u w:val="single"/>
        </w:rPr>
      </w:pPr>
    </w:p>
    <w:p w14:paraId="0544B7BC">
      <w:pPr>
        <w:ind w:firstLine="1960" w:firstLineChars="700"/>
        <w:rPr>
          <w:sz w:val="28"/>
          <w:szCs w:val="28"/>
          <w:highlight w:val="none"/>
          <w:u w:val="single"/>
        </w:rPr>
      </w:pPr>
    </w:p>
    <w:p w14:paraId="06E08EC3">
      <w:pPr>
        <w:pageBreakBefore/>
        <w:spacing w:afterLines="50" w:line="360" w:lineRule="auto"/>
        <w:jc w:val="center"/>
        <w:rPr>
          <w:rFonts w:hAnsi="宋体"/>
          <w:b/>
          <w:sz w:val="32"/>
          <w:szCs w:val="32"/>
          <w:highlight w:val="none"/>
        </w:rPr>
      </w:pPr>
      <w:bookmarkStart w:id="92" w:name="_Toc18407"/>
      <w:bookmarkStart w:id="93" w:name="_Toc826"/>
      <w:bookmarkStart w:id="94" w:name="_Toc27199"/>
      <w:r>
        <w:rPr>
          <w:rFonts w:hint="eastAsia" w:hAnsi="宋体"/>
          <w:b/>
          <w:sz w:val="32"/>
          <w:szCs w:val="32"/>
          <w:highlight w:val="none"/>
        </w:rPr>
        <w:t>第一部分  协议书</w:t>
      </w:r>
      <w:bookmarkEnd w:id="92"/>
      <w:bookmarkEnd w:id="93"/>
      <w:bookmarkEnd w:id="94"/>
    </w:p>
    <w:p w14:paraId="2B23D31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2A3A8B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14:paraId="31E60E9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依照《中华人民共和国民法典》及其他有关法律、行政法规，遵循平等、自愿、公平和诚实信用的原则，双方就本建设工程施工事项协商一致，订立本合同。 </w:t>
      </w:r>
    </w:p>
    <w:p w14:paraId="5DFDC2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一、工程概况：</w:t>
      </w:r>
    </w:p>
    <w:p w14:paraId="22C2851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rPr>
        <w:t xml:space="preserve">                                                          </w:t>
      </w:r>
    </w:p>
    <w:p w14:paraId="76103B0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p>
    <w:p w14:paraId="29CE75F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p>
    <w:p w14:paraId="10059F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二、工程承包范围 </w:t>
      </w:r>
    </w:p>
    <w:p w14:paraId="2BB2F18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承包范围：</w:t>
      </w:r>
      <w:r>
        <w:rPr>
          <w:rFonts w:hint="eastAsia" w:ascii="宋体" w:hAnsi="宋体" w:cs="宋体"/>
          <w:sz w:val="24"/>
          <w:szCs w:val="24"/>
          <w:highlight w:val="none"/>
          <w:u w:val="single"/>
        </w:rPr>
        <w:t xml:space="preserve">                                                          </w:t>
      </w:r>
    </w:p>
    <w:p w14:paraId="116EB5B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三、合同工期</w:t>
      </w:r>
    </w:p>
    <w:p w14:paraId="2EC9A08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开工日期：</w:t>
      </w:r>
      <w:r>
        <w:rPr>
          <w:rFonts w:hint="eastAsia" w:ascii="宋体" w:hAnsi="宋体" w:cs="宋体"/>
          <w:sz w:val="24"/>
          <w:szCs w:val="24"/>
          <w:highlight w:val="none"/>
          <w:u w:val="single"/>
        </w:rPr>
        <w:t xml:space="preserve">           </w:t>
      </w:r>
    </w:p>
    <w:p w14:paraId="1DE7C1F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竣工日期：</w:t>
      </w:r>
      <w:r>
        <w:rPr>
          <w:rFonts w:hint="eastAsia" w:ascii="宋体" w:hAnsi="宋体" w:cs="宋体"/>
          <w:sz w:val="24"/>
          <w:szCs w:val="24"/>
          <w:highlight w:val="none"/>
          <w:u w:val="single"/>
        </w:rPr>
        <w:t xml:space="preserve">           </w:t>
      </w:r>
    </w:p>
    <w:p w14:paraId="6FBF9CC7">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合同工期总日历天数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w:t>
      </w:r>
    </w:p>
    <w:p w14:paraId="5F4203E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四、质量标准</w:t>
      </w:r>
    </w:p>
    <w:p w14:paraId="786F86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工程质量标准：达到国家质量验收合格标准</w:t>
      </w:r>
    </w:p>
    <w:p w14:paraId="6F317E3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五、合同价款</w:t>
      </w:r>
    </w:p>
    <w:p w14:paraId="0E6835F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491FB1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01A0BFB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六、组成合同的文件</w:t>
      </w:r>
    </w:p>
    <w:p w14:paraId="466A7E0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组成本合同的文件包括：</w:t>
      </w:r>
    </w:p>
    <w:p w14:paraId="1CC4CA6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1、本合同协议书</w:t>
      </w:r>
    </w:p>
    <w:p w14:paraId="4A9A0B4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2、本合同专用条款</w:t>
      </w:r>
    </w:p>
    <w:p w14:paraId="2FB462F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3、本合同通用条款</w:t>
      </w:r>
    </w:p>
    <w:p w14:paraId="7981D63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4、中标通知书</w:t>
      </w:r>
    </w:p>
    <w:p w14:paraId="1D31090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5、投标文件、工程报价单或预算书及其附件</w:t>
      </w:r>
    </w:p>
    <w:p w14:paraId="10A0E6E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6、招标文件、答疑纪要</w:t>
      </w:r>
    </w:p>
    <w:p w14:paraId="1F55EE4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7、标准、规范及有关技术文件</w:t>
      </w:r>
    </w:p>
    <w:p w14:paraId="782E22D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双方为履行本合同的有关洽商、变更等书面协议或文件视为本合同的组成部分。</w:t>
      </w:r>
    </w:p>
    <w:p w14:paraId="0B2E1B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七、本协议书中有关词语含义与本合同第二部分《通用条款》中分别赋予它们的定义相同。</w:t>
      </w:r>
    </w:p>
    <w:p w14:paraId="74AD1BA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八、承包人向发包人承诺按照合同约定进行施工、竣工并在质量保修期内承担工程质量保修责任。</w:t>
      </w:r>
    </w:p>
    <w:p w14:paraId="5F000B6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九、发包人向承包人承诺按照合同约定的期限和方式支付合同价款及其他应当支付的款项。</w:t>
      </w:r>
    </w:p>
    <w:p w14:paraId="2EBB1F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十、合同生效</w:t>
      </w:r>
    </w:p>
    <w:p w14:paraId="145C7AD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合同订立时间：          年            月            日</w:t>
      </w:r>
    </w:p>
    <w:p w14:paraId="5BD1D16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合同订立地点：                                       </w:t>
      </w:r>
    </w:p>
    <w:p w14:paraId="2BB7B0E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本合同双方约定 双方签字盖章 后生效。</w:t>
      </w:r>
    </w:p>
    <w:p w14:paraId="70CFE476">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          （公章）         承包人：         （公章）</w:t>
      </w:r>
    </w:p>
    <w:p w14:paraId="1ED9602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法定代表人：                         法定代表人：</w:t>
      </w:r>
    </w:p>
    <w:p w14:paraId="50C194EF">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委托代理人：                         委托代理人：</w:t>
      </w:r>
    </w:p>
    <w:p w14:paraId="18CECBF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联系人：                             联系人：</w:t>
      </w:r>
    </w:p>
    <w:p w14:paraId="4F173B3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电话：                               电话：</w:t>
      </w:r>
    </w:p>
    <w:p w14:paraId="1FC3FAD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传真：                               传真：</w:t>
      </w:r>
    </w:p>
    <w:p w14:paraId="2C62641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开户银行：                           开户银行：</w:t>
      </w:r>
    </w:p>
    <w:p w14:paraId="3A9C62AF">
      <w:pPr>
        <w:spacing w:beforeLines="100" w:afterLines="100" w:line="360" w:lineRule="auto"/>
        <w:ind w:firstLine="460" w:firstLineChars="192"/>
        <w:jc w:val="left"/>
        <w:rPr>
          <w:rFonts w:ascii="宋体" w:hAnsi="宋体" w:cs="宋体"/>
          <w:sz w:val="24"/>
          <w:szCs w:val="24"/>
          <w:highlight w:val="none"/>
        </w:rPr>
        <w:sectPr>
          <w:footerReference r:id="rId9" w:type="default"/>
          <w:pgSz w:w="11907" w:h="16840"/>
          <w:pgMar w:top="1304" w:right="1361" w:bottom="1304" w:left="1361" w:header="720" w:footer="720" w:gutter="0"/>
          <w:pgNumType w:fmt="decimal"/>
          <w:cols w:space="720" w:num="1"/>
        </w:sectPr>
      </w:pPr>
      <w:r>
        <w:rPr>
          <w:rFonts w:hint="eastAsia" w:ascii="宋体" w:hAnsi="宋体" w:cs="宋体"/>
          <w:sz w:val="24"/>
          <w:szCs w:val="24"/>
          <w:highlight w:val="none"/>
        </w:rPr>
        <w:t>账号：                               账号：</w:t>
      </w:r>
    </w:p>
    <w:p w14:paraId="479FD7B7">
      <w:pPr>
        <w:spacing w:line="360" w:lineRule="auto"/>
        <w:ind w:firstLine="723" w:firstLineChars="200"/>
        <w:jc w:val="center"/>
        <w:rPr>
          <w:rFonts w:hAnsi="宋体"/>
          <w:highlight w:val="none"/>
        </w:rPr>
      </w:pPr>
      <w:r>
        <w:rPr>
          <w:rFonts w:hint="eastAsia" w:hAnsi="宋体"/>
          <w:b/>
          <w:bCs/>
          <w:sz w:val="36"/>
          <w:szCs w:val="36"/>
          <w:highlight w:val="none"/>
        </w:rPr>
        <w:t>第二部分  通用合同条款</w:t>
      </w:r>
    </w:p>
    <w:p w14:paraId="09AEB3A2">
      <w:pPr>
        <w:pStyle w:val="24"/>
        <w:spacing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14:paraId="0C13E058">
      <w:pPr>
        <w:pStyle w:val="24"/>
        <w:spacing w:line="300" w:lineRule="auto"/>
        <w:jc w:val="center"/>
        <w:rPr>
          <w:rFonts w:cs="宋体"/>
          <w:b/>
          <w:bCs/>
          <w:color w:val="auto"/>
          <w:sz w:val="28"/>
          <w:szCs w:val="28"/>
          <w:highlight w:val="none"/>
        </w:rPr>
      </w:pPr>
    </w:p>
    <w:p w14:paraId="5DDE9A03">
      <w:pPr>
        <w:pStyle w:val="24"/>
        <w:spacing w:line="300" w:lineRule="auto"/>
        <w:jc w:val="center"/>
        <w:rPr>
          <w:rFonts w:cs="宋体"/>
          <w:b/>
          <w:bCs/>
          <w:color w:val="auto"/>
          <w:sz w:val="28"/>
          <w:szCs w:val="28"/>
          <w:highlight w:val="none"/>
        </w:rPr>
        <w:sectPr>
          <w:pgSz w:w="11906" w:h="16838"/>
          <w:pgMar w:top="1304" w:right="1361" w:bottom="1304" w:left="1361" w:header="720" w:footer="720" w:gutter="0"/>
          <w:pgNumType w:fmt="decimal"/>
          <w:cols w:space="720" w:num="1"/>
        </w:sectPr>
      </w:pPr>
    </w:p>
    <w:p w14:paraId="2C3E3630">
      <w:pPr>
        <w:jc w:val="center"/>
        <w:rPr>
          <w:rFonts w:ascii="黑体" w:eastAsia="黑体"/>
          <w:sz w:val="30"/>
          <w:szCs w:val="30"/>
          <w:highlight w:val="none"/>
        </w:rPr>
      </w:pPr>
      <w:r>
        <w:rPr>
          <w:rFonts w:hint="eastAsia" w:hAnsi="宋体"/>
          <w:b/>
          <w:bCs/>
          <w:sz w:val="36"/>
          <w:szCs w:val="36"/>
          <w:highlight w:val="none"/>
        </w:rPr>
        <w:t>第三部分  专用合同条款</w:t>
      </w:r>
    </w:p>
    <w:p w14:paraId="75022653">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一、词语定义及合同文件</w:t>
      </w:r>
    </w:p>
    <w:p w14:paraId="78FB2D93">
      <w:pPr>
        <w:spacing w:line="360" w:lineRule="auto"/>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1、</w:t>
      </w:r>
      <w:r>
        <w:rPr>
          <w:rFonts w:hint="eastAsia" w:ascii="宋体" w:hAnsi="宋体" w:cs="宋体"/>
          <w:sz w:val="24"/>
          <w:szCs w:val="24"/>
          <w:highlight w:val="none"/>
          <w:u w:val="single"/>
        </w:rPr>
        <w:t>专用合同条款是对通用条款中相应条款内容的解释、补充、删除或修改，其序号与通用条款中条款一一对应，未作改动的条款按通用条款执行。</w:t>
      </w:r>
    </w:p>
    <w:p w14:paraId="45FF56C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2、合同文件及解释顺序</w:t>
      </w:r>
    </w:p>
    <w:p w14:paraId="07F89DC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合同文件组成及解释顺序：</w:t>
      </w:r>
      <w:r>
        <w:rPr>
          <w:rFonts w:hint="eastAsia" w:ascii="宋体" w:hAnsi="宋体" w:cs="宋体"/>
          <w:sz w:val="24"/>
          <w:szCs w:val="24"/>
          <w:highlight w:val="none"/>
          <w:u w:val="single"/>
        </w:rPr>
        <w:t>﹙1﹚本合同协议书；﹙2﹚本合同专用条款；﹙3﹚中标通知书；﹙4﹚招标文件答疑纪要；﹙5﹚本合同通用条款；﹙6﹚标准规范及有关技术文件；（7）其他。</w:t>
      </w:r>
    </w:p>
    <w:p w14:paraId="28CD6B4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3、语言文字和适用法律语言文字和适用法律、标准及规范</w:t>
      </w:r>
    </w:p>
    <w:p w14:paraId="4380415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3.1  本合同除使用汉语外，还使用_________</w:t>
      </w:r>
      <w:r>
        <w:rPr>
          <w:rFonts w:hint="eastAsia" w:ascii="宋体" w:hAnsi="宋体" w:cs="宋体"/>
          <w:sz w:val="24"/>
          <w:szCs w:val="24"/>
          <w:highlight w:val="none"/>
          <w:u w:val="single"/>
        </w:rPr>
        <w:t>/</w:t>
      </w:r>
      <w:r>
        <w:rPr>
          <w:rFonts w:hint="eastAsia" w:ascii="宋体" w:hAnsi="宋体" w:cs="宋体"/>
          <w:sz w:val="24"/>
          <w:szCs w:val="24"/>
          <w:highlight w:val="none"/>
        </w:rPr>
        <w:t>__________语言文字。</w:t>
      </w:r>
    </w:p>
    <w:p w14:paraId="0FF9CFE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3.2  适用法律和法规需要明示的法律、行政法规：</w:t>
      </w:r>
      <w:r>
        <w:rPr>
          <w:rFonts w:hint="eastAsia" w:ascii="宋体" w:hAnsi="宋体" w:cs="宋体"/>
          <w:sz w:val="24"/>
          <w:szCs w:val="24"/>
          <w:highlight w:val="none"/>
          <w:u w:val="single"/>
        </w:rPr>
        <w:t>本合同适用于中华人民共和国法律，行政法规、陕西省地方法规。</w:t>
      </w:r>
    </w:p>
    <w:p w14:paraId="327E7AA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3.3  适用标准、规范 </w:t>
      </w:r>
    </w:p>
    <w:p w14:paraId="1D78AB7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﹙1﹚国家现行和相关技术规程；﹙2﹚工程所在地建设主管部门的标准、规范；﹙3﹚工程所在地行业的标准、规范。</w:t>
      </w:r>
    </w:p>
    <w:p w14:paraId="7F467EC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发包人提供标准、规范的时间：</w:t>
      </w:r>
      <w:r>
        <w:rPr>
          <w:rFonts w:hint="eastAsia" w:ascii="宋体" w:hAnsi="宋体" w:cs="宋体"/>
          <w:sz w:val="24"/>
          <w:szCs w:val="24"/>
          <w:highlight w:val="none"/>
          <w:u w:val="single"/>
        </w:rPr>
        <w:t xml:space="preserve">               /                    _</w:t>
      </w:r>
    </w:p>
    <w:p w14:paraId="29690C8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 xml:space="preserve">                              。</w:t>
      </w:r>
    </w:p>
    <w:p w14:paraId="7B5C54F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4、图纸</w:t>
      </w:r>
    </w:p>
    <w:p w14:paraId="6E6C2C8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4.1发包人向承包人提供图纸日期和套数</w:t>
      </w:r>
      <w:r>
        <w:rPr>
          <w:rFonts w:hint="eastAsia" w:ascii="宋体" w:hAnsi="宋体" w:cs="宋体"/>
          <w:sz w:val="24"/>
          <w:szCs w:val="24"/>
          <w:highlight w:val="none"/>
          <w:u w:val="single"/>
        </w:rPr>
        <w:t>：    /                       。</w:t>
      </w:r>
    </w:p>
    <w:p w14:paraId="4F3C233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         /           。</w:t>
      </w:r>
    </w:p>
    <w:p w14:paraId="53960C7B">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使用国外图纸的要求及费用承担：</w:t>
      </w:r>
      <w:r>
        <w:rPr>
          <w:rFonts w:hint="eastAsia" w:ascii="宋体" w:hAnsi="宋体" w:cs="宋体"/>
          <w:sz w:val="24"/>
          <w:szCs w:val="24"/>
          <w:highlight w:val="none"/>
          <w:u w:val="single"/>
        </w:rPr>
        <w:t>____无_____</w:t>
      </w:r>
    </w:p>
    <w:p w14:paraId="3678CBCD">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二、双方一般权利和义务</w:t>
      </w:r>
    </w:p>
    <w:p w14:paraId="2ABA2F9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5、工程师</w:t>
      </w:r>
    </w:p>
    <w:p w14:paraId="413142D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5.2监理单位委派的工程师 </w:t>
      </w:r>
    </w:p>
    <w:p w14:paraId="3F73FAC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姓名：______/_________职务：______/________</w:t>
      </w:r>
    </w:p>
    <w:p w14:paraId="081BE94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 xml:space="preserve">               /                   </w:t>
      </w:r>
    </w:p>
    <w:p w14:paraId="09EDDCE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 xml:space="preserve">         /          </w:t>
      </w:r>
    </w:p>
    <w:p w14:paraId="659778A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5.4发包人派驻的工程师 </w:t>
      </w:r>
    </w:p>
    <w:p w14:paraId="533D685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姓名：____________________职务：________________________________</w:t>
      </w:r>
    </w:p>
    <w:p w14:paraId="3881256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 xml:space="preserve">                                                          </w:t>
      </w:r>
    </w:p>
    <w:p w14:paraId="0FDE89A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5.6不实行监理的，工程师的职权：________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____________________</w:t>
      </w:r>
    </w:p>
    <w:p w14:paraId="1F91101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6、项目经理</w:t>
      </w:r>
    </w:p>
    <w:p w14:paraId="285E274C">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姓名：___________职务：___________________</w:t>
      </w:r>
    </w:p>
    <w:p w14:paraId="78AEC39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7、发包人工作</w:t>
      </w:r>
    </w:p>
    <w:p w14:paraId="1A1DEC3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7.1发包人应按约定的时间和要求完成以下工作：</w:t>
      </w:r>
    </w:p>
    <w:p w14:paraId="4331867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工程开工前五日内完成。</w:t>
      </w:r>
    </w:p>
    <w:p w14:paraId="3E8AEDA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本工程施工水源、电源、电讯均由承包人自行解决并承担费用。</w:t>
      </w:r>
    </w:p>
    <w:p w14:paraId="72E621F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其计量和计价方法为：</w:t>
      </w:r>
      <w:r>
        <w:rPr>
          <w:rFonts w:hint="eastAsia" w:ascii="宋体" w:hAnsi="宋体" w:cs="宋体"/>
          <w:sz w:val="24"/>
          <w:szCs w:val="24"/>
          <w:highlight w:val="none"/>
          <w:u w:val="single"/>
        </w:rPr>
        <w:t>由承包人承担费用，按不同来源在投标时自主报价，结算时不再调整。</w:t>
      </w:r>
    </w:p>
    <w:p w14:paraId="3EE8C74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 xml:space="preserve">             </w:t>
      </w:r>
    </w:p>
    <w:p w14:paraId="6F90AA91">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（4）工程地质和地下管线资料的提供时间：</w:t>
      </w:r>
      <w:r>
        <w:rPr>
          <w:rFonts w:hint="eastAsia" w:ascii="宋体" w:hAnsi="宋体" w:cs="宋体"/>
          <w:sz w:val="24"/>
          <w:szCs w:val="24"/>
          <w:highlight w:val="none"/>
          <w:u w:val="single"/>
        </w:rPr>
        <w:t>合同签订七日内提供发包人已知的情况，其它由承包人自行勘测和解决。</w:t>
      </w:r>
    </w:p>
    <w:p w14:paraId="38F1BE3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（5）由发包人办理的施工所需证件、批件的名称和完成时间：</w:t>
      </w:r>
      <w:r>
        <w:rPr>
          <w:rFonts w:hint="eastAsia" w:ascii="宋体" w:hAnsi="宋体" w:cs="宋体"/>
          <w:sz w:val="24"/>
          <w:szCs w:val="24"/>
          <w:highlight w:val="none"/>
          <w:u w:val="single"/>
        </w:rPr>
        <w:t>合同签订后发包人积极办理，需要承包人配合的承包人必须积极配合在开工前完成</w:t>
      </w:r>
      <w:r>
        <w:rPr>
          <w:rFonts w:hint="eastAsia" w:ascii="宋体" w:hAnsi="宋体" w:cs="宋体"/>
          <w:sz w:val="24"/>
          <w:szCs w:val="24"/>
          <w:highlight w:val="none"/>
        </w:rPr>
        <w:t>。</w:t>
      </w:r>
    </w:p>
    <w:p w14:paraId="539F6B8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（6）水准点与</w:t>
      </w:r>
      <w:r>
        <w:rPr>
          <w:rFonts w:hint="eastAsia" w:ascii="宋体" w:hAnsi="宋体" w:cs="宋体"/>
          <w:sz w:val="24"/>
          <w:szCs w:val="24"/>
          <w:highlight w:val="none"/>
          <w:lang w:eastAsia="zh-CN"/>
        </w:rPr>
        <w:t>坐标</w:t>
      </w:r>
      <w:r>
        <w:rPr>
          <w:rFonts w:hint="eastAsia" w:ascii="宋体" w:hAnsi="宋体" w:cs="宋体"/>
          <w:sz w:val="24"/>
          <w:szCs w:val="24"/>
          <w:highlight w:val="none"/>
        </w:rPr>
        <w:t>控制点交验要求：</w:t>
      </w:r>
      <w:r>
        <w:rPr>
          <w:rFonts w:hint="eastAsia" w:ascii="宋体" w:hAnsi="宋体" w:cs="宋体"/>
          <w:sz w:val="24"/>
          <w:szCs w:val="24"/>
          <w:highlight w:val="none"/>
          <w:u w:val="single"/>
        </w:rPr>
        <w:t>/。</w:t>
      </w:r>
    </w:p>
    <w:p w14:paraId="5FF79F5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（7）施工交底时间：</w:t>
      </w:r>
      <w:r>
        <w:rPr>
          <w:rFonts w:hint="eastAsia" w:ascii="宋体" w:hAnsi="宋体" w:cs="宋体"/>
          <w:sz w:val="24"/>
          <w:szCs w:val="24"/>
          <w:highlight w:val="none"/>
          <w:u w:val="single"/>
        </w:rPr>
        <w:t xml:space="preserve">       。</w:t>
      </w:r>
    </w:p>
    <w:p w14:paraId="69B164B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（8）协调处理施工场地周围地下管线和邻近建筑物、构筑物（含文物保护建筑）、古树名木的保护工作：</w:t>
      </w:r>
      <w:r>
        <w:rPr>
          <w:rFonts w:hint="eastAsia" w:ascii="宋体" w:hAnsi="宋体" w:cs="宋体"/>
          <w:sz w:val="24"/>
          <w:szCs w:val="24"/>
          <w:highlight w:val="none"/>
          <w:u w:val="single"/>
        </w:rPr>
        <w:t>由发包人和承包人协商确定。</w:t>
      </w:r>
    </w:p>
    <w:p w14:paraId="4ED85E36">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（9）双方约定发包人应做的其他工作：</w:t>
      </w:r>
      <w:r>
        <w:rPr>
          <w:rFonts w:hint="eastAsia" w:ascii="宋体" w:hAnsi="宋体" w:cs="宋体"/>
          <w:sz w:val="24"/>
          <w:szCs w:val="24"/>
          <w:highlight w:val="none"/>
          <w:u w:val="single"/>
        </w:rPr>
        <w:t>施工中的协调配合工作。</w:t>
      </w:r>
    </w:p>
    <w:p w14:paraId="583B480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7.2发包人委托承包人办理的工作：</w:t>
      </w:r>
      <w:r>
        <w:rPr>
          <w:rFonts w:hint="eastAsia" w:ascii="宋体" w:hAnsi="宋体" w:cs="宋体"/>
          <w:sz w:val="24"/>
          <w:szCs w:val="24"/>
          <w:highlight w:val="none"/>
          <w:u w:val="single"/>
        </w:rPr>
        <w:t>配合发包人办理施工许可证、质量监督备案手续。</w:t>
      </w:r>
    </w:p>
    <w:p w14:paraId="34CF3A44">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8、承包人工作</w:t>
      </w:r>
    </w:p>
    <w:p w14:paraId="68148B09">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8.1承包人应按约定时间和要求，完成以下工作：</w:t>
      </w:r>
    </w:p>
    <w:p w14:paraId="19E73923">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（1）需由设计资质等级和业务范围允许的承包人完成的设计文件提交时间：</w:t>
      </w:r>
      <w:r>
        <w:rPr>
          <w:rFonts w:hint="eastAsia" w:ascii="宋体" w:hAnsi="宋体" w:cs="宋体"/>
          <w:sz w:val="24"/>
          <w:szCs w:val="24"/>
          <w:highlight w:val="none"/>
          <w:u w:val="single"/>
        </w:rPr>
        <w:t>按发包人的要求提供。</w:t>
      </w:r>
    </w:p>
    <w:p w14:paraId="7E44052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（2）应提供计划、报表的名称及完成时间：</w:t>
      </w:r>
      <w:r>
        <w:rPr>
          <w:rFonts w:hint="eastAsia" w:ascii="宋体" w:hAnsi="宋体" w:cs="宋体"/>
          <w:sz w:val="24"/>
          <w:szCs w:val="24"/>
          <w:highlight w:val="none"/>
          <w:u w:val="single"/>
        </w:rPr>
        <w:t xml:space="preserve">        /          。</w:t>
      </w:r>
    </w:p>
    <w:p w14:paraId="0E8F98B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2D002D2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（4）向发包人提供的办公和生活房屋及设施的要求：</w:t>
      </w:r>
      <w:r>
        <w:rPr>
          <w:rFonts w:hint="eastAsia" w:ascii="宋体" w:hAnsi="宋体" w:cs="宋体"/>
          <w:sz w:val="24"/>
          <w:szCs w:val="24"/>
          <w:highlight w:val="none"/>
          <w:u w:val="single"/>
        </w:rPr>
        <w:t>/</w:t>
      </w:r>
    </w:p>
    <w:p w14:paraId="1A0452D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（5）需承包人办理的有关施工场地交通、环卫和施工噪音管理等手续：</w:t>
      </w:r>
      <w:r>
        <w:rPr>
          <w:rFonts w:hint="eastAsia" w:ascii="宋体" w:hAnsi="宋体" w:cs="宋体"/>
          <w:sz w:val="24"/>
          <w:szCs w:val="24"/>
          <w:highlight w:val="none"/>
          <w:u w:val="single"/>
        </w:rPr>
        <w:t>由承包人负责各项手续的办理并承担费用。</w:t>
      </w:r>
    </w:p>
    <w:p w14:paraId="5F32885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承包人负责，费用由承包人承担。</w:t>
      </w:r>
    </w:p>
    <w:p w14:paraId="675E28D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由发包人和承包人负责协商确定。</w:t>
      </w:r>
    </w:p>
    <w:p w14:paraId="5B9F21F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（8）施工场地清洁卫生的要求：</w:t>
      </w:r>
      <w:r>
        <w:rPr>
          <w:rFonts w:hint="eastAsia" w:ascii="宋体" w:hAnsi="宋体" w:cs="宋体"/>
          <w:sz w:val="24"/>
          <w:szCs w:val="24"/>
          <w:highlight w:val="none"/>
          <w:u w:val="single"/>
        </w:rPr>
        <w:t>由承包人负责。</w:t>
      </w:r>
    </w:p>
    <w:p w14:paraId="70DC202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（9）双方约定承包人应做的其他工作：</w:t>
      </w:r>
      <w:r>
        <w:rPr>
          <w:rFonts w:hint="eastAsia" w:ascii="宋体" w:hAnsi="宋体" w:cs="宋体"/>
          <w:sz w:val="24"/>
          <w:szCs w:val="24"/>
          <w:highlight w:val="none"/>
          <w:u w:val="single"/>
        </w:rPr>
        <w:t>相关的对外协调工作。</w:t>
      </w:r>
    </w:p>
    <w:p w14:paraId="0F6596D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三、施工组织设计和工期</w:t>
      </w:r>
    </w:p>
    <w:p w14:paraId="77A5376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9、进度计划</w:t>
      </w:r>
    </w:p>
    <w:p w14:paraId="13BF0B8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9.1承包人提供施工组织设计（施工方案）和进度计划的时间：</w:t>
      </w:r>
      <w:r>
        <w:rPr>
          <w:rFonts w:hint="eastAsia" w:ascii="宋体" w:hAnsi="宋体" w:cs="宋体"/>
          <w:sz w:val="24"/>
          <w:szCs w:val="24"/>
          <w:highlight w:val="none"/>
          <w:u w:val="single"/>
        </w:rPr>
        <w:t>合同签订后15日内。</w:t>
      </w:r>
    </w:p>
    <w:p w14:paraId="2DBE663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承包人</w:t>
      </w:r>
      <w:r>
        <w:rPr>
          <w:rFonts w:hint="eastAsia" w:ascii="宋体" w:hAnsi="宋体" w:cs="宋体"/>
          <w:sz w:val="24"/>
          <w:szCs w:val="24"/>
          <w:highlight w:val="none"/>
          <w:u w:val="single"/>
          <w:lang w:val="en-US" w:eastAsia="zh-CN"/>
        </w:rPr>
        <w:t>交接</w:t>
      </w:r>
      <w:r>
        <w:rPr>
          <w:rFonts w:hint="eastAsia" w:ascii="宋体" w:hAnsi="宋体" w:cs="宋体"/>
          <w:sz w:val="24"/>
          <w:szCs w:val="24"/>
          <w:highlight w:val="none"/>
          <w:u w:val="single"/>
        </w:rPr>
        <w:t>之日起七日内。</w:t>
      </w:r>
    </w:p>
    <w:p w14:paraId="53C7BF3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9.2群体工程中有关进度计划的要求：</w:t>
      </w:r>
      <w:r>
        <w:rPr>
          <w:rFonts w:hint="eastAsia" w:ascii="宋体" w:hAnsi="宋体" w:cs="宋体"/>
          <w:sz w:val="24"/>
          <w:szCs w:val="24"/>
          <w:highlight w:val="none"/>
          <w:u w:val="single"/>
        </w:rPr>
        <w:t>以发包人的要求为准。</w:t>
      </w:r>
    </w:p>
    <w:p w14:paraId="1F4D6465">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10、工期延误</w:t>
      </w:r>
    </w:p>
    <w:p w14:paraId="23AC6282">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10.1双方约定工期顺延的其他情况：</w:t>
      </w:r>
      <w:r>
        <w:rPr>
          <w:rFonts w:hint="eastAsia" w:ascii="宋体" w:hAnsi="宋体" w:cs="宋体"/>
          <w:sz w:val="24"/>
          <w:szCs w:val="24"/>
          <w:highlight w:val="none"/>
          <w:u w:val="single"/>
        </w:rPr>
        <w:t>执行《通用条款》。</w:t>
      </w:r>
    </w:p>
    <w:p w14:paraId="6850943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四、质量与检验</w:t>
      </w:r>
    </w:p>
    <w:p w14:paraId="24759EA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11、隐蔽工程和中间验收 </w:t>
      </w:r>
    </w:p>
    <w:p w14:paraId="487B981C">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11.1双方约定中间验收部位：</w:t>
      </w:r>
      <w:r>
        <w:rPr>
          <w:rFonts w:hint="eastAsia" w:ascii="宋体" w:hAnsi="宋体" w:cs="宋体"/>
          <w:sz w:val="24"/>
          <w:szCs w:val="24"/>
          <w:highlight w:val="none"/>
          <w:u w:val="single"/>
        </w:rPr>
        <w:t>执行《通用条款》。</w:t>
      </w:r>
    </w:p>
    <w:p w14:paraId="6595CA66">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12、工程试车 </w:t>
      </w:r>
    </w:p>
    <w:p w14:paraId="3234F88F">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12.1试车费用的承担：</w:t>
      </w:r>
      <w:r>
        <w:rPr>
          <w:rFonts w:hint="eastAsia" w:ascii="宋体" w:hAnsi="宋体" w:cs="宋体"/>
          <w:sz w:val="24"/>
          <w:szCs w:val="24"/>
          <w:highlight w:val="none"/>
          <w:u w:val="single"/>
        </w:rPr>
        <w:t>由承包人承担。</w:t>
      </w:r>
    </w:p>
    <w:p w14:paraId="2AE7EC7C">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五、安全生产</w:t>
      </w:r>
    </w:p>
    <w:p w14:paraId="665B553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13、项目实施单位履行安全生产监管责任，项目施工单位履行安全生产主体责任。（详见作业设计说明书）</w:t>
      </w:r>
    </w:p>
    <w:p w14:paraId="3AB33BC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六、合同价款</w:t>
      </w:r>
    </w:p>
    <w:p w14:paraId="08E3E8A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13、合同价款约定 </w:t>
      </w:r>
    </w:p>
    <w:p w14:paraId="48FFEB0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13.1本合同价款采用</w:t>
      </w:r>
      <w:r>
        <w:rPr>
          <w:rFonts w:hint="eastAsia" w:ascii="宋体" w:hAnsi="宋体" w:cs="宋体"/>
          <w:sz w:val="24"/>
          <w:szCs w:val="24"/>
          <w:highlight w:val="none"/>
          <w:u w:val="single"/>
        </w:rPr>
        <w:t xml:space="preserve">  （1）_</w:t>
      </w:r>
      <w:r>
        <w:rPr>
          <w:rFonts w:hint="eastAsia" w:ascii="宋体" w:hAnsi="宋体" w:cs="宋体"/>
          <w:sz w:val="24"/>
          <w:szCs w:val="24"/>
          <w:highlight w:val="none"/>
        </w:rPr>
        <w:t>方式确定。</w:t>
      </w:r>
    </w:p>
    <w:p w14:paraId="22B46C0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（1）采用固定总价合同：</w:t>
      </w:r>
    </w:p>
    <w:p w14:paraId="55C5EB8C">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（2）采用固定综合单价合同，综合单价中包括的风险范围：</w:t>
      </w:r>
      <w:r>
        <w:rPr>
          <w:rFonts w:hint="eastAsia" w:ascii="宋体" w:hAnsi="宋体" w:cs="宋体"/>
          <w:sz w:val="24"/>
          <w:szCs w:val="24"/>
          <w:highlight w:val="none"/>
          <w:u w:val="single"/>
        </w:rPr>
        <w:t xml:space="preserve">  /  </w:t>
      </w:r>
    </w:p>
    <w:p w14:paraId="4B26AAD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（3）采用可调价格合同，合同价款调整方法：_______</w:t>
      </w:r>
      <w:r>
        <w:rPr>
          <w:rFonts w:hint="eastAsia" w:ascii="宋体" w:hAnsi="宋体" w:cs="宋体"/>
          <w:sz w:val="24"/>
          <w:szCs w:val="24"/>
          <w:highlight w:val="none"/>
          <w:u w:val="single"/>
        </w:rPr>
        <w:t>__/__</w:t>
      </w:r>
      <w:r>
        <w:rPr>
          <w:rFonts w:hint="eastAsia" w:ascii="宋体" w:hAnsi="宋体" w:cs="宋体"/>
          <w:sz w:val="24"/>
          <w:szCs w:val="24"/>
          <w:highlight w:val="none"/>
        </w:rPr>
        <w:t>___________</w:t>
      </w:r>
    </w:p>
    <w:p w14:paraId="291DC552">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14、合同价款调整</w:t>
      </w:r>
    </w:p>
    <w:p w14:paraId="4BA577D7">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14.1双方约定合同价款的其他调整因素：__________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w:t>
      </w:r>
    </w:p>
    <w:p w14:paraId="3DCF073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15、工程预付款</w:t>
      </w:r>
    </w:p>
    <w:p w14:paraId="29CD386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发包人向承包人预付工程款的时间和金额或占合同价款总额的比例：</w:t>
      </w:r>
      <w:r>
        <w:rPr>
          <w:rFonts w:hint="eastAsia" w:ascii="宋体" w:hAnsi="宋体" w:cs="宋体"/>
          <w:sz w:val="24"/>
          <w:szCs w:val="24"/>
          <w:highlight w:val="none"/>
          <w:u w:val="single"/>
        </w:rPr>
        <w:t xml:space="preserve"> / </w:t>
      </w:r>
    </w:p>
    <w:p w14:paraId="3736B928">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预付安全防护、文明施工措施费用的比例和时间：</w:t>
      </w:r>
      <w:r>
        <w:rPr>
          <w:rFonts w:hint="eastAsia" w:ascii="宋体" w:hAnsi="宋体" w:cs="宋体"/>
          <w:sz w:val="24"/>
          <w:szCs w:val="24"/>
          <w:highlight w:val="none"/>
          <w:u w:val="single"/>
        </w:rPr>
        <w:t xml:space="preserve"> / </w:t>
      </w:r>
    </w:p>
    <w:p w14:paraId="343D9BF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16、工程量确认</w:t>
      </w:r>
    </w:p>
    <w:p w14:paraId="34749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16.1承包人向工程师提交已完工程量报告的时间：</w:t>
      </w:r>
      <w:r>
        <w:rPr>
          <w:rFonts w:hint="eastAsia" w:ascii="宋体" w:hAnsi="宋体" w:cs="宋体"/>
          <w:sz w:val="24"/>
          <w:szCs w:val="24"/>
          <w:highlight w:val="none"/>
          <w:u w:val="single"/>
        </w:rPr>
        <w:t>每月的26日承包人向发包人提交25日以前已完工程量报告。</w:t>
      </w:r>
    </w:p>
    <w:p w14:paraId="007C624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17、工程进度款结算与支付</w:t>
      </w:r>
    </w:p>
    <w:p w14:paraId="2F330809">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双方约定的工程进度款支付的方式、时间和比例是：详见合同条款及格式前附表</w:t>
      </w:r>
    </w:p>
    <w:p w14:paraId="3C848CE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七、材料设备供应</w:t>
      </w:r>
    </w:p>
    <w:p w14:paraId="6874684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31发包人供应材料设备，承包人应按计划领取使用，在结算时发包人按暂定价从工程款中扣除。</w:t>
      </w:r>
    </w:p>
    <w:p w14:paraId="5BC753E1">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31.4发包人供应的材料设备与一览表不符时，双方约定发包人承担责任如下：</w:t>
      </w:r>
    </w:p>
    <w:p w14:paraId="5765804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（1）材料设备单价与一览表不符：</w:t>
      </w:r>
      <w:r>
        <w:rPr>
          <w:rFonts w:hint="eastAsia" w:ascii="宋体" w:hAnsi="宋体" w:cs="宋体"/>
          <w:sz w:val="24"/>
          <w:szCs w:val="24"/>
          <w:highlight w:val="none"/>
          <w:u w:val="single"/>
        </w:rPr>
        <w:t>执行《通用条款》31.4.（1）款。</w:t>
      </w:r>
    </w:p>
    <w:p w14:paraId="2FDFF2F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（2）材料设备的品种、规格、型号、质量等级与一览表不符：</w:t>
      </w:r>
      <w:r>
        <w:rPr>
          <w:rFonts w:hint="eastAsia" w:ascii="宋体" w:hAnsi="宋体" w:cs="宋体"/>
          <w:sz w:val="24"/>
          <w:szCs w:val="24"/>
          <w:highlight w:val="none"/>
          <w:u w:val="single"/>
        </w:rPr>
        <w:t>执行《通用条款》31.4(2)款。</w:t>
      </w:r>
    </w:p>
    <w:p w14:paraId="5A1B97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（3）承包人可代为调剂串换的材料：</w:t>
      </w:r>
      <w:r>
        <w:rPr>
          <w:rFonts w:hint="eastAsia" w:ascii="宋体" w:hAnsi="宋体" w:cs="宋体"/>
          <w:sz w:val="24"/>
          <w:szCs w:val="24"/>
          <w:highlight w:val="none"/>
          <w:u w:val="single"/>
        </w:rPr>
        <w:t>执行《通用条款》31.4.（3）款。</w:t>
      </w:r>
    </w:p>
    <w:p w14:paraId="1DE592B9">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（4）到货地点与一览表不符：</w:t>
      </w:r>
      <w:r>
        <w:rPr>
          <w:rFonts w:hint="eastAsia" w:ascii="宋体" w:hAnsi="宋体" w:cs="宋体"/>
          <w:sz w:val="24"/>
          <w:szCs w:val="24"/>
          <w:highlight w:val="none"/>
          <w:u w:val="single"/>
        </w:rPr>
        <w:t>执行《通用条款》31.4.（4）款。</w:t>
      </w:r>
    </w:p>
    <w:p w14:paraId="65D283E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（5）供应数量与一览表不符：</w:t>
      </w:r>
      <w:r>
        <w:rPr>
          <w:rFonts w:hint="eastAsia" w:ascii="宋体" w:hAnsi="宋体" w:cs="宋体"/>
          <w:sz w:val="24"/>
          <w:szCs w:val="24"/>
          <w:highlight w:val="none"/>
          <w:u w:val="single"/>
        </w:rPr>
        <w:t>执行《通用条款》31.4.（5）款。</w:t>
      </w:r>
    </w:p>
    <w:p w14:paraId="0D7F02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（6）到货时间与一览表不符：</w:t>
      </w:r>
      <w:r>
        <w:rPr>
          <w:rFonts w:hint="eastAsia" w:ascii="宋体" w:hAnsi="宋体" w:cs="宋体"/>
          <w:sz w:val="24"/>
          <w:szCs w:val="24"/>
          <w:highlight w:val="none"/>
          <w:u w:val="single"/>
        </w:rPr>
        <w:t>执行《通用条款》31.4.（6）款。</w:t>
      </w:r>
    </w:p>
    <w:p w14:paraId="0A8DABBD">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31.6发包人供应材料设备的结算方法：</w:t>
      </w:r>
      <w:r>
        <w:rPr>
          <w:rFonts w:hint="eastAsia" w:ascii="宋体" w:hAnsi="宋体" w:cs="宋体"/>
          <w:sz w:val="24"/>
          <w:szCs w:val="24"/>
          <w:highlight w:val="none"/>
          <w:u w:val="single"/>
        </w:rPr>
        <w:t xml:space="preserve">  无 </w:t>
      </w:r>
    </w:p>
    <w:p w14:paraId="5B43728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32、承包人采购材料设备</w:t>
      </w:r>
    </w:p>
    <w:p w14:paraId="79AD19D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32.1承包人采购材料设备的约定：</w:t>
      </w:r>
      <w:r>
        <w:rPr>
          <w:rFonts w:hint="eastAsia" w:ascii="宋体" w:hAnsi="宋体" w:cs="宋体"/>
          <w:sz w:val="24"/>
          <w:szCs w:val="24"/>
          <w:highlight w:val="none"/>
          <w:u w:val="single"/>
        </w:rPr>
        <w:t>乙方自行采购的材料规格型号应与施工图设计相符，质量等级必须合格。</w:t>
      </w:r>
    </w:p>
    <w:p w14:paraId="6633AB4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八、工程变更</w:t>
      </w:r>
    </w:p>
    <w:p w14:paraId="270D4EAA">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33、在本工程实施过程中若发生变更，按下列各项执行：</w:t>
      </w:r>
    </w:p>
    <w:p w14:paraId="6BDDC6E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w:t>
      </w:r>
      <w:r>
        <w:rPr>
          <w:rFonts w:hint="eastAsia" w:ascii="宋体" w:hAnsi="宋体" w:cs="宋体"/>
          <w:sz w:val="24"/>
          <w:szCs w:val="24"/>
          <w:highlight w:val="none"/>
          <w:u w:val="single"/>
        </w:rPr>
        <w:t>合同中已有适用综合单价的，可参照类似综合单价调整；</w:t>
      </w:r>
    </w:p>
    <w:p w14:paraId="7376C46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w:t>
      </w:r>
      <w:r>
        <w:rPr>
          <w:rFonts w:hint="eastAsia" w:ascii="宋体" w:hAnsi="宋体" w:cs="宋体"/>
          <w:sz w:val="24"/>
          <w:szCs w:val="24"/>
          <w:highlight w:val="none"/>
          <w:u w:val="single"/>
        </w:rPr>
        <w:t>合同中有类似综合单价的，可参照类似综合单价调整；</w:t>
      </w:r>
    </w:p>
    <w:p w14:paraId="647900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33.3</w:t>
      </w:r>
      <w:r>
        <w:rPr>
          <w:rFonts w:hint="eastAsia" w:ascii="宋体" w:hAnsi="宋体" w:cs="宋体"/>
          <w:sz w:val="24"/>
          <w:szCs w:val="24"/>
          <w:highlight w:val="none"/>
          <w:u w:val="single"/>
        </w:rPr>
        <w:t>合同中没有适用或类似综合单价的承包人按照投标书人工工日、材料、机械台班单价进行组价，报发包人审核认可。</w:t>
      </w:r>
    </w:p>
    <w:p w14:paraId="39F2451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九、竣工验收与结算</w:t>
      </w:r>
    </w:p>
    <w:p w14:paraId="7B64095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36、竣工验收</w:t>
      </w:r>
    </w:p>
    <w:p w14:paraId="0D6AF79E">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36.1承包人提供竣工图的约定：</w:t>
      </w:r>
      <w:r>
        <w:rPr>
          <w:rFonts w:hint="eastAsia" w:ascii="宋体" w:hAnsi="宋体" w:cs="宋体"/>
          <w:sz w:val="24"/>
          <w:szCs w:val="24"/>
          <w:highlight w:val="none"/>
          <w:u w:val="single"/>
        </w:rPr>
        <w:t>完整资料文件两套。</w:t>
      </w:r>
    </w:p>
    <w:p w14:paraId="761C344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36.6中间交工工程的范围和竣工时间：_______________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_______________</w:t>
      </w:r>
    </w:p>
    <w:p w14:paraId="7F36022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37、竣工结算</w:t>
      </w:r>
    </w:p>
    <w:p w14:paraId="7E48753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结算审查期限： </w:t>
      </w:r>
      <w:r>
        <w:rPr>
          <w:rFonts w:hint="eastAsia" w:ascii="宋体" w:hAnsi="宋体" w:cs="宋体"/>
          <w:sz w:val="24"/>
          <w:szCs w:val="24"/>
          <w:highlight w:val="none"/>
          <w:u w:val="single"/>
        </w:rPr>
        <w:t xml:space="preserve">  /   </w:t>
      </w:r>
    </w:p>
    <w:p w14:paraId="194583A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十、违约、索赔和争议</w:t>
      </w:r>
    </w:p>
    <w:p w14:paraId="246CC39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39、违约</w:t>
      </w:r>
    </w:p>
    <w:p w14:paraId="7597343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39.1  本合同中关于发包人违约的具体责任如下： </w:t>
      </w:r>
    </w:p>
    <w:p w14:paraId="51D8517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本合同通用条款第28.1条约定发包人违约应承担的违约责任：</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w:t>
      </w:r>
      <w:r>
        <w:rPr>
          <w:rFonts w:hint="eastAsia" w:ascii="宋体" w:hAnsi="宋体" w:cs="宋体"/>
          <w:sz w:val="24"/>
          <w:szCs w:val="24"/>
          <w:highlight w:val="none"/>
          <w:u w:val="single"/>
        </w:rPr>
        <w:t xml:space="preserve">_   </w:t>
      </w:r>
    </w:p>
    <w:p w14:paraId="5F6B228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本合同通用条款第30.5款约定发包人违约应承担的违约责任：</w:t>
      </w:r>
      <w:r>
        <w:rPr>
          <w:rFonts w:hint="eastAsia" w:ascii="宋体" w:hAnsi="宋体" w:cs="宋体"/>
          <w:sz w:val="24"/>
          <w:szCs w:val="24"/>
          <w:highlight w:val="none"/>
          <w:u w:val="single"/>
        </w:rPr>
        <w:t>执行《通用条款》30.5款。</w:t>
      </w:r>
    </w:p>
    <w:p w14:paraId="0FD629A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本合同通用条款第37.6款约定发包人违约应承担的违约责任：</w:t>
      </w:r>
      <w:r>
        <w:rPr>
          <w:rFonts w:hint="eastAsia" w:ascii="宋体" w:hAnsi="宋体" w:cs="宋体"/>
          <w:sz w:val="24"/>
          <w:szCs w:val="24"/>
          <w:highlight w:val="none"/>
          <w:u w:val="single"/>
        </w:rPr>
        <w:t>执行《通用条款》37.6款。</w:t>
      </w:r>
    </w:p>
    <w:p w14:paraId="7BDB735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双方约定的发包人其他违约责任：__________/_________</w:t>
      </w:r>
    </w:p>
    <w:p w14:paraId="47E4682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39.2  本合同中关于承包人违约的具体责任如下：本合同通用条款第14.2款约定承包人违约承担的违约责任：</w:t>
      </w:r>
      <w:r>
        <w:rPr>
          <w:rFonts w:hint="eastAsia" w:ascii="宋体" w:hAnsi="宋体" w:cs="宋体"/>
          <w:sz w:val="24"/>
          <w:szCs w:val="24"/>
          <w:highlight w:val="none"/>
          <w:u w:val="single"/>
        </w:rPr>
        <w:t>承包人工期每推迟一天罚款1000元，若影响到发包人使用另行赔偿给甲方造成的损失。</w:t>
      </w:r>
    </w:p>
    <w:p w14:paraId="09D65474">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本合同通用条款第15.1款约定承包人违约应承担的违约责任：</w:t>
      </w:r>
      <w:r>
        <w:rPr>
          <w:rFonts w:hint="eastAsia" w:ascii="宋体" w:hAnsi="宋体" w:cs="宋体"/>
          <w:sz w:val="24"/>
          <w:szCs w:val="24"/>
          <w:highlight w:val="none"/>
          <w:u w:val="single"/>
        </w:rPr>
        <w:t>承包方除按合同价款的2%承担违约金外，另按国务院279号令有关规定执行。</w:t>
      </w:r>
    </w:p>
    <w:p w14:paraId="7C02B36D">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双方约定的承包人其他违约责任：______</w:t>
      </w:r>
      <w:r>
        <w:rPr>
          <w:rFonts w:hint="eastAsia" w:ascii="宋体" w:hAnsi="宋体" w:cs="宋体"/>
          <w:sz w:val="24"/>
          <w:szCs w:val="24"/>
          <w:highlight w:val="none"/>
          <w:u w:val="single"/>
        </w:rPr>
        <w:t>/</w:t>
      </w:r>
      <w:r>
        <w:rPr>
          <w:rFonts w:hint="eastAsia" w:ascii="宋体" w:hAnsi="宋体" w:cs="宋体"/>
          <w:sz w:val="24"/>
          <w:szCs w:val="24"/>
          <w:highlight w:val="none"/>
        </w:rPr>
        <w:t>________</w:t>
      </w:r>
    </w:p>
    <w:p w14:paraId="2BF91974">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41、争议</w:t>
      </w:r>
    </w:p>
    <w:p w14:paraId="2B1E6B3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41.1双方当事人约定，在履行合同过程中产生争议时：</w:t>
      </w:r>
    </w:p>
    <w:p w14:paraId="6877B57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（1）请_</w:t>
      </w:r>
      <w:r>
        <w:rPr>
          <w:rFonts w:hint="eastAsia" w:ascii="宋体" w:hAnsi="宋体" w:cs="宋体"/>
          <w:sz w:val="24"/>
          <w:szCs w:val="24"/>
          <w:highlight w:val="none"/>
          <w:u w:val="single"/>
        </w:rPr>
        <w:t>合同管理部门和其他有关部门</w:t>
      </w:r>
      <w:r>
        <w:rPr>
          <w:rFonts w:hint="eastAsia" w:ascii="宋体" w:hAnsi="宋体" w:cs="宋体"/>
          <w:sz w:val="24"/>
          <w:szCs w:val="24"/>
          <w:highlight w:val="none"/>
        </w:rPr>
        <w:t>_调解；</w:t>
      </w:r>
    </w:p>
    <w:p w14:paraId="68C03CF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（2）合同争议调解不成的，按下列第_</w:t>
      </w:r>
      <w:r>
        <w:rPr>
          <w:rFonts w:hint="eastAsia" w:ascii="宋体" w:hAnsi="宋体" w:cs="宋体"/>
          <w:sz w:val="24"/>
          <w:szCs w:val="24"/>
          <w:highlight w:val="none"/>
          <w:u w:val="single"/>
        </w:rPr>
        <w:t xml:space="preserve"> 1）</w:t>
      </w:r>
      <w:r>
        <w:rPr>
          <w:rFonts w:hint="eastAsia" w:ascii="宋体" w:hAnsi="宋体" w:cs="宋体"/>
          <w:sz w:val="24"/>
          <w:szCs w:val="24"/>
          <w:highlight w:val="none"/>
        </w:rPr>
        <w:t>_种方式解决：</w:t>
      </w:r>
    </w:p>
    <w:p w14:paraId="530BA53B">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1）提交</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仲裁委员会申请仲裁； </w:t>
      </w:r>
    </w:p>
    <w:p w14:paraId="28DB2D1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2）依法</w:t>
      </w:r>
      <w:r>
        <w:rPr>
          <w:rFonts w:hint="eastAsia" w:ascii="宋体" w:hAnsi="宋体" w:cs="宋体"/>
          <w:sz w:val="24"/>
          <w:szCs w:val="24"/>
          <w:highlight w:val="none"/>
          <w:u w:val="single"/>
        </w:rPr>
        <w:t xml:space="preserve">向     </w:t>
      </w:r>
      <w:r>
        <w:rPr>
          <w:rFonts w:hint="eastAsia" w:ascii="宋体" w:hAnsi="宋体" w:cs="宋体"/>
          <w:sz w:val="24"/>
          <w:szCs w:val="24"/>
          <w:highlight w:val="none"/>
        </w:rPr>
        <w:t xml:space="preserve">人民法院提起诉讼。 </w:t>
      </w:r>
    </w:p>
    <w:p w14:paraId="7C52157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十一、其他</w:t>
      </w:r>
    </w:p>
    <w:p w14:paraId="64A6322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42、工程分包</w:t>
      </w:r>
    </w:p>
    <w:p w14:paraId="3A4D847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42.1本工程发包人同意承包人分包的专业工程：</w:t>
      </w:r>
      <w:r>
        <w:rPr>
          <w:rFonts w:hint="eastAsia" w:ascii="宋体" w:hAnsi="宋体" w:cs="宋体"/>
          <w:sz w:val="24"/>
          <w:szCs w:val="24"/>
          <w:highlight w:val="none"/>
          <w:u w:val="single"/>
        </w:rPr>
        <w:t xml:space="preserve">   无  </w:t>
      </w:r>
    </w:p>
    <w:p w14:paraId="19A44BE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分包施工单位为：___________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w:t>
      </w:r>
    </w:p>
    <w:p w14:paraId="68A53B88">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43、不可抗力</w:t>
      </w:r>
    </w:p>
    <w:p w14:paraId="6EDC5D2D">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 xml:space="preserve">43.1双方关于不可抗力的约定： </w:t>
      </w:r>
      <w:r>
        <w:rPr>
          <w:rFonts w:hint="eastAsia" w:ascii="宋体" w:hAnsi="宋体" w:cs="宋体"/>
          <w:sz w:val="24"/>
          <w:szCs w:val="24"/>
          <w:highlight w:val="none"/>
          <w:u w:val="single"/>
        </w:rPr>
        <w:t>_根据国家的法律规定执行。</w:t>
      </w:r>
    </w:p>
    <w:p w14:paraId="4A767F6E">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44、保险</w:t>
      </w:r>
    </w:p>
    <w:p w14:paraId="1418E00E">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44.6本工程双方约定投保内容如下：</w:t>
      </w:r>
    </w:p>
    <w:p w14:paraId="68683A50">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（1）发包人投保内容：</w:t>
      </w:r>
      <w:r>
        <w:rPr>
          <w:rFonts w:hint="eastAsia" w:ascii="宋体" w:hAnsi="宋体" w:cs="宋体"/>
          <w:sz w:val="24"/>
          <w:szCs w:val="24"/>
          <w:highlight w:val="none"/>
          <w:u w:val="single"/>
        </w:rPr>
        <w:t>执行《通用条款》44.1款，费用由发包人承担。</w:t>
      </w:r>
    </w:p>
    <w:p w14:paraId="75479A4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发包人委托承包人办理的保险事项：____________/________________</w:t>
      </w:r>
    </w:p>
    <w:p w14:paraId="4932FC30">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（2）承包人投保内容：</w:t>
      </w:r>
      <w:r>
        <w:rPr>
          <w:rFonts w:hint="eastAsia" w:ascii="宋体" w:hAnsi="宋体" w:cs="宋体"/>
          <w:sz w:val="24"/>
          <w:szCs w:val="24"/>
          <w:highlight w:val="none"/>
          <w:u w:val="single"/>
        </w:rPr>
        <w:t>执行《通用条款》44.4款，费用由承包人承担。</w:t>
      </w:r>
    </w:p>
    <w:p w14:paraId="190E0A1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45、担保</w:t>
      </w:r>
    </w:p>
    <w:p w14:paraId="0B1E12C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45.3本工程双方约定担保事项如下： </w:t>
      </w:r>
    </w:p>
    <w:p w14:paraId="05FD08F8">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（1）发包人向承包人提供支付担保，担保方式为：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，担保有效期：</w:t>
      </w:r>
      <w:r>
        <w:rPr>
          <w:rFonts w:hint="eastAsia" w:ascii="宋体" w:hAnsi="宋体" w:cs="宋体"/>
          <w:sz w:val="24"/>
          <w:szCs w:val="24"/>
          <w:highlight w:val="none"/>
          <w:u w:val="single"/>
        </w:rPr>
        <w:t xml:space="preserve">    _</w:t>
      </w:r>
      <w:r>
        <w:rPr>
          <w:rFonts w:hint="eastAsia" w:ascii="宋体" w:hAnsi="宋体" w:cs="宋体"/>
          <w:sz w:val="24"/>
          <w:szCs w:val="24"/>
          <w:highlight w:val="none"/>
        </w:rPr>
        <w:t>。</w:t>
      </w:r>
    </w:p>
    <w:p w14:paraId="313AC76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（2）承包人向发包人提供履约担保，担保方式为：</w:t>
      </w:r>
      <w:r>
        <w:rPr>
          <w:rFonts w:hint="eastAsia" w:ascii="宋体" w:hAnsi="宋体" w:cs="宋体"/>
          <w:sz w:val="24"/>
          <w:szCs w:val="24"/>
          <w:highlight w:val="none"/>
          <w:u w:val="single"/>
        </w:rPr>
        <w:t xml:space="preserve"> / </w:t>
      </w:r>
      <w:r>
        <w:rPr>
          <w:rFonts w:hint="eastAsia" w:ascii="宋体" w:hAnsi="宋体" w:cs="宋体"/>
          <w:sz w:val="24"/>
          <w:szCs w:val="24"/>
          <w:highlight w:val="none"/>
        </w:rPr>
        <w:t>，担保金额：</w:t>
      </w:r>
      <w:r>
        <w:rPr>
          <w:rFonts w:hint="eastAsia" w:ascii="宋体" w:hAnsi="宋体" w:cs="宋体"/>
          <w:sz w:val="24"/>
          <w:szCs w:val="24"/>
          <w:highlight w:val="none"/>
          <w:u w:val="single"/>
        </w:rPr>
        <w:t>/</w:t>
      </w:r>
      <w:r>
        <w:rPr>
          <w:rFonts w:hint="eastAsia" w:ascii="宋体" w:hAnsi="宋体" w:cs="宋体"/>
          <w:sz w:val="24"/>
          <w:szCs w:val="24"/>
          <w:highlight w:val="none"/>
        </w:rPr>
        <w:t>，担保有效期：</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03646A6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（3）双方约定的其他担保事项：_______________/________________</w:t>
      </w:r>
    </w:p>
    <w:p w14:paraId="13E9E4C1">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50、合同份数</w:t>
      </w:r>
    </w:p>
    <w:p w14:paraId="537187E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50.2双方约定合同副本份数：</w:t>
      </w:r>
      <w:r>
        <w:rPr>
          <w:rFonts w:hint="eastAsia" w:ascii="宋体" w:hAnsi="宋体" w:cs="宋体"/>
          <w:sz w:val="24"/>
          <w:szCs w:val="24"/>
          <w:highlight w:val="none"/>
          <w:u w:val="thick"/>
        </w:rPr>
        <w:t>捌份。</w:t>
      </w:r>
    </w:p>
    <w:p w14:paraId="32FA1F40">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51、补充条款</w:t>
      </w:r>
    </w:p>
    <w:p w14:paraId="356F62F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51.1</w:t>
      </w:r>
      <w:r>
        <w:rPr>
          <w:rFonts w:hint="eastAsia" w:ascii="宋体" w:hAnsi="宋体" w:cs="宋体"/>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218183E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51.2</w:t>
      </w:r>
      <w:r>
        <w:rPr>
          <w:rFonts w:hint="eastAsia" w:ascii="宋体" w:hAnsi="宋体" w:cs="宋体"/>
          <w:sz w:val="24"/>
          <w:szCs w:val="24"/>
          <w:highlight w:val="none"/>
          <w:u w:val="single"/>
        </w:rPr>
        <w:t>施工企业须承诺按国务院及当地政府的规定按时、足额、实名方式支付农民工工资，否则发包人在工程款中代扣支付，并在工程结算时扣除。</w:t>
      </w:r>
    </w:p>
    <w:p w14:paraId="73A225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51.3</w:t>
      </w:r>
      <w:r>
        <w:rPr>
          <w:rFonts w:hint="eastAsia" w:ascii="宋体" w:hAnsi="宋体" w:cs="宋体"/>
          <w:sz w:val="24"/>
          <w:szCs w:val="24"/>
          <w:highlight w:val="none"/>
          <w:u w:val="single"/>
        </w:rPr>
        <w:t>本工程竣工后，应免费将建筑物周围和施工单位生活区周围内施工现场清除干净；无建筑材料、无建筑设备、无建筑垃圾、和施工垃圾，做到场地整洁。</w:t>
      </w:r>
    </w:p>
    <w:p w14:paraId="203B387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51.4</w:t>
      </w:r>
      <w:r>
        <w:rPr>
          <w:rFonts w:hint="eastAsia" w:ascii="宋体" w:hAnsi="宋体" w:cs="宋体"/>
          <w:sz w:val="24"/>
          <w:szCs w:val="24"/>
          <w:highlight w:val="none"/>
          <w:u w:val="single"/>
        </w:rPr>
        <w:t>承包人在施工过程中应服从、遵守发包人和当地政府职能部门的管理制度。关于安全防护、文明施工措施费用的其他约定如下：</w:t>
      </w:r>
    </w:p>
    <w:p w14:paraId="4D4D4F09">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承包人需提供安全防护、文明施工措施费用的支付计划落实情况；</w:t>
      </w:r>
    </w:p>
    <w:p w14:paraId="6D0B785C">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工程师对承包人落实安全防护、文明施工措施分情况进行现场监理，若发现承包人为落实安全防护、文明施工措施的，有权责令其立即整改；</w:t>
      </w:r>
    </w:p>
    <w:p w14:paraId="46A8D723">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发包人和承包人应在财务管理中单独列支安全防护、文明施工措施项目费用的支付情况。</w:t>
      </w:r>
    </w:p>
    <w:p w14:paraId="3AB2DBA8">
      <w:pPr>
        <w:spacing w:line="360" w:lineRule="auto"/>
        <w:rPr>
          <w:rFonts w:hAnsi="宋体"/>
          <w:szCs w:val="24"/>
          <w:highlight w:val="none"/>
        </w:rPr>
      </w:pPr>
      <w:r>
        <w:rPr>
          <w:rFonts w:hint="eastAsia" w:ascii="宋体" w:hAnsi="宋体" w:cs="宋体"/>
          <w:sz w:val="24"/>
          <w:szCs w:val="24"/>
          <w:highlight w:val="none"/>
        </w:rPr>
        <w:t>51.5</w:t>
      </w:r>
      <w:r>
        <w:rPr>
          <w:rFonts w:hint="eastAsia" w:ascii="宋体" w:hAnsi="宋体" w:cs="宋体"/>
          <w:sz w:val="24"/>
          <w:szCs w:val="24"/>
          <w:highlight w:val="none"/>
          <w:u w:val="single"/>
        </w:rPr>
        <w:t>以上未尽事宜，双方协商解决或另行签署补充协议并到建设行政主管部门备案。</w:t>
      </w:r>
    </w:p>
    <w:p w14:paraId="53AEBDD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55F66136">
      <w:pPr>
        <w:pStyle w:val="4"/>
        <w:spacing w:line="360" w:lineRule="auto"/>
        <w:jc w:val="center"/>
        <w:rPr>
          <w:rFonts w:asciiTheme="minorEastAsia" w:hAnsiTheme="minorEastAsia" w:eastAsiaTheme="minorEastAsia" w:cstheme="minorEastAsia"/>
          <w:sz w:val="36"/>
          <w:szCs w:val="36"/>
          <w:highlight w:val="none"/>
        </w:rPr>
      </w:pPr>
      <w:bookmarkStart w:id="95" w:name="_Toc421778381"/>
      <w:bookmarkStart w:id="96" w:name="_Toc8858"/>
      <w:bookmarkStart w:id="97" w:name="_Toc410"/>
      <w:bookmarkStart w:id="98" w:name="_Toc344572156"/>
      <w:r>
        <w:rPr>
          <w:rFonts w:hint="eastAsia" w:asciiTheme="minorEastAsia" w:hAnsiTheme="minorEastAsia" w:eastAsiaTheme="minorEastAsia" w:cstheme="minorEastAsia"/>
          <w:sz w:val="36"/>
          <w:szCs w:val="36"/>
          <w:highlight w:val="none"/>
          <w:lang w:val="en-US" w:eastAsia="zh-CN"/>
        </w:rPr>
        <w:t xml:space="preserve"> </w:t>
      </w:r>
      <w:r>
        <w:rPr>
          <w:rFonts w:hint="eastAsia" w:asciiTheme="minorEastAsia" w:hAnsiTheme="minorEastAsia" w:eastAsiaTheme="minorEastAsia" w:cstheme="minorEastAsia"/>
          <w:sz w:val="36"/>
          <w:szCs w:val="36"/>
          <w:highlight w:val="none"/>
        </w:rPr>
        <w:t>第五章  项目概况及技术要求</w:t>
      </w:r>
      <w:bookmarkEnd w:id="95"/>
      <w:bookmarkEnd w:id="96"/>
      <w:bookmarkEnd w:id="97"/>
      <w:bookmarkStart w:id="99" w:name="_Toc8126"/>
    </w:p>
    <w:p w14:paraId="30388035">
      <w:pPr>
        <w:rPr>
          <w:rFonts w:hint="eastAsia" w:ascii="宋体" w:hAnsi="宋体" w:cs="宋体"/>
          <w:b/>
          <w:bCs/>
          <w:sz w:val="28"/>
          <w:szCs w:val="28"/>
          <w:highlight w:val="none"/>
          <w:lang w:val="en-US" w:eastAsia="zh-CN"/>
        </w:rPr>
      </w:pPr>
      <w:bookmarkStart w:id="100" w:name="bookmark2"/>
      <w:bookmarkEnd w:id="100"/>
      <w:bookmarkStart w:id="101" w:name="bookmark5"/>
      <w:bookmarkEnd w:id="101"/>
      <w:bookmarkStart w:id="102" w:name="bookmark7"/>
      <w:bookmarkEnd w:id="102"/>
      <w:bookmarkStart w:id="103" w:name="bookmark3"/>
      <w:bookmarkEnd w:id="103"/>
      <w:bookmarkStart w:id="104" w:name="bookmark1"/>
      <w:bookmarkEnd w:id="104"/>
      <w:bookmarkStart w:id="105" w:name="bookmark21"/>
      <w:bookmarkEnd w:id="105"/>
      <w:bookmarkStart w:id="106" w:name="bookmark20"/>
      <w:bookmarkEnd w:id="106"/>
      <w:r>
        <w:rPr>
          <w:rFonts w:hint="eastAsia" w:ascii="宋体" w:hAnsi="宋体" w:cs="宋体"/>
          <w:b/>
          <w:bCs/>
          <w:sz w:val="28"/>
          <w:szCs w:val="28"/>
          <w:highlight w:val="none"/>
          <w:lang w:val="en-US" w:eastAsia="zh-CN"/>
        </w:rPr>
        <w:t>合同包1-合同包2</w:t>
      </w:r>
    </w:p>
    <w:p w14:paraId="309090CA">
      <w:pPr>
        <w:spacing w:before="113" w:line="226" w:lineRule="auto"/>
        <w:jc w:val="center"/>
        <w:outlineLvl w:val="0"/>
        <w:rPr>
          <w:rFonts w:hint="eastAsia" w:ascii="宋体" w:hAnsi="宋体" w:eastAsia="宋体" w:cs="宋体"/>
          <w:sz w:val="35"/>
          <w:szCs w:val="35"/>
        </w:rPr>
      </w:pPr>
      <w:r>
        <w:rPr>
          <w:rFonts w:hint="eastAsia" w:ascii="宋体" w:hAnsi="宋体" w:eastAsia="宋体" w:cs="宋体"/>
          <w:b/>
          <w:bCs/>
          <w:spacing w:val="5"/>
          <w:sz w:val="30"/>
          <w:szCs w:val="30"/>
        </w:rPr>
        <w:t>第</w:t>
      </w:r>
      <w:r>
        <w:rPr>
          <w:rFonts w:hint="eastAsia" w:ascii="宋体" w:hAnsi="宋体" w:eastAsia="宋体" w:cs="宋体"/>
          <w:b/>
          <w:bCs/>
          <w:spacing w:val="5"/>
          <w:sz w:val="30"/>
          <w:szCs w:val="30"/>
          <w:lang w:val="en-US" w:eastAsia="zh-CN"/>
        </w:rPr>
        <w:t>1</w:t>
      </w:r>
      <w:r>
        <w:rPr>
          <w:rFonts w:hint="eastAsia" w:ascii="宋体" w:hAnsi="宋体" w:eastAsia="宋体" w:cs="宋体"/>
          <w:b/>
          <w:bCs/>
          <w:spacing w:val="5"/>
          <w:sz w:val="30"/>
          <w:szCs w:val="30"/>
        </w:rPr>
        <w:t>章 抚育作业区概况</w:t>
      </w:r>
    </w:p>
    <w:p w14:paraId="06102A63">
      <w:pPr>
        <w:spacing w:before="115" w:line="360" w:lineRule="auto"/>
        <w:ind w:left="6"/>
        <w:outlineLvl w:val="1"/>
        <w:rPr>
          <w:rFonts w:hint="eastAsia" w:ascii="宋体" w:hAnsi="宋体" w:eastAsia="宋体" w:cs="宋体"/>
          <w:b/>
          <w:bCs/>
          <w:sz w:val="28"/>
          <w:szCs w:val="28"/>
        </w:rPr>
      </w:pPr>
      <w:bookmarkStart w:id="107" w:name="bookmark137"/>
      <w:bookmarkEnd w:id="107"/>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.1  地理位置</w:t>
      </w:r>
    </w:p>
    <w:p w14:paraId="0E86AB3A">
      <w:pPr>
        <w:spacing w:before="177" w:line="360" w:lineRule="auto"/>
        <w:ind w:left="18" w:right="90" w:firstLine="564"/>
        <w:jc w:val="both"/>
        <w:rPr>
          <w:rFonts w:hint="eastAsia" w:ascii="宋体" w:hAnsi="宋体" w:eastAsia="宋体" w:cs="宋体"/>
          <w:sz w:val="28"/>
          <w:szCs w:val="28"/>
        </w:rPr>
      </w:pPr>
      <w:r>
        <w:rPr>
          <w:rFonts w:hint="eastAsia" w:ascii="宋体" w:hAnsi="宋体" w:eastAsia="宋体" w:cs="宋体"/>
          <w:spacing w:val="-3"/>
          <w:sz w:val="28"/>
          <w:szCs w:val="28"/>
        </w:rPr>
        <w:t>丹凤县位于陕西省东南部，秦岭东段南麓，属</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"https://baike.baidu.com/item/%E5%95%86%E6%B4%9B%E5%B8%82/13868820?fromModule=lemma_inlink" </w:instrText>
      </w:r>
      <w:r>
        <w:rPr>
          <w:rFonts w:hint="eastAsia" w:ascii="宋体" w:hAnsi="宋体" w:eastAsia="宋体" w:cs="宋体"/>
          <w:sz w:val="28"/>
          <w:szCs w:val="28"/>
        </w:rPr>
        <w:fldChar w:fldCharType="separate"/>
      </w:r>
      <w:r>
        <w:rPr>
          <w:rFonts w:hint="eastAsia" w:ascii="宋体" w:hAnsi="宋体" w:eastAsia="宋体" w:cs="宋体"/>
          <w:spacing w:val="-3"/>
          <w:sz w:val="28"/>
          <w:szCs w:val="28"/>
        </w:rPr>
        <w:t>商洛市</w:t>
      </w:r>
      <w:r>
        <w:rPr>
          <w:rFonts w:hint="eastAsia" w:ascii="宋体" w:hAnsi="宋体" w:eastAsia="宋体" w:cs="宋体"/>
          <w:spacing w:val="-3"/>
          <w:sz w:val="28"/>
          <w:szCs w:val="28"/>
        </w:rPr>
        <w:fldChar w:fldCharType="end"/>
      </w:r>
      <w:r>
        <w:rPr>
          <w:rFonts w:hint="eastAsia" w:ascii="宋体" w:hAnsi="宋体" w:eastAsia="宋体" w:cs="宋体"/>
          <w:spacing w:val="-3"/>
          <w:sz w:val="28"/>
          <w:szCs w:val="28"/>
        </w:rPr>
        <w:t>管辖，北连</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"https://baike.baidu.com/item/%E6%B4%9B%E5%8D%97%E5%8E%BF/7444852?fromModule=lemma_inlink" </w:instrText>
      </w:r>
      <w:r>
        <w:rPr>
          <w:rFonts w:hint="eastAsia" w:ascii="宋体" w:hAnsi="宋体" w:eastAsia="宋体" w:cs="宋体"/>
          <w:sz w:val="28"/>
          <w:szCs w:val="28"/>
        </w:rPr>
        <w:fldChar w:fldCharType="separate"/>
      </w:r>
      <w:r>
        <w:rPr>
          <w:rFonts w:hint="eastAsia" w:ascii="宋体" w:hAnsi="宋体" w:eastAsia="宋体" w:cs="宋体"/>
          <w:spacing w:val="-3"/>
          <w:sz w:val="28"/>
          <w:szCs w:val="28"/>
        </w:rPr>
        <w:t>洛南县</w:t>
      </w:r>
      <w:r>
        <w:rPr>
          <w:rFonts w:hint="eastAsia" w:ascii="宋体" w:hAnsi="宋体" w:eastAsia="宋体" w:cs="宋体"/>
          <w:spacing w:val="-3"/>
          <w:sz w:val="28"/>
          <w:szCs w:val="28"/>
        </w:rPr>
        <w:fldChar w:fldCharType="end"/>
      </w:r>
      <w:r>
        <w:rPr>
          <w:rFonts w:hint="eastAsia" w:ascii="宋体" w:hAnsi="宋体" w:eastAsia="宋体" w:cs="宋体"/>
          <w:spacing w:val="-3"/>
          <w:sz w:val="28"/>
          <w:szCs w:val="28"/>
        </w:rPr>
        <w:t>，</w:t>
      </w:r>
      <w:r>
        <w:rPr>
          <w:rFonts w:hint="eastAsia" w:ascii="宋体" w:hAnsi="宋体" w:eastAsia="宋体" w:cs="宋体"/>
          <w:spacing w:val="-5"/>
          <w:sz w:val="28"/>
          <w:szCs w:val="28"/>
        </w:rPr>
        <w:t>西邻</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"https://baike.baidu.com/item/%E5%95%86%E5%B7%9E%E5%8C%BA/956552?fromModule=lemma_inlink" </w:instrText>
      </w:r>
      <w:r>
        <w:rPr>
          <w:rFonts w:hint="eastAsia" w:ascii="宋体" w:hAnsi="宋体" w:eastAsia="宋体" w:cs="宋体"/>
          <w:sz w:val="28"/>
          <w:szCs w:val="28"/>
        </w:rPr>
        <w:fldChar w:fldCharType="separate"/>
      </w:r>
      <w:r>
        <w:rPr>
          <w:rFonts w:hint="eastAsia" w:ascii="宋体" w:hAnsi="宋体" w:eastAsia="宋体" w:cs="宋体"/>
          <w:spacing w:val="-5"/>
          <w:sz w:val="28"/>
          <w:szCs w:val="28"/>
        </w:rPr>
        <w:t>商州区</w:t>
      </w:r>
      <w:r>
        <w:rPr>
          <w:rFonts w:hint="eastAsia" w:ascii="宋体" w:hAnsi="宋体" w:eastAsia="宋体" w:cs="宋体"/>
          <w:spacing w:val="-5"/>
          <w:sz w:val="28"/>
          <w:szCs w:val="28"/>
        </w:rPr>
        <w:fldChar w:fldCharType="end"/>
      </w:r>
      <w:r>
        <w:rPr>
          <w:rFonts w:hint="eastAsia" w:ascii="宋体" w:hAnsi="宋体" w:eastAsia="宋体" w:cs="宋体"/>
          <w:spacing w:val="-59"/>
          <w:sz w:val="28"/>
          <w:szCs w:val="28"/>
        </w:rPr>
        <w:t xml:space="preserve"> </w:t>
      </w:r>
      <w:r>
        <w:rPr>
          <w:rFonts w:hint="eastAsia" w:ascii="宋体" w:hAnsi="宋体" w:eastAsia="宋体" w:cs="宋体"/>
          <w:spacing w:val="-5"/>
          <w:sz w:val="28"/>
          <w:szCs w:val="28"/>
        </w:rPr>
        <w:t>，东南部和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"https://baike.baidu.com/item/%E5%95%86%E5%8D%97%E5%8E%BF/4612519?fromModule=lemma_inlink" </w:instrText>
      </w:r>
      <w:r>
        <w:rPr>
          <w:rFonts w:hint="eastAsia" w:ascii="宋体" w:hAnsi="宋体" w:eastAsia="宋体" w:cs="宋体"/>
          <w:sz w:val="28"/>
          <w:szCs w:val="28"/>
        </w:rPr>
        <w:fldChar w:fldCharType="separate"/>
      </w:r>
      <w:r>
        <w:rPr>
          <w:rFonts w:hint="eastAsia" w:ascii="宋体" w:hAnsi="宋体" w:eastAsia="宋体" w:cs="宋体"/>
          <w:spacing w:val="-5"/>
          <w:sz w:val="28"/>
          <w:szCs w:val="28"/>
        </w:rPr>
        <w:t>商南县</w:t>
      </w:r>
      <w:r>
        <w:rPr>
          <w:rFonts w:hint="eastAsia" w:ascii="宋体" w:hAnsi="宋体" w:eastAsia="宋体" w:cs="宋体"/>
          <w:spacing w:val="-5"/>
          <w:sz w:val="28"/>
          <w:szCs w:val="28"/>
        </w:rPr>
        <w:fldChar w:fldCharType="end"/>
      </w:r>
      <w:r>
        <w:rPr>
          <w:rFonts w:hint="eastAsia" w:ascii="宋体" w:hAnsi="宋体" w:eastAsia="宋体" w:cs="宋体"/>
          <w:spacing w:val="-5"/>
          <w:sz w:val="28"/>
          <w:szCs w:val="28"/>
        </w:rPr>
        <w:t>毗邻，西南部同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"https://baike.baidu.com/item/%E5%B1%B1%E9%98%B3%E5%8E%BF/7953455?fromModule=lemma_inlink" </w:instrText>
      </w:r>
      <w:r>
        <w:rPr>
          <w:rFonts w:hint="eastAsia" w:ascii="宋体" w:hAnsi="宋体" w:eastAsia="宋体" w:cs="宋体"/>
          <w:sz w:val="28"/>
          <w:szCs w:val="28"/>
        </w:rPr>
        <w:fldChar w:fldCharType="separate"/>
      </w:r>
      <w:r>
        <w:rPr>
          <w:rFonts w:hint="eastAsia" w:ascii="宋体" w:hAnsi="宋体" w:eastAsia="宋体" w:cs="宋体"/>
          <w:spacing w:val="-5"/>
          <w:sz w:val="28"/>
          <w:szCs w:val="28"/>
        </w:rPr>
        <w:t>山阳县</w:t>
      </w:r>
      <w:r>
        <w:rPr>
          <w:rFonts w:hint="eastAsia" w:ascii="宋体" w:hAnsi="宋体" w:eastAsia="宋体" w:cs="宋体"/>
          <w:spacing w:val="-5"/>
          <w:sz w:val="28"/>
          <w:szCs w:val="28"/>
        </w:rPr>
        <w:fldChar w:fldCharType="end"/>
      </w:r>
      <w:r>
        <w:rPr>
          <w:rFonts w:hint="eastAsia" w:ascii="宋体" w:hAnsi="宋体" w:eastAsia="宋体" w:cs="宋体"/>
          <w:spacing w:val="-5"/>
          <w:sz w:val="28"/>
          <w:szCs w:val="28"/>
        </w:rPr>
        <w:t>相连，东北部与河南省</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"https://baike.baidu.com/item/%E5%8D%A2%E6%B0%8F%E5%8E%BF/2604586?fromModule=lemma_inlink" </w:instrText>
      </w:r>
      <w:r>
        <w:rPr>
          <w:rFonts w:hint="eastAsia" w:ascii="宋体" w:hAnsi="宋体" w:eastAsia="宋体" w:cs="宋体"/>
          <w:sz w:val="28"/>
          <w:szCs w:val="28"/>
        </w:rPr>
        <w:fldChar w:fldCharType="separate"/>
      </w:r>
      <w:r>
        <w:rPr>
          <w:rFonts w:hint="eastAsia" w:ascii="宋体" w:hAnsi="宋体" w:eastAsia="宋体" w:cs="宋体"/>
          <w:spacing w:val="-5"/>
          <w:sz w:val="28"/>
          <w:szCs w:val="28"/>
        </w:rPr>
        <w:t>卢</w:t>
      </w:r>
      <w:r>
        <w:rPr>
          <w:rFonts w:hint="eastAsia" w:ascii="宋体" w:hAnsi="宋体" w:eastAsia="宋体" w:cs="宋体"/>
          <w:spacing w:val="-5"/>
          <w:sz w:val="28"/>
          <w:szCs w:val="28"/>
        </w:rPr>
        <w:fldChar w:fldCharType="end"/>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"https://baike.baidu.com/item/%E5%8D%A2%E6%B0%8F%E5%8E%BF/2604586?fromModule=lemma_inlink" </w:instrText>
      </w:r>
      <w:r>
        <w:rPr>
          <w:rFonts w:hint="eastAsia" w:ascii="宋体" w:hAnsi="宋体" w:eastAsia="宋体" w:cs="宋体"/>
          <w:sz w:val="28"/>
          <w:szCs w:val="28"/>
        </w:rPr>
        <w:fldChar w:fldCharType="separate"/>
      </w:r>
      <w:r>
        <w:rPr>
          <w:rFonts w:hint="eastAsia" w:ascii="宋体" w:hAnsi="宋体" w:eastAsia="宋体" w:cs="宋体"/>
          <w:spacing w:val="-5"/>
          <w:sz w:val="28"/>
          <w:szCs w:val="28"/>
        </w:rPr>
        <w:t>氏县</w:t>
      </w:r>
      <w:r>
        <w:rPr>
          <w:rFonts w:hint="eastAsia" w:ascii="宋体" w:hAnsi="宋体" w:eastAsia="宋体" w:cs="宋体"/>
          <w:spacing w:val="-5"/>
          <w:sz w:val="28"/>
          <w:szCs w:val="28"/>
        </w:rPr>
        <w:fldChar w:fldCharType="end"/>
      </w:r>
      <w:r>
        <w:rPr>
          <w:rFonts w:hint="eastAsia" w:ascii="宋体" w:hAnsi="宋体" w:eastAsia="宋体" w:cs="宋体"/>
          <w:spacing w:val="-5"/>
          <w:sz w:val="28"/>
          <w:szCs w:val="28"/>
        </w:rPr>
        <w:t>接壤，处于</w:t>
      </w:r>
      <w:r>
        <w:rPr>
          <w:rFonts w:hint="eastAsia" w:ascii="宋体" w:hAnsi="宋体" w:eastAsia="宋体" w:cs="宋体"/>
          <w:spacing w:val="-47"/>
          <w:sz w:val="28"/>
          <w:szCs w:val="28"/>
        </w:rPr>
        <w:t xml:space="preserve"> </w:t>
      </w:r>
      <w:r>
        <w:rPr>
          <w:rFonts w:hint="eastAsia" w:ascii="宋体" w:hAnsi="宋体" w:eastAsia="宋体" w:cs="宋体"/>
          <w:spacing w:val="-5"/>
          <w:sz w:val="28"/>
          <w:szCs w:val="28"/>
        </w:rPr>
        <w:t>33°21′32″至</w:t>
      </w:r>
      <w:r>
        <w:rPr>
          <w:rFonts w:hint="eastAsia" w:ascii="宋体" w:hAnsi="宋体" w:eastAsia="宋体" w:cs="宋体"/>
          <w:spacing w:val="-59"/>
          <w:sz w:val="28"/>
          <w:szCs w:val="28"/>
        </w:rPr>
        <w:t xml:space="preserve"> </w:t>
      </w:r>
      <w:r>
        <w:rPr>
          <w:rFonts w:hint="eastAsia" w:ascii="宋体" w:hAnsi="宋体" w:eastAsia="宋体" w:cs="宋体"/>
          <w:spacing w:val="-5"/>
          <w:sz w:val="28"/>
          <w:szCs w:val="28"/>
        </w:rPr>
        <w:t>33°57′4</w:t>
      </w:r>
      <w:r>
        <w:rPr>
          <w:rFonts w:hint="eastAsia" w:ascii="宋体" w:hAnsi="宋体" w:eastAsia="宋体" w:cs="宋体"/>
          <w:spacing w:val="-47"/>
          <w:sz w:val="28"/>
          <w:szCs w:val="28"/>
        </w:rPr>
        <w:t xml:space="preserve"> </w:t>
      </w:r>
      <w:r>
        <w:rPr>
          <w:rFonts w:hint="eastAsia" w:ascii="宋体" w:hAnsi="宋体" w:eastAsia="宋体" w:cs="宋体"/>
          <w:spacing w:val="-5"/>
          <w:sz w:val="28"/>
          <w:szCs w:val="28"/>
        </w:rPr>
        <w:t>″、东经</w:t>
      </w:r>
      <w:r>
        <w:rPr>
          <w:rFonts w:hint="eastAsia" w:ascii="宋体" w:hAnsi="宋体" w:eastAsia="宋体" w:cs="宋体"/>
          <w:spacing w:val="-40"/>
          <w:sz w:val="28"/>
          <w:szCs w:val="28"/>
        </w:rPr>
        <w:t xml:space="preserve"> </w:t>
      </w:r>
      <w:r>
        <w:rPr>
          <w:rFonts w:hint="eastAsia" w:ascii="宋体" w:hAnsi="宋体" w:eastAsia="宋体" w:cs="宋体"/>
          <w:spacing w:val="-5"/>
          <w:sz w:val="28"/>
          <w:szCs w:val="28"/>
        </w:rPr>
        <w:t>110°7</w:t>
      </w:r>
      <w:r>
        <w:rPr>
          <w:rFonts w:hint="eastAsia" w:ascii="宋体" w:hAnsi="宋体" w:eastAsia="宋体" w:cs="宋体"/>
          <w:spacing w:val="-52"/>
          <w:sz w:val="28"/>
          <w:szCs w:val="28"/>
        </w:rPr>
        <w:t xml:space="preserve"> </w:t>
      </w:r>
      <w:r>
        <w:rPr>
          <w:rFonts w:hint="eastAsia" w:ascii="宋体" w:hAnsi="宋体" w:eastAsia="宋体" w:cs="宋体"/>
          <w:spacing w:val="-5"/>
          <w:sz w:val="28"/>
          <w:szCs w:val="28"/>
        </w:rPr>
        <w:t>′49″至</w:t>
      </w:r>
      <w:r>
        <w:rPr>
          <w:rFonts w:hint="eastAsia" w:ascii="宋体" w:hAnsi="宋体" w:eastAsia="宋体" w:cs="宋体"/>
          <w:spacing w:val="-38"/>
          <w:sz w:val="28"/>
          <w:szCs w:val="28"/>
        </w:rPr>
        <w:t xml:space="preserve"> </w:t>
      </w:r>
      <w:r>
        <w:rPr>
          <w:rFonts w:hint="eastAsia" w:ascii="宋体" w:hAnsi="宋体" w:eastAsia="宋体" w:cs="宋体"/>
          <w:spacing w:val="-5"/>
          <w:sz w:val="28"/>
          <w:szCs w:val="28"/>
        </w:rPr>
        <w:t>110°49′33″之间，东西</w:t>
      </w:r>
      <w:r>
        <w:rPr>
          <w:rFonts w:hint="eastAsia" w:ascii="宋体" w:hAnsi="宋体" w:eastAsia="宋体" w:cs="宋体"/>
          <w:spacing w:val="-4"/>
          <w:sz w:val="28"/>
          <w:szCs w:val="28"/>
        </w:rPr>
        <w:t>长</w:t>
      </w:r>
      <w:r>
        <w:rPr>
          <w:rFonts w:hint="eastAsia" w:ascii="宋体" w:hAnsi="宋体" w:eastAsia="宋体" w:cs="宋体"/>
          <w:spacing w:val="-51"/>
          <w:sz w:val="28"/>
          <w:szCs w:val="28"/>
        </w:rPr>
        <w:t xml:space="preserve"> </w:t>
      </w:r>
      <w:r>
        <w:rPr>
          <w:rFonts w:hint="eastAsia" w:ascii="宋体" w:hAnsi="宋体" w:eastAsia="宋体" w:cs="宋体"/>
          <w:spacing w:val="-4"/>
          <w:sz w:val="28"/>
          <w:szCs w:val="28"/>
        </w:rPr>
        <w:t>62.1</w:t>
      </w:r>
      <w:r>
        <w:rPr>
          <w:rFonts w:hint="eastAsia" w:ascii="宋体" w:hAnsi="宋体" w:eastAsia="宋体" w:cs="宋体"/>
          <w:spacing w:val="25"/>
          <w:sz w:val="28"/>
          <w:szCs w:val="28"/>
        </w:rPr>
        <w:t xml:space="preserve"> </w:t>
      </w:r>
      <w:r>
        <w:rPr>
          <w:rFonts w:hint="eastAsia" w:ascii="宋体" w:hAnsi="宋体" w:eastAsia="宋体" w:cs="宋体"/>
          <w:spacing w:val="-4"/>
          <w:sz w:val="28"/>
          <w:szCs w:val="28"/>
        </w:rPr>
        <w:t>千米，南北宽</w:t>
      </w:r>
      <w:r>
        <w:rPr>
          <w:rFonts w:hint="eastAsia" w:ascii="宋体" w:hAnsi="宋体" w:eastAsia="宋体" w:cs="宋体"/>
          <w:spacing w:val="-58"/>
          <w:sz w:val="28"/>
          <w:szCs w:val="28"/>
        </w:rPr>
        <w:t xml:space="preserve"> </w:t>
      </w:r>
      <w:r>
        <w:rPr>
          <w:rFonts w:hint="eastAsia" w:ascii="宋体" w:hAnsi="宋体" w:eastAsia="宋体" w:cs="宋体"/>
          <w:spacing w:val="-4"/>
          <w:sz w:val="28"/>
          <w:szCs w:val="28"/>
        </w:rPr>
        <w:t>65.5</w:t>
      </w:r>
      <w:r>
        <w:rPr>
          <w:rFonts w:hint="eastAsia" w:ascii="宋体" w:hAnsi="宋体" w:eastAsia="宋体" w:cs="宋体"/>
          <w:spacing w:val="27"/>
          <w:sz w:val="28"/>
          <w:szCs w:val="28"/>
        </w:rPr>
        <w:t xml:space="preserve"> </w:t>
      </w:r>
      <w:r>
        <w:rPr>
          <w:rFonts w:hint="eastAsia" w:ascii="宋体" w:hAnsi="宋体" w:eastAsia="宋体" w:cs="宋体"/>
          <w:spacing w:val="-4"/>
          <w:sz w:val="28"/>
          <w:szCs w:val="28"/>
        </w:rPr>
        <w:t>千米，区域面积</w:t>
      </w:r>
      <w:r>
        <w:rPr>
          <w:rFonts w:hint="eastAsia" w:ascii="宋体" w:hAnsi="宋体" w:eastAsia="宋体" w:cs="宋体"/>
          <w:spacing w:val="-67"/>
          <w:sz w:val="28"/>
          <w:szCs w:val="28"/>
        </w:rPr>
        <w:t xml:space="preserve"> </w:t>
      </w:r>
      <w:r>
        <w:rPr>
          <w:rFonts w:hint="eastAsia" w:ascii="宋体" w:hAnsi="宋体" w:eastAsia="宋体" w:cs="宋体"/>
          <w:spacing w:val="-4"/>
          <w:sz w:val="28"/>
          <w:szCs w:val="28"/>
        </w:rPr>
        <w:t>2438</w:t>
      </w:r>
      <w:r>
        <w:rPr>
          <w:rFonts w:hint="eastAsia" w:ascii="宋体" w:hAnsi="宋体" w:eastAsia="宋体" w:cs="宋体"/>
          <w:spacing w:val="19"/>
          <w:sz w:val="28"/>
          <w:szCs w:val="28"/>
        </w:rPr>
        <w:t xml:space="preserve"> </w:t>
      </w:r>
      <w:r>
        <w:rPr>
          <w:rFonts w:hint="eastAsia" w:ascii="宋体" w:hAnsi="宋体" w:eastAsia="宋体" w:cs="宋体"/>
          <w:spacing w:val="-4"/>
          <w:sz w:val="28"/>
          <w:szCs w:val="28"/>
        </w:rPr>
        <w:t>平方千米。</w:t>
      </w:r>
    </w:p>
    <w:p w14:paraId="7998E353">
      <w:pPr>
        <w:spacing w:before="137" w:line="360" w:lineRule="auto"/>
        <w:ind w:left="18" w:right="101" w:firstLine="560"/>
        <w:jc w:val="both"/>
        <w:rPr>
          <w:rFonts w:hint="eastAsia" w:ascii="宋体" w:hAnsi="宋体" w:eastAsia="宋体" w:cs="宋体"/>
          <w:sz w:val="28"/>
          <w:szCs w:val="28"/>
        </w:rPr>
      </w:pPr>
      <w:r>
        <w:rPr>
          <w:rFonts w:hint="eastAsia" w:ascii="宋体" w:hAnsi="宋体" w:eastAsia="宋体" w:cs="宋体"/>
          <w:spacing w:val="-3"/>
          <w:sz w:val="28"/>
          <w:szCs w:val="28"/>
        </w:rPr>
        <w:t>项目区位于丹凤县峦庄镇。峦庄镇地处丹凤县东北部，西、南分别与龙驹寨街道办事处、武关镇接壤，东与河南卢氏县狮子坪乡相邻，北与河南省卢氏</w:t>
      </w:r>
      <w:r>
        <w:rPr>
          <w:rFonts w:hint="eastAsia" w:ascii="宋体" w:hAnsi="宋体" w:eastAsia="宋体" w:cs="宋体"/>
          <w:spacing w:val="-2"/>
          <w:sz w:val="28"/>
          <w:szCs w:val="28"/>
        </w:rPr>
        <w:t>县官坡镇相邻。总面积</w:t>
      </w:r>
      <w:r>
        <w:rPr>
          <w:rFonts w:hint="eastAsia" w:ascii="宋体" w:hAnsi="宋体" w:eastAsia="宋体" w:cs="宋体"/>
          <w:spacing w:val="-51"/>
          <w:sz w:val="28"/>
          <w:szCs w:val="28"/>
        </w:rPr>
        <w:t xml:space="preserve"> </w:t>
      </w:r>
      <w:r>
        <w:rPr>
          <w:rFonts w:hint="eastAsia" w:ascii="宋体" w:hAnsi="宋体" w:eastAsia="宋体" w:cs="宋体"/>
          <w:spacing w:val="-2"/>
          <w:sz w:val="28"/>
          <w:szCs w:val="28"/>
        </w:rPr>
        <w:t>373 平方千米。</w:t>
      </w:r>
    </w:p>
    <w:p w14:paraId="470733D6">
      <w:pPr>
        <w:spacing w:line="360" w:lineRule="auto"/>
        <w:ind w:left="6"/>
        <w:outlineLvl w:val="1"/>
        <w:rPr>
          <w:rFonts w:hint="eastAsia" w:ascii="宋体" w:hAnsi="宋体" w:eastAsia="宋体" w:cs="宋体"/>
          <w:sz w:val="28"/>
          <w:szCs w:val="28"/>
        </w:rPr>
      </w:pPr>
      <w:bookmarkStart w:id="108" w:name="bookmark28"/>
      <w:bookmarkEnd w:id="108"/>
      <w:bookmarkStart w:id="109" w:name="bookmark29"/>
      <w:bookmarkEnd w:id="109"/>
      <w:r>
        <w:rPr>
          <w:rFonts w:hint="eastAsia" w:ascii="宋体" w:hAnsi="宋体" w:eastAsia="宋体" w:cs="宋体"/>
          <w:b/>
          <w:bCs/>
          <w:spacing w:val="-8"/>
          <w:sz w:val="28"/>
          <w:szCs w:val="28"/>
          <w:lang w:val="en-US" w:eastAsia="zh-CN"/>
        </w:rPr>
        <w:t>1</w:t>
      </w:r>
      <w:r>
        <w:rPr>
          <w:rFonts w:hint="eastAsia" w:ascii="宋体" w:hAnsi="宋体" w:eastAsia="宋体" w:cs="宋体"/>
          <w:b/>
          <w:bCs/>
          <w:spacing w:val="-8"/>
          <w:sz w:val="28"/>
          <w:szCs w:val="28"/>
        </w:rPr>
        <w:t>.2</w:t>
      </w:r>
      <w:r>
        <w:rPr>
          <w:rFonts w:hint="eastAsia" w:ascii="宋体" w:hAnsi="宋体" w:eastAsia="宋体" w:cs="宋体"/>
          <w:b/>
          <w:bCs/>
          <w:spacing w:val="24"/>
          <w:sz w:val="28"/>
          <w:szCs w:val="28"/>
        </w:rPr>
        <w:t xml:space="preserve">  </w:t>
      </w:r>
      <w:r>
        <w:rPr>
          <w:rFonts w:hint="eastAsia" w:ascii="宋体" w:hAnsi="宋体" w:eastAsia="宋体" w:cs="宋体"/>
          <w:b/>
          <w:bCs/>
          <w:spacing w:val="-8"/>
          <w:sz w:val="28"/>
          <w:szCs w:val="28"/>
        </w:rPr>
        <w:t>自然条件</w:t>
      </w:r>
    </w:p>
    <w:p w14:paraId="5613717E">
      <w:pPr>
        <w:spacing w:before="91" w:line="360" w:lineRule="auto"/>
        <w:ind w:left="6"/>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.2.1 地形地貌</w:t>
      </w:r>
    </w:p>
    <w:p w14:paraId="59D97D35">
      <w:pPr>
        <w:spacing w:before="290" w:line="360" w:lineRule="auto"/>
        <w:ind w:left="44" w:firstLine="539"/>
        <w:rPr>
          <w:rFonts w:hint="eastAsia" w:ascii="宋体" w:hAnsi="宋体" w:eastAsia="宋体" w:cs="宋体"/>
          <w:sz w:val="28"/>
          <w:szCs w:val="28"/>
        </w:rPr>
      </w:pPr>
      <w:r>
        <w:rPr>
          <w:rFonts w:hint="eastAsia" w:ascii="宋体" w:hAnsi="宋体" w:eastAsia="宋体" w:cs="宋体"/>
          <w:sz w:val="28"/>
          <w:szCs w:val="28"/>
        </w:rPr>
        <w:drawing>
          <wp:anchor distT="0" distB="0" distL="0" distR="0" simplePos="0" relativeHeight="251659264" behindDoc="1" locked="0" layoutInCell="1" allowOverlap="1">
            <wp:simplePos x="0" y="0"/>
            <wp:positionH relativeFrom="column">
              <wp:posOffset>-3175</wp:posOffset>
            </wp:positionH>
            <wp:positionV relativeFrom="paragraph">
              <wp:posOffset>878205</wp:posOffset>
            </wp:positionV>
            <wp:extent cx="6350" cy="40386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8"/>
                    <a:stretch>
                      <a:fillRect/>
                    </a:stretch>
                  </pic:blipFill>
                  <pic:spPr>
                    <a:xfrm>
                      <a:off x="0" y="0"/>
                      <a:ext cx="6350" cy="403859"/>
                    </a:xfrm>
                    <a:prstGeom prst="rect">
                      <a:avLst/>
                    </a:prstGeom>
                  </pic:spPr>
                </pic:pic>
              </a:graphicData>
            </a:graphic>
          </wp:anchor>
        </w:drawing>
      </w:r>
      <w:r>
        <w:rPr>
          <w:rFonts w:hint="eastAsia" w:ascii="宋体" w:hAnsi="宋体" w:eastAsia="宋体" w:cs="宋体"/>
          <w:spacing w:val="-9"/>
          <w:sz w:val="28"/>
          <w:szCs w:val="28"/>
        </w:rPr>
        <w:t>丹凤县全境，山岭连绵，河谷纵横，为“</w:t>
      </w:r>
      <w:r>
        <w:rPr>
          <w:rFonts w:hint="eastAsia" w:ascii="宋体" w:hAnsi="宋体" w:eastAsia="宋体" w:cs="宋体"/>
          <w:spacing w:val="-40"/>
          <w:sz w:val="28"/>
          <w:szCs w:val="28"/>
        </w:rPr>
        <w:t xml:space="preserve"> </w:t>
      </w:r>
      <w:r>
        <w:rPr>
          <w:rFonts w:hint="eastAsia" w:ascii="宋体" w:hAnsi="宋体" w:eastAsia="宋体" w:cs="宋体"/>
          <w:spacing w:val="-9"/>
          <w:sz w:val="28"/>
          <w:szCs w:val="28"/>
        </w:rPr>
        <w:t>九山、半水、半分田”</w:t>
      </w:r>
      <w:r>
        <w:rPr>
          <w:rFonts w:hint="eastAsia" w:ascii="宋体" w:hAnsi="宋体" w:eastAsia="宋体" w:cs="宋体"/>
          <w:spacing w:val="-35"/>
          <w:sz w:val="28"/>
          <w:szCs w:val="28"/>
        </w:rPr>
        <w:t xml:space="preserve"> </w:t>
      </w:r>
      <w:r>
        <w:rPr>
          <w:rFonts w:hint="eastAsia" w:ascii="宋体" w:hAnsi="宋体" w:eastAsia="宋体" w:cs="宋体"/>
          <w:spacing w:val="-9"/>
          <w:sz w:val="28"/>
          <w:szCs w:val="28"/>
        </w:rPr>
        <w:t>的土石山区。</w:t>
      </w:r>
      <w:r>
        <w:rPr>
          <w:rFonts w:hint="eastAsia" w:ascii="宋体" w:hAnsi="宋体" w:eastAsia="宋体" w:cs="宋体"/>
          <w:spacing w:val="-4"/>
          <w:sz w:val="28"/>
          <w:szCs w:val="28"/>
        </w:rPr>
        <w:t>山有秦岭三条支脉：北部蟒岭、中部流岭、南部鹘岭，简称“</w:t>
      </w:r>
      <w:r>
        <w:rPr>
          <w:rFonts w:hint="eastAsia" w:ascii="宋体" w:hAnsi="宋体" w:eastAsia="宋体" w:cs="宋体"/>
          <w:spacing w:val="-43"/>
          <w:sz w:val="28"/>
          <w:szCs w:val="28"/>
        </w:rPr>
        <w:t xml:space="preserve"> </w:t>
      </w:r>
      <w:r>
        <w:rPr>
          <w:rFonts w:hint="eastAsia" w:ascii="宋体" w:hAnsi="宋体" w:eastAsia="宋体" w:cs="宋体"/>
          <w:spacing w:val="-4"/>
          <w:sz w:val="28"/>
          <w:szCs w:val="28"/>
        </w:rPr>
        <w:t>三</w:t>
      </w:r>
      <w:r>
        <w:rPr>
          <w:rFonts w:hint="eastAsia" w:ascii="宋体" w:hAnsi="宋体" w:eastAsia="宋体" w:cs="宋体"/>
          <w:spacing w:val="-5"/>
          <w:sz w:val="28"/>
          <w:szCs w:val="28"/>
        </w:rPr>
        <w:t>岭”</w:t>
      </w:r>
      <w:r>
        <w:rPr>
          <w:rFonts w:hint="eastAsia" w:ascii="宋体" w:hAnsi="宋体" w:eastAsia="宋体" w:cs="宋体"/>
          <w:spacing w:val="-32"/>
          <w:sz w:val="28"/>
          <w:szCs w:val="28"/>
        </w:rPr>
        <w:t xml:space="preserve"> </w:t>
      </w:r>
      <w:r>
        <w:rPr>
          <w:rFonts w:hint="eastAsia" w:ascii="宋体" w:hAnsi="宋体" w:eastAsia="宋体" w:cs="宋体"/>
          <w:spacing w:val="-5"/>
          <w:sz w:val="28"/>
          <w:szCs w:val="28"/>
        </w:rPr>
        <w:t>。河有</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"https://baike.baidu.com/item/%E4%B8%B9%E6%B1%9F/1351767?fromModule=lemma_inlink" </w:instrText>
      </w:r>
      <w:r>
        <w:rPr>
          <w:rFonts w:hint="eastAsia" w:ascii="宋体" w:hAnsi="宋体" w:eastAsia="宋体" w:cs="宋体"/>
          <w:sz w:val="28"/>
          <w:szCs w:val="28"/>
        </w:rPr>
        <w:fldChar w:fldCharType="separate"/>
      </w:r>
      <w:r>
        <w:rPr>
          <w:rFonts w:hint="eastAsia" w:ascii="宋体" w:hAnsi="宋体" w:eastAsia="宋体" w:cs="宋体"/>
          <w:spacing w:val="-5"/>
          <w:sz w:val="28"/>
          <w:szCs w:val="28"/>
        </w:rPr>
        <w:t>丹江</w:t>
      </w:r>
      <w:r>
        <w:rPr>
          <w:rFonts w:hint="eastAsia" w:ascii="宋体" w:hAnsi="宋体" w:eastAsia="宋体" w:cs="宋体"/>
          <w:spacing w:val="-5"/>
          <w:sz w:val="28"/>
          <w:szCs w:val="28"/>
        </w:rPr>
        <w:fldChar w:fldCharType="end"/>
      </w:r>
    </w:p>
    <w:p w14:paraId="278AF893">
      <w:pPr>
        <w:spacing w:before="2" w:line="360" w:lineRule="auto"/>
        <w:ind w:left="19" w:right="20" w:firstLine="2"/>
        <w:jc w:val="both"/>
        <w:rPr>
          <w:rFonts w:hint="eastAsia" w:ascii="宋体" w:hAnsi="宋体" w:eastAsia="宋体" w:cs="宋体"/>
          <w:sz w:val="28"/>
          <w:szCs w:val="28"/>
        </w:rPr>
      </w:pPr>
      <w:r>
        <w:rPr>
          <w:rFonts w:hint="eastAsia" w:ascii="宋体" w:hAnsi="宋体" w:eastAsia="宋体" w:cs="宋体"/>
          <w:spacing w:val="-7"/>
          <w:sz w:val="28"/>
          <w:szCs w:val="28"/>
        </w:rPr>
        <w:t>及其三条主要支流：银花河、武关河与老君河。简称“</w:t>
      </w:r>
      <w:r>
        <w:rPr>
          <w:rFonts w:hint="eastAsia" w:ascii="宋体" w:hAnsi="宋体" w:eastAsia="宋体" w:cs="宋体"/>
          <w:spacing w:val="-39"/>
          <w:sz w:val="28"/>
          <w:szCs w:val="28"/>
        </w:rPr>
        <w:t xml:space="preserve"> </w:t>
      </w:r>
      <w:r>
        <w:rPr>
          <w:rFonts w:hint="eastAsia" w:ascii="宋体" w:hAnsi="宋体" w:eastAsia="宋体" w:cs="宋体"/>
          <w:spacing w:val="-7"/>
          <w:sz w:val="28"/>
          <w:szCs w:val="28"/>
        </w:rPr>
        <w:t>一江三河”。“</w:t>
      </w:r>
      <w:r>
        <w:rPr>
          <w:rFonts w:hint="eastAsia" w:ascii="宋体" w:hAnsi="宋体" w:eastAsia="宋体" w:cs="宋体"/>
          <w:spacing w:val="-46"/>
          <w:sz w:val="28"/>
          <w:szCs w:val="28"/>
        </w:rPr>
        <w:t xml:space="preserve"> </w:t>
      </w:r>
      <w:r>
        <w:rPr>
          <w:rFonts w:hint="eastAsia" w:ascii="宋体" w:hAnsi="宋体" w:eastAsia="宋体" w:cs="宋体"/>
          <w:spacing w:val="-7"/>
          <w:sz w:val="28"/>
          <w:szCs w:val="28"/>
        </w:rPr>
        <w:t>三岭”</w:t>
      </w:r>
      <w:r>
        <w:rPr>
          <w:rFonts w:hint="eastAsia" w:ascii="宋体" w:hAnsi="宋体" w:eastAsia="宋体" w:cs="宋体"/>
          <w:spacing w:val="-43"/>
          <w:sz w:val="28"/>
          <w:szCs w:val="28"/>
        </w:rPr>
        <w:t xml:space="preserve"> </w:t>
      </w:r>
      <w:r>
        <w:rPr>
          <w:rFonts w:hint="eastAsia" w:ascii="宋体" w:hAnsi="宋体" w:eastAsia="宋体" w:cs="宋体"/>
          <w:spacing w:val="-7"/>
          <w:sz w:val="28"/>
          <w:szCs w:val="28"/>
        </w:rPr>
        <w:t>与“</w:t>
      </w:r>
      <w:r>
        <w:rPr>
          <w:rFonts w:hint="eastAsia" w:ascii="宋体" w:hAnsi="宋体" w:eastAsia="宋体" w:cs="宋体"/>
          <w:spacing w:val="-46"/>
          <w:sz w:val="28"/>
          <w:szCs w:val="28"/>
        </w:rPr>
        <w:t xml:space="preserve"> </w:t>
      </w:r>
      <w:r>
        <w:rPr>
          <w:rFonts w:hint="eastAsia" w:ascii="宋体" w:hAnsi="宋体" w:eastAsia="宋体" w:cs="宋体"/>
          <w:spacing w:val="-7"/>
          <w:sz w:val="28"/>
          <w:szCs w:val="28"/>
        </w:rPr>
        <w:t>一</w:t>
      </w:r>
      <w:r>
        <w:rPr>
          <w:rFonts w:hint="eastAsia" w:ascii="宋体" w:hAnsi="宋体" w:eastAsia="宋体" w:cs="宋体"/>
          <w:spacing w:val="-5"/>
          <w:sz w:val="28"/>
          <w:szCs w:val="28"/>
        </w:rPr>
        <w:t>江三河”</w:t>
      </w:r>
      <w:r>
        <w:rPr>
          <w:rFonts w:hint="eastAsia" w:ascii="宋体" w:hAnsi="宋体" w:eastAsia="宋体" w:cs="宋体"/>
          <w:spacing w:val="-20"/>
          <w:sz w:val="28"/>
          <w:szCs w:val="28"/>
        </w:rPr>
        <w:t xml:space="preserve"> </w:t>
      </w:r>
      <w:r>
        <w:rPr>
          <w:rFonts w:hint="eastAsia" w:ascii="宋体" w:hAnsi="宋体" w:eastAsia="宋体" w:cs="宋体"/>
          <w:spacing w:val="-5"/>
          <w:sz w:val="28"/>
          <w:szCs w:val="28"/>
        </w:rPr>
        <w:t>，岭谷相间，互相交织，大致呈“</w:t>
      </w:r>
      <w:r>
        <w:rPr>
          <w:rFonts w:hint="eastAsia" w:ascii="宋体" w:hAnsi="宋体" w:eastAsia="宋体" w:cs="宋体"/>
          <w:spacing w:val="-42"/>
          <w:sz w:val="28"/>
          <w:szCs w:val="28"/>
        </w:rPr>
        <w:t xml:space="preserve"> </w:t>
      </w:r>
      <w:r>
        <w:rPr>
          <w:rFonts w:hint="eastAsia" w:ascii="宋体" w:hAnsi="宋体" w:eastAsia="宋体" w:cs="宋体"/>
          <w:spacing w:val="-5"/>
          <w:sz w:val="28"/>
          <w:szCs w:val="28"/>
        </w:rPr>
        <w:t>掌状”地貌。丹凤县地势，西北较高，</w:t>
      </w:r>
      <w:r>
        <w:rPr>
          <w:rFonts w:hint="eastAsia" w:ascii="宋体" w:hAnsi="宋体" w:eastAsia="宋体" w:cs="宋体"/>
          <w:spacing w:val="-12"/>
          <w:sz w:val="28"/>
          <w:szCs w:val="28"/>
        </w:rPr>
        <w:t>东南偏低，自西北向东南倾斜，北部玉皇顶（海拔</w:t>
      </w:r>
      <w:r>
        <w:rPr>
          <w:rFonts w:hint="eastAsia" w:ascii="宋体" w:hAnsi="宋体" w:eastAsia="宋体" w:cs="宋体"/>
          <w:spacing w:val="-64"/>
          <w:sz w:val="28"/>
          <w:szCs w:val="28"/>
        </w:rPr>
        <w:t xml:space="preserve"> </w:t>
      </w:r>
      <w:r>
        <w:rPr>
          <w:rFonts w:hint="eastAsia" w:ascii="宋体" w:hAnsi="宋体" w:eastAsia="宋体" w:cs="宋体"/>
          <w:spacing w:val="-12"/>
          <w:sz w:val="28"/>
          <w:szCs w:val="28"/>
        </w:rPr>
        <w:t>2057</w:t>
      </w:r>
      <w:r>
        <w:rPr>
          <w:rFonts w:hint="eastAsia" w:ascii="宋体" w:hAnsi="宋体" w:eastAsia="宋体" w:cs="宋体"/>
          <w:spacing w:val="-13"/>
          <w:sz w:val="28"/>
          <w:szCs w:val="28"/>
        </w:rPr>
        <w:t>.9</w:t>
      </w:r>
      <w:r>
        <w:rPr>
          <w:rFonts w:hint="eastAsia" w:ascii="宋体" w:hAnsi="宋体" w:eastAsia="宋体" w:cs="宋体"/>
          <w:spacing w:val="22"/>
          <w:w w:val="101"/>
          <w:sz w:val="28"/>
          <w:szCs w:val="28"/>
        </w:rPr>
        <w:t xml:space="preserve"> </w:t>
      </w:r>
      <w:r>
        <w:rPr>
          <w:rFonts w:hint="eastAsia" w:ascii="宋体" w:hAnsi="宋体" w:eastAsia="宋体" w:cs="宋体"/>
          <w:spacing w:val="-13"/>
          <w:sz w:val="28"/>
          <w:szCs w:val="28"/>
        </w:rPr>
        <w:t>米）与南部雷家洞（海</w:t>
      </w:r>
      <w:r>
        <w:rPr>
          <w:rFonts w:hint="eastAsia" w:ascii="宋体" w:hAnsi="宋体" w:eastAsia="宋体" w:cs="宋体"/>
          <w:spacing w:val="-5"/>
          <w:sz w:val="28"/>
          <w:szCs w:val="28"/>
        </w:rPr>
        <w:t>拔</w:t>
      </w:r>
      <w:r>
        <w:rPr>
          <w:rFonts w:hint="eastAsia" w:ascii="宋体" w:hAnsi="宋体" w:eastAsia="宋体" w:cs="宋体"/>
          <w:spacing w:val="-62"/>
          <w:sz w:val="28"/>
          <w:szCs w:val="28"/>
        </w:rPr>
        <w:t xml:space="preserve"> </w:t>
      </w:r>
      <w:r>
        <w:rPr>
          <w:rFonts w:hint="eastAsia" w:ascii="宋体" w:hAnsi="宋体" w:eastAsia="宋体" w:cs="宋体"/>
          <w:spacing w:val="-5"/>
          <w:sz w:val="28"/>
          <w:szCs w:val="28"/>
        </w:rPr>
        <w:t>412</w:t>
      </w:r>
      <w:r>
        <w:rPr>
          <w:rFonts w:hint="eastAsia" w:ascii="宋体" w:hAnsi="宋体" w:eastAsia="宋体" w:cs="宋体"/>
          <w:spacing w:val="20"/>
          <w:w w:val="101"/>
          <w:sz w:val="28"/>
          <w:szCs w:val="28"/>
        </w:rPr>
        <w:t xml:space="preserve"> </w:t>
      </w:r>
      <w:r>
        <w:rPr>
          <w:rFonts w:hint="eastAsia" w:ascii="宋体" w:hAnsi="宋体" w:eastAsia="宋体" w:cs="宋体"/>
          <w:spacing w:val="-5"/>
          <w:sz w:val="28"/>
          <w:szCs w:val="28"/>
        </w:rPr>
        <w:t>米）最大相对高差</w:t>
      </w:r>
      <w:r>
        <w:rPr>
          <w:rFonts w:hint="eastAsia" w:ascii="宋体" w:hAnsi="宋体" w:eastAsia="宋体" w:cs="宋体"/>
          <w:spacing w:val="-40"/>
          <w:sz w:val="28"/>
          <w:szCs w:val="28"/>
        </w:rPr>
        <w:t xml:space="preserve"> </w:t>
      </w:r>
      <w:r>
        <w:rPr>
          <w:rFonts w:hint="eastAsia" w:ascii="宋体" w:hAnsi="宋体" w:eastAsia="宋体" w:cs="宋体"/>
          <w:spacing w:val="-5"/>
          <w:sz w:val="28"/>
          <w:szCs w:val="28"/>
        </w:rPr>
        <w:t>1645.9</w:t>
      </w:r>
      <w:r>
        <w:rPr>
          <w:rFonts w:hint="eastAsia" w:ascii="宋体" w:hAnsi="宋体" w:eastAsia="宋体" w:cs="宋体"/>
          <w:spacing w:val="20"/>
          <w:sz w:val="28"/>
          <w:szCs w:val="28"/>
        </w:rPr>
        <w:t xml:space="preserve"> </w:t>
      </w:r>
      <w:r>
        <w:rPr>
          <w:rFonts w:hint="eastAsia" w:ascii="宋体" w:hAnsi="宋体" w:eastAsia="宋体" w:cs="宋体"/>
          <w:spacing w:val="-5"/>
          <w:sz w:val="28"/>
          <w:szCs w:val="28"/>
        </w:rPr>
        <w:t>米。</w:t>
      </w:r>
    </w:p>
    <w:p w14:paraId="3CD7F432">
      <w:pPr>
        <w:spacing w:before="3" w:line="360" w:lineRule="auto"/>
        <w:ind w:left="22" w:right="102" w:firstLine="556"/>
        <w:rPr>
          <w:rFonts w:hint="eastAsia" w:ascii="宋体" w:hAnsi="宋体" w:eastAsia="宋体" w:cs="宋体"/>
          <w:sz w:val="28"/>
          <w:szCs w:val="28"/>
        </w:rPr>
      </w:pPr>
      <w:r>
        <w:rPr>
          <w:rFonts w:hint="eastAsia" w:ascii="宋体" w:hAnsi="宋体" w:eastAsia="宋体" w:cs="宋体"/>
          <w:spacing w:val="-6"/>
          <w:sz w:val="28"/>
          <w:szCs w:val="28"/>
        </w:rPr>
        <w:t>项目区内山峦起伏，坡陡沟深，地形以山地和丘陵为主，最高点海拔</w:t>
      </w:r>
      <w:r>
        <w:rPr>
          <w:rFonts w:hint="eastAsia" w:ascii="宋体" w:hAnsi="宋体" w:eastAsia="宋体" w:cs="宋体"/>
          <w:spacing w:val="-26"/>
          <w:sz w:val="28"/>
          <w:szCs w:val="28"/>
        </w:rPr>
        <w:t xml:space="preserve"> </w:t>
      </w:r>
      <w:r>
        <w:rPr>
          <w:rFonts w:hint="eastAsia" w:ascii="宋体" w:hAnsi="宋体" w:eastAsia="宋体" w:cs="宋体"/>
          <w:spacing w:val="-6"/>
          <w:sz w:val="28"/>
          <w:szCs w:val="28"/>
        </w:rPr>
        <w:t>1406</w:t>
      </w:r>
      <w:r>
        <w:rPr>
          <w:rFonts w:hint="eastAsia" w:ascii="宋体" w:hAnsi="宋体" w:eastAsia="宋体" w:cs="宋体"/>
          <w:spacing w:val="-3"/>
          <w:sz w:val="28"/>
          <w:szCs w:val="28"/>
        </w:rPr>
        <w:t>米；最低点海拔</w:t>
      </w:r>
      <w:r>
        <w:rPr>
          <w:rFonts w:hint="eastAsia" w:ascii="宋体" w:hAnsi="宋体" w:eastAsia="宋体" w:cs="宋体"/>
          <w:spacing w:val="-51"/>
          <w:sz w:val="28"/>
          <w:szCs w:val="28"/>
        </w:rPr>
        <w:t xml:space="preserve"> </w:t>
      </w:r>
      <w:r>
        <w:rPr>
          <w:rFonts w:hint="eastAsia" w:ascii="宋体" w:hAnsi="宋体" w:eastAsia="宋体" w:cs="宋体"/>
          <w:spacing w:val="-3"/>
          <w:sz w:val="28"/>
          <w:szCs w:val="28"/>
        </w:rPr>
        <w:t>936</w:t>
      </w:r>
      <w:r>
        <w:rPr>
          <w:rFonts w:hint="eastAsia" w:ascii="宋体" w:hAnsi="宋体" w:eastAsia="宋体" w:cs="宋体"/>
          <w:spacing w:val="20"/>
          <w:sz w:val="28"/>
          <w:szCs w:val="28"/>
        </w:rPr>
        <w:t xml:space="preserve"> </w:t>
      </w:r>
      <w:r>
        <w:rPr>
          <w:rFonts w:hint="eastAsia" w:ascii="宋体" w:hAnsi="宋体" w:eastAsia="宋体" w:cs="宋体"/>
          <w:spacing w:val="-3"/>
          <w:sz w:val="28"/>
          <w:szCs w:val="28"/>
        </w:rPr>
        <w:t>米，相对高差</w:t>
      </w:r>
      <w:r>
        <w:rPr>
          <w:rFonts w:hint="eastAsia" w:ascii="宋体" w:hAnsi="宋体" w:eastAsia="宋体" w:cs="宋体"/>
          <w:spacing w:val="-66"/>
          <w:sz w:val="28"/>
          <w:szCs w:val="28"/>
        </w:rPr>
        <w:t xml:space="preserve"> </w:t>
      </w:r>
      <w:r>
        <w:rPr>
          <w:rFonts w:hint="eastAsia" w:ascii="宋体" w:hAnsi="宋体" w:eastAsia="宋体" w:cs="宋体"/>
          <w:spacing w:val="-3"/>
          <w:sz w:val="28"/>
          <w:szCs w:val="28"/>
        </w:rPr>
        <w:t>470</w:t>
      </w:r>
      <w:r>
        <w:rPr>
          <w:rFonts w:hint="eastAsia" w:ascii="宋体" w:hAnsi="宋体" w:eastAsia="宋体" w:cs="宋体"/>
          <w:spacing w:val="20"/>
          <w:sz w:val="28"/>
          <w:szCs w:val="28"/>
        </w:rPr>
        <w:t xml:space="preserve"> </w:t>
      </w:r>
      <w:r>
        <w:rPr>
          <w:rFonts w:hint="eastAsia" w:ascii="宋体" w:hAnsi="宋体" w:eastAsia="宋体" w:cs="宋体"/>
          <w:spacing w:val="-3"/>
          <w:sz w:val="28"/>
          <w:szCs w:val="28"/>
        </w:rPr>
        <w:t>米，坡度</w:t>
      </w:r>
      <w:r>
        <w:rPr>
          <w:rFonts w:hint="eastAsia" w:ascii="宋体" w:hAnsi="宋体" w:eastAsia="宋体" w:cs="宋体"/>
          <w:spacing w:val="-67"/>
          <w:sz w:val="28"/>
          <w:szCs w:val="28"/>
        </w:rPr>
        <w:t xml:space="preserve"> </w:t>
      </w:r>
      <w:r>
        <w:rPr>
          <w:rFonts w:hint="eastAsia" w:ascii="宋体" w:hAnsi="宋体" w:eastAsia="宋体" w:cs="宋体"/>
          <w:spacing w:val="-3"/>
          <w:sz w:val="28"/>
          <w:szCs w:val="28"/>
        </w:rPr>
        <w:t>25-40°。</w:t>
      </w:r>
    </w:p>
    <w:p w14:paraId="71962F78">
      <w:pPr>
        <w:spacing w:before="123" w:line="360" w:lineRule="auto"/>
        <w:ind w:left="6"/>
        <w:outlineLvl w:val="2"/>
        <w:rPr>
          <w:rFonts w:hint="eastAsia" w:ascii="宋体" w:hAnsi="宋体" w:eastAsia="宋体" w:cs="宋体"/>
          <w:b/>
          <w:bCs/>
          <w:sz w:val="28"/>
          <w:szCs w:val="28"/>
        </w:rPr>
      </w:pPr>
      <w:r>
        <w:rPr>
          <w:rFonts w:hint="eastAsia" w:ascii="宋体" w:hAnsi="宋体" w:eastAsia="宋体" w:cs="宋体"/>
          <w:b/>
          <w:bCs/>
          <w:spacing w:val="-3"/>
          <w:sz w:val="28"/>
          <w:szCs w:val="28"/>
          <w:lang w:val="en-US" w:eastAsia="zh-CN"/>
        </w:rPr>
        <w:t>1</w:t>
      </w:r>
      <w:r>
        <w:rPr>
          <w:rFonts w:hint="eastAsia" w:ascii="宋体" w:hAnsi="宋体" w:eastAsia="宋体" w:cs="宋体"/>
          <w:b/>
          <w:bCs/>
          <w:spacing w:val="-3"/>
          <w:sz w:val="28"/>
          <w:szCs w:val="28"/>
        </w:rPr>
        <w:t>.2.2</w:t>
      </w:r>
      <w:r>
        <w:rPr>
          <w:rFonts w:hint="eastAsia" w:ascii="宋体" w:hAnsi="宋体" w:eastAsia="宋体" w:cs="宋体"/>
          <w:b/>
          <w:bCs/>
          <w:spacing w:val="14"/>
          <w:sz w:val="28"/>
          <w:szCs w:val="28"/>
        </w:rPr>
        <w:t xml:space="preserve"> </w:t>
      </w:r>
      <w:r>
        <w:rPr>
          <w:rFonts w:hint="eastAsia" w:ascii="宋体" w:hAnsi="宋体" w:eastAsia="宋体" w:cs="宋体"/>
          <w:b/>
          <w:bCs/>
          <w:spacing w:val="-3"/>
          <w:sz w:val="28"/>
          <w:szCs w:val="28"/>
        </w:rPr>
        <w:t>气候</w:t>
      </w:r>
    </w:p>
    <w:p w14:paraId="1AE0740B">
      <w:pPr>
        <w:spacing w:before="285" w:line="360" w:lineRule="auto"/>
        <w:ind w:left="579"/>
        <w:rPr>
          <w:rFonts w:hint="eastAsia" w:ascii="宋体" w:hAnsi="宋体" w:eastAsia="宋体" w:cs="宋体"/>
          <w:sz w:val="28"/>
          <w:szCs w:val="28"/>
        </w:rPr>
      </w:pPr>
      <w:r>
        <w:rPr>
          <w:rFonts w:hint="eastAsia" w:ascii="宋体" w:hAnsi="宋体" w:eastAsia="宋体" w:cs="宋体"/>
          <w:spacing w:val="-3"/>
          <w:sz w:val="28"/>
          <w:szCs w:val="28"/>
        </w:rPr>
        <w:t>项目区处于亚热带半湿润与东部季风暖温带过渡地带，属季风性半湿润山</w:t>
      </w:r>
    </w:p>
    <w:p w14:paraId="40EE31E0">
      <w:pPr>
        <w:spacing w:before="91" w:line="360" w:lineRule="auto"/>
        <w:ind w:left="17" w:right="11" w:firstLine="1"/>
        <w:jc w:val="both"/>
        <w:rPr>
          <w:rFonts w:hint="eastAsia" w:ascii="宋体" w:hAnsi="宋体" w:eastAsia="宋体" w:cs="宋体"/>
          <w:sz w:val="28"/>
          <w:szCs w:val="28"/>
        </w:rPr>
      </w:pPr>
      <w:r>
        <w:rPr>
          <w:rFonts w:hint="eastAsia" w:ascii="宋体" w:hAnsi="宋体" w:eastAsia="宋体" w:cs="宋体"/>
          <w:spacing w:val="-6"/>
          <w:sz w:val="28"/>
          <w:szCs w:val="28"/>
        </w:rPr>
        <w:t>地气候。平均气温约</w:t>
      </w:r>
      <w:r>
        <w:rPr>
          <w:rFonts w:hint="eastAsia" w:ascii="宋体" w:hAnsi="宋体" w:eastAsia="宋体" w:cs="宋体"/>
          <w:spacing w:val="-38"/>
          <w:sz w:val="28"/>
          <w:szCs w:val="28"/>
        </w:rPr>
        <w:t xml:space="preserve"> </w:t>
      </w:r>
      <w:r>
        <w:rPr>
          <w:rFonts w:hint="eastAsia" w:ascii="宋体" w:hAnsi="宋体" w:eastAsia="宋体" w:cs="宋体"/>
          <w:spacing w:val="-6"/>
          <w:sz w:val="28"/>
          <w:szCs w:val="28"/>
        </w:rPr>
        <w:t>13.45℃</w:t>
      </w:r>
      <w:r>
        <w:rPr>
          <w:rFonts w:hint="eastAsia" w:ascii="宋体" w:hAnsi="宋体" w:eastAsia="宋体" w:cs="宋体"/>
          <w:spacing w:val="-31"/>
          <w:sz w:val="28"/>
          <w:szCs w:val="28"/>
        </w:rPr>
        <w:t xml:space="preserve"> </w:t>
      </w:r>
      <w:r>
        <w:rPr>
          <w:rFonts w:hint="eastAsia" w:ascii="宋体" w:hAnsi="宋体" w:eastAsia="宋体" w:cs="宋体"/>
          <w:spacing w:val="-6"/>
          <w:sz w:val="28"/>
          <w:szCs w:val="28"/>
        </w:rPr>
        <w:t>,</w:t>
      </w:r>
      <w:r>
        <w:rPr>
          <w:rFonts w:hint="eastAsia" w:ascii="宋体" w:hAnsi="宋体" w:eastAsia="宋体" w:cs="宋体"/>
          <w:spacing w:val="77"/>
          <w:sz w:val="28"/>
          <w:szCs w:val="28"/>
        </w:rPr>
        <w:t xml:space="preserve"> </w:t>
      </w:r>
      <w:r>
        <w:rPr>
          <w:rFonts w:hint="eastAsia" w:ascii="宋体" w:hAnsi="宋体" w:eastAsia="宋体" w:cs="宋体"/>
          <w:spacing w:val="-6"/>
          <w:sz w:val="28"/>
          <w:szCs w:val="28"/>
        </w:rPr>
        <w:t>元月最冷</w:t>
      </w:r>
      <w:r>
        <w:rPr>
          <w:rFonts w:hint="eastAsia" w:ascii="宋体" w:hAnsi="宋体" w:eastAsia="宋体" w:cs="宋体"/>
          <w:spacing w:val="-7"/>
          <w:sz w:val="28"/>
          <w:szCs w:val="28"/>
        </w:rPr>
        <w:t>，平均气温</w:t>
      </w:r>
      <w:r>
        <w:rPr>
          <w:rFonts w:hint="eastAsia" w:ascii="宋体" w:hAnsi="宋体" w:eastAsia="宋体" w:cs="宋体"/>
          <w:spacing w:val="-38"/>
          <w:sz w:val="28"/>
          <w:szCs w:val="28"/>
        </w:rPr>
        <w:t xml:space="preserve"> </w:t>
      </w:r>
      <w:r>
        <w:rPr>
          <w:rFonts w:hint="eastAsia" w:ascii="宋体" w:hAnsi="宋体" w:eastAsia="宋体" w:cs="宋体"/>
          <w:spacing w:val="-7"/>
          <w:sz w:val="28"/>
          <w:szCs w:val="28"/>
        </w:rPr>
        <w:t>1.2℃；7</w:t>
      </w:r>
      <w:r>
        <w:rPr>
          <w:rFonts w:hint="eastAsia" w:ascii="宋体" w:hAnsi="宋体" w:eastAsia="宋体" w:cs="宋体"/>
          <w:spacing w:val="33"/>
          <w:sz w:val="28"/>
          <w:szCs w:val="28"/>
        </w:rPr>
        <w:t xml:space="preserve"> </w:t>
      </w:r>
      <w:r>
        <w:rPr>
          <w:rFonts w:hint="eastAsia" w:ascii="宋体" w:hAnsi="宋体" w:eastAsia="宋体" w:cs="宋体"/>
          <w:spacing w:val="-7"/>
          <w:sz w:val="28"/>
          <w:szCs w:val="28"/>
        </w:rPr>
        <w:t>月份最热，平均</w:t>
      </w:r>
      <w:r>
        <w:rPr>
          <w:rFonts w:hint="eastAsia" w:ascii="宋体" w:hAnsi="宋体" w:eastAsia="宋体" w:cs="宋体"/>
          <w:spacing w:val="-9"/>
          <w:sz w:val="28"/>
          <w:szCs w:val="28"/>
        </w:rPr>
        <w:t>气温</w:t>
      </w:r>
      <w:r>
        <w:rPr>
          <w:rFonts w:hint="eastAsia" w:ascii="宋体" w:hAnsi="宋体" w:eastAsia="宋体" w:cs="宋体"/>
          <w:spacing w:val="-67"/>
          <w:sz w:val="28"/>
          <w:szCs w:val="28"/>
        </w:rPr>
        <w:t xml:space="preserve"> </w:t>
      </w:r>
      <w:r>
        <w:rPr>
          <w:rFonts w:hint="eastAsia" w:ascii="宋体" w:hAnsi="宋体" w:eastAsia="宋体" w:cs="宋体"/>
          <w:spacing w:val="-9"/>
          <w:sz w:val="28"/>
          <w:szCs w:val="28"/>
        </w:rPr>
        <w:t>25.6℃</w:t>
      </w:r>
      <w:r>
        <w:rPr>
          <w:rFonts w:hint="eastAsia" w:ascii="宋体" w:hAnsi="宋体" w:eastAsia="宋体" w:cs="宋体"/>
          <w:spacing w:val="-34"/>
          <w:sz w:val="28"/>
          <w:szCs w:val="28"/>
        </w:rPr>
        <w:t xml:space="preserve"> </w:t>
      </w:r>
      <w:r>
        <w:rPr>
          <w:rFonts w:hint="eastAsia" w:ascii="宋体" w:hAnsi="宋体" w:eastAsia="宋体" w:cs="宋体"/>
          <w:spacing w:val="-9"/>
          <w:sz w:val="28"/>
          <w:szCs w:val="28"/>
        </w:rPr>
        <w:t>, 年较差</w:t>
      </w:r>
      <w:r>
        <w:rPr>
          <w:rFonts w:hint="eastAsia" w:ascii="宋体" w:hAnsi="宋体" w:eastAsia="宋体" w:cs="宋体"/>
          <w:spacing w:val="-64"/>
          <w:sz w:val="28"/>
          <w:szCs w:val="28"/>
        </w:rPr>
        <w:t xml:space="preserve"> </w:t>
      </w:r>
      <w:r>
        <w:rPr>
          <w:rFonts w:hint="eastAsia" w:ascii="宋体" w:hAnsi="宋体" w:eastAsia="宋体" w:cs="宋体"/>
          <w:spacing w:val="-9"/>
          <w:sz w:val="28"/>
          <w:szCs w:val="28"/>
        </w:rPr>
        <w:t>24.6℃。年平均最低气温</w:t>
      </w:r>
      <w:r>
        <w:rPr>
          <w:rFonts w:hint="eastAsia" w:ascii="宋体" w:hAnsi="宋体" w:eastAsia="宋体" w:cs="宋体"/>
          <w:spacing w:val="-62"/>
          <w:sz w:val="28"/>
          <w:szCs w:val="28"/>
        </w:rPr>
        <w:t xml:space="preserve"> </w:t>
      </w:r>
      <w:r>
        <w:rPr>
          <w:rFonts w:hint="eastAsia" w:ascii="宋体" w:hAnsi="宋体" w:eastAsia="宋体" w:cs="宋体"/>
          <w:spacing w:val="-9"/>
          <w:sz w:val="28"/>
          <w:szCs w:val="28"/>
        </w:rPr>
        <w:t>9.</w:t>
      </w:r>
      <w:r>
        <w:rPr>
          <w:rFonts w:hint="eastAsia" w:ascii="宋体" w:hAnsi="宋体" w:eastAsia="宋体" w:cs="宋体"/>
          <w:spacing w:val="-38"/>
          <w:sz w:val="28"/>
          <w:szCs w:val="28"/>
        </w:rPr>
        <w:t xml:space="preserve"> </w:t>
      </w:r>
      <w:r>
        <w:rPr>
          <w:rFonts w:hint="eastAsia" w:ascii="宋体" w:hAnsi="宋体" w:eastAsia="宋体" w:cs="宋体"/>
          <w:spacing w:val="-9"/>
          <w:sz w:val="28"/>
          <w:szCs w:val="28"/>
        </w:rPr>
        <w:t>1℃</w:t>
      </w:r>
      <w:r>
        <w:rPr>
          <w:rFonts w:hint="eastAsia" w:ascii="宋体" w:hAnsi="宋体" w:eastAsia="宋体" w:cs="宋体"/>
          <w:spacing w:val="-33"/>
          <w:sz w:val="28"/>
          <w:szCs w:val="28"/>
        </w:rPr>
        <w:t xml:space="preserve"> </w:t>
      </w:r>
      <w:r>
        <w:rPr>
          <w:rFonts w:hint="eastAsia" w:ascii="宋体" w:hAnsi="宋体" w:eastAsia="宋体" w:cs="宋体"/>
          <w:spacing w:val="-9"/>
          <w:sz w:val="28"/>
          <w:szCs w:val="28"/>
        </w:rPr>
        <w:t>, 极端</w:t>
      </w:r>
      <w:r>
        <w:rPr>
          <w:rFonts w:hint="eastAsia" w:ascii="宋体" w:hAnsi="宋体" w:eastAsia="宋体" w:cs="宋体"/>
          <w:spacing w:val="-10"/>
          <w:sz w:val="28"/>
          <w:szCs w:val="28"/>
        </w:rPr>
        <w:t>最低气温零下</w:t>
      </w:r>
      <w:r>
        <w:rPr>
          <w:rFonts w:hint="eastAsia" w:ascii="宋体" w:hAnsi="宋体" w:eastAsia="宋体" w:cs="宋体"/>
          <w:spacing w:val="-40"/>
          <w:sz w:val="28"/>
          <w:szCs w:val="28"/>
        </w:rPr>
        <w:t xml:space="preserve"> </w:t>
      </w:r>
      <w:r>
        <w:rPr>
          <w:rFonts w:hint="eastAsia" w:ascii="宋体" w:hAnsi="宋体" w:eastAsia="宋体" w:cs="宋体"/>
          <w:spacing w:val="-10"/>
          <w:sz w:val="28"/>
          <w:szCs w:val="28"/>
        </w:rPr>
        <w:t>13.4℃</w:t>
      </w:r>
      <w:r>
        <w:rPr>
          <w:rFonts w:hint="eastAsia" w:ascii="宋体" w:hAnsi="宋体" w:eastAsia="宋体" w:cs="宋体"/>
          <w:sz w:val="28"/>
          <w:szCs w:val="28"/>
        </w:rPr>
        <w:t xml:space="preserve"> </w:t>
      </w:r>
      <w:r>
        <w:rPr>
          <w:rFonts w:hint="eastAsia" w:ascii="宋体" w:hAnsi="宋体" w:eastAsia="宋体" w:cs="宋体"/>
          <w:spacing w:val="-9"/>
          <w:sz w:val="28"/>
          <w:szCs w:val="28"/>
        </w:rPr>
        <w:t>（1967</w:t>
      </w:r>
      <w:r>
        <w:rPr>
          <w:rFonts w:hint="eastAsia" w:ascii="宋体" w:hAnsi="宋体" w:eastAsia="宋体" w:cs="宋体"/>
          <w:spacing w:val="26"/>
          <w:sz w:val="28"/>
          <w:szCs w:val="28"/>
        </w:rPr>
        <w:t xml:space="preserve"> </w:t>
      </w:r>
      <w:r>
        <w:rPr>
          <w:rFonts w:hint="eastAsia" w:ascii="宋体" w:hAnsi="宋体" w:eastAsia="宋体" w:cs="宋体"/>
          <w:spacing w:val="-9"/>
          <w:sz w:val="28"/>
          <w:szCs w:val="28"/>
        </w:rPr>
        <w:t>年</w:t>
      </w:r>
      <w:r>
        <w:rPr>
          <w:rFonts w:hint="eastAsia" w:ascii="宋体" w:hAnsi="宋体" w:eastAsia="宋体" w:cs="宋体"/>
          <w:spacing w:val="-38"/>
          <w:sz w:val="28"/>
          <w:szCs w:val="28"/>
        </w:rPr>
        <w:t xml:space="preserve"> </w:t>
      </w:r>
      <w:r>
        <w:rPr>
          <w:rFonts w:hint="eastAsia" w:ascii="宋体" w:hAnsi="宋体" w:eastAsia="宋体" w:cs="宋体"/>
          <w:spacing w:val="-9"/>
          <w:sz w:val="28"/>
          <w:szCs w:val="28"/>
        </w:rPr>
        <w:t>1</w:t>
      </w:r>
      <w:r>
        <w:rPr>
          <w:rFonts w:hint="eastAsia" w:ascii="宋体" w:hAnsi="宋体" w:eastAsia="宋体" w:cs="宋体"/>
          <w:spacing w:val="30"/>
          <w:w w:val="101"/>
          <w:sz w:val="28"/>
          <w:szCs w:val="28"/>
        </w:rPr>
        <w:t xml:space="preserve"> </w:t>
      </w:r>
      <w:r>
        <w:rPr>
          <w:rFonts w:hint="eastAsia" w:ascii="宋体" w:hAnsi="宋体" w:eastAsia="宋体" w:cs="宋体"/>
          <w:spacing w:val="-9"/>
          <w:sz w:val="28"/>
          <w:szCs w:val="28"/>
        </w:rPr>
        <w:t>月</w:t>
      </w:r>
      <w:r>
        <w:rPr>
          <w:rFonts w:hint="eastAsia" w:ascii="宋体" w:hAnsi="宋体" w:eastAsia="宋体" w:cs="宋体"/>
          <w:spacing w:val="-38"/>
          <w:sz w:val="28"/>
          <w:szCs w:val="28"/>
        </w:rPr>
        <w:t xml:space="preserve"> </w:t>
      </w:r>
      <w:r>
        <w:rPr>
          <w:rFonts w:hint="eastAsia" w:ascii="宋体" w:hAnsi="宋体" w:eastAsia="宋体" w:cs="宋体"/>
          <w:spacing w:val="-9"/>
          <w:sz w:val="28"/>
          <w:szCs w:val="28"/>
        </w:rPr>
        <w:t>16  日</w:t>
      </w:r>
      <w:r>
        <w:rPr>
          <w:rFonts w:hint="eastAsia" w:ascii="宋体" w:hAnsi="宋体" w:eastAsia="宋体" w:cs="宋体"/>
          <w:spacing w:val="-75"/>
          <w:w w:val="96"/>
          <w:sz w:val="28"/>
          <w:szCs w:val="28"/>
        </w:rPr>
        <w:t>）；</w:t>
      </w:r>
      <w:r>
        <w:rPr>
          <w:rFonts w:hint="eastAsia" w:ascii="宋体" w:hAnsi="宋体" w:eastAsia="宋体" w:cs="宋体"/>
          <w:spacing w:val="-9"/>
          <w:sz w:val="28"/>
          <w:szCs w:val="28"/>
        </w:rPr>
        <w:t>年平均最高气温</w:t>
      </w:r>
      <w:r>
        <w:rPr>
          <w:rFonts w:hint="eastAsia" w:ascii="宋体" w:hAnsi="宋体" w:eastAsia="宋体" w:cs="宋体"/>
          <w:spacing w:val="-38"/>
          <w:sz w:val="28"/>
          <w:szCs w:val="28"/>
        </w:rPr>
        <w:t xml:space="preserve"> </w:t>
      </w:r>
      <w:r>
        <w:rPr>
          <w:rFonts w:hint="eastAsia" w:ascii="宋体" w:hAnsi="宋体" w:eastAsia="宋体" w:cs="宋体"/>
          <w:spacing w:val="-9"/>
          <w:sz w:val="28"/>
          <w:szCs w:val="28"/>
        </w:rPr>
        <w:t>19.5℃</w:t>
      </w:r>
      <w:r>
        <w:rPr>
          <w:rFonts w:hint="eastAsia" w:ascii="宋体" w:hAnsi="宋体" w:eastAsia="宋体" w:cs="宋体"/>
          <w:spacing w:val="-31"/>
          <w:sz w:val="28"/>
          <w:szCs w:val="28"/>
        </w:rPr>
        <w:t xml:space="preserve"> </w:t>
      </w:r>
      <w:r>
        <w:rPr>
          <w:rFonts w:hint="eastAsia" w:ascii="宋体" w:hAnsi="宋体" w:eastAsia="宋体" w:cs="宋体"/>
          <w:spacing w:val="-9"/>
          <w:sz w:val="28"/>
          <w:szCs w:val="28"/>
        </w:rPr>
        <w:t>, 极端最高气温为</w:t>
      </w:r>
      <w:r>
        <w:rPr>
          <w:rFonts w:hint="eastAsia" w:ascii="宋体" w:hAnsi="宋体" w:eastAsia="宋体" w:cs="宋体"/>
          <w:spacing w:val="-66"/>
          <w:sz w:val="28"/>
          <w:szCs w:val="28"/>
        </w:rPr>
        <w:t xml:space="preserve"> </w:t>
      </w:r>
      <w:r>
        <w:rPr>
          <w:rFonts w:hint="eastAsia" w:ascii="宋体" w:hAnsi="宋体" w:eastAsia="宋体" w:cs="宋体"/>
          <w:spacing w:val="-10"/>
          <w:sz w:val="28"/>
          <w:szCs w:val="28"/>
        </w:rPr>
        <w:t>40.8℃（1966</w:t>
      </w:r>
      <w:r>
        <w:rPr>
          <w:rFonts w:hint="eastAsia" w:ascii="宋体" w:hAnsi="宋体" w:eastAsia="宋体" w:cs="宋体"/>
          <w:spacing w:val="-3"/>
          <w:sz w:val="28"/>
          <w:szCs w:val="28"/>
        </w:rPr>
        <w:t>年</w:t>
      </w:r>
      <w:r>
        <w:rPr>
          <w:rFonts w:hint="eastAsia" w:ascii="宋体" w:hAnsi="宋体" w:eastAsia="宋体" w:cs="宋体"/>
          <w:spacing w:val="-51"/>
          <w:sz w:val="28"/>
          <w:szCs w:val="28"/>
        </w:rPr>
        <w:t xml:space="preserve"> </w:t>
      </w:r>
      <w:r>
        <w:rPr>
          <w:rFonts w:hint="eastAsia" w:ascii="宋体" w:hAnsi="宋体" w:eastAsia="宋体" w:cs="宋体"/>
          <w:spacing w:val="-3"/>
          <w:sz w:val="28"/>
          <w:szCs w:val="28"/>
        </w:rPr>
        <w:t>6</w:t>
      </w:r>
      <w:r>
        <w:rPr>
          <w:rFonts w:hint="eastAsia" w:ascii="宋体" w:hAnsi="宋体" w:eastAsia="宋体" w:cs="宋体"/>
          <w:spacing w:val="37"/>
          <w:w w:val="101"/>
          <w:sz w:val="28"/>
          <w:szCs w:val="28"/>
        </w:rPr>
        <w:t xml:space="preserve"> </w:t>
      </w:r>
      <w:r>
        <w:rPr>
          <w:rFonts w:hint="eastAsia" w:ascii="宋体" w:hAnsi="宋体" w:eastAsia="宋体" w:cs="宋体"/>
          <w:spacing w:val="-3"/>
          <w:sz w:val="28"/>
          <w:szCs w:val="28"/>
        </w:rPr>
        <w:t>月</w:t>
      </w:r>
      <w:r>
        <w:rPr>
          <w:rFonts w:hint="eastAsia" w:ascii="宋体" w:hAnsi="宋体" w:eastAsia="宋体" w:cs="宋体"/>
          <w:spacing w:val="-58"/>
          <w:sz w:val="28"/>
          <w:szCs w:val="28"/>
        </w:rPr>
        <w:t xml:space="preserve"> </w:t>
      </w:r>
      <w:r>
        <w:rPr>
          <w:rFonts w:hint="eastAsia" w:ascii="宋体" w:hAnsi="宋体" w:eastAsia="宋体" w:cs="宋体"/>
          <w:spacing w:val="-3"/>
          <w:sz w:val="28"/>
          <w:szCs w:val="28"/>
        </w:rPr>
        <w:t>20</w:t>
      </w:r>
      <w:r>
        <w:rPr>
          <w:rFonts w:hint="eastAsia" w:ascii="宋体" w:hAnsi="宋体" w:eastAsia="宋体" w:cs="宋体"/>
          <w:spacing w:val="-24"/>
          <w:sz w:val="28"/>
          <w:szCs w:val="28"/>
        </w:rPr>
        <w:t xml:space="preserve"> </w:t>
      </w:r>
      <w:r>
        <w:rPr>
          <w:rFonts w:hint="eastAsia" w:ascii="宋体" w:hAnsi="宋体" w:eastAsia="宋体" w:cs="宋体"/>
          <w:spacing w:val="-3"/>
          <w:sz w:val="28"/>
          <w:szCs w:val="28"/>
        </w:rPr>
        <w:t>、21  日</w:t>
      </w:r>
      <w:r>
        <w:rPr>
          <w:rFonts w:hint="eastAsia" w:ascii="宋体" w:hAnsi="宋体" w:eastAsia="宋体" w:cs="宋体"/>
          <w:spacing w:val="-41"/>
          <w:sz w:val="28"/>
          <w:szCs w:val="28"/>
        </w:rPr>
        <w:t>），</w:t>
      </w:r>
      <w:r>
        <w:rPr>
          <w:rFonts w:hint="eastAsia" w:ascii="宋体" w:hAnsi="宋体" w:eastAsia="宋体" w:cs="宋体"/>
          <w:spacing w:val="-3"/>
          <w:sz w:val="28"/>
          <w:szCs w:val="28"/>
        </w:rPr>
        <w:t>是商洛地区最高极值。降雨量</w:t>
      </w:r>
      <w:r>
        <w:rPr>
          <w:rFonts w:hint="eastAsia" w:ascii="宋体" w:hAnsi="宋体" w:eastAsia="宋体" w:cs="宋体"/>
          <w:spacing w:val="-51"/>
          <w:sz w:val="28"/>
          <w:szCs w:val="28"/>
        </w:rPr>
        <w:t xml:space="preserve"> </w:t>
      </w:r>
      <w:r>
        <w:rPr>
          <w:rFonts w:hint="eastAsia" w:ascii="宋体" w:hAnsi="宋体" w:eastAsia="宋体" w:cs="宋体"/>
          <w:spacing w:val="-3"/>
          <w:sz w:val="28"/>
          <w:szCs w:val="28"/>
        </w:rPr>
        <w:t>687.40</w:t>
      </w:r>
      <w:r>
        <w:rPr>
          <w:rFonts w:hint="eastAsia" w:ascii="宋体" w:hAnsi="宋体" w:eastAsia="宋体" w:cs="宋体"/>
          <w:spacing w:val="34"/>
          <w:sz w:val="28"/>
          <w:szCs w:val="28"/>
        </w:rPr>
        <w:t xml:space="preserve"> </w:t>
      </w:r>
      <w:r>
        <w:rPr>
          <w:rFonts w:hint="eastAsia" w:ascii="宋体" w:hAnsi="宋体" w:eastAsia="宋体" w:cs="宋体"/>
          <w:spacing w:val="-3"/>
          <w:sz w:val="28"/>
          <w:szCs w:val="28"/>
        </w:rPr>
        <w:t>毫米，无霜期</w:t>
      </w:r>
      <w:r>
        <w:rPr>
          <w:rFonts w:hint="eastAsia" w:ascii="宋体" w:hAnsi="宋体" w:eastAsia="宋体" w:cs="宋体"/>
          <w:spacing w:val="-58"/>
          <w:sz w:val="28"/>
          <w:szCs w:val="28"/>
        </w:rPr>
        <w:t xml:space="preserve"> </w:t>
      </w:r>
      <w:r>
        <w:rPr>
          <w:rFonts w:hint="eastAsia" w:ascii="宋体" w:hAnsi="宋体" w:eastAsia="宋体" w:cs="宋体"/>
          <w:spacing w:val="-3"/>
          <w:sz w:val="28"/>
          <w:szCs w:val="28"/>
        </w:rPr>
        <w:t>217</w:t>
      </w:r>
      <w:r>
        <w:rPr>
          <w:rFonts w:hint="eastAsia" w:ascii="宋体" w:hAnsi="宋体" w:eastAsia="宋体" w:cs="宋体"/>
          <w:spacing w:val="1"/>
          <w:sz w:val="28"/>
          <w:szCs w:val="28"/>
        </w:rPr>
        <w:t>天。年平均日照时数为2056 小时，年总</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"https://baike.baidu.com/item/%E8%BE%90%E5%B0%84%E9%87%8F/0?fromModule=lemma_inlink" </w:instrText>
      </w:r>
      <w:r>
        <w:rPr>
          <w:rFonts w:hint="eastAsia" w:ascii="宋体" w:hAnsi="宋体" w:eastAsia="宋体" w:cs="宋体"/>
          <w:sz w:val="28"/>
          <w:szCs w:val="28"/>
        </w:rPr>
        <w:fldChar w:fldCharType="separate"/>
      </w:r>
      <w:r>
        <w:rPr>
          <w:rFonts w:hint="eastAsia" w:ascii="宋体" w:hAnsi="宋体" w:eastAsia="宋体" w:cs="宋体"/>
          <w:sz w:val="28"/>
          <w:szCs w:val="28"/>
        </w:rPr>
        <w:t>辐射量</w:t>
      </w:r>
      <w:r>
        <w:rPr>
          <w:rFonts w:hint="eastAsia" w:ascii="宋体" w:hAnsi="宋体" w:eastAsia="宋体" w:cs="宋体"/>
          <w:sz w:val="28"/>
          <w:szCs w:val="28"/>
        </w:rPr>
        <w:fldChar w:fldCharType="end"/>
      </w:r>
      <w:r>
        <w:rPr>
          <w:rFonts w:hint="eastAsia" w:ascii="宋体" w:hAnsi="宋体" w:eastAsia="宋体" w:cs="宋体"/>
          <w:sz w:val="28"/>
          <w:szCs w:val="28"/>
        </w:rPr>
        <w:t>122.79</w:t>
      </w:r>
      <w:r>
        <w:rPr>
          <w:rFonts w:hint="eastAsia" w:ascii="宋体" w:hAnsi="宋体" w:eastAsia="宋体" w:cs="宋体"/>
          <w:spacing w:val="24"/>
          <w:w w:val="101"/>
          <w:sz w:val="28"/>
          <w:szCs w:val="28"/>
        </w:rPr>
        <w:t xml:space="preserve"> </w:t>
      </w:r>
      <w:r>
        <w:rPr>
          <w:rFonts w:hint="eastAsia" w:ascii="宋体" w:hAnsi="宋体" w:eastAsia="宋体" w:cs="宋体"/>
          <w:sz w:val="28"/>
          <w:szCs w:val="28"/>
        </w:rPr>
        <w:t>千卡/平方厘米。冬无严</w:t>
      </w:r>
      <w:r>
        <w:rPr>
          <w:rFonts w:hint="eastAsia" w:ascii="宋体" w:hAnsi="宋体" w:eastAsia="宋体" w:cs="宋体"/>
          <w:spacing w:val="-1"/>
          <w:sz w:val="28"/>
          <w:szCs w:val="28"/>
        </w:rPr>
        <w:t>寒，夏无酷暑，水热条件较好，一般都能满足林木生长要求。</w:t>
      </w:r>
    </w:p>
    <w:p w14:paraId="182297EF">
      <w:pPr>
        <w:spacing w:before="123" w:line="360" w:lineRule="auto"/>
        <w:ind w:left="6"/>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.2.3 水文</w:t>
      </w:r>
    </w:p>
    <w:p w14:paraId="10E82AD4">
      <w:pPr>
        <w:spacing w:before="288" w:line="360" w:lineRule="auto"/>
        <w:ind w:left="20" w:right="9" w:firstLine="562"/>
        <w:jc w:val="both"/>
        <w:rPr>
          <w:rFonts w:hint="eastAsia" w:ascii="宋体" w:hAnsi="宋体" w:eastAsia="宋体" w:cs="宋体"/>
          <w:sz w:val="28"/>
          <w:szCs w:val="28"/>
        </w:rPr>
      </w:pPr>
      <w:r>
        <w:rPr>
          <w:rFonts w:hint="eastAsia" w:ascii="宋体" w:hAnsi="宋体" w:eastAsia="宋体" w:cs="宋体"/>
          <w:spacing w:val="-3"/>
          <w:sz w:val="28"/>
          <w:szCs w:val="28"/>
        </w:rPr>
        <w:t>丹凤县境内水资源丰富，一江三河开发潜力较大。其中，丹江水系流域面</w:t>
      </w:r>
      <w:r>
        <w:rPr>
          <w:rFonts w:hint="eastAsia" w:ascii="宋体" w:hAnsi="宋体" w:eastAsia="宋体" w:cs="宋体"/>
          <w:spacing w:val="-4"/>
          <w:sz w:val="28"/>
          <w:szCs w:val="28"/>
        </w:rPr>
        <w:t>积</w:t>
      </w:r>
      <w:r>
        <w:rPr>
          <w:rFonts w:hint="eastAsia" w:ascii="宋体" w:hAnsi="宋体" w:eastAsia="宋体" w:cs="宋体"/>
          <w:spacing w:val="-59"/>
          <w:sz w:val="28"/>
          <w:szCs w:val="28"/>
        </w:rPr>
        <w:t xml:space="preserve"> </w:t>
      </w:r>
      <w:r>
        <w:rPr>
          <w:rFonts w:hint="eastAsia" w:ascii="宋体" w:hAnsi="宋体" w:eastAsia="宋体" w:cs="宋体"/>
          <w:spacing w:val="-4"/>
          <w:sz w:val="28"/>
          <w:szCs w:val="28"/>
        </w:rPr>
        <w:t>2356</w:t>
      </w:r>
      <w:r>
        <w:rPr>
          <w:rFonts w:hint="eastAsia" w:ascii="宋体" w:hAnsi="宋体" w:eastAsia="宋体" w:cs="宋体"/>
          <w:spacing w:val="19"/>
          <w:sz w:val="28"/>
          <w:szCs w:val="28"/>
        </w:rPr>
        <w:t xml:space="preserve"> </w:t>
      </w:r>
      <w:r>
        <w:rPr>
          <w:rFonts w:hint="eastAsia" w:ascii="宋体" w:hAnsi="宋体" w:eastAsia="宋体" w:cs="宋体"/>
          <w:spacing w:val="-4"/>
          <w:sz w:val="28"/>
          <w:szCs w:val="28"/>
        </w:rPr>
        <w:t>平方千米，</w:t>
      </w:r>
      <w:r>
        <w:rPr>
          <w:rFonts w:hint="eastAsia" w:ascii="宋体" w:hAnsi="宋体" w:eastAsia="宋体" w:cs="宋体"/>
          <w:spacing w:val="-73"/>
          <w:sz w:val="28"/>
          <w:szCs w:val="28"/>
        </w:rPr>
        <w:t xml:space="preserve"> </w:t>
      </w:r>
      <w:r>
        <w:rPr>
          <w:rFonts w:hint="eastAsia" w:ascii="宋体" w:hAnsi="宋体" w:eastAsia="宋体" w:cs="宋体"/>
          <w:spacing w:val="-4"/>
          <w:sz w:val="28"/>
          <w:szCs w:val="28"/>
        </w:rPr>
        <w:t>占总面积的</w:t>
      </w:r>
      <w:r>
        <w:rPr>
          <w:rFonts w:hint="eastAsia" w:ascii="宋体" w:hAnsi="宋体" w:eastAsia="宋体" w:cs="宋体"/>
          <w:spacing w:val="-59"/>
          <w:sz w:val="28"/>
          <w:szCs w:val="28"/>
        </w:rPr>
        <w:t xml:space="preserve"> </w:t>
      </w:r>
      <w:r>
        <w:rPr>
          <w:rFonts w:hint="eastAsia" w:ascii="宋体" w:hAnsi="宋体" w:eastAsia="宋体" w:cs="宋体"/>
          <w:spacing w:val="-4"/>
          <w:sz w:val="28"/>
          <w:szCs w:val="28"/>
        </w:rPr>
        <w:t>96.6%</w:t>
      </w:r>
      <w:r>
        <w:rPr>
          <w:rFonts w:hint="eastAsia" w:ascii="宋体" w:hAnsi="宋体" w:eastAsia="宋体" w:cs="宋体"/>
          <w:spacing w:val="-32"/>
          <w:sz w:val="28"/>
          <w:szCs w:val="28"/>
        </w:rPr>
        <w:t xml:space="preserve"> </w:t>
      </w:r>
      <w:r>
        <w:rPr>
          <w:rFonts w:hint="eastAsia" w:ascii="宋体" w:hAnsi="宋体" w:eastAsia="宋体" w:cs="宋体"/>
          <w:spacing w:val="-4"/>
          <w:sz w:val="28"/>
          <w:szCs w:val="28"/>
        </w:rPr>
        <w:t>。全县分布大小支毛沟</w:t>
      </w:r>
      <w:r>
        <w:rPr>
          <w:rFonts w:hint="eastAsia" w:ascii="宋体" w:hAnsi="宋体" w:eastAsia="宋体" w:cs="宋体"/>
          <w:spacing w:val="-56"/>
          <w:sz w:val="28"/>
          <w:szCs w:val="28"/>
        </w:rPr>
        <w:t xml:space="preserve"> </w:t>
      </w:r>
      <w:r>
        <w:rPr>
          <w:rFonts w:hint="eastAsia" w:ascii="宋体" w:hAnsi="宋体" w:eastAsia="宋体" w:cs="宋体"/>
          <w:spacing w:val="-4"/>
          <w:sz w:val="28"/>
          <w:szCs w:val="28"/>
        </w:rPr>
        <w:t>6.28</w:t>
      </w:r>
      <w:r>
        <w:rPr>
          <w:rFonts w:hint="eastAsia" w:ascii="宋体" w:hAnsi="宋体" w:eastAsia="宋体" w:cs="宋体"/>
          <w:spacing w:val="24"/>
          <w:w w:val="101"/>
          <w:sz w:val="28"/>
          <w:szCs w:val="28"/>
        </w:rPr>
        <w:t xml:space="preserve"> </w:t>
      </w:r>
      <w:r>
        <w:rPr>
          <w:rFonts w:hint="eastAsia" w:ascii="宋体" w:hAnsi="宋体" w:eastAsia="宋体" w:cs="宋体"/>
          <w:spacing w:val="-4"/>
          <w:sz w:val="28"/>
          <w:szCs w:val="28"/>
        </w:rPr>
        <w:t>万条。境内</w:t>
      </w:r>
      <w:r>
        <w:rPr>
          <w:rFonts w:hint="eastAsia" w:ascii="宋体" w:hAnsi="宋体" w:eastAsia="宋体" w:cs="宋体"/>
          <w:spacing w:val="-2"/>
          <w:sz w:val="28"/>
          <w:szCs w:val="28"/>
        </w:rPr>
        <w:t>丹江干流长</w:t>
      </w:r>
      <w:r>
        <w:rPr>
          <w:rFonts w:hint="eastAsia" w:ascii="宋体" w:hAnsi="宋体" w:eastAsia="宋体" w:cs="宋体"/>
          <w:spacing w:val="-56"/>
          <w:sz w:val="28"/>
          <w:szCs w:val="28"/>
        </w:rPr>
        <w:t xml:space="preserve"> </w:t>
      </w:r>
      <w:r>
        <w:rPr>
          <w:rFonts w:hint="eastAsia" w:ascii="宋体" w:hAnsi="宋体" w:eastAsia="宋体" w:cs="宋体"/>
          <w:spacing w:val="-2"/>
          <w:sz w:val="28"/>
          <w:szCs w:val="28"/>
        </w:rPr>
        <w:t>87.5</w:t>
      </w:r>
      <w:r>
        <w:rPr>
          <w:rFonts w:hint="eastAsia" w:ascii="宋体" w:hAnsi="宋体" w:eastAsia="宋体" w:cs="宋体"/>
          <w:spacing w:val="27"/>
          <w:sz w:val="28"/>
          <w:szCs w:val="28"/>
        </w:rPr>
        <w:t xml:space="preserve"> </w:t>
      </w:r>
      <w:r>
        <w:rPr>
          <w:rFonts w:hint="eastAsia" w:ascii="宋体" w:hAnsi="宋体" w:eastAsia="宋体" w:cs="宋体"/>
          <w:spacing w:val="-2"/>
          <w:sz w:val="28"/>
          <w:szCs w:val="28"/>
        </w:rPr>
        <w:t>千米，主要支流有银花河、武关河、老君河，平均径流量</w:t>
      </w:r>
      <w:r>
        <w:rPr>
          <w:rFonts w:hint="eastAsia" w:ascii="宋体" w:hAnsi="宋体" w:eastAsia="宋体" w:cs="宋体"/>
          <w:spacing w:val="-57"/>
          <w:sz w:val="28"/>
          <w:szCs w:val="28"/>
        </w:rPr>
        <w:t xml:space="preserve"> </w:t>
      </w:r>
      <w:r>
        <w:rPr>
          <w:rFonts w:hint="eastAsia" w:ascii="宋体" w:hAnsi="宋体" w:eastAsia="宋体" w:cs="宋体"/>
          <w:spacing w:val="-2"/>
          <w:sz w:val="28"/>
          <w:szCs w:val="28"/>
        </w:rPr>
        <w:t>5</w:t>
      </w:r>
      <w:r>
        <w:rPr>
          <w:rFonts w:hint="eastAsia" w:ascii="宋体" w:hAnsi="宋体" w:eastAsia="宋体" w:cs="宋体"/>
          <w:spacing w:val="-3"/>
          <w:sz w:val="28"/>
          <w:szCs w:val="28"/>
        </w:rPr>
        <w:t>.2亿立方米，境内总径流量</w:t>
      </w:r>
      <w:r>
        <w:rPr>
          <w:rFonts w:hint="eastAsia" w:ascii="宋体" w:hAnsi="宋体" w:eastAsia="宋体" w:cs="宋体"/>
          <w:spacing w:val="-40"/>
          <w:sz w:val="28"/>
          <w:szCs w:val="28"/>
        </w:rPr>
        <w:t xml:space="preserve"> </w:t>
      </w:r>
      <w:r>
        <w:rPr>
          <w:rFonts w:hint="eastAsia" w:ascii="宋体" w:hAnsi="宋体" w:eastAsia="宋体" w:cs="宋体"/>
          <w:spacing w:val="-3"/>
          <w:sz w:val="28"/>
          <w:szCs w:val="28"/>
        </w:rPr>
        <w:t>13.5</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亿立方米，</w:t>
      </w:r>
      <w:r>
        <w:rPr>
          <w:rFonts w:hint="eastAsia" w:ascii="宋体" w:hAnsi="宋体" w:eastAsia="宋体" w:cs="宋体"/>
          <w:spacing w:val="-4"/>
          <w:sz w:val="28"/>
          <w:szCs w:val="28"/>
        </w:rPr>
        <w:t>入境水量</w:t>
      </w:r>
      <w:r>
        <w:rPr>
          <w:rFonts w:hint="eastAsia" w:ascii="宋体" w:hAnsi="宋体" w:eastAsia="宋体" w:cs="宋体"/>
          <w:spacing w:val="-60"/>
          <w:sz w:val="28"/>
          <w:szCs w:val="28"/>
        </w:rPr>
        <w:t xml:space="preserve"> </w:t>
      </w:r>
      <w:r>
        <w:rPr>
          <w:rFonts w:hint="eastAsia" w:ascii="宋体" w:hAnsi="宋体" w:eastAsia="宋体" w:cs="宋体"/>
          <w:spacing w:val="-4"/>
          <w:sz w:val="28"/>
          <w:szCs w:val="28"/>
        </w:rPr>
        <w:t>71</w:t>
      </w:r>
      <w:r>
        <w:rPr>
          <w:rFonts w:hint="eastAsia" w:ascii="宋体" w:hAnsi="宋体" w:eastAsia="宋体" w:cs="宋体"/>
          <w:spacing w:val="20"/>
          <w:sz w:val="28"/>
          <w:szCs w:val="28"/>
        </w:rPr>
        <w:t xml:space="preserve"> </w:t>
      </w:r>
      <w:r>
        <w:rPr>
          <w:rFonts w:hint="eastAsia" w:ascii="宋体" w:hAnsi="宋体" w:eastAsia="宋体" w:cs="宋体"/>
          <w:spacing w:val="-4"/>
          <w:sz w:val="28"/>
          <w:szCs w:val="28"/>
        </w:rPr>
        <w:t>亿立方米。</w:t>
      </w:r>
    </w:p>
    <w:p w14:paraId="43C0F02C">
      <w:pPr>
        <w:spacing w:before="121" w:line="360" w:lineRule="auto"/>
        <w:ind w:left="6"/>
        <w:outlineLvl w:val="2"/>
        <w:rPr>
          <w:rFonts w:hint="eastAsia" w:ascii="宋体" w:hAnsi="宋体" w:eastAsia="宋体" w:cs="宋体"/>
          <w:b/>
          <w:bCs/>
          <w:sz w:val="28"/>
          <w:szCs w:val="28"/>
        </w:rPr>
      </w:pPr>
      <w:r>
        <w:rPr>
          <w:rFonts w:hint="eastAsia" w:ascii="宋体" w:hAnsi="宋体" w:eastAsia="宋体" w:cs="宋体"/>
          <w:b/>
          <w:bCs/>
          <w:spacing w:val="-3"/>
          <w:sz w:val="28"/>
          <w:szCs w:val="28"/>
          <w:lang w:val="en-US" w:eastAsia="zh-CN"/>
        </w:rPr>
        <w:t>1</w:t>
      </w:r>
      <w:r>
        <w:rPr>
          <w:rFonts w:hint="eastAsia" w:ascii="宋体" w:hAnsi="宋体" w:eastAsia="宋体" w:cs="宋体"/>
          <w:b/>
          <w:bCs/>
          <w:spacing w:val="-3"/>
          <w:sz w:val="28"/>
          <w:szCs w:val="28"/>
        </w:rPr>
        <w:t>.2.4</w:t>
      </w:r>
      <w:r>
        <w:rPr>
          <w:rFonts w:hint="eastAsia" w:ascii="宋体" w:hAnsi="宋体" w:eastAsia="宋体" w:cs="宋体"/>
          <w:b/>
          <w:bCs/>
          <w:spacing w:val="8"/>
          <w:sz w:val="28"/>
          <w:szCs w:val="28"/>
        </w:rPr>
        <w:t xml:space="preserve">  </w:t>
      </w:r>
      <w:r>
        <w:rPr>
          <w:rFonts w:hint="eastAsia" w:ascii="宋体" w:hAnsi="宋体" w:eastAsia="宋体" w:cs="宋体"/>
          <w:b/>
          <w:bCs/>
          <w:spacing w:val="-3"/>
          <w:sz w:val="28"/>
          <w:szCs w:val="28"/>
        </w:rPr>
        <w:t>土壤</w:t>
      </w:r>
    </w:p>
    <w:p w14:paraId="6F354515">
      <w:pPr>
        <w:spacing w:before="286" w:line="360" w:lineRule="auto"/>
        <w:ind w:left="22" w:right="11" w:firstLine="556"/>
        <w:rPr>
          <w:rFonts w:hint="eastAsia" w:ascii="宋体" w:hAnsi="宋体" w:eastAsia="宋体" w:cs="宋体"/>
          <w:sz w:val="28"/>
          <w:szCs w:val="28"/>
        </w:rPr>
      </w:pPr>
      <w:r>
        <w:rPr>
          <w:rFonts w:hint="eastAsia" w:ascii="宋体" w:hAnsi="宋体" w:eastAsia="宋体" w:cs="宋体"/>
          <w:spacing w:val="-5"/>
          <w:sz w:val="28"/>
          <w:szCs w:val="28"/>
        </w:rPr>
        <w:t>根据土壤普查资料，丹凤县土壤面积共</w:t>
      </w:r>
      <w:r>
        <w:rPr>
          <w:rFonts w:hint="eastAsia" w:ascii="宋体" w:hAnsi="宋体" w:eastAsia="宋体" w:cs="宋体"/>
          <w:spacing w:val="-44"/>
          <w:sz w:val="28"/>
          <w:szCs w:val="28"/>
        </w:rPr>
        <w:t xml:space="preserve"> </w:t>
      </w:r>
      <w:r>
        <w:rPr>
          <w:rFonts w:hint="eastAsia" w:ascii="宋体" w:hAnsi="宋体" w:eastAsia="宋体" w:cs="宋体"/>
          <w:spacing w:val="-5"/>
          <w:sz w:val="28"/>
          <w:szCs w:val="28"/>
        </w:rPr>
        <w:t>361</w:t>
      </w:r>
      <w:r>
        <w:rPr>
          <w:rFonts w:hint="eastAsia" w:ascii="宋体" w:hAnsi="宋体" w:eastAsia="宋体" w:cs="宋体"/>
          <w:spacing w:val="19"/>
          <w:sz w:val="28"/>
          <w:szCs w:val="28"/>
        </w:rPr>
        <w:t xml:space="preserve"> </w:t>
      </w:r>
      <w:r>
        <w:rPr>
          <w:rFonts w:hint="eastAsia" w:ascii="宋体" w:hAnsi="宋体" w:eastAsia="宋体" w:cs="宋体"/>
          <w:spacing w:val="-5"/>
          <w:sz w:val="28"/>
          <w:szCs w:val="28"/>
        </w:rPr>
        <w:t>万亩，分为7</w:t>
      </w:r>
      <w:r>
        <w:rPr>
          <w:rFonts w:hint="eastAsia" w:ascii="宋体" w:hAnsi="宋体" w:eastAsia="宋体" w:cs="宋体"/>
          <w:spacing w:val="18"/>
          <w:sz w:val="28"/>
          <w:szCs w:val="28"/>
        </w:rPr>
        <w:t xml:space="preserve"> </w:t>
      </w:r>
      <w:r>
        <w:rPr>
          <w:rFonts w:hint="eastAsia" w:ascii="宋体" w:hAnsi="宋体" w:eastAsia="宋体" w:cs="宋体"/>
          <w:spacing w:val="-5"/>
          <w:sz w:val="28"/>
          <w:szCs w:val="28"/>
        </w:rPr>
        <w:t>个土类，14</w:t>
      </w:r>
      <w:r>
        <w:rPr>
          <w:rFonts w:hint="eastAsia" w:ascii="宋体" w:hAnsi="宋体" w:eastAsia="宋体" w:cs="宋体"/>
          <w:spacing w:val="18"/>
          <w:sz w:val="28"/>
          <w:szCs w:val="28"/>
        </w:rPr>
        <w:t xml:space="preserve"> </w:t>
      </w:r>
      <w:r>
        <w:rPr>
          <w:rFonts w:hint="eastAsia" w:ascii="宋体" w:hAnsi="宋体" w:eastAsia="宋体" w:cs="宋体"/>
          <w:spacing w:val="-5"/>
          <w:sz w:val="28"/>
          <w:szCs w:val="28"/>
        </w:rPr>
        <w:t>个亚</w:t>
      </w:r>
      <w:r>
        <w:rPr>
          <w:rFonts w:hint="eastAsia" w:ascii="宋体" w:hAnsi="宋体" w:eastAsia="宋体" w:cs="宋体"/>
          <w:spacing w:val="-2"/>
          <w:sz w:val="28"/>
          <w:szCs w:val="28"/>
        </w:rPr>
        <w:t>类，27</w:t>
      </w:r>
      <w:r>
        <w:rPr>
          <w:rFonts w:hint="eastAsia" w:ascii="宋体" w:hAnsi="宋体" w:eastAsia="宋体" w:cs="宋体"/>
          <w:spacing w:val="18"/>
          <w:sz w:val="28"/>
          <w:szCs w:val="28"/>
        </w:rPr>
        <w:t xml:space="preserve"> </w:t>
      </w:r>
      <w:r>
        <w:rPr>
          <w:rFonts w:hint="eastAsia" w:ascii="宋体" w:hAnsi="宋体" w:eastAsia="宋体" w:cs="宋体"/>
          <w:spacing w:val="-2"/>
          <w:sz w:val="28"/>
          <w:szCs w:val="28"/>
        </w:rPr>
        <w:t>个土属，78</w:t>
      </w:r>
      <w:r>
        <w:rPr>
          <w:rFonts w:hint="eastAsia" w:ascii="宋体" w:hAnsi="宋体" w:eastAsia="宋体" w:cs="宋体"/>
          <w:spacing w:val="18"/>
          <w:sz w:val="28"/>
          <w:szCs w:val="28"/>
        </w:rPr>
        <w:t xml:space="preserve"> </w:t>
      </w:r>
      <w:r>
        <w:rPr>
          <w:rFonts w:hint="eastAsia" w:ascii="宋体" w:hAnsi="宋体" w:eastAsia="宋体" w:cs="宋体"/>
          <w:spacing w:val="-2"/>
          <w:sz w:val="28"/>
          <w:szCs w:val="28"/>
        </w:rPr>
        <w:t>个土种。主要土壤分布</w:t>
      </w:r>
      <w:r>
        <w:rPr>
          <w:rFonts w:hint="eastAsia" w:ascii="宋体" w:hAnsi="宋体" w:eastAsia="宋体" w:cs="宋体"/>
          <w:spacing w:val="-3"/>
          <w:sz w:val="28"/>
          <w:szCs w:val="28"/>
        </w:rPr>
        <w:t>和性能如下：</w:t>
      </w:r>
    </w:p>
    <w:p w14:paraId="20A76953">
      <w:pPr>
        <w:spacing w:before="2" w:line="360" w:lineRule="auto"/>
        <w:ind w:left="20" w:right="11" w:firstLine="556"/>
        <w:rPr>
          <w:rFonts w:hint="eastAsia" w:ascii="宋体" w:hAnsi="宋体" w:eastAsia="宋体" w:cs="宋体"/>
          <w:sz w:val="28"/>
          <w:szCs w:val="28"/>
        </w:rPr>
      </w:pPr>
      <w:r>
        <w:rPr>
          <w:rFonts w:hint="eastAsia" w:ascii="宋体" w:hAnsi="宋体" w:eastAsia="宋体" w:cs="宋体"/>
          <w:spacing w:val="-2"/>
          <w:sz w:val="28"/>
          <w:szCs w:val="28"/>
        </w:rPr>
        <w:t>潮土：潮土是丹凤河流内最常见的土壤类型，面积为</w:t>
      </w:r>
      <w:r>
        <w:rPr>
          <w:rFonts w:hint="eastAsia" w:ascii="宋体" w:hAnsi="宋体" w:eastAsia="宋体" w:cs="宋体"/>
          <w:spacing w:val="-41"/>
          <w:sz w:val="28"/>
          <w:szCs w:val="28"/>
        </w:rPr>
        <w:t xml:space="preserve"> </w:t>
      </w:r>
      <w:r>
        <w:rPr>
          <w:rFonts w:hint="eastAsia" w:ascii="宋体" w:hAnsi="宋体" w:eastAsia="宋体" w:cs="宋体"/>
          <w:spacing w:val="-2"/>
          <w:sz w:val="28"/>
          <w:szCs w:val="28"/>
        </w:rPr>
        <w:t>6.6</w:t>
      </w:r>
      <w:r>
        <w:rPr>
          <w:rFonts w:hint="eastAsia" w:ascii="宋体" w:hAnsi="宋体" w:eastAsia="宋体" w:cs="宋体"/>
          <w:spacing w:val="19"/>
          <w:sz w:val="28"/>
          <w:szCs w:val="28"/>
        </w:rPr>
        <w:t xml:space="preserve"> </w:t>
      </w:r>
      <w:r>
        <w:rPr>
          <w:rFonts w:hint="eastAsia" w:ascii="宋体" w:hAnsi="宋体" w:eastAsia="宋体" w:cs="宋体"/>
          <w:spacing w:val="-2"/>
          <w:sz w:val="28"/>
          <w:szCs w:val="28"/>
        </w:rPr>
        <w:t>万亩，主要分布</w:t>
      </w:r>
      <w:r>
        <w:rPr>
          <w:rFonts w:hint="eastAsia" w:ascii="宋体" w:hAnsi="宋体" w:eastAsia="宋体" w:cs="宋体"/>
          <w:spacing w:val="-3"/>
          <w:sz w:val="28"/>
          <w:szCs w:val="28"/>
        </w:rPr>
        <w:t>在丹江及其主要支流（老君河、武关河、银花河等）的河谷低阶地和稳定的高</w:t>
      </w:r>
      <w:r>
        <w:rPr>
          <w:rFonts w:hint="eastAsia" w:ascii="宋体" w:hAnsi="宋体" w:eastAsia="宋体" w:cs="宋体"/>
          <w:spacing w:val="-4"/>
          <w:sz w:val="28"/>
          <w:szCs w:val="28"/>
        </w:rPr>
        <w:t>河漫滩上。</w:t>
      </w:r>
    </w:p>
    <w:p w14:paraId="3181AB3A">
      <w:pPr>
        <w:spacing w:before="1" w:line="360" w:lineRule="auto"/>
        <w:ind w:left="24" w:right="11" w:firstLine="553"/>
        <w:rPr>
          <w:rFonts w:hint="eastAsia" w:ascii="宋体" w:hAnsi="宋体" w:eastAsia="宋体" w:cs="宋体"/>
          <w:sz w:val="28"/>
          <w:szCs w:val="28"/>
        </w:rPr>
      </w:pPr>
      <w:r>
        <w:rPr>
          <w:rFonts w:hint="eastAsia" w:ascii="宋体" w:hAnsi="宋体" w:eastAsia="宋体" w:cs="宋体"/>
          <w:spacing w:val="-2"/>
          <w:sz w:val="28"/>
          <w:szCs w:val="28"/>
        </w:rPr>
        <w:t>褐土：褐土是丹凤农业用地中最广泛的土壤类型，面积为</w:t>
      </w:r>
      <w:r>
        <w:rPr>
          <w:rFonts w:hint="eastAsia" w:ascii="宋体" w:hAnsi="宋体" w:eastAsia="宋体" w:cs="宋体"/>
          <w:spacing w:val="-66"/>
          <w:sz w:val="28"/>
          <w:szCs w:val="28"/>
        </w:rPr>
        <w:t xml:space="preserve"> </w:t>
      </w:r>
      <w:r>
        <w:rPr>
          <w:rFonts w:hint="eastAsia" w:ascii="宋体" w:hAnsi="宋体" w:eastAsia="宋体" w:cs="宋体"/>
          <w:spacing w:val="-2"/>
          <w:sz w:val="28"/>
          <w:szCs w:val="28"/>
        </w:rPr>
        <w:t>44.</w:t>
      </w:r>
      <w:r>
        <w:rPr>
          <w:rFonts w:hint="eastAsia" w:ascii="宋体" w:hAnsi="宋体" w:eastAsia="宋体" w:cs="宋体"/>
          <w:spacing w:val="-38"/>
          <w:sz w:val="28"/>
          <w:szCs w:val="28"/>
        </w:rPr>
        <w:t xml:space="preserve"> </w:t>
      </w:r>
      <w:r>
        <w:rPr>
          <w:rFonts w:hint="eastAsia" w:ascii="宋体" w:hAnsi="宋体" w:eastAsia="宋体" w:cs="宋体"/>
          <w:spacing w:val="-2"/>
          <w:sz w:val="28"/>
          <w:szCs w:val="28"/>
        </w:rPr>
        <w:t>1</w:t>
      </w:r>
      <w:r>
        <w:rPr>
          <w:rFonts w:hint="eastAsia" w:ascii="宋体" w:hAnsi="宋体" w:eastAsia="宋体" w:cs="宋体"/>
          <w:spacing w:val="-3"/>
          <w:sz w:val="28"/>
          <w:szCs w:val="28"/>
        </w:rPr>
        <w:t>4</w:t>
      </w:r>
      <w:r>
        <w:rPr>
          <w:rFonts w:hint="eastAsia" w:ascii="宋体" w:hAnsi="宋体" w:eastAsia="宋体" w:cs="宋体"/>
          <w:spacing w:val="19"/>
          <w:sz w:val="28"/>
          <w:szCs w:val="28"/>
        </w:rPr>
        <w:t xml:space="preserve"> </w:t>
      </w:r>
      <w:r>
        <w:rPr>
          <w:rFonts w:hint="eastAsia" w:ascii="宋体" w:hAnsi="宋体" w:eastAsia="宋体" w:cs="宋体"/>
          <w:spacing w:val="-3"/>
          <w:sz w:val="28"/>
          <w:szCs w:val="28"/>
        </w:rPr>
        <w:t>万亩，主要分布于棣花到铁峪铺。</w:t>
      </w:r>
    </w:p>
    <w:p w14:paraId="58F70EF9">
      <w:pPr>
        <w:spacing w:line="360" w:lineRule="auto"/>
        <w:ind w:left="26" w:right="59" w:firstLine="551"/>
        <w:rPr>
          <w:rFonts w:hint="eastAsia" w:ascii="宋体" w:hAnsi="宋体" w:eastAsia="宋体" w:cs="宋体"/>
          <w:sz w:val="28"/>
          <w:szCs w:val="28"/>
        </w:rPr>
      </w:pPr>
      <w:r>
        <w:rPr>
          <w:rFonts w:hint="eastAsia" w:ascii="宋体" w:hAnsi="宋体" w:eastAsia="宋体" w:cs="宋体"/>
          <w:spacing w:val="-3"/>
          <w:sz w:val="28"/>
          <w:szCs w:val="28"/>
        </w:rPr>
        <w:t>黄棕壤：黄棕壤分布较为广泛，面积为</w:t>
      </w:r>
      <w:r>
        <w:rPr>
          <w:rFonts w:hint="eastAsia" w:ascii="宋体" w:hAnsi="宋体" w:eastAsia="宋体" w:cs="宋体"/>
          <w:spacing w:val="-53"/>
          <w:sz w:val="28"/>
          <w:szCs w:val="28"/>
        </w:rPr>
        <w:t xml:space="preserve"> </w:t>
      </w:r>
      <w:r>
        <w:rPr>
          <w:rFonts w:hint="eastAsia" w:ascii="宋体" w:hAnsi="宋体" w:eastAsia="宋体" w:cs="宋体"/>
          <w:spacing w:val="-3"/>
          <w:sz w:val="28"/>
          <w:szCs w:val="28"/>
        </w:rPr>
        <w:t>36.58</w:t>
      </w:r>
      <w:r>
        <w:rPr>
          <w:rFonts w:hint="eastAsia" w:ascii="宋体" w:hAnsi="宋体" w:eastAsia="宋体" w:cs="宋体"/>
          <w:spacing w:val="19"/>
          <w:w w:val="101"/>
          <w:sz w:val="28"/>
          <w:szCs w:val="28"/>
        </w:rPr>
        <w:t xml:space="preserve"> </w:t>
      </w:r>
      <w:r>
        <w:rPr>
          <w:rFonts w:hint="eastAsia" w:ascii="宋体" w:hAnsi="宋体" w:eastAsia="宋体" w:cs="宋体"/>
          <w:spacing w:val="-3"/>
          <w:sz w:val="28"/>
          <w:szCs w:val="28"/>
        </w:rPr>
        <w:t>万亩，主要分布于银花河、武关河河谷两岸阶地为主。</w:t>
      </w:r>
    </w:p>
    <w:p w14:paraId="39A1EE89">
      <w:pPr>
        <w:spacing w:before="91" w:line="360" w:lineRule="auto"/>
        <w:jc w:val="right"/>
        <w:rPr>
          <w:rFonts w:hint="eastAsia" w:ascii="宋体" w:hAnsi="宋体" w:eastAsia="宋体" w:cs="宋体"/>
          <w:sz w:val="28"/>
          <w:szCs w:val="28"/>
        </w:rPr>
      </w:pPr>
      <w:r>
        <w:rPr>
          <w:rFonts w:hint="eastAsia" w:ascii="宋体" w:hAnsi="宋体" w:eastAsia="宋体" w:cs="宋体"/>
          <w:spacing w:val="-7"/>
          <w:sz w:val="28"/>
          <w:szCs w:val="28"/>
        </w:rPr>
        <w:t>棕土：主要分布于“三岭”山地。土层较薄，保水保肥能力较差，宜林牧业。</w:t>
      </w:r>
    </w:p>
    <w:p w14:paraId="40E6913E">
      <w:pPr>
        <w:spacing w:before="299" w:line="360" w:lineRule="auto"/>
        <w:ind w:left="18" w:right="20" w:firstLine="560"/>
        <w:rPr>
          <w:rFonts w:hint="eastAsia" w:ascii="宋体" w:hAnsi="宋体" w:eastAsia="宋体" w:cs="宋体"/>
          <w:sz w:val="28"/>
          <w:szCs w:val="28"/>
        </w:rPr>
      </w:pPr>
      <w:r>
        <w:rPr>
          <w:rFonts w:hint="eastAsia" w:ascii="宋体" w:hAnsi="宋体" w:eastAsia="宋体" w:cs="宋体"/>
          <w:spacing w:val="-3"/>
          <w:sz w:val="28"/>
          <w:szCs w:val="28"/>
        </w:rPr>
        <w:t>项目区土壤主要为黄棕壤，黄棕壤是发育于亚热带常绿阔叶与落叶阔叶混交林下的土壤，土层深厚，质地结构良好，其主要特征是剖面中有棕色或红棕</w:t>
      </w:r>
      <w:r>
        <w:rPr>
          <w:rFonts w:hint="eastAsia" w:ascii="宋体" w:hAnsi="宋体" w:eastAsia="宋体" w:cs="宋体"/>
          <w:spacing w:val="-10"/>
          <w:sz w:val="28"/>
          <w:szCs w:val="28"/>
        </w:rPr>
        <w:t>色的</w:t>
      </w:r>
      <w:r>
        <w:rPr>
          <w:rFonts w:hint="eastAsia" w:ascii="宋体" w:hAnsi="宋体" w:eastAsia="宋体" w:cs="宋体"/>
          <w:spacing w:val="-68"/>
          <w:sz w:val="28"/>
          <w:szCs w:val="28"/>
        </w:rPr>
        <w:t xml:space="preserve"> </w:t>
      </w:r>
      <w:r>
        <w:rPr>
          <w:rFonts w:hint="eastAsia" w:ascii="宋体" w:hAnsi="宋体" w:eastAsia="宋体" w:cs="宋体"/>
          <w:spacing w:val="-10"/>
          <w:sz w:val="28"/>
          <w:szCs w:val="28"/>
        </w:rPr>
        <w:t>B</w:t>
      </w:r>
      <w:r>
        <w:rPr>
          <w:rFonts w:hint="eastAsia" w:ascii="宋体" w:hAnsi="宋体" w:eastAsia="宋体" w:cs="宋体"/>
          <w:spacing w:val="20"/>
          <w:sz w:val="28"/>
          <w:szCs w:val="28"/>
        </w:rPr>
        <w:t xml:space="preserve"> </w:t>
      </w:r>
      <w:r>
        <w:rPr>
          <w:rFonts w:hint="eastAsia" w:ascii="宋体" w:hAnsi="宋体" w:eastAsia="宋体" w:cs="宋体"/>
          <w:spacing w:val="-10"/>
          <w:sz w:val="28"/>
          <w:szCs w:val="28"/>
        </w:rPr>
        <w:t>层，即含粘粒量较多的粘化层；土体内有铁锰结核。生物</w:t>
      </w:r>
      <w:r>
        <w:rPr>
          <w:rFonts w:hint="eastAsia" w:ascii="宋体" w:hAnsi="宋体" w:eastAsia="宋体" w:cs="宋体"/>
          <w:spacing w:val="-11"/>
          <w:sz w:val="28"/>
          <w:szCs w:val="28"/>
        </w:rPr>
        <w:t>循环比较强烈，</w:t>
      </w:r>
      <w:r>
        <w:rPr>
          <w:rFonts w:hint="eastAsia" w:ascii="宋体" w:hAnsi="宋体" w:eastAsia="宋体" w:cs="宋体"/>
          <w:spacing w:val="-3"/>
          <w:sz w:val="28"/>
          <w:szCs w:val="28"/>
        </w:rPr>
        <w:t>自然植被下形成的枯枝落叶，在地面经微生物分解，可积聚成薄而不连续的残落物质，其下即为亮棕色土层，厚度因植被类型而异，一般针叶林下土壤的腐</w:t>
      </w:r>
      <w:r>
        <w:rPr>
          <w:rFonts w:hint="eastAsia" w:ascii="宋体" w:hAnsi="宋体" w:eastAsia="宋体" w:cs="宋体"/>
          <w:sz w:val="28"/>
          <w:szCs w:val="28"/>
        </w:rPr>
        <w:t>殖质层最薄，阔叶林下居中，而灌丛草类下最厚，腐殖质类</w:t>
      </w:r>
      <w:r>
        <w:rPr>
          <w:rFonts w:hint="eastAsia" w:ascii="宋体" w:hAnsi="宋体" w:eastAsia="宋体" w:cs="宋体"/>
          <w:spacing w:val="-1"/>
          <w:sz w:val="28"/>
          <w:szCs w:val="28"/>
        </w:rPr>
        <w:t>型以富里酸为主。</w:t>
      </w:r>
      <w:r>
        <w:rPr>
          <w:rFonts w:hint="eastAsia" w:ascii="宋体" w:hAnsi="宋体" w:eastAsia="宋体" w:cs="宋体"/>
          <w:spacing w:val="-3"/>
          <w:sz w:val="28"/>
          <w:szCs w:val="28"/>
        </w:rPr>
        <w:t>土层厚度</w:t>
      </w:r>
      <w:r>
        <w:rPr>
          <w:rFonts w:hint="eastAsia" w:ascii="宋体" w:hAnsi="宋体" w:eastAsia="宋体" w:cs="宋体"/>
          <w:spacing w:val="-37"/>
          <w:sz w:val="28"/>
          <w:szCs w:val="28"/>
        </w:rPr>
        <w:t xml:space="preserve"> </w:t>
      </w:r>
      <w:r>
        <w:rPr>
          <w:rFonts w:hint="eastAsia" w:ascii="宋体" w:hAnsi="宋体" w:eastAsia="宋体" w:cs="宋体"/>
          <w:spacing w:val="-3"/>
          <w:sz w:val="28"/>
          <w:szCs w:val="28"/>
        </w:rPr>
        <w:t>15—40cm</w:t>
      </w:r>
      <w:r>
        <w:rPr>
          <w:rFonts w:hint="eastAsia" w:ascii="宋体" w:hAnsi="宋体" w:eastAsia="宋体" w:cs="宋体"/>
          <w:spacing w:val="-34"/>
          <w:sz w:val="28"/>
          <w:szCs w:val="28"/>
        </w:rPr>
        <w:t xml:space="preserve"> </w:t>
      </w:r>
      <w:r>
        <w:rPr>
          <w:rFonts w:hint="eastAsia" w:ascii="宋体" w:hAnsi="宋体" w:eastAsia="宋体" w:cs="宋体"/>
          <w:spacing w:val="-3"/>
          <w:sz w:val="28"/>
          <w:szCs w:val="28"/>
        </w:rPr>
        <w:t>，H5.5-6.0</w:t>
      </w:r>
      <w:r>
        <w:rPr>
          <w:rFonts w:hint="eastAsia" w:ascii="宋体" w:hAnsi="宋体" w:eastAsia="宋体" w:cs="宋体"/>
          <w:spacing w:val="-35"/>
          <w:sz w:val="28"/>
          <w:szCs w:val="28"/>
        </w:rPr>
        <w:t xml:space="preserve"> </w:t>
      </w:r>
      <w:r>
        <w:rPr>
          <w:rFonts w:hint="eastAsia" w:ascii="宋体" w:hAnsi="宋体" w:eastAsia="宋体" w:cs="宋体"/>
          <w:spacing w:val="-3"/>
          <w:sz w:val="28"/>
          <w:szCs w:val="28"/>
        </w:rPr>
        <w:t>，盐基饱和度为</w:t>
      </w:r>
      <w:r>
        <w:rPr>
          <w:rFonts w:hint="eastAsia" w:ascii="宋体" w:hAnsi="宋体" w:eastAsia="宋体" w:cs="宋体"/>
          <w:spacing w:val="-59"/>
          <w:sz w:val="28"/>
          <w:szCs w:val="28"/>
        </w:rPr>
        <w:t xml:space="preserve"> </w:t>
      </w:r>
      <w:r>
        <w:rPr>
          <w:rFonts w:hint="eastAsia" w:ascii="宋体" w:hAnsi="宋体" w:eastAsia="宋体" w:cs="宋体"/>
          <w:spacing w:val="-3"/>
          <w:sz w:val="28"/>
          <w:szCs w:val="28"/>
        </w:rPr>
        <w:t>3</w:t>
      </w:r>
      <w:r>
        <w:rPr>
          <w:rFonts w:hint="eastAsia" w:ascii="宋体" w:hAnsi="宋体" w:eastAsia="宋体" w:cs="宋体"/>
          <w:spacing w:val="-4"/>
          <w:sz w:val="28"/>
          <w:szCs w:val="28"/>
        </w:rPr>
        <w:t>0%—75%</w:t>
      </w:r>
      <w:r>
        <w:rPr>
          <w:rFonts w:hint="eastAsia" w:ascii="宋体" w:hAnsi="宋体" w:eastAsia="宋体" w:cs="宋体"/>
          <w:spacing w:val="-33"/>
          <w:sz w:val="28"/>
          <w:szCs w:val="28"/>
        </w:rPr>
        <w:t xml:space="preserve"> </w:t>
      </w:r>
      <w:r>
        <w:rPr>
          <w:rFonts w:hint="eastAsia" w:ascii="宋体" w:hAnsi="宋体" w:eastAsia="宋体" w:cs="宋体"/>
          <w:spacing w:val="-4"/>
          <w:sz w:val="28"/>
          <w:szCs w:val="28"/>
        </w:rPr>
        <w:t>，不含游离碳酸盐，</w:t>
      </w:r>
      <w:r>
        <w:rPr>
          <w:rFonts w:hint="eastAsia" w:ascii="宋体" w:hAnsi="宋体" w:eastAsia="宋体" w:cs="宋体"/>
          <w:spacing w:val="-3"/>
          <w:sz w:val="28"/>
          <w:szCs w:val="28"/>
        </w:rPr>
        <w:t>含少量交换性铝，大部分地区土壤较肥沃，但个别地区土层瘠薄不易与林木生</w:t>
      </w:r>
      <w:r>
        <w:rPr>
          <w:rFonts w:hint="eastAsia" w:ascii="宋体" w:hAnsi="宋体" w:eastAsia="宋体" w:cs="宋体"/>
          <w:spacing w:val="-9"/>
          <w:sz w:val="28"/>
          <w:szCs w:val="28"/>
        </w:rPr>
        <w:t>长。</w:t>
      </w:r>
    </w:p>
    <w:p w14:paraId="1D1A72C0">
      <w:pPr>
        <w:spacing w:before="116" w:line="360" w:lineRule="auto"/>
        <w:ind w:left="6"/>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.2.4  植被资源</w:t>
      </w:r>
    </w:p>
    <w:p w14:paraId="5136BDE5">
      <w:pPr>
        <w:pStyle w:val="11"/>
        <w:spacing w:line="360" w:lineRule="auto"/>
        <w:ind w:firstLine="548" w:firstLineChars="200"/>
        <w:rPr>
          <w:rFonts w:hint="eastAsia" w:ascii="宋体" w:hAnsi="宋体" w:eastAsia="宋体" w:cs="宋体"/>
          <w:sz w:val="28"/>
          <w:szCs w:val="28"/>
        </w:rPr>
      </w:pPr>
      <w:r>
        <w:rPr>
          <w:rFonts w:hint="eastAsia" w:ascii="宋体" w:hAnsi="宋体" w:eastAsia="宋体" w:cs="宋体"/>
          <w:spacing w:val="-3"/>
          <w:sz w:val="28"/>
          <w:szCs w:val="28"/>
        </w:rPr>
        <w:t>丹凤县全县森林覆盖率稳定在</w:t>
      </w:r>
      <w:r>
        <w:rPr>
          <w:rFonts w:hint="eastAsia" w:ascii="宋体" w:hAnsi="宋体" w:eastAsia="宋体" w:cs="宋体"/>
          <w:spacing w:val="-51"/>
          <w:sz w:val="28"/>
          <w:szCs w:val="28"/>
        </w:rPr>
        <w:t xml:space="preserve"> </w:t>
      </w:r>
      <w:r>
        <w:rPr>
          <w:rFonts w:hint="eastAsia" w:ascii="宋体" w:hAnsi="宋体" w:eastAsia="宋体" w:cs="宋体"/>
          <w:spacing w:val="-3"/>
          <w:sz w:val="28"/>
          <w:szCs w:val="28"/>
        </w:rPr>
        <w:t>71%</w:t>
      </w:r>
      <w:r>
        <w:rPr>
          <w:rFonts w:hint="eastAsia" w:ascii="宋体" w:hAnsi="宋体" w:eastAsia="宋体" w:cs="宋体"/>
          <w:spacing w:val="-33"/>
          <w:sz w:val="28"/>
          <w:szCs w:val="28"/>
        </w:rPr>
        <w:t xml:space="preserve"> </w:t>
      </w:r>
      <w:r>
        <w:rPr>
          <w:rFonts w:hint="eastAsia" w:ascii="宋体" w:hAnsi="宋体" w:eastAsia="宋体" w:cs="宋体"/>
          <w:spacing w:val="-3"/>
          <w:sz w:val="28"/>
          <w:szCs w:val="28"/>
        </w:rPr>
        <w:t>，林地面积达</w:t>
      </w:r>
      <w:r>
        <w:rPr>
          <w:rFonts w:hint="eastAsia" w:ascii="宋体" w:hAnsi="宋体" w:eastAsia="宋体" w:cs="宋体"/>
          <w:spacing w:val="-64"/>
          <w:sz w:val="28"/>
          <w:szCs w:val="28"/>
        </w:rPr>
        <w:t xml:space="preserve"> </w:t>
      </w:r>
      <w:r>
        <w:rPr>
          <w:rFonts w:hint="eastAsia" w:ascii="宋体" w:hAnsi="宋体" w:eastAsia="宋体" w:cs="宋体"/>
          <w:spacing w:val="-3"/>
          <w:sz w:val="28"/>
          <w:szCs w:val="28"/>
        </w:rPr>
        <w:t>282.09</w:t>
      </w:r>
      <w:r>
        <w:rPr>
          <w:rFonts w:hint="eastAsia" w:ascii="宋体" w:hAnsi="宋体" w:eastAsia="宋体" w:cs="宋体"/>
          <w:spacing w:val="19"/>
          <w:sz w:val="28"/>
          <w:szCs w:val="28"/>
        </w:rPr>
        <w:t xml:space="preserve"> </w:t>
      </w:r>
      <w:r>
        <w:rPr>
          <w:rFonts w:hint="eastAsia" w:ascii="宋体" w:hAnsi="宋体" w:eastAsia="宋体" w:cs="宋体"/>
          <w:spacing w:val="-3"/>
          <w:sz w:val="28"/>
          <w:szCs w:val="28"/>
        </w:rPr>
        <w:t>万亩，是国家南水北调中线工程水源涵养地，有“</w:t>
      </w:r>
      <w:r>
        <w:rPr>
          <w:rFonts w:hint="eastAsia" w:ascii="宋体" w:hAnsi="宋体" w:eastAsia="宋体" w:cs="宋体"/>
          <w:spacing w:val="-50"/>
          <w:sz w:val="28"/>
          <w:szCs w:val="28"/>
        </w:rPr>
        <w:t xml:space="preserve"> </w:t>
      </w:r>
      <w:r>
        <w:rPr>
          <w:rFonts w:hint="eastAsia" w:ascii="宋体" w:hAnsi="宋体" w:eastAsia="宋体" w:cs="宋体"/>
          <w:spacing w:val="-3"/>
          <w:sz w:val="28"/>
          <w:szCs w:val="28"/>
        </w:rPr>
        <w:t>天然氧吧”</w:t>
      </w:r>
      <w:r>
        <w:rPr>
          <w:rFonts w:hint="eastAsia" w:ascii="宋体" w:hAnsi="宋体" w:eastAsia="宋体" w:cs="宋体"/>
          <w:spacing w:val="-50"/>
          <w:sz w:val="28"/>
          <w:szCs w:val="28"/>
        </w:rPr>
        <w:t xml:space="preserve"> </w:t>
      </w:r>
      <w:r>
        <w:rPr>
          <w:rFonts w:hint="eastAsia" w:ascii="宋体" w:hAnsi="宋体" w:eastAsia="宋体" w:cs="宋体"/>
          <w:spacing w:val="-3"/>
          <w:sz w:val="28"/>
          <w:szCs w:val="28"/>
        </w:rPr>
        <w:t>之称，是</w:t>
      </w:r>
      <w:r>
        <w:rPr>
          <w:rFonts w:hint="eastAsia" w:ascii="宋体" w:hAnsi="宋体" w:eastAsia="宋体" w:cs="宋体"/>
          <w:spacing w:val="-4"/>
          <w:sz w:val="28"/>
          <w:szCs w:val="28"/>
        </w:rPr>
        <w:t>省会西安的“</w:t>
      </w:r>
      <w:r>
        <w:rPr>
          <w:rFonts w:hint="eastAsia" w:ascii="宋体" w:hAnsi="宋体" w:eastAsia="宋体" w:cs="宋体"/>
          <w:spacing w:val="-51"/>
          <w:sz w:val="28"/>
          <w:szCs w:val="28"/>
        </w:rPr>
        <w:t xml:space="preserve"> </w:t>
      </w:r>
      <w:r>
        <w:rPr>
          <w:rFonts w:hint="eastAsia" w:ascii="宋体" w:hAnsi="宋体" w:eastAsia="宋体" w:cs="宋体"/>
          <w:spacing w:val="-4"/>
          <w:sz w:val="28"/>
          <w:szCs w:val="28"/>
        </w:rPr>
        <w:t>后花园”</w:t>
      </w:r>
      <w:r>
        <w:rPr>
          <w:rFonts w:hint="eastAsia" w:ascii="宋体" w:hAnsi="宋体" w:eastAsia="宋体" w:cs="宋体"/>
          <w:spacing w:val="-32"/>
          <w:sz w:val="28"/>
          <w:szCs w:val="28"/>
        </w:rPr>
        <w:t xml:space="preserve"> </w:t>
      </w:r>
      <w:r>
        <w:rPr>
          <w:rFonts w:hint="eastAsia" w:ascii="宋体" w:hAnsi="宋体" w:eastAsia="宋体" w:cs="宋体"/>
          <w:spacing w:val="-4"/>
          <w:sz w:val="28"/>
          <w:szCs w:val="28"/>
        </w:rPr>
        <w:t>，共</w:t>
      </w:r>
      <w:r>
        <w:rPr>
          <w:rFonts w:hint="eastAsia" w:ascii="宋体" w:hAnsi="宋体" w:eastAsia="宋体" w:cs="宋体"/>
          <w:spacing w:val="-2"/>
          <w:sz w:val="28"/>
          <w:szCs w:val="28"/>
        </w:rPr>
        <w:t>有</w:t>
      </w:r>
      <w:r>
        <w:rPr>
          <w:rFonts w:hint="eastAsia" w:ascii="宋体" w:hAnsi="宋体" w:eastAsia="宋体" w:cs="宋体"/>
          <w:spacing w:val="-38"/>
          <w:sz w:val="28"/>
          <w:szCs w:val="28"/>
        </w:rPr>
        <w:t xml:space="preserve"> </w:t>
      </w:r>
      <w:r>
        <w:rPr>
          <w:rFonts w:hint="eastAsia" w:ascii="宋体" w:hAnsi="宋体" w:eastAsia="宋体" w:cs="宋体"/>
          <w:spacing w:val="-2"/>
          <w:sz w:val="28"/>
          <w:szCs w:val="28"/>
        </w:rPr>
        <w:t>170</w:t>
      </w:r>
      <w:r>
        <w:rPr>
          <w:rFonts w:hint="eastAsia" w:ascii="宋体" w:hAnsi="宋体" w:eastAsia="宋体" w:cs="宋体"/>
          <w:spacing w:val="19"/>
          <w:w w:val="101"/>
          <w:sz w:val="28"/>
          <w:szCs w:val="28"/>
        </w:rPr>
        <w:t xml:space="preserve"> </w:t>
      </w:r>
      <w:r>
        <w:rPr>
          <w:rFonts w:hint="eastAsia" w:ascii="宋体" w:hAnsi="宋体" w:eastAsia="宋体" w:cs="宋体"/>
          <w:spacing w:val="-2"/>
          <w:sz w:val="28"/>
          <w:szCs w:val="28"/>
        </w:rPr>
        <w:t>余种乔木。既有耐寒松柏，又有喜热棕榈，连“</w:t>
      </w:r>
      <w:r>
        <w:rPr>
          <w:rFonts w:hint="eastAsia" w:ascii="宋体" w:hAnsi="宋体" w:eastAsia="宋体" w:cs="宋体"/>
          <w:spacing w:val="-44"/>
          <w:sz w:val="28"/>
          <w:szCs w:val="28"/>
        </w:rPr>
        <w:t xml:space="preserve"> </w:t>
      </w:r>
      <w:r>
        <w:rPr>
          <w:rFonts w:hint="eastAsia" w:ascii="宋体" w:hAnsi="宋体" w:eastAsia="宋体" w:cs="宋体"/>
          <w:spacing w:val="-2"/>
          <w:sz w:val="28"/>
          <w:szCs w:val="28"/>
        </w:rPr>
        <w:t>活化石”</w:t>
      </w:r>
      <w:r>
        <w:rPr>
          <w:rFonts w:hint="eastAsia" w:ascii="宋体" w:hAnsi="宋体" w:eastAsia="宋体" w:cs="宋体"/>
          <w:spacing w:val="-50"/>
          <w:sz w:val="28"/>
          <w:szCs w:val="28"/>
        </w:rPr>
        <w:t xml:space="preserve"> </w:t>
      </w:r>
      <w:r>
        <w:rPr>
          <w:rFonts w:hint="eastAsia" w:ascii="宋体" w:hAnsi="宋体" w:eastAsia="宋体" w:cs="宋体"/>
          <w:spacing w:val="-2"/>
          <w:sz w:val="28"/>
          <w:szCs w:val="28"/>
        </w:rPr>
        <w:t>银杏亦有</w:t>
      </w:r>
      <w:r>
        <w:rPr>
          <w:rFonts w:hint="eastAsia" w:ascii="宋体" w:hAnsi="宋体" w:eastAsia="宋体" w:cs="宋体"/>
          <w:spacing w:val="-3"/>
          <w:sz w:val="28"/>
          <w:szCs w:val="28"/>
        </w:rPr>
        <w:t>保留。用材林木有水杉、油松、马尾松、华山松、白皮松、黑松、火炬松、杉木、刺柏、山杨、毛白杨、箭杆杨、大关杨、波氏杨、加杨、小叶杨、枫杨、柳、白桦、白榆、黑榆、榔榆、辽东枥、刺叶枥、青岗栎、若栎、山栒子、椴木、构树、泡桐、法桐、青桐、皂荚、合欢、刺槐、黄檀、香椿、臭椿、三角枫、五角枫、八角枫、青榨槭、灯台树、刺楸、女贞、梓树、竹、冬青、稠李（山桃</w:t>
      </w:r>
      <w:r>
        <w:rPr>
          <w:rFonts w:hint="eastAsia" w:ascii="宋体" w:hAnsi="宋体" w:eastAsia="宋体" w:cs="宋体"/>
          <w:spacing w:val="-5"/>
          <w:sz w:val="28"/>
          <w:szCs w:val="28"/>
        </w:rPr>
        <w:t>木）、四照花、软枣等</w:t>
      </w:r>
      <w:r>
        <w:rPr>
          <w:rFonts w:hint="eastAsia" w:ascii="宋体" w:hAnsi="宋体" w:eastAsia="宋体" w:cs="宋体"/>
          <w:spacing w:val="-46"/>
          <w:sz w:val="28"/>
          <w:szCs w:val="28"/>
        </w:rPr>
        <w:t xml:space="preserve"> </w:t>
      </w:r>
      <w:r>
        <w:rPr>
          <w:rFonts w:hint="eastAsia" w:ascii="宋体" w:hAnsi="宋体" w:eastAsia="宋体" w:cs="宋体"/>
          <w:spacing w:val="-5"/>
          <w:sz w:val="28"/>
          <w:szCs w:val="28"/>
        </w:rPr>
        <w:t>70</w:t>
      </w:r>
      <w:r>
        <w:rPr>
          <w:rFonts w:hint="eastAsia" w:ascii="宋体" w:hAnsi="宋体" w:eastAsia="宋体" w:cs="宋体"/>
          <w:spacing w:val="19"/>
          <w:w w:val="101"/>
          <w:sz w:val="28"/>
          <w:szCs w:val="28"/>
        </w:rPr>
        <w:t xml:space="preserve"> </w:t>
      </w:r>
      <w:r>
        <w:rPr>
          <w:rFonts w:hint="eastAsia" w:ascii="宋体" w:hAnsi="宋体" w:eastAsia="宋体" w:cs="宋体"/>
          <w:spacing w:val="-5"/>
          <w:sz w:val="28"/>
          <w:szCs w:val="28"/>
        </w:rPr>
        <w:t>余种。经济林木有山萸、核桃、柿子、葡萄、板栗、</w:t>
      </w:r>
      <w:r>
        <w:rPr>
          <w:rFonts w:hint="eastAsia" w:ascii="宋体" w:hAnsi="宋体" w:eastAsia="宋体" w:cs="宋体"/>
          <w:spacing w:val="-8"/>
          <w:sz w:val="28"/>
          <w:szCs w:val="28"/>
        </w:rPr>
        <w:t>毛栗、苹果、桃、杏、李、枣、梨、沙果、萘子、樱桃、油桐、黄连木、花椒、</w:t>
      </w:r>
      <w:bookmarkStart w:id="110" w:name="bookmark138"/>
      <w:bookmarkEnd w:id="110"/>
      <w:r>
        <w:rPr>
          <w:rFonts w:hint="eastAsia" w:ascii="宋体" w:hAnsi="宋体" w:eastAsia="宋体" w:cs="宋体"/>
          <w:spacing w:val="-3"/>
          <w:sz w:val="28"/>
          <w:szCs w:val="28"/>
        </w:rPr>
        <w:t>漆、桐、油茶、栓皮栎、桑树、山楂、文冠果、猕猴桃、五倍子以及五味子等</w:t>
      </w:r>
      <w:r>
        <w:rPr>
          <w:rFonts w:hint="eastAsia" w:ascii="宋体" w:hAnsi="宋体" w:eastAsia="宋体" w:cs="宋体"/>
          <w:spacing w:val="-2"/>
          <w:sz w:val="28"/>
          <w:szCs w:val="28"/>
        </w:rPr>
        <w:t>40</w:t>
      </w:r>
      <w:r>
        <w:rPr>
          <w:rFonts w:hint="eastAsia" w:ascii="宋体" w:hAnsi="宋体" w:eastAsia="宋体" w:cs="宋体"/>
          <w:spacing w:val="19"/>
          <w:sz w:val="28"/>
          <w:szCs w:val="28"/>
        </w:rPr>
        <w:t xml:space="preserve"> </w:t>
      </w:r>
      <w:r>
        <w:rPr>
          <w:rFonts w:hint="eastAsia" w:ascii="宋体" w:hAnsi="宋体" w:eastAsia="宋体" w:cs="宋体"/>
          <w:spacing w:val="-2"/>
          <w:sz w:val="28"/>
          <w:szCs w:val="28"/>
        </w:rPr>
        <w:t>余种。灌木有簸箕柳、六道木、山枣、马桑、山梅、荆条、棣棠、千枝柏、</w:t>
      </w:r>
      <w:r>
        <w:rPr>
          <w:rFonts w:hint="eastAsia" w:ascii="宋体" w:hAnsi="宋体" w:eastAsia="宋体" w:cs="宋体"/>
          <w:spacing w:val="-7"/>
          <w:sz w:val="28"/>
          <w:szCs w:val="28"/>
        </w:rPr>
        <w:t>灰栒子、野蔷薇、绣线菊、胡枝子、照山白</w:t>
      </w:r>
      <w:r>
        <w:rPr>
          <w:rFonts w:hint="eastAsia" w:ascii="宋体" w:hAnsi="宋体" w:eastAsia="宋体" w:cs="宋体"/>
          <w:spacing w:val="-8"/>
          <w:sz w:val="28"/>
          <w:szCs w:val="28"/>
        </w:rPr>
        <w:t>、映山红、迎春花、丁香、山绿子、</w:t>
      </w:r>
      <w:r>
        <w:rPr>
          <w:rFonts w:hint="eastAsia" w:ascii="宋体" w:hAnsi="宋体" w:eastAsia="宋体" w:cs="宋体"/>
          <w:sz w:val="28"/>
          <w:szCs w:val="28"/>
        </w:rPr>
        <w:t>毛樱桃、竹叶椒、腊梅、海棠、月季、山葡萄、</w:t>
      </w:r>
      <w:r>
        <w:rPr>
          <w:rFonts w:hint="eastAsia" w:ascii="宋体" w:hAnsi="宋体" w:eastAsia="宋体" w:cs="宋体"/>
          <w:spacing w:val="-1"/>
          <w:sz w:val="28"/>
          <w:szCs w:val="28"/>
        </w:rPr>
        <w:t>金银花等。</w:t>
      </w:r>
    </w:p>
    <w:p w14:paraId="378F1AB3">
      <w:pPr>
        <w:spacing w:before="3" w:line="360" w:lineRule="auto"/>
        <w:ind w:left="20" w:firstLine="558"/>
        <w:jc w:val="both"/>
        <w:rPr>
          <w:rFonts w:hint="eastAsia" w:ascii="宋体" w:hAnsi="宋体" w:eastAsia="宋体" w:cs="宋体"/>
          <w:sz w:val="28"/>
          <w:szCs w:val="28"/>
        </w:rPr>
      </w:pPr>
      <w:r>
        <w:rPr>
          <w:rFonts w:hint="eastAsia" w:ascii="宋体" w:hAnsi="宋体" w:eastAsia="宋体" w:cs="宋体"/>
          <w:spacing w:val="-3"/>
          <w:sz w:val="28"/>
          <w:szCs w:val="28"/>
        </w:rPr>
        <w:t>项目区植被以针阔叶混交林为主，主要树种为油松、栓皮栎和板栗等。常</w:t>
      </w:r>
      <w:r>
        <w:rPr>
          <w:rFonts w:hint="eastAsia" w:ascii="宋体" w:hAnsi="宋体" w:eastAsia="宋体" w:cs="宋体"/>
          <w:spacing w:val="-8"/>
          <w:sz w:val="28"/>
          <w:szCs w:val="28"/>
        </w:rPr>
        <w:t>见灌木为胡枝子、马桑、灰栒子、野蔷薇等；草本植物为禾草、蒿类、披针苔、</w:t>
      </w:r>
      <w:r>
        <w:rPr>
          <w:rFonts w:hint="eastAsia" w:ascii="宋体" w:hAnsi="宋体" w:eastAsia="宋体" w:cs="宋体"/>
          <w:spacing w:val="-3"/>
          <w:sz w:val="28"/>
          <w:szCs w:val="28"/>
        </w:rPr>
        <w:t>白茅、大油芒等。</w:t>
      </w:r>
    </w:p>
    <w:p w14:paraId="6D14309F">
      <w:pPr>
        <w:spacing w:line="360" w:lineRule="auto"/>
        <w:ind w:left="6"/>
        <w:outlineLvl w:val="1"/>
        <w:rPr>
          <w:rFonts w:hint="eastAsia" w:ascii="宋体" w:hAnsi="宋体" w:eastAsia="宋体" w:cs="宋体"/>
          <w:sz w:val="28"/>
          <w:szCs w:val="28"/>
        </w:rPr>
      </w:pPr>
      <w:bookmarkStart w:id="111" w:name="bookmark30"/>
      <w:bookmarkEnd w:id="111"/>
      <w:bookmarkStart w:id="112" w:name="bookmark31"/>
      <w:bookmarkEnd w:id="112"/>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.3  社会经济条件</w:t>
      </w:r>
    </w:p>
    <w:p w14:paraId="36C8D1EF">
      <w:pPr>
        <w:spacing w:before="91" w:line="360" w:lineRule="auto"/>
        <w:ind w:left="17" w:right="93" w:firstLine="565"/>
        <w:jc w:val="both"/>
        <w:rPr>
          <w:rFonts w:hint="eastAsia" w:ascii="宋体" w:hAnsi="宋体" w:eastAsia="宋体" w:cs="宋体"/>
          <w:sz w:val="28"/>
          <w:szCs w:val="28"/>
        </w:rPr>
      </w:pPr>
      <w:r>
        <w:rPr>
          <w:rFonts w:hint="eastAsia" w:ascii="宋体" w:hAnsi="宋体" w:eastAsia="宋体" w:cs="宋体"/>
          <w:spacing w:val="-3"/>
          <w:sz w:val="28"/>
          <w:szCs w:val="28"/>
        </w:rPr>
        <w:t>丹凤县全县辖</w:t>
      </w:r>
      <w:r>
        <w:rPr>
          <w:rFonts w:hint="eastAsia" w:ascii="宋体" w:hAnsi="宋体" w:eastAsia="宋体" w:cs="宋体"/>
          <w:spacing w:val="-22"/>
          <w:sz w:val="28"/>
          <w:szCs w:val="28"/>
        </w:rPr>
        <w:t xml:space="preserve"> </w:t>
      </w:r>
      <w:r>
        <w:rPr>
          <w:rFonts w:hint="eastAsia" w:ascii="宋体" w:hAnsi="宋体" w:eastAsia="宋体" w:cs="宋体"/>
          <w:spacing w:val="-3"/>
          <w:sz w:val="28"/>
          <w:szCs w:val="28"/>
        </w:rPr>
        <w:t>11</w:t>
      </w:r>
      <w:r>
        <w:rPr>
          <w:rFonts w:hint="eastAsia" w:ascii="宋体" w:hAnsi="宋体" w:eastAsia="宋体" w:cs="宋体"/>
          <w:spacing w:val="18"/>
          <w:sz w:val="28"/>
          <w:szCs w:val="28"/>
        </w:rPr>
        <w:t xml:space="preserve"> </w:t>
      </w:r>
      <w:r>
        <w:rPr>
          <w:rFonts w:hint="eastAsia" w:ascii="宋体" w:hAnsi="宋体" w:eastAsia="宋体" w:cs="宋体"/>
          <w:spacing w:val="-3"/>
          <w:sz w:val="28"/>
          <w:szCs w:val="28"/>
        </w:rPr>
        <w:t>个镇、1</w:t>
      </w:r>
      <w:r>
        <w:rPr>
          <w:rFonts w:hint="eastAsia" w:ascii="宋体" w:hAnsi="宋体" w:eastAsia="宋体" w:cs="宋体"/>
          <w:spacing w:val="20"/>
          <w:sz w:val="28"/>
          <w:szCs w:val="28"/>
        </w:rPr>
        <w:t xml:space="preserve"> </w:t>
      </w:r>
      <w:r>
        <w:rPr>
          <w:rFonts w:hint="eastAsia" w:ascii="宋体" w:hAnsi="宋体" w:eastAsia="宋体" w:cs="宋体"/>
          <w:spacing w:val="-3"/>
          <w:sz w:val="28"/>
          <w:szCs w:val="28"/>
        </w:rPr>
        <w:t>个街道办事处、132</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个村、23</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个社区、1823</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个</w:t>
      </w:r>
      <w:r>
        <w:rPr>
          <w:rFonts w:hint="eastAsia" w:ascii="宋体" w:hAnsi="宋体" w:eastAsia="宋体" w:cs="宋体"/>
          <w:spacing w:val="-1"/>
          <w:sz w:val="28"/>
          <w:szCs w:val="28"/>
        </w:rPr>
        <w:t>村民小组。2024</w:t>
      </w:r>
      <w:r>
        <w:rPr>
          <w:rFonts w:hint="eastAsia" w:ascii="宋体" w:hAnsi="宋体" w:eastAsia="宋体" w:cs="宋体"/>
          <w:spacing w:val="22"/>
          <w:sz w:val="28"/>
          <w:szCs w:val="28"/>
        </w:rPr>
        <w:t xml:space="preserve"> </w:t>
      </w:r>
      <w:r>
        <w:rPr>
          <w:rFonts w:hint="eastAsia" w:ascii="宋体" w:hAnsi="宋体" w:eastAsia="宋体" w:cs="宋体"/>
          <w:spacing w:val="-1"/>
          <w:sz w:val="28"/>
          <w:szCs w:val="28"/>
        </w:rPr>
        <w:t>年，丹凤县实现生产总值较上年增长</w:t>
      </w:r>
      <w:r>
        <w:rPr>
          <w:rFonts w:hint="eastAsia" w:ascii="宋体" w:hAnsi="宋体" w:eastAsia="宋体" w:cs="宋体"/>
          <w:spacing w:val="-58"/>
          <w:sz w:val="28"/>
          <w:szCs w:val="28"/>
        </w:rPr>
        <w:t xml:space="preserve"> </w:t>
      </w:r>
      <w:r>
        <w:rPr>
          <w:rFonts w:hint="eastAsia" w:ascii="宋体" w:hAnsi="宋体" w:eastAsia="宋体" w:cs="宋体"/>
          <w:spacing w:val="-1"/>
          <w:sz w:val="28"/>
          <w:szCs w:val="28"/>
        </w:rPr>
        <w:t>7.0%</w:t>
      </w:r>
      <w:r>
        <w:rPr>
          <w:rFonts w:hint="eastAsia" w:ascii="宋体" w:hAnsi="宋体" w:eastAsia="宋体" w:cs="宋体"/>
          <w:spacing w:val="-30"/>
          <w:sz w:val="28"/>
          <w:szCs w:val="28"/>
        </w:rPr>
        <w:t xml:space="preserve"> </w:t>
      </w:r>
      <w:r>
        <w:rPr>
          <w:rFonts w:hint="eastAsia" w:ascii="宋体" w:hAnsi="宋体" w:eastAsia="宋体" w:cs="宋体"/>
          <w:spacing w:val="-2"/>
          <w:sz w:val="28"/>
          <w:szCs w:val="28"/>
        </w:rPr>
        <w:t>，增速高于全市平均水平，排名居全市前列。其中工业增加值同比增长</w:t>
      </w:r>
      <w:r>
        <w:rPr>
          <w:rFonts w:hint="eastAsia" w:ascii="宋体" w:hAnsi="宋体" w:eastAsia="宋体" w:cs="宋体"/>
          <w:spacing w:val="-30"/>
          <w:sz w:val="28"/>
          <w:szCs w:val="28"/>
        </w:rPr>
        <w:t xml:space="preserve"> </w:t>
      </w:r>
      <w:r>
        <w:rPr>
          <w:rFonts w:hint="eastAsia" w:ascii="宋体" w:hAnsi="宋体" w:eastAsia="宋体" w:cs="宋体"/>
          <w:spacing w:val="-2"/>
          <w:sz w:val="28"/>
          <w:szCs w:val="28"/>
        </w:rPr>
        <w:t>14.4%。</w:t>
      </w:r>
    </w:p>
    <w:p w14:paraId="0F674018">
      <w:pPr>
        <w:spacing w:before="1" w:line="360" w:lineRule="auto"/>
        <w:ind w:left="20" w:right="152" w:firstLine="544"/>
        <w:rPr>
          <w:rFonts w:hint="eastAsia" w:ascii="宋体" w:hAnsi="宋体" w:eastAsia="宋体" w:cs="宋体"/>
          <w:sz w:val="28"/>
          <w:szCs w:val="28"/>
        </w:rPr>
      </w:pPr>
      <w:r>
        <w:rPr>
          <w:rFonts w:hint="eastAsia" w:ascii="宋体" w:hAnsi="宋体" w:eastAsia="宋体" w:cs="宋体"/>
          <w:spacing w:val="-5"/>
          <w:sz w:val="28"/>
          <w:szCs w:val="28"/>
        </w:rPr>
        <w:t>2024</w:t>
      </w:r>
      <w:r>
        <w:rPr>
          <w:rFonts w:hint="eastAsia" w:ascii="宋体" w:hAnsi="宋体" w:eastAsia="宋体" w:cs="宋体"/>
          <w:spacing w:val="27"/>
          <w:w w:val="101"/>
          <w:sz w:val="28"/>
          <w:szCs w:val="28"/>
        </w:rPr>
        <w:t xml:space="preserve"> </w:t>
      </w:r>
      <w:r>
        <w:rPr>
          <w:rFonts w:hint="eastAsia" w:ascii="宋体" w:hAnsi="宋体" w:eastAsia="宋体" w:cs="宋体"/>
          <w:spacing w:val="-5"/>
          <w:sz w:val="28"/>
          <w:szCs w:val="28"/>
        </w:rPr>
        <w:t>年，丹凤县地方财政一般预算收入</w:t>
      </w:r>
      <w:r>
        <w:rPr>
          <w:rFonts w:hint="eastAsia" w:ascii="宋体" w:hAnsi="宋体" w:eastAsia="宋体" w:cs="宋体"/>
          <w:spacing w:val="-33"/>
          <w:sz w:val="28"/>
          <w:szCs w:val="28"/>
        </w:rPr>
        <w:t xml:space="preserve"> </w:t>
      </w:r>
      <w:r>
        <w:rPr>
          <w:rFonts w:hint="eastAsia" w:ascii="宋体" w:hAnsi="宋体" w:eastAsia="宋体" w:cs="宋体"/>
          <w:spacing w:val="-5"/>
          <w:sz w:val="28"/>
          <w:szCs w:val="28"/>
        </w:rPr>
        <w:t>1</w:t>
      </w:r>
      <w:r>
        <w:rPr>
          <w:rFonts w:hint="eastAsia" w:ascii="宋体" w:hAnsi="宋体" w:eastAsia="宋体" w:cs="宋体"/>
          <w:spacing w:val="-6"/>
          <w:sz w:val="28"/>
          <w:szCs w:val="28"/>
        </w:rPr>
        <w:t>.91</w:t>
      </w:r>
      <w:r>
        <w:rPr>
          <w:rFonts w:hint="eastAsia" w:ascii="宋体" w:hAnsi="宋体" w:eastAsia="宋体" w:cs="宋体"/>
          <w:spacing w:val="25"/>
          <w:sz w:val="28"/>
          <w:szCs w:val="28"/>
        </w:rPr>
        <w:t xml:space="preserve"> </w:t>
      </w:r>
      <w:r>
        <w:rPr>
          <w:rFonts w:hint="eastAsia" w:ascii="宋体" w:hAnsi="宋体" w:eastAsia="宋体" w:cs="宋体"/>
          <w:spacing w:val="-6"/>
          <w:sz w:val="28"/>
          <w:szCs w:val="28"/>
        </w:rPr>
        <w:t>亿元，</w:t>
      </w:r>
      <w:r>
        <w:rPr>
          <w:rFonts w:hint="eastAsia" w:ascii="宋体" w:hAnsi="宋体" w:eastAsia="宋体" w:cs="宋体"/>
          <w:spacing w:val="-83"/>
          <w:sz w:val="28"/>
          <w:szCs w:val="28"/>
        </w:rPr>
        <w:t xml:space="preserve"> </w:t>
      </w:r>
      <w:r>
        <w:rPr>
          <w:rFonts w:hint="eastAsia" w:ascii="宋体" w:hAnsi="宋体" w:eastAsia="宋体" w:cs="宋体"/>
          <w:spacing w:val="-6"/>
          <w:sz w:val="28"/>
          <w:szCs w:val="28"/>
        </w:rPr>
        <w:t>同</w:t>
      </w:r>
      <w:r>
        <w:rPr>
          <w:rFonts w:hint="eastAsia" w:ascii="宋体" w:hAnsi="宋体" w:eastAsia="宋体" w:cs="宋体"/>
          <w:spacing w:val="-69"/>
          <w:sz w:val="28"/>
          <w:szCs w:val="28"/>
        </w:rPr>
        <w:t xml:space="preserve"> </w:t>
      </w:r>
      <w:r>
        <w:rPr>
          <w:rFonts w:hint="eastAsia" w:ascii="宋体" w:hAnsi="宋体" w:eastAsia="宋体" w:cs="宋体"/>
          <w:spacing w:val="-6"/>
          <w:sz w:val="28"/>
          <w:szCs w:val="28"/>
        </w:rPr>
        <w:t>口径增长</w:t>
      </w:r>
      <w:r>
        <w:rPr>
          <w:rFonts w:hint="eastAsia" w:ascii="宋体" w:hAnsi="宋体" w:eastAsia="宋体" w:cs="宋体"/>
          <w:spacing w:val="-33"/>
          <w:sz w:val="28"/>
          <w:szCs w:val="28"/>
        </w:rPr>
        <w:t xml:space="preserve"> </w:t>
      </w:r>
      <w:r>
        <w:rPr>
          <w:rFonts w:hint="eastAsia" w:ascii="宋体" w:hAnsi="宋体" w:eastAsia="宋体" w:cs="宋体"/>
          <w:spacing w:val="-6"/>
          <w:sz w:val="28"/>
          <w:szCs w:val="28"/>
        </w:rPr>
        <w:t>12.9%，</w:t>
      </w:r>
      <w:r>
        <w:rPr>
          <w:rFonts w:hint="eastAsia" w:ascii="宋体" w:hAnsi="宋体" w:eastAsia="宋体" w:cs="宋体"/>
          <w:spacing w:val="-7"/>
          <w:sz w:val="28"/>
          <w:szCs w:val="28"/>
        </w:rPr>
        <w:t>其中税收</w:t>
      </w:r>
      <w:r>
        <w:rPr>
          <w:rFonts w:hint="eastAsia" w:ascii="宋体" w:hAnsi="宋体" w:eastAsia="宋体" w:cs="宋体"/>
          <w:spacing w:val="-28"/>
          <w:sz w:val="28"/>
          <w:szCs w:val="28"/>
        </w:rPr>
        <w:t xml:space="preserve"> </w:t>
      </w:r>
      <w:r>
        <w:rPr>
          <w:rFonts w:hint="eastAsia" w:ascii="宋体" w:hAnsi="宋体" w:eastAsia="宋体" w:cs="宋体"/>
          <w:spacing w:val="-7"/>
          <w:sz w:val="28"/>
          <w:szCs w:val="28"/>
        </w:rPr>
        <w:t>1.</w:t>
      </w:r>
      <w:r>
        <w:rPr>
          <w:rFonts w:hint="eastAsia" w:ascii="宋体" w:hAnsi="宋体" w:eastAsia="宋体" w:cs="宋体"/>
          <w:spacing w:val="-38"/>
          <w:sz w:val="28"/>
          <w:szCs w:val="28"/>
        </w:rPr>
        <w:t xml:space="preserve"> </w:t>
      </w:r>
      <w:r>
        <w:rPr>
          <w:rFonts w:hint="eastAsia" w:ascii="宋体" w:hAnsi="宋体" w:eastAsia="宋体" w:cs="宋体"/>
          <w:spacing w:val="-7"/>
          <w:sz w:val="28"/>
          <w:szCs w:val="28"/>
        </w:rPr>
        <w:t>12</w:t>
      </w:r>
      <w:r>
        <w:rPr>
          <w:rFonts w:hint="eastAsia" w:ascii="宋体" w:hAnsi="宋体" w:eastAsia="宋体" w:cs="宋体"/>
          <w:spacing w:val="21"/>
          <w:sz w:val="28"/>
          <w:szCs w:val="28"/>
        </w:rPr>
        <w:t xml:space="preserve"> </w:t>
      </w:r>
      <w:r>
        <w:rPr>
          <w:rFonts w:hint="eastAsia" w:ascii="宋体" w:hAnsi="宋体" w:eastAsia="宋体" w:cs="宋体"/>
          <w:spacing w:val="-7"/>
          <w:sz w:val="28"/>
          <w:szCs w:val="28"/>
        </w:rPr>
        <w:t>亿元，</w:t>
      </w:r>
      <w:r>
        <w:rPr>
          <w:rFonts w:hint="eastAsia" w:ascii="宋体" w:hAnsi="宋体" w:eastAsia="宋体" w:cs="宋体"/>
          <w:spacing w:val="-73"/>
          <w:sz w:val="28"/>
          <w:szCs w:val="28"/>
        </w:rPr>
        <w:t xml:space="preserve"> </w:t>
      </w:r>
      <w:r>
        <w:rPr>
          <w:rFonts w:hint="eastAsia" w:ascii="宋体" w:hAnsi="宋体" w:eastAsia="宋体" w:cs="宋体"/>
          <w:spacing w:val="-7"/>
          <w:sz w:val="28"/>
          <w:szCs w:val="28"/>
        </w:rPr>
        <w:t>占地方财政收入的比重为</w:t>
      </w:r>
      <w:r>
        <w:rPr>
          <w:rFonts w:hint="eastAsia" w:ascii="宋体" w:hAnsi="宋体" w:eastAsia="宋体" w:cs="宋体"/>
          <w:spacing w:val="-57"/>
          <w:sz w:val="28"/>
          <w:szCs w:val="28"/>
        </w:rPr>
        <w:t xml:space="preserve"> </w:t>
      </w:r>
      <w:r>
        <w:rPr>
          <w:rFonts w:hint="eastAsia" w:ascii="宋体" w:hAnsi="宋体" w:eastAsia="宋体" w:cs="宋体"/>
          <w:spacing w:val="-7"/>
          <w:sz w:val="28"/>
          <w:szCs w:val="28"/>
        </w:rPr>
        <w:t>58.9%。</w:t>
      </w:r>
    </w:p>
    <w:p w14:paraId="33B53AB4">
      <w:pPr>
        <w:spacing w:before="3" w:line="360" w:lineRule="auto"/>
        <w:ind w:left="34" w:right="93" w:firstLine="531"/>
        <w:jc w:val="both"/>
        <w:rPr>
          <w:rFonts w:hint="eastAsia" w:ascii="宋体" w:hAnsi="宋体" w:eastAsia="宋体" w:cs="宋体"/>
          <w:sz w:val="28"/>
          <w:szCs w:val="28"/>
        </w:rPr>
      </w:pPr>
      <w:r>
        <w:rPr>
          <w:rFonts w:hint="eastAsia" w:ascii="宋体" w:hAnsi="宋体" w:eastAsia="宋体" w:cs="宋体"/>
          <w:spacing w:val="-3"/>
          <w:sz w:val="28"/>
          <w:szCs w:val="28"/>
        </w:rPr>
        <w:t>2024</w:t>
      </w:r>
      <w:r>
        <w:rPr>
          <w:rFonts w:hint="eastAsia" w:ascii="宋体" w:hAnsi="宋体" w:eastAsia="宋体" w:cs="宋体"/>
          <w:spacing w:val="39"/>
          <w:w w:val="101"/>
          <w:sz w:val="28"/>
          <w:szCs w:val="28"/>
        </w:rPr>
        <w:t xml:space="preserve"> </w:t>
      </w:r>
      <w:r>
        <w:rPr>
          <w:rFonts w:hint="eastAsia" w:ascii="宋体" w:hAnsi="宋体" w:eastAsia="宋体" w:cs="宋体"/>
          <w:spacing w:val="-3"/>
          <w:sz w:val="28"/>
          <w:szCs w:val="28"/>
        </w:rPr>
        <w:t>年，丹凤县全体居民人均可支配收入达到</w:t>
      </w:r>
      <w:r>
        <w:rPr>
          <w:rFonts w:hint="eastAsia" w:ascii="宋体" w:hAnsi="宋体" w:eastAsia="宋体" w:cs="宋体"/>
          <w:spacing w:val="-36"/>
          <w:sz w:val="28"/>
          <w:szCs w:val="28"/>
        </w:rPr>
        <w:t xml:space="preserve"> </w:t>
      </w:r>
      <w:r>
        <w:rPr>
          <w:rFonts w:hint="eastAsia" w:ascii="宋体" w:hAnsi="宋体" w:eastAsia="宋体" w:cs="宋体"/>
          <w:spacing w:val="-3"/>
          <w:sz w:val="28"/>
          <w:szCs w:val="28"/>
        </w:rPr>
        <w:t>17512</w:t>
      </w:r>
      <w:r>
        <w:rPr>
          <w:rFonts w:hint="eastAsia" w:ascii="宋体" w:hAnsi="宋体" w:eastAsia="宋体" w:cs="宋体"/>
          <w:spacing w:val="24"/>
          <w:sz w:val="28"/>
          <w:szCs w:val="28"/>
        </w:rPr>
        <w:t xml:space="preserve"> </w:t>
      </w:r>
      <w:r>
        <w:rPr>
          <w:rFonts w:hint="eastAsia" w:ascii="宋体" w:hAnsi="宋体" w:eastAsia="宋体" w:cs="宋体"/>
          <w:spacing w:val="-3"/>
          <w:sz w:val="28"/>
          <w:szCs w:val="28"/>
        </w:rPr>
        <w:t>元，增长</w:t>
      </w:r>
      <w:r>
        <w:rPr>
          <w:rFonts w:hint="eastAsia" w:ascii="宋体" w:hAnsi="宋体" w:eastAsia="宋体" w:cs="宋体"/>
          <w:spacing w:val="-56"/>
          <w:sz w:val="28"/>
          <w:szCs w:val="28"/>
        </w:rPr>
        <w:t xml:space="preserve"> </w:t>
      </w:r>
      <w:r>
        <w:rPr>
          <w:rFonts w:hint="eastAsia" w:ascii="宋体" w:hAnsi="宋体" w:eastAsia="宋体" w:cs="宋体"/>
          <w:spacing w:val="-3"/>
          <w:sz w:val="28"/>
          <w:szCs w:val="28"/>
        </w:rPr>
        <w:t>6.3%</w:t>
      </w:r>
      <w:r>
        <w:rPr>
          <w:rFonts w:hint="eastAsia" w:ascii="宋体" w:hAnsi="宋体" w:eastAsia="宋体" w:cs="宋体"/>
          <w:spacing w:val="-29"/>
          <w:sz w:val="28"/>
          <w:szCs w:val="28"/>
        </w:rPr>
        <w:t xml:space="preserve"> </w:t>
      </w:r>
      <w:r>
        <w:rPr>
          <w:rFonts w:hint="eastAsia" w:ascii="宋体" w:hAnsi="宋体" w:eastAsia="宋体" w:cs="宋体"/>
          <w:spacing w:val="-3"/>
          <w:sz w:val="28"/>
          <w:szCs w:val="28"/>
        </w:rPr>
        <w:t>。其</w:t>
      </w:r>
      <w:r>
        <w:rPr>
          <w:rFonts w:hint="eastAsia" w:ascii="宋体" w:hAnsi="宋体" w:eastAsia="宋体" w:cs="宋体"/>
          <w:spacing w:val="-2"/>
          <w:sz w:val="28"/>
          <w:szCs w:val="28"/>
        </w:rPr>
        <w:t>中：工资性收入</w:t>
      </w:r>
      <w:r>
        <w:rPr>
          <w:rFonts w:hint="eastAsia" w:ascii="宋体" w:hAnsi="宋体" w:eastAsia="宋体" w:cs="宋体"/>
          <w:spacing w:val="-55"/>
          <w:sz w:val="28"/>
          <w:szCs w:val="28"/>
        </w:rPr>
        <w:t xml:space="preserve"> </w:t>
      </w:r>
      <w:r>
        <w:rPr>
          <w:rFonts w:hint="eastAsia" w:ascii="宋体" w:hAnsi="宋体" w:eastAsia="宋体" w:cs="宋体"/>
          <w:spacing w:val="-2"/>
          <w:sz w:val="28"/>
          <w:szCs w:val="28"/>
        </w:rPr>
        <w:t>5790</w:t>
      </w:r>
      <w:r>
        <w:rPr>
          <w:rFonts w:hint="eastAsia" w:ascii="宋体" w:hAnsi="宋体" w:eastAsia="宋体" w:cs="宋体"/>
          <w:spacing w:val="23"/>
          <w:w w:val="101"/>
          <w:sz w:val="28"/>
          <w:szCs w:val="28"/>
        </w:rPr>
        <w:t xml:space="preserve"> </w:t>
      </w:r>
      <w:r>
        <w:rPr>
          <w:rFonts w:hint="eastAsia" w:ascii="宋体" w:hAnsi="宋体" w:eastAsia="宋体" w:cs="宋体"/>
          <w:spacing w:val="-2"/>
          <w:sz w:val="28"/>
          <w:szCs w:val="28"/>
        </w:rPr>
        <w:t>元，经营净收入</w:t>
      </w:r>
      <w:r>
        <w:rPr>
          <w:rFonts w:hint="eastAsia" w:ascii="宋体" w:hAnsi="宋体" w:eastAsia="宋体" w:cs="宋体"/>
          <w:spacing w:val="-63"/>
          <w:sz w:val="28"/>
          <w:szCs w:val="28"/>
        </w:rPr>
        <w:t xml:space="preserve"> </w:t>
      </w:r>
      <w:r>
        <w:rPr>
          <w:rFonts w:hint="eastAsia" w:ascii="宋体" w:hAnsi="宋体" w:eastAsia="宋体" w:cs="宋体"/>
          <w:spacing w:val="-2"/>
          <w:sz w:val="28"/>
          <w:szCs w:val="28"/>
        </w:rPr>
        <w:t>203</w:t>
      </w:r>
      <w:r>
        <w:rPr>
          <w:rFonts w:hint="eastAsia" w:ascii="宋体" w:hAnsi="宋体" w:eastAsia="宋体" w:cs="宋体"/>
          <w:spacing w:val="24"/>
          <w:sz w:val="28"/>
          <w:szCs w:val="28"/>
        </w:rPr>
        <w:t xml:space="preserve"> </w:t>
      </w:r>
      <w:r>
        <w:rPr>
          <w:rFonts w:hint="eastAsia" w:ascii="宋体" w:hAnsi="宋体" w:eastAsia="宋体" w:cs="宋体"/>
          <w:spacing w:val="-2"/>
          <w:sz w:val="28"/>
          <w:szCs w:val="28"/>
        </w:rPr>
        <w:t>元，财产净收入</w:t>
      </w:r>
      <w:r>
        <w:rPr>
          <w:rFonts w:hint="eastAsia" w:ascii="宋体" w:hAnsi="宋体" w:eastAsia="宋体" w:cs="宋体"/>
          <w:spacing w:val="-56"/>
          <w:sz w:val="28"/>
          <w:szCs w:val="28"/>
        </w:rPr>
        <w:t xml:space="preserve"> </w:t>
      </w:r>
      <w:r>
        <w:rPr>
          <w:rFonts w:hint="eastAsia" w:ascii="宋体" w:hAnsi="宋体" w:eastAsia="宋体" w:cs="宋体"/>
          <w:spacing w:val="-2"/>
          <w:sz w:val="28"/>
          <w:szCs w:val="28"/>
        </w:rPr>
        <w:t>618</w:t>
      </w:r>
      <w:r>
        <w:rPr>
          <w:rFonts w:hint="eastAsia" w:ascii="宋体" w:hAnsi="宋体" w:eastAsia="宋体" w:cs="宋体"/>
          <w:spacing w:val="24"/>
          <w:sz w:val="28"/>
          <w:szCs w:val="28"/>
        </w:rPr>
        <w:t xml:space="preserve"> </w:t>
      </w:r>
      <w:r>
        <w:rPr>
          <w:rFonts w:hint="eastAsia" w:ascii="宋体" w:hAnsi="宋体" w:eastAsia="宋体" w:cs="宋体"/>
          <w:spacing w:val="-2"/>
          <w:sz w:val="28"/>
          <w:szCs w:val="28"/>
        </w:rPr>
        <w:t>元，转移性净</w:t>
      </w:r>
      <w:r>
        <w:rPr>
          <w:rFonts w:hint="eastAsia" w:ascii="宋体" w:hAnsi="宋体" w:eastAsia="宋体" w:cs="宋体"/>
          <w:spacing w:val="-6"/>
          <w:sz w:val="28"/>
          <w:szCs w:val="28"/>
        </w:rPr>
        <w:t>收入</w:t>
      </w:r>
      <w:r>
        <w:rPr>
          <w:rFonts w:hint="eastAsia" w:ascii="宋体" w:hAnsi="宋体" w:eastAsia="宋体" w:cs="宋体"/>
          <w:spacing w:val="-54"/>
          <w:sz w:val="28"/>
          <w:szCs w:val="28"/>
        </w:rPr>
        <w:t xml:space="preserve"> </w:t>
      </w:r>
      <w:r>
        <w:rPr>
          <w:rFonts w:hint="eastAsia" w:ascii="宋体" w:hAnsi="宋体" w:eastAsia="宋体" w:cs="宋体"/>
          <w:spacing w:val="-6"/>
          <w:sz w:val="28"/>
          <w:szCs w:val="28"/>
        </w:rPr>
        <w:t>8902</w:t>
      </w:r>
      <w:r>
        <w:rPr>
          <w:rFonts w:hint="eastAsia" w:ascii="宋体" w:hAnsi="宋体" w:eastAsia="宋体" w:cs="宋体"/>
          <w:spacing w:val="23"/>
          <w:w w:val="101"/>
          <w:sz w:val="28"/>
          <w:szCs w:val="28"/>
        </w:rPr>
        <w:t xml:space="preserve"> </w:t>
      </w:r>
      <w:r>
        <w:rPr>
          <w:rFonts w:hint="eastAsia" w:ascii="宋体" w:hAnsi="宋体" w:eastAsia="宋体" w:cs="宋体"/>
          <w:spacing w:val="-6"/>
          <w:sz w:val="28"/>
          <w:szCs w:val="28"/>
        </w:rPr>
        <w:t>元；人均消费支出</w:t>
      </w:r>
      <w:r>
        <w:rPr>
          <w:rFonts w:hint="eastAsia" w:ascii="宋体" w:hAnsi="宋体" w:eastAsia="宋体" w:cs="宋体"/>
          <w:spacing w:val="-40"/>
          <w:sz w:val="28"/>
          <w:szCs w:val="28"/>
        </w:rPr>
        <w:t xml:space="preserve"> </w:t>
      </w:r>
      <w:r>
        <w:rPr>
          <w:rFonts w:hint="eastAsia" w:ascii="宋体" w:hAnsi="宋体" w:eastAsia="宋体" w:cs="宋体"/>
          <w:spacing w:val="-6"/>
          <w:sz w:val="28"/>
          <w:szCs w:val="28"/>
        </w:rPr>
        <w:t>12214</w:t>
      </w:r>
      <w:r>
        <w:rPr>
          <w:rFonts w:hint="eastAsia" w:ascii="宋体" w:hAnsi="宋体" w:eastAsia="宋体" w:cs="宋体"/>
          <w:spacing w:val="21"/>
          <w:sz w:val="28"/>
          <w:szCs w:val="28"/>
        </w:rPr>
        <w:t xml:space="preserve"> </w:t>
      </w:r>
      <w:r>
        <w:rPr>
          <w:rFonts w:hint="eastAsia" w:ascii="宋体" w:hAnsi="宋体" w:eastAsia="宋体" w:cs="宋体"/>
          <w:spacing w:val="-6"/>
          <w:sz w:val="28"/>
          <w:szCs w:val="28"/>
        </w:rPr>
        <w:t>元。</w:t>
      </w:r>
    </w:p>
    <w:p w14:paraId="6384F8B8">
      <w:pPr>
        <w:spacing w:before="25" w:line="360" w:lineRule="auto"/>
        <w:outlineLvl w:val="1"/>
        <w:rPr>
          <w:rFonts w:hint="eastAsia" w:ascii="宋体" w:hAnsi="宋体" w:eastAsia="宋体" w:cs="宋体"/>
          <w:sz w:val="28"/>
          <w:szCs w:val="28"/>
        </w:rPr>
      </w:pPr>
      <w:bookmarkStart w:id="113" w:name="bookmark32"/>
      <w:bookmarkEnd w:id="113"/>
      <w:bookmarkStart w:id="114" w:name="bookmark33"/>
      <w:bookmarkEnd w:id="114"/>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.4  建设单位概况</w:t>
      </w:r>
    </w:p>
    <w:p w14:paraId="0EEA6DA5">
      <w:pPr>
        <w:pStyle w:val="11"/>
        <w:spacing w:line="360" w:lineRule="auto"/>
        <w:ind w:firstLine="548" w:firstLineChars="200"/>
        <w:rPr>
          <w:rFonts w:hint="eastAsia" w:ascii="宋体" w:hAnsi="宋体" w:eastAsia="宋体" w:cs="宋体"/>
          <w:sz w:val="28"/>
          <w:szCs w:val="28"/>
        </w:rPr>
      </w:pPr>
      <w:r>
        <w:rPr>
          <w:rFonts w:hint="eastAsia" w:ascii="宋体" w:hAnsi="宋体" w:eastAsia="宋体" w:cs="宋体"/>
          <w:spacing w:val="-3"/>
          <w:sz w:val="28"/>
          <w:szCs w:val="28"/>
        </w:rPr>
        <w:t>项目建设单位是丹凤县林业局，县林业局内设办公室、林政股、项目和生</w:t>
      </w:r>
      <w:r>
        <w:rPr>
          <w:rFonts w:hint="eastAsia" w:ascii="宋体" w:hAnsi="宋体" w:eastAsia="宋体" w:cs="宋体"/>
          <w:spacing w:val="-9"/>
          <w:sz w:val="28"/>
          <w:szCs w:val="28"/>
        </w:rPr>
        <w:t>态抚育股</w:t>
      </w:r>
      <w:r>
        <w:rPr>
          <w:rFonts w:hint="eastAsia" w:ascii="宋体" w:hAnsi="宋体" w:eastAsia="宋体" w:cs="宋体"/>
          <w:spacing w:val="-48"/>
          <w:sz w:val="28"/>
          <w:szCs w:val="28"/>
        </w:rPr>
        <w:t xml:space="preserve"> </w:t>
      </w:r>
      <w:r>
        <w:rPr>
          <w:rFonts w:hint="eastAsia" w:ascii="宋体" w:hAnsi="宋体" w:eastAsia="宋体" w:cs="宋体"/>
          <w:spacing w:val="-9"/>
          <w:sz w:val="28"/>
          <w:szCs w:val="28"/>
        </w:rPr>
        <w:t>3个股室，下属退耕还林还草中心、野生动物和天然林保护管理中心、</w:t>
      </w:r>
      <w:r>
        <w:rPr>
          <w:rFonts w:hint="eastAsia" w:ascii="宋体" w:hAnsi="宋体" w:eastAsia="宋体" w:cs="宋体"/>
          <w:spacing w:val="-8"/>
          <w:sz w:val="28"/>
          <w:szCs w:val="28"/>
        </w:rPr>
        <w:t>林特产业发展中心、林业综合服务中心、森林防火中心、自然保护地服务中心、</w:t>
      </w:r>
      <w:r>
        <w:rPr>
          <w:rFonts w:hint="eastAsia" w:ascii="宋体" w:hAnsi="宋体" w:eastAsia="宋体" w:cs="宋体"/>
          <w:sz w:val="28"/>
          <w:szCs w:val="28"/>
        </w:rPr>
        <w:t>国有流岭林场、国有商山林场等</w:t>
      </w:r>
      <w:r>
        <w:rPr>
          <w:rFonts w:hint="eastAsia" w:ascii="宋体" w:hAnsi="宋体" w:eastAsia="宋体" w:cs="宋体"/>
          <w:spacing w:val="-21"/>
          <w:sz w:val="28"/>
          <w:szCs w:val="28"/>
        </w:rPr>
        <w:t xml:space="preserve"> </w:t>
      </w:r>
      <w:r>
        <w:rPr>
          <w:rFonts w:hint="eastAsia" w:ascii="宋体" w:hAnsi="宋体" w:eastAsia="宋体" w:cs="宋体"/>
          <w:sz w:val="28"/>
          <w:szCs w:val="28"/>
        </w:rPr>
        <w:t>11 个事业单位，全县林业系统现有干部职工</w:t>
      </w:r>
      <w:r>
        <w:rPr>
          <w:rFonts w:hint="eastAsia" w:ascii="宋体" w:hAnsi="宋体" w:eastAsia="宋体" w:cs="宋体"/>
          <w:spacing w:val="-3"/>
          <w:sz w:val="28"/>
          <w:szCs w:val="28"/>
        </w:rPr>
        <w:t>176</w:t>
      </w:r>
      <w:r>
        <w:rPr>
          <w:rFonts w:hint="eastAsia" w:ascii="宋体" w:hAnsi="宋体" w:eastAsia="宋体" w:cs="宋体"/>
          <w:spacing w:val="28"/>
          <w:w w:val="101"/>
          <w:sz w:val="28"/>
          <w:szCs w:val="28"/>
        </w:rPr>
        <w:t xml:space="preserve"> </w:t>
      </w:r>
      <w:r>
        <w:rPr>
          <w:rFonts w:hint="eastAsia" w:ascii="宋体" w:hAnsi="宋体" w:eastAsia="宋体" w:cs="宋体"/>
          <w:spacing w:val="-3"/>
          <w:sz w:val="28"/>
          <w:szCs w:val="28"/>
        </w:rPr>
        <w:t>人。现有林业工程技术人员</w:t>
      </w:r>
      <w:r>
        <w:rPr>
          <w:rFonts w:hint="eastAsia" w:ascii="宋体" w:hAnsi="宋体" w:eastAsia="宋体" w:cs="宋体"/>
          <w:spacing w:val="-57"/>
          <w:sz w:val="28"/>
          <w:szCs w:val="28"/>
        </w:rPr>
        <w:t xml:space="preserve"> </w:t>
      </w:r>
      <w:r>
        <w:rPr>
          <w:rFonts w:hint="eastAsia" w:ascii="宋体" w:hAnsi="宋体" w:eastAsia="宋体" w:cs="宋体"/>
          <w:spacing w:val="-3"/>
          <w:sz w:val="28"/>
          <w:szCs w:val="28"/>
        </w:rPr>
        <w:t>58人，其中：高级林业工程师</w:t>
      </w:r>
      <w:r>
        <w:rPr>
          <w:rFonts w:hint="eastAsia" w:ascii="宋体" w:hAnsi="宋体" w:eastAsia="宋体" w:cs="宋体"/>
          <w:spacing w:val="-65"/>
          <w:sz w:val="28"/>
          <w:szCs w:val="28"/>
        </w:rPr>
        <w:t xml:space="preserve"> </w:t>
      </w:r>
      <w:r>
        <w:rPr>
          <w:rFonts w:hint="eastAsia" w:ascii="宋体" w:hAnsi="宋体" w:eastAsia="宋体" w:cs="宋体"/>
          <w:spacing w:val="-3"/>
          <w:sz w:val="28"/>
          <w:szCs w:val="28"/>
        </w:rPr>
        <w:t>25人（正高级</w:t>
      </w:r>
      <w:r>
        <w:rPr>
          <w:rFonts w:hint="eastAsia" w:ascii="宋体" w:hAnsi="宋体" w:eastAsia="宋体" w:cs="宋体"/>
          <w:spacing w:val="-4"/>
          <w:sz w:val="28"/>
          <w:szCs w:val="28"/>
        </w:rPr>
        <w:t>2人</w:t>
      </w:r>
      <w:r>
        <w:rPr>
          <w:rFonts w:hint="eastAsia" w:ascii="宋体" w:hAnsi="宋体" w:eastAsia="宋体" w:cs="宋体"/>
          <w:spacing w:val="-48"/>
          <w:sz w:val="28"/>
          <w:szCs w:val="28"/>
        </w:rPr>
        <w:t>），</w:t>
      </w:r>
      <w:r>
        <w:rPr>
          <w:rFonts w:hint="eastAsia" w:ascii="宋体" w:hAnsi="宋体" w:eastAsia="宋体" w:cs="宋体"/>
          <w:spacing w:val="-4"/>
          <w:sz w:val="28"/>
          <w:szCs w:val="28"/>
        </w:rPr>
        <w:t>工程师</w:t>
      </w:r>
      <w:r>
        <w:rPr>
          <w:rFonts w:hint="eastAsia" w:ascii="宋体" w:hAnsi="宋体" w:eastAsia="宋体" w:cs="宋体"/>
          <w:spacing w:val="-65"/>
          <w:sz w:val="28"/>
          <w:szCs w:val="28"/>
        </w:rPr>
        <w:t xml:space="preserve"> </w:t>
      </w:r>
      <w:r>
        <w:rPr>
          <w:rFonts w:hint="eastAsia" w:ascii="宋体" w:hAnsi="宋体" w:eastAsia="宋体" w:cs="宋体"/>
          <w:spacing w:val="-4"/>
          <w:sz w:val="28"/>
          <w:szCs w:val="28"/>
        </w:rPr>
        <w:t>24人，助理工程师</w:t>
      </w:r>
      <w:r>
        <w:rPr>
          <w:rFonts w:hint="eastAsia" w:ascii="宋体" w:hAnsi="宋体" w:eastAsia="宋体" w:cs="宋体"/>
          <w:spacing w:val="-60"/>
          <w:sz w:val="28"/>
          <w:szCs w:val="28"/>
        </w:rPr>
        <w:t xml:space="preserve"> </w:t>
      </w:r>
      <w:r>
        <w:rPr>
          <w:rFonts w:hint="eastAsia" w:ascii="宋体" w:hAnsi="宋体" w:eastAsia="宋体" w:cs="宋体"/>
          <w:spacing w:val="-4"/>
          <w:sz w:val="28"/>
          <w:szCs w:val="28"/>
        </w:rPr>
        <w:t>9人，能够承担项目建设任务。近年来，丹</w:t>
      </w:r>
      <w:r>
        <w:rPr>
          <w:rFonts w:hint="eastAsia" w:ascii="宋体" w:hAnsi="宋体" w:eastAsia="宋体" w:cs="宋体"/>
          <w:spacing w:val="-3"/>
          <w:sz w:val="28"/>
          <w:szCs w:val="28"/>
        </w:rPr>
        <w:t>凤县将生态建设作为林业发展的重中之重，通过组织实施了天保工程、重点防护林工程、退耕还林工程、秦岭中段（南麓）水源涵养与生物多样性保护恢复等多项林业建设工程，在生态建设方面取得了巨大的成果，并形成了一支以中青年干部为骨干，既有营造林实践经验，又有现代林业专业知识和较强责任感的干部队伍，具有一定的项目管理和组织实施能力，可以保证森林抚育项目的</w:t>
      </w:r>
      <w:r>
        <w:rPr>
          <w:rFonts w:hint="eastAsia" w:ascii="宋体" w:hAnsi="宋体" w:eastAsia="宋体" w:cs="宋体"/>
          <w:spacing w:val="-4"/>
          <w:sz w:val="28"/>
          <w:szCs w:val="28"/>
        </w:rPr>
        <w:t>顺利实施。</w:t>
      </w:r>
    </w:p>
    <w:p w14:paraId="2880C365">
      <w:pPr>
        <w:spacing w:line="420" w:lineRule="auto"/>
        <w:rPr>
          <w:rFonts w:hint="eastAsia" w:ascii="宋体" w:hAnsi="宋体" w:eastAsia="宋体" w:cs="宋体"/>
          <w:sz w:val="28"/>
          <w:szCs w:val="28"/>
        </w:rPr>
        <w:sectPr>
          <w:headerReference r:id="rId10" w:type="default"/>
          <w:footerReference r:id="rId11" w:type="default"/>
          <w:pgSz w:w="11906" w:h="16839"/>
          <w:pgMar w:top="1166" w:right="1080" w:bottom="1003" w:left="1363" w:header="829" w:footer="819" w:gutter="0"/>
          <w:pgNumType w:fmt="decimal"/>
          <w:cols w:space="720" w:num="1"/>
        </w:sectPr>
      </w:pPr>
    </w:p>
    <w:p w14:paraId="482678EF">
      <w:pPr>
        <w:pStyle w:val="11"/>
        <w:spacing w:line="295" w:lineRule="auto"/>
        <w:rPr>
          <w:rFonts w:hint="eastAsia" w:ascii="宋体" w:hAnsi="宋体" w:eastAsia="宋体" w:cs="宋体"/>
        </w:rPr>
      </w:pPr>
    </w:p>
    <w:p w14:paraId="3E0B99B8">
      <w:pPr>
        <w:spacing w:before="114" w:line="227" w:lineRule="auto"/>
        <w:jc w:val="center"/>
        <w:outlineLvl w:val="0"/>
        <w:rPr>
          <w:rFonts w:hint="eastAsia" w:ascii="宋体" w:hAnsi="宋体" w:eastAsia="宋体" w:cs="宋体"/>
          <w:b/>
          <w:bCs/>
          <w:sz w:val="35"/>
          <w:szCs w:val="35"/>
        </w:rPr>
      </w:pPr>
      <w:bookmarkStart w:id="115" w:name="bookmark35"/>
      <w:bookmarkEnd w:id="115"/>
      <w:bookmarkStart w:id="116" w:name="bookmark37"/>
      <w:bookmarkEnd w:id="116"/>
      <w:bookmarkStart w:id="117" w:name="bookmark34"/>
      <w:bookmarkEnd w:id="117"/>
      <w:bookmarkStart w:id="118" w:name="bookmark36"/>
      <w:bookmarkEnd w:id="118"/>
      <w:r>
        <w:rPr>
          <w:rFonts w:hint="eastAsia" w:ascii="宋体" w:hAnsi="宋体" w:eastAsia="宋体" w:cs="宋体"/>
          <w:b/>
          <w:bCs/>
          <w:spacing w:val="6"/>
          <w:sz w:val="30"/>
          <w:szCs w:val="30"/>
        </w:rPr>
        <w:t>第</w:t>
      </w:r>
      <w:r>
        <w:rPr>
          <w:rFonts w:hint="eastAsia" w:ascii="宋体" w:hAnsi="宋体" w:eastAsia="宋体" w:cs="宋体"/>
          <w:b/>
          <w:bCs/>
          <w:spacing w:val="6"/>
          <w:sz w:val="30"/>
          <w:szCs w:val="30"/>
          <w:lang w:val="en-US" w:eastAsia="zh-CN"/>
        </w:rPr>
        <w:t>2</w:t>
      </w:r>
      <w:r>
        <w:rPr>
          <w:rFonts w:hint="eastAsia" w:ascii="宋体" w:hAnsi="宋体" w:eastAsia="宋体" w:cs="宋体"/>
          <w:b/>
          <w:bCs/>
          <w:spacing w:val="-69"/>
          <w:sz w:val="30"/>
          <w:szCs w:val="30"/>
        </w:rPr>
        <w:t xml:space="preserve"> </w:t>
      </w:r>
      <w:r>
        <w:rPr>
          <w:rFonts w:hint="eastAsia" w:ascii="宋体" w:hAnsi="宋体" w:eastAsia="宋体" w:cs="宋体"/>
          <w:b/>
          <w:bCs/>
          <w:spacing w:val="6"/>
          <w:sz w:val="30"/>
          <w:szCs w:val="30"/>
        </w:rPr>
        <w:t>章 指导思想、设计原则及依据</w:t>
      </w:r>
    </w:p>
    <w:p w14:paraId="090B954A">
      <w:pPr>
        <w:spacing w:before="113" w:line="360" w:lineRule="auto"/>
        <w:ind w:left="12"/>
        <w:outlineLvl w:val="1"/>
        <w:rPr>
          <w:rFonts w:hint="eastAsia" w:ascii="宋体" w:hAnsi="宋体" w:eastAsia="宋体" w:cs="宋体"/>
          <w:b/>
          <w:bCs/>
          <w:sz w:val="28"/>
          <w:szCs w:val="28"/>
        </w:rPr>
      </w:pPr>
      <w:bookmarkStart w:id="119" w:name="bookmark139"/>
      <w:bookmarkEnd w:id="119"/>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.1  指导思想</w:t>
      </w:r>
    </w:p>
    <w:p w14:paraId="7A34E8BF">
      <w:pPr>
        <w:spacing w:before="91" w:line="360" w:lineRule="auto"/>
        <w:ind w:left="17" w:right="20" w:firstLine="588"/>
        <w:jc w:val="both"/>
        <w:rPr>
          <w:rFonts w:hint="eastAsia" w:ascii="宋体" w:hAnsi="宋体" w:eastAsia="宋体" w:cs="宋体"/>
          <w:sz w:val="28"/>
          <w:szCs w:val="28"/>
        </w:rPr>
      </w:pPr>
      <w:r>
        <w:rPr>
          <w:rFonts w:hint="eastAsia" w:ascii="宋体" w:hAnsi="宋体" w:eastAsia="宋体" w:cs="宋体"/>
          <w:spacing w:val="-4"/>
          <w:sz w:val="28"/>
          <w:szCs w:val="28"/>
        </w:rPr>
        <w:t>以习近平新时代中国特色社会主义思想为指导，深入贯彻落实党的二十大</w:t>
      </w:r>
      <w:r>
        <w:rPr>
          <w:rFonts w:hint="eastAsia" w:ascii="宋体" w:hAnsi="宋体" w:eastAsia="宋体" w:cs="宋体"/>
          <w:spacing w:val="2"/>
          <w:sz w:val="28"/>
          <w:szCs w:val="28"/>
        </w:rPr>
        <w:t>和历次全会精神，全面落实习近平生态文明思想，认真践行“绿水青山就是金</w:t>
      </w:r>
      <w:r>
        <w:rPr>
          <w:rFonts w:hint="eastAsia" w:ascii="宋体" w:hAnsi="宋体" w:eastAsia="宋体" w:cs="宋体"/>
          <w:spacing w:val="3"/>
          <w:sz w:val="28"/>
          <w:szCs w:val="28"/>
        </w:rPr>
        <w:t>山银山”的理念，按照中央、陕西省决策部署，以维护区域生态安全为宗旨，</w:t>
      </w:r>
      <w:r>
        <w:rPr>
          <w:rFonts w:hint="eastAsia" w:ascii="宋体" w:hAnsi="宋体" w:eastAsia="宋体" w:cs="宋体"/>
          <w:spacing w:val="-3"/>
          <w:sz w:val="28"/>
          <w:szCs w:val="28"/>
        </w:rPr>
        <w:t>以国土增绿、提质增效、增加生态供给、提高碳汇能力为目标，着力提高森林质量、提升森林多种生态功能、促进生态系统良性循环和永续利用。项目建设聚焦丹凤县生态环境突出问题，统筹区域综合治理，突出典型，选取代表性区域，分类施策，实施森林抚育，全面推进丹凤县典型国土生态空间绿化和修复</w:t>
      </w:r>
      <w:r>
        <w:rPr>
          <w:rFonts w:hint="eastAsia" w:ascii="宋体" w:hAnsi="宋体" w:eastAsia="宋体" w:cs="宋体"/>
          <w:spacing w:val="-8"/>
          <w:sz w:val="28"/>
          <w:szCs w:val="28"/>
        </w:rPr>
        <w:t>治理，切实增强生态系统稳定性，维护好生物多样性，显著提升</w:t>
      </w:r>
      <w:r>
        <w:rPr>
          <w:rFonts w:hint="eastAsia" w:ascii="宋体" w:hAnsi="宋体" w:eastAsia="宋体" w:cs="宋体"/>
          <w:spacing w:val="-9"/>
          <w:sz w:val="28"/>
          <w:szCs w:val="28"/>
        </w:rPr>
        <w:t>生态服务功能，</w:t>
      </w:r>
    </w:p>
    <w:p w14:paraId="37680614">
      <w:pPr>
        <w:spacing w:before="1" w:line="360" w:lineRule="auto"/>
        <w:ind w:left="20"/>
        <w:rPr>
          <w:rFonts w:hint="eastAsia" w:ascii="宋体" w:hAnsi="宋体" w:eastAsia="宋体" w:cs="宋体"/>
          <w:sz w:val="28"/>
          <w:szCs w:val="28"/>
        </w:rPr>
      </w:pPr>
      <w:r>
        <w:rPr>
          <w:rFonts w:hint="eastAsia" w:ascii="宋体" w:hAnsi="宋体" w:eastAsia="宋体" w:cs="宋体"/>
          <w:spacing w:val="-1"/>
          <w:sz w:val="28"/>
          <w:szCs w:val="28"/>
        </w:rPr>
        <w:t>提升优质生态产品供给能力，为顺利实现碳达峰、碳中和的战略目标增力。</w:t>
      </w:r>
    </w:p>
    <w:p w14:paraId="04F9CAA0">
      <w:pPr>
        <w:spacing w:before="167" w:line="360" w:lineRule="auto"/>
        <w:ind w:left="12"/>
        <w:outlineLvl w:val="1"/>
        <w:rPr>
          <w:rFonts w:hint="eastAsia" w:ascii="宋体" w:hAnsi="宋体" w:eastAsia="宋体" w:cs="宋体"/>
          <w:b/>
          <w:bCs/>
          <w:sz w:val="28"/>
          <w:szCs w:val="28"/>
        </w:rPr>
      </w:pPr>
      <w:bookmarkStart w:id="120" w:name="bookmark38"/>
      <w:bookmarkEnd w:id="120"/>
      <w:bookmarkStart w:id="121" w:name="bookmark39"/>
      <w:bookmarkEnd w:id="121"/>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.2  设计原则</w:t>
      </w:r>
    </w:p>
    <w:p w14:paraId="27269B19">
      <w:pPr>
        <w:spacing w:before="91" w:line="360" w:lineRule="auto"/>
        <w:ind w:left="22" w:right="101" w:firstLine="556"/>
        <w:rPr>
          <w:rFonts w:hint="eastAsia" w:ascii="宋体" w:hAnsi="宋体" w:eastAsia="宋体" w:cs="宋体"/>
          <w:sz w:val="28"/>
          <w:szCs w:val="28"/>
        </w:rPr>
      </w:pPr>
      <w:r>
        <w:rPr>
          <w:rFonts w:hint="eastAsia" w:ascii="宋体" w:hAnsi="宋体" w:eastAsia="宋体" w:cs="宋体"/>
          <w:spacing w:val="2"/>
          <w:sz w:val="28"/>
          <w:szCs w:val="28"/>
        </w:rPr>
        <w:t>（1）近自然林经营原则：即按照森林的自</w:t>
      </w:r>
      <w:r>
        <w:rPr>
          <w:rFonts w:hint="eastAsia" w:ascii="宋体" w:hAnsi="宋体" w:eastAsia="宋体" w:cs="宋体"/>
          <w:spacing w:val="1"/>
          <w:sz w:val="28"/>
          <w:szCs w:val="28"/>
        </w:rPr>
        <w:t>然生长、发育、演替规律进行</w:t>
      </w:r>
      <w:r>
        <w:rPr>
          <w:rFonts w:hint="eastAsia" w:ascii="宋体" w:hAnsi="宋体" w:eastAsia="宋体" w:cs="宋体"/>
          <w:spacing w:val="-3"/>
          <w:sz w:val="28"/>
          <w:szCs w:val="28"/>
        </w:rPr>
        <w:t>森林管理和抚育，使其逐步形成垂直结构复杂，水平结构合理，提高森林结构的复杂性，丰富森林群落的生物多样性，增强森林群落的稳定性和生产及生态</w:t>
      </w:r>
      <w:r>
        <w:rPr>
          <w:rFonts w:hint="eastAsia" w:ascii="宋体" w:hAnsi="宋体" w:eastAsia="宋体" w:cs="宋体"/>
          <w:spacing w:val="-4"/>
          <w:sz w:val="28"/>
          <w:szCs w:val="28"/>
        </w:rPr>
        <w:t>功能的高效性。</w:t>
      </w:r>
    </w:p>
    <w:p w14:paraId="2BF4B1D7">
      <w:pPr>
        <w:spacing w:before="300" w:line="360" w:lineRule="auto"/>
        <w:ind w:left="18" w:firstLine="559"/>
        <w:rPr>
          <w:rFonts w:hint="eastAsia" w:ascii="宋体" w:hAnsi="宋体" w:eastAsia="宋体" w:cs="宋体"/>
          <w:sz w:val="28"/>
          <w:szCs w:val="28"/>
        </w:rPr>
      </w:pPr>
      <w:r>
        <w:rPr>
          <w:rFonts w:hint="eastAsia" w:ascii="宋体" w:hAnsi="宋体" w:eastAsia="宋体" w:cs="宋体"/>
          <w:spacing w:val="2"/>
          <w:sz w:val="28"/>
          <w:szCs w:val="28"/>
        </w:rPr>
        <w:t>（2）可持续森林经营原则：即以森林可持</w:t>
      </w:r>
      <w:r>
        <w:rPr>
          <w:rFonts w:hint="eastAsia" w:ascii="宋体" w:hAnsi="宋体" w:eastAsia="宋体" w:cs="宋体"/>
          <w:spacing w:val="1"/>
          <w:sz w:val="28"/>
          <w:szCs w:val="28"/>
        </w:rPr>
        <w:t>续经营理论为依据，通过对森</w:t>
      </w:r>
      <w:r>
        <w:rPr>
          <w:rFonts w:hint="eastAsia" w:ascii="宋体" w:hAnsi="宋体" w:eastAsia="宋体" w:cs="宋体"/>
          <w:spacing w:val="-3"/>
          <w:sz w:val="28"/>
          <w:szCs w:val="28"/>
        </w:rPr>
        <w:t>林进行管理和抚育，长期维持森林生态系统的完整性和物种的生物多样性，改善森林生态系统的健康和活力，不断增强森林在社会经济发展过程中对林产品</w:t>
      </w:r>
      <w:r>
        <w:rPr>
          <w:rFonts w:hint="eastAsia" w:ascii="宋体" w:hAnsi="宋体" w:eastAsia="宋体" w:cs="宋体"/>
          <w:spacing w:val="-8"/>
          <w:sz w:val="28"/>
          <w:szCs w:val="28"/>
        </w:rPr>
        <w:t>和环境服务功能需求的供给能力，保障社会、经济和生态环境的持续协调发展。</w:t>
      </w:r>
    </w:p>
    <w:p w14:paraId="321CD09F">
      <w:pPr>
        <w:pStyle w:val="11"/>
        <w:spacing w:line="360" w:lineRule="auto"/>
        <w:ind w:firstLine="540" w:firstLineChars="200"/>
        <w:rPr>
          <w:rFonts w:hint="eastAsia" w:ascii="宋体" w:hAnsi="宋体" w:eastAsia="宋体" w:cs="宋体"/>
          <w:sz w:val="28"/>
          <w:szCs w:val="28"/>
        </w:rPr>
      </w:pPr>
      <w:r>
        <w:rPr>
          <w:rFonts w:hint="eastAsia" w:ascii="宋体" w:hAnsi="宋体" w:eastAsia="宋体" w:cs="宋体"/>
          <w:spacing w:val="-5"/>
          <w:sz w:val="28"/>
          <w:szCs w:val="28"/>
        </w:rPr>
        <w:t>（3）生态优先原则：即以生态学理论为依据，通过对森林进行科学抚育，</w:t>
      </w:r>
      <w:r>
        <w:rPr>
          <w:rFonts w:hint="eastAsia" w:ascii="宋体" w:hAnsi="宋体" w:eastAsia="宋体" w:cs="宋体"/>
          <w:spacing w:val="-3"/>
          <w:sz w:val="28"/>
          <w:szCs w:val="28"/>
        </w:rPr>
        <w:t>不断提高森林生态系统的稳定性和抗逆性，最大限度的发挥森林在维持生态平</w:t>
      </w:r>
      <w:bookmarkStart w:id="122" w:name="bookmark140"/>
      <w:bookmarkEnd w:id="122"/>
      <w:r>
        <w:rPr>
          <w:rFonts w:hint="eastAsia" w:ascii="宋体" w:hAnsi="宋体" w:eastAsia="宋体" w:cs="宋体"/>
          <w:spacing w:val="-3"/>
          <w:sz w:val="28"/>
          <w:szCs w:val="28"/>
        </w:rPr>
        <w:t>衡过程中的调节器作用，有效保护珍稀濒危物种和生物多样性，提高森林在水</w:t>
      </w:r>
      <w:r>
        <w:rPr>
          <w:rFonts w:hint="eastAsia" w:ascii="宋体" w:hAnsi="宋体" w:eastAsia="宋体" w:cs="宋体"/>
          <w:spacing w:val="-1"/>
          <w:sz w:val="28"/>
          <w:szCs w:val="28"/>
        </w:rPr>
        <w:t>土保持、水源涵养、防灾减灾和缓解温室效应等方面的服务功能。</w:t>
      </w:r>
    </w:p>
    <w:p w14:paraId="72EB558D">
      <w:pPr>
        <w:spacing w:before="2" w:line="360" w:lineRule="auto"/>
        <w:ind w:left="23" w:right="24" w:firstLine="555"/>
        <w:jc w:val="both"/>
        <w:rPr>
          <w:rFonts w:hint="eastAsia" w:ascii="宋体" w:hAnsi="宋体" w:eastAsia="宋体" w:cs="宋体"/>
          <w:sz w:val="28"/>
          <w:szCs w:val="28"/>
        </w:rPr>
      </w:pPr>
      <w:r>
        <w:rPr>
          <w:rFonts w:hint="eastAsia" w:ascii="宋体" w:hAnsi="宋体" w:eastAsia="宋体" w:cs="宋体"/>
          <w:spacing w:val="2"/>
          <w:sz w:val="28"/>
          <w:szCs w:val="28"/>
        </w:rPr>
        <w:t>（4）因林制宜原则：即在森林抚育过程中，</w:t>
      </w:r>
      <w:r>
        <w:rPr>
          <w:rFonts w:hint="eastAsia" w:ascii="宋体" w:hAnsi="宋体" w:eastAsia="宋体" w:cs="宋体"/>
          <w:spacing w:val="1"/>
          <w:sz w:val="28"/>
          <w:szCs w:val="28"/>
        </w:rPr>
        <w:t>要根据森林树种的生态学特</w:t>
      </w:r>
      <w:r>
        <w:rPr>
          <w:rFonts w:hint="eastAsia" w:ascii="宋体" w:hAnsi="宋体" w:eastAsia="宋体" w:cs="宋体"/>
          <w:spacing w:val="-3"/>
          <w:sz w:val="28"/>
          <w:szCs w:val="28"/>
        </w:rPr>
        <w:t>性、林分密度、林龄和立地条件等生物及自然因素，科学合理制定森林抚育方式、抚育措施、抚育起始时间、抚育间隔期和抚育强度；通过森林抚育，使林内生态环境得到改善，有利于林下地被物的分解和土壤肥力的提高，有利于林下天然更新和林木生长。</w:t>
      </w:r>
    </w:p>
    <w:p w14:paraId="6DC5A135">
      <w:pPr>
        <w:spacing w:before="7" w:line="360" w:lineRule="auto"/>
        <w:ind w:left="17" w:right="24" w:firstLine="560"/>
        <w:jc w:val="both"/>
        <w:rPr>
          <w:rFonts w:hint="eastAsia" w:ascii="宋体" w:hAnsi="宋体" w:eastAsia="宋体" w:cs="宋体"/>
          <w:sz w:val="28"/>
          <w:szCs w:val="28"/>
        </w:rPr>
      </w:pPr>
      <w:r>
        <w:rPr>
          <w:rFonts w:hint="eastAsia" w:ascii="宋体" w:hAnsi="宋体" w:eastAsia="宋体" w:cs="宋体"/>
          <w:spacing w:val="2"/>
          <w:sz w:val="28"/>
          <w:szCs w:val="28"/>
        </w:rPr>
        <w:t>（5）社会经济原则：即在森林抚育过程中，</w:t>
      </w:r>
      <w:r>
        <w:rPr>
          <w:rFonts w:hint="eastAsia" w:ascii="宋体" w:hAnsi="宋体" w:eastAsia="宋体" w:cs="宋体"/>
          <w:spacing w:val="1"/>
          <w:sz w:val="28"/>
          <w:szCs w:val="28"/>
        </w:rPr>
        <w:t>要根据当地的社会经济发展</w:t>
      </w:r>
      <w:r>
        <w:rPr>
          <w:rFonts w:hint="eastAsia" w:ascii="宋体" w:hAnsi="宋体" w:eastAsia="宋体" w:cs="宋体"/>
          <w:spacing w:val="-3"/>
          <w:sz w:val="28"/>
          <w:szCs w:val="28"/>
        </w:rPr>
        <w:t>现状和森林培育的目的，充分考虑当地的社会条件、经济条件和交通条件，合理确定抚育强度和抚育对象；同时，应尽量节约资金和人力，对于不影响主要树种生长和更新的伴生树种、灌木、草本应予以保留；对于森林抚育剩余物应</w:t>
      </w:r>
      <w:r>
        <w:rPr>
          <w:rFonts w:hint="eastAsia" w:ascii="宋体" w:hAnsi="宋体" w:eastAsia="宋体" w:cs="宋体"/>
          <w:spacing w:val="-1"/>
          <w:sz w:val="28"/>
          <w:szCs w:val="28"/>
        </w:rPr>
        <w:t>充分予以利用，对于难以利用剩余物应就地截短推积或运出。</w:t>
      </w:r>
    </w:p>
    <w:p w14:paraId="505465BB">
      <w:pPr>
        <w:spacing w:line="360" w:lineRule="auto"/>
        <w:ind w:left="12"/>
        <w:outlineLvl w:val="0"/>
        <w:rPr>
          <w:rFonts w:hint="eastAsia" w:ascii="宋体" w:hAnsi="宋体" w:eastAsia="宋体" w:cs="宋体"/>
          <w:b/>
          <w:bCs/>
          <w:sz w:val="28"/>
          <w:szCs w:val="28"/>
        </w:rPr>
      </w:pPr>
      <w:bookmarkStart w:id="123" w:name="bookmark40"/>
      <w:bookmarkEnd w:id="123"/>
      <w:bookmarkStart w:id="124" w:name="bookmark41"/>
      <w:bookmarkEnd w:id="124"/>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.3  建设目标</w:t>
      </w:r>
    </w:p>
    <w:p w14:paraId="05EA1CF6">
      <w:pPr>
        <w:spacing w:before="91" w:line="360" w:lineRule="auto"/>
        <w:ind w:left="18" w:firstLine="564"/>
        <w:jc w:val="both"/>
        <w:rPr>
          <w:rFonts w:hint="eastAsia" w:ascii="宋体" w:hAnsi="宋体" w:eastAsia="宋体" w:cs="宋体"/>
          <w:sz w:val="28"/>
          <w:szCs w:val="28"/>
        </w:rPr>
      </w:pPr>
      <w:r>
        <w:rPr>
          <w:rFonts w:hint="eastAsia" w:ascii="宋体" w:hAnsi="宋体" w:eastAsia="宋体" w:cs="宋体"/>
          <w:spacing w:val="-3"/>
          <w:sz w:val="28"/>
          <w:szCs w:val="28"/>
        </w:rPr>
        <w:t>通过项目建设，改善林木生长环境，促进林木健康生长，调整树种组成与林分结构，提高林分质量和林地生产力，实现森林群落在人为干预条件下的林</w:t>
      </w:r>
      <w:r>
        <w:rPr>
          <w:rFonts w:hint="eastAsia" w:ascii="宋体" w:hAnsi="宋体" w:eastAsia="宋体" w:cs="宋体"/>
          <w:spacing w:val="-2"/>
          <w:sz w:val="28"/>
          <w:szCs w:val="28"/>
        </w:rPr>
        <w:t>木蓄积的最大化、林木质量的最好化、生态防护的最优化，构建健康、稳定、优质、高效的森林生态系统。</w:t>
      </w:r>
    </w:p>
    <w:p w14:paraId="5A2D3C5F">
      <w:pPr>
        <w:spacing w:before="1" w:line="360" w:lineRule="auto"/>
        <w:ind w:left="12"/>
        <w:outlineLvl w:val="0"/>
        <w:rPr>
          <w:rFonts w:hint="eastAsia" w:ascii="宋体" w:hAnsi="宋体" w:eastAsia="宋体" w:cs="宋体"/>
          <w:b/>
          <w:bCs/>
          <w:sz w:val="28"/>
          <w:szCs w:val="28"/>
        </w:rPr>
      </w:pPr>
      <w:bookmarkStart w:id="125" w:name="bookmark43"/>
      <w:bookmarkEnd w:id="125"/>
      <w:bookmarkStart w:id="126" w:name="bookmark42"/>
      <w:bookmarkEnd w:id="126"/>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.4  设计的依据</w:t>
      </w:r>
    </w:p>
    <w:p w14:paraId="017E1984">
      <w:pPr>
        <w:spacing w:before="91" w:line="360" w:lineRule="auto"/>
        <w:ind w:left="11"/>
        <w:outlineLvl w:val="2"/>
        <w:rPr>
          <w:rFonts w:hint="eastAsia" w:ascii="宋体" w:hAnsi="宋体" w:eastAsia="宋体" w:cs="宋体"/>
          <w:sz w:val="28"/>
          <w:szCs w:val="28"/>
        </w:rPr>
      </w:pPr>
      <w:r>
        <w:rPr>
          <w:rFonts w:hint="eastAsia" w:ascii="宋体" w:hAnsi="宋体" w:eastAsia="宋体" w:cs="宋体"/>
          <w:b/>
          <w:bCs/>
          <w:spacing w:val="-1"/>
          <w:sz w:val="28"/>
          <w:szCs w:val="28"/>
          <w:lang w:val="en-US" w:eastAsia="zh-CN"/>
        </w:rPr>
        <w:t>2</w:t>
      </w:r>
      <w:r>
        <w:rPr>
          <w:rFonts w:hint="eastAsia" w:ascii="宋体" w:hAnsi="宋体" w:eastAsia="宋体" w:cs="宋体"/>
          <w:b/>
          <w:bCs/>
          <w:spacing w:val="-1"/>
          <w:sz w:val="28"/>
          <w:szCs w:val="28"/>
        </w:rPr>
        <w:t>.4.1  法律法规</w:t>
      </w:r>
    </w:p>
    <w:p w14:paraId="0A9EB316">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（1）《中华人民共和国森林法》（2019 年 12 月修订）；</w:t>
      </w:r>
    </w:p>
    <w:p w14:paraId="0FF38370">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（2）《中华人民共和国招标投标法》（2014 年 8 月修订）；</w:t>
      </w:r>
    </w:p>
    <w:p w14:paraId="6B8C0CEB">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（3）《森林防火条例》（2008 年 11 月修订）；</w:t>
      </w:r>
    </w:p>
    <w:p w14:paraId="170AD9CF">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（4）《中华人民共和国野生植物保护条例》（2017 年 10 月修订）；</w:t>
      </w:r>
    </w:p>
    <w:p w14:paraId="513108CB">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（5）《陕西省森林管理条例》（2014 年 11 月修订）；</w:t>
      </w:r>
    </w:p>
    <w:p w14:paraId="6B02F7C5">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（6）《陕西省秦岭生态环境保护条例》（2019 年 9 月修订）；</w:t>
      </w:r>
    </w:p>
    <w:p w14:paraId="4DDA1D01">
      <w:pPr>
        <w:spacing w:before="300" w:line="240" w:lineRule="auto"/>
        <w:ind w:left="18" w:firstLine="559"/>
        <w:rPr>
          <w:rFonts w:hint="eastAsia" w:ascii="宋体" w:hAnsi="宋体" w:eastAsia="宋体" w:cs="宋体"/>
          <w:spacing w:val="-3"/>
          <w:sz w:val="28"/>
          <w:szCs w:val="28"/>
        </w:rPr>
      </w:pPr>
      <w:r>
        <w:rPr>
          <w:rFonts w:hint="eastAsia" w:ascii="宋体" w:hAnsi="宋体" w:eastAsia="宋体" w:cs="宋体"/>
          <w:spacing w:val="-3"/>
          <w:sz w:val="28"/>
          <w:szCs w:val="28"/>
        </w:rPr>
        <w:t>（7）《陕西省秦岭生态环境保护总体规划》；</w:t>
      </w:r>
    </w:p>
    <w:p w14:paraId="67ACD012">
      <w:pPr>
        <w:spacing w:before="300" w:line="240" w:lineRule="auto"/>
        <w:ind w:left="18" w:firstLine="559"/>
        <w:rPr>
          <w:rFonts w:hint="eastAsia" w:ascii="宋体" w:hAnsi="宋体" w:eastAsia="宋体" w:cs="宋体"/>
          <w:sz w:val="28"/>
          <w:szCs w:val="28"/>
        </w:rPr>
      </w:pPr>
      <w:r>
        <w:rPr>
          <w:rFonts w:hint="eastAsia" w:ascii="宋体" w:hAnsi="宋体" w:eastAsia="宋体" w:cs="宋体"/>
          <w:spacing w:val="-3"/>
          <w:sz w:val="28"/>
          <w:szCs w:val="28"/>
        </w:rPr>
        <w:t>（8）《商洛市秦岭生态环境保护规划》。</w:t>
      </w:r>
    </w:p>
    <w:p w14:paraId="36D73890">
      <w:pPr>
        <w:spacing w:before="91" w:line="360" w:lineRule="auto"/>
        <w:ind w:left="11"/>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2</w:t>
      </w:r>
      <w:r>
        <w:rPr>
          <w:rFonts w:hint="eastAsia" w:ascii="宋体" w:hAnsi="宋体" w:eastAsia="宋体" w:cs="宋体"/>
          <w:b/>
          <w:bCs/>
          <w:spacing w:val="-1"/>
          <w:sz w:val="28"/>
          <w:szCs w:val="28"/>
        </w:rPr>
        <w:t>.4.2  技术标准</w:t>
      </w:r>
    </w:p>
    <w:p w14:paraId="590F6190">
      <w:pPr>
        <w:spacing w:before="289" w:line="240" w:lineRule="auto"/>
        <w:ind w:left="578"/>
        <w:rPr>
          <w:rFonts w:hint="eastAsia" w:ascii="宋体" w:hAnsi="宋体" w:eastAsia="宋体" w:cs="宋体"/>
          <w:sz w:val="28"/>
          <w:szCs w:val="28"/>
        </w:rPr>
      </w:pPr>
      <w:r>
        <w:rPr>
          <w:rFonts w:hint="eastAsia" w:ascii="宋体" w:hAnsi="宋体" w:eastAsia="宋体" w:cs="宋体"/>
          <w:spacing w:val="-13"/>
          <w:sz w:val="28"/>
          <w:szCs w:val="28"/>
        </w:rPr>
        <w:t>（1）《森林抚育规程》（GB/T</w:t>
      </w:r>
      <w:r>
        <w:rPr>
          <w:rFonts w:hint="eastAsia" w:ascii="宋体" w:hAnsi="宋体" w:eastAsia="宋体" w:cs="宋体"/>
          <w:spacing w:val="27"/>
          <w:sz w:val="28"/>
          <w:szCs w:val="28"/>
        </w:rPr>
        <w:t xml:space="preserve"> </w:t>
      </w:r>
      <w:r>
        <w:rPr>
          <w:rFonts w:hint="eastAsia" w:ascii="宋体" w:hAnsi="宋体" w:eastAsia="宋体" w:cs="宋体"/>
          <w:spacing w:val="-13"/>
          <w:sz w:val="28"/>
          <w:szCs w:val="28"/>
        </w:rPr>
        <w:t>15781-2015</w:t>
      </w:r>
      <w:r>
        <w:rPr>
          <w:rFonts w:hint="eastAsia" w:ascii="宋体" w:hAnsi="宋体" w:eastAsia="宋体" w:cs="宋体"/>
          <w:spacing w:val="-48"/>
          <w:sz w:val="28"/>
          <w:szCs w:val="28"/>
        </w:rPr>
        <w:t>）；</w:t>
      </w:r>
    </w:p>
    <w:p w14:paraId="5958D553">
      <w:pPr>
        <w:spacing w:before="297" w:line="240" w:lineRule="auto"/>
        <w:ind w:left="578"/>
        <w:rPr>
          <w:rFonts w:hint="eastAsia" w:ascii="宋体" w:hAnsi="宋体" w:eastAsia="宋体" w:cs="宋体"/>
          <w:sz w:val="28"/>
          <w:szCs w:val="28"/>
        </w:rPr>
      </w:pPr>
      <w:r>
        <w:rPr>
          <w:rFonts w:hint="eastAsia" w:ascii="宋体" w:hAnsi="宋体" w:eastAsia="宋体" w:cs="宋体"/>
          <w:spacing w:val="-12"/>
          <w:sz w:val="28"/>
          <w:szCs w:val="28"/>
        </w:rPr>
        <w:t>（2）《森林抚育技术规范》（DB61/T</w:t>
      </w:r>
      <w:r>
        <w:rPr>
          <w:rFonts w:hint="eastAsia" w:ascii="宋体" w:hAnsi="宋体" w:eastAsia="宋体" w:cs="宋体"/>
          <w:spacing w:val="27"/>
          <w:w w:val="101"/>
          <w:sz w:val="28"/>
          <w:szCs w:val="28"/>
        </w:rPr>
        <w:t xml:space="preserve"> </w:t>
      </w:r>
      <w:r>
        <w:rPr>
          <w:rFonts w:hint="eastAsia" w:ascii="宋体" w:hAnsi="宋体" w:eastAsia="宋体" w:cs="宋体"/>
          <w:spacing w:val="-12"/>
          <w:sz w:val="28"/>
          <w:szCs w:val="28"/>
        </w:rPr>
        <w:t>1474-2021</w:t>
      </w:r>
      <w:r>
        <w:rPr>
          <w:rFonts w:hint="eastAsia" w:ascii="宋体" w:hAnsi="宋体" w:eastAsia="宋体" w:cs="宋体"/>
          <w:spacing w:val="-44"/>
          <w:sz w:val="28"/>
          <w:szCs w:val="28"/>
        </w:rPr>
        <w:t>）；</w:t>
      </w:r>
    </w:p>
    <w:p w14:paraId="6E0564E2">
      <w:pPr>
        <w:spacing w:before="298" w:line="240" w:lineRule="auto"/>
        <w:ind w:left="578"/>
        <w:rPr>
          <w:rFonts w:hint="eastAsia" w:ascii="宋体" w:hAnsi="宋体" w:eastAsia="宋体" w:cs="宋体"/>
          <w:sz w:val="28"/>
          <w:szCs w:val="28"/>
        </w:rPr>
      </w:pPr>
      <w:r>
        <w:rPr>
          <w:rFonts w:hint="eastAsia" w:ascii="宋体" w:hAnsi="宋体" w:eastAsia="宋体" w:cs="宋体"/>
          <w:spacing w:val="-11"/>
          <w:sz w:val="28"/>
          <w:szCs w:val="28"/>
        </w:rPr>
        <w:t>（3）《林木采伐技术规程》（GB/T 45088-2024</w:t>
      </w:r>
      <w:r>
        <w:rPr>
          <w:rFonts w:hint="eastAsia" w:ascii="宋体" w:hAnsi="宋体" w:eastAsia="宋体" w:cs="宋体"/>
          <w:spacing w:val="-45"/>
          <w:sz w:val="28"/>
          <w:szCs w:val="28"/>
        </w:rPr>
        <w:t>）；</w:t>
      </w:r>
    </w:p>
    <w:p w14:paraId="0D84C6DB">
      <w:pPr>
        <w:spacing w:before="299" w:line="240" w:lineRule="auto"/>
        <w:ind w:left="578"/>
        <w:rPr>
          <w:rFonts w:hint="eastAsia" w:ascii="宋体" w:hAnsi="宋体" w:eastAsia="宋体" w:cs="宋体"/>
          <w:sz w:val="28"/>
          <w:szCs w:val="28"/>
        </w:rPr>
      </w:pPr>
      <w:r>
        <w:rPr>
          <w:rFonts w:hint="eastAsia" w:ascii="宋体" w:hAnsi="宋体" w:eastAsia="宋体" w:cs="宋体"/>
          <w:spacing w:val="-9"/>
          <w:sz w:val="28"/>
          <w:szCs w:val="28"/>
        </w:rPr>
        <w:t>（4）《森林资源规划设计调查技术规程》（GB/T 26424-2010</w:t>
      </w:r>
      <w:r>
        <w:rPr>
          <w:rFonts w:hint="eastAsia" w:ascii="宋体" w:hAnsi="宋体" w:eastAsia="宋体" w:cs="宋体"/>
          <w:spacing w:val="-47"/>
          <w:sz w:val="28"/>
          <w:szCs w:val="28"/>
        </w:rPr>
        <w:t>）；</w:t>
      </w:r>
    </w:p>
    <w:p w14:paraId="4A2E0ED8">
      <w:pPr>
        <w:spacing w:before="298" w:line="240" w:lineRule="auto"/>
        <w:ind w:left="578"/>
        <w:rPr>
          <w:rFonts w:hint="eastAsia" w:ascii="宋体" w:hAnsi="宋体" w:eastAsia="宋体" w:cs="宋体"/>
          <w:sz w:val="28"/>
          <w:szCs w:val="28"/>
        </w:rPr>
      </w:pPr>
      <w:r>
        <w:rPr>
          <w:rFonts w:hint="eastAsia" w:ascii="宋体" w:hAnsi="宋体" w:eastAsia="宋体" w:cs="宋体"/>
          <w:spacing w:val="-13"/>
          <w:sz w:val="28"/>
          <w:szCs w:val="28"/>
        </w:rPr>
        <w:t>（5）《造林技术规程》（GB/T</w:t>
      </w:r>
      <w:r>
        <w:rPr>
          <w:rFonts w:hint="eastAsia" w:ascii="宋体" w:hAnsi="宋体" w:eastAsia="宋体" w:cs="宋体"/>
          <w:spacing w:val="27"/>
          <w:sz w:val="28"/>
          <w:szCs w:val="28"/>
        </w:rPr>
        <w:t xml:space="preserve"> </w:t>
      </w:r>
      <w:r>
        <w:rPr>
          <w:rFonts w:hint="eastAsia" w:ascii="宋体" w:hAnsi="宋体" w:eastAsia="宋体" w:cs="宋体"/>
          <w:spacing w:val="-13"/>
          <w:sz w:val="28"/>
          <w:szCs w:val="28"/>
        </w:rPr>
        <w:t>15776-2023</w:t>
      </w:r>
      <w:r>
        <w:rPr>
          <w:rFonts w:hint="eastAsia" w:ascii="宋体" w:hAnsi="宋体" w:eastAsia="宋体" w:cs="宋体"/>
          <w:spacing w:val="-48"/>
          <w:sz w:val="28"/>
          <w:szCs w:val="28"/>
        </w:rPr>
        <w:t>）；</w:t>
      </w:r>
    </w:p>
    <w:p w14:paraId="2D22DD32">
      <w:pPr>
        <w:spacing w:before="297" w:line="240" w:lineRule="auto"/>
        <w:ind w:left="578"/>
        <w:rPr>
          <w:rFonts w:hint="eastAsia" w:ascii="宋体" w:hAnsi="宋体" w:eastAsia="宋体" w:cs="宋体"/>
          <w:sz w:val="28"/>
          <w:szCs w:val="28"/>
        </w:rPr>
      </w:pPr>
      <w:r>
        <w:rPr>
          <w:rFonts w:hint="eastAsia" w:ascii="宋体" w:hAnsi="宋体" w:eastAsia="宋体" w:cs="宋体"/>
          <w:spacing w:val="-9"/>
          <w:sz w:val="28"/>
          <w:szCs w:val="28"/>
        </w:rPr>
        <w:t>（6）《主要造林树种苗木质量分级》（DB61/T</w:t>
      </w:r>
      <w:r>
        <w:rPr>
          <w:rFonts w:hint="eastAsia" w:ascii="宋体" w:hAnsi="宋体" w:eastAsia="宋体" w:cs="宋体"/>
          <w:spacing w:val="-10"/>
          <w:sz w:val="28"/>
          <w:szCs w:val="28"/>
        </w:rPr>
        <w:t xml:space="preserve"> 378-2006</w:t>
      </w:r>
      <w:r>
        <w:rPr>
          <w:rFonts w:hint="eastAsia" w:ascii="宋体" w:hAnsi="宋体" w:eastAsia="宋体" w:cs="宋体"/>
          <w:spacing w:val="-51"/>
          <w:sz w:val="28"/>
          <w:szCs w:val="28"/>
        </w:rPr>
        <w:t>）；</w:t>
      </w:r>
    </w:p>
    <w:p w14:paraId="60CFD57B">
      <w:pPr>
        <w:spacing w:before="301" w:line="240" w:lineRule="auto"/>
        <w:ind w:left="578"/>
        <w:rPr>
          <w:rFonts w:hint="eastAsia" w:ascii="宋体" w:hAnsi="宋体" w:eastAsia="宋体" w:cs="宋体"/>
          <w:sz w:val="28"/>
          <w:szCs w:val="28"/>
        </w:rPr>
      </w:pPr>
      <w:r>
        <w:rPr>
          <w:rFonts w:hint="eastAsia" w:ascii="宋体" w:hAnsi="宋体" w:eastAsia="宋体" w:cs="宋体"/>
          <w:spacing w:val="-13"/>
          <w:sz w:val="28"/>
          <w:szCs w:val="28"/>
        </w:rPr>
        <w:t>（7）《松材线虫病防治技术方案（2024</w:t>
      </w:r>
      <w:r>
        <w:rPr>
          <w:rFonts w:hint="eastAsia" w:ascii="宋体" w:hAnsi="宋体" w:eastAsia="宋体" w:cs="宋体"/>
          <w:spacing w:val="26"/>
          <w:w w:val="101"/>
          <w:sz w:val="28"/>
          <w:szCs w:val="28"/>
        </w:rPr>
        <w:t xml:space="preserve"> </w:t>
      </w:r>
      <w:r>
        <w:rPr>
          <w:rFonts w:hint="eastAsia" w:ascii="宋体" w:hAnsi="宋体" w:eastAsia="宋体" w:cs="宋体"/>
          <w:spacing w:val="-13"/>
          <w:sz w:val="28"/>
          <w:szCs w:val="28"/>
        </w:rPr>
        <w:t>年版）》（林生发[2</w:t>
      </w:r>
      <w:r>
        <w:rPr>
          <w:rFonts w:hint="eastAsia" w:ascii="宋体" w:hAnsi="宋体" w:eastAsia="宋体" w:cs="宋体"/>
          <w:spacing w:val="-14"/>
          <w:sz w:val="28"/>
          <w:szCs w:val="28"/>
        </w:rPr>
        <w:t>024]78</w:t>
      </w:r>
      <w:r>
        <w:rPr>
          <w:rFonts w:hint="eastAsia" w:ascii="宋体" w:hAnsi="宋体" w:eastAsia="宋体" w:cs="宋体"/>
          <w:spacing w:val="23"/>
          <w:sz w:val="28"/>
          <w:szCs w:val="28"/>
        </w:rPr>
        <w:t xml:space="preserve"> </w:t>
      </w:r>
      <w:r>
        <w:rPr>
          <w:rFonts w:hint="eastAsia" w:ascii="宋体" w:hAnsi="宋体" w:eastAsia="宋体" w:cs="宋体"/>
          <w:spacing w:val="-14"/>
          <w:sz w:val="28"/>
          <w:szCs w:val="28"/>
        </w:rPr>
        <w:t>号</w:t>
      </w:r>
      <w:r>
        <w:rPr>
          <w:rFonts w:hint="eastAsia" w:ascii="宋体" w:hAnsi="宋体" w:eastAsia="宋体" w:cs="宋体"/>
          <w:spacing w:val="-52"/>
          <w:sz w:val="28"/>
          <w:szCs w:val="28"/>
        </w:rPr>
        <w:t>）；</w:t>
      </w:r>
    </w:p>
    <w:p w14:paraId="56159EA3">
      <w:pPr>
        <w:spacing w:before="315" w:line="240" w:lineRule="auto"/>
        <w:ind w:left="578"/>
        <w:rPr>
          <w:rFonts w:hint="eastAsia" w:ascii="宋体" w:hAnsi="宋体" w:eastAsia="宋体" w:cs="宋体"/>
          <w:spacing w:val="-18"/>
          <w:sz w:val="28"/>
          <w:szCs w:val="28"/>
        </w:rPr>
      </w:pPr>
      <w:r>
        <w:rPr>
          <w:rFonts w:hint="eastAsia" w:ascii="宋体" w:hAnsi="宋体" w:eastAsia="宋体" w:cs="宋体"/>
          <w:spacing w:val="-18"/>
          <w:sz w:val="28"/>
          <w:szCs w:val="28"/>
        </w:rPr>
        <w:t>（8）《国家重点保护野生植物名录》（2021</w:t>
      </w:r>
      <w:r>
        <w:rPr>
          <w:rFonts w:hint="eastAsia" w:ascii="宋体" w:hAnsi="宋体" w:eastAsia="宋体" w:cs="宋体"/>
          <w:spacing w:val="39"/>
          <w:sz w:val="28"/>
          <w:szCs w:val="28"/>
        </w:rPr>
        <w:t xml:space="preserve"> </w:t>
      </w:r>
      <w:r>
        <w:rPr>
          <w:rFonts w:hint="eastAsia" w:ascii="宋体" w:hAnsi="宋体" w:eastAsia="宋体" w:cs="宋体"/>
          <w:spacing w:val="-18"/>
          <w:sz w:val="28"/>
          <w:szCs w:val="28"/>
        </w:rPr>
        <w:t>年</w:t>
      </w:r>
      <w:r>
        <w:rPr>
          <w:rFonts w:hint="eastAsia" w:ascii="宋体" w:hAnsi="宋体" w:eastAsia="宋体" w:cs="宋体"/>
          <w:spacing w:val="-54"/>
          <w:sz w:val="28"/>
          <w:szCs w:val="28"/>
        </w:rPr>
        <w:t xml:space="preserve"> </w:t>
      </w:r>
      <w:r>
        <w:rPr>
          <w:rFonts w:hint="eastAsia" w:ascii="宋体" w:hAnsi="宋体" w:eastAsia="宋体" w:cs="宋体"/>
          <w:spacing w:val="-18"/>
          <w:sz w:val="28"/>
          <w:szCs w:val="28"/>
        </w:rPr>
        <w:t>8</w:t>
      </w:r>
      <w:r>
        <w:rPr>
          <w:rFonts w:hint="eastAsia" w:ascii="宋体" w:hAnsi="宋体" w:eastAsia="宋体" w:cs="宋体"/>
          <w:spacing w:val="30"/>
          <w:w w:val="101"/>
          <w:sz w:val="28"/>
          <w:szCs w:val="28"/>
        </w:rPr>
        <w:t xml:space="preserve"> </w:t>
      </w:r>
      <w:r>
        <w:rPr>
          <w:rFonts w:hint="eastAsia" w:ascii="宋体" w:hAnsi="宋体" w:eastAsia="宋体" w:cs="宋体"/>
          <w:spacing w:val="-18"/>
          <w:sz w:val="28"/>
          <w:szCs w:val="28"/>
        </w:rPr>
        <w:t>月）。</w:t>
      </w:r>
    </w:p>
    <w:p w14:paraId="43DFABF2">
      <w:pPr>
        <w:spacing w:before="315" w:line="240" w:lineRule="auto"/>
        <w:rPr>
          <w:rFonts w:hint="eastAsia" w:ascii="宋体" w:hAnsi="宋体" w:eastAsia="宋体" w:cs="宋体"/>
          <w:b/>
          <w:bCs/>
          <w:sz w:val="28"/>
          <w:szCs w:val="28"/>
        </w:rPr>
      </w:pPr>
      <w:r>
        <w:rPr>
          <w:rFonts w:hint="eastAsia" w:ascii="宋体" w:hAnsi="宋体" w:eastAsia="宋体" w:cs="宋体"/>
          <w:b/>
          <w:bCs/>
          <w:spacing w:val="-3"/>
          <w:sz w:val="28"/>
          <w:szCs w:val="28"/>
          <w:lang w:val="en-US" w:eastAsia="zh-CN"/>
        </w:rPr>
        <w:t>2</w:t>
      </w:r>
      <w:r>
        <w:rPr>
          <w:rFonts w:hint="eastAsia" w:ascii="宋体" w:hAnsi="宋体" w:eastAsia="宋体" w:cs="宋体"/>
          <w:b/>
          <w:bCs/>
          <w:spacing w:val="-3"/>
          <w:sz w:val="28"/>
          <w:szCs w:val="28"/>
        </w:rPr>
        <w:t>.4.3</w:t>
      </w:r>
      <w:r>
        <w:rPr>
          <w:rFonts w:hint="eastAsia" w:ascii="宋体" w:hAnsi="宋体" w:eastAsia="宋体" w:cs="宋体"/>
          <w:b/>
          <w:bCs/>
          <w:spacing w:val="8"/>
          <w:sz w:val="28"/>
          <w:szCs w:val="28"/>
        </w:rPr>
        <w:t xml:space="preserve">  </w:t>
      </w:r>
      <w:r>
        <w:rPr>
          <w:rFonts w:hint="eastAsia" w:ascii="宋体" w:hAnsi="宋体" w:eastAsia="宋体" w:cs="宋体"/>
          <w:b/>
          <w:bCs/>
          <w:spacing w:val="-3"/>
          <w:sz w:val="28"/>
          <w:szCs w:val="28"/>
        </w:rPr>
        <w:t>其他依据</w:t>
      </w:r>
    </w:p>
    <w:p w14:paraId="426F42FA">
      <w:pPr>
        <w:spacing w:before="287" w:line="240" w:lineRule="auto"/>
        <w:ind w:left="22" w:right="11" w:firstLine="556"/>
        <w:rPr>
          <w:rFonts w:hint="eastAsia" w:ascii="宋体" w:hAnsi="宋体" w:eastAsia="宋体" w:cs="宋体"/>
          <w:spacing w:val="-44"/>
          <w:sz w:val="28"/>
          <w:szCs w:val="28"/>
        </w:rPr>
      </w:pPr>
      <w:r>
        <w:rPr>
          <w:rFonts w:hint="eastAsia" w:ascii="宋体" w:hAnsi="宋体" w:eastAsia="宋体" w:cs="宋体"/>
          <w:spacing w:val="-3"/>
          <w:sz w:val="28"/>
          <w:szCs w:val="28"/>
        </w:rPr>
        <w:t>（1）商洛市林业局《关于下达</w:t>
      </w:r>
      <w:r>
        <w:rPr>
          <w:rFonts w:hint="eastAsia" w:ascii="宋体" w:hAnsi="宋体" w:eastAsia="宋体" w:cs="宋体"/>
          <w:spacing w:val="-65"/>
          <w:sz w:val="28"/>
          <w:szCs w:val="28"/>
        </w:rPr>
        <w:t xml:space="preserve"> </w:t>
      </w:r>
      <w:r>
        <w:rPr>
          <w:rFonts w:hint="eastAsia" w:ascii="宋体" w:hAnsi="宋体" w:eastAsia="宋体" w:cs="宋体"/>
          <w:spacing w:val="-3"/>
          <w:sz w:val="28"/>
          <w:szCs w:val="28"/>
        </w:rPr>
        <w:t>2025</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年中</w:t>
      </w:r>
      <w:r>
        <w:rPr>
          <w:rFonts w:hint="eastAsia" w:ascii="宋体" w:hAnsi="宋体" w:eastAsia="宋体" w:cs="宋体"/>
          <w:spacing w:val="-4"/>
          <w:sz w:val="28"/>
          <w:szCs w:val="28"/>
        </w:rPr>
        <w:t>央财政林业草原改革发展资金计</w:t>
      </w:r>
      <w:r>
        <w:rPr>
          <w:rFonts w:hint="eastAsia" w:ascii="宋体" w:hAnsi="宋体" w:eastAsia="宋体" w:cs="宋体"/>
          <w:spacing w:val="-12"/>
          <w:sz w:val="28"/>
          <w:szCs w:val="28"/>
        </w:rPr>
        <w:t>划的通知》（商林发[2025]2号</w:t>
      </w:r>
      <w:r>
        <w:rPr>
          <w:rFonts w:hint="eastAsia" w:ascii="宋体" w:hAnsi="宋体" w:eastAsia="宋体" w:cs="宋体"/>
          <w:spacing w:val="-44"/>
          <w:sz w:val="28"/>
          <w:szCs w:val="28"/>
        </w:rPr>
        <w:t>）；</w:t>
      </w:r>
    </w:p>
    <w:p w14:paraId="4229632A">
      <w:pPr>
        <w:spacing w:before="287" w:line="240" w:lineRule="auto"/>
        <w:ind w:left="22" w:right="11" w:firstLine="556"/>
        <w:rPr>
          <w:rFonts w:hint="eastAsia" w:ascii="宋体" w:hAnsi="宋体" w:eastAsia="宋体" w:cs="宋体"/>
          <w:spacing w:val="-48"/>
          <w:sz w:val="28"/>
          <w:szCs w:val="28"/>
        </w:rPr>
      </w:pPr>
      <w:r>
        <w:rPr>
          <w:rFonts w:hint="eastAsia" w:ascii="宋体" w:hAnsi="宋体" w:eastAsia="宋体" w:cs="宋体"/>
          <w:spacing w:val="1"/>
          <w:sz w:val="28"/>
          <w:szCs w:val="28"/>
        </w:rPr>
        <w:t>（2）国家林业和草原局关于印发《国土绿化项目作业设计管理规定》的</w:t>
      </w:r>
      <w:r>
        <w:rPr>
          <w:rFonts w:hint="eastAsia" w:ascii="宋体" w:hAnsi="宋体" w:eastAsia="宋体" w:cs="宋体"/>
          <w:spacing w:val="-4"/>
          <w:sz w:val="28"/>
          <w:szCs w:val="28"/>
        </w:rPr>
        <w:t>通知（林生发〔2025〕5号</w:t>
      </w:r>
      <w:r>
        <w:rPr>
          <w:rFonts w:hint="eastAsia" w:ascii="宋体" w:hAnsi="宋体" w:eastAsia="宋体" w:cs="宋体"/>
          <w:spacing w:val="-48"/>
          <w:sz w:val="28"/>
          <w:szCs w:val="28"/>
        </w:rPr>
        <w:t>）；</w:t>
      </w:r>
    </w:p>
    <w:p w14:paraId="5D9D8780">
      <w:pPr>
        <w:spacing w:before="287" w:line="240" w:lineRule="auto"/>
        <w:ind w:left="22" w:right="11" w:firstLine="556"/>
        <w:rPr>
          <w:rFonts w:hint="eastAsia" w:ascii="宋体" w:hAnsi="宋体" w:eastAsia="宋体" w:cs="宋体"/>
          <w:spacing w:val="-3"/>
          <w:sz w:val="28"/>
          <w:szCs w:val="28"/>
        </w:rPr>
      </w:pPr>
      <w:r>
        <w:rPr>
          <w:rFonts w:hint="eastAsia" w:ascii="宋体" w:hAnsi="宋体" w:eastAsia="宋体" w:cs="宋体"/>
          <w:spacing w:val="-3"/>
          <w:sz w:val="28"/>
          <w:szCs w:val="28"/>
        </w:rPr>
        <w:t>（3）丹凤县</w:t>
      </w:r>
      <w:r>
        <w:rPr>
          <w:rFonts w:hint="eastAsia" w:ascii="宋体" w:hAnsi="宋体" w:eastAsia="宋体" w:cs="宋体"/>
          <w:spacing w:val="-50"/>
          <w:sz w:val="28"/>
          <w:szCs w:val="28"/>
        </w:rPr>
        <w:t xml:space="preserve"> </w:t>
      </w:r>
      <w:r>
        <w:rPr>
          <w:rFonts w:hint="eastAsia" w:ascii="宋体" w:hAnsi="宋体" w:eastAsia="宋体" w:cs="宋体"/>
          <w:spacing w:val="-3"/>
          <w:sz w:val="28"/>
          <w:szCs w:val="28"/>
        </w:rPr>
        <w:t>2023</w:t>
      </w:r>
      <w:r>
        <w:rPr>
          <w:rFonts w:hint="eastAsia" w:ascii="宋体" w:hAnsi="宋体" w:eastAsia="宋体" w:cs="宋体"/>
          <w:spacing w:val="25"/>
          <w:sz w:val="28"/>
          <w:szCs w:val="28"/>
        </w:rPr>
        <w:t xml:space="preserve"> </w:t>
      </w:r>
      <w:r>
        <w:rPr>
          <w:rFonts w:hint="eastAsia" w:ascii="宋体" w:hAnsi="宋体" w:eastAsia="宋体" w:cs="宋体"/>
          <w:spacing w:val="-3"/>
          <w:sz w:val="28"/>
          <w:szCs w:val="28"/>
        </w:rPr>
        <w:t>年林草综合监测数据库；</w:t>
      </w:r>
    </w:p>
    <w:p w14:paraId="49CAB923">
      <w:pPr>
        <w:spacing w:before="287" w:line="240" w:lineRule="auto"/>
        <w:ind w:left="22" w:right="11" w:firstLine="556"/>
        <w:rPr>
          <w:rFonts w:hint="eastAsia" w:ascii="宋体" w:hAnsi="宋体" w:eastAsia="宋体" w:cs="宋体"/>
          <w:spacing w:val="-3"/>
          <w:sz w:val="28"/>
          <w:szCs w:val="28"/>
        </w:rPr>
      </w:pPr>
      <w:r>
        <w:rPr>
          <w:rFonts w:hint="eastAsia" w:ascii="宋体" w:hAnsi="宋体" w:eastAsia="宋体" w:cs="宋体"/>
          <w:spacing w:val="-2"/>
          <w:sz w:val="28"/>
          <w:szCs w:val="28"/>
        </w:rPr>
        <w:t>（4）丹凤县</w:t>
      </w:r>
      <w:r>
        <w:rPr>
          <w:rFonts w:hint="eastAsia" w:ascii="宋体" w:hAnsi="宋体" w:eastAsia="宋体" w:cs="宋体"/>
          <w:spacing w:val="-65"/>
          <w:sz w:val="28"/>
          <w:szCs w:val="28"/>
        </w:rPr>
        <w:t xml:space="preserve"> </w:t>
      </w:r>
      <w:r>
        <w:rPr>
          <w:rFonts w:hint="eastAsia" w:ascii="宋体" w:hAnsi="宋体" w:eastAsia="宋体" w:cs="宋体"/>
          <w:spacing w:val="-2"/>
          <w:sz w:val="28"/>
          <w:szCs w:val="28"/>
        </w:rPr>
        <w:t>2023</w:t>
      </w:r>
      <w:r>
        <w:rPr>
          <w:rFonts w:hint="eastAsia" w:ascii="宋体" w:hAnsi="宋体" w:eastAsia="宋体" w:cs="宋体"/>
          <w:spacing w:val="25"/>
          <w:sz w:val="28"/>
          <w:szCs w:val="28"/>
        </w:rPr>
        <w:t xml:space="preserve"> </w:t>
      </w:r>
      <w:r>
        <w:rPr>
          <w:rFonts w:hint="eastAsia" w:ascii="宋体" w:hAnsi="宋体" w:eastAsia="宋体" w:cs="宋体"/>
          <w:spacing w:val="-2"/>
          <w:sz w:val="28"/>
          <w:szCs w:val="28"/>
        </w:rPr>
        <w:t>年度国土变更调查数</w:t>
      </w:r>
      <w:r>
        <w:rPr>
          <w:rFonts w:hint="eastAsia" w:ascii="宋体" w:hAnsi="宋体" w:eastAsia="宋体" w:cs="宋体"/>
          <w:spacing w:val="-3"/>
          <w:sz w:val="28"/>
          <w:szCs w:val="28"/>
        </w:rPr>
        <w:t>据库；</w:t>
      </w:r>
    </w:p>
    <w:p w14:paraId="46A554FF">
      <w:pPr>
        <w:spacing w:before="287" w:line="240" w:lineRule="auto"/>
        <w:ind w:left="22" w:right="11" w:firstLine="556"/>
        <w:rPr>
          <w:rFonts w:hint="eastAsia" w:ascii="宋体" w:hAnsi="宋体" w:eastAsia="宋体" w:cs="宋体"/>
          <w:sz w:val="28"/>
          <w:szCs w:val="28"/>
        </w:rPr>
      </w:pPr>
      <w:r>
        <w:rPr>
          <w:rFonts w:hint="eastAsia" w:ascii="宋体" w:hAnsi="宋体" w:eastAsia="宋体" w:cs="宋体"/>
          <w:spacing w:val="-2"/>
          <w:sz w:val="28"/>
          <w:szCs w:val="28"/>
        </w:rPr>
        <w:t>（5）丹凤县“三区三线”数据；</w:t>
      </w:r>
    </w:p>
    <w:p w14:paraId="3AD75E73">
      <w:pPr>
        <w:spacing w:before="297" w:line="240" w:lineRule="auto"/>
        <w:ind w:left="578"/>
        <w:rPr>
          <w:rFonts w:hint="eastAsia" w:ascii="宋体" w:hAnsi="宋体" w:eastAsia="宋体" w:cs="宋体"/>
          <w:sz w:val="28"/>
          <w:szCs w:val="28"/>
        </w:rPr>
      </w:pPr>
      <w:r>
        <w:rPr>
          <w:rFonts w:hint="eastAsia" w:ascii="宋体" w:hAnsi="宋体" w:eastAsia="宋体" w:cs="宋体"/>
          <w:spacing w:val="-1"/>
          <w:sz w:val="28"/>
          <w:szCs w:val="28"/>
        </w:rPr>
        <w:t>（6）丹凤县林业局历年已实施项目数据。</w:t>
      </w:r>
    </w:p>
    <w:p w14:paraId="16CC2DC0">
      <w:pPr>
        <w:spacing w:line="223" w:lineRule="auto"/>
        <w:rPr>
          <w:rFonts w:hint="eastAsia" w:ascii="宋体" w:hAnsi="宋体" w:eastAsia="宋体" w:cs="宋体"/>
          <w:sz w:val="28"/>
          <w:szCs w:val="28"/>
        </w:rPr>
        <w:sectPr>
          <w:headerReference r:id="rId12" w:type="default"/>
          <w:footerReference r:id="rId13" w:type="default"/>
          <w:pgSz w:w="11906" w:h="16839"/>
          <w:pgMar w:top="1166" w:right="1080" w:bottom="1005" w:left="1363" w:header="829" w:footer="819" w:gutter="0"/>
          <w:pgNumType w:fmt="decimal"/>
          <w:cols w:space="720" w:num="1"/>
        </w:sectPr>
      </w:pPr>
    </w:p>
    <w:p w14:paraId="455A3B57">
      <w:pPr>
        <w:pStyle w:val="11"/>
        <w:spacing w:line="295" w:lineRule="auto"/>
        <w:rPr>
          <w:rFonts w:hint="eastAsia" w:ascii="宋体" w:hAnsi="宋体" w:eastAsia="宋体" w:cs="宋体"/>
        </w:rPr>
      </w:pPr>
    </w:p>
    <w:p w14:paraId="413E3036">
      <w:pPr>
        <w:spacing w:before="114" w:line="227" w:lineRule="auto"/>
        <w:jc w:val="center"/>
        <w:outlineLvl w:val="0"/>
        <w:rPr>
          <w:rFonts w:hint="eastAsia" w:ascii="宋体" w:hAnsi="宋体" w:eastAsia="宋体" w:cs="宋体"/>
          <w:sz w:val="32"/>
          <w:szCs w:val="32"/>
        </w:rPr>
      </w:pPr>
      <w:bookmarkStart w:id="127" w:name="bookmark44"/>
      <w:bookmarkEnd w:id="127"/>
      <w:bookmarkStart w:id="128" w:name="bookmark46"/>
      <w:bookmarkEnd w:id="128"/>
      <w:bookmarkStart w:id="129" w:name="bookmark45"/>
      <w:bookmarkEnd w:id="129"/>
      <w:bookmarkStart w:id="130" w:name="bookmark47"/>
      <w:bookmarkEnd w:id="130"/>
      <w:r>
        <w:rPr>
          <w:rFonts w:hint="eastAsia" w:ascii="宋体" w:hAnsi="宋体" w:eastAsia="宋体" w:cs="宋体"/>
          <w:b/>
          <w:bCs/>
          <w:spacing w:val="6"/>
          <w:sz w:val="30"/>
          <w:szCs w:val="30"/>
        </w:rPr>
        <w:t>第</w:t>
      </w:r>
      <w:r>
        <w:rPr>
          <w:rFonts w:hint="eastAsia" w:ascii="宋体" w:hAnsi="宋体" w:eastAsia="宋体" w:cs="宋体"/>
          <w:b/>
          <w:bCs/>
          <w:spacing w:val="-82"/>
          <w:sz w:val="30"/>
          <w:szCs w:val="30"/>
        </w:rPr>
        <w:t xml:space="preserve"> </w:t>
      </w:r>
      <w:r>
        <w:rPr>
          <w:rFonts w:hint="eastAsia" w:ascii="宋体" w:hAnsi="宋体" w:eastAsia="宋体" w:cs="宋体"/>
          <w:b/>
          <w:bCs/>
          <w:spacing w:val="-82"/>
          <w:sz w:val="30"/>
          <w:szCs w:val="30"/>
          <w:lang w:val="en-US" w:eastAsia="zh-CN"/>
        </w:rPr>
        <w:t>3</w:t>
      </w:r>
      <w:r>
        <w:rPr>
          <w:rFonts w:hint="eastAsia" w:ascii="宋体" w:hAnsi="宋体" w:eastAsia="宋体" w:cs="宋体"/>
          <w:b/>
          <w:bCs/>
          <w:spacing w:val="6"/>
          <w:sz w:val="30"/>
          <w:szCs w:val="30"/>
        </w:rPr>
        <w:t>章 小班区划及调查</w:t>
      </w:r>
    </w:p>
    <w:p w14:paraId="4E083E5E">
      <w:pPr>
        <w:spacing w:before="112" w:line="360" w:lineRule="auto"/>
        <w:ind w:left="4"/>
        <w:outlineLvl w:val="0"/>
        <w:rPr>
          <w:rFonts w:hint="eastAsia" w:ascii="宋体" w:hAnsi="宋体" w:eastAsia="宋体" w:cs="宋体"/>
          <w:sz w:val="28"/>
          <w:szCs w:val="28"/>
        </w:rPr>
      </w:pPr>
      <w:bookmarkStart w:id="131" w:name="bookmark141"/>
      <w:bookmarkEnd w:id="131"/>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.1  作业区选择</w:t>
      </w:r>
    </w:p>
    <w:p w14:paraId="68990D28">
      <w:pPr>
        <w:spacing w:before="91" w:line="360" w:lineRule="auto"/>
        <w:ind w:left="4"/>
        <w:outlineLvl w:val="2"/>
        <w:rPr>
          <w:rFonts w:hint="eastAsia" w:ascii="宋体" w:hAnsi="宋体" w:eastAsia="宋体" w:cs="宋体"/>
          <w:sz w:val="28"/>
          <w:szCs w:val="28"/>
        </w:rPr>
      </w:pPr>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.1.1 选择原则</w:t>
      </w:r>
    </w:p>
    <w:p w14:paraId="65022D22">
      <w:pPr>
        <w:spacing w:before="286" w:line="360" w:lineRule="auto"/>
        <w:ind w:left="19" w:firstLine="558"/>
        <w:jc w:val="both"/>
        <w:rPr>
          <w:rFonts w:hint="eastAsia" w:ascii="宋体" w:hAnsi="宋体" w:eastAsia="宋体" w:cs="宋体"/>
          <w:sz w:val="28"/>
          <w:szCs w:val="28"/>
        </w:rPr>
      </w:pPr>
      <w:r>
        <w:rPr>
          <w:rFonts w:hint="eastAsia" w:ascii="宋体" w:hAnsi="宋体" w:eastAsia="宋体" w:cs="宋体"/>
          <w:spacing w:val="-13"/>
          <w:sz w:val="28"/>
          <w:szCs w:val="28"/>
        </w:rPr>
        <w:t>按</w:t>
      </w:r>
      <w:r>
        <w:rPr>
          <w:rFonts w:hint="eastAsia" w:ascii="宋体" w:hAnsi="宋体" w:eastAsia="宋体" w:cs="宋体"/>
          <w:spacing w:val="-66"/>
          <w:sz w:val="28"/>
          <w:szCs w:val="28"/>
        </w:rPr>
        <w:t xml:space="preserve"> </w:t>
      </w:r>
      <w:r>
        <w:rPr>
          <w:rFonts w:hint="eastAsia" w:ascii="宋体" w:hAnsi="宋体" w:eastAsia="宋体" w:cs="宋体"/>
          <w:spacing w:val="-13"/>
          <w:sz w:val="28"/>
          <w:szCs w:val="28"/>
        </w:rPr>
        <w:t>照《</w:t>
      </w:r>
      <w:r>
        <w:rPr>
          <w:rFonts w:hint="eastAsia" w:ascii="宋体" w:hAnsi="宋体" w:eastAsia="宋体" w:cs="宋体"/>
          <w:spacing w:val="-47"/>
          <w:sz w:val="28"/>
          <w:szCs w:val="28"/>
        </w:rPr>
        <w:t xml:space="preserve"> </w:t>
      </w:r>
      <w:r>
        <w:rPr>
          <w:rFonts w:hint="eastAsia" w:ascii="宋体" w:hAnsi="宋体" w:eastAsia="宋体" w:cs="宋体"/>
          <w:spacing w:val="-13"/>
          <w:sz w:val="28"/>
          <w:szCs w:val="28"/>
        </w:rPr>
        <w:t>森</w:t>
      </w:r>
      <w:r>
        <w:rPr>
          <w:rFonts w:hint="eastAsia" w:ascii="宋体" w:hAnsi="宋体" w:eastAsia="宋体" w:cs="宋体"/>
          <w:spacing w:val="-76"/>
          <w:sz w:val="28"/>
          <w:szCs w:val="28"/>
        </w:rPr>
        <w:t xml:space="preserve"> </w:t>
      </w:r>
      <w:r>
        <w:rPr>
          <w:rFonts w:hint="eastAsia" w:ascii="宋体" w:hAnsi="宋体" w:eastAsia="宋体" w:cs="宋体"/>
          <w:spacing w:val="-13"/>
          <w:sz w:val="28"/>
          <w:szCs w:val="28"/>
        </w:rPr>
        <w:t>林</w:t>
      </w:r>
      <w:r>
        <w:rPr>
          <w:rFonts w:hint="eastAsia" w:ascii="宋体" w:hAnsi="宋体" w:eastAsia="宋体" w:cs="宋体"/>
          <w:spacing w:val="-80"/>
          <w:sz w:val="28"/>
          <w:szCs w:val="28"/>
        </w:rPr>
        <w:t xml:space="preserve"> </w:t>
      </w:r>
      <w:r>
        <w:rPr>
          <w:rFonts w:hint="eastAsia" w:ascii="宋体" w:hAnsi="宋体" w:eastAsia="宋体" w:cs="宋体"/>
          <w:spacing w:val="-13"/>
          <w:sz w:val="28"/>
          <w:szCs w:val="28"/>
        </w:rPr>
        <w:t>抚</w:t>
      </w:r>
      <w:r>
        <w:rPr>
          <w:rFonts w:hint="eastAsia" w:ascii="宋体" w:hAnsi="宋体" w:eastAsia="宋体" w:cs="宋体"/>
          <w:spacing w:val="-70"/>
          <w:sz w:val="28"/>
          <w:szCs w:val="28"/>
        </w:rPr>
        <w:t xml:space="preserve"> </w:t>
      </w:r>
      <w:r>
        <w:rPr>
          <w:rFonts w:hint="eastAsia" w:ascii="宋体" w:hAnsi="宋体" w:eastAsia="宋体" w:cs="宋体"/>
          <w:spacing w:val="-13"/>
          <w:sz w:val="28"/>
          <w:szCs w:val="28"/>
        </w:rPr>
        <w:t>育</w:t>
      </w:r>
      <w:r>
        <w:rPr>
          <w:rFonts w:hint="eastAsia" w:ascii="宋体" w:hAnsi="宋体" w:eastAsia="宋体" w:cs="宋体"/>
          <w:spacing w:val="-79"/>
          <w:sz w:val="28"/>
          <w:szCs w:val="28"/>
        </w:rPr>
        <w:t xml:space="preserve"> </w:t>
      </w:r>
      <w:r>
        <w:rPr>
          <w:rFonts w:hint="eastAsia" w:ascii="宋体" w:hAnsi="宋体" w:eastAsia="宋体" w:cs="宋体"/>
          <w:spacing w:val="-13"/>
          <w:sz w:val="28"/>
          <w:szCs w:val="28"/>
        </w:rPr>
        <w:t>规</w:t>
      </w:r>
      <w:r>
        <w:rPr>
          <w:rFonts w:hint="eastAsia" w:ascii="宋体" w:hAnsi="宋体" w:eastAsia="宋体" w:cs="宋体"/>
          <w:spacing w:val="-77"/>
          <w:sz w:val="28"/>
          <w:szCs w:val="28"/>
        </w:rPr>
        <w:t xml:space="preserve"> </w:t>
      </w:r>
      <w:r>
        <w:rPr>
          <w:rFonts w:hint="eastAsia" w:ascii="宋体" w:hAnsi="宋体" w:eastAsia="宋体" w:cs="宋体"/>
          <w:spacing w:val="-13"/>
          <w:sz w:val="28"/>
          <w:szCs w:val="28"/>
        </w:rPr>
        <w:t>程》（GB/T15781-2015</w:t>
      </w:r>
      <w:r>
        <w:rPr>
          <w:rFonts w:hint="eastAsia" w:ascii="宋体" w:hAnsi="宋体" w:eastAsia="宋体" w:cs="宋体"/>
          <w:spacing w:val="-27"/>
          <w:sz w:val="28"/>
          <w:szCs w:val="28"/>
        </w:rPr>
        <w:t xml:space="preserve"> </w:t>
      </w:r>
      <w:r>
        <w:rPr>
          <w:rFonts w:hint="eastAsia" w:ascii="宋体" w:hAnsi="宋体" w:eastAsia="宋体" w:cs="宋体"/>
          <w:spacing w:val="-13"/>
          <w:sz w:val="28"/>
          <w:szCs w:val="28"/>
        </w:rPr>
        <w:t>）、《</w:t>
      </w:r>
      <w:r>
        <w:rPr>
          <w:rFonts w:hint="eastAsia" w:ascii="宋体" w:hAnsi="宋体" w:eastAsia="宋体" w:cs="宋体"/>
          <w:spacing w:val="-75"/>
          <w:sz w:val="28"/>
          <w:szCs w:val="28"/>
        </w:rPr>
        <w:t xml:space="preserve"> </w:t>
      </w:r>
      <w:r>
        <w:rPr>
          <w:rFonts w:hint="eastAsia" w:ascii="宋体" w:hAnsi="宋体" w:eastAsia="宋体" w:cs="宋体"/>
          <w:spacing w:val="-13"/>
          <w:sz w:val="28"/>
          <w:szCs w:val="28"/>
        </w:rPr>
        <w:t>森</w:t>
      </w:r>
      <w:r>
        <w:rPr>
          <w:rFonts w:hint="eastAsia" w:ascii="宋体" w:hAnsi="宋体" w:eastAsia="宋体" w:cs="宋体"/>
          <w:spacing w:val="-79"/>
          <w:sz w:val="28"/>
          <w:szCs w:val="28"/>
        </w:rPr>
        <w:t xml:space="preserve"> </w:t>
      </w:r>
      <w:r>
        <w:rPr>
          <w:rFonts w:hint="eastAsia" w:ascii="宋体" w:hAnsi="宋体" w:eastAsia="宋体" w:cs="宋体"/>
          <w:spacing w:val="-13"/>
          <w:sz w:val="28"/>
          <w:szCs w:val="28"/>
        </w:rPr>
        <w:t>林</w:t>
      </w:r>
      <w:r>
        <w:rPr>
          <w:rFonts w:hint="eastAsia" w:ascii="宋体" w:hAnsi="宋体" w:eastAsia="宋体" w:cs="宋体"/>
          <w:spacing w:val="-79"/>
          <w:sz w:val="28"/>
          <w:szCs w:val="28"/>
        </w:rPr>
        <w:t xml:space="preserve"> </w:t>
      </w:r>
      <w:r>
        <w:rPr>
          <w:rFonts w:hint="eastAsia" w:ascii="宋体" w:hAnsi="宋体" w:eastAsia="宋体" w:cs="宋体"/>
          <w:spacing w:val="-13"/>
          <w:sz w:val="28"/>
          <w:szCs w:val="28"/>
        </w:rPr>
        <w:t>抚</w:t>
      </w:r>
      <w:r>
        <w:rPr>
          <w:rFonts w:hint="eastAsia" w:ascii="宋体" w:hAnsi="宋体" w:eastAsia="宋体" w:cs="宋体"/>
          <w:spacing w:val="-68"/>
          <w:sz w:val="28"/>
          <w:szCs w:val="28"/>
        </w:rPr>
        <w:t xml:space="preserve"> </w:t>
      </w:r>
      <w:r>
        <w:rPr>
          <w:rFonts w:hint="eastAsia" w:ascii="宋体" w:hAnsi="宋体" w:eastAsia="宋体" w:cs="宋体"/>
          <w:spacing w:val="-13"/>
          <w:sz w:val="28"/>
          <w:szCs w:val="28"/>
        </w:rPr>
        <w:t>育</w:t>
      </w:r>
      <w:r>
        <w:rPr>
          <w:rFonts w:hint="eastAsia" w:ascii="宋体" w:hAnsi="宋体" w:eastAsia="宋体" w:cs="宋体"/>
          <w:spacing w:val="-78"/>
          <w:sz w:val="28"/>
          <w:szCs w:val="28"/>
        </w:rPr>
        <w:t xml:space="preserve"> </w:t>
      </w:r>
      <w:r>
        <w:rPr>
          <w:rFonts w:hint="eastAsia" w:ascii="宋体" w:hAnsi="宋体" w:eastAsia="宋体" w:cs="宋体"/>
          <w:spacing w:val="-13"/>
          <w:sz w:val="28"/>
          <w:szCs w:val="28"/>
        </w:rPr>
        <w:t>技</w:t>
      </w:r>
      <w:r>
        <w:rPr>
          <w:rFonts w:hint="eastAsia" w:ascii="宋体" w:hAnsi="宋体" w:eastAsia="宋体" w:cs="宋体"/>
          <w:spacing w:val="-77"/>
          <w:sz w:val="28"/>
          <w:szCs w:val="28"/>
        </w:rPr>
        <w:t xml:space="preserve"> </w:t>
      </w:r>
      <w:r>
        <w:rPr>
          <w:rFonts w:hint="eastAsia" w:ascii="宋体" w:hAnsi="宋体" w:eastAsia="宋体" w:cs="宋体"/>
          <w:spacing w:val="-13"/>
          <w:sz w:val="28"/>
          <w:szCs w:val="28"/>
        </w:rPr>
        <w:t>术</w:t>
      </w:r>
      <w:r>
        <w:rPr>
          <w:rFonts w:hint="eastAsia" w:ascii="宋体" w:hAnsi="宋体" w:eastAsia="宋体" w:cs="宋体"/>
          <w:spacing w:val="-79"/>
          <w:sz w:val="28"/>
          <w:szCs w:val="28"/>
        </w:rPr>
        <w:t xml:space="preserve"> </w:t>
      </w:r>
      <w:r>
        <w:rPr>
          <w:rFonts w:hint="eastAsia" w:ascii="宋体" w:hAnsi="宋体" w:eastAsia="宋体" w:cs="宋体"/>
          <w:spacing w:val="-13"/>
          <w:sz w:val="28"/>
          <w:szCs w:val="28"/>
        </w:rPr>
        <w:t>规</w:t>
      </w:r>
      <w:r>
        <w:rPr>
          <w:rFonts w:hint="eastAsia" w:ascii="宋体" w:hAnsi="宋体" w:eastAsia="宋体" w:cs="宋体"/>
          <w:spacing w:val="-63"/>
          <w:sz w:val="28"/>
          <w:szCs w:val="28"/>
        </w:rPr>
        <w:t xml:space="preserve"> </w:t>
      </w:r>
      <w:r>
        <w:rPr>
          <w:rFonts w:hint="eastAsia" w:ascii="宋体" w:hAnsi="宋体" w:eastAsia="宋体" w:cs="宋体"/>
          <w:spacing w:val="-13"/>
          <w:sz w:val="28"/>
          <w:szCs w:val="28"/>
        </w:rPr>
        <w:t>范》</w:t>
      </w:r>
      <w:r>
        <w:rPr>
          <w:rFonts w:hint="eastAsia" w:ascii="宋体" w:hAnsi="宋体" w:eastAsia="宋体" w:cs="宋体"/>
          <w:sz w:val="28"/>
          <w:szCs w:val="28"/>
        </w:rPr>
        <w:t xml:space="preserve"> </w:t>
      </w:r>
      <w:r>
        <w:rPr>
          <w:rFonts w:hint="eastAsia" w:ascii="宋体" w:hAnsi="宋体" w:eastAsia="宋体" w:cs="宋体"/>
          <w:spacing w:val="-1"/>
          <w:sz w:val="28"/>
          <w:szCs w:val="28"/>
        </w:rPr>
        <w:t>（DB61/T1474-2021）/国家林业局关于印</w:t>
      </w:r>
      <w:r>
        <w:rPr>
          <w:rFonts w:hint="eastAsia" w:ascii="宋体" w:hAnsi="宋体" w:eastAsia="宋体" w:cs="宋体"/>
          <w:spacing w:val="-2"/>
          <w:sz w:val="28"/>
          <w:szCs w:val="28"/>
        </w:rPr>
        <w:t>发《森林抚育作业设计规定》的通知</w:t>
      </w:r>
      <w:r>
        <w:rPr>
          <w:rFonts w:hint="eastAsia" w:ascii="宋体" w:hAnsi="宋体" w:eastAsia="宋体" w:cs="宋体"/>
          <w:spacing w:val="-1"/>
          <w:sz w:val="28"/>
          <w:szCs w:val="28"/>
        </w:rPr>
        <w:t>（林造发〔2014〕140</w:t>
      </w:r>
      <w:r>
        <w:rPr>
          <w:rFonts w:hint="eastAsia" w:ascii="宋体" w:hAnsi="宋体" w:eastAsia="宋体" w:cs="宋体"/>
          <w:spacing w:val="25"/>
          <w:sz w:val="28"/>
          <w:szCs w:val="28"/>
        </w:rPr>
        <w:t xml:space="preserve"> </w:t>
      </w:r>
      <w:r>
        <w:rPr>
          <w:rFonts w:hint="eastAsia" w:ascii="宋体" w:hAnsi="宋体" w:eastAsia="宋体" w:cs="宋体"/>
          <w:spacing w:val="-1"/>
          <w:sz w:val="28"/>
          <w:szCs w:val="28"/>
        </w:rPr>
        <w:t>号</w:t>
      </w:r>
      <w:r>
        <w:rPr>
          <w:rFonts w:hint="eastAsia" w:ascii="宋体" w:hAnsi="宋体" w:eastAsia="宋体" w:cs="宋体"/>
          <w:spacing w:val="-61"/>
          <w:sz w:val="28"/>
          <w:szCs w:val="28"/>
        </w:rPr>
        <w:t>），</w:t>
      </w:r>
      <w:r>
        <w:rPr>
          <w:rFonts w:hint="eastAsia" w:ascii="宋体" w:hAnsi="宋体" w:eastAsia="宋体" w:cs="宋体"/>
          <w:spacing w:val="-1"/>
          <w:sz w:val="28"/>
          <w:szCs w:val="28"/>
        </w:rPr>
        <w:t>依据丹凤县</w:t>
      </w:r>
      <w:r>
        <w:rPr>
          <w:rFonts w:hint="eastAsia" w:ascii="宋体" w:hAnsi="宋体" w:eastAsia="宋体" w:cs="宋体"/>
          <w:spacing w:val="-62"/>
          <w:sz w:val="28"/>
          <w:szCs w:val="28"/>
        </w:rPr>
        <w:t xml:space="preserve"> </w:t>
      </w:r>
      <w:r>
        <w:rPr>
          <w:rFonts w:hint="eastAsia" w:ascii="宋体" w:hAnsi="宋体" w:eastAsia="宋体" w:cs="宋体"/>
          <w:spacing w:val="-2"/>
          <w:sz w:val="28"/>
          <w:szCs w:val="28"/>
        </w:rPr>
        <w:t>2023</w:t>
      </w:r>
      <w:r>
        <w:rPr>
          <w:rFonts w:hint="eastAsia" w:ascii="宋体" w:hAnsi="宋体" w:eastAsia="宋体" w:cs="宋体"/>
          <w:spacing w:val="22"/>
          <w:w w:val="101"/>
          <w:sz w:val="28"/>
          <w:szCs w:val="28"/>
        </w:rPr>
        <w:t xml:space="preserve"> </w:t>
      </w:r>
      <w:r>
        <w:rPr>
          <w:rFonts w:hint="eastAsia" w:ascii="宋体" w:hAnsi="宋体" w:eastAsia="宋体" w:cs="宋体"/>
          <w:spacing w:val="-2"/>
          <w:sz w:val="28"/>
          <w:szCs w:val="28"/>
        </w:rPr>
        <w:t>年林草综合监测数据库等资料，</w:t>
      </w:r>
      <w:r>
        <w:rPr>
          <w:rFonts w:hint="eastAsia" w:ascii="宋体" w:hAnsi="宋体" w:eastAsia="宋体" w:cs="宋体"/>
          <w:spacing w:val="-3"/>
          <w:sz w:val="28"/>
          <w:szCs w:val="28"/>
        </w:rPr>
        <w:t>通过现地踏查并与第一线工作人员和管理者探讨、座谈等方式，优先考虑群众积极性高、生态区位重要、可作业面积比重大、便于施工组织管理的区域实施</w:t>
      </w:r>
      <w:r>
        <w:rPr>
          <w:rFonts w:hint="eastAsia" w:ascii="宋体" w:hAnsi="宋体" w:eastAsia="宋体" w:cs="宋体"/>
          <w:spacing w:val="-5"/>
          <w:sz w:val="28"/>
          <w:szCs w:val="28"/>
        </w:rPr>
        <w:t>本项目。</w:t>
      </w:r>
    </w:p>
    <w:p w14:paraId="37AF19E4">
      <w:pPr>
        <w:spacing w:before="153" w:line="360" w:lineRule="auto"/>
        <w:ind w:left="4"/>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.1.2 符合性筛选</w:t>
      </w:r>
    </w:p>
    <w:p w14:paraId="424BE174">
      <w:pPr>
        <w:spacing w:before="294" w:line="360" w:lineRule="auto"/>
        <w:ind w:left="17" w:right="116" w:firstLine="562"/>
        <w:jc w:val="both"/>
        <w:rPr>
          <w:rFonts w:hint="eastAsia" w:ascii="宋体" w:hAnsi="宋体" w:eastAsia="宋体" w:cs="宋体"/>
          <w:sz w:val="28"/>
          <w:szCs w:val="28"/>
        </w:rPr>
      </w:pPr>
      <w:r>
        <w:rPr>
          <w:rFonts w:hint="eastAsia" w:ascii="宋体" w:hAnsi="宋体" w:eastAsia="宋体" w:cs="宋体"/>
          <w:spacing w:val="-3"/>
          <w:sz w:val="28"/>
          <w:szCs w:val="28"/>
        </w:rPr>
        <w:t>在作业区地块选择过程中，贯彻落实《国土绿化项目作业设计用地会审工</w:t>
      </w:r>
      <w:r>
        <w:rPr>
          <w:rFonts w:hint="eastAsia" w:ascii="宋体" w:hAnsi="宋体" w:eastAsia="宋体" w:cs="宋体"/>
          <w:spacing w:val="-7"/>
          <w:sz w:val="28"/>
          <w:szCs w:val="28"/>
        </w:rPr>
        <w:t>作规则（试行）》（办生字[2025]74</w:t>
      </w:r>
      <w:r>
        <w:rPr>
          <w:rFonts w:hint="eastAsia" w:ascii="宋体" w:hAnsi="宋体" w:eastAsia="宋体" w:cs="宋体"/>
          <w:spacing w:val="41"/>
          <w:sz w:val="28"/>
          <w:szCs w:val="28"/>
        </w:rPr>
        <w:t xml:space="preserve"> </w:t>
      </w:r>
      <w:r>
        <w:rPr>
          <w:rFonts w:hint="eastAsia" w:ascii="宋体" w:hAnsi="宋体" w:eastAsia="宋体" w:cs="宋体"/>
          <w:spacing w:val="-7"/>
          <w:sz w:val="28"/>
          <w:szCs w:val="28"/>
        </w:rPr>
        <w:t>号）要求，以丹凤县</w:t>
      </w:r>
      <w:r>
        <w:rPr>
          <w:rFonts w:hint="eastAsia" w:ascii="宋体" w:hAnsi="宋体" w:eastAsia="宋体" w:cs="宋体"/>
          <w:spacing w:val="-63"/>
          <w:sz w:val="28"/>
          <w:szCs w:val="28"/>
        </w:rPr>
        <w:t xml:space="preserve"> </w:t>
      </w:r>
      <w:r>
        <w:rPr>
          <w:rFonts w:hint="eastAsia" w:ascii="宋体" w:hAnsi="宋体" w:eastAsia="宋体" w:cs="宋体"/>
          <w:spacing w:val="-7"/>
          <w:sz w:val="28"/>
          <w:szCs w:val="28"/>
        </w:rPr>
        <w:t>2023</w:t>
      </w:r>
      <w:r>
        <w:rPr>
          <w:rFonts w:hint="eastAsia" w:ascii="宋体" w:hAnsi="宋体" w:eastAsia="宋体" w:cs="宋体"/>
          <w:spacing w:val="28"/>
          <w:sz w:val="28"/>
          <w:szCs w:val="28"/>
        </w:rPr>
        <w:t xml:space="preserve"> </w:t>
      </w:r>
      <w:r>
        <w:rPr>
          <w:rFonts w:hint="eastAsia" w:ascii="宋体" w:hAnsi="宋体" w:eastAsia="宋体" w:cs="宋体"/>
          <w:spacing w:val="-7"/>
          <w:sz w:val="28"/>
          <w:szCs w:val="28"/>
        </w:rPr>
        <w:t>年林草综合监测</w:t>
      </w:r>
      <w:r>
        <w:rPr>
          <w:rFonts w:hint="eastAsia" w:ascii="宋体" w:hAnsi="宋体" w:eastAsia="宋体" w:cs="宋体"/>
          <w:spacing w:val="1"/>
          <w:sz w:val="28"/>
          <w:szCs w:val="28"/>
        </w:rPr>
        <w:t>数据库为基础，套合</w:t>
      </w:r>
      <w:r>
        <w:rPr>
          <w:rFonts w:hint="eastAsia" w:ascii="宋体" w:hAnsi="宋体" w:eastAsia="宋体" w:cs="宋体"/>
          <w:spacing w:val="-64"/>
          <w:sz w:val="28"/>
          <w:szCs w:val="28"/>
        </w:rPr>
        <w:t xml:space="preserve"> </w:t>
      </w:r>
      <w:r>
        <w:rPr>
          <w:rFonts w:hint="eastAsia" w:ascii="宋体" w:hAnsi="宋体" w:eastAsia="宋体" w:cs="宋体"/>
          <w:spacing w:val="1"/>
          <w:sz w:val="28"/>
          <w:szCs w:val="28"/>
        </w:rPr>
        <w:t>2023</w:t>
      </w:r>
      <w:r>
        <w:rPr>
          <w:rFonts w:hint="eastAsia" w:ascii="宋体" w:hAnsi="宋体" w:eastAsia="宋体" w:cs="宋体"/>
          <w:spacing w:val="27"/>
          <w:sz w:val="28"/>
          <w:szCs w:val="28"/>
        </w:rPr>
        <w:t xml:space="preserve"> </w:t>
      </w:r>
      <w:r>
        <w:rPr>
          <w:rFonts w:hint="eastAsia" w:ascii="宋体" w:hAnsi="宋体" w:eastAsia="宋体" w:cs="宋体"/>
          <w:spacing w:val="1"/>
          <w:sz w:val="28"/>
          <w:szCs w:val="28"/>
        </w:rPr>
        <w:t>年国土变更调</w:t>
      </w:r>
      <w:r>
        <w:rPr>
          <w:rFonts w:hint="eastAsia" w:ascii="宋体" w:hAnsi="宋体" w:eastAsia="宋体" w:cs="宋体"/>
          <w:sz w:val="28"/>
          <w:szCs w:val="28"/>
        </w:rPr>
        <w:t>查数据库、历年已实施项目数据、新</w:t>
      </w:r>
      <w:r>
        <w:rPr>
          <w:rFonts w:hint="eastAsia" w:ascii="宋体" w:hAnsi="宋体" w:eastAsia="宋体" w:cs="宋体"/>
          <w:spacing w:val="-4"/>
          <w:sz w:val="28"/>
          <w:szCs w:val="28"/>
        </w:rPr>
        <w:t>一轮退耕还林还草数据、</w:t>
      </w:r>
      <w:r>
        <w:rPr>
          <w:rFonts w:hint="eastAsia" w:ascii="宋体" w:hAnsi="宋体" w:eastAsia="宋体" w:cs="宋体"/>
          <w:spacing w:val="-71"/>
          <w:sz w:val="28"/>
          <w:szCs w:val="28"/>
        </w:rPr>
        <w:t xml:space="preserve"> </w:t>
      </w:r>
      <w:r>
        <w:rPr>
          <w:rFonts w:hint="eastAsia" w:ascii="宋体" w:hAnsi="宋体" w:eastAsia="宋体" w:cs="宋体"/>
          <w:spacing w:val="-4"/>
          <w:sz w:val="28"/>
          <w:szCs w:val="28"/>
        </w:rPr>
        <w:t>自然保护地核心区数据、耕地</w:t>
      </w:r>
      <w:r>
        <w:rPr>
          <w:rFonts w:hint="eastAsia" w:ascii="宋体" w:hAnsi="宋体" w:eastAsia="宋体" w:cs="宋体"/>
          <w:spacing w:val="-5"/>
          <w:sz w:val="28"/>
          <w:szCs w:val="28"/>
        </w:rPr>
        <w:t>后备资源数据等之后，</w:t>
      </w:r>
      <w:r>
        <w:rPr>
          <w:rFonts w:hint="eastAsia" w:ascii="宋体" w:hAnsi="宋体" w:eastAsia="宋体" w:cs="宋体"/>
          <w:spacing w:val="-2"/>
          <w:sz w:val="28"/>
          <w:szCs w:val="28"/>
        </w:rPr>
        <w:t>确定最终作业区地块。</w:t>
      </w:r>
    </w:p>
    <w:p w14:paraId="5AEEB021">
      <w:pPr>
        <w:spacing w:before="7" w:line="360" w:lineRule="auto"/>
        <w:ind w:left="24" w:right="127" w:firstLine="553"/>
        <w:jc w:val="both"/>
        <w:rPr>
          <w:rFonts w:hint="eastAsia" w:ascii="宋体" w:hAnsi="宋体" w:eastAsia="宋体" w:cs="宋体"/>
          <w:sz w:val="28"/>
          <w:szCs w:val="28"/>
        </w:rPr>
      </w:pPr>
      <w:r>
        <w:rPr>
          <w:rFonts w:hint="eastAsia" w:ascii="宋体" w:hAnsi="宋体" w:eastAsia="宋体" w:cs="宋体"/>
          <w:spacing w:val="-3"/>
          <w:sz w:val="28"/>
          <w:szCs w:val="28"/>
        </w:rPr>
        <w:t>经过筛选，作业区地块均为乔木林地，不涉及城镇开发边界、永久基本农田，不涉及耕地后备资源和粮食生产功能区，不涉及历年已实施项目、新一轮</w:t>
      </w:r>
      <w:r>
        <w:rPr>
          <w:rFonts w:hint="eastAsia" w:ascii="宋体" w:hAnsi="宋体" w:eastAsia="宋体" w:cs="宋体"/>
          <w:spacing w:val="-2"/>
          <w:sz w:val="28"/>
          <w:szCs w:val="28"/>
        </w:rPr>
        <w:t>退耕还林还草项目和自然保护地核心区。</w:t>
      </w:r>
    </w:p>
    <w:p w14:paraId="5C048EC7">
      <w:pPr>
        <w:spacing w:before="156" w:line="360" w:lineRule="auto"/>
        <w:ind w:left="4"/>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.1.3 选择结果</w:t>
      </w:r>
    </w:p>
    <w:p w14:paraId="1DD0DD57">
      <w:pPr>
        <w:spacing w:before="318" w:line="360" w:lineRule="auto"/>
        <w:ind w:left="24" w:firstLine="548" w:firstLineChars="200"/>
        <w:outlineLvl w:val="0"/>
        <w:rPr>
          <w:rFonts w:hint="eastAsia" w:ascii="宋体" w:hAnsi="宋体" w:eastAsia="宋体" w:cs="宋体"/>
          <w:spacing w:val="-3"/>
          <w:sz w:val="28"/>
          <w:szCs w:val="28"/>
        </w:rPr>
      </w:pPr>
      <w:r>
        <w:rPr>
          <w:rFonts w:hint="eastAsia" w:ascii="宋体" w:hAnsi="宋体" w:eastAsia="宋体" w:cs="宋体"/>
          <w:spacing w:val="-3"/>
          <w:sz w:val="28"/>
          <w:szCs w:val="28"/>
        </w:rPr>
        <w:t>经过商洛市丹凤县林业局、丹凤县自然资源局审核，本项目最终确定峦庄镇河口村，街坊村和马家坪村</w:t>
      </w:r>
      <w:r>
        <w:rPr>
          <w:rFonts w:hint="eastAsia" w:ascii="宋体" w:hAnsi="宋体" w:eastAsia="宋体" w:cs="宋体"/>
          <w:spacing w:val="-50"/>
          <w:sz w:val="28"/>
          <w:szCs w:val="28"/>
        </w:rPr>
        <w:t xml:space="preserve"> </w:t>
      </w:r>
      <w:r>
        <w:rPr>
          <w:rFonts w:hint="eastAsia" w:ascii="宋体" w:hAnsi="宋体" w:eastAsia="宋体" w:cs="宋体"/>
          <w:spacing w:val="-3"/>
          <w:sz w:val="28"/>
          <w:szCs w:val="28"/>
        </w:rPr>
        <w:t>3个作业区。</w:t>
      </w:r>
      <w:bookmarkStart w:id="132" w:name="bookmark49"/>
      <w:bookmarkEnd w:id="132"/>
      <w:bookmarkStart w:id="133" w:name="bookmark48"/>
      <w:bookmarkEnd w:id="133"/>
    </w:p>
    <w:p w14:paraId="439E3CBC">
      <w:pPr>
        <w:spacing w:before="318" w:line="360" w:lineRule="auto"/>
        <w:ind w:left="24"/>
        <w:outlineLvl w:val="0"/>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.2</w:t>
      </w:r>
      <w:r>
        <w:rPr>
          <w:rFonts w:hint="eastAsia" w:ascii="宋体" w:hAnsi="宋体" w:eastAsia="宋体" w:cs="宋体"/>
          <w:b/>
          <w:bCs/>
          <w:spacing w:val="11"/>
          <w:sz w:val="28"/>
          <w:szCs w:val="28"/>
        </w:rPr>
        <w:t xml:space="preserve">  </w:t>
      </w:r>
      <w:r>
        <w:rPr>
          <w:rFonts w:hint="eastAsia" w:ascii="宋体" w:hAnsi="宋体" w:eastAsia="宋体" w:cs="宋体"/>
          <w:b/>
          <w:bCs/>
          <w:spacing w:val="-4"/>
          <w:sz w:val="28"/>
          <w:szCs w:val="28"/>
        </w:rPr>
        <w:t>小班区划</w:t>
      </w:r>
    </w:p>
    <w:p w14:paraId="416003D0">
      <w:pPr>
        <w:spacing w:before="91" w:line="360" w:lineRule="auto"/>
        <w:ind w:left="24"/>
        <w:outlineLvl w:val="2"/>
        <w:rPr>
          <w:rFonts w:hint="eastAsia" w:ascii="宋体" w:hAnsi="宋体" w:eastAsia="宋体" w:cs="宋体"/>
          <w:b/>
          <w:bCs/>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.2.1</w:t>
      </w:r>
      <w:r>
        <w:rPr>
          <w:rFonts w:hint="eastAsia" w:ascii="宋体" w:hAnsi="宋体" w:eastAsia="宋体" w:cs="宋体"/>
          <w:b/>
          <w:bCs/>
          <w:spacing w:val="30"/>
          <w:sz w:val="28"/>
          <w:szCs w:val="28"/>
        </w:rPr>
        <w:t xml:space="preserve"> </w:t>
      </w:r>
      <w:r>
        <w:rPr>
          <w:rFonts w:hint="eastAsia" w:ascii="宋体" w:hAnsi="宋体" w:eastAsia="宋体" w:cs="宋体"/>
          <w:b/>
          <w:bCs/>
          <w:spacing w:val="-4"/>
          <w:sz w:val="28"/>
          <w:szCs w:val="28"/>
        </w:rPr>
        <w:t>区划系统</w:t>
      </w:r>
    </w:p>
    <w:p w14:paraId="09AB5A5A">
      <w:pPr>
        <w:spacing w:before="296" w:line="360" w:lineRule="auto"/>
        <w:ind w:left="67" w:right="58" w:firstLine="535"/>
        <w:rPr>
          <w:rFonts w:hint="eastAsia" w:ascii="宋体" w:hAnsi="宋体" w:eastAsia="宋体" w:cs="宋体"/>
          <w:sz w:val="28"/>
          <w:szCs w:val="28"/>
        </w:rPr>
      </w:pPr>
      <w:r>
        <w:rPr>
          <w:rFonts w:hint="eastAsia" w:ascii="宋体" w:hAnsi="宋体" w:eastAsia="宋体" w:cs="宋体"/>
          <w:sz w:val="28"/>
          <w:szCs w:val="28"/>
        </w:rPr>
        <w:t>作业区采用乡镇-行政村-小班三级区划系</w:t>
      </w:r>
      <w:r>
        <w:rPr>
          <w:rFonts w:hint="eastAsia" w:ascii="宋体" w:hAnsi="宋体" w:eastAsia="宋体" w:cs="宋体"/>
          <w:spacing w:val="-1"/>
          <w:sz w:val="28"/>
          <w:szCs w:val="28"/>
        </w:rPr>
        <w:t>统，以区为单位编制作业设计，</w:t>
      </w:r>
      <w:r>
        <w:rPr>
          <w:rFonts w:hint="eastAsia" w:ascii="宋体" w:hAnsi="宋体" w:eastAsia="宋体" w:cs="宋体"/>
          <w:spacing w:val="-2"/>
          <w:sz w:val="28"/>
          <w:szCs w:val="28"/>
        </w:rPr>
        <w:t>以行政村为单位组织施工，以小班为最基本的设计和施工单位。</w:t>
      </w:r>
    </w:p>
    <w:p w14:paraId="37CF4DF8">
      <w:pPr>
        <w:spacing w:before="157" w:line="360" w:lineRule="auto"/>
        <w:ind w:left="24"/>
        <w:outlineLvl w:val="2"/>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.2.2</w:t>
      </w:r>
      <w:r>
        <w:rPr>
          <w:rFonts w:hint="eastAsia" w:ascii="宋体" w:hAnsi="宋体" w:eastAsia="宋体" w:cs="宋体"/>
          <w:b/>
          <w:bCs/>
          <w:spacing w:val="30"/>
          <w:sz w:val="28"/>
          <w:szCs w:val="28"/>
        </w:rPr>
        <w:t xml:space="preserve"> </w:t>
      </w:r>
      <w:r>
        <w:rPr>
          <w:rFonts w:hint="eastAsia" w:ascii="宋体" w:hAnsi="宋体" w:eastAsia="宋体" w:cs="宋体"/>
          <w:b/>
          <w:bCs/>
          <w:spacing w:val="-4"/>
          <w:sz w:val="28"/>
          <w:szCs w:val="28"/>
        </w:rPr>
        <w:t>区划方法</w:t>
      </w:r>
    </w:p>
    <w:p w14:paraId="191AA659">
      <w:pPr>
        <w:spacing w:before="293" w:line="360" w:lineRule="auto"/>
        <w:ind w:left="39" w:firstLine="560"/>
        <w:jc w:val="both"/>
        <w:rPr>
          <w:rFonts w:hint="eastAsia" w:ascii="宋体" w:hAnsi="宋体" w:eastAsia="宋体" w:cs="宋体"/>
          <w:sz w:val="28"/>
          <w:szCs w:val="28"/>
        </w:rPr>
      </w:pPr>
      <w:r>
        <w:rPr>
          <w:rFonts w:hint="eastAsia" w:ascii="宋体" w:hAnsi="宋体" w:eastAsia="宋体" w:cs="宋体"/>
          <w:spacing w:val="-2"/>
          <w:sz w:val="28"/>
          <w:szCs w:val="28"/>
        </w:rPr>
        <w:t>在保持乡镇界线和村界线完整的前提下，在卫星影像图的基础上，结合现</w:t>
      </w:r>
      <w:r>
        <w:rPr>
          <w:rFonts w:hint="eastAsia" w:ascii="宋体" w:hAnsi="宋体" w:eastAsia="宋体" w:cs="宋体"/>
          <w:spacing w:val="-1"/>
          <w:sz w:val="28"/>
          <w:szCs w:val="28"/>
        </w:rPr>
        <w:t>地调查结果，本着便于组织生产、方便经营者管</w:t>
      </w:r>
      <w:r>
        <w:rPr>
          <w:rFonts w:hint="eastAsia" w:ascii="宋体" w:hAnsi="宋体" w:eastAsia="宋体" w:cs="宋体"/>
          <w:spacing w:val="-2"/>
          <w:sz w:val="28"/>
          <w:szCs w:val="28"/>
        </w:rPr>
        <w:t>理的原则，根据地形条件、林</w:t>
      </w:r>
      <w:r>
        <w:rPr>
          <w:rFonts w:hint="eastAsia" w:ascii="宋体" w:hAnsi="宋体" w:eastAsia="宋体" w:cs="宋体"/>
          <w:spacing w:val="-1"/>
          <w:sz w:val="28"/>
          <w:szCs w:val="28"/>
        </w:rPr>
        <w:t>分起源、优势树种、龄组等对作业区内的林地地</w:t>
      </w:r>
      <w:r>
        <w:rPr>
          <w:rFonts w:hint="eastAsia" w:ascii="宋体" w:hAnsi="宋体" w:eastAsia="宋体" w:cs="宋体"/>
          <w:spacing w:val="-2"/>
          <w:sz w:val="28"/>
          <w:szCs w:val="28"/>
        </w:rPr>
        <w:t>块进行区划，小班以行政村为</w:t>
      </w:r>
      <w:r>
        <w:rPr>
          <w:rFonts w:hint="eastAsia" w:ascii="宋体" w:hAnsi="宋体" w:eastAsia="宋体" w:cs="宋体"/>
          <w:spacing w:val="-3"/>
          <w:sz w:val="28"/>
          <w:szCs w:val="28"/>
        </w:rPr>
        <w:t>单位统一编号。</w:t>
      </w:r>
    </w:p>
    <w:p w14:paraId="635CF8E5">
      <w:pPr>
        <w:spacing w:line="360" w:lineRule="auto"/>
        <w:ind w:left="24"/>
        <w:outlineLvl w:val="0"/>
        <w:rPr>
          <w:rFonts w:hint="eastAsia" w:ascii="宋体" w:hAnsi="宋体" w:eastAsia="宋体" w:cs="宋体"/>
          <w:sz w:val="28"/>
          <w:szCs w:val="28"/>
        </w:rPr>
      </w:pPr>
      <w:bookmarkStart w:id="134" w:name="bookmark50"/>
      <w:bookmarkEnd w:id="134"/>
      <w:bookmarkStart w:id="135" w:name="bookmark51"/>
      <w:bookmarkEnd w:id="135"/>
      <w:r>
        <w:rPr>
          <w:rFonts w:hint="eastAsia" w:ascii="宋体" w:hAnsi="宋体" w:eastAsia="宋体" w:cs="宋体"/>
          <w:b/>
          <w:bCs/>
          <w:spacing w:val="-5"/>
          <w:sz w:val="28"/>
          <w:szCs w:val="28"/>
          <w:lang w:val="en-US" w:eastAsia="zh-CN"/>
        </w:rPr>
        <w:t>3</w:t>
      </w:r>
      <w:r>
        <w:rPr>
          <w:rFonts w:hint="eastAsia" w:ascii="宋体" w:hAnsi="宋体" w:eastAsia="宋体" w:cs="宋体"/>
          <w:b/>
          <w:bCs/>
          <w:spacing w:val="-5"/>
          <w:sz w:val="28"/>
          <w:szCs w:val="28"/>
        </w:rPr>
        <w:t>.3</w:t>
      </w:r>
      <w:r>
        <w:rPr>
          <w:rFonts w:hint="eastAsia" w:ascii="宋体" w:hAnsi="宋体" w:eastAsia="宋体" w:cs="宋体"/>
          <w:b/>
          <w:bCs/>
          <w:spacing w:val="14"/>
          <w:sz w:val="28"/>
          <w:szCs w:val="28"/>
        </w:rPr>
        <w:t xml:space="preserve">  </w:t>
      </w:r>
      <w:r>
        <w:rPr>
          <w:rFonts w:hint="eastAsia" w:ascii="宋体" w:hAnsi="宋体" w:eastAsia="宋体" w:cs="宋体"/>
          <w:b/>
          <w:bCs/>
          <w:spacing w:val="-5"/>
          <w:sz w:val="28"/>
          <w:szCs w:val="28"/>
        </w:rPr>
        <w:t>区划结果</w:t>
      </w:r>
    </w:p>
    <w:p w14:paraId="42844AB9">
      <w:pPr>
        <w:spacing w:before="91" w:line="360" w:lineRule="auto"/>
        <w:ind w:left="38" w:right="43" w:firstLine="560"/>
        <w:rPr>
          <w:rFonts w:hint="eastAsia" w:ascii="宋体" w:hAnsi="宋体" w:eastAsia="宋体" w:cs="宋体"/>
          <w:sz w:val="28"/>
          <w:szCs w:val="28"/>
        </w:rPr>
      </w:pPr>
      <w:r>
        <w:rPr>
          <w:rFonts w:hint="eastAsia" w:ascii="宋体" w:hAnsi="宋体" w:eastAsia="宋体" w:cs="宋体"/>
          <w:spacing w:val="-4"/>
          <w:sz w:val="28"/>
          <w:szCs w:val="28"/>
        </w:rPr>
        <w:t>本项目共区划作业区</w:t>
      </w:r>
      <w:r>
        <w:rPr>
          <w:rFonts w:hint="eastAsia" w:ascii="宋体" w:hAnsi="宋体" w:eastAsia="宋体" w:cs="宋体"/>
          <w:spacing w:val="-51"/>
          <w:sz w:val="28"/>
          <w:szCs w:val="28"/>
        </w:rPr>
        <w:t xml:space="preserve"> </w:t>
      </w:r>
      <w:r>
        <w:rPr>
          <w:rFonts w:hint="eastAsia" w:ascii="宋体" w:hAnsi="宋体" w:eastAsia="宋体" w:cs="宋体"/>
          <w:spacing w:val="-4"/>
          <w:sz w:val="28"/>
          <w:szCs w:val="28"/>
        </w:rPr>
        <w:t>3个，即峦庄镇河口村、街坊村和马家坪村，经现地</w:t>
      </w:r>
      <w:r>
        <w:rPr>
          <w:rFonts w:hint="eastAsia" w:ascii="宋体" w:hAnsi="宋体" w:eastAsia="宋体" w:cs="宋体"/>
          <w:spacing w:val="-3"/>
          <w:sz w:val="28"/>
          <w:szCs w:val="28"/>
        </w:rPr>
        <w:t>调查，共区划森林抚育作业小班</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37个，总面积</w:t>
      </w:r>
      <w:r>
        <w:rPr>
          <w:rFonts w:hint="eastAsia" w:ascii="宋体" w:hAnsi="宋体" w:eastAsia="宋体" w:cs="宋体"/>
          <w:spacing w:val="-59"/>
          <w:sz w:val="28"/>
          <w:szCs w:val="28"/>
        </w:rPr>
        <w:t xml:space="preserve"> </w:t>
      </w:r>
      <w:r>
        <w:rPr>
          <w:rFonts w:hint="eastAsia" w:ascii="宋体" w:hAnsi="宋体" w:eastAsia="宋体" w:cs="宋体"/>
          <w:spacing w:val="-3"/>
          <w:sz w:val="28"/>
          <w:szCs w:val="28"/>
        </w:rPr>
        <w:t>6356亩，作业面</w:t>
      </w:r>
      <w:r>
        <w:rPr>
          <w:rFonts w:hint="eastAsia" w:ascii="宋体" w:hAnsi="宋体" w:eastAsia="宋体" w:cs="宋体"/>
          <w:spacing w:val="-4"/>
          <w:sz w:val="28"/>
          <w:szCs w:val="28"/>
        </w:rPr>
        <w:t>积</w:t>
      </w:r>
      <w:r>
        <w:rPr>
          <w:rFonts w:hint="eastAsia" w:ascii="宋体" w:hAnsi="宋体" w:eastAsia="宋体" w:cs="宋体"/>
          <w:spacing w:val="-59"/>
          <w:sz w:val="28"/>
          <w:szCs w:val="28"/>
        </w:rPr>
        <w:t xml:space="preserve"> </w:t>
      </w:r>
      <w:r>
        <w:rPr>
          <w:rFonts w:hint="eastAsia" w:ascii="宋体" w:hAnsi="宋体" w:eastAsia="宋体" w:cs="宋体"/>
          <w:spacing w:val="-4"/>
          <w:sz w:val="28"/>
          <w:szCs w:val="28"/>
        </w:rPr>
        <w:t>6200亩。</w:t>
      </w:r>
    </w:p>
    <w:p w14:paraId="3DA9315F">
      <w:pPr>
        <w:spacing w:line="360" w:lineRule="auto"/>
        <w:jc w:val="center"/>
        <w:rPr>
          <w:rFonts w:hint="eastAsia" w:ascii="宋体" w:hAnsi="宋体" w:eastAsia="宋体" w:cs="宋体"/>
          <w:sz w:val="28"/>
          <w:szCs w:val="28"/>
        </w:rPr>
      </w:pPr>
      <w:r>
        <w:rPr>
          <w:rFonts w:hint="eastAsia" w:ascii="宋体" w:hAnsi="宋体" w:eastAsia="宋体" w:cs="宋体"/>
          <w:b/>
          <w:bCs/>
          <w:spacing w:val="-4"/>
          <w:sz w:val="28"/>
          <w:szCs w:val="28"/>
        </w:rPr>
        <w:t>表</w:t>
      </w:r>
      <w:r>
        <w:rPr>
          <w:rFonts w:hint="eastAsia" w:ascii="宋体" w:hAnsi="宋体" w:eastAsia="宋体" w:cs="宋体"/>
          <w:spacing w:val="-51"/>
          <w:sz w:val="28"/>
          <w:szCs w:val="28"/>
        </w:rPr>
        <w:t xml:space="preserve"> </w:t>
      </w:r>
      <w:r>
        <w:rPr>
          <w:rFonts w:hint="eastAsia" w:ascii="宋体" w:hAnsi="宋体" w:eastAsia="宋体" w:cs="宋体"/>
          <w:b/>
          <w:bCs/>
          <w:spacing w:val="-4"/>
          <w:sz w:val="28"/>
          <w:szCs w:val="28"/>
        </w:rPr>
        <w:t>4-1</w:t>
      </w:r>
      <w:r>
        <w:rPr>
          <w:rFonts w:hint="eastAsia" w:ascii="宋体" w:hAnsi="宋体" w:eastAsia="宋体" w:cs="宋体"/>
          <w:b/>
          <w:bCs/>
          <w:spacing w:val="17"/>
          <w:w w:val="101"/>
          <w:sz w:val="28"/>
          <w:szCs w:val="28"/>
        </w:rPr>
        <w:t xml:space="preserve"> </w:t>
      </w:r>
      <w:r>
        <w:rPr>
          <w:rFonts w:hint="eastAsia" w:ascii="宋体" w:hAnsi="宋体" w:eastAsia="宋体" w:cs="宋体"/>
          <w:b/>
          <w:bCs/>
          <w:spacing w:val="-4"/>
          <w:sz w:val="28"/>
          <w:szCs w:val="28"/>
        </w:rPr>
        <w:t>项目按抚育方法面积统计汇总表</w:t>
      </w:r>
    </w:p>
    <w:tbl>
      <w:tblPr>
        <w:tblStyle w:val="56"/>
        <w:tblW w:w="94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7"/>
        <w:gridCol w:w="1366"/>
        <w:gridCol w:w="2515"/>
        <w:gridCol w:w="3337"/>
      </w:tblGrid>
      <w:tr w14:paraId="3EA85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77" w:type="dxa"/>
            <w:vMerge w:val="restart"/>
            <w:tcBorders>
              <w:bottom w:val="nil"/>
            </w:tcBorders>
            <w:vAlign w:val="top"/>
          </w:tcPr>
          <w:p w14:paraId="091DE7FF">
            <w:pPr>
              <w:pStyle w:val="55"/>
              <w:spacing w:before="312" w:line="360" w:lineRule="auto"/>
              <w:ind w:left="795"/>
              <w:rPr>
                <w:rFonts w:hint="eastAsia" w:ascii="宋体" w:hAnsi="宋体" w:eastAsia="宋体" w:cs="宋体"/>
                <w:sz w:val="28"/>
                <w:szCs w:val="28"/>
              </w:rPr>
            </w:pPr>
            <w:r>
              <w:rPr>
                <w:rFonts w:hint="eastAsia" w:ascii="宋体" w:hAnsi="宋体" w:eastAsia="宋体" w:cs="宋体"/>
                <w:spacing w:val="-7"/>
                <w:sz w:val="28"/>
                <w:szCs w:val="28"/>
              </w:rPr>
              <w:t>作业区</w:t>
            </w:r>
          </w:p>
        </w:tc>
        <w:tc>
          <w:tcPr>
            <w:tcW w:w="7218" w:type="dxa"/>
            <w:gridSpan w:val="3"/>
            <w:vAlign w:val="top"/>
          </w:tcPr>
          <w:p w14:paraId="4C71AEB5">
            <w:pPr>
              <w:pStyle w:val="55"/>
              <w:spacing w:before="59" w:line="360" w:lineRule="auto"/>
              <w:ind w:left="2539"/>
              <w:rPr>
                <w:rFonts w:hint="eastAsia" w:ascii="宋体" w:hAnsi="宋体" w:eastAsia="宋体" w:cs="宋体"/>
                <w:sz w:val="28"/>
                <w:szCs w:val="28"/>
              </w:rPr>
            </w:pPr>
            <w:r>
              <w:rPr>
                <w:rFonts w:hint="eastAsia" w:ascii="宋体" w:hAnsi="宋体" w:eastAsia="宋体" w:cs="宋体"/>
                <w:spacing w:val="-2"/>
                <w:sz w:val="28"/>
                <w:szCs w:val="28"/>
              </w:rPr>
              <w:t>按抚育方法面积统计</w:t>
            </w:r>
          </w:p>
        </w:tc>
      </w:tr>
      <w:tr w14:paraId="2A24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277" w:type="dxa"/>
            <w:vMerge w:val="continue"/>
            <w:tcBorders>
              <w:top w:val="nil"/>
            </w:tcBorders>
            <w:vAlign w:val="top"/>
          </w:tcPr>
          <w:p w14:paraId="24A095CD">
            <w:pPr>
              <w:spacing w:line="360" w:lineRule="auto"/>
              <w:rPr>
                <w:rFonts w:hint="eastAsia" w:ascii="宋体" w:hAnsi="宋体" w:eastAsia="宋体" w:cs="宋体"/>
                <w:sz w:val="28"/>
                <w:szCs w:val="28"/>
              </w:rPr>
            </w:pPr>
          </w:p>
        </w:tc>
        <w:tc>
          <w:tcPr>
            <w:tcW w:w="1366" w:type="dxa"/>
            <w:vAlign w:val="top"/>
          </w:tcPr>
          <w:p w14:paraId="47A30CA4">
            <w:pPr>
              <w:pStyle w:val="55"/>
              <w:spacing w:before="136" w:line="360" w:lineRule="auto"/>
              <w:ind w:left="462"/>
              <w:rPr>
                <w:rFonts w:hint="eastAsia" w:ascii="宋体" w:hAnsi="宋体" w:eastAsia="宋体" w:cs="宋体"/>
                <w:sz w:val="28"/>
                <w:szCs w:val="28"/>
              </w:rPr>
            </w:pPr>
            <w:r>
              <w:rPr>
                <w:rFonts w:hint="eastAsia" w:ascii="宋体" w:hAnsi="宋体" w:eastAsia="宋体" w:cs="宋体"/>
                <w:spacing w:val="-12"/>
                <w:sz w:val="28"/>
                <w:szCs w:val="28"/>
              </w:rPr>
              <w:t>合计</w:t>
            </w:r>
          </w:p>
        </w:tc>
        <w:tc>
          <w:tcPr>
            <w:tcW w:w="2515" w:type="dxa"/>
            <w:vAlign w:val="top"/>
          </w:tcPr>
          <w:p w14:paraId="02CBE379">
            <w:pPr>
              <w:pStyle w:val="55"/>
              <w:spacing w:before="136" w:line="360" w:lineRule="auto"/>
              <w:ind w:left="415"/>
              <w:rPr>
                <w:rFonts w:hint="eastAsia" w:ascii="宋体" w:hAnsi="宋体" w:eastAsia="宋体" w:cs="宋体"/>
                <w:sz w:val="28"/>
                <w:szCs w:val="28"/>
              </w:rPr>
            </w:pPr>
            <w:r>
              <w:rPr>
                <w:rFonts w:hint="eastAsia" w:ascii="宋体" w:hAnsi="宋体" w:eastAsia="宋体" w:cs="宋体"/>
                <w:spacing w:val="-2"/>
                <w:sz w:val="28"/>
                <w:szCs w:val="28"/>
              </w:rPr>
              <w:t>疏伐+修枝+割灌</w:t>
            </w:r>
          </w:p>
        </w:tc>
        <w:tc>
          <w:tcPr>
            <w:tcW w:w="3337" w:type="dxa"/>
            <w:vAlign w:val="top"/>
          </w:tcPr>
          <w:p w14:paraId="30C07646">
            <w:pPr>
              <w:pStyle w:val="55"/>
              <w:spacing w:before="136" w:line="360" w:lineRule="auto"/>
              <w:ind w:left="1132"/>
              <w:rPr>
                <w:rFonts w:hint="eastAsia" w:ascii="宋体" w:hAnsi="宋体" w:eastAsia="宋体" w:cs="宋体"/>
                <w:sz w:val="28"/>
                <w:szCs w:val="28"/>
              </w:rPr>
            </w:pPr>
            <w:r>
              <w:rPr>
                <w:rFonts w:hint="eastAsia" w:ascii="宋体" w:hAnsi="宋体" w:eastAsia="宋体" w:cs="宋体"/>
                <w:spacing w:val="-3"/>
                <w:sz w:val="28"/>
                <w:szCs w:val="28"/>
              </w:rPr>
              <w:t>疏伐+修枝</w:t>
            </w:r>
          </w:p>
        </w:tc>
      </w:tr>
      <w:tr w14:paraId="717AB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77" w:type="dxa"/>
            <w:vAlign w:val="top"/>
          </w:tcPr>
          <w:p w14:paraId="4CB87FA1">
            <w:pPr>
              <w:pStyle w:val="55"/>
              <w:spacing w:before="58" w:line="360" w:lineRule="auto"/>
              <w:ind w:left="803"/>
              <w:rPr>
                <w:rFonts w:hint="eastAsia" w:ascii="宋体" w:hAnsi="宋体" w:eastAsia="宋体" w:cs="宋体"/>
                <w:sz w:val="28"/>
                <w:szCs w:val="28"/>
              </w:rPr>
            </w:pPr>
            <w:r>
              <w:rPr>
                <w:rFonts w:hint="eastAsia" w:ascii="宋体" w:hAnsi="宋体" w:eastAsia="宋体" w:cs="宋体"/>
                <w:b/>
                <w:bCs/>
                <w:spacing w:val="-12"/>
                <w:sz w:val="28"/>
                <w:szCs w:val="28"/>
              </w:rPr>
              <w:t>峦庄镇</w:t>
            </w:r>
          </w:p>
        </w:tc>
        <w:tc>
          <w:tcPr>
            <w:tcW w:w="1366" w:type="dxa"/>
            <w:vAlign w:val="top"/>
          </w:tcPr>
          <w:p w14:paraId="2A565D65">
            <w:pPr>
              <w:spacing w:before="100" w:line="360" w:lineRule="auto"/>
              <w:ind w:left="449"/>
              <w:rPr>
                <w:rFonts w:hint="eastAsia" w:ascii="宋体" w:hAnsi="宋体" w:eastAsia="宋体" w:cs="宋体"/>
                <w:sz w:val="28"/>
                <w:szCs w:val="28"/>
              </w:rPr>
            </w:pPr>
            <w:r>
              <w:rPr>
                <w:rFonts w:hint="eastAsia" w:ascii="宋体" w:hAnsi="宋体" w:eastAsia="宋体" w:cs="宋体"/>
                <w:b/>
                <w:bCs/>
                <w:spacing w:val="-3"/>
                <w:sz w:val="28"/>
                <w:szCs w:val="28"/>
              </w:rPr>
              <w:t>6200</w:t>
            </w:r>
          </w:p>
        </w:tc>
        <w:tc>
          <w:tcPr>
            <w:tcW w:w="2515" w:type="dxa"/>
            <w:vAlign w:val="top"/>
          </w:tcPr>
          <w:p w14:paraId="240C2501">
            <w:pPr>
              <w:spacing w:before="100" w:line="360" w:lineRule="auto"/>
              <w:ind w:left="1021"/>
              <w:rPr>
                <w:rFonts w:hint="eastAsia" w:ascii="宋体" w:hAnsi="宋体" w:eastAsia="宋体" w:cs="宋体"/>
                <w:sz w:val="28"/>
                <w:szCs w:val="28"/>
              </w:rPr>
            </w:pPr>
            <w:r>
              <w:rPr>
                <w:rFonts w:hint="eastAsia" w:ascii="宋体" w:hAnsi="宋体" w:eastAsia="宋体" w:cs="宋体"/>
                <w:b/>
                <w:bCs/>
                <w:spacing w:val="-2"/>
                <w:sz w:val="28"/>
                <w:szCs w:val="28"/>
              </w:rPr>
              <w:t>4073</w:t>
            </w:r>
          </w:p>
        </w:tc>
        <w:tc>
          <w:tcPr>
            <w:tcW w:w="3337" w:type="dxa"/>
            <w:vAlign w:val="top"/>
          </w:tcPr>
          <w:p w14:paraId="23E74D6E">
            <w:pPr>
              <w:spacing w:before="100" w:line="360" w:lineRule="auto"/>
              <w:ind w:left="1432"/>
              <w:rPr>
                <w:rFonts w:hint="eastAsia" w:ascii="宋体" w:hAnsi="宋体" w:eastAsia="宋体" w:cs="宋体"/>
                <w:sz w:val="28"/>
                <w:szCs w:val="28"/>
              </w:rPr>
            </w:pPr>
            <w:r>
              <w:rPr>
                <w:rFonts w:hint="eastAsia" w:ascii="宋体" w:hAnsi="宋体" w:eastAsia="宋体" w:cs="宋体"/>
                <w:b/>
                <w:bCs/>
                <w:spacing w:val="-2"/>
                <w:sz w:val="28"/>
                <w:szCs w:val="28"/>
              </w:rPr>
              <w:t>2127</w:t>
            </w:r>
          </w:p>
        </w:tc>
      </w:tr>
      <w:tr w14:paraId="09179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77" w:type="dxa"/>
            <w:vAlign w:val="top"/>
          </w:tcPr>
          <w:p w14:paraId="275ADE54">
            <w:pPr>
              <w:pStyle w:val="55"/>
              <w:spacing w:before="59" w:line="360" w:lineRule="auto"/>
              <w:ind w:left="798"/>
              <w:rPr>
                <w:rFonts w:hint="eastAsia" w:ascii="宋体" w:hAnsi="宋体" w:eastAsia="宋体" w:cs="宋体"/>
                <w:sz w:val="28"/>
                <w:szCs w:val="28"/>
              </w:rPr>
            </w:pPr>
            <w:r>
              <w:rPr>
                <w:rFonts w:hint="eastAsia" w:ascii="宋体" w:hAnsi="宋体" w:eastAsia="宋体" w:cs="宋体"/>
                <w:spacing w:val="-8"/>
                <w:sz w:val="28"/>
                <w:szCs w:val="28"/>
              </w:rPr>
              <w:t>河口村</w:t>
            </w:r>
          </w:p>
        </w:tc>
        <w:tc>
          <w:tcPr>
            <w:tcW w:w="1366" w:type="dxa"/>
            <w:vAlign w:val="top"/>
          </w:tcPr>
          <w:p w14:paraId="5A55B0E3">
            <w:pPr>
              <w:spacing w:before="101" w:line="360" w:lineRule="auto"/>
              <w:ind w:left="511"/>
              <w:rPr>
                <w:rFonts w:hint="eastAsia" w:ascii="宋体" w:hAnsi="宋体" w:eastAsia="宋体" w:cs="宋体"/>
                <w:sz w:val="28"/>
                <w:szCs w:val="28"/>
              </w:rPr>
            </w:pPr>
            <w:r>
              <w:rPr>
                <w:rFonts w:hint="eastAsia" w:ascii="宋体" w:hAnsi="宋体" w:eastAsia="宋体" w:cs="宋体"/>
                <w:spacing w:val="-4"/>
                <w:sz w:val="28"/>
                <w:szCs w:val="28"/>
              </w:rPr>
              <w:t>537</w:t>
            </w:r>
          </w:p>
        </w:tc>
        <w:tc>
          <w:tcPr>
            <w:tcW w:w="2515" w:type="dxa"/>
            <w:vAlign w:val="top"/>
          </w:tcPr>
          <w:p w14:paraId="30DB9E74">
            <w:pPr>
              <w:spacing w:before="101" w:line="360" w:lineRule="auto"/>
              <w:ind w:left="1087"/>
              <w:rPr>
                <w:rFonts w:hint="eastAsia" w:ascii="宋体" w:hAnsi="宋体" w:eastAsia="宋体" w:cs="宋体"/>
                <w:sz w:val="28"/>
                <w:szCs w:val="28"/>
              </w:rPr>
            </w:pPr>
            <w:r>
              <w:rPr>
                <w:rFonts w:hint="eastAsia" w:ascii="宋体" w:hAnsi="宋体" w:eastAsia="宋体" w:cs="宋体"/>
                <w:spacing w:val="-4"/>
                <w:sz w:val="28"/>
                <w:szCs w:val="28"/>
              </w:rPr>
              <w:t>537</w:t>
            </w:r>
          </w:p>
        </w:tc>
        <w:tc>
          <w:tcPr>
            <w:tcW w:w="3337" w:type="dxa"/>
            <w:vAlign w:val="top"/>
          </w:tcPr>
          <w:p w14:paraId="1BECAF1D">
            <w:pPr>
              <w:spacing w:line="360" w:lineRule="auto"/>
              <w:rPr>
                <w:rFonts w:hint="eastAsia" w:ascii="宋体" w:hAnsi="宋体" w:eastAsia="宋体" w:cs="宋体"/>
                <w:sz w:val="28"/>
                <w:szCs w:val="28"/>
              </w:rPr>
            </w:pPr>
          </w:p>
        </w:tc>
      </w:tr>
      <w:tr w14:paraId="6425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277" w:type="dxa"/>
            <w:vAlign w:val="top"/>
          </w:tcPr>
          <w:p w14:paraId="67AE7F65">
            <w:pPr>
              <w:pStyle w:val="55"/>
              <w:spacing w:before="61" w:line="360" w:lineRule="auto"/>
              <w:ind w:left="790"/>
              <w:rPr>
                <w:rFonts w:hint="eastAsia" w:ascii="宋体" w:hAnsi="宋体" w:eastAsia="宋体" w:cs="宋体"/>
                <w:sz w:val="28"/>
                <w:szCs w:val="28"/>
              </w:rPr>
            </w:pPr>
            <w:r>
              <w:rPr>
                <w:rFonts w:hint="eastAsia" w:ascii="宋体" w:hAnsi="宋体" w:eastAsia="宋体" w:cs="宋体"/>
                <w:spacing w:val="-6"/>
                <w:sz w:val="28"/>
                <w:szCs w:val="28"/>
              </w:rPr>
              <w:t>街坊村</w:t>
            </w:r>
          </w:p>
        </w:tc>
        <w:tc>
          <w:tcPr>
            <w:tcW w:w="1366" w:type="dxa"/>
            <w:vAlign w:val="top"/>
          </w:tcPr>
          <w:p w14:paraId="5AF924EF">
            <w:pPr>
              <w:spacing w:before="103" w:line="360" w:lineRule="auto"/>
              <w:ind w:left="504"/>
              <w:rPr>
                <w:rFonts w:hint="eastAsia" w:ascii="宋体" w:hAnsi="宋体" w:eastAsia="宋体" w:cs="宋体"/>
                <w:sz w:val="28"/>
                <w:szCs w:val="28"/>
              </w:rPr>
            </w:pPr>
            <w:r>
              <w:rPr>
                <w:rFonts w:hint="eastAsia" w:ascii="宋体" w:hAnsi="宋体" w:eastAsia="宋体" w:cs="宋体"/>
                <w:spacing w:val="-2"/>
                <w:sz w:val="28"/>
                <w:szCs w:val="28"/>
              </w:rPr>
              <w:t>422</w:t>
            </w:r>
          </w:p>
        </w:tc>
        <w:tc>
          <w:tcPr>
            <w:tcW w:w="2515" w:type="dxa"/>
            <w:vAlign w:val="top"/>
          </w:tcPr>
          <w:p w14:paraId="704F117F">
            <w:pPr>
              <w:spacing w:before="103" w:line="360" w:lineRule="auto"/>
              <w:ind w:left="1085"/>
              <w:rPr>
                <w:rFonts w:hint="eastAsia" w:ascii="宋体" w:hAnsi="宋体" w:eastAsia="宋体" w:cs="宋体"/>
                <w:sz w:val="28"/>
                <w:szCs w:val="28"/>
              </w:rPr>
            </w:pPr>
            <w:r>
              <w:rPr>
                <w:rFonts w:hint="eastAsia" w:ascii="宋体" w:hAnsi="宋体" w:eastAsia="宋体" w:cs="宋体"/>
                <w:spacing w:val="-4"/>
                <w:sz w:val="28"/>
                <w:szCs w:val="28"/>
              </w:rPr>
              <w:t>349</w:t>
            </w:r>
          </w:p>
        </w:tc>
        <w:tc>
          <w:tcPr>
            <w:tcW w:w="3337" w:type="dxa"/>
            <w:vAlign w:val="top"/>
          </w:tcPr>
          <w:p w14:paraId="42630B65">
            <w:pPr>
              <w:spacing w:before="103" w:line="360" w:lineRule="auto"/>
              <w:ind w:left="1555"/>
              <w:rPr>
                <w:rFonts w:hint="eastAsia" w:ascii="宋体" w:hAnsi="宋体" w:eastAsia="宋体" w:cs="宋体"/>
                <w:sz w:val="28"/>
                <w:szCs w:val="28"/>
              </w:rPr>
            </w:pPr>
            <w:r>
              <w:rPr>
                <w:rFonts w:hint="eastAsia" w:ascii="宋体" w:hAnsi="宋体" w:eastAsia="宋体" w:cs="宋体"/>
                <w:spacing w:val="-5"/>
                <w:sz w:val="28"/>
                <w:szCs w:val="28"/>
              </w:rPr>
              <w:t>73</w:t>
            </w:r>
          </w:p>
        </w:tc>
      </w:tr>
      <w:tr w14:paraId="1BBF3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277" w:type="dxa"/>
            <w:vAlign w:val="top"/>
          </w:tcPr>
          <w:p w14:paraId="1F096BFD">
            <w:pPr>
              <w:pStyle w:val="55"/>
              <w:spacing w:before="63" w:line="360" w:lineRule="auto"/>
              <w:ind w:left="676"/>
              <w:rPr>
                <w:rFonts w:hint="eastAsia" w:ascii="宋体" w:hAnsi="宋体" w:eastAsia="宋体" w:cs="宋体"/>
                <w:sz w:val="28"/>
                <w:szCs w:val="28"/>
              </w:rPr>
            </w:pPr>
            <w:r>
              <w:rPr>
                <w:rFonts w:hint="eastAsia" w:ascii="宋体" w:hAnsi="宋体" w:eastAsia="宋体" w:cs="宋体"/>
                <w:spacing w:val="-6"/>
                <w:sz w:val="28"/>
                <w:szCs w:val="28"/>
              </w:rPr>
              <w:t>马家坪村</w:t>
            </w:r>
          </w:p>
        </w:tc>
        <w:tc>
          <w:tcPr>
            <w:tcW w:w="1366" w:type="dxa"/>
            <w:vAlign w:val="top"/>
          </w:tcPr>
          <w:p w14:paraId="7F0B1328">
            <w:pPr>
              <w:spacing w:before="104" w:line="360" w:lineRule="auto"/>
              <w:ind w:left="451"/>
              <w:rPr>
                <w:rFonts w:hint="eastAsia" w:ascii="宋体" w:hAnsi="宋体" w:eastAsia="宋体" w:cs="宋体"/>
                <w:sz w:val="28"/>
                <w:szCs w:val="28"/>
              </w:rPr>
            </w:pPr>
            <w:r>
              <w:rPr>
                <w:rFonts w:hint="eastAsia" w:ascii="宋体" w:hAnsi="宋体" w:eastAsia="宋体" w:cs="宋体"/>
                <w:spacing w:val="-3"/>
                <w:sz w:val="28"/>
                <w:szCs w:val="28"/>
              </w:rPr>
              <w:t>5241</w:t>
            </w:r>
          </w:p>
        </w:tc>
        <w:tc>
          <w:tcPr>
            <w:tcW w:w="2515" w:type="dxa"/>
            <w:vAlign w:val="top"/>
          </w:tcPr>
          <w:p w14:paraId="14023154">
            <w:pPr>
              <w:spacing w:before="104" w:line="360" w:lineRule="auto"/>
              <w:ind w:left="1025"/>
              <w:rPr>
                <w:rFonts w:hint="eastAsia" w:ascii="宋体" w:hAnsi="宋体" w:eastAsia="宋体" w:cs="宋体"/>
                <w:sz w:val="28"/>
                <w:szCs w:val="28"/>
              </w:rPr>
            </w:pPr>
            <w:r>
              <w:rPr>
                <w:rFonts w:hint="eastAsia" w:ascii="宋体" w:hAnsi="宋体" w:eastAsia="宋体" w:cs="宋体"/>
                <w:spacing w:val="-3"/>
                <w:sz w:val="28"/>
                <w:szCs w:val="28"/>
              </w:rPr>
              <w:t>3187</w:t>
            </w:r>
          </w:p>
        </w:tc>
        <w:tc>
          <w:tcPr>
            <w:tcW w:w="3337" w:type="dxa"/>
            <w:vAlign w:val="top"/>
          </w:tcPr>
          <w:p w14:paraId="455BDE52">
            <w:pPr>
              <w:spacing w:before="104" w:line="360" w:lineRule="auto"/>
              <w:ind w:left="1431"/>
              <w:rPr>
                <w:rFonts w:hint="eastAsia" w:ascii="宋体" w:hAnsi="宋体" w:eastAsia="宋体" w:cs="宋体"/>
                <w:sz w:val="28"/>
                <w:szCs w:val="28"/>
              </w:rPr>
            </w:pPr>
            <w:r>
              <w:rPr>
                <w:rFonts w:hint="eastAsia" w:ascii="宋体" w:hAnsi="宋体" w:eastAsia="宋体" w:cs="宋体"/>
                <w:spacing w:val="-2"/>
                <w:sz w:val="28"/>
                <w:szCs w:val="28"/>
              </w:rPr>
              <w:t>2054</w:t>
            </w:r>
          </w:p>
        </w:tc>
      </w:tr>
    </w:tbl>
    <w:p w14:paraId="08AE5608">
      <w:pPr>
        <w:spacing w:before="46" w:line="360" w:lineRule="auto"/>
        <w:ind w:left="24"/>
        <w:outlineLvl w:val="0"/>
        <w:rPr>
          <w:rFonts w:hint="eastAsia" w:ascii="宋体" w:hAnsi="宋体" w:eastAsia="宋体" w:cs="宋体"/>
          <w:sz w:val="28"/>
          <w:szCs w:val="28"/>
        </w:rPr>
      </w:pPr>
      <w:bookmarkStart w:id="136" w:name="bookmark53"/>
      <w:bookmarkEnd w:id="136"/>
      <w:bookmarkStart w:id="137" w:name="bookmark52"/>
      <w:bookmarkEnd w:id="137"/>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.4</w:t>
      </w:r>
      <w:r>
        <w:rPr>
          <w:rFonts w:hint="eastAsia" w:ascii="宋体" w:hAnsi="宋体" w:eastAsia="宋体" w:cs="宋体"/>
          <w:b/>
          <w:bCs/>
          <w:spacing w:val="11"/>
          <w:sz w:val="28"/>
          <w:szCs w:val="28"/>
        </w:rPr>
        <w:t xml:space="preserve">  </w:t>
      </w:r>
      <w:r>
        <w:rPr>
          <w:rFonts w:hint="eastAsia" w:ascii="宋体" w:hAnsi="宋体" w:eastAsia="宋体" w:cs="宋体"/>
          <w:b/>
          <w:bCs/>
          <w:spacing w:val="-4"/>
          <w:sz w:val="28"/>
          <w:szCs w:val="28"/>
        </w:rPr>
        <w:t>小班调查</w:t>
      </w:r>
    </w:p>
    <w:p w14:paraId="3C8F5907">
      <w:pPr>
        <w:spacing w:before="92" w:line="360" w:lineRule="auto"/>
        <w:ind w:left="24"/>
        <w:outlineLvl w:val="2"/>
        <w:rPr>
          <w:rFonts w:hint="eastAsia" w:ascii="宋体" w:hAnsi="宋体" w:eastAsia="宋体" w:cs="宋体"/>
          <w:b/>
          <w:bCs/>
          <w:sz w:val="28"/>
          <w:szCs w:val="28"/>
        </w:rPr>
      </w:pPr>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.4.1 调查内容</w:t>
      </w:r>
    </w:p>
    <w:p w14:paraId="19E92117">
      <w:pPr>
        <w:pStyle w:val="11"/>
        <w:spacing w:line="360" w:lineRule="auto"/>
        <w:ind w:firstLine="552" w:firstLineChars="200"/>
        <w:rPr>
          <w:rFonts w:hint="eastAsia" w:ascii="宋体" w:hAnsi="宋体" w:eastAsia="宋体" w:cs="宋体"/>
          <w:sz w:val="28"/>
          <w:szCs w:val="28"/>
        </w:rPr>
      </w:pPr>
      <w:r>
        <w:rPr>
          <w:rFonts w:hint="eastAsia" w:ascii="宋体" w:hAnsi="宋体" w:eastAsia="宋体" w:cs="宋体"/>
          <w:spacing w:val="-2"/>
          <w:sz w:val="28"/>
          <w:szCs w:val="28"/>
        </w:rPr>
        <w:t>调查内容包括小班空间位置、权属、林种、起源、优势树种、树种组</w:t>
      </w:r>
      <w:r>
        <w:rPr>
          <w:rFonts w:hint="eastAsia" w:ascii="宋体" w:hAnsi="宋体" w:eastAsia="宋体" w:cs="宋体"/>
          <w:spacing w:val="-3"/>
          <w:sz w:val="28"/>
          <w:szCs w:val="28"/>
        </w:rPr>
        <w:t>成、</w:t>
      </w:r>
      <w:r>
        <w:rPr>
          <w:rFonts w:hint="eastAsia" w:ascii="宋体" w:hAnsi="宋体" w:eastAsia="宋体" w:cs="宋体"/>
          <w:spacing w:val="-1"/>
          <w:sz w:val="28"/>
          <w:szCs w:val="28"/>
        </w:rPr>
        <w:t>林龄、平均胸径、平均树高、郁闭度及小班立地条件等。</w:t>
      </w:r>
    </w:p>
    <w:p w14:paraId="782C14FC">
      <w:pPr>
        <w:spacing w:before="91" w:line="360" w:lineRule="auto"/>
        <w:ind w:left="4"/>
        <w:outlineLvl w:val="2"/>
        <w:rPr>
          <w:rFonts w:hint="eastAsia" w:ascii="宋体" w:hAnsi="宋体" w:eastAsia="宋体" w:cs="宋体"/>
          <w:sz w:val="28"/>
          <w:szCs w:val="28"/>
        </w:rPr>
      </w:pPr>
      <w:bookmarkStart w:id="138" w:name="bookmark142"/>
      <w:bookmarkEnd w:id="138"/>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.4.2 调查方法</w:t>
      </w:r>
    </w:p>
    <w:p w14:paraId="448C8713">
      <w:pPr>
        <w:spacing w:before="300" w:line="360" w:lineRule="auto"/>
        <w:ind w:left="17" w:right="33" w:firstLine="567"/>
        <w:jc w:val="both"/>
        <w:rPr>
          <w:rFonts w:hint="eastAsia" w:ascii="宋体" w:hAnsi="宋体" w:eastAsia="宋体" w:cs="宋体"/>
          <w:sz w:val="28"/>
          <w:szCs w:val="28"/>
        </w:rPr>
      </w:pPr>
      <w:r>
        <w:rPr>
          <w:rFonts w:hint="eastAsia" w:ascii="宋体" w:hAnsi="宋体" w:eastAsia="宋体" w:cs="宋体"/>
          <w:spacing w:val="-2"/>
          <w:sz w:val="28"/>
          <w:szCs w:val="28"/>
        </w:rPr>
        <w:t>小班调查采用标准地调查法。根据作业小班树种组成、林木分布与生长发</w:t>
      </w:r>
      <w:r>
        <w:rPr>
          <w:rFonts w:hint="eastAsia" w:ascii="宋体" w:hAnsi="宋体" w:eastAsia="宋体" w:cs="宋体"/>
          <w:spacing w:val="-1"/>
          <w:sz w:val="28"/>
          <w:szCs w:val="28"/>
        </w:rPr>
        <w:t>育状况典型或机械布设标准地，标准地形状为正</w:t>
      </w:r>
      <w:r>
        <w:rPr>
          <w:rFonts w:hint="eastAsia" w:ascii="宋体" w:hAnsi="宋体" w:eastAsia="宋体" w:cs="宋体"/>
          <w:spacing w:val="-2"/>
          <w:sz w:val="28"/>
          <w:szCs w:val="28"/>
        </w:rPr>
        <w:t>方形或长方形，每个标准地面积不少于</w:t>
      </w:r>
      <w:r>
        <w:rPr>
          <w:rFonts w:hint="eastAsia" w:ascii="宋体" w:hAnsi="宋体" w:eastAsia="宋体" w:cs="宋体"/>
          <w:spacing w:val="-33"/>
          <w:sz w:val="28"/>
          <w:szCs w:val="28"/>
        </w:rPr>
        <w:t xml:space="preserve"> </w:t>
      </w:r>
      <w:r>
        <w:rPr>
          <w:rFonts w:hint="eastAsia" w:ascii="宋体" w:hAnsi="宋体" w:eastAsia="宋体" w:cs="宋体"/>
          <w:spacing w:val="-2"/>
          <w:sz w:val="28"/>
          <w:szCs w:val="28"/>
        </w:rPr>
        <w:t>1</w:t>
      </w:r>
      <w:r>
        <w:rPr>
          <w:rFonts w:hint="eastAsia" w:ascii="宋体" w:hAnsi="宋体" w:eastAsia="宋体" w:cs="宋体"/>
          <w:spacing w:val="29"/>
          <w:sz w:val="28"/>
          <w:szCs w:val="28"/>
        </w:rPr>
        <w:t xml:space="preserve"> </w:t>
      </w:r>
      <w:r>
        <w:rPr>
          <w:rFonts w:hint="eastAsia" w:ascii="宋体" w:hAnsi="宋体" w:eastAsia="宋体" w:cs="宋体"/>
          <w:spacing w:val="-2"/>
          <w:sz w:val="28"/>
          <w:szCs w:val="28"/>
        </w:rPr>
        <w:t>亩，人工林标准地总面积不低于作业设计小班面积的</w:t>
      </w:r>
      <w:r>
        <w:rPr>
          <w:rFonts w:hint="eastAsia" w:ascii="宋体" w:hAnsi="宋体" w:eastAsia="宋体" w:cs="宋体"/>
          <w:spacing w:val="-35"/>
          <w:sz w:val="28"/>
          <w:szCs w:val="28"/>
        </w:rPr>
        <w:t xml:space="preserve"> </w:t>
      </w:r>
      <w:r>
        <w:rPr>
          <w:rFonts w:hint="eastAsia" w:ascii="宋体" w:hAnsi="宋体" w:eastAsia="宋体" w:cs="宋体"/>
          <w:spacing w:val="-2"/>
          <w:sz w:val="28"/>
          <w:szCs w:val="28"/>
        </w:rPr>
        <w:t>1%</w:t>
      </w:r>
      <w:r>
        <w:rPr>
          <w:rFonts w:hint="eastAsia" w:ascii="宋体" w:hAnsi="宋体" w:eastAsia="宋体" w:cs="宋体"/>
          <w:spacing w:val="-31"/>
          <w:sz w:val="28"/>
          <w:szCs w:val="28"/>
        </w:rPr>
        <w:t xml:space="preserve"> </w:t>
      </w:r>
      <w:r>
        <w:rPr>
          <w:rFonts w:hint="eastAsia" w:ascii="宋体" w:hAnsi="宋体" w:eastAsia="宋体" w:cs="宋体"/>
          <w:spacing w:val="-2"/>
          <w:sz w:val="28"/>
          <w:szCs w:val="28"/>
        </w:rPr>
        <w:t>，天然林</w:t>
      </w:r>
      <w:r>
        <w:rPr>
          <w:rFonts w:hint="eastAsia" w:ascii="宋体" w:hAnsi="宋体" w:eastAsia="宋体" w:cs="宋体"/>
          <w:sz w:val="28"/>
          <w:szCs w:val="28"/>
        </w:rPr>
        <w:t>标准地总面积不低于作业设计小班面积的</w:t>
      </w:r>
      <w:r>
        <w:rPr>
          <w:rFonts w:hint="eastAsia" w:ascii="宋体" w:hAnsi="宋体" w:eastAsia="宋体" w:cs="宋体"/>
          <w:spacing w:val="-31"/>
          <w:sz w:val="28"/>
          <w:szCs w:val="28"/>
        </w:rPr>
        <w:t xml:space="preserve"> </w:t>
      </w:r>
      <w:r>
        <w:rPr>
          <w:rFonts w:hint="eastAsia" w:ascii="宋体" w:hAnsi="宋体" w:eastAsia="宋体" w:cs="宋体"/>
          <w:sz w:val="28"/>
          <w:szCs w:val="28"/>
        </w:rPr>
        <w:t>1.5%</w:t>
      </w:r>
      <w:r>
        <w:rPr>
          <w:rFonts w:hint="eastAsia" w:ascii="宋体" w:hAnsi="宋体" w:eastAsia="宋体" w:cs="宋体"/>
          <w:spacing w:val="-25"/>
          <w:sz w:val="28"/>
          <w:szCs w:val="28"/>
        </w:rPr>
        <w:t xml:space="preserve"> </w:t>
      </w:r>
      <w:r>
        <w:rPr>
          <w:rFonts w:hint="eastAsia" w:ascii="宋体" w:hAnsi="宋体" w:eastAsia="宋体" w:cs="宋体"/>
          <w:sz w:val="28"/>
          <w:szCs w:val="28"/>
        </w:rPr>
        <w:t>。每个小班至少设置</w:t>
      </w:r>
      <w:r>
        <w:rPr>
          <w:rFonts w:hint="eastAsia" w:ascii="宋体" w:hAnsi="宋体" w:eastAsia="宋体" w:cs="宋体"/>
          <w:spacing w:val="-35"/>
          <w:sz w:val="28"/>
          <w:szCs w:val="28"/>
        </w:rPr>
        <w:t xml:space="preserve"> </w:t>
      </w:r>
      <w:r>
        <w:rPr>
          <w:rFonts w:hint="eastAsia" w:ascii="宋体" w:hAnsi="宋体" w:eastAsia="宋体" w:cs="宋体"/>
          <w:sz w:val="28"/>
          <w:szCs w:val="28"/>
        </w:rPr>
        <w:t>1</w:t>
      </w:r>
      <w:r>
        <w:rPr>
          <w:rFonts w:hint="eastAsia" w:ascii="宋体" w:hAnsi="宋体" w:eastAsia="宋体" w:cs="宋体"/>
          <w:spacing w:val="23"/>
          <w:sz w:val="28"/>
          <w:szCs w:val="28"/>
        </w:rPr>
        <w:t xml:space="preserve"> </w:t>
      </w:r>
      <w:r>
        <w:rPr>
          <w:rFonts w:hint="eastAsia" w:ascii="宋体" w:hAnsi="宋体" w:eastAsia="宋体" w:cs="宋体"/>
          <w:sz w:val="28"/>
          <w:szCs w:val="28"/>
        </w:rPr>
        <w:t>块标准</w:t>
      </w:r>
      <w:r>
        <w:rPr>
          <w:rFonts w:hint="eastAsia" w:ascii="宋体" w:hAnsi="宋体" w:eastAsia="宋体" w:cs="宋体"/>
          <w:spacing w:val="-9"/>
          <w:sz w:val="28"/>
          <w:szCs w:val="28"/>
        </w:rPr>
        <w:t>地。</w:t>
      </w:r>
    </w:p>
    <w:p w14:paraId="3237B7AC">
      <w:pPr>
        <w:spacing w:before="1" w:line="360" w:lineRule="auto"/>
        <w:ind w:left="585"/>
        <w:rPr>
          <w:rFonts w:hint="eastAsia" w:ascii="宋体" w:hAnsi="宋体" w:eastAsia="宋体" w:cs="宋体"/>
          <w:sz w:val="28"/>
          <w:szCs w:val="28"/>
        </w:rPr>
      </w:pPr>
      <w:r>
        <w:rPr>
          <w:rFonts w:hint="eastAsia" w:ascii="宋体" w:hAnsi="宋体" w:eastAsia="宋体" w:cs="宋体"/>
          <w:spacing w:val="-3"/>
          <w:sz w:val="28"/>
          <w:szCs w:val="28"/>
        </w:rPr>
        <w:t>（1）每木检尺</w:t>
      </w:r>
    </w:p>
    <w:p w14:paraId="262DBECA">
      <w:pPr>
        <w:spacing w:before="302" w:line="360" w:lineRule="auto"/>
        <w:ind w:left="17" w:right="33" w:firstLine="569"/>
        <w:rPr>
          <w:rFonts w:hint="eastAsia" w:ascii="宋体" w:hAnsi="宋体" w:eastAsia="宋体" w:cs="宋体"/>
          <w:sz w:val="28"/>
          <w:szCs w:val="28"/>
        </w:rPr>
      </w:pPr>
      <w:r>
        <w:rPr>
          <w:rFonts w:hint="eastAsia" w:ascii="宋体" w:hAnsi="宋体" w:eastAsia="宋体" w:cs="宋体"/>
          <w:spacing w:val="-4"/>
          <w:sz w:val="28"/>
          <w:szCs w:val="28"/>
        </w:rPr>
        <w:t>在标准样地内，对胸径≥5.0cm</w:t>
      </w:r>
      <w:r>
        <w:rPr>
          <w:rFonts w:hint="eastAsia" w:ascii="宋体" w:hAnsi="宋体" w:eastAsia="宋体" w:cs="宋体"/>
          <w:spacing w:val="23"/>
          <w:sz w:val="28"/>
          <w:szCs w:val="28"/>
        </w:rPr>
        <w:t xml:space="preserve"> </w:t>
      </w:r>
      <w:r>
        <w:rPr>
          <w:rFonts w:hint="eastAsia" w:ascii="宋体" w:hAnsi="宋体" w:eastAsia="宋体" w:cs="宋体"/>
          <w:spacing w:val="-4"/>
          <w:sz w:val="28"/>
          <w:szCs w:val="28"/>
        </w:rPr>
        <w:t>乔木树种（包</w:t>
      </w:r>
      <w:r>
        <w:rPr>
          <w:rFonts w:hint="eastAsia" w:ascii="宋体" w:hAnsi="宋体" w:eastAsia="宋体" w:cs="宋体"/>
          <w:spacing w:val="-5"/>
          <w:sz w:val="28"/>
          <w:szCs w:val="28"/>
        </w:rPr>
        <w:t>括经济乔木树种）进行每木检</w:t>
      </w:r>
      <w:r>
        <w:rPr>
          <w:rFonts w:hint="eastAsia" w:ascii="宋体" w:hAnsi="宋体" w:eastAsia="宋体" w:cs="宋体"/>
          <w:spacing w:val="-1"/>
          <w:sz w:val="28"/>
          <w:szCs w:val="28"/>
        </w:rPr>
        <w:t>尺，分别记载立木类型、树种、胸径、生长状况等。</w:t>
      </w:r>
    </w:p>
    <w:p w14:paraId="5F8AD999">
      <w:pPr>
        <w:spacing w:before="1" w:line="360" w:lineRule="auto"/>
        <w:ind w:left="17" w:right="77" w:firstLine="560"/>
        <w:jc w:val="both"/>
        <w:rPr>
          <w:rFonts w:hint="eastAsia" w:ascii="宋体" w:hAnsi="宋体" w:eastAsia="宋体" w:cs="宋体"/>
          <w:sz w:val="28"/>
          <w:szCs w:val="28"/>
        </w:rPr>
      </w:pPr>
      <w:r>
        <w:rPr>
          <w:rFonts w:hint="eastAsia" w:ascii="宋体" w:hAnsi="宋体" w:eastAsia="宋体" w:cs="宋体"/>
          <w:spacing w:val="-3"/>
          <w:sz w:val="28"/>
          <w:szCs w:val="28"/>
        </w:rPr>
        <w:t>林木分类：在每木检尺时，按照林木个体在林分中的作用、特点、经济价值以及与其他林木的生态关系，将林木划分为目标树、辅助树、干扰树和其他</w:t>
      </w:r>
      <w:r>
        <w:rPr>
          <w:rFonts w:hint="eastAsia" w:ascii="宋体" w:hAnsi="宋体" w:eastAsia="宋体" w:cs="宋体"/>
          <w:spacing w:val="-5"/>
          <w:sz w:val="28"/>
          <w:szCs w:val="28"/>
        </w:rPr>
        <w:t>树四类。</w:t>
      </w:r>
    </w:p>
    <w:p w14:paraId="5D2B0F31">
      <w:pPr>
        <w:spacing w:before="1" w:line="360" w:lineRule="auto"/>
        <w:ind w:left="34" w:right="77" w:firstLine="593"/>
        <w:rPr>
          <w:rFonts w:hint="eastAsia" w:ascii="宋体" w:hAnsi="宋体" w:eastAsia="宋体" w:cs="宋体"/>
          <w:sz w:val="28"/>
          <w:szCs w:val="28"/>
        </w:rPr>
      </w:pPr>
      <w:r>
        <w:rPr>
          <w:rFonts w:hint="eastAsia" w:ascii="宋体" w:hAnsi="宋体" w:eastAsia="宋体" w:cs="宋体"/>
          <w:spacing w:val="-4"/>
          <w:sz w:val="28"/>
          <w:szCs w:val="28"/>
        </w:rPr>
        <w:t>目标树选择标准：位于主林层，生长旺盛，生活力强</w:t>
      </w:r>
      <w:r>
        <w:rPr>
          <w:rFonts w:hint="eastAsia" w:ascii="宋体" w:hAnsi="宋体" w:eastAsia="宋体" w:cs="宋体"/>
          <w:spacing w:val="-5"/>
          <w:sz w:val="28"/>
          <w:szCs w:val="28"/>
        </w:rPr>
        <w:t>，树冠发育完整，枝</w:t>
      </w:r>
      <w:r>
        <w:rPr>
          <w:rFonts w:hint="eastAsia" w:ascii="宋体" w:hAnsi="宋体" w:eastAsia="宋体" w:cs="宋体"/>
          <w:spacing w:val="-1"/>
          <w:sz w:val="28"/>
          <w:szCs w:val="28"/>
        </w:rPr>
        <w:t>叶繁茂，树干圆满通直，无明显的病虫害或机</w:t>
      </w:r>
      <w:r>
        <w:rPr>
          <w:rFonts w:hint="eastAsia" w:ascii="宋体" w:hAnsi="宋体" w:eastAsia="宋体" w:cs="宋体"/>
          <w:spacing w:val="-2"/>
          <w:sz w:val="28"/>
          <w:szCs w:val="28"/>
        </w:rPr>
        <w:t>械损伤的林木。</w:t>
      </w:r>
    </w:p>
    <w:p w14:paraId="5E91AD51">
      <w:pPr>
        <w:spacing w:before="1" w:line="360" w:lineRule="auto"/>
        <w:ind w:left="34" w:firstLine="541"/>
        <w:jc w:val="both"/>
        <w:rPr>
          <w:rFonts w:hint="eastAsia" w:ascii="宋体" w:hAnsi="宋体" w:eastAsia="宋体" w:cs="宋体"/>
          <w:sz w:val="28"/>
          <w:szCs w:val="28"/>
        </w:rPr>
      </w:pPr>
      <w:r>
        <w:rPr>
          <w:rFonts w:hint="eastAsia" w:ascii="宋体" w:hAnsi="宋体" w:eastAsia="宋体" w:cs="宋体"/>
          <w:sz w:val="28"/>
          <w:szCs w:val="28"/>
        </w:rPr>
        <w:t>辅助树选择标准：是有利于提高森林的生物多样性、</w:t>
      </w:r>
      <w:r>
        <w:rPr>
          <w:rFonts w:hint="eastAsia" w:ascii="宋体" w:hAnsi="宋体" w:eastAsia="宋体" w:cs="宋体"/>
          <w:spacing w:val="-1"/>
          <w:sz w:val="28"/>
          <w:szCs w:val="28"/>
        </w:rPr>
        <w:t>保护珍稀濒危物种、</w:t>
      </w:r>
      <w:r>
        <w:rPr>
          <w:rFonts w:hint="eastAsia" w:ascii="宋体" w:hAnsi="宋体" w:eastAsia="宋体" w:cs="宋体"/>
          <w:spacing w:val="-9"/>
          <w:sz w:val="28"/>
          <w:szCs w:val="28"/>
        </w:rPr>
        <w:t>改善森林空间结构、保护和改良土壤等功能的林木。比如，针叶林中的阔叶树；</w:t>
      </w:r>
      <w:r>
        <w:rPr>
          <w:rFonts w:hint="eastAsia" w:ascii="宋体" w:hAnsi="宋体" w:eastAsia="宋体" w:cs="宋体"/>
          <w:spacing w:val="-1"/>
          <w:sz w:val="28"/>
          <w:szCs w:val="28"/>
        </w:rPr>
        <w:t>阔叶林中的针叶树；能为鸟类或其他动物提供栖</w:t>
      </w:r>
      <w:r>
        <w:rPr>
          <w:rFonts w:hint="eastAsia" w:ascii="宋体" w:hAnsi="宋体" w:eastAsia="宋体" w:cs="宋体"/>
          <w:spacing w:val="-2"/>
          <w:sz w:val="28"/>
          <w:szCs w:val="28"/>
        </w:rPr>
        <w:t>息场所的林木。</w:t>
      </w:r>
    </w:p>
    <w:p w14:paraId="30D83680">
      <w:pPr>
        <w:spacing w:before="2" w:line="360" w:lineRule="auto"/>
        <w:ind w:left="22" w:right="77" w:firstLine="564"/>
        <w:rPr>
          <w:rFonts w:hint="eastAsia" w:ascii="宋体" w:hAnsi="宋体" w:eastAsia="宋体" w:cs="宋体"/>
          <w:sz w:val="28"/>
          <w:szCs w:val="28"/>
        </w:rPr>
      </w:pPr>
      <w:r>
        <w:rPr>
          <w:rFonts w:hint="eastAsia" w:ascii="宋体" w:hAnsi="宋体" w:eastAsia="宋体" w:cs="宋体"/>
          <w:spacing w:val="-3"/>
          <w:sz w:val="28"/>
          <w:szCs w:val="28"/>
        </w:rPr>
        <w:t>干扰树选择标准：对目标树生长直接产生不利影响，或显著影响林分卫生</w:t>
      </w:r>
      <w:r>
        <w:rPr>
          <w:rFonts w:hint="eastAsia" w:ascii="宋体" w:hAnsi="宋体" w:eastAsia="宋体" w:cs="宋体"/>
          <w:spacing w:val="-2"/>
          <w:sz w:val="28"/>
          <w:szCs w:val="28"/>
        </w:rPr>
        <w:t>条件，需要在近期采伐的林木。</w:t>
      </w:r>
    </w:p>
    <w:p w14:paraId="3E5E0230">
      <w:pPr>
        <w:spacing w:before="1" w:line="360" w:lineRule="auto"/>
        <w:ind w:left="580"/>
        <w:rPr>
          <w:rFonts w:hint="eastAsia" w:ascii="宋体" w:hAnsi="宋体" w:eastAsia="宋体" w:cs="宋体"/>
          <w:sz w:val="28"/>
          <w:szCs w:val="28"/>
        </w:rPr>
      </w:pPr>
      <w:r>
        <w:rPr>
          <w:rFonts w:hint="eastAsia" w:ascii="宋体" w:hAnsi="宋体" w:eastAsia="宋体" w:cs="宋体"/>
          <w:spacing w:val="-1"/>
          <w:sz w:val="28"/>
          <w:szCs w:val="28"/>
        </w:rPr>
        <w:t>其他树：林分中除目标树、辅助树、干扰树以外的林木。</w:t>
      </w:r>
    </w:p>
    <w:p w14:paraId="5F2AF5B1">
      <w:pPr>
        <w:spacing w:before="299" w:line="360" w:lineRule="auto"/>
        <w:ind w:left="578"/>
        <w:rPr>
          <w:rFonts w:hint="eastAsia" w:ascii="宋体" w:hAnsi="宋体" w:eastAsia="宋体" w:cs="宋体"/>
          <w:sz w:val="28"/>
          <w:szCs w:val="28"/>
        </w:rPr>
      </w:pPr>
      <w:r>
        <w:rPr>
          <w:rFonts w:hint="eastAsia" w:ascii="宋体" w:hAnsi="宋体" w:eastAsia="宋体" w:cs="宋体"/>
          <w:spacing w:val="-2"/>
          <w:sz w:val="28"/>
          <w:szCs w:val="28"/>
        </w:rPr>
        <w:t>（2）幼树、下木及或活地被物调查</w:t>
      </w:r>
    </w:p>
    <w:p w14:paraId="23563394">
      <w:pPr>
        <w:spacing w:before="91" w:line="360" w:lineRule="auto"/>
        <w:ind w:left="18" w:right="50" w:firstLine="561"/>
        <w:jc w:val="both"/>
        <w:rPr>
          <w:rFonts w:hint="eastAsia" w:ascii="宋体" w:hAnsi="宋体" w:eastAsia="宋体" w:cs="宋体"/>
          <w:sz w:val="28"/>
          <w:szCs w:val="28"/>
        </w:rPr>
      </w:pPr>
      <w:r>
        <w:rPr>
          <w:rFonts w:hint="eastAsia" w:ascii="宋体" w:hAnsi="宋体" w:eastAsia="宋体" w:cs="宋体"/>
          <w:spacing w:val="-8"/>
          <w:sz w:val="28"/>
          <w:szCs w:val="28"/>
        </w:rPr>
        <w:t>在标准地内，按照树种、下木及活地被物种类，</w:t>
      </w:r>
      <w:r>
        <w:rPr>
          <w:rFonts w:hint="eastAsia" w:ascii="宋体" w:hAnsi="宋体" w:eastAsia="宋体" w:cs="宋体"/>
          <w:spacing w:val="-9"/>
          <w:sz w:val="28"/>
          <w:szCs w:val="28"/>
        </w:rPr>
        <w:t>调查其所属的层次、多度、</w:t>
      </w:r>
      <w:r>
        <w:rPr>
          <w:rFonts w:hint="eastAsia" w:ascii="宋体" w:hAnsi="宋体" w:eastAsia="宋体" w:cs="宋体"/>
          <w:spacing w:val="1"/>
          <w:sz w:val="28"/>
          <w:szCs w:val="28"/>
        </w:rPr>
        <w:t>平均高、生长状况及分布特点，并根据调查结果计算总盖度(%)</w:t>
      </w:r>
      <w:r>
        <w:rPr>
          <w:rFonts w:hint="eastAsia" w:ascii="宋体" w:hAnsi="宋体" w:eastAsia="宋体" w:cs="宋体"/>
          <w:spacing w:val="-15"/>
          <w:sz w:val="28"/>
          <w:szCs w:val="28"/>
        </w:rPr>
        <w:t xml:space="preserve"> </w:t>
      </w:r>
      <w:r>
        <w:rPr>
          <w:rFonts w:hint="eastAsia" w:ascii="宋体" w:hAnsi="宋体" w:eastAsia="宋体" w:cs="宋体"/>
          <w:spacing w:val="1"/>
          <w:sz w:val="28"/>
          <w:szCs w:val="28"/>
        </w:rPr>
        <w:t>、成团现象、</w:t>
      </w:r>
      <w:r>
        <w:rPr>
          <w:rFonts w:hint="eastAsia" w:ascii="宋体" w:hAnsi="宋体" w:eastAsia="宋体" w:cs="宋体"/>
          <w:spacing w:val="-1"/>
          <w:sz w:val="28"/>
          <w:szCs w:val="28"/>
        </w:rPr>
        <w:t>分层现象、分布特点、单位面积（亩）上的幼苗、幼树株数。</w:t>
      </w:r>
    </w:p>
    <w:p w14:paraId="4A156A91">
      <w:pPr>
        <w:spacing w:before="16" w:line="360" w:lineRule="auto"/>
        <w:ind w:left="585"/>
        <w:rPr>
          <w:rFonts w:hint="eastAsia" w:ascii="宋体" w:hAnsi="宋体" w:eastAsia="宋体" w:cs="宋体"/>
          <w:sz w:val="28"/>
          <w:szCs w:val="28"/>
        </w:rPr>
      </w:pPr>
      <w:r>
        <w:rPr>
          <w:rFonts w:hint="eastAsia" w:ascii="宋体" w:hAnsi="宋体" w:eastAsia="宋体" w:cs="宋体"/>
          <w:spacing w:val="-3"/>
          <w:sz w:val="28"/>
          <w:szCs w:val="28"/>
        </w:rPr>
        <w:t>（3）土壤调查</w:t>
      </w:r>
    </w:p>
    <w:p w14:paraId="0AEC78F2">
      <w:pPr>
        <w:spacing w:before="295" w:line="360" w:lineRule="auto"/>
        <w:ind w:firstLine="556" w:firstLineChars="200"/>
        <w:rPr>
          <w:rFonts w:hint="eastAsia" w:ascii="宋体" w:hAnsi="宋体" w:eastAsia="宋体" w:cs="宋体"/>
          <w:sz w:val="28"/>
          <w:szCs w:val="28"/>
        </w:rPr>
      </w:pPr>
      <w:r>
        <w:rPr>
          <w:rFonts w:hint="eastAsia" w:ascii="宋体" w:hAnsi="宋体" w:eastAsia="宋体" w:cs="宋体"/>
          <w:spacing w:val="-1"/>
          <w:sz w:val="28"/>
          <w:szCs w:val="28"/>
        </w:rPr>
        <w:t>在标准地内，调查土壤类型、土层厚度、腐殖质层厚度等。</w:t>
      </w:r>
    </w:p>
    <w:p w14:paraId="42B3716B">
      <w:pPr>
        <w:spacing w:before="301" w:line="360" w:lineRule="auto"/>
        <w:ind w:left="585"/>
        <w:rPr>
          <w:rFonts w:hint="eastAsia" w:ascii="宋体" w:hAnsi="宋体" w:eastAsia="宋体" w:cs="宋体"/>
          <w:sz w:val="28"/>
          <w:szCs w:val="28"/>
        </w:rPr>
      </w:pPr>
      <w:r>
        <w:rPr>
          <w:rFonts w:hint="eastAsia" w:ascii="宋体" w:hAnsi="宋体" w:eastAsia="宋体" w:cs="宋体"/>
          <w:spacing w:val="-3"/>
          <w:sz w:val="28"/>
          <w:szCs w:val="28"/>
        </w:rPr>
        <w:t>（4）立地因子调查</w:t>
      </w:r>
    </w:p>
    <w:p w14:paraId="08CB404A">
      <w:pPr>
        <w:spacing w:before="297" w:line="360" w:lineRule="auto"/>
        <w:ind w:firstLine="532" w:firstLineChars="200"/>
        <w:jc w:val="both"/>
        <w:rPr>
          <w:rFonts w:hint="eastAsia" w:ascii="宋体" w:hAnsi="宋体" w:eastAsia="宋体" w:cs="宋体"/>
          <w:sz w:val="28"/>
          <w:szCs w:val="28"/>
        </w:rPr>
      </w:pPr>
      <w:r>
        <w:rPr>
          <w:rFonts w:hint="eastAsia" w:ascii="宋体" w:hAnsi="宋体" w:eastAsia="宋体" w:cs="宋体"/>
          <w:spacing w:val="-7"/>
          <w:sz w:val="28"/>
          <w:szCs w:val="28"/>
        </w:rPr>
        <w:t>在标准样地内，调查标准样地位置的海拔高度、坡度、坡位、坡向等因</w:t>
      </w:r>
      <w:r>
        <w:rPr>
          <w:rFonts w:hint="eastAsia" w:ascii="宋体" w:hAnsi="宋体" w:eastAsia="宋体" w:cs="宋体"/>
          <w:spacing w:val="-8"/>
          <w:sz w:val="28"/>
          <w:szCs w:val="28"/>
        </w:rPr>
        <w:t>子。</w:t>
      </w:r>
    </w:p>
    <w:p w14:paraId="35729E2E">
      <w:pPr>
        <w:spacing w:before="302" w:line="360" w:lineRule="auto"/>
        <w:ind w:left="578"/>
        <w:rPr>
          <w:rFonts w:hint="eastAsia" w:ascii="宋体" w:hAnsi="宋体" w:eastAsia="宋体" w:cs="宋体"/>
          <w:sz w:val="28"/>
          <w:szCs w:val="28"/>
        </w:rPr>
      </w:pPr>
      <w:r>
        <w:rPr>
          <w:rFonts w:hint="eastAsia" w:ascii="宋体" w:hAnsi="宋体" w:eastAsia="宋体" w:cs="宋体"/>
          <w:spacing w:val="-3"/>
          <w:sz w:val="28"/>
          <w:szCs w:val="28"/>
        </w:rPr>
        <w:t>（5）郁闭度调查</w:t>
      </w:r>
    </w:p>
    <w:p w14:paraId="6705A450">
      <w:pPr>
        <w:spacing w:before="302" w:line="360" w:lineRule="auto"/>
        <w:ind w:left="19" w:right="144" w:firstLine="559"/>
        <w:rPr>
          <w:rFonts w:hint="eastAsia" w:ascii="宋体" w:hAnsi="宋体" w:eastAsia="宋体" w:cs="宋体"/>
          <w:sz w:val="28"/>
          <w:szCs w:val="28"/>
        </w:rPr>
      </w:pPr>
      <w:r>
        <w:rPr>
          <w:rFonts w:hint="eastAsia" w:ascii="宋体" w:hAnsi="宋体" w:eastAsia="宋体" w:cs="宋体"/>
          <w:spacing w:val="-1"/>
          <w:sz w:val="28"/>
          <w:szCs w:val="28"/>
        </w:rPr>
        <w:t>郁闭度调查采用样线调查方法，即在每个小班内随机布设样线</w:t>
      </w:r>
      <w:r>
        <w:rPr>
          <w:rFonts w:hint="eastAsia" w:ascii="宋体" w:hAnsi="宋体" w:eastAsia="宋体" w:cs="宋体"/>
          <w:spacing w:val="-32"/>
          <w:sz w:val="28"/>
          <w:szCs w:val="28"/>
        </w:rPr>
        <w:t xml:space="preserve"> </w:t>
      </w:r>
      <w:r>
        <w:rPr>
          <w:rFonts w:hint="eastAsia" w:ascii="宋体" w:hAnsi="宋体" w:eastAsia="宋体" w:cs="宋体"/>
          <w:spacing w:val="-1"/>
          <w:sz w:val="28"/>
          <w:szCs w:val="28"/>
        </w:rPr>
        <w:t>100m</w:t>
      </w:r>
      <w:r>
        <w:rPr>
          <w:rFonts w:hint="eastAsia" w:ascii="宋体" w:hAnsi="宋体" w:eastAsia="宋体" w:cs="宋体"/>
          <w:spacing w:val="-32"/>
          <w:sz w:val="28"/>
          <w:szCs w:val="28"/>
        </w:rPr>
        <w:t xml:space="preserve"> </w:t>
      </w:r>
      <w:r>
        <w:rPr>
          <w:rFonts w:hint="eastAsia" w:ascii="宋体" w:hAnsi="宋体" w:eastAsia="宋体" w:cs="宋体"/>
          <w:spacing w:val="-1"/>
          <w:sz w:val="28"/>
          <w:szCs w:val="28"/>
        </w:rPr>
        <w:t>，每</w:t>
      </w:r>
      <w:r>
        <w:rPr>
          <w:rFonts w:hint="eastAsia" w:ascii="宋体" w:hAnsi="宋体" w:eastAsia="宋体" w:cs="宋体"/>
          <w:spacing w:val="-2"/>
          <w:sz w:val="28"/>
          <w:szCs w:val="28"/>
        </w:rPr>
        <w:t>隔</w:t>
      </w:r>
      <w:r>
        <w:rPr>
          <w:rFonts w:hint="eastAsia" w:ascii="宋体" w:hAnsi="宋体" w:eastAsia="宋体" w:cs="宋体"/>
          <w:spacing w:val="-38"/>
          <w:sz w:val="28"/>
          <w:szCs w:val="28"/>
        </w:rPr>
        <w:t xml:space="preserve"> </w:t>
      </w:r>
      <w:r>
        <w:rPr>
          <w:rFonts w:hint="eastAsia" w:ascii="宋体" w:hAnsi="宋体" w:eastAsia="宋体" w:cs="宋体"/>
          <w:spacing w:val="-2"/>
          <w:sz w:val="28"/>
          <w:szCs w:val="28"/>
        </w:rPr>
        <w:t>1m</w:t>
      </w:r>
      <w:r>
        <w:rPr>
          <w:rFonts w:hint="eastAsia" w:ascii="宋体" w:hAnsi="宋体" w:eastAsia="宋体" w:cs="宋体"/>
          <w:spacing w:val="18"/>
          <w:w w:val="101"/>
          <w:sz w:val="28"/>
          <w:szCs w:val="28"/>
        </w:rPr>
        <w:t xml:space="preserve"> </w:t>
      </w:r>
      <w:r>
        <w:rPr>
          <w:rFonts w:hint="eastAsia" w:ascii="宋体" w:hAnsi="宋体" w:eastAsia="宋体" w:cs="宋体"/>
          <w:spacing w:val="-2"/>
          <w:sz w:val="28"/>
          <w:szCs w:val="28"/>
        </w:rPr>
        <w:t>采用抬头垂直仰视的方法，判断该样点是否被树</w:t>
      </w:r>
      <w:r>
        <w:rPr>
          <w:rFonts w:hint="eastAsia" w:ascii="宋体" w:hAnsi="宋体" w:eastAsia="宋体" w:cs="宋体"/>
          <w:spacing w:val="-3"/>
          <w:sz w:val="28"/>
          <w:szCs w:val="28"/>
        </w:rPr>
        <w:t>冠覆盖，统计被覆盖的</w:t>
      </w:r>
      <w:r>
        <w:rPr>
          <w:rFonts w:hint="eastAsia" w:ascii="宋体" w:hAnsi="宋体" w:eastAsia="宋体" w:cs="宋体"/>
          <w:spacing w:val="-5"/>
          <w:sz w:val="28"/>
          <w:szCs w:val="28"/>
        </w:rPr>
        <w:t>样点数。</w:t>
      </w:r>
    </w:p>
    <w:p w14:paraId="703CB5C2">
      <w:pPr>
        <w:spacing w:line="360" w:lineRule="auto"/>
        <w:ind w:left="2667"/>
        <w:rPr>
          <w:rFonts w:hint="eastAsia" w:ascii="宋体" w:hAnsi="宋体" w:eastAsia="宋体" w:cs="宋体"/>
          <w:sz w:val="28"/>
          <w:szCs w:val="28"/>
        </w:rPr>
      </w:pPr>
      <w:r>
        <w:rPr>
          <w:rFonts w:hint="eastAsia" w:ascii="宋体" w:hAnsi="宋体" w:eastAsia="宋体" w:cs="宋体"/>
          <w:spacing w:val="-2"/>
          <w:position w:val="2"/>
          <w:sz w:val="28"/>
          <w:szCs w:val="28"/>
        </w:rPr>
        <w:t>郁闭度=树冠覆盖样点数/总样点数</w:t>
      </w:r>
    </w:p>
    <w:p w14:paraId="18491001">
      <w:pPr>
        <w:spacing w:before="308" w:line="360" w:lineRule="auto"/>
        <w:ind w:left="578"/>
        <w:rPr>
          <w:rFonts w:hint="eastAsia" w:ascii="宋体" w:hAnsi="宋体" w:eastAsia="宋体" w:cs="宋体"/>
          <w:sz w:val="28"/>
          <w:szCs w:val="28"/>
        </w:rPr>
      </w:pPr>
      <w:r>
        <w:rPr>
          <w:rFonts w:hint="eastAsia" w:ascii="宋体" w:hAnsi="宋体" w:eastAsia="宋体" w:cs="宋体"/>
          <w:spacing w:val="-2"/>
          <w:sz w:val="28"/>
          <w:szCs w:val="28"/>
        </w:rPr>
        <w:t>（6）林分平均胸径的确定</w:t>
      </w:r>
    </w:p>
    <w:p w14:paraId="4BC9E752">
      <w:pPr>
        <w:spacing w:before="296" w:line="360" w:lineRule="auto"/>
        <w:ind w:left="20" w:right="63" w:firstLine="558"/>
        <w:rPr>
          <w:rFonts w:hint="eastAsia" w:ascii="宋体" w:hAnsi="宋体" w:eastAsia="宋体" w:cs="宋体"/>
          <w:sz w:val="28"/>
          <w:szCs w:val="28"/>
        </w:rPr>
      </w:pPr>
      <w:r>
        <w:rPr>
          <w:rFonts w:hint="eastAsia" w:ascii="宋体" w:hAnsi="宋体" w:eastAsia="宋体" w:cs="宋体"/>
          <w:spacing w:val="-3"/>
          <w:sz w:val="28"/>
          <w:szCs w:val="28"/>
        </w:rPr>
        <w:t>根据标准地内所有林木的胸径，计算林分胸高断面积总和，再除以林木总</w:t>
      </w:r>
      <w:r>
        <w:rPr>
          <w:rFonts w:hint="eastAsia" w:ascii="宋体" w:hAnsi="宋体" w:eastAsia="宋体" w:cs="宋体"/>
          <w:spacing w:val="-8"/>
          <w:sz w:val="28"/>
          <w:szCs w:val="28"/>
        </w:rPr>
        <w:t>株数，得到林分平均胸高断面积，利用林分平均胸高断面</w:t>
      </w:r>
      <w:r>
        <w:rPr>
          <w:rFonts w:hint="eastAsia" w:ascii="宋体" w:hAnsi="宋体" w:eastAsia="宋体" w:cs="宋体"/>
          <w:spacing w:val="-9"/>
          <w:sz w:val="28"/>
          <w:szCs w:val="28"/>
        </w:rPr>
        <w:t>积反推林分平均胸径，</w:t>
      </w:r>
      <w:r>
        <w:rPr>
          <w:rFonts w:hint="eastAsia" w:ascii="宋体" w:hAnsi="宋体" w:eastAsia="宋体" w:cs="宋体"/>
          <w:spacing w:val="-3"/>
          <w:sz w:val="28"/>
          <w:szCs w:val="28"/>
        </w:rPr>
        <w:t>具体计算方法如下：</w:t>
      </w:r>
    </w:p>
    <w:p w14:paraId="0857D8DE">
      <w:pPr>
        <w:spacing w:line="360" w:lineRule="auto"/>
        <w:ind w:firstLine="2854"/>
        <w:rPr>
          <w:rFonts w:hint="eastAsia" w:ascii="宋体" w:hAnsi="宋体" w:eastAsia="宋体" w:cs="宋体"/>
          <w:sz w:val="28"/>
          <w:szCs w:val="28"/>
        </w:rPr>
      </w:pPr>
      <w:r>
        <w:rPr>
          <w:rFonts w:hint="eastAsia" w:ascii="宋体" w:hAnsi="宋体" w:eastAsia="宋体" w:cs="宋体"/>
          <w:position w:val="-19"/>
          <w:sz w:val="28"/>
          <w:szCs w:val="28"/>
        </w:rPr>
        <w:drawing>
          <wp:inline distT="0" distB="0" distL="0" distR="0">
            <wp:extent cx="1895475" cy="605790"/>
            <wp:effectExtent l="0" t="0" r="9525" b="381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9"/>
                    <a:stretch>
                      <a:fillRect/>
                    </a:stretch>
                  </pic:blipFill>
                  <pic:spPr>
                    <a:xfrm>
                      <a:off x="0" y="0"/>
                      <a:ext cx="1895924" cy="606120"/>
                    </a:xfrm>
                    <a:prstGeom prst="rect">
                      <a:avLst/>
                    </a:prstGeom>
                  </pic:spPr>
                </pic:pic>
              </a:graphicData>
            </a:graphic>
          </wp:inline>
        </w:drawing>
      </w:r>
    </w:p>
    <w:p w14:paraId="1738AA9C">
      <w:pPr>
        <w:spacing w:before="91" w:line="360" w:lineRule="auto"/>
        <w:ind w:left="584"/>
        <w:rPr>
          <w:rFonts w:hint="eastAsia" w:ascii="宋体" w:hAnsi="宋体" w:eastAsia="宋体" w:cs="宋体"/>
          <w:sz w:val="28"/>
          <w:szCs w:val="28"/>
        </w:rPr>
      </w:pPr>
      <w:r>
        <w:rPr>
          <w:rFonts w:hint="eastAsia" w:ascii="宋体" w:hAnsi="宋体" w:eastAsia="宋体" w:cs="宋体"/>
          <w:spacing w:val="-2"/>
          <w:sz w:val="28"/>
          <w:szCs w:val="28"/>
        </w:rPr>
        <w:t>式中：D</w:t>
      </w:r>
      <w:r>
        <w:rPr>
          <w:rFonts w:hint="eastAsia" w:ascii="宋体" w:hAnsi="宋体" w:eastAsia="宋体" w:cs="宋体"/>
          <w:spacing w:val="-2"/>
          <w:position w:val="-2"/>
          <w:sz w:val="28"/>
          <w:szCs w:val="28"/>
        </w:rPr>
        <w:t>g</w:t>
      </w:r>
      <w:r>
        <w:rPr>
          <w:rFonts w:hint="eastAsia" w:ascii="宋体" w:hAnsi="宋体" w:eastAsia="宋体" w:cs="宋体"/>
          <w:spacing w:val="-2"/>
          <w:sz w:val="28"/>
          <w:szCs w:val="28"/>
        </w:rPr>
        <w:t>—林分平均胸径（cm</w:t>
      </w:r>
      <w:r>
        <w:rPr>
          <w:rFonts w:hint="eastAsia" w:ascii="宋体" w:hAnsi="宋体" w:eastAsia="宋体" w:cs="宋体"/>
          <w:spacing w:val="-49"/>
          <w:sz w:val="28"/>
          <w:szCs w:val="28"/>
        </w:rPr>
        <w:t>）；</w:t>
      </w:r>
    </w:p>
    <w:p w14:paraId="5F70AF64">
      <w:pPr>
        <w:spacing w:before="311" w:line="360" w:lineRule="auto"/>
        <w:ind w:left="1408" w:right="4248"/>
        <w:rPr>
          <w:rFonts w:hint="eastAsia" w:ascii="宋体" w:hAnsi="宋体" w:eastAsia="宋体" w:cs="宋体"/>
          <w:sz w:val="28"/>
          <w:szCs w:val="28"/>
        </w:rPr>
      </w:pPr>
      <w:r>
        <w:rPr>
          <w:rFonts w:hint="eastAsia" w:ascii="宋体" w:hAnsi="宋体" w:eastAsia="宋体" w:cs="宋体"/>
          <w:spacing w:val="-1"/>
          <w:sz w:val="28"/>
          <w:szCs w:val="28"/>
        </w:rPr>
        <w:t>G—林分胸高断面积总和（m</w:t>
      </w:r>
      <w:r>
        <w:rPr>
          <w:rFonts w:hint="eastAsia" w:ascii="宋体" w:hAnsi="宋体" w:eastAsia="宋体" w:cs="宋体"/>
          <w:spacing w:val="-1"/>
          <w:position w:val="9"/>
          <w:sz w:val="28"/>
          <w:szCs w:val="28"/>
        </w:rPr>
        <w:t>2</w:t>
      </w:r>
      <w:r>
        <w:rPr>
          <w:rFonts w:hint="eastAsia" w:ascii="宋体" w:hAnsi="宋体" w:eastAsia="宋体" w:cs="宋体"/>
          <w:spacing w:val="-70"/>
          <w:w w:val="89"/>
          <w:sz w:val="28"/>
          <w:szCs w:val="28"/>
        </w:rPr>
        <w:t>）；</w:t>
      </w:r>
      <w:r>
        <w:rPr>
          <w:rFonts w:hint="eastAsia" w:ascii="宋体" w:hAnsi="宋体" w:eastAsia="宋体" w:cs="宋体"/>
          <w:spacing w:val="3"/>
          <w:sz w:val="28"/>
          <w:szCs w:val="28"/>
        </w:rPr>
        <w:t xml:space="preserve"> </w:t>
      </w:r>
      <w:r>
        <w:rPr>
          <w:rFonts w:hint="eastAsia" w:ascii="宋体" w:hAnsi="宋体" w:eastAsia="宋体" w:cs="宋体"/>
          <w:spacing w:val="-3"/>
          <w:sz w:val="28"/>
          <w:szCs w:val="28"/>
        </w:rPr>
        <w:t>d</w:t>
      </w:r>
      <w:r>
        <w:rPr>
          <w:rFonts w:hint="eastAsia" w:ascii="宋体" w:hAnsi="宋体" w:eastAsia="宋体" w:cs="宋体"/>
          <w:spacing w:val="-3"/>
          <w:position w:val="-2"/>
          <w:sz w:val="28"/>
          <w:szCs w:val="28"/>
        </w:rPr>
        <w:t>i</w:t>
      </w:r>
      <w:r>
        <w:rPr>
          <w:rFonts w:hint="eastAsia" w:ascii="宋体" w:hAnsi="宋体" w:eastAsia="宋体" w:cs="宋体"/>
          <w:spacing w:val="-3"/>
          <w:sz w:val="28"/>
          <w:szCs w:val="28"/>
        </w:rPr>
        <w:t>—第</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i</w:t>
      </w:r>
      <w:r>
        <w:rPr>
          <w:rFonts w:hint="eastAsia" w:ascii="宋体" w:hAnsi="宋体" w:eastAsia="宋体" w:cs="宋体"/>
          <w:spacing w:val="22"/>
          <w:w w:val="101"/>
          <w:sz w:val="28"/>
          <w:szCs w:val="28"/>
        </w:rPr>
        <w:t xml:space="preserve"> </w:t>
      </w:r>
      <w:r>
        <w:rPr>
          <w:rFonts w:hint="eastAsia" w:ascii="宋体" w:hAnsi="宋体" w:eastAsia="宋体" w:cs="宋体"/>
          <w:spacing w:val="-3"/>
          <w:sz w:val="28"/>
          <w:szCs w:val="28"/>
        </w:rPr>
        <w:t>株林木的胸径（cm</w:t>
      </w:r>
      <w:r>
        <w:rPr>
          <w:rFonts w:hint="eastAsia" w:ascii="宋体" w:hAnsi="宋体" w:eastAsia="宋体" w:cs="宋体"/>
          <w:spacing w:val="-50"/>
          <w:sz w:val="28"/>
          <w:szCs w:val="28"/>
        </w:rPr>
        <w:t>）；</w:t>
      </w:r>
    </w:p>
    <w:p w14:paraId="1045B2C3">
      <w:pPr>
        <w:pStyle w:val="11"/>
        <w:spacing w:line="360" w:lineRule="auto"/>
        <w:ind w:firstLine="1440" w:firstLineChars="600"/>
        <w:rPr>
          <w:rFonts w:hint="eastAsia" w:ascii="宋体" w:hAnsi="宋体" w:eastAsia="宋体" w:cs="宋体"/>
          <w:sz w:val="28"/>
          <w:szCs w:val="28"/>
        </w:rPr>
      </w:pPr>
      <w:r>
        <w:rPr>
          <w:rFonts w:hint="eastAsia" w:ascii="宋体" w:hAnsi="宋体" w:eastAsia="宋体" w:cs="宋体"/>
          <w:sz w:val="28"/>
          <w:szCs w:val="28"/>
        </w:rPr>
        <w:t>N—林木总株数。</w:t>
      </w:r>
    </w:p>
    <w:p w14:paraId="7B8E7995">
      <w:pPr>
        <w:spacing w:before="91" w:line="360" w:lineRule="auto"/>
        <w:ind w:left="578"/>
        <w:rPr>
          <w:rFonts w:hint="eastAsia" w:ascii="宋体" w:hAnsi="宋体" w:eastAsia="宋体" w:cs="宋体"/>
          <w:sz w:val="28"/>
          <w:szCs w:val="28"/>
        </w:rPr>
      </w:pPr>
      <w:bookmarkStart w:id="139" w:name="bookmark143"/>
      <w:bookmarkEnd w:id="139"/>
      <w:r>
        <w:rPr>
          <w:rFonts w:hint="eastAsia" w:ascii="宋体" w:hAnsi="宋体" w:eastAsia="宋体" w:cs="宋体"/>
          <w:spacing w:val="-2"/>
          <w:sz w:val="28"/>
          <w:szCs w:val="28"/>
        </w:rPr>
        <w:t>（7）林分平均高的确定</w:t>
      </w:r>
    </w:p>
    <w:p w14:paraId="705D90B9">
      <w:pPr>
        <w:spacing w:before="298" w:line="360" w:lineRule="auto"/>
        <w:ind w:left="577"/>
        <w:rPr>
          <w:rFonts w:hint="eastAsia" w:ascii="宋体" w:hAnsi="宋体" w:eastAsia="宋体" w:cs="宋体"/>
          <w:sz w:val="28"/>
          <w:szCs w:val="28"/>
        </w:rPr>
      </w:pPr>
      <w:r>
        <w:rPr>
          <w:rFonts w:hint="eastAsia" w:ascii="宋体" w:hAnsi="宋体" w:eastAsia="宋体" w:cs="宋体"/>
          <w:spacing w:val="-1"/>
          <w:sz w:val="28"/>
          <w:szCs w:val="28"/>
        </w:rPr>
        <w:t>林分平均高确定采用加权平均高法，具体计算方法如下：</w:t>
      </w:r>
    </w:p>
    <w:p w14:paraId="531A292B">
      <w:pPr>
        <w:spacing w:before="188" w:line="360" w:lineRule="auto"/>
        <w:ind w:firstLine="3746"/>
        <w:rPr>
          <w:rFonts w:hint="eastAsia" w:ascii="宋体" w:hAnsi="宋体" w:eastAsia="宋体" w:cs="宋体"/>
          <w:sz w:val="28"/>
          <w:szCs w:val="28"/>
        </w:rPr>
      </w:pPr>
      <w:r>
        <w:rPr>
          <w:rFonts w:hint="eastAsia" w:ascii="宋体" w:hAnsi="宋体" w:eastAsia="宋体" w:cs="宋体"/>
          <w:position w:val="-22"/>
          <w:sz w:val="28"/>
          <w:szCs w:val="28"/>
        </w:rPr>
        <w:drawing>
          <wp:inline distT="0" distB="0" distL="0" distR="0">
            <wp:extent cx="1243330" cy="723900"/>
            <wp:effectExtent l="0" t="0" r="1397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0"/>
                    <a:stretch>
                      <a:fillRect/>
                    </a:stretch>
                  </pic:blipFill>
                  <pic:spPr>
                    <a:xfrm>
                      <a:off x="0" y="0"/>
                      <a:ext cx="1243583" cy="723900"/>
                    </a:xfrm>
                    <a:prstGeom prst="rect">
                      <a:avLst/>
                    </a:prstGeom>
                  </pic:spPr>
                </pic:pic>
              </a:graphicData>
            </a:graphic>
          </wp:inline>
        </w:drawing>
      </w:r>
    </w:p>
    <w:p w14:paraId="7C731F92">
      <w:pPr>
        <w:spacing w:before="242" w:line="360" w:lineRule="auto"/>
        <w:ind w:left="584"/>
        <w:rPr>
          <w:rFonts w:hint="eastAsia" w:ascii="宋体" w:hAnsi="宋体" w:eastAsia="宋体" w:cs="宋体"/>
          <w:sz w:val="28"/>
          <w:szCs w:val="28"/>
        </w:rPr>
      </w:pPr>
      <w:r>
        <w:rPr>
          <w:rFonts w:hint="eastAsia" w:ascii="宋体" w:hAnsi="宋体" w:eastAsia="宋体" w:cs="宋体"/>
          <w:spacing w:val="-2"/>
          <w:sz w:val="28"/>
          <w:szCs w:val="28"/>
        </w:rPr>
        <w:t>式中：H—林分加权平均高；</w:t>
      </w:r>
    </w:p>
    <w:p w14:paraId="5007A75C">
      <w:pPr>
        <w:spacing w:before="297" w:line="360" w:lineRule="auto"/>
        <w:ind w:left="1401"/>
        <w:rPr>
          <w:rFonts w:hint="eastAsia" w:ascii="宋体" w:hAnsi="宋体" w:eastAsia="宋体" w:cs="宋体"/>
          <w:sz w:val="28"/>
          <w:szCs w:val="28"/>
        </w:rPr>
      </w:pPr>
      <w:r>
        <w:rPr>
          <w:rFonts w:hint="eastAsia" w:ascii="宋体" w:hAnsi="宋体" w:eastAsia="宋体" w:cs="宋体"/>
          <w:sz w:val="28"/>
          <w:szCs w:val="28"/>
        </w:rPr>
        <w:t>h</w:t>
      </w:r>
      <w:r>
        <w:rPr>
          <w:rFonts w:hint="eastAsia" w:ascii="宋体" w:hAnsi="宋体" w:eastAsia="宋体" w:cs="宋体"/>
          <w:position w:val="-2"/>
          <w:sz w:val="28"/>
          <w:szCs w:val="28"/>
        </w:rPr>
        <w:t>j</w:t>
      </w:r>
      <w:r>
        <w:rPr>
          <w:rFonts w:hint="eastAsia" w:ascii="宋体" w:hAnsi="宋体" w:eastAsia="宋体" w:cs="宋体"/>
          <w:spacing w:val="2"/>
          <w:sz w:val="28"/>
          <w:szCs w:val="28"/>
        </w:rPr>
        <w:t>—林分中第j</w:t>
      </w:r>
      <w:r>
        <w:rPr>
          <w:rFonts w:hint="eastAsia" w:ascii="宋体" w:hAnsi="宋体" w:eastAsia="宋体" w:cs="宋体"/>
          <w:spacing w:val="22"/>
          <w:sz w:val="28"/>
          <w:szCs w:val="28"/>
        </w:rPr>
        <w:t xml:space="preserve"> </w:t>
      </w:r>
      <w:r>
        <w:rPr>
          <w:rFonts w:hint="eastAsia" w:ascii="宋体" w:hAnsi="宋体" w:eastAsia="宋体" w:cs="宋体"/>
          <w:spacing w:val="2"/>
          <w:sz w:val="28"/>
          <w:szCs w:val="28"/>
        </w:rPr>
        <w:t>径阶林木的算术平均高（m</w:t>
      </w:r>
      <w:r>
        <w:rPr>
          <w:rFonts w:hint="eastAsia" w:ascii="宋体" w:hAnsi="宋体" w:eastAsia="宋体" w:cs="宋体"/>
          <w:spacing w:val="-46"/>
          <w:sz w:val="28"/>
          <w:szCs w:val="28"/>
        </w:rPr>
        <w:t>）；</w:t>
      </w:r>
    </w:p>
    <w:p w14:paraId="43C6A965">
      <w:pPr>
        <w:spacing w:before="312" w:line="360" w:lineRule="auto"/>
        <w:ind w:left="1409"/>
        <w:rPr>
          <w:rFonts w:hint="eastAsia" w:ascii="宋体" w:hAnsi="宋体" w:eastAsia="宋体" w:cs="宋体"/>
          <w:sz w:val="28"/>
          <w:szCs w:val="28"/>
        </w:rPr>
      </w:pPr>
      <w:r>
        <w:rPr>
          <w:rFonts w:hint="eastAsia" w:ascii="宋体" w:hAnsi="宋体" w:eastAsia="宋体" w:cs="宋体"/>
          <w:sz w:val="28"/>
          <w:szCs w:val="28"/>
        </w:rPr>
        <w:t>G</w:t>
      </w:r>
      <w:r>
        <w:rPr>
          <w:rFonts w:hint="eastAsia" w:ascii="宋体" w:hAnsi="宋体" w:eastAsia="宋体" w:cs="宋体"/>
          <w:position w:val="-2"/>
          <w:sz w:val="28"/>
          <w:szCs w:val="28"/>
        </w:rPr>
        <w:t>j</w:t>
      </w:r>
      <w:r>
        <w:rPr>
          <w:rFonts w:hint="eastAsia" w:ascii="宋体" w:hAnsi="宋体" w:eastAsia="宋体" w:cs="宋体"/>
          <w:spacing w:val="2"/>
          <w:sz w:val="28"/>
          <w:szCs w:val="28"/>
        </w:rPr>
        <w:t>—林分中第j</w:t>
      </w:r>
      <w:r>
        <w:rPr>
          <w:rFonts w:hint="eastAsia" w:ascii="宋体" w:hAnsi="宋体" w:eastAsia="宋体" w:cs="宋体"/>
          <w:spacing w:val="19"/>
          <w:sz w:val="28"/>
          <w:szCs w:val="28"/>
        </w:rPr>
        <w:t xml:space="preserve"> </w:t>
      </w:r>
      <w:r>
        <w:rPr>
          <w:rFonts w:hint="eastAsia" w:ascii="宋体" w:hAnsi="宋体" w:eastAsia="宋体" w:cs="宋体"/>
          <w:spacing w:val="2"/>
          <w:sz w:val="28"/>
          <w:szCs w:val="28"/>
        </w:rPr>
        <w:t>径阶林木胸高断面积和（m</w:t>
      </w:r>
      <w:r>
        <w:rPr>
          <w:rFonts w:hint="eastAsia" w:ascii="宋体" w:hAnsi="宋体" w:eastAsia="宋体" w:cs="宋体"/>
          <w:spacing w:val="2"/>
          <w:position w:val="9"/>
          <w:sz w:val="28"/>
          <w:szCs w:val="28"/>
        </w:rPr>
        <w:t>2</w:t>
      </w:r>
      <w:r>
        <w:rPr>
          <w:rFonts w:hint="eastAsia" w:ascii="宋体" w:hAnsi="宋体" w:eastAsia="宋体" w:cs="宋体"/>
          <w:spacing w:val="-50"/>
          <w:sz w:val="28"/>
          <w:szCs w:val="28"/>
        </w:rPr>
        <w:t>）；</w:t>
      </w:r>
    </w:p>
    <w:p w14:paraId="2550EA53">
      <w:pPr>
        <w:spacing w:before="263" w:line="360" w:lineRule="auto"/>
        <w:ind w:left="1401"/>
        <w:rPr>
          <w:rFonts w:hint="eastAsia" w:ascii="宋体" w:hAnsi="宋体" w:eastAsia="宋体" w:cs="宋体"/>
          <w:sz w:val="28"/>
          <w:szCs w:val="28"/>
        </w:rPr>
      </w:pPr>
      <w:r>
        <w:rPr>
          <w:rFonts w:hint="eastAsia" w:ascii="宋体" w:hAnsi="宋体" w:eastAsia="宋体" w:cs="宋体"/>
          <w:spacing w:val="-10"/>
          <w:position w:val="3"/>
          <w:sz w:val="28"/>
          <w:szCs w:val="28"/>
        </w:rPr>
        <w:t>k—林分中径阶个数（j=1</w:t>
      </w:r>
      <w:r>
        <w:rPr>
          <w:rFonts w:hint="eastAsia" w:ascii="宋体" w:hAnsi="宋体" w:eastAsia="宋体" w:cs="宋体"/>
          <w:spacing w:val="-25"/>
          <w:position w:val="3"/>
          <w:sz w:val="28"/>
          <w:szCs w:val="28"/>
        </w:rPr>
        <w:t xml:space="preserve"> </w:t>
      </w:r>
      <w:r>
        <w:rPr>
          <w:rFonts w:hint="eastAsia" w:ascii="宋体" w:hAnsi="宋体" w:eastAsia="宋体" w:cs="宋体"/>
          <w:spacing w:val="-10"/>
          <w:position w:val="3"/>
          <w:sz w:val="28"/>
          <w:szCs w:val="28"/>
        </w:rPr>
        <w:t>，2</w:t>
      </w:r>
      <w:r>
        <w:rPr>
          <w:rFonts w:hint="eastAsia" w:ascii="宋体" w:hAnsi="宋体" w:eastAsia="宋体" w:cs="宋体"/>
          <w:spacing w:val="-30"/>
          <w:position w:val="3"/>
          <w:sz w:val="28"/>
          <w:szCs w:val="28"/>
        </w:rPr>
        <w:t xml:space="preserve"> </w:t>
      </w:r>
      <w:r>
        <w:rPr>
          <w:rFonts w:hint="eastAsia" w:ascii="宋体" w:hAnsi="宋体" w:eastAsia="宋体" w:cs="宋体"/>
          <w:spacing w:val="-10"/>
          <w:position w:val="3"/>
          <w:sz w:val="28"/>
          <w:szCs w:val="28"/>
        </w:rPr>
        <w:t>，...</w:t>
      </w:r>
      <w:r>
        <w:rPr>
          <w:rFonts w:hint="eastAsia" w:ascii="宋体" w:hAnsi="宋体" w:eastAsia="宋体" w:cs="宋体"/>
          <w:spacing w:val="-30"/>
          <w:position w:val="3"/>
          <w:sz w:val="28"/>
          <w:szCs w:val="28"/>
        </w:rPr>
        <w:t xml:space="preserve"> </w:t>
      </w:r>
      <w:r>
        <w:rPr>
          <w:rFonts w:hint="eastAsia" w:ascii="宋体" w:hAnsi="宋体" w:eastAsia="宋体" w:cs="宋体"/>
          <w:spacing w:val="-10"/>
          <w:position w:val="3"/>
          <w:sz w:val="28"/>
          <w:szCs w:val="28"/>
        </w:rPr>
        <w:t>，k）。</w:t>
      </w:r>
    </w:p>
    <w:p w14:paraId="258ACCA5">
      <w:pPr>
        <w:spacing w:before="308" w:line="360" w:lineRule="auto"/>
        <w:ind w:left="578"/>
        <w:rPr>
          <w:rFonts w:hint="eastAsia" w:ascii="宋体" w:hAnsi="宋体" w:eastAsia="宋体" w:cs="宋体"/>
          <w:sz w:val="28"/>
          <w:szCs w:val="28"/>
        </w:rPr>
      </w:pPr>
      <w:r>
        <w:rPr>
          <w:rFonts w:hint="eastAsia" w:ascii="宋体" w:hAnsi="宋体" w:eastAsia="宋体" w:cs="宋体"/>
          <w:spacing w:val="-3"/>
          <w:sz w:val="28"/>
          <w:szCs w:val="28"/>
        </w:rPr>
        <w:t>（8）林分蓄积量</w:t>
      </w:r>
    </w:p>
    <w:p w14:paraId="0C2BAE1C">
      <w:pPr>
        <w:spacing w:before="299" w:line="360" w:lineRule="auto"/>
        <w:ind w:left="579"/>
        <w:rPr>
          <w:rFonts w:hint="eastAsia" w:ascii="宋体" w:hAnsi="宋体" w:eastAsia="宋体" w:cs="宋体"/>
          <w:sz w:val="28"/>
          <w:szCs w:val="28"/>
        </w:rPr>
      </w:pPr>
      <w:r>
        <w:rPr>
          <w:rFonts w:hint="eastAsia" w:ascii="宋体" w:hAnsi="宋体" w:eastAsia="宋体" w:cs="宋体"/>
          <w:spacing w:val="-1"/>
          <w:sz w:val="28"/>
          <w:szCs w:val="28"/>
        </w:rPr>
        <w:t>依据二元材积表计算项目区林木蓄积量。</w:t>
      </w:r>
    </w:p>
    <w:p w14:paraId="139DD8D7">
      <w:pPr>
        <w:spacing w:before="166" w:line="360" w:lineRule="auto"/>
        <w:ind w:left="4"/>
        <w:outlineLvl w:val="0"/>
        <w:rPr>
          <w:rFonts w:hint="eastAsia" w:ascii="宋体" w:hAnsi="宋体" w:eastAsia="宋体" w:cs="宋体"/>
          <w:b/>
          <w:bCs/>
          <w:sz w:val="28"/>
          <w:szCs w:val="28"/>
        </w:rPr>
      </w:pPr>
      <w:bookmarkStart w:id="140" w:name="bookmark144"/>
      <w:bookmarkEnd w:id="140"/>
      <w:r>
        <w:rPr>
          <w:rFonts w:hint="eastAsia" w:ascii="宋体" w:hAnsi="宋体" w:eastAsia="宋体" w:cs="宋体"/>
          <w:b/>
          <w:bCs/>
          <w:spacing w:val="-1"/>
          <w:sz w:val="28"/>
          <w:szCs w:val="28"/>
          <w:lang w:val="en-US" w:eastAsia="zh-CN"/>
        </w:rPr>
        <w:t>3</w:t>
      </w:r>
      <w:r>
        <w:rPr>
          <w:rFonts w:hint="eastAsia" w:ascii="宋体" w:hAnsi="宋体" w:eastAsia="宋体" w:cs="宋体"/>
          <w:b/>
          <w:bCs/>
          <w:spacing w:val="-1"/>
          <w:sz w:val="28"/>
          <w:szCs w:val="28"/>
        </w:rPr>
        <w:t>.5  调查结果及评价</w:t>
      </w:r>
    </w:p>
    <w:p w14:paraId="77579C84">
      <w:pPr>
        <w:pStyle w:val="11"/>
        <w:spacing w:line="360" w:lineRule="auto"/>
        <w:rPr>
          <w:rFonts w:hint="eastAsia" w:ascii="宋体" w:hAnsi="宋体" w:eastAsia="宋体" w:cs="宋体"/>
          <w:sz w:val="28"/>
          <w:szCs w:val="28"/>
        </w:rPr>
      </w:pPr>
    </w:p>
    <w:p w14:paraId="5D1250CD">
      <w:pPr>
        <w:spacing w:before="91" w:line="360" w:lineRule="auto"/>
        <w:ind w:left="7"/>
        <w:rPr>
          <w:rFonts w:hint="eastAsia" w:ascii="宋体" w:hAnsi="宋体" w:eastAsia="宋体" w:cs="宋体"/>
          <w:sz w:val="28"/>
          <w:szCs w:val="28"/>
        </w:rPr>
      </w:pPr>
      <w:bookmarkStart w:id="141" w:name="bookmark54"/>
      <w:bookmarkEnd w:id="141"/>
      <w:bookmarkStart w:id="142" w:name="bookmark55"/>
      <w:bookmarkEnd w:id="142"/>
      <w:r>
        <w:rPr>
          <w:rFonts w:hint="eastAsia" w:ascii="宋体" w:hAnsi="宋体" w:eastAsia="宋体" w:cs="宋体"/>
          <w:b/>
          <w:bCs/>
          <w:spacing w:val="-5"/>
          <w:sz w:val="28"/>
          <w:szCs w:val="28"/>
          <w:lang w:val="en-US" w:eastAsia="zh-CN"/>
        </w:rPr>
        <w:t>3</w:t>
      </w:r>
      <w:r>
        <w:rPr>
          <w:rFonts w:hint="eastAsia" w:ascii="宋体" w:hAnsi="宋体" w:eastAsia="宋体" w:cs="宋体"/>
          <w:b/>
          <w:bCs/>
          <w:spacing w:val="-5"/>
          <w:sz w:val="28"/>
          <w:szCs w:val="28"/>
        </w:rPr>
        <w:t>.5.1</w:t>
      </w:r>
      <w:r>
        <w:rPr>
          <w:rFonts w:hint="eastAsia" w:ascii="宋体" w:hAnsi="宋体" w:eastAsia="宋体" w:cs="宋体"/>
          <w:b/>
          <w:bCs/>
          <w:spacing w:val="27"/>
          <w:sz w:val="28"/>
          <w:szCs w:val="28"/>
        </w:rPr>
        <w:t xml:space="preserve"> </w:t>
      </w:r>
      <w:r>
        <w:rPr>
          <w:rFonts w:hint="eastAsia" w:ascii="宋体" w:hAnsi="宋体" w:eastAsia="宋体" w:cs="宋体"/>
          <w:b/>
          <w:bCs/>
          <w:spacing w:val="-5"/>
          <w:sz w:val="28"/>
          <w:szCs w:val="28"/>
        </w:rPr>
        <w:t>立地条件</w:t>
      </w:r>
    </w:p>
    <w:p w14:paraId="17BFF59B">
      <w:pPr>
        <w:spacing w:before="300" w:line="360" w:lineRule="auto"/>
        <w:ind w:left="20" w:right="60" w:firstLine="568"/>
        <w:jc w:val="both"/>
        <w:rPr>
          <w:rFonts w:hint="eastAsia" w:ascii="宋体" w:hAnsi="宋体" w:eastAsia="宋体" w:cs="宋体"/>
          <w:sz w:val="28"/>
          <w:szCs w:val="28"/>
        </w:rPr>
      </w:pPr>
      <w:r>
        <w:rPr>
          <w:rFonts w:hint="eastAsia" w:ascii="宋体" w:hAnsi="宋体" w:eastAsia="宋体" w:cs="宋体"/>
          <w:spacing w:val="1"/>
          <w:sz w:val="28"/>
          <w:szCs w:val="28"/>
        </w:rPr>
        <w:t>作业区地类均为乔木林地，以中低山为主，海拔在</w:t>
      </w:r>
      <w:r>
        <w:rPr>
          <w:rFonts w:hint="eastAsia" w:ascii="宋体" w:hAnsi="宋体" w:eastAsia="宋体" w:cs="宋体"/>
          <w:spacing w:val="-66"/>
          <w:sz w:val="28"/>
          <w:szCs w:val="28"/>
        </w:rPr>
        <w:t xml:space="preserve"> </w:t>
      </w:r>
      <w:r>
        <w:rPr>
          <w:rFonts w:hint="eastAsia" w:ascii="宋体" w:hAnsi="宋体" w:eastAsia="宋体" w:cs="宋体"/>
          <w:sz w:val="28"/>
          <w:szCs w:val="28"/>
        </w:rPr>
        <w:t>400-700m</w:t>
      </w:r>
      <w:r>
        <w:rPr>
          <w:rFonts w:hint="eastAsia" w:ascii="宋体" w:hAnsi="宋体" w:eastAsia="宋体" w:cs="宋体"/>
          <w:spacing w:val="24"/>
          <w:sz w:val="28"/>
          <w:szCs w:val="28"/>
        </w:rPr>
        <w:t xml:space="preserve"> </w:t>
      </w:r>
      <w:r>
        <w:rPr>
          <w:rFonts w:hint="eastAsia" w:ascii="宋体" w:hAnsi="宋体" w:eastAsia="宋体" w:cs="宋体"/>
          <w:sz w:val="28"/>
          <w:szCs w:val="28"/>
        </w:rPr>
        <w:t>之间，坡度</w:t>
      </w:r>
      <w:r>
        <w:rPr>
          <w:rFonts w:hint="eastAsia" w:ascii="宋体" w:hAnsi="宋体" w:eastAsia="宋体" w:cs="宋体"/>
          <w:spacing w:val="-2"/>
          <w:sz w:val="28"/>
          <w:szCs w:val="28"/>
        </w:rPr>
        <w:t>在</w:t>
      </w:r>
      <w:r>
        <w:rPr>
          <w:rFonts w:hint="eastAsia" w:ascii="宋体" w:hAnsi="宋体" w:eastAsia="宋体" w:cs="宋体"/>
          <w:spacing w:val="-35"/>
          <w:sz w:val="28"/>
          <w:szCs w:val="28"/>
        </w:rPr>
        <w:t xml:space="preserve"> </w:t>
      </w:r>
      <w:r>
        <w:rPr>
          <w:rFonts w:hint="eastAsia" w:ascii="宋体" w:hAnsi="宋体" w:eastAsia="宋体" w:cs="宋体"/>
          <w:spacing w:val="-2"/>
          <w:sz w:val="28"/>
          <w:szCs w:val="28"/>
        </w:rPr>
        <w:t>16</w:t>
      </w:r>
      <w:r>
        <w:rPr>
          <w:rFonts w:hint="eastAsia" w:ascii="宋体" w:hAnsi="宋体" w:eastAsia="宋体" w:cs="宋体"/>
          <w:spacing w:val="-32"/>
          <w:sz w:val="28"/>
          <w:szCs w:val="28"/>
        </w:rPr>
        <w:t xml:space="preserve"> </w:t>
      </w:r>
      <w:r>
        <w:rPr>
          <w:rFonts w:hint="eastAsia" w:ascii="宋体" w:hAnsi="宋体" w:eastAsia="宋体" w:cs="宋体"/>
          <w:spacing w:val="-2"/>
          <w:sz w:val="28"/>
          <w:szCs w:val="28"/>
        </w:rPr>
        <w:t>°-35</w:t>
      </w:r>
      <w:r>
        <w:rPr>
          <w:rFonts w:hint="eastAsia" w:ascii="宋体" w:hAnsi="宋体" w:eastAsia="宋体" w:cs="宋体"/>
          <w:spacing w:val="-29"/>
          <w:sz w:val="28"/>
          <w:szCs w:val="28"/>
        </w:rPr>
        <w:t xml:space="preserve"> </w:t>
      </w:r>
      <w:r>
        <w:rPr>
          <w:rFonts w:hint="eastAsia" w:ascii="宋体" w:hAnsi="宋体" w:eastAsia="宋体" w:cs="宋体"/>
          <w:spacing w:val="-2"/>
          <w:sz w:val="28"/>
          <w:szCs w:val="28"/>
        </w:rPr>
        <w:t>°之间。土壤以黄棕壤为主，土层厚度在</w:t>
      </w:r>
      <w:r>
        <w:rPr>
          <w:rFonts w:hint="eastAsia" w:ascii="宋体" w:hAnsi="宋体" w:eastAsia="宋体" w:cs="宋体"/>
          <w:spacing w:val="-65"/>
          <w:sz w:val="28"/>
          <w:szCs w:val="28"/>
        </w:rPr>
        <w:t xml:space="preserve"> </w:t>
      </w:r>
      <w:r>
        <w:rPr>
          <w:rFonts w:hint="eastAsia" w:ascii="宋体" w:hAnsi="宋体" w:eastAsia="宋体" w:cs="宋体"/>
          <w:spacing w:val="-3"/>
          <w:sz w:val="28"/>
          <w:szCs w:val="28"/>
        </w:rPr>
        <w:t>25-40cm</w:t>
      </w:r>
      <w:r>
        <w:rPr>
          <w:rFonts w:hint="eastAsia" w:ascii="宋体" w:hAnsi="宋体" w:eastAsia="宋体" w:cs="宋体"/>
          <w:spacing w:val="24"/>
          <w:w w:val="101"/>
          <w:sz w:val="28"/>
          <w:szCs w:val="28"/>
        </w:rPr>
        <w:t xml:space="preserve"> </w:t>
      </w:r>
      <w:r>
        <w:rPr>
          <w:rFonts w:hint="eastAsia" w:ascii="宋体" w:hAnsi="宋体" w:eastAsia="宋体" w:cs="宋体"/>
          <w:spacing w:val="-3"/>
          <w:sz w:val="28"/>
          <w:szCs w:val="28"/>
        </w:rPr>
        <w:t>之间，腐殖质层</w:t>
      </w:r>
      <w:r>
        <w:rPr>
          <w:rFonts w:hint="eastAsia" w:ascii="宋体" w:hAnsi="宋体" w:eastAsia="宋体" w:cs="宋体"/>
          <w:spacing w:val="-2"/>
          <w:sz w:val="28"/>
          <w:szCs w:val="28"/>
        </w:rPr>
        <w:t>厚度为</w:t>
      </w:r>
      <w:r>
        <w:rPr>
          <w:rFonts w:hint="eastAsia" w:ascii="宋体" w:hAnsi="宋体" w:eastAsia="宋体" w:cs="宋体"/>
          <w:spacing w:val="-57"/>
          <w:sz w:val="28"/>
          <w:szCs w:val="28"/>
        </w:rPr>
        <w:t xml:space="preserve"> </w:t>
      </w:r>
      <w:r>
        <w:rPr>
          <w:rFonts w:hint="eastAsia" w:ascii="宋体" w:hAnsi="宋体" w:eastAsia="宋体" w:cs="宋体"/>
          <w:spacing w:val="-2"/>
          <w:sz w:val="28"/>
          <w:szCs w:val="28"/>
        </w:rPr>
        <w:t>5-6cm</w:t>
      </w:r>
      <w:r>
        <w:rPr>
          <w:rFonts w:hint="eastAsia" w:ascii="宋体" w:hAnsi="宋体" w:eastAsia="宋体" w:cs="宋体"/>
          <w:spacing w:val="-34"/>
          <w:sz w:val="28"/>
          <w:szCs w:val="28"/>
        </w:rPr>
        <w:t xml:space="preserve"> </w:t>
      </w:r>
      <w:r>
        <w:rPr>
          <w:rFonts w:hint="eastAsia" w:ascii="宋体" w:hAnsi="宋体" w:eastAsia="宋体" w:cs="宋体"/>
          <w:spacing w:val="-2"/>
          <w:sz w:val="28"/>
          <w:szCs w:val="28"/>
        </w:rPr>
        <w:t>，此外，项目区位于公路两侧，交通便利</w:t>
      </w:r>
      <w:r>
        <w:rPr>
          <w:rFonts w:hint="eastAsia" w:ascii="宋体" w:hAnsi="宋体" w:eastAsia="宋体" w:cs="宋体"/>
          <w:spacing w:val="-3"/>
          <w:sz w:val="28"/>
          <w:szCs w:val="28"/>
        </w:rPr>
        <w:t>，利于施工。</w:t>
      </w:r>
    </w:p>
    <w:p w14:paraId="1962879B">
      <w:pPr>
        <w:spacing w:before="1" w:line="360" w:lineRule="auto"/>
        <w:ind w:left="7"/>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.5.2</w:t>
      </w:r>
      <w:r>
        <w:rPr>
          <w:rFonts w:hint="eastAsia" w:ascii="宋体" w:hAnsi="宋体" w:eastAsia="宋体" w:cs="宋体"/>
          <w:b/>
          <w:bCs/>
          <w:spacing w:val="18"/>
          <w:sz w:val="28"/>
          <w:szCs w:val="28"/>
        </w:rPr>
        <w:t xml:space="preserve"> </w:t>
      </w:r>
      <w:r>
        <w:rPr>
          <w:rFonts w:hint="eastAsia" w:ascii="宋体" w:hAnsi="宋体" w:eastAsia="宋体" w:cs="宋体"/>
          <w:b/>
          <w:bCs/>
          <w:spacing w:val="-4"/>
          <w:sz w:val="28"/>
          <w:szCs w:val="28"/>
        </w:rPr>
        <w:t>植被现状</w:t>
      </w:r>
    </w:p>
    <w:p w14:paraId="54E41397">
      <w:pPr>
        <w:spacing w:before="301" w:line="360" w:lineRule="auto"/>
        <w:ind w:left="17" w:firstLine="564"/>
        <w:rPr>
          <w:rFonts w:hint="eastAsia" w:ascii="宋体" w:hAnsi="宋体" w:eastAsia="宋体" w:cs="宋体"/>
          <w:sz w:val="28"/>
          <w:szCs w:val="28"/>
        </w:rPr>
        <w:sectPr>
          <w:headerReference r:id="rId14" w:type="default"/>
          <w:footerReference r:id="rId15" w:type="default"/>
          <w:pgSz w:w="11906" w:h="16839"/>
          <w:pgMar w:top="1166" w:right="990" w:bottom="1005" w:left="1363" w:header="829" w:footer="819" w:gutter="0"/>
          <w:pgNumType w:fmt="decimal"/>
          <w:cols w:space="720" w:num="1"/>
        </w:sectPr>
      </w:pPr>
      <w:r>
        <w:rPr>
          <w:rFonts w:hint="eastAsia" w:ascii="宋体" w:hAnsi="宋体" w:eastAsia="宋体" w:cs="宋体"/>
          <w:spacing w:val="-3"/>
          <w:sz w:val="28"/>
          <w:szCs w:val="28"/>
        </w:rPr>
        <w:t>作业区林种为用材林和防护林。乔木树种主要以油松和栓皮栎为主；油松</w:t>
      </w:r>
      <w:r>
        <w:rPr>
          <w:rFonts w:hint="eastAsia" w:ascii="宋体" w:hAnsi="宋体" w:eastAsia="宋体" w:cs="宋体"/>
          <w:spacing w:val="-2"/>
          <w:sz w:val="28"/>
          <w:szCs w:val="28"/>
        </w:rPr>
        <w:t>起源为人工，栓皮栎起源为天然，天然林面积</w:t>
      </w:r>
      <w:r>
        <w:rPr>
          <w:rFonts w:hint="eastAsia" w:ascii="宋体" w:hAnsi="宋体" w:eastAsia="宋体" w:cs="宋体"/>
          <w:spacing w:val="-60"/>
          <w:sz w:val="28"/>
          <w:szCs w:val="28"/>
        </w:rPr>
        <w:t xml:space="preserve"> </w:t>
      </w:r>
      <w:r>
        <w:rPr>
          <w:rFonts w:hint="eastAsia" w:ascii="宋体" w:hAnsi="宋体" w:eastAsia="宋体" w:cs="宋体"/>
          <w:spacing w:val="-2"/>
          <w:sz w:val="28"/>
          <w:szCs w:val="28"/>
        </w:rPr>
        <w:t>5074</w:t>
      </w:r>
      <w:r>
        <w:rPr>
          <w:rFonts w:hint="eastAsia" w:ascii="宋体" w:hAnsi="宋体" w:eastAsia="宋体" w:cs="宋体"/>
          <w:spacing w:val="26"/>
          <w:w w:val="101"/>
          <w:sz w:val="28"/>
          <w:szCs w:val="28"/>
        </w:rPr>
        <w:t xml:space="preserve"> </w:t>
      </w:r>
      <w:r>
        <w:rPr>
          <w:rFonts w:hint="eastAsia" w:ascii="宋体" w:hAnsi="宋体" w:eastAsia="宋体" w:cs="宋体"/>
          <w:spacing w:val="-2"/>
          <w:sz w:val="28"/>
          <w:szCs w:val="28"/>
        </w:rPr>
        <w:t>亩，</w:t>
      </w:r>
      <w:r>
        <w:rPr>
          <w:rFonts w:hint="eastAsia" w:ascii="宋体" w:hAnsi="宋体" w:eastAsia="宋体" w:cs="宋体"/>
          <w:spacing w:val="-3"/>
          <w:sz w:val="28"/>
          <w:szCs w:val="28"/>
        </w:rPr>
        <w:t>人工林面积</w:t>
      </w:r>
      <w:r>
        <w:rPr>
          <w:rFonts w:hint="eastAsia" w:ascii="宋体" w:hAnsi="宋体" w:eastAsia="宋体" w:cs="宋体"/>
          <w:spacing w:val="-38"/>
          <w:sz w:val="28"/>
          <w:szCs w:val="28"/>
        </w:rPr>
        <w:t xml:space="preserve"> </w:t>
      </w:r>
      <w:r>
        <w:rPr>
          <w:rFonts w:hint="eastAsia" w:ascii="宋体" w:hAnsi="宋体" w:eastAsia="宋体" w:cs="宋体"/>
          <w:spacing w:val="-3"/>
          <w:sz w:val="28"/>
          <w:szCs w:val="28"/>
        </w:rPr>
        <w:t>1126</w:t>
      </w:r>
      <w:r>
        <w:rPr>
          <w:rFonts w:hint="eastAsia" w:ascii="宋体" w:hAnsi="宋体" w:eastAsia="宋体" w:cs="宋体"/>
          <w:spacing w:val="24"/>
          <w:sz w:val="28"/>
          <w:szCs w:val="28"/>
        </w:rPr>
        <w:t xml:space="preserve"> </w:t>
      </w:r>
      <w:r>
        <w:rPr>
          <w:rFonts w:hint="eastAsia" w:ascii="宋体" w:hAnsi="宋体" w:eastAsia="宋体" w:cs="宋体"/>
          <w:spacing w:val="-3"/>
          <w:sz w:val="28"/>
          <w:szCs w:val="28"/>
        </w:rPr>
        <w:t>亩；</w:t>
      </w:r>
      <w:r>
        <w:rPr>
          <w:rFonts w:hint="eastAsia" w:ascii="宋体" w:hAnsi="宋体" w:eastAsia="宋体" w:cs="宋体"/>
          <w:spacing w:val="-10"/>
          <w:sz w:val="28"/>
          <w:szCs w:val="28"/>
        </w:rPr>
        <w:t>龄组中幼龄林，中龄林面积</w:t>
      </w:r>
      <w:r>
        <w:rPr>
          <w:rFonts w:hint="eastAsia" w:ascii="宋体" w:hAnsi="宋体" w:eastAsia="宋体" w:cs="宋体"/>
          <w:spacing w:val="-58"/>
          <w:sz w:val="28"/>
          <w:szCs w:val="28"/>
        </w:rPr>
        <w:t xml:space="preserve"> </w:t>
      </w:r>
      <w:r>
        <w:rPr>
          <w:rFonts w:hint="eastAsia" w:ascii="宋体" w:hAnsi="宋体" w:eastAsia="宋体" w:cs="宋体"/>
          <w:spacing w:val="-10"/>
          <w:sz w:val="28"/>
          <w:szCs w:val="28"/>
        </w:rPr>
        <w:t>6010</w:t>
      </w:r>
      <w:r>
        <w:rPr>
          <w:rFonts w:hint="eastAsia" w:ascii="宋体" w:hAnsi="宋体" w:eastAsia="宋体" w:cs="宋体"/>
          <w:spacing w:val="23"/>
          <w:w w:val="101"/>
          <w:sz w:val="28"/>
          <w:szCs w:val="28"/>
        </w:rPr>
        <w:t xml:space="preserve"> </w:t>
      </w:r>
      <w:r>
        <w:rPr>
          <w:rFonts w:hint="eastAsia" w:ascii="宋体" w:hAnsi="宋体" w:eastAsia="宋体" w:cs="宋体"/>
          <w:spacing w:val="-10"/>
          <w:sz w:val="28"/>
          <w:szCs w:val="28"/>
        </w:rPr>
        <w:t>亩，幼</w:t>
      </w:r>
      <w:r>
        <w:rPr>
          <w:rFonts w:hint="eastAsia" w:ascii="宋体" w:hAnsi="宋体" w:eastAsia="宋体" w:cs="宋体"/>
          <w:spacing w:val="-11"/>
          <w:sz w:val="28"/>
          <w:szCs w:val="28"/>
        </w:rPr>
        <w:t>龄林面积</w:t>
      </w:r>
      <w:r>
        <w:rPr>
          <w:rFonts w:hint="eastAsia" w:ascii="宋体" w:hAnsi="宋体" w:eastAsia="宋体" w:cs="宋体"/>
          <w:spacing w:val="-41"/>
          <w:sz w:val="28"/>
          <w:szCs w:val="28"/>
        </w:rPr>
        <w:t xml:space="preserve"> </w:t>
      </w:r>
      <w:r>
        <w:rPr>
          <w:rFonts w:hint="eastAsia" w:ascii="宋体" w:hAnsi="宋体" w:eastAsia="宋体" w:cs="宋体"/>
          <w:spacing w:val="-11"/>
          <w:sz w:val="28"/>
          <w:szCs w:val="28"/>
        </w:rPr>
        <w:t>190</w:t>
      </w:r>
      <w:r>
        <w:rPr>
          <w:rFonts w:hint="eastAsia" w:ascii="宋体" w:hAnsi="宋体" w:eastAsia="宋体" w:cs="宋体"/>
          <w:spacing w:val="24"/>
          <w:sz w:val="28"/>
          <w:szCs w:val="28"/>
        </w:rPr>
        <w:t xml:space="preserve"> </w:t>
      </w:r>
      <w:r>
        <w:rPr>
          <w:rFonts w:hint="eastAsia" w:ascii="宋体" w:hAnsi="宋体" w:eastAsia="宋体" w:cs="宋体"/>
          <w:spacing w:val="-11"/>
          <w:sz w:val="28"/>
          <w:szCs w:val="28"/>
        </w:rPr>
        <w:t>亩；平均年龄</w:t>
      </w:r>
      <w:r>
        <w:rPr>
          <w:rFonts w:hint="eastAsia" w:ascii="宋体" w:hAnsi="宋体" w:eastAsia="宋体" w:cs="宋体"/>
          <w:spacing w:val="-38"/>
          <w:sz w:val="28"/>
          <w:szCs w:val="28"/>
        </w:rPr>
        <w:t xml:space="preserve"> </w:t>
      </w:r>
      <w:r>
        <w:rPr>
          <w:rFonts w:hint="eastAsia" w:ascii="宋体" w:hAnsi="宋体" w:eastAsia="宋体" w:cs="宋体"/>
          <w:spacing w:val="-11"/>
          <w:sz w:val="28"/>
          <w:szCs w:val="28"/>
        </w:rPr>
        <w:t>15～35</w:t>
      </w:r>
      <w:r>
        <w:rPr>
          <w:rFonts w:hint="eastAsia" w:ascii="宋体" w:hAnsi="宋体" w:eastAsia="宋体" w:cs="宋体"/>
          <w:spacing w:val="23"/>
          <w:sz w:val="28"/>
          <w:szCs w:val="28"/>
        </w:rPr>
        <w:t xml:space="preserve"> </w:t>
      </w:r>
      <w:r>
        <w:rPr>
          <w:rFonts w:hint="eastAsia" w:ascii="宋体" w:hAnsi="宋体" w:eastAsia="宋体" w:cs="宋体"/>
          <w:spacing w:val="-11"/>
          <w:sz w:val="28"/>
          <w:szCs w:val="28"/>
        </w:rPr>
        <w:t>年，</w:t>
      </w:r>
      <w:r>
        <w:rPr>
          <w:rFonts w:hint="eastAsia" w:ascii="宋体" w:hAnsi="宋体" w:eastAsia="宋体" w:cs="宋体"/>
          <w:spacing w:val="-3"/>
          <w:sz w:val="28"/>
          <w:szCs w:val="28"/>
        </w:rPr>
        <w:t>郁闭度</w:t>
      </w:r>
      <w:r>
        <w:rPr>
          <w:rFonts w:hint="eastAsia" w:ascii="宋体" w:hAnsi="宋体" w:eastAsia="宋体" w:cs="宋体"/>
          <w:spacing w:val="-63"/>
          <w:sz w:val="28"/>
          <w:szCs w:val="28"/>
        </w:rPr>
        <w:t xml:space="preserve"> </w:t>
      </w:r>
      <w:r>
        <w:rPr>
          <w:rFonts w:hint="eastAsia" w:ascii="宋体" w:hAnsi="宋体" w:eastAsia="宋体" w:cs="宋体"/>
          <w:spacing w:val="-3"/>
          <w:sz w:val="28"/>
          <w:szCs w:val="28"/>
        </w:rPr>
        <w:t>0.80～0.85</w:t>
      </w:r>
      <w:r>
        <w:rPr>
          <w:rFonts w:hint="eastAsia" w:ascii="宋体" w:hAnsi="宋体" w:eastAsia="宋体" w:cs="宋体"/>
          <w:spacing w:val="-33"/>
          <w:sz w:val="28"/>
          <w:szCs w:val="28"/>
        </w:rPr>
        <w:t xml:space="preserve"> </w:t>
      </w:r>
      <w:r>
        <w:rPr>
          <w:rFonts w:hint="eastAsia" w:ascii="宋体" w:hAnsi="宋体" w:eastAsia="宋体" w:cs="宋体"/>
          <w:spacing w:val="-3"/>
          <w:sz w:val="28"/>
          <w:szCs w:val="28"/>
        </w:rPr>
        <w:t>，平均胸径</w:t>
      </w:r>
      <w:r>
        <w:rPr>
          <w:rFonts w:hint="eastAsia" w:ascii="宋体" w:hAnsi="宋体" w:eastAsia="宋体" w:cs="宋体"/>
          <w:spacing w:val="-51"/>
          <w:sz w:val="28"/>
          <w:szCs w:val="28"/>
        </w:rPr>
        <w:t xml:space="preserve"> </w:t>
      </w:r>
      <w:r>
        <w:rPr>
          <w:rFonts w:hint="eastAsia" w:ascii="宋体" w:hAnsi="宋体" w:eastAsia="宋体" w:cs="宋体"/>
          <w:spacing w:val="-3"/>
          <w:sz w:val="28"/>
          <w:szCs w:val="28"/>
        </w:rPr>
        <w:t>8.5cm～</w:t>
      </w:r>
      <w:r>
        <w:rPr>
          <w:rFonts w:hint="eastAsia" w:ascii="宋体" w:hAnsi="宋体" w:eastAsia="宋体" w:cs="宋体"/>
          <w:spacing w:val="-4"/>
          <w:sz w:val="28"/>
          <w:szCs w:val="28"/>
        </w:rPr>
        <w:t>11.5cm</w:t>
      </w:r>
      <w:r>
        <w:rPr>
          <w:rFonts w:hint="eastAsia" w:ascii="宋体" w:hAnsi="宋体" w:eastAsia="宋体" w:cs="宋体"/>
          <w:spacing w:val="-31"/>
          <w:sz w:val="28"/>
          <w:szCs w:val="28"/>
        </w:rPr>
        <w:t xml:space="preserve"> </w:t>
      </w:r>
      <w:r>
        <w:rPr>
          <w:rFonts w:hint="eastAsia" w:ascii="宋体" w:hAnsi="宋体" w:eastAsia="宋体" w:cs="宋体"/>
          <w:spacing w:val="-4"/>
          <w:sz w:val="28"/>
          <w:szCs w:val="28"/>
        </w:rPr>
        <w:t>，平均树高</w:t>
      </w:r>
      <w:r>
        <w:rPr>
          <w:rFonts w:hint="eastAsia" w:ascii="宋体" w:hAnsi="宋体" w:eastAsia="宋体" w:cs="宋体"/>
          <w:spacing w:val="-61"/>
          <w:sz w:val="28"/>
          <w:szCs w:val="28"/>
        </w:rPr>
        <w:t xml:space="preserve"> </w:t>
      </w:r>
      <w:r>
        <w:rPr>
          <w:rFonts w:hint="eastAsia" w:ascii="宋体" w:hAnsi="宋体" w:eastAsia="宋体" w:cs="宋体"/>
          <w:spacing w:val="-4"/>
          <w:sz w:val="28"/>
          <w:szCs w:val="28"/>
        </w:rPr>
        <w:t>7.0m～9.0m</w:t>
      </w:r>
      <w:r>
        <w:rPr>
          <w:rFonts w:hint="eastAsia" w:ascii="宋体" w:hAnsi="宋体" w:eastAsia="宋体" w:cs="宋体"/>
          <w:spacing w:val="-34"/>
          <w:sz w:val="28"/>
          <w:szCs w:val="28"/>
        </w:rPr>
        <w:t xml:space="preserve"> </w:t>
      </w:r>
      <w:r>
        <w:rPr>
          <w:rFonts w:hint="eastAsia" w:ascii="宋体" w:hAnsi="宋体" w:eastAsia="宋体" w:cs="宋体"/>
          <w:spacing w:val="-4"/>
          <w:sz w:val="28"/>
          <w:szCs w:val="28"/>
        </w:rPr>
        <w:t>，每亩株</w:t>
      </w:r>
      <w:r>
        <w:rPr>
          <w:rFonts w:hint="eastAsia" w:ascii="宋体" w:hAnsi="宋体" w:eastAsia="宋体" w:cs="宋体"/>
          <w:spacing w:val="-3"/>
          <w:sz w:val="28"/>
          <w:szCs w:val="28"/>
        </w:rPr>
        <w:t>数</w:t>
      </w:r>
      <w:r>
        <w:rPr>
          <w:rFonts w:hint="eastAsia" w:ascii="宋体" w:hAnsi="宋体" w:eastAsia="宋体" w:cs="宋体"/>
          <w:spacing w:val="-54"/>
          <w:sz w:val="28"/>
          <w:szCs w:val="28"/>
        </w:rPr>
        <w:t xml:space="preserve"> </w:t>
      </w:r>
      <w:r>
        <w:rPr>
          <w:rFonts w:hint="eastAsia" w:ascii="宋体" w:hAnsi="宋体" w:eastAsia="宋体" w:cs="宋体"/>
          <w:spacing w:val="-3"/>
          <w:sz w:val="28"/>
          <w:szCs w:val="28"/>
        </w:rPr>
        <w:t>85～135</w:t>
      </w:r>
      <w:r>
        <w:rPr>
          <w:rFonts w:hint="eastAsia" w:ascii="宋体" w:hAnsi="宋体" w:eastAsia="宋体" w:cs="宋体"/>
          <w:spacing w:val="19"/>
          <w:w w:val="101"/>
          <w:sz w:val="28"/>
          <w:szCs w:val="28"/>
        </w:rPr>
        <w:t xml:space="preserve"> </w:t>
      </w:r>
      <w:r>
        <w:rPr>
          <w:rFonts w:hint="eastAsia" w:ascii="宋体" w:hAnsi="宋体" w:eastAsia="宋体" w:cs="宋体"/>
          <w:spacing w:val="-3"/>
          <w:sz w:val="28"/>
          <w:szCs w:val="28"/>
        </w:rPr>
        <w:t>株，林下灌木主要有胡枝子、荆</w:t>
      </w:r>
      <w:r>
        <w:rPr>
          <w:rFonts w:hint="eastAsia" w:ascii="宋体" w:hAnsi="宋体" w:eastAsia="宋体" w:cs="宋体"/>
          <w:spacing w:val="-4"/>
          <w:sz w:val="28"/>
          <w:szCs w:val="28"/>
        </w:rPr>
        <w:t>条、盐肤木、马桑、黄刺玫等，覆</w:t>
      </w:r>
      <w:r>
        <w:rPr>
          <w:rFonts w:hint="eastAsia" w:ascii="宋体" w:hAnsi="宋体" w:eastAsia="宋体" w:cs="宋体"/>
          <w:spacing w:val="-11"/>
          <w:sz w:val="28"/>
          <w:szCs w:val="28"/>
        </w:rPr>
        <w:t>盖度为</w:t>
      </w:r>
      <w:r>
        <w:rPr>
          <w:rFonts w:hint="eastAsia" w:ascii="宋体" w:hAnsi="宋体" w:eastAsia="宋体" w:cs="宋体"/>
          <w:spacing w:val="-37"/>
          <w:sz w:val="28"/>
          <w:szCs w:val="28"/>
        </w:rPr>
        <w:t xml:space="preserve"> </w:t>
      </w:r>
      <w:r>
        <w:rPr>
          <w:rFonts w:hint="eastAsia" w:ascii="宋体" w:hAnsi="宋体" w:eastAsia="宋体" w:cs="宋体"/>
          <w:spacing w:val="-11"/>
          <w:sz w:val="28"/>
          <w:szCs w:val="28"/>
        </w:rPr>
        <w:t>15%-20%；草本主要以禾草和蒿类</w:t>
      </w:r>
      <w:r>
        <w:rPr>
          <w:rFonts w:hint="eastAsia" w:ascii="宋体" w:hAnsi="宋体" w:eastAsia="宋体" w:cs="宋体"/>
          <w:spacing w:val="-12"/>
          <w:sz w:val="28"/>
          <w:szCs w:val="28"/>
        </w:rPr>
        <w:t>为主，分布均匀，覆盖度为</w:t>
      </w:r>
      <w:r>
        <w:rPr>
          <w:rFonts w:hint="eastAsia" w:ascii="宋体" w:hAnsi="宋体" w:eastAsia="宋体" w:cs="宋体"/>
          <w:spacing w:val="-38"/>
          <w:sz w:val="28"/>
          <w:szCs w:val="28"/>
        </w:rPr>
        <w:t xml:space="preserve"> </w:t>
      </w:r>
      <w:r>
        <w:rPr>
          <w:rFonts w:hint="eastAsia" w:ascii="宋体" w:hAnsi="宋体" w:eastAsia="宋体" w:cs="宋体"/>
          <w:spacing w:val="-12"/>
          <w:sz w:val="28"/>
          <w:szCs w:val="28"/>
        </w:rPr>
        <w:t>15%-30%。</w:t>
      </w:r>
    </w:p>
    <w:p w14:paraId="7B695CC8">
      <w:pPr>
        <w:spacing w:before="91" w:line="360" w:lineRule="auto"/>
        <w:rPr>
          <w:rFonts w:hint="eastAsia" w:ascii="宋体" w:hAnsi="宋体" w:eastAsia="宋体" w:cs="宋体"/>
          <w:sz w:val="28"/>
          <w:szCs w:val="28"/>
        </w:rPr>
      </w:pPr>
      <w:bookmarkStart w:id="143" w:name="bookmark145"/>
      <w:bookmarkEnd w:id="143"/>
      <w:r>
        <w:rPr>
          <w:rFonts w:hint="eastAsia" w:ascii="宋体" w:hAnsi="宋体" w:eastAsia="宋体" w:cs="宋体"/>
          <w:b/>
          <w:bCs/>
          <w:spacing w:val="-2"/>
          <w:sz w:val="28"/>
          <w:szCs w:val="28"/>
          <w:lang w:val="en-US" w:eastAsia="zh-CN"/>
        </w:rPr>
        <w:t>3</w:t>
      </w:r>
      <w:r>
        <w:rPr>
          <w:rFonts w:hint="eastAsia" w:ascii="宋体" w:hAnsi="宋体" w:eastAsia="宋体" w:cs="宋体"/>
          <w:b/>
          <w:bCs/>
          <w:spacing w:val="-2"/>
          <w:sz w:val="28"/>
          <w:szCs w:val="28"/>
        </w:rPr>
        <w:t>.5.3 林分现状及评价</w:t>
      </w:r>
    </w:p>
    <w:p w14:paraId="4F281F7F">
      <w:pPr>
        <w:spacing w:before="297" w:line="360" w:lineRule="auto"/>
        <w:ind w:left="578"/>
        <w:rPr>
          <w:rFonts w:hint="eastAsia" w:ascii="宋体" w:hAnsi="宋体" w:eastAsia="宋体" w:cs="宋体"/>
          <w:sz w:val="28"/>
          <w:szCs w:val="28"/>
        </w:rPr>
      </w:pPr>
      <w:r>
        <w:rPr>
          <w:rFonts w:hint="eastAsia" w:ascii="宋体" w:hAnsi="宋体" w:eastAsia="宋体" w:cs="宋体"/>
          <w:spacing w:val="-2"/>
          <w:sz w:val="28"/>
          <w:szCs w:val="28"/>
        </w:rPr>
        <w:t>（1）以栓皮栎为主要树种的阔叶混交林</w:t>
      </w:r>
    </w:p>
    <w:p w14:paraId="6A1F651D">
      <w:pPr>
        <w:spacing w:before="305" w:line="360" w:lineRule="auto"/>
        <w:ind w:left="10" w:firstLine="567"/>
        <w:rPr>
          <w:rFonts w:hint="eastAsia" w:ascii="宋体" w:hAnsi="宋体" w:eastAsia="宋体" w:cs="宋体"/>
          <w:sz w:val="28"/>
          <w:szCs w:val="28"/>
        </w:rPr>
      </w:pPr>
      <w:r>
        <w:rPr>
          <w:rFonts w:hint="eastAsia" w:ascii="宋体" w:hAnsi="宋体" w:eastAsia="宋体" w:cs="宋体"/>
          <w:sz w:val="28"/>
          <w:szCs w:val="28"/>
        </w:rPr>
        <w:drawing>
          <wp:anchor distT="0" distB="0" distL="0" distR="0" simplePos="0" relativeHeight="251660288" behindDoc="0" locked="0" layoutInCell="1" allowOverlap="1">
            <wp:simplePos x="0" y="0"/>
            <wp:positionH relativeFrom="column">
              <wp:posOffset>3159760</wp:posOffset>
            </wp:positionH>
            <wp:positionV relativeFrom="paragraph">
              <wp:posOffset>2637790</wp:posOffset>
            </wp:positionV>
            <wp:extent cx="2239010" cy="1679575"/>
            <wp:effectExtent l="0" t="0" r="8890" b="1587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1"/>
                    <a:stretch>
                      <a:fillRect/>
                    </a:stretch>
                  </pic:blipFill>
                  <pic:spPr>
                    <a:xfrm>
                      <a:off x="0" y="0"/>
                      <a:ext cx="2238755" cy="1679447"/>
                    </a:xfrm>
                    <a:prstGeom prst="rect">
                      <a:avLst/>
                    </a:prstGeom>
                  </pic:spPr>
                </pic:pic>
              </a:graphicData>
            </a:graphic>
          </wp:anchor>
        </w:drawing>
      </w:r>
      <w:r>
        <w:rPr>
          <w:rFonts w:hint="eastAsia" w:ascii="宋体" w:hAnsi="宋体" w:eastAsia="宋体" w:cs="宋体"/>
          <w:spacing w:val="-8"/>
          <w:sz w:val="28"/>
          <w:szCs w:val="28"/>
        </w:rPr>
        <w:t>林分类型为栓皮栎、板栗阔叶混交林，龄组为中龄</w:t>
      </w:r>
      <w:r>
        <w:rPr>
          <w:rFonts w:hint="eastAsia" w:ascii="宋体" w:hAnsi="宋体" w:eastAsia="宋体" w:cs="宋体"/>
          <w:spacing w:val="-9"/>
          <w:sz w:val="28"/>
          <w:szCs w:val="28"/>
        </w:rPr>
        <w:t>林，郁闭度为</w:t>
      </w:r>
      <w:r>
        <w:rPr>
          <w:rFonts w:hint="eastAsia" w:ascii="宋体" w:hAnsi="宋体" w:eastAsia="宋体" w:cs="宋体"/>
          <w:spacing w:val="-61"/>
          <w:sz w:val="28"/>
          <w:szCs w:val="28"/>
        </w:rPr>
        <w:t xml:space="preserve"> </w:t>
      </w:r>
      <w:r>
        <w:rPr>
          <w:rFonts w:hint="eastAsia" w:ascii="宋体" w:hAnsi="宋体" w:eastAsia="宋体" w:cs="宋体"/>
          <w:spacing w:val="-9"/>
          <w:sz w:val="28"/>
          <w:szCs w:val="28"/>
        </w:rPr>
        <w:t>0.80-0.85，</w:t>
      </w:r>
      <w:r>
        <w:rPr>
          <w:rFonts w:hint="eastAsia" w:ascii="宋体" w:hAnsi="宋体" w:eastAsia="宋体" w:cs="宋体"/>
          <w:spacing w:val="-5"/>
          <w:sz w:val="28"/>
          <w:szCs w:val="28"/>
        </w:rPr>
        <w:t>每亩株数为</w:t>
      </w:r>
      <w:r>
        <w:rPr>
          <w:rFonts w:hint="eastAsia" w:ascii="宋体" w:hAnsi="宋体" w:eastAsia="宋体" w:cs="宋体"/>
          <w:spacing w:val="-62"/>
          <w:sz w:val="28"/>
          <w:szCs w:val="28"/>
        </w:rPr>
        <w:t xml:space="preserve"> </w:t>
      </w:r>
      <w:r>
        <w:rPr>
          <w:rFonts w:hint="eastAsia" w:ascii="宋体" w:hAnsi="宋体" w:eastAsia="宋体" w:cs="宋体"/>
          <w:spacing w:val="-5"/>
          <w:sz w:val="28"/>
          <w:szCs w:val="28"/>
        </w:rPr>
        <w:t>96-127</w:t>
      </w:r>
      <w:r>
        <w:rPr>
          <w:rFonts w:hint="eastAsia" w:ascii="宋体" w:hAnsi="宋体" w:eastAsia="宋体" w:cs="宋体"/>
          <w:spacing w:val="19"/>
          <w:w w:val="101"/>
          <w:sz w:val="28"/>
          <w:szCs w:val="28"/>
        </w:rPr>
        <w:t xml:space="preserve"> </w:t>
      </w:r>
      <w:r>
        <w:rPr>
          <w:rFonts w:hint="eastAsia" w:ascii="宋体" w:hAnsi="宋体" w:eastAsia="宋体" w:cs="宋体"/>
          <w:spacing w:val="-5"/>
          <w:sz w:val="28"/>
          <w:szCs w:val="28"/>
        </w:rPr>
        <w:t>株，萌生株</w:t>
      </w:r>
      <w:r>
        <w:rPr>
          <w:rFonts w:hint="eastAsia" w:ascii="宋体" w:hAnsi="宋体" w:eastAsia="宋体" w:cs="宋体"/>
          <w:spacing w:val="-59"/>
          <w:sz w:val="28"/>
          <w:szCs w:val="28"/>
        </w:rPr>
        <w:t xml:space="preserve"> </w:t>
      </w:r>
      <w:r>
        <w:rPr>
          <w:rFonts w:hint="eastAsia" w:ascii="宋体" w:hAnsi="宋体" w:eastAsia="宋体" w:cs="宋体"/>
          <w:spacing w:val="-5"/>
          <w:sz w:val="28"/>
          <w:szCs w:val="28"/>
        </w:rPr>
        <w:t>6-8</w:t>
      </w:r>
      <w:r>
        <w:rPr>
          <w:rFonts w:hint="eastAsia" w:ascii="宋体" w:hAnsi="宋体" w:eastAsia="宋体" w:cs="宋体"/>
          <w:spacing w:val="22"/>
          <w:sz w:val="28"/>
          <w:szCs w:val="28"/>
        </w:rPr>
        <w:t xml:space="preserve"> </w:t>
      </w:r>
      <w:r>
        <w:rPr>
          <w:rFonts w:hint="eastAsia" w:ascii="宋体" w:hAnsi="宋体" w:eastAsia="宋体" w:cs="宋体"/>
          <w:spacing w:val="-5"/>
          <w:sz w:val="28"/>
          <w:szCs w:val="28"/>
        </w:rPr>
        <w:t>株/亩，林分平均胸径</w:t>
      </w:r>
      <w:r>
        <w:rPr>
          <w:rFonts w:hint="eastAsia" w:ascii="宋体" w:hAnsi="宋体" w:eastAsia="宋体" w:cs="宋体"/>
          <w:spacing w:val="-54"/>
          <w:sz w:val="28"/>
          <w:szCs w:val="28"/>
        </w:rPr>
        <w:t xml:space="preserve"> </w:t>
      </w:r>
      <w:r>
        <w:rPr>
          <w:rFonts w:hint="eastAsia" w:ascii="宋体" w:hAnsi="宋体" w:eastAsia="宋体" w:cs="宋体"/>
          <w:spacing w:val="-5"/>
          <w:sz w:val="28"/>
          <w:szCs w:val="28"/>
        </w:rPr>
        <w:t>8.5-10.9</w:t>
      </w:r>
      <w:r>
        <w:rPr>
          <w:rFonts w:hint="eastAsia" w:ascii="宋体" w:hAnsi="宋体" w:eastAsia="宋体" w:cs="宋体"/>
          <w:spacing w:val="-6"/>
          <w:sz w:val="28"/>
          <w:szCs w:val="28"/>
        </w:rPr>
        <w:t>cm，平均树高</w:t>
      </w:r>
      <w:r>
        <w:rPr>
          <w:rFonts w:hint="eastAsia" w:ascii="宋体" w:hAnsi="宋体" w:eastAsia="宋体" w:cs="宋体"/>
          <w:spacing w:val="-2"/>
          <w:sz w:val="28"/>
          <w:szCs w:val="28"/>
        </w:rPr>
        <w:t>7.7-8.5m</w:t>
      </w:r>
      <w:r>
        <w:rPr>
          <w:rFonts w:hint="eastAsia" w:ascii="宋体" w:hAnsi="宋体" w:eastAsia="宋体" w:cs="宋体"/>
          <w:spacing w:val="-32"/>
          <w:sz w:val="28"/>
          <w:szCs w:val="28"/>
        </w:rPr>
        <w:t xml:space="preserve"> </w:t>
      </w:r>
      <w:r>
        <w:rPr>
          <w:rFonts w:hint="eastAsia" w:ascii="宋体" w:hAnsi="宋体" w:eastAsia="宋体" w:cs="宋体"/>
          <w:spacing w:val="-2"/>
          <w:sz w:val="28"/>
          <w:szCs w:val="28"/>
        </w:rPr>
        <w:t>，每亩蓄积</w:t>
      </w:r>
      <w:r>
        <w:rPr>
          <w:rFonts w:hint="eastAsia" w:ascii="宋体" w:hAnsi="宋体" w:eastAsia="宋体" w:cs="宋体"/>
          <w:spacing w:val="-65"/>
          <w:sz w:val="28"/>
          <w:szCs w:val="28"/>
        </w:rPr>
        <w:t xml:space="preserve"> </w:t>
      </w:r>
      <w:r>
        <w:rPr>
          <w:rFonts w:hint="eastAsia" w:ascii="宋体" w:hAnsi="宋体" w:eastAsia="宋体" w:cs="宋体"/>
          <w:spacing w:val="-2"/>
          <w:sz w:val="28"/>
          <w:szCs w:val="28"/>
        </w:rPr>
        <w:t>2.12-3.60m</w:t>
      </w:r>
      <w:r>
        <w:rPr>
          <w:rFonts w:hint="eastAsia" w:ascii="宋体" w:hAnsi="宋体" w:eastAsia="宋体" w:cs="宋体"/>
          <w:spacing w:val="-2"/>
          <w:position w:val="9"/>
          <w:sz w:val="28"/>
          <w:szCs w:val="28"/>
        </w:rPr>
        <w:t>3</w:t>
      </w:r>
      <w:r>
        <w:rPr>
          <w:rFonts w:hint="eastAsia" w:ascii="宋体" w:hAnsi="宋体" w:eastAsia="宋体" w:cs="宋体"/>
          <w:spacing w:val="-3"/>
          <w:position w:val="9"/>
          <w:sz w:val="28"/>
          <w:szCs w:val="28"/>
        </w:rPr>
        <w:t xml:space="preserve"> </w:t>
      </w:r>
      <w:r>
        <w:rPr>
          <w:rFonts w:hint="eastAsia" w:ascii="宋体" w:hAnsi="宋体" w:eastAsia="宋体" w:cs="宋体"/>
          <w:spacing w:val="-3"/>
          <w:sz w:val="28"/>
          <w:szCs w:val="28"/>
        </w:rPr>
        <w:t>，天然更新等级为中等和不良。林下灌木主要有马桑、野蔷薇、葛藤等，覆盖度为</w:t>
      </w:r>
      <w:r>
        <w:rPr>
          <w:rFonts w:hint="eastAsia" w:ascii="宋体" w:hAnsi="宋体" w:eastAsia="宋体" w:cs="宋体"/>
          <w:spacing w:val="-29"/>
          <w:sz w:val="28"/>
          <w:szCs w:val="28"/>
        </w:rPr>
        <w:t xml:space="preserve"> </w:t>
      </w:r>
      <w:r>
        <w:rPr>
          <w:rFonts w:hint="eastAsia" w:ascii="宋体" w:hAnsi="宋体" w:eastAsia="宋体" w:cs="宋体"/>
          <w:spacing w:val="-3"/>
          <w:sz w:val="28"/>
          <w:szCs w:val="28"/>
        </w:rPr>
        <w:t>15%-20%；草本主要以禾草和蒿类为主，</w:t>
      </w:r>
      <w:r>
        <w:rPr>
          <w:rFonts w:hint="eastAsia" w:ascii="宋体" w:hAnsi="宋体" w:eastAsia="宋体" w:cs="宋体"/>
          <w:spacing w:val="-5"/>
          <w:sz w:val="28"/>
          <w:szCs w:val="28"/>
        </w:rPr>
        <w:t>分布均匀，覆盖度为</w:t>
      </w:r>
      <w:r>
        <w:rPr>
          <w:rFonts w:hint="eastAsia" w:ascii="宋体" w:hAnsi="宋体" w:eastAsia="宋体" w:cs="宋体"/>
          <w:spacing w:val="-35"/>
          <w:sz w:val="28"/>
          <w:szCs w:val="28"/>
        </w:rPr>
        <w:t xml:space="preserve"> </w:t>
      </w:r>
      <w:r>
        <w:rPr>
          <w:rFonts w:hint="eastAsia" w:ascii="宋体" w:hAnsi="宋体" w:eastAsia="宋体" w:cs="宋体"/>
          <w:spacing w:val="-5"/>
          <w:sz w:val="28"/>
          <w:szCs w:val="28"/>
        </w:rPr>
        <w:t>10%-15%。项目区主要存在问题为林分密度过大，目标树</w:t>
      </w:r>
      <w:r>
        <w:rPr>
          <w:rFonts w:hint="eastAsia" w:ascii="宋体" w:hAnsi="宋体" w:eastAsia="宋体" w:cs="宋体"/>
          <w:spacing w:val="-3"/>
          <w:sz w:val="28"/>
          <w:szCs w:val="28"/>
        </w:rPr>
        <w:t>种侧枝横生，林内通风透光条件较差。因此，采取疏伐</w:t>
      </w:r>
      <w:r>
        <w:rPr>
          <w:rFonts w:hint="eastAsia" w:ascii="宋体" w:hAnsi="宋体" w:eastAsia="宋体" w:cs="宋体"/>
          <w:spacing w:val="-4"/>
          <w:sz w:val="28"/>
          <w:szCs w:val="28"/>
        </w:rPr>
        <w:t>+修枝+割灌的措施对其</w:t>
      </w:r>
      <w:r>
        <w:rPr>
          <w:rFonts w:hint="eastAsia" w:ascii="宋体" w:hAnsi="宋体" w:eastAsia="宋体" w:cs="宋体"/>
          <w:spacing w:val="-2"/>
          <w:sz w:val="28"/>
          <w:szCs w:val="28"/>
        </w:rPr>
        <w:t>进行抚育。</w:t>
      </w:r>
    </w:p>
    <w:p w14:paraId="6053289C">
      <w:pPr>
        <w:spacing w:line="2627" w:lineRule="exact"/>
        <w:ind w:firstLine="1171"/>
        <w:rPr>
          <w:rFonts w:hint="eastAsia" w:ascii="宋体" w:hAnsi="宋体" w:eastAsia="宋体" w:cs="宋体"/>
        </w:rPr>
      </w:pPr>
      <w:r>
        <w:rPr>
          <w:rFonts w:hint="eastAsia" w:ascii="宋体" w:hAnsi="宋体" w:eastAsia="宋体" w:cs="宋体"/>
          <w:position w:val="-52"/>
        </w:rPr>
        <w:drawing>
          <wp:inline distT="0" distB="0" distL="0" distR="0">
            <wp:extent cx="2224405" cy="1668145"/>
            <wp:effectExtent l="0" t="0" r="4445" b="825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2"/>
                    <a:stretch>
                      <a:fillRect/>
                    </a:stretch>
                  </pic:blipFill>
                  <pic:spPr>
                    <a:xfrm>
                      <a:off x="0" y="0"/>
                      <a:ext cx="2225039" cy="1668779"/>
                    </a:xfrm>
                    <a:prstGeom prst="rect">
                      <a:avLst/>
                    </a:prstGeom>
                  </pic:spPr>
                </pic:pic>
              </a:graphicData>
            </a:graphic>
          </wp:inline>
        </w:drawing>
      </w:r>
    </w:p>
    <w:p w14:paraId="0F26CFC8">
      <w:pPr>
        <w:spacing w:before="236" w:line="222" w:lineRule="auto"/>
        <w:ind w:left="3797"/>
        <w:rPr>
          <w:rFonts w:hint="eastAsia" w:ascii="宋体" w:hAnsi="宋体" w:eastAsia="宋体" w:cs="宋体"/>
          <w:sz w:val="24"/>
          <w:szCs w:val="24"/>
        </w:rPr>
      </w:pPr>
      <w:r>
        <w:rPr>
          <w:rFonts w:hint="eastAsia" w:ascii="宋体" w:hAnsi="宋体" w:eastAsia="宋体" w:cs="宋体"/>
          <w:b/>
          <w:bCs/>
          <w:spacing w:val="-9"/>
          <w:sz w:val="24"/>
          <w:szCs w:val="24"/>
        </w:rPr>
        <w:t>图</w:t>
      </w:r>
      <w:r>
        <w:rPr>
          <w:rFonts w:hint="eastAsia" w:ascii="宋体" w:hAnsi="宋体" w:eastAsia="宋体" w:cs="宋体"/>
          <w:spacing w:val="-47"/>
          <w:sz w:val="24"/>
          <w:szCs w:val="24"/>
        </w:rPr>
        <w:t xml:space="preserve"> </w:t>
      </w:r>
      <w:r>
        <w:rPr>
          <w:rFonts w:hint="eastAsia" w:ascii="宋体" w:hAnsi="宋体" w:eastAsia="宋体" w:cs="宋体"/>
          <w:b/>
          <w:bCs/>
          <w:spacing w:val="-9"/>
          <w:sz w:val="24"/>
          <w:szCs w:val="24"/>
        </w:rPr>
        <w:t>4-1</w:t>
      </w:r>
      <w:r>
        <w:rPr>
          <w:rFonts w:hint="eastAsia" w:ascii="宋体" w:hAnsi="宋体" w:eastAsia="宋体" w:cs="宋体"/>
          <w:b/>
          <w:bCs/>
          <w:spacing w:val="8"/>
          <w:sz w:val="24"/>
          <w:szCs w:val="24"/>
        </w:rPr>
        <w:t xml:space="preserve">  </w:t>
      </w:r>
      <w:r>
        <w:rPr>
          <w:rFonts w:hint="eastAsia" w:ascii="宋体" w:hAnsi="宋体" w:eastAsia="宋体" w:cs="宋体"/>
          <w:b/>
          <w:bCs/>
          <w:spacing w:val="-9"/>
          <w:sz w:val="24"/>
          <w:szCs w:val="24"/>
        </w:rPr>
        <w:t>林分现状图</w:t>
      </w:r>
    </w:p>
    <w:p w14:paraId="1CE2600A">
      <w:pPr>
        <w:spacing w:before="246" w:line="360" w:lineRule="auto"/>
        <w:ind w:left="578"/>
        <w:rPr>
          <w:rFonts w:hint="eastAsia" w:ascii="宋体" w:hAnsi="宋体" w:eastAsia="宋体" w:cs="宋体"/>
          <w:sz w:val="28"/>
          <w:szCs w:val="28"/>
        </w:rPr>
      </w:pPr>
      <w:r>
        <w:rPr>
          <w:rFonts w:hint="eastAsia" w:ascii="宋体" w:hAnsi="宋体" w:eastAsia="宋体" w:cs="宋体"/>
          <w:spacing w:val="-2"/>
          <w:sz w:val="28"/>
          <w:szCs w:val="28"/>
        </w:rPr>
        <w:t>（2）以油松为主要树种的针阔混交林</w:t>
      </w:r>
    </w:p>
    <w:p w14:paraId="1CF30258">
      <w:pPr>
        <w:pStyle w:val="11"/>
        <w:spacing w:line="360" w:lineRule="auto"/>
        <w:rPr>
          <w:rFonts w:hint="eastAsia" w:ascii="宋体" w:hAnsi="宋体" w:eastAsia="宋体" w:cs="宋体"/>
          <w:spacing w:val="-1"/>
          <w:sz w:val="28"/>
          <w:szCs w:val="28"/>
        </w:rPr>
      </w:pPr>
      <w:r>
        <w:rPr>
          <w:rFonts w:hint="eastAsia" w:ascii="宋体" w:hAnsi="宋体" w:eastAsia="宋体" w:cs="宋体"/>
          <w:spacing w:val="14"/>
          <w:sz w:val="28"/>
          <w:szCs w:val="28"/>
        </w:rPr>
        <w:t>林分类型为油松</w:t>
      </w:r>
      <w:r>
        <w:rPr>
          <w:rFonts w:hint="eastAsia" w:ascii="宋体" w:hAnsi="宋体" w:eastAsia="宋体" w:cs="宋体"/>
          <w:spacing w:val="-84"/>
          <w:sz w:val="28"/>
          <w:szCs w:val="28"/>
        </w:rPr>
        <w:t xml:space="preserve"> </w:t>
      </w:r>
      <w:r>
        <w:rPr>
          <w:rFonts w:hint="eastAsia" w:ascii="宋体" w:hAnsi="宋体" w:eastAsia="宋体" w:cs="宋体"/>
          <w:spacing w:val="14"/>
          <w:sz w:val="28"/>
          <w:szCs w:val="28"/>
        </w:rPr>
        <w:t>、栓皮栎混交林，龄组为中龄林和幼龄林，</w:t>
      </w:r>
      <w:r>
        <w:rPr>
          <w:rFonts w:hint="eastAsia" w:ascii="宋体" w:hAnsi="宋体" w:eastAsia="宋体" w:cs="宋体"/>
          <w:spacing w:val="13"/>
          <w:sz w:val="28"/>
          <w:szCs w:val="28"/>
        </w:rPr>
        <w:t>郁闭度为</w:t>
      </w:r>
      <w:r>
        <w:rPr>
          <w:rFonts w:hint="eastAsia" w:ascii="宋体" w:hAnsi="宋体" w:eastAsia="宋体" w:cs="宋体"/>
          <w:spacing w:val="-8"/>
          <w:sz w:val="28"/>
          <w:szCs w:val="28"/>
        </w:rPr>
        <w:t>0.80-0.85，每亩株数为</w:t>
      </w:r>
      <w:r>
        <w:rPr>
          <w:rFonts w:hint="eastAsia" w:ascii="宋体" w:hAnsi="宋体" w:eastAsia="宋体" w:cs="宋体"/>
          <w:spacing w:val="-36"/>
          <w:sz w:val="28"/>
          <w:szCs w:val="28"/>
        </w:rPr>
        <w:t xml:space="preserve"> </w:t>
      </w:r>
      <w:r>
        <w:rPr>
          <w:rFonts w:hint="eastAsia" w:ascii="宋体" w:hAnsi="宋体" w:eastAsia="宋体" w:cs="宋体"/>
          <w:spacing w:val="-8"/>
          <w:sz w:val="28"/>
          <w:szCs w:val="28"/>
        </w:rPr>
        <w:t>85-130</w:t>
      </w:r>
      <w:r>
        <w:rPr>
          <w:rFonts w:hint="eastAsia" w:ascii="宋体" w:hAnsi="宋体" w:eastAsia="宋体" w:cs="宋体"/>
          <w:spacing w:val="19"/>
          <w:sz w:val="28"/>
          <w:szCs w:val="28"/>
        </w:rPr>
        <w:t xml:space="preserve"> </w:t>
      </w:r>
      <w:r>
        <w:rPr>
          <w:rFonts w:hint="eastAsia" w:ascii="宋体" w:hAnsi="宋体" w:eastAsia="宋体" w:cs="宋体"/>
          <w:spacing w:val="-8"/>
          <w:sz w:val="28"/>
          <w:szCs w:val="28"/>
        </w:rPr>
        <w:t>株，萌生株</w:t>
      </w:r>
      <w:r>
        <w:rPr>
          <w:rFonts w:hint="eastAsia" w:ascii="宋体" w:hAnsi="宋体" w:eastAsia="宋体" w:cs="宋体"/>
          <w:spacing w:val="-64"/>
          <w:sz w:val="28"/>
          <w:szCs w:val="28"/>
        </w:rPr>
        <w:t xml:space="preserve"> </w:t>
      </w:r>
      <w:r>
        <w:rPr>
          <w:rFonts w:hint="eastAsia" w:ascii="宋体" w:hAnsi="宋体" w:eastAsia="宋体" w:cs="宋体"/>
          <w:spacing w:val="-8"/>
          <w:sz w:val="28"/>
          <w:szCs w:val="28"/>
        </w:rPr>
        <w:t>4-8</w:t>
      </w:r>
      <w:r>
        <w:rPr>
          <w:rFonts w:hint="eastAsia" w:ascii="宋体" w:hAnsi="宋体" w:eastAsia="宋体" w:cs="宋体"/>
          <w:spacing w:val="22"/>
          <w:sz w:val="28"/>
          <w:szCs w:val="28"/>
        </w:rPr>
        <w:t xml:space="preserve"> </w:t>
      </w:r>
      <w:r>
        <w:rPr>
          <w:rFonts w:hint="eastAsia" w:ascii="宋体" w:hAnsi="宋体" w:eastAsia="宋体" w:cs="宋体"/>
          <w:spacing w:val="-8"/>
          <w:sz w:val="28"/>
          <w:szCs w:val="28"/>
        </w:rPr>
        <w:t>株/亩，林分平均胸径</w:t>
      </w:r>
      <w:r>
        <w:rPr>
          <w:rFonts w:hint="eastAsia" w:ascii="宋体" w:hAnsi="宋体" w:eastAsia="宋体" w:cs="宋体"/>
          <w:spacing w:val="-53"/>
          <w:sz w:val="28"/>
          <w:szCs w:val="28"/>
        </w:rPr>
        <w:t xml:space="preserve"> </w:t>
      </w:r>
      <w:r>
        <w:rPr>
          <w:rFonts w:hint="eastAsia" w:ascii="宋体" w:hAnsi="宋体" w:eastAsia="宋体" w:cs="宋体"/>
          <w:spacing w:val="-8"/>
          <w:sz w:val="28"/>
          <w:szCs w:val="28"/>
        </w:rPr>
        <w:t>8.5-10.6cm，</w:t>
      </w:r>
      <w:r>
        <w:rPr>
          <w:rFonts w:hint="eastAsia" w:ascii="宋体" w:hAnsi="宋体" w:eastAsia="宋体" w:cs="宋体"/>
          <w:spacing w:val="-4"/>
          <w:sz w:val="28"/>
          <w:szCs w:val="28"/>
        </w:rPr>
        <w:t>平均树高</w:t>
      </w:r>
      <w:r>
        <w:rPr>
          <w:rFonts w:hint="eastAsia" w:ascii="宋体" w:hAnsi="宋体" w:eastAsia="宋体" w:cs="宋体"/>
          <w:spacing w:val="-55"/>
          <w:sz w:val="28"/>
          <w:szCs w:val="28"/>
        </w:rPr>
        <w:t xml:space="preserve"> </w:t>
      </w:r>
      <w:r>
        <w:rPr>
          <w:rFonts w:hint="eastAsia" w:ascii="宋体" w:hAnsi="宋体" w:eastAsia="宋体" w:cs="宋体"/>
          <w:spacing w:val="-4"/>
          <w:sz w:val="28"/>
          <w:szCs w:val="28"/>
        </w:rPr>
        <w:t>7.5-9.0m</w:t>
      </w:r>
      <w:r>
        <w:rPr>
          <w:rFonts w:hint="eastAsia" w:ascii="宋体" w:hAnsi="宋体" w:eastAsia="宋体" w:cs="宋体"/>
          <w:spacing w:val="-34"/>
          <w:sz w:val="28"/>
          <w:szCs w:val="28"/>
        </w:rPr>
        <w:t xml:space="preserve"> </w:t>
      </w:r>
      <w:r>
        <w:rPr>
          <w:rFonts w:hint="eastAsia" w:ascii="宋体" w:hAnsi="宋体" w:eastAsia="宋体" w:cs="宋体"/>
          <w:spacing w:val="-4"/>
          <w:sz w:val="28"/>
          <w:szCs w:val="28"/>
        </w:rPr>
        <w:t>，每亩蓄积</w:t>
      </w:r>
      <w:r>
        <w:rPr>
          <w:rFonts w:hint="eastAsia" w:ascii="宋体" w:hAnsi="宋体" w:eastAsia="宋体" w:cs="宋体"/>
          <w:spacing w:val="-37"/>
          <w:sz w:val="28"/>
          <w:szCs w:val="28"/>
        </w:rPr>
        <w:t xml:space="preserve"> </w:t>
      </w:r>
      <w:r>
        <w:rPr>
          <w:rFonts w:hint="eastAsia" w:ascii="宋体" w:hAnsi="宋体" w:eastAsia="宋体" w:cs="宋体"/>
          <w:spacing w:val="-4"/>
          <w:sz w:val="28"/>
          <w:szCs w:val="28"/>
        </w:rPr>
        <w:t>1.76-3.36m</w:t>
      </w:r>
      <w:r>
        <w:rPr>
          <w:rFonts w:hint="eastAsia" w:ascii="宋体" w:hAnsi="宋体" w:eastAsia="宋体" w:cs="宋体"/>
          <w:spacing w:val="-4"/>
          <w:position w:val="9"/>
          <w:sz w:val="18"/>
          <w:szCs w:val="18"/>
        </w:rPr>
        <w:t>3</w:t>
      </w:r>
      <w:r>
        <w:rPr>
          <w:rFonts w:hint="eastAsia" w:ascii="宋体" w:hAnsi="宋体" w:eastAsia="宋体" w:cs="宋体"/>
          <w:spacing w:val="-4"/>
          <w:sz w:val="28"/>
          <w:szCs w:val="28"/>
        </w:rPr>
        <w:t>，天然更新等级为中等和不良。林下</w:t>
      </w:r>
      <w:r>
        <w:rPr>
          <w:rFonts w:hint="eastAsia" w:ascii="宋体" w:hAnsi="宋体" w:eastAsia="宋体" w:cs="宋体"/>
          <w:spacing w:val="-5"/>
          <w:sz w:val="28"/>
          <w:szCs w:val="28"/>
        </w:rPr>
        <w:t>灌木主要有野蔷薇、盐肤木、马桑、黄刺玫等，覆盖度为</w:t>
      </w:r>
      <w:r>
        <w:rPr>
          <w:rFonts w:hint="eastAsia" w:ascii="宋体" w:hAnsi="宋体" w:eastAsia="宋体" w:cs="宋体"/>
          <w:spacing w:val="-35"/>
          <w:sz w:val="28"/>
          <w:szCs w:val="28"/>
        </w:rPr>
        <w:t xml:space="preserve"> </w:t>
      </w:r>
      <w:r>
        <w:rPr>
          <w:rFonts w:hint="eastAsia" w:ascii="宋体" w:hAnsi="宋体" w:eastAsia="宋体" w:cs="宋体"/>
          <w:spacing w:val="-5"/>
          <w:sz w:val="28"/>
          <w:szCs w:val="28"/>
        </w:rPr>
        <w:t>10%-15%；草本主要以禾草、蒿类与披针苔为主，分布均匀，覆盖度为</w:t>
      </w:r>
      <w:r>
        <w:rPr>
          <w:rFonts w:hint="eastAsia" w:ascii="宋体" w:hAnsi="宋体" w:eastAsia="宋体" w:cs="宋体"/>
          <w:spacing w:val="-35"/>
          <w:sz w:val="28"/>
          <w:szCs w:val="28"/>
        </w:rPr>
        <w:t xml:space="preserve"> </w:t>
      </w:r>
      <w:r>
        <w:rPr>
          <w:rFonts w:hint="eastAsia" w:ascii="宋体" w:hAnsi="宋体" w:eastAsia="宋体" w:cs="宋体"/>
          <w:spacing w:val="-5"/>
          <w:sz w:val="28"/>
          <w:szCs w:val="28"/>
        </w:rPr>
        <w:t>10%-15%。项目区主要存在</w:t>
      </w:r>
      <w:r>
        <w:rPr>
          <w:rFonts w:hint="eastAsia" w:ascii="宋体" w:hAnsi="宋体" w:eastAsia="宋体" w:cs="宋体"/>
          <w:spacing w:val="-2"/>
          <w:sz w:val="28"/>
          <w:szCs w:val="28"/>
        </w:rPr>
        <w:t>问题为：林分密度过高，林木种内种间竞争激烈，林</w:t>
      </w:r>
      <w:r>
        <w:rPr>
          <w:rFonts w:hint="eastAsia" w:ascii="宋体" w:hAnsi="宋体" w:eastAsia="宋体" w:cs="宋体"/>
          <w:spacing w:val="-3"/>
          <w:sz w:val="28"/>
          <w:szCs w:val="28"/>
        </w:rPr>
        <w:t>木生长空间不足，导致林</w:t>
      </w:r>
      <w:r>
        <w:rPr>
          <w:rFonts w:hint="eastAsia" w:ascii="宋体" w:hAnsi="宋体" w:eastAsia="宋体" w:cs="宋体"/>
          <w:spacing w:val="-1"/>
          <w:sz w:val="28"/>
          <w:szCs w:val="28"/>
        </w:rPr>
        <w:t>木生长缓慢。因此，采取疏伐+修枝的措施对其进行抚育。</w:t>
      </w:r>
    </w:p>
    <w:p w14:paraId="287A26CF">
      <w:pPr>
        <w:pStyle w:val="11"/>
        <w:spacing w:line="360" w:lineRule="auto"/>
        <w:rPr>
          <w:rFonts w:hint="eastAsia" w:ascii="宋体" w:hAnsi="宋体" w:eastAsia="宋体" w:cs="宋体"/>
          <w:spacing w:val="-1"/>
          <w:sz w:val="28"/>
          <w:szCs w:val="28"/>
        </w:rPr>
      </w:pPr>
    </w:p>
    <w:p w14:paraId="27C7FC28">
      <w:pPr>
        <w:pStyle w:val="11"/>
        <w:spacing w:line="360" w:lineRule="auto"/>
        <w:rPr>
          <w:rFonts w:hint="eastAsia" w:ascii="宋体" w:hAnsi="宋体" w:eastAsia="宋体" w:cs="宋体"/>
          <w:spacing w:val="-1"/>
          <w:sz w:val="28"/>
          <w:szCs w:val="28"/>
        </w:rPr>
      </w:pPr>
    </w:p>
    <w:p w14:paraId="6BE6EF6E">
      <w:pPr>
        <w:pStyle w:val="11"/>
        <w:spacing w:line="360" w:lineRule="auto"/>
        <w:rPr>
          <w:rFonts w:hint="eastAsia" w:ascii="宋体" w:hAnsi="宋体" w:eastAsia="宋体" w:cs="宋体"/>
          <w:spacing w:val="-1"/>
          <w:sz w:val="28"/>
          <w:szCs w:val="28"/>
        </w:rPr>
      </w:pPr>
    </w:p>
    <w:p w14:paraId="3E2D4AD1">
      <w:pPr>
        <w:spacing w:before="232" w:line="2645" w:lineRule="exact"/>
        <w:ind w:firstLine="1195"/>
        <w:rPr>
          <w:rFonts w:hint="eastAsia" w:ascii="宋体" w:hAnsi="宋体" w:eastAsia="宋体" w:cs="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3139440</wp:posOffset>
            </wp:positionH>
            <wp:positionV relativeFrom="paragraph">
              <wp:posOffset>160020</wp:posOffset>
            </wp:positionV>
            <wp:extent cx="2188210" cy="1657985"/>
            <wp:effectExtent l="0" t="0" r="2540" b="18415"/>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3"/>
                    <a:stretch>
                      <a:fillRect/>
                    </a:stretch>
                  </pic:blipFill>
                  <pic:spPr>
                    <a:xfrm>
                      <a:off x="0" y="0"/>
                      <a:ext cx="2188464" cy="1658111"/>
                    </a:xfrm>
                    <a:prstGeom prst="rect">
                      <a:avLst/>
                    </a:prstGeom>
                  </pic:spPr>
                </pic:pic>
              </a:graphicData>
            </a:graphic>
          </wp:anchor>
        </w:drawing>
      </w:r>
      <w:r>
        <w:rPr>
          <w:rFonts w:hint="eastAsia" w:ascii="宋体" w:hAnsi="宋体" w:eastAsia="宋体" w:cs="宋体"/>
          <w:position w:val="-52"/>
        </w:rPr>
        <w:drawing>
          <wp:inline distT="0" distB="0" distL="0" distR="0">
            <wp:extent cx="2238375" cy="1678940"/>
            <wp:effectExtent l="0" t="0" r="9525" b="1651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4"/>
                    <a:stretch>
                      <a:fillRect/>
                    </a:stretch>
                  </pic:blipFill>
                  <pic:spPr>
                    <a:xfrm>
                      <a:off x="0" y="0"/>
                      <a:ext cx="2238756" cy="1679447"/>
                    </a:xfrm>
                    <a:prstGeom prst="rect">
                      <a:avLst/>
                    </a:prstGeom>
                  </pic:spPr>
                </pic:pic>
              </a:graphicData>
            </a:graphic>
          </wp:inline>
        </w:drawing>
      </w:r>
    </w:p>
    <w:p w14:paraId="1C99733A">
      <w:pPr>
        <w:spacing w:before="227" w:line="222" w:lineRule="auto"/>
        <w:ind w:left="3826"/>
        <w:rPr>
          <w:rFonts w:hint="eastAsia" w:ascii="宋体" w:hAnsi="宋体" w:eastAsia="宋体" w:cs="宋体"/>
          <w:sz w:val="24"/>
          <w:szCs w:val="24"/>
        </w:rPr>
      </w:pPr>
      <w:bookmarkStart w:id="144" w:name="bookmark146"/>
      <w:bookmarkEnd w:id="144"/>
      <w:r>
        <w:rPr>
          <w:rFonts w:hint="eastAsia" w:ascii="宋体" w:hAnsi="宋体" w:eastAsia="宋体" w:cs="宋体"/>
          <w:b/>
          <w:bCs/>
          <w:spacing w:val="-8"/>
          <w:sz w:val="24"/>
          <w:szCs w:val="24"/>
        </w:rPr>
        <w:t>图</w:t>
      </w:r>
      <w:r>
        <w:rPr>
          <w:rFonts w:hint="eastAsia" w:ascii="宋体" w:hAnsi="宋体" w:eastAsia="宋体" w:cs="宋体"/>
          <w:spacing w:val="-53"/>
          <w:sz w:val="24"/>
          <w:szCs w:val="24"/>
        </w:rPr>
        <w:t xml:space="preserve"> </w:t>
      </w:r>
      <w:r>
        <w:rPr>
          <w:rFonts w:hint="eastAsia" w:ascii="宋体" w:hAnsi="宋体" w:eastAsia="宋体" w:cs="宋体"/>
          <w:b/>
          <w:bCs/>
          <w:spacing w:val="-8"/>
          <w:sz w:val="24"/>
          <w:szCs w:val="24"/>
        </w:rPr>
        <w:t>4-2</w:t>
      </w:r>
      <w:r>
        <w:rPr>
          <w:rFonts w:hint="eastAsia" w:ascii="宋体" w:hAnsi="宋体" w:eastAsia="宋体" w:cs="宋体"/>
          <w:b/>
          <w:bCs/>
          <w:spacing w:val="15"/>
          <w:w w:val="101"/>
          <w:sz w:val="24"/>
          <w:szCs w:val="24"/>
        </w:rPr>
        <w:t xml:space="preserve"> </w:t>
      </w:r>
      <w:r>
        <w:rPr>
          <w:rFonts w:hint="eastAsia" w:ascii="宋体" w:hAnsi="宋体" w:eastAsia="宋体" w:cs="宋体"/>
          <w:b/>
          <w:bCs/>
          <w:spacing w:val="-8"/>
          <w:sz w:val="24"/>
          <w:szCs w:val="24"/>
        </w:rPr>
        <w:t>林分现状图</w:t>
      </w:r>
    </w:p>
    <w:p w14:paraId="2DEED188">
      <w:pPr>
        <w:spacing w:line="222" w:lineRule="auto"/>
        <w:rPr>
          <w:rFonts w:hint="eastAsia" w:ascii="宋体" w:hAnsi="宋体" w:eastAsia="宋体" w:cs="宋体"/>
          <w:sz w:val="24"/>
          <w:szCs w:val="24"/>
        </w:rPr>
        <w:sectPr>
          <w:headerReference r:id="rId16" w:type="default"/>
          <w:footerReference r:id="rId17" w:type="default"/>
          <w:pgSz w:w="11906" w:h="16839"/>
          <w:pgMar w:top="1166" w:right="1080" w:bottom="1005" w:left="1363" w:header="829" w:footer="819" w:gutter="0"/>
          <w:pgNumType w:fmt="decimal"/>
          <w:cols w:space="720" w:num="1"/>
        </w:sectPr>
      </w:pPr>
    </w:p>
    <w:p w14:paraId="0CD483AE">
      <w:pPr>
        <w:pStyle w:val="11"/>
        <w:spacing w:line="295" w:lineRule="auto"/>
        <w:rPr>
          <w:rFonts w:hint="eastAsia" w:ascii="宋体" w:hAnsi="宋体" w:eastAsia="宋体" w:cs="宋体"/>
        </w:rPr>
      </w:pPr>
    </w:p>
    <w:p w14:paraId="4891881A">
      <w:pPr>
        <w:spacing w:before="114" w:line="227" w:lineRule="auto"/>
        <w:jc w:val="center"/>
        <w:outlineLvl w:val="0"/>
        <w:rPr>
          <w:rFonts w:hint="eastAsia" w:ascii="宋体" w:hAnsi="宋体" w:eastAsia="宋体" w:cs="宋体"/>
          <w:sz w:val="35"/>
          <w:szCs w:val="35"/>
        </w:rPr>
      </w:pPr>
      <w:bookmarkStart w:id="145" w:name="bookmark57"/>
      <w:bookmarkEnd w:id="145"/>
      <w:bookmarkStart w:id="146" w:name="bookmark56"/>
      <w:bookmarkEnd w:id="146"/>
      <w:bookmarkStart w:id="147" w:name="bookmark58"/>
      <w:bookmarkEnd w:id="147"/>
      <w:bookmarkStart w:id="148" w:name="bookmark59"/>
      <w:bookmarkEnd w:id="148"/>
      <w:r>
        <w:rPr>
          <w:rFonts w:hint="eastAsia" w:ascii="宋体" w:hAnsi="宋体" w:eastAsia="宋体" w:cs="宋体"/>
          <w:b/>
          <w:bCs/>
          <w:spacing w:val="4"/>
          <w:sz w:val="30"/>
          <w:szCs w:val="30"/>
        </w:rPr>
        <w:t>第</w:t>
      </w:r>
      <w:r>
        <w:rPr>
          <w:rFonts w:hint="eastAsia" w:ascii="宋体" w:hAnsi="宋体" w:eastAsia="宋体" w:cs="宋体"/>
          <w:b/>
          <w:bCs/>
          <w:spacing w:val="4"/>
          <w:sz w:val="30"/>
          <w:szCs w:val="30"/>
          <w:lang w:val="en-US" w:eastAsia="zh-CN"/>
        </w:rPr>
        <w:t>4</w:t>
      </w:r>
      <w:r>
        <w:rPr>
          <w:rFonts w:hint="eastAsia" w:ascii="宋体" w:hAnsi="宋体" w:eastAsia="宋体" w:cs="宋体"/>
          <w:b/>
          <w:bCs/>
          <w:spacing w:val="4"/>
          <w:sz w:val="30"/>
          <w:szCs w:val="30"/>
        </w:rPr>
        <w:t>章 作业设计</w:t>
      </w:r>
    </w:p>
    <w:p w14:paraId="417A9933">
      <w:pPr>
        <w:spacing w:before="113" w:line="360" w:lineRule="auto"/>
        <w:ind w:left="14"/>
        <w:outlineLvl w:val="0"/>
        <w:rPr>
          <w:rFonts w:hint="eastAsia" w:ascii="宋体" w:hAnsi="宋体" w:eastAsia="宋体" w:cs="宋体"/>
          <w:b/>
          <w:bCs/>
          <w:sz w:val="28"/>
          <w:szCs w:val="28"/>
        </w:rPr>
      </w:pPr>
      <w:bookmarkStart w:id="149" w:name="bookmark147"/>
      <w:bookmarkEnd w:id="149"/>
      <w:r>
        <w:rPr>
          <w:rFonts w:hint="eastAsia" w:ascii="宋体" w:hAnsi="宋体" w:eastAsia="宋体" w:cs="宋体"/>
          <w:b/>
          <w:bCs/>
          <w:spacing w:val="-5"/>
          <w:sz w:val="28"/>
          <w:szCs w:val="28"/>
          <w:lang w:val="en-US" w:eastAsia="zh-CN"/>
        </w:rPr>
        <w:t>4</w:t>
      </w:r>
      <w:r>
        <w:rPr>
          <w:rFonts w:hint="eastAsia" w:ascii="宋体" w:hAnsi="宋体" w:eastAsia="宋体" w:cs="宋体"/>
          <w:b/>
          <w:bCs/>
          <w:spacing w:val="-5"/>
          <w:sz w:val="28"/>
          <w:szCs w:val="28"/>
        </w:rPr>
        <w:t>.1</w:t>
      </w:r>
      <w:r>
        <w:rPr>
          <w:rFonts w:hint="eastAsia" w:ascii="宋体" w:hAnsi="宋体" w:eastAsia="宋体" w:cs="宋体"/>
          <w:b/>
          <w:bCs/>
          <w:spacing w:val="10"/>
          <w:sz w:val="28"/>
          <w:szCs w:val="28"/>
        </w:rPr>
        <w:t xml:space="preserve">  </w:t>
      </w:r>
      <w:r>
        <w:rPr>
          <w:rFonts w:hint="eastAsia" w:ascii="宋体" w:hAnsi="宋体" w:eastAsia="宋体" w:cs="宋体"/>
          <w:b/>
          <w:bCs/>
          <w:spacing w:val="-5"/>
          <w:sz w:val="28"/>
          <w:szCs w:val="28"/>
        </w:rPr>
        <w:t>森林抚育</w:t>
      </w:r>
    </w:p>
    <w:p w14:paraId="62D8C22E">
      <w:pPr>
        <w:spacing w:before="91" w:line="360" w:lineRule="auto"/>
        <w:ind w:left="13"/>
        <w:outlineLvl w:val="2"/>
        <w:rPr>
          <w:rFonts w:hint="eastAsia" w:ascii="宋体" w:hAnsi="宋体" w:eastAsia="宋体" w:cs="宋体"/>
          <w:b/>
          <w:bCs/>
          <w:sz w:val="28"/>
          <w:szCs w:val="28"/>
        </w:rPr>
      </w:pPr>
      <w:r>
        <w:rPr>
          <w:rFonts w:hint="eastAsia" w:ascii="宋体" w:hAnsi="宋体" w:eastAsia="宋体" w:cs="宋体"/>
          <w:b/>
          <w:bCs/>
          <w:spacing w:val="-2"/>
          <w:sz w:val="28"/>
          <w:szCs w:val="28"/>
          <w:lang w:val="en-US" w:eastAsia="zh-CN"/>
        </w:rPr>
        <w:t>4</w:t>
      </w:r>
      <w:r>
        <w:rPr>
          <w:rFonts w:hint="eastAsia" w:ascii="宋体" w:hAnsi="宋体" w:eastAsia="宋体" w:cs="宋体"/>
          <w:b/>
          <w:bCs/>
          <w:spacing w:val="-2"/>
          <w:sz w:val="28"/>
          <w:szCs w:val="28"/>
        </w:rPr>
        <w:t>.1.1 抚育规模</w:t>
      </w:r>
    </w:p>
    <w:p w14:paraId="2A932B65">
      <w:pPr>
        <w:spacing w:before="289" w:line="360" w:lineRule="auto"/>
        <w:ind w:left="26" w:right="52" w:firstLine="561"/>
        <w:rPr>
          <w:rFonts w:hint="eastAsia" w:ascii="宋体" w:hAnsi="宋体" w:eastAsia="宋体" w:cs="宋体"/>
          <w:sz w:val="28"/>
          <w:szCs w:val="28"/>
        </w:rPr>
      </w:pPr>
      <w:r>
        <w:rPr>
          <w:rFonts w:hint="eastAsia" w:ascii="宋体" w:hAnsi="宋体" w:eastAsia="宋体" w:cs="宋体"/>
          <w:spacing w:val="-5"/>
          <w:sz w:val="28"/>
          <w:szCs w:val="28"/>
        </w:rPr>
        <w:t>商洛市丹凤县</w:t>
      </w:r>
      <w:r>
        <w:rPr>
          <w:rFonts w:hint="eastAsia" w:ascii="宋体" w:hAnsi="宋体" w:eastAsia="宋体" w:cs="宋体"/>
          <w:spacing w:val="-55"/>
          <w:sz w:val="28"/>
          <w:szCs w:val="28"/>
        </w:rPr>
        <w:t xml:space="preserve"> </w:t>
      </w:r>
      <w:r>
        <w:rPr>
          <w:rFonts w:hint="eastAsia" w:ascii="宋体" w:hAnsi="宋体" w:eastAsia="宋体" w:cs="宋体"/>
          <w:spacing w:val="-5"/>
          <w:sz w:val="28"/>
          <w:szCs w:val="28"/>
        </w:rPr>
        <w:t>2025年其他国土绿化项目（第一批）共实施</w:t>
      </w:r>
      <w:r>
        <w:rPr>
          <w:rFonts w:hint="eastAsia" w:ascii="宋体" w:hAnsi="宋体" w:eastAsia="宋体" w:cs="宋体"/>
          <w:spacing w:val="-57"/>
          <w:sz w:val="28"/>
          <w:szCs w:val="28"/>
        </w:rPr>
        <w:t xml:space="preserve"> </w:t>
      </w:r>
      <w:r>
        <w:rPr>
          <w:rFonts w:hint="eastAsia" w:ascii="宋体" w:hAnsi="宋体" w:eastAsia="宋体" w:cs="宋体"/>
          <w:spacing w:val="-5"/>
          <w:sz w:val="28"/>
          <w:szCs w:val="28"/>
        </w:rPr>
        <w:t>6200亩森林抚</w:t>
      </w:r>
      <w:r>
        <w:rPr>
          <w:rFonts w:hint="eastAsia" w:ascii="宋体" w:hAnsi="宋体" w:eastAsia="宋体" w:cs="宋体"/>
          <w:spacing w:val="-13"/>
          <w:sz w:val="28"/>
          <w:szCs w:val="28"/>
        </w:rPr>
        <w:t>育。</w:t>
      </w:r>
    </w:p>
    <w:p w14:paraId="37EDCBC0">
      <w:pPr>
        <w:spacing w:before="121" w:line="360" w:lineRule="auto"/>
        <w:ind w:left="13"/>
        <w:outlineLvl w:val="2"/>
        <w:rPr>
          <w:rFonts w:hint="eastAsia" w:ascii="宋体" w:hAnsi="宋体" w:eastAsia="宋体" w:cs="宋体"/>
          <w:b/>
          <w:bCs/>
          <w:sz w:val="28"/>
          <w:szCs w:val="28"/>
        </w:rPr>
      </w:pPr>
      <w:r>
        <w:rPr>
          <w:rFonts w:hint="eastAsia" w:ascii="宋体" w:hAnsi="宋体" w:eastAsia="宋体" w:cs="宋体"/>
          <w:b/>
          <w:bCs/>
          <w:spacing w:val="-2"/>
          <w:sz w:val="28"/>
          <w:szCs w:val="28"/>
          <w:lang w:val="en-US" w:eastAsia="zh-CN"/>
        </w:rPr>
        <w:t>4</w:t>
      </w:r>
      <w:r>
        <w:rPr>
          <w:rFonts w:hint="eastAsia" w:ascii="宋体" w:hAnsi="宋体" w:eastAsia="宋体" w:cs="宋体"/>
          <w:b/>
          <w:bCs/>
          <w:spacing w:val="-2"/>
          <w:sz w:val="28"/>
          <w:szCs w:val="28"/>
        </w:rPr>
        <w:t>.1.2 抚育方式及方法</w:t>
      </w:r>
    </w:p>
    <w:p w14:paraId="1294495A">
      <w:pPr>
        <w:spacing w:before="287" w:line="360" w:lineRule="auto"/>
        <w:ind w:left="26" w:right="52" w:firstLine="552"/>
        <w:rPr>
          <w:rFonts w:hint="eastAsia" w:ascii="宋体" w:hAnsi="宋体" w:eastAsia="宋体" w:cs="宋体"/>
          <w:sz w:val="28"/>
          <w:szCs w:val="28"/>
        </w:rPr>
      </w:pPr>
      <w:r>
        <w:rPr>
          <w:rFonts w:hint="eastAsia" w:ascii="宋体" w:hAnsi="宋体" w:eastAsia="宋体" w:cs="宋体"/>
          <w:spacing w:val="-3"/>
          <w:sz w:val="28"/>
          <w:szCs w:val="28"/>
        </w:rPr>
        <w:t>根据作业区内的林分类型、特点及作业措施要求，抚育方式确定为综合抚</w:t>
      </w:r>
      <w:r>
        <w:rPr>
          <w:rFonts w:hint="eastAsia" w:ascii="宋体" w:hAnsi="宋体" w:eastAsia="宋体" w:cs="宋体"/>
          <w:spacing w:val="-1"/>
          <w:sz w:val="28"/>
          <w:szCs w:val="28"/>
        </w:rPr>
        <w:t>育，抚育方法确定为疏伐+修枝+割灌，疏伐+</w:t>
      </w:r>
      <w:r>
        <w:rPr>
          <w:rFonts w:hint="eastAsia" w:ascii="宋体" w:hAnsi="宋体" w:eastAsia="宋体" w:cs="宋体"/>
          <w:spacing w:val="-2"/>
          <w:sz w:val="28"/>
          <w:szCs w:val="28"/>
        </w:rPr>
        <w:t>修枝。</w:t>
      </w:r>
    </w:p>
    <w:p w14:paraId="2551F9A2">
      <w:pPr>
        <w:spacing w:before="2" w:line="360" w:lineRule="auto"/>
        <w:ind w:left="577"/>
        <w:rPr>
          <w:rFonts w:hint="eastAsia" w:ascii="宋体" w:hAnsi="宋体" w:eastAsia="宋体" w:cs="宋体"/>
          <w:sz w:val="28"/>
          <w:szCs w:val="28"/>
        </w:rPr>
      </w:pPr>
      <w:r>
        <w:rPr>
          <w:rFonts w:hint="eastAsia" w:ascii="宋体" w:hAnsi="宋体" w:eastAsia="宋体" w:cs="宋体"/>
          <w:spacing w:val="-2"/>
          <w:sz w:val="28"/>
          <w:szCs w:val="28"/>
        </w:rPr>
        <w:t>按抚育方法分：疏伐+修枝+割灌</w:t>
      </w:r>
      <w:r>
        <w:rPr>
          <w:rFonts w:hint="eastAsia" w:ascii="宋体" w:hAnsi="宋体" w:eastAsia="宋体" w:cs="宋体"/>
          <w:spacing w:val="-69"/>
          <w:sz w:val="28"/>
          <w:szCs w:val="28"/>
        </w:rPr>
        <w:t xml:space="preserve"> </w:t>
      </w:r>
      <w:r>
        <w:rPr>
          <w:rFonts w:hint="eastAsia" w:ascii="宋体" w:hAnsi="宋体" w:eastAsia="宋体" w:cs="宋体"/>
          <w:spacing w:val="-2"/>
          <w:sz w:val="28"/>
          <w:szCs w:val="28"/>
        </w:rPr>
        <w:t>4073</w:t>
      </w:r>
      <w:r>
        <w:rPr>
          <w:rFonts w:hint="eastAsia" w:ascii="宋体" w:hAnsi="宋体" w:eastAsia="宋体" w:cs="宋体"/>
          <w:spacing w:val="26"/>
          <w:sz w:val="28"/>
          <w:szCs w:val="28"/>
        </w:rPr>
        <w:t xml:space="preserve"> </w:t>
      </w:r>
      <w:r>
        <w:rPr>
          <w:rFonts w:hint="eastAsia" w:ascii="宋体" w:hAnsi="宋体" w:eastAsia="宋体" w:cs="宋体"/>
          <w:spacing w:val="-2"/>
          <w:sz w:val="28"/>
          <w:szCs w:val="28"/>
        </w:rPr>
        <w:t>亩</w:t>
      </w:r>
      <w:r>
        <w:rPr>
          <w:rFonts w:hint="eastAsia" w:ascii="宋体" w:hAnsi="宋体" w:eastAsia="宋体" w:cs="宋体"/>
          <w:spacing w:val="-3"/>
          <w:sz w:val="28"/>
          <w:szCs w:val="28"/>
        </w:rPr>
        <w:t>，疏伐+修枝</w:t>
      </w:r>
      <w:r>
        <w:rPr>
          <w:rFonts w:hint="eastAsia" w:ascii="宋体" w:hAnsi="宋体" w:eastAsia="宋体" w:cs="宋体"/>
          <w:spacing w:val="-65"/>
          <w:sz w:val="28"/>
          <w:szCs w:val="28"/>
        </w:rPr>
        <w:t xml:space="preserve"> </w:t>
      </w:r>
      <w:r>
        <w:rPr>
          <w:rFonts w:hint="eastAsia" w:ascii="宋体" w:hAnsi="宋体" w:eastAsia="宋体" w:cs="宋体"/>
          <w:spacing w:val="-3"/>
          <w:sz w:val="28"/>
          <w:szCs w:val="28"/>
        </w:rPr>
        <w:t>2127</w:t>
      </w:r>
      <w:r>
        <w:rPr>
          <w:rFonts w:hint="eastAsia" w:ascii="宋体" w:hAnsi="宋体" w:eastAsia="宋体" w:cs="宋体"/>
          <w:spacing w:val="24"/>
          <w:sz w:val="28"/>
          <w:szCs w:val="28"/>
        </w:rPr>
        <w:t xml:space="preserve"> </w:t>
      </w:r>
      <w:r>
        <w:rPr>
          <w:rFonts w:hint="eastAsia" w:ascii="宋体" w:hAnsi="宋体" w:eastAsia="宋体" w:cs="宋体"/>
          <w:spacing w:val="-3"/>
          <w:sz w:val="28"/>
          <w:szCs w:val="28"/>
        </w:rPr>
        <w:t>亩。</w:t>
      </w:r>
    </w:p>
    <w:p w14:paraId="3492DA32">
      <w:pPr>
        <w:spacing w:before="91" w:line="360" w:lineRule="auto"/>
        <w:ind w:left="13"/>
        <w:outlineLvl w:val="2"/>
        <w:rPr>
          <w:rFonts w:hint="eastAsia" w:ascii="宋体" w:hAnsi="宋体" w:eastAsia="宋体" w:cs="宋体"/>
          <w:sz w:val="28"/>
          <w:szCs w:val="28"/>
        </w:rPr>
      </w:pPr>
      <w:r>
        <w:rPr>
          <w:rFonts w:hint="eastAsia" w:ascii="宋体" w:hAnsi="宋体" w:eastAsia="宋体" w:cs="宋体"/>
          <w:spacing w:val="-2"/>
          <w:sz w:val="28"/>
          <w:szCs w:val="28"/>
          <w:lang w:val="en-US" w:eastAsia="zh-CN"/>
        </w:rPr>
        <w:t>4</w:t>
      </w:r>
      <w:r>
        <w:rPr>
          <w:rFonts w:hint="eastAsia" w:ascii="宋体" w:hAnsi="宋体" w:eastAsia="宋体" w:cs="宋体"/>
          <w:spacing w:val="-2"/>
          <w:sz w:val="28"/>
          <w:szCs w:val="28"/>
        </w:rPr>
        <w:t>.1.3 抚育类型</w:t>
      </w:r>
    </w:p>
    <w:p w14:paraId="4C22C765">
      <w:pPr>
        <w:spacing w:before="291" w:line="360" w:lineRule="auto"/>
        <w:ind w:left="568"/>
        <w:rPr>
          <w:rFonts w:hint="eastAsia" w:ascii="宋体" w:hAnsi="宋体" w:eastAsia="宋体" w:cs="宋体"/>
          <w:sz w:val="28"/>
          <w:szCs w:val="28"/>
        </w:rPr>
      </w:pPr>
      <w:r>
        <w:rPr>
          <w:rFonts w:hint="eastAsia" w:ascii="宋体" w:hAnsi="宋体" w:eastAsia="宋体" w:cs="宋体"/>
          <w:b/>
          <w:bCs/>
          <w:spacing w:val="-2"/>
          <w:sz w:val="28"/>
          <w:szCs w:val="28"/>
          <w:lang w:val="en-US" w:eastAsia="zh-CN"/>
        </w:rPr>
        <w:t>4</w:t>
      </w:r>
      <w:r>
        <w:rPr>
          <w:rFonts w:hint="eastAsia" w:ascii="宋体" w:hAnsi="宋体" w:eastAsia="宋体" w:cs="宋体"/>
          <w:b/>
          <w:bCs/>
          <w:spacing w:val="-2"/>
          <w:sz w:val="28"/>
          <w:szCs w:val="28"/>
        </w:rPr>
        <w:t>.1.3.1 抚育类型一：疏伐+修枝+割灌</w:t>
      </w:r>
    </w:p>
    <w:p w14:paraId="49726376">
      <w:pPr>
        <w:spacing w:before="302" w:line="360" w:lineRule="auto"/>
        <w:ind w:left="578"/>
        <w:rPr>
          <w:rFonts w:hint="eastAsia" w:ascii="宋体" w:hAnsi="宋体" w:eastAsia="宋体" w:cs="宋体"/>
          <w:sz w:val="28"/>
          <w:szCs w:val="28"/>
        </w:rPr>
      </w:pPr>
      <w:r>
        <w:rPr>
          <w:rFonts w:hint="eastAsia" w:ascii="宋体" w:hAnsi="宋体" w:eastAsia="宋体" w:cs="宋体"/>
          <w:spacing w:val="-3"/>
          <w:sz w:val="28"/>
          <w:szCs w:val="28"/>
        </w:rPr>
        <w:t>（1）抚育林分</w:t>
      </w:r>
    </w:p>
    <w:p w14:paraId="44E9CDA4">
      <w:pPr>
        <w:spacing w:before="300" w:line="360" w:lineRule="auto"/>
        <w:ind w:left="17" w:right="41" w:firstLine="560"/>
        <w:rPr>
          <w:rFonts w:hint="eastAsia" w:ascii="宋体" w:hAnsi="宋体" w:eastAsia="宋体" w:cs="宋体"/>
          <w:sz w:val="28"/>
          <w:szCs w:val="28"/>
        </w:rPr>
      </w:pPr>
      <w:r>
        <w:rPr>
          <w:rFonts w:hint="eastAsia" w:ascii="宋体" w:hAnsi="宋体" w:eastAsia="宋体" w:cs="宋体"/>
          <w:spacing w:val="-2"/>
          <w:sz w:val="28"/>
          <w:szCs w:val="28"/>
        </w:rPr>
        <w:t>林分类型为以栓皮栎、板栗为主的阔叶混交</w:t>
      </w:r>
      <w:r>
        <w:rPr>
          <w:rFonts w:hint="eastAsia" w:ascii="宋体" w:hAnsi="宋体" w:eastAsia="宋体" w:cs="宋体"/>
          <w:spacing w:val="-3"/>
          <w:sz w:val="28"/>
          <w:szCs w:val="28"/>
        </w:rPr>
        <w:t>林，龄组为中龄林和幼龄林，郁闭度为</w:t>
      </w:r>
      <w:r>
        <w:rPr>
          <w:rFonts w:hint="eastAsia" w:ascii="宋体" w:hAnsi="宋体" w:eastAsia="宋体" w:cs="宋体"/>
          <w:spacing w:val="-54"/>
          <w:sz w:val="28"/>
          <w:szCs w:val="28"/>
        </w:rPr>
        <w:t xml:space="preserve"> </w:t>
      </w:r>
      <w:r>
        <w:rPr>
          <w:rFonts w:hint="eastAsia" w:ascii="宋体" w:hAnsi="宋体" w:eastAsia="宋体" w:cs="宋体"/>
          <w:spacing w:val="-3"/>
          <w:sz w:val="28"/>
          <w:szCs w:val="28"/>
        </w:rPr>
        <w:t>0.80-0.85</w:t>
      </w:r>
      <w:r>
        <w:rPr>
          <w:rFonts w:hint="eastAsia" w:ascii="宋体" w:hAnsi="宋体" w:eastAsia="宋体" w:cs="宋体"/>
          <w:spacing w:val="-33"/>
          <w:sz w:val="28"/>
          <w:szCs w:val="28"/>
        </w:rPr>
        <w:t xml:space="preserve"> </w:t>
      </w:r>
      <w:r>
        <w:rPr>
          <w:rFonts w:hint="eastAsia" w:ascii="宋体" w:hAnsi="宋体" w:eastAsia="宋体" w:cs="宋体"/>
          <w:spacing w:val="-3"/>
          <w:sz w:val="28"/>
          <w:szCs w:val="28"/>
        </w:rPr>
        <w:t>，每亩株数为</w:t>
      </w:r>
      <w:r>
        <w:rPr>
          <w:rFonts w:hint="eastAsia" w:ascii="宋体" w:hAnsi="宋体" w:eastAsia="宋体" w:cs="宋体"/>
          <w:spacing w:val="-53"/>
          <w:sz w:val="28"/>
          <w:szCs w:val="28"/>
        </w:rPr>
        <w:t xml:space="preserve"> </w:t>
      </w:r>
      <w:r>
        <w:rPr>
          <w:rFonts w:hint="eastAsia" w:ascii="宋体" w:hAnsi="宋体" w:eastAsia="宋体" w:cs="宋体"/>
          <w:spacing w:val="-3"/>
          <w:sz w:val="28"/>
          <w:szCs w:val="28"/>
        </w:rPr>
        <w:t>85-130</w:t>
      </w:r>
      <w:r>
        <w:rPr>
          <w:rFonts w:hint="eastAsia" w:ascii="宋体" w:hAnsi="宋体" w:eastAsia="宋体" w:cs="宋体"/>
          <w:spacing w:val="19"/>
          <w:sz w:val="28"/>
          <w:szCs w:val="28"/>
        </w:rPr>
        <w:t xml:space="preserve"> </w:t>
      </w:r>
      <w:r>
        <w:rPr>
          <w:rFonts w:hint="eastAsia" w:ascii="宋体" w:hAnsi="宋体" w:eastAsia="宋体" w:cs="宋体"/>
          <w:spacing w:val="-3"/>
          <w:sz w:val="28"/>
          <w:szCs w:val="28"/>
        </w:rPr>
        <w:t>株，萌生株</w:t>
      </w:r>
      <w:r>
        <w:rPr>
          <w:rFonts w:hint="eastAsia" w:ascii="宋体" w:hAnsi="宋体" w:eastAsia="宋体" w:cs="宋体"/>
          <w:spacing w:val="-69"/>
          <w:sz w:val="28"/>
          <w:szCs w:val="28"/>
        </w:rPr>
        <w:t xml:space="preserve"> </w:t>
      </w:r>
      <w:r>
        <w:rPr>
          <w:rFonts w:hint="eastAsia" w:ascii="宋体" w:hAnsi="宋体" w:eastAsia="宋体" w:cs="宋体"/>
          <w:spacing w:val="-3"/>
          <w:sz w:val="28"/>
          <w:szCs w:val="28"/>
        </w:rPr>
        <w:t>4-8</w:t>
      </w:r>
      <w:r>
        <w:rPr>
          <w:rFonts w:hint="eastAsia" w:ascii="宋体" w:hAnsi="宋体" w:eastAsia="宋体" w:cs="宋体"/>
          <w:spacing w:val="19"/>
          <w:w w:val="101"/>
          <w:sz w:val="28"/>
          <w:szCs w:val="28"/>
        </w:rPr>
        <w:t xml:space="preserve"> </w:t>
      </w:r>
      <w:r>
        <w:rPr>
          <w:rFonts w:hint="eastAsia" w:ascii="宋体" w:hAnsi="宋体" w:eastAsia="宋体" w:cs="宋体"/>
          <w:spacing w:val="-3"/>
          <w:sz w:val="28"/>
          <w:szCs w:val="28"/>
        </w:rPr>
        <w:t>株/亩，林分平均胸径8.5-10.6cm</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，平均树高</w:t>
      </w:r>
      <w:r>
        <w:rPr>
          <w:rFonts w:hint="eastAsia" w:ascii="宋体" w:hAnsi="宋体" w:eastAsia="宋体" w:cs="宋体"/>
          <w:spacing w:val="-58"/>
          <w:sz w:val="28"/>
          <w:szCs w:val="28"/>
        </w:rPr>
        <w:t xml:space="preserve"> </w:t>
      </w:r>
      <w:r>
        <w:rPr>
          <w:rFonts w:hint="eastAsia" w:ascii="宋体" w:hAnsi="宋体" w:eastAsia="宋体" w:cs="宋体"/>
          <w:spacing w:val="-3"/>
          <w:sz w:val="28"/>
          <w:szCs w:val="28"/>
        </w:rPr>
        <w:t>7.5-9.0m</w:t>
      </w:r>
      <w:r>
        <w:rPr>
          <w:rFonts w:hint="eastAsia" w:ascii="宋体" w:hAnsi="宋体" w:eastAsia="宋体" w:cs="宋体"/>
          <w:spacing w:val="-31"/>
          <w:sz w:val="28"/>
          <w:szCs w:val="28"/>
        </w:rPr>
        <w:t xml:space="preserve"> </w:t>
      </w:r>
      <w:r>
        <w:rPr>
          <w:rFonts w:hint="eastAsia" w:ascii="宋体" w:hAnsi="宋体" w:eastAsia="宋体" w:cs="宋体"/>
          <w:spacing w:val="-3"/>
          <w:sz w:val="28"/>
          <w:szCs w:val="28"/>
        </w:rPr>
        <w:t>，每亩蓄积</w:t>
      </w:r>
      <w:r>
        <w:rPr>
          <w:rFonts w:hint="eastAsia" w:ascii="宋体" w:hAnsi="宋体" w:eastAsia="宋体" w:cs="宋体"/>
          <w:spacing w:val="-38"/>
          <w:sz w:val="28"/>
          <w:szCs w:val="28"/>
        </w:rPr>
        <w:t xml:space="preserve"> </w:t>
      </w:r>
      <w:r>
        <w:rPr>
          <w:rFonts w:hint="eastAsia" w:ascii="宋体" w:hAnsi="宋体" w:eastAsia="宋体" w:cs="宋体"/>
          <w:spacing w:val="-3"/>
          <w:sz w:val="28"/>
          <w:szCs w:val="28"/>
        </w:rPr>
        <w:t>1.76-3.36m</w:t>
      </w:r>
      <w:r>
        <w:rPr>
          <w:rFonts w:hint="eastAsia" w:ascii="宋体" w:hAnsi="宋体" w:eastAsia="宋体" w:cs="宋体"/>
          <w:spacing w:val="-3"/>
          <w:position w:val="9"/>
          <w:sz w:val="28"/>
          <w:szCs w:val="28"/>
        </w:rPr>
        <w:t xml:space="preserve">3 </w:t>
      </w:r>
      <w:r>
        <w:rPr>
          <w:rFonts w:hint="eastAsia" w:ascii="宋体" w:hAnsi="宋体" w:eastAsia="宋体" w:cs="宋体"/>
          <w:spacing w:val="-3"/>
          <w:sz w:val="28"/>
          <w:szCs w:val="28"/>
        </w:rPr>
        <w:t>，天然更新等级为中等</w:t>
      </w:r>
      <w:r>
        <w:rPr>
          <w:rFonts w:hint="eastAsia" w:ascii="宋体" w:hAnsi="宋体" w:eastAsia="宋体" w:cs="宋体"/>
          <w:spacing w:val="-5"/>
          <w:sz w:val="28"/>
          <w:szCs w:val="28"/>
        </w:rPr>
        <w:t>和不良。</w:t>
      </w:r>
    </w:p>
    <w:p w14:paraId="5F71FF0F">
      <w:pPr>
        <w:spacing w:before="1" w:line="360" w:lineRule="auto"/>
        <w:ind w:left="578"/>
        <w:rPr>
          <w:rFonts w:hint="eastAsia" w:ascii="宋体" w:hAnsi="宋体" w:eastAsia="宋体" w:cs="宋体"/>
          <w:sz w:val="28"/>
          <w:szCs w:val="28"/>
        </w:rPr>
      </w:pPr>
      <w:r>
        <w:rPr>
          <w:rFonts w:hint="eastAsia" w:ascii="宋体" w:hAnsi="宋体" w:eastAsia="宋体" w:cs="宋体"/>
          <w:spacing w:val="-3"/>
          <w:sz w:val="28"/>
          <w:szCs w:val="28"/>
        </w:rPr>
        <w:t>（2）抚育目的</w:t>
      </w:r>
    </w:p>
    <w:p w14:paraId="095CB661">
      <w:pPr>
        <w:spacing w:before="298" w:line="360" w:lineRule="auto"/>
        <w:ind w:left="577"/>
        <w:rPr>
          <w:rFonts w:hint="eastAsia" w:ascii="宋体" w:hAnsi="宋体" w:eastAsia="宋体" w:cs="宋体"/>
          <w:sz w:val="28"/>
          <w:szCs w:val="28"/>
        </w:rPr>
      </w:pPr>
      <w:r>
        <w:rPr>
          <w:rFonts w:hint="eastAsia" w:ascii="宋体" w:hAnsi="宋体" w:eastAsia="宋体" w:cs="宋体"/>
          <w:spacing w:val="-1"/>
          <w:sz w:val="28"/>
          <w:szCs w:val="28"/>
        </w:rPr>
        <w:t>调整林分密度和林分结构，提高林分质量，提升森林生态系统稳定性。</w:t>
      </w:r>
    </w:p>
    <w:p w14:paraId="06364B8F">
      <w:pPr>
        <w:spacing w:before="303" w:line="360" w:lineRule="auto"/>
        <w:ind w:left="578"/>
        <w:rPr>
          <w:rFonts w:hint="eastAsia" w:ascii="宋体" w:hAnsi="宋体" w:eastAsia="宋体" w:cs="宋体"/>
          <w:sz w:val="28"/>
          <w:szCs w:val="28"/>
        </w:rPr>
      </w:pPr>
      <w:r>
        <w:rPr>
          <w:rFonts w:hint="eastAsia" w:ascii="宋体" w:hAnsi="宋体" w:eastAsia="宋体" w:cs="宋体"/>
          <w:spacing w:val="-13"/>
          <w:sz w:val="28"/>
          <w:szCs w:val="28"/>
        </w:rPr>
        <w:t>（3）</w:t>
      </w:r>
      <w:r>
        <w:rPr>
          <w:rFonts w:hint="eastAsia" w:ascii="宋体" w:hAnsi="宋体" w:eastAsia="宋体" w:cs="宋体"/>
          <w:spacing w:val="-69"/>
          <w:sz w:val="28"/>
          <w:szCs w:val="28"/>
        </w:rPr>
        <w:t xml:space="preserve"> </w:t>
      </w:r>
      <w:r>
        <w:rPr>
          <w:rFonts w:hint="eastAsia" w:ascii="宋体" w:hAnsi="宋体" w:eastAsia="宋体" w:cs="宋体"/>
          <w:spacing w:val="-13"/>
          <w:sz w:val="28"/>
          <w:szCs w:val="28"/>
        </w:rPr>
        <w:t>目标林相</w:t>
      </w:r>
    </w:p>
    <w:p w14:paraId="21CE481F">
      <w:pPr>
        <w:spacing w:before="297" w:line="360" w:lineRule="auto"/>
        <w:ind w:left="19" w:firstLine="586"/>
        <w:rPr>
          <w:rFonts w:hint="eastAsia" w:ascii="宋体" w:hAnsi="宋体" w:eastAsia="宋体" w:cs="宋体"/>
          <w:sz w:val="28"/>
          <w:szCs w:val="28"/>
        </w:rPr>
      </w:pPr>
      <w:r>
        <w:rPr>
          <w:rFonts w:hint="eastAsia" w:ascii="宋体" w:hAnsi="宋体" w:eastAsia="宋体" w:cs="宋体"/>
          <w:spacing w:val="-4"/>
          <w:sz w:val="28"/>
          <w:szCs w:val="28"/>
        </w:rPr>
        <w:t>以栎类、硬阔和油松组成的阔叶复层异龄林和针阔混交复层异龄林，树种</w:t>
      </w:r>
      <w:r>
        <w:rPr>
          <w:rFonts w:hint="eastAsia" w:ascii="宋体" w:hAnsi="宋体" w:eastAsia="宋体" w:cs="宋体"/>
          <w:spacing w:val="-7"/>
          <w:sz w:val="28"/>
          <w:szCs w:val="28"/>
        </w:rPr>
        <w:t>组成为</w:t>
      </w:r>
      <w:r>
        <w:rPr>
          <w:rFonts w:hint="eastAsia" w:ascii="宋体" w:hAnsi="宋体" w:eastAsia="宋体" w:cs="宋体"/>
          <w:spacing w:val="-63"/>
          <w:sz w:val="28"/>
          <w:szCs w:val="28"/>
        </w:rPr>
        <w:t xml:space="preserve"> </w:t>
      </w:r>
      <w:r>
        <w:rPr>
          <w:rFonts w:hint="eastAsia" w:ascii="宋体" w:hAnsi="宋体" w:eastAsia="宋体" w:cs="宋体"/>
          <w:spacing w:val="-7"/>
          <w:sz w:val="28"/>
          <w:szCs w:val="28"/>
        </w:rPr>
        <w:t>7</w:t>
      </w:r>
      <w:r>
        <w:rPr>
          <w:rFonts w:hint="eastAsia" w:ascii="宋体" w:hAnsi="宋体" w:eastAsia="宋体" w:cs="宋体"/>
          <w:spacing w:val="18"/>
          <w:w w:val="101"/>
          <w:sz w:val="28"/>
          <w:szCs w:val="28"/>
        </w:rPr>
        <w:t xml:space="preserve"> </w:t>
      </w:r>
      <w:r>
        <w:rPr>
          <w:rFonts w:hint="eastAsia" w:ascii="宋体" w:hAnsi="宋体" w:eastAsia="宋体" w:cs="宋体"/>
          <w:spacing w:val="-7"/>
          <w:sz w:val="28"/>
          <w:szCs w:val="28"/>
        </w:rPr>
        <w:t>栎</w:t>
      </w:r>
      <w:r>
        <w:rPr>
          <w:rFonts w:hint="eastAsia" w:ascii="宋体" w:hAnsi="宋体" w:eastAsia="宋体" w:cs="宋体"/>
          <w:spacing w:val="-59"/>
          <w:sz w:val="28"/>
          <w:szCs w:val="28"/>
        </w:rPr>
        <w:t xml:space="preserve"> </w:t>
      </w:r>
      <w:r>
        <w:rPr>
          <w:rFonts w:hint="eastAsia" w:ascii="宋体" w:hAnsi="宋体" w:eastAsia="宋体" w:cs="宋体"/>
          <w:spacing w:val="-7"/>
          <w:sz w:val="28"/>
          <w:szCs w:val="28"/>
        </w:rPr>
        <w:t>3</w:t>
      </w:r>
      <w:r>
        <w:rPr>
          <w:rFonts w:hint="eastAsia" w:ascii="宋体" w:hAnsi="宋体" w:eastAsia="宋体" w:cs="宋体"/>
          <w:spacing w:val="17"/>
          <w:sz w:val="28"/>
          <w:szCs w:val="28"/>
        </w:rPr>
        <w:t xml:space="preserve"> </w:t>
      </w:r>
      <w:r>
        <w:rPr>
          <w:rFonts w:hint="eastAsia" w:ascii="宋体" w:hAnsi="宋体" w:eastAsia="宋体" w:cs="宋体"/>
          <w:spacing w:val="-7"/>
          <w:sz w:val="28"/>
          <w:szCs w:val="28"/>
        </w:rPr>
        <w:t>硬、7</w:t>
      </w:r>
      <w:r>
        <w:rPr>
          <w:rFonts w:hint="eastAsia" w:ascii="宋体" w:hAnsi="宋体" w:eastAsia="宋体" w:cs="宋体"/>
          <w:spacing w:val="18"/>
          <w:w w:val="101"/>
          <w:sz w:val="28"/>
          <w:szCs w:val="28"/>
        </w:rPr>
        <w:t xml:space="preserve"> </w:t>
      </w:r>
      <w:r>
        <w:rPr>
          <w:rFonts w:hint="eastAsia" w:ascii="宋体" w:hAnsi="宋体" w:eastAsia="宋体" w:cs="宋体"/>
          <w:spacing w:val="-7"/>
          <w:sz w:val="28"/>
          <w:szCs w:val="28"/>
        </w:rPr>
        <w:t>栎</w:t>
      </w:r>
      <w:r>
        <w:rPr>
          <w:rFonts w:hint="eastAsia" w:ascii="宋体" w:hAnsi="宋体" w:eastAsia="宋体" w:cs="宋体"/>
          <w:spacing w:val="-59"/>
          <w:sz w:val="28"/>
          <w:szCs w:val="28"/>
        </w:rPr>
        <w:t xml:space="preserve"> </w:t>
      </w:r>
      <w:r>
        <w:rPr>
          <w:rFonts w:hint="eastAsia" w:ascii="宋体" w:hAnsi="宋体" w:eastAsia="宋体" w:cs="宋体"/>
          <w:spacing w:val="-7"/>
          <w:sz w:val="28"/>
          <w:szCs w:val="28"/>
        </w:rPr>
        <w:t>3</w:t>
      </w:r>
      <w:r>
        <w:rPr>
          <w:rFonts w:hint="eastAsia" w:ascii="宋体" w:hAnsi="宋体" w:eastAsia="宋体" w:cs="宋体"/>
          <w:spacing w:val="26"/>
          <w:sz w:val="28"/>
          <w:szCs w:val="28"/>
        </w:rPr>
        <w:t xml:space="preserve"> </w:t>
      </w:r>
      <w:r>
        <w:rPr>
          <w:rFonts w:hint="eastAsia" w:ascii="宋体" w:hAnsi="宋体" w:eastAsia="宋体" w:cs="宋体"/>
          <w:spacing w:val="-7"/>
          <w:sz w:val="28"/>
          <w:szCs w:val="28"/>
        </w:rPr>
        <w:t>油、8</w:t>
      </w:r>
      <w:r>
        <w:rPr>
          <w:rFonts w:hint="eastAsia" w:ascii="宋体" w:hAnsi="宋体" w:eastAsia="宋体" w:cs="宋体"/>
          <w:spacing w:val="18"/>
          <w:sz w:val="28"/>
          <w:szCs w:val="28"/>
        </w:rPr>
        <w:t xml:space="preserve"> </w:t>
      </w:r>
      <w:r>
        <w:rPr>
          <w:rFonts w:hint="eastAsia" w:ascii="宋体" w:hAnsi="宋体" w:eastAsia="宋体" w:cs="宋体"/>
          <w:spacing w:val="-7"/>
          <w:sz w:val="28"/>
          <w:szCs w:val="28"/>
        </w:rPr>
        <w:t>栎</w:t>
      </w:r>
      <w:r>
        <w:rPr>
          <w:rFonts w:hint="eastAsia" w:ascii="宋体" w:hAnsi="宋体" w:eastAsia="宋体" w:cs="宋体"/>
          <w:spacing w:val="-65"/>
          <w:sz w:val="28"/>
          <w:szCs w:val="28"/>
        </w:rPr>
        <w:t xml:space="preserve"> </w:t>
      </w:r>
      <w:r>
        <w:rPr>
          <w:rFonts w:hint="eastAsia" w:ascii="宋体" w:hAnsi="宋体" w:eastAsia="宋体" w:cs="宋体"/>
          <w:spacing w:val="-7"/>
          <w:sz w:val="28"/>
          <w:szCs w:val="28"/>
        </w:rPr>
        <w:t>2 硬</w:t>
      </w:r>
      <w:r>
        <w:rPr>
          <w:rFonts w:hint="eastAsia" w:ascii="宋体" w:hAnsi="宋体" w:eastAsia="宋体" w:cs="宋体"/>
          <w:spacing w:val="-69"/>
          <w:sz w:val="28"/>
          <w:szCs w:val="28"/>
        </w:rPr>
        <w:t xml:space="preserve"> </w:t>
      </w:r>
      <w:r>
        <w:rPr>
          <w:rFonts w:hint="eastAsia" w:ascii="宋体" w:hAnsi="宋体" w:eastAsia="宋体" w:cs="宋体"/>
          <w:spacing w:val="-7"/>
          <w:sz w:val="28"/>
          <w:szCs w:val="28"/>
        </w:rPr>
        <w:t>。密度目标为</w:t>
      </w:r>
      <w:r>
        <w:rPr>
          <w:rFonts w:hint="eastAsia" w:ascii="宋体" w:hAnsi="宋体" w:eastAsia="宋体" w:cs="宋体"/>
          <w:spacing w:val="-51"/>
          <w:sz w:val="28"/>
          <w:szCs w:val="28"/>
        </w:rPr>
        <w:t xml:space="preserve"> </w:t>
      </w:r>
      <w:r>
        <w:rPr>
          <w:rFonts w:hint="eastAsia" w:ascii="宋体" w:hAnsi="宋体" w:eastAsia="宋体" w:cs="宋体"/>
          <w:spacing w:val="-7"/>
          <w:sz w:val="28"/>
          <w:szCs w:val="28"/>
        </w:rPr>
        <w:t>8</w:t>
      </w:r>
      <w:r>
        <w:rPr>
          <w:rFonts w:hint="eastAsia" w:ascii="宋体" w:hAnsi="宋体" w:eastAsia="宋体" w:cs="宋体"/>
          <w:spacing w:val="-8"/>
          <w:sz w:val="28"/>
          <w:szCs w:val="28"/>
        </w:rPr>
        <w:t>00-1000</w:t>
      </w:r>
      <w:r>
        <w:rPr>
          <w:rFonts w:hint="eastAsia" w:ascii="宋体" w:hAnsi="宋体" w:eastAsia="宋体" w:cs="宋体"/>
          <w:spacing w:val="19"/>
          <w:w w:val="101"/>
          <w:sz w:val="28"/>
          <w:szCs w:val="28"/>
        </w:rPr>
        <w:t xml:space="preserve"> </w:t>
      </w:r>
      <w:r>
        <w:rPr>
          <w:rFonts w:hint="eastAsia" w:ascii="宋体" w:hAnsi="宋体" w:eastAsia="宋体" w:cs="宋体"/>
          <w:spacing w:val="-8"/>
          <w:sz w:val="28"/>
          <w:szCs w:val="28"/>
        </w:rPr>
        <w:t>株/hm</w:t>
      </w:r>
      <w:r>
        <w:rPr>
          <w:rFonts w:hint="eastAsia" w:ascii="宋体" w:hAnsi="宋体" w:eastAsia="宋体" w:cs="宋体"/>
          <w:spacing w:val="-8"/>
          <w:position w:val="9"/>
          <w:sz w:val="28"/>
          <w:szCs w:val="28"/>
        </w:rPr>
        <w:t xml:space="preserve">2 </w:t>
      </w:r>
      <w:r>
        <w:rPr>
          <w:rFonts w:hint="eastAsia" w:ascii="宋体" w:hAnsi="宋体" w:eastAsia="宋体" w:cs="宋体"/>
          <w:spacing w:val="-8"/>
          <w:sz w:val="28"/>
          <w:szCs w:val="28"/>
        </w:rPr>
        <w:t>，</w:t>
      </w:r>
      <w:r>
        <w:rPr>
          <w:rFonts w:hint="eastAsia" w:ascii="宋体" w:hAnsi="宋体" w:eastAsia="宋体" w:cs="宋体"/>
          <w:spacing w:val="-72"/>
          <w:sz w:val="28"/>
          <w:szCs w:val="28"/>
        </w:rPr>
        <w:t xml:space="preserve"> </w:t>
      </w:r>
      <w:r>
        <w:rPr>
          <w:rFonts w:hint="eastAsia" w:ascii="宋体" w:hAnsi="宋体" w:eastAsia="宋体" w:cs="宋体"/>
          <w:spacing w:val="-8"/>
          <w:sz w:val="28"/>
          <w:szCs w:val="28"/>
        </w:rPr>
        <w:t>目标直</w:t>
      </w:r>
    </w:p>
    <w:p w14:paraId="5A627FE3">
      <w:pPr>
        <w:spacing w:line="360" w:lineRule="auto"/>
        <w:rPr>
          <w:rFonts w:hint="eastAsia" w:ascii="宋体" w:hAnsi="宋体" w:eastAsia="宋体" w:cs="宋体"/>
          <w:sz w:val="28"/>
          <w:szCs w:val="28"/>
        </w:rPr>
        <w:sectPr>
          <w:headerReference r:id="rId18" w:type="default"/>
          <w:footerReference r:id="rId19" w:type="default"/>
          <w:pgSz w:w="11906" w:h="16839"/>
          <w:pgMar w:top="1166" w:right="1038" w:bottom="1005" w:left="1363" w:header="829" w:footer="819" w:gutter="0"/>
          <w:pgNumType w:fmt="decimal"/>
          <w:cols w:space="720" w:num="1"/>
        </w:sectPr>
      </w:pPr>
    </w:p>
    <w:p w14:paraId="22D7E176">
      <w:pPr>
        <w:pStyle w:val="11"/>
        <w:spacing w:line="360" w:lineRule="auto"/>
        <w:rPr>
          <w:rFonts w:hint="eastAsia" w:ascii="宋体" w:hAnsi="宋体" w:eastAsia="宋体" w:cs="宋体"/>
          <w:sz w:val="28"/>
          <w:szCs w:val="28"/>
        </w:rPr>
      </w:pPr>
    </w:p>
    <w:p w14:paraId="62D3CBBA">
      <w:pPr>
        <w:spacing w:before="91" w:line="360" w:lineRule="auto"/>
        <w:ind w:left="25" w:right="101" w:hanging="5"/>
        <w:rPr>
          <w:rFonts w:hint="eastAsia" w:ascii="宋体" w:hAnsi="宋体" w:eastAsia="宋体" w:cs="宋体"/>
          <w:sz w:val="28"/>
          <w:szCs w:val="28"/>
        </w:rPr>
      </w:pPr>
      <w:bookmarkStart w:id="150" w:name="bookmark148"/>
      <w:bookmarkEnd w:id="150"/>
      <w:r>
        <w:rPr>
          <w:rFonts w:hint="eastAsia" w:ascii="宋体" w:hAnsi="宋体" w:eastAsia="宋体" w:cs="宋体"/>
          <w:spacing w:val="-6"/>
          <w:sz w:val="28"/>
          <w:szCs w:val="28"/>
        </w:rPr>
        <w:t>径为栓皮栎</w:t>
      </w:r>
      <w:r>
        <w:rPr>
          <w:rFonts w:hint="eastAsia" w:ascii="宋体" w:hAnsi="宋体" w:eastAsia="宋体" w:cs="宋体"/>
          <w:spacing w:val="-68"/>
          <w:sz w:val="28"/>
          <w:szCs w:val="28"/>
        </w:rPr>
        <w:t xml:space="preserve"> </w:t>
      </w:r>
      <w:r>
        <w:rPr>
          <w:rFonts w:hint="eastAsia" w:ascii="宋体" w:hAnsi="宋体" w:eastAsia="宋体" w:cs="宋体"/>
          <w:spacing w:val="-6"/>
          <w:sz w:val="28"/>
          <w:szCs w:val="28"/>
        </w:rPr>
        <w:t>40cm+</w:t>
      </w:r>
      <w:r>
        <w:rPr>
          <w:rFonts w:hint="eastAsia" w:ascii="宋体" w:hAnsi="宋体" w:eastAsia="宋体" w:cs="宋体"/>
          <w:spacing w:val="-30"/>
          <w:sz w:val="28"/>
          <w:szCs w:val="28"/>
        </w:rPr>
        <w:t xml:space="preserve"> </w:t>
      </w:r>
      <w:r>
        <w:rPr>
          <w:rFonts w:hint="eastAsia" w:ascii="宋体" w:hAnsi="宋体" w:eastAsia="宋体" w:cs="宋体"/>
          <w:spacing w:val="-6"/>
          <w:sz w:val="28"/>
          <w:szCs w:val="28"/>
        </w:rPr>
        <w:t>、硬阔</w:t>
      </w:r>
      <w:r>
        <w:rPr>
          <w:rFonts w:hint="eastAsia" w:ascii="宋体" w:hAnsi="宋体" w:eastAsia="宋体" w:cs="宋体"/>
          <w:spacing w:val="-69"/>
          <w:sz w:val="28"/>
          <w:szCs w:val="28"/>
        </w:rPr>
        <w:t xml:space="preserve"> </w:t>
      </w:r>
      <w:r>
        <w:rPr>
          <w:rFonts w:hint="eastAsia" w:ascii="宋体" w:hAnsi="宋体" w:eastAsia="宋体" w:cs="宋体"/>
          <w:spacing w:val="-6"/>
          <w:sz w:val="28"/>
          <w:szCs w:val="28"/>
        </w:rPr>
        <w:t>40cm+</w:t>
      </w:r>
      <w:r>
        <w:rPr>
          <w:rFonts w:hint="eastAsia" w:ascii="宋体" w:hAnsi="宋体" w:eastAsia="宋体" w:cs="宋体"/>
          <w:spacing w:val="-30"/>
          <w:sz w:val="28"/>
          <w:szCs w:val="28"/>
        </w:rPr>
        <w:t xml:space="preserve"> </w:t>
      </w:r>
      <w:r>
        <w:rPr>
          <w:rFonts w:hint="eastAsia" w:ascii="宋体" w:hAnsi="宋体" w:eastAsia="宋体" w:cs="宋体"/>
          <w:spacing w:val="-6"/>
          <w:sz w:val="28"/>
          <w:szCs w:val="28"/>
        </w:rPr>
        <w:t>、油松</w:t>
      </w:r>
      <w:r>
        <w:rPr>
          <w:rFonts w:hint="eastAsia" w:ascii="宋体" w:hAnsi="宋体" w:eastAsia="宋体" w:cs="宋体"/>
          <w:spacing w:val="-66"/>
          <w:sz w:val="28"/>
          <w:szCs w:val="28"/>
        </w:rPr>
        <w:t xml:space="preserve"> </w:t>
      </w:r>
      <w:r>
        <w:rPr>
          <w:rFonts w:hint="eastAsia" w:ascii="宋体" w:hAnsi="宋体" w:eastAsia="宋体" w:cs="宋体"/>
          <w:spacing w:val="-6"/>
          <w:sz w:val="28"/>
          <w:szCs w:val="28"/>
        </w:rPr>
        <w:t>45cm+</w:t>
      </w:r>
      <w:r>
        <w:rPr>
          <w:rFonts w:hint="eastAsia" w:ascii="宋体" w:hAnsi="宋体" w:eastAsia="宋体" w:cs="宋体"/>
          <w:spacing w:val="-29"/>
          <w:sz w:val="28"/>
          <w:szCs w:val="28"/>
        </w:rPr>
        <w:t xml:space="preserve"> </w:t>
      </w:r>
      <w:r>
        <w:rPr>
          <w:rFonts w:hint="eastAsia" w:ascii="宋体" w:hAnsi="宋体" w:eastAsia="宋体" w:cs="宋体"/>
          <w:spacing w:val="-6"/>
          <w:sz w:val="28"/>
          <w:szCs w:val="28"/>
        </w:rPr>
        <w:t>，</w:t>
      </w:r>
      <w:r>
        <w:rPr>
          <w:rFonts w:hint="eastAsia" w:ascii="宋体" w:hAnsi="宋体" w:eastAsia="宋体" w:cs="宋体"/>
          <w:spacing w:val="-79"/>
          <w:sz w:val="28"/>
          <w:szCs w:val="28"/>
        </w:rPr>
        <w:t xml:space="preserve"> </w:t>
      </w:r>
      <w:r>
        <w:rPr>
          <w:rFonts w:hint="eastAsia" w:ascii="宋体" w:hAnsi="宋体" w:eastAsia="宋体" w:cs="宋体"/>
          <w:spacing w:val="-6"/>
          <w:sz w:val="28"/>
          <w:szCs w:val="28"/>
        </w:rPr>
        <w:t>目标蓄积</w:t>
      </w:r>
      <w:r>
        <w:rPr>
          <w:rFonts w:hint="eastAsia" w:ascii="宋体" w:hAnsi="宋体" w:eastAsia="宋体" w:cs="宋体"/>
          <w:spacing w:val="-7"/>
          <w:sz w:val="28"/>
          <w:szCs w:val="28"/>
        </w:rPr>
        <w:t>量为</w:t>
      </w:r>
      <w:r>
        <w:rPr>
          <w:rFonts w:hint="eastAsia" w:ascii="宋体" w:hAnsi="宋体" w:eastAsia="宋体" w:cs="宋体"/>
          <w:spacing w:val="-64"/>
          <w:sz w:val="28"/>
          <w:szCs w:val="28"/>
        </w:rPr>
        <w:t xml:space="preserve"> </w:t>
      </w:r>
      <w:r>
        <w:rPr>
          <w:rFonts w:hint="eastAsia" w:ascii="宋体" w:hAnsi="宋体" w:eastAsia="宋体" w:cs="宋体"/>
          <w:spacing w:val="-7"/>
          <w:sz w:val="28"/>
          <w:szCs w:val="28"/>
        </w:rPr>
        <w:t>220m</w:t>
      </w:r>
      <w:r>
        <w:rPr>
          <w:rFonts w:hint="eastAsia" w:ascii="宋体" w:hAnsi="宋体" w:eastAsia="宋体" w:cs="宋体"/>
          <w:spacing w:val="-7"/>
          <w:position w:val="9"/>
          <w:sz w:val="28"/>
          <w:szCs w:val="28"/>
        </w:rPr>
        <w:t>3</w:t>
      </w:r>
      <w:r>
        <w:rPr>
          <w:rFonts w:hint="eastAsia" w:ascii="宋体" w:hAnsi="宋体" w:eastAsia="宋体" w:cs="宋体"/>
          <w:spacing w:val="-7"/>
          <w:sz w:val="28"/>
          <w:szCs w:val="28"/>
        </w:rPr>
        <w:t>/hm</w:t>
      </w:r>
      <w:r>
        <w:rPr>
          <w:rFonts w:hint="eastAsia" w:ascii="宋体" w:hAnsi="宋体" w:eastAsia="宋体" w:cs="宋体"/>
          <w:spacing w:val="-7"/>
          <w:position w:val="9"/>
          <w:sz w:val="28"/>
          <w:szCs w:val="28"/>
        </w:rPr>
        <w:t xml:space="preserve">2 </w:t>
      </w:r>
      <w:r>
        <w:rPr>
          <w:rFonts w:hint="eastAsia" w:ascii="宋体" w:hAnsi="宋体" w:eastAsia="宋体" w:cs="宋体"/>
          <w:spacing w:val="-7"/>
          <w:sz w:val="28"/>
          <w:szCs w:val="28"/>
        </w:rPr>
        <w:t>，培</w:t>
      </w:r>
      <w:r>
        <w:rPr>
          <w:rFonts w:hint="eastAsia" w:ascii="宋体" w:hAnsi="宋体" w:eastAsia="宋体" w:cs="宋体"/>
          <w:spacing w:val="-9"/>
          <w:sz w:val="28"/>
          <w:szCs w:val="28"/>
        </w:rPr>
        <w:t>育周期</w:t>
      </w:r>
      <w:r>
        <w:rPr>
          <w:rFonts w:hint="eastAsia" w:ascii="宋体" w:hAnsi="宋体" w:eastAsia="宋体" w:cs="宋体"/>
          <w:spacing w:val="-56"/>
          <w:sz w:val="28"/>
          <w:szCs w:val="28"/>
        </w:rPr>
        <w:t xml:space="preserve"> </w:t>
      </w:r>
      <w:r>
        <w:rPr>
          <w:rFonts w:hint="eastAsia" w:ascii="宋体" w:hAnsi="宋体" w:eastAsia="宋体" w:cs="宋体"/>
          <w:spacing w:val="-9"/>
          <w:sz w:val="28"/>
          <w:szCs w:val="28"/>
        </w:rPr>
        <w:t>30</w:t>
      </w:r>
      <w:r>
        <w:rPr>
          <w:rFonts w:hint="eastAsia" w:ascii="宋体" w:hAnsi="宋体" w:eastAsia="宋体" w:cs="宋体"/>
          <w:spacing w:val="22"/>
          <w:sz w:val="28"/>
          <w:szCs w:val="28"/>
        </w:rPr>
        <w:t xml:space="preserve"> </w:t>
      </w:r>
      <w:r>
        <w:rPr>
          <w:rFonts w:hint="eastAsia" w:ascii="宋体" w:hAnsi="宋体" w:eastAsia="宋体" w:cs="宋体"/>
          <w:spacing w:val="-9"/>
          <w:sz w:val="28"/>
          <w:szCs w:val="28"/>
        </w:rPr>
        <w:t>年。</w:t>
      </w:r>
    </w:p>
    <w:p w14:paraId="24F91FC1">
      <w:pPr>
        <w:spacing w:before="1" w:line="360" w:lineRule="auto"/>
        <w:ind w:left="578"/>
        <w:rPr>
          <w:rFonts w:hint="eastAsia" w:ascii="宋体" w:hAnsi="宋体" w:eastAsia="宋体" w:cs="宋体"/>
          <w:sz w:val="28"/>
          <w:szCs w:val="28"/>
        </w:rPr>
      </w:pPr>
      <w:r>
        <w:rPr>
          <w:rFonts w:hint="eastAsia" w:ascii="宋体" w:hAnsi="宋体" w:eastAsia="宋体" w:cs="宋体"/>
          <w:spacing w:val="-3"/>
          <w:sz w:val="28"/>
          <w:szCs w:val="28"/>
        </w:rPr>
        <w:t>（4）技术要点</w:t>
      </w:r>
    </w:p>
    <w:p w14:paraId="0EA51AC5">
      <w:pPr>
        <w:spacing w:before="297" w:line="360" w:lineRule="auto"/>
        <w:ind w:left="592"/>
        <w:rPr>
          <w:rFonts w:hint="eastAsia" w:ascii="宋体" w:hAnsi="宋体" w:eastAsia="宋体" w:cs="宋体"/>
          <w:sz w:val="28"/>
          <w:szCs w:val="28"/>
        </w:rPr>
      </w:pPr>
      <w:r>
        <w:rPr>
          <w:rFonts w:hint="eastAsia" w:ascii="宋体" w:hAnsi="宋体" w:eastAsia="宋体" w:cs="宋体"/>
          <w:spacing w:val="-8"/>
          <w:sz w:val="28"/>
          <w:szCs w:val="28"/>
        </w:rPr>
        <w:t>1）疏伐</w:t>
      </w:r>
    </w:p>
    <w:p w14:paraId="704988FC">
      <w:pPr>
        <w:spacing w:before="297" w:line="360" w:lineRule="auto"/>
        <w:ind w:left="17" w:right="101" w:firstLine="551"/>
        <w:rPr>
          <w:rFonts w:hint="eastAsia" w:ascii="宋体" w:hAnsi="宋体" w:eastAsia="宋体" w:cs="宋体"/>
          <w:sz w:val="28"/>
          <w:szCs w:val="28"/>
        </w:rPr>
      </w:pPr>
      <w:r>
        <w:rPr>
          <w:rFonts w:hint="eastAsia" w:ascii="宋体" w:hAnsi="宋体" w:eastAsia="宋体" w:cs="宋体"/>
          <w:spacing w:val="-3"/>
          <w:sz w:val="28"/>
          <w:szCs w:val="28"/>
        </w:rPr>
        <w:t>①采伐对象：一是伐除对目标树生长直接产生不利影响的干扰树；二是对</w:t>
      </w:r>
      <w:r>
        <w:rPr>
          <w:rFonts w:hint="eastAsia" w:ascii="宋体" w:hAnsi="宋体" w:eastAsia="宋体" w:cs="宋体"/>
          <w:spacing w:val="-4"/>
          <w:sz w:val="28"/>
          <w:szCs w:val="28"/>
        </w:rPr>
        <w:t>于一个伐桩上萌生了多个个体的林木，伐除质量差、生长弱的个体，保</w:t>
      </w:r>
      <w:r>
        <w:rPr>
          <w:rFonts w:hint="eastAsia" w:ascii="宋体" w:hAnsi="宋体" w:eastAsia="宋体" w:cs="宋体"/>
          <w:spacing w:val="-5"/>
          <w:sz w:val="28"/>
          <w:szCs w:val="28"/>
        </w:rPr>
        <w:t>留</w:t>
      </w:r>
      <w:r>
        <w:rPr>
          <w:rFonts w:hint="eastAsia" w:ascii="宋体" w:hAnsi="宋体" w:eastAsia="宋体" w:cs="宋体"/>
          <w:spacing w:val="-38"/>
          <w:sz w:val="28"/>
          <w:szCs w:val="28"/>
        </w:rPr>
        <w:t xml:space="preserve"> </w:t>
      </w:r>
      <w:r>
        <w:rPr>
          <w:rFonts w:hint="eastAsia" w:ascii="宋体" w:hAnsi="宋体" w:eastAsia="宋体" w:cs="宋体"/>
          <w:spacing w:val="-5"/>
          <w:sz w:val="28"/>
          <w:szCs w:val="28"/>
        </w:rPr>
        <w:t>1</w:t>
      </w:r>
      <w:r>
        <w:rPr>
          <w:rFonts w:hint="eastAsia" w:ascii="宋体" w:hAnsi="宋体" w:eastAsia="宋体" w:cs="宋体"/>
          <w:spacing w:val="19"/>
          <w:w w:val="101"/>
          <w:sz w:val="28"/>
          <w:szCs w:val="28"/>
        </w:rPr>
        <w:t xml:space="preserve"> </w:t>
      </w:r>
      <w:r>
        <w:rPr>
          <w:rFonts w:hint="eastAsia" w:ascii="宋体" w:hAnsi="宋体" w:eastAsia="宋体" w:cs="宋体"/>
          <w:spacing w:val="-5"/>
          <w:sz w:val="28"/>
          <w:szCs w:val="28"/>
        </w:rPr>
        <w:t>株</w:t>
      </w:r>
      <w:r>
        <w:rPr>
          <w:rFonts w:hint="eastAsia" w:ascii="宋体" w:hAnsi="宋体" w:eastAsia="宋体" w:cs="宋体"/>
          <w:spacing w:val="-3"/>
          <w:sz w:val="28"/>
          <w:szCs w:val="28"/>
        </w:rPr>
        <w:t>树干通直、生长旺盛、处于竞争优势的个体；三是在局部密度大、无目的树种的区域，暂时保留生长良好的其他树种，伐除部分生长不良、干性弯曲、断头</w:t>
      </w:r>
      <w:r>
        <w:rPr>
          <w:rFonts w:hint="eastAsia" w:ascii="宋体" w:hAnsi="宋体" w:eastAsia="宋体" w:cs="宋体"/>
          <w:spacing w:val="-1"/>
          <w:sz w:val="28"/>
          <w:szCs w:val="28"/>
        </w:rPr>
        <w:t>的林木；四是伐除林分中少量濒死木、枯死木和病死木。</w:t>
      </w:r>
    </w:p>
    <w:p w14:paraId="669ABBAE">
      <w:pPr>
        <w:spacing w:before="299" w:line="360" w:lineRule="auto"/>
        <w:ind w:left="568"/>
        <w:rPr>
          <w:rFonts w:hint="eastAsia" w:ascii="宋体" w:hAnsi="宋体" w:eastAsia="宋体" w:cs="宋体"/>
          <w:sz w:val="28"/>
          <w:szCs w:val="28"/>
        </w:rPr>
      </w:pPr>
      <w:r>
        <w:rPr>
          <w:rFonts w:hint="eastAsia" w:ascii="宋体" w:hAnsi="宋体" w:eastAsia="宋体" w:cs="宋体"/>
          <w:spacing w:val="-3"/>
          <w:sz w:val="28"/>
          <w:szCs w:val="28"/>
        </w:rPr>
        <w:t>②采伐强度：采伐株数强度为</w:t>
      </w:r>
      <w:r>
        <w:rPr>
          <w:rFonts w:hint="eastAsia" w:ascii="宋体" w:hAnsi="宋体" w:eastAsia="宋体" w:cs="宋体"/>
          <w:spacing w:val="-34"/>
          <w:sz w:val="28"/>
          <w:szCs w:val="28"/>
        </w:rPr>
        <w:t xml:space="preserve"> </w:t>
      </w:r>
      <w:r>
        <w:rPr>
          <w:rFonts w:hint="eastAsia" w:ascii="宋体" w:hAnsi="宋体" w:eastAsia="宋体" w:cs="宋体"/>
          <w:spacing w:val="-3"/>
          <w:sz w:val="28"/>
          <w:szCs w:val="28"/>
        </w:rPr>
        <w:t>12～16%</w:t>
      </w:r>
      <w:r>
        <w:rPr>
          <w:rFonts w:hint="eastAsia" w:ascii="宋体" w:hAnsi="宋体" w:eastAsia="宋体" w:cs="宋体"/>
          <w:spacing w:val="-32"/>
          <w:sz w:val="28"/>
          <w:szCs w:val="28"/>
        </w:rPr>
        <w:t xml:space="preserve"> </w:t>
      </w:r>
      <w:r>
        <w:rPr>
          <w:rFonts w:hint="eastAsia" w:ascii="宋体" w:hAnsi="宋体" w:eastAsia="宋体" w:cs="宋体"/>
          <w:spacing w:val="-3"/>
          <w:sz w:val="28"/>
          <w:szCs w:val="28"/>
        </w:rPr>
        <w:t>，采伐蓄积强度</w:t>
      </w:r>
      <w:r>
        <w:rPr>
          <w:rFonts w:hint="eastAsia" w:ascii="宋体" w:hAnsi="宋体" w:eastAsia="宋体" w:cs="宋体"/>
          <w:spacing w:val="-59"/>
          <w:sz w:val="28"/>
          <w:szCs w:val="28"/>
        </w:rPr>
        <w:t xml:space="preserve"> </w:t>
      </w:r>
      <w:r>
        <w:rPr>
          <w:rFonts w:hint="eastAsia" w:ascii="宋体" w:hAnsi="宋体" w:eastAsia="宋体" w:cs="宋体"/>
          <w:spacing w:val="-3"/>
          <w:sz w:val="28"/>
          <w:szCs w:val="28"/>
        </w:rPr>
        <w:t>6-9%。</w:t>
      </w:r>
    </w:p>
    <w:p w14:paraId="35E9C8A1">
      <w:pPr>
        <w:spacing w:before="302" w:line="360" w:lineRule="auto"/>
        <w:ind w:left="568"/>
        <w:rPr>
          <w:rFonts w:hint="eastAsia" w:ascii="宋体" w:hAnsi="宋体" w:eastAsia="宋体" w:cs="宋体"/>
          <w:sz w:val="28"/>
          <w:szCs w:val="28"/>
        </w:rPr>
      </w:pPr>
      <w:r>
        <w:rPr>
          <w:rFonts w:hint="eastAsia" w:ascii="宋体" w:hAnsi="宋体" w:eastAsia="宋体" w:cs="宋体"/>
          <w:spacing w:val="-2"/>
          <w:sz w:val="28"/>
          <w:szCs w:val="28"/>
        </w:rPr>
        <w:t>③采伐株数：10~21</w:t>
      </w:r>
      <w:r>
        <w:rPr>
          <w:rFonts w:hint="eastAsia" w:ascii="宋体" w:hAnsi="宋体" w:eastAsia="宋体" w:cs="宋体"/>
          <w:spacing w:val="22"/>
          <w:sz w:val="28"/>
          <w:szCs w:val="28"/>
        </w:rPr>
        <w:t xml:space="preserve"> </w:t>
      </w:r>
      <w:r>
        <w:rPr>
          <w:rFonts w:hint="eastAsia" w:ascii="宋体" w:hAnsi="宋体" w:eastAsia="宋体" w:cs="宋体"/>
          <w:spacing w:val="-2"/>
          <w:sz w:val="28"/>
          <w:szCs w:val="28"/>
        </w:rPr>
        <w:t>株/亩。</w:t>
      </w:r>
    </w:p>
    <w:p w14:paraId="0EE27921">
      <w:pPr>
        <w:spacing w:before="302" w:line="360" w:lineRule="auto"/>
        <w:ind w:left="568"/>
        <w:rPr>
          <w:rFonts w:hint="eastAsia" w:ascii="宋体" w:hAnsi="宋体" w:eastAsia="宋体" w:cs="宋体"/>
          <w:sz w:val="28"/>
          <w:szCs w:val="28"/>
        </w:rPr>
      </w:pPr>
      <w:r>
        <w:rPr>
          <w:rFonts w:hint="eastAsia" w:ascii="宋体" w:hAnsi="宋体" w:eastAsia="宋体" w:cs="宋体"/>
          <w:spacing w:val="-1"/>
          <w:sz w:val="28"/>
          <w:szCs w:val="28"/>
        </w:rPr>
        <w:t>④采伐蓄积：0.13~0.35m</w:t>
      </w:r>
      <w:r>
        <w:rPr>
          <w:rFonts w:hint="eastAsia" w:ascii="宋体" w:hAnsi="宋体" w:eastAsia="宋体" w:cs="宋体"/>
          <w:spacing w:val="-1"/>
          <w:position w:val="9"/>
          <w:sz w:val="28"/>
          <w:szCs w:val="28"/>
        </w:rPr>
        <w:t>3</w:t>
      </w:r>
      <w:r>
        <w:rPr>
          <w:rFonts w:hint="eastAsia" w:ascii="宋体" w:hAnsi="宋体" w:eastAsia="宋体" w:cs="宋体"/>
          <w:spacing w:val="-1"/>
          <w:sz w:val="28"/>
          <w:szCs w:val="28"/>
        </w:rPr>
        <w:t>/亩。</w:t>
      </w:r>
    </w:p>
    <w:p w14:paraId="5B683EAC">
      <w:pPr>
        <w:spacing w:before="299" w:line="360" w:lineRule="auto"/>
        <w:ind w:left="565"/>
        <w:rPr>
          <w:rFonts w:hint="eastAsia" w:ascii="宋体" w:hAnsi="宋体" w:eastAsia="宋体" w:cs="宋体"/>
          <w:sz w:val="28"/>
          <w:szCs w:val="28"/>
        </w:rPr>
      </w:pPr>
      <w:r>
        <w:rPr>
          <w:rFonts w:hint="eastAsia" w:ascii="宋体" w:hAnsi="宋体" w:eastAsia="宋体" w:cs="宋体"/>
          <w:spacing w:val="-1"/>
          <w:sz w:val="28"/>
          <w:szCs w:val="28"/>
        </w:rPr>
        <w:t>2）修枝</w:t>
      </w:r>
    </w:p>
    <w:p w14:paraId="2FF03A35">
      <w:pPr>
        <w:spacing w:before="303" w:line="360" w:lineRule="auto"/>
        <w:ind w:left="17" w:firstLine="562"/>
        <w:jc w:val="both"/>
        <w:rPr>
          <w:rFonts w:hint="eastAsia" w:ascii="宋体" w:hAnsi="宋体" w:eastAsia="宋体" w:cs="宋体"/>
          <w:sz w:val="28"/>
          <w:szCs w:val="28"/>
        </w:rPr>
      </w:pPr>
      <w:r>
        <w:rPr>
          <w:rFonts w:hint="eastAsia" w:ascii="宋体" w:hAnsi="宋体" w:eastAsia="宋体" w:cs="宋体"/>
          <w:spacing w:val="-3"/>
          <w:sz w:val="28"/>
          <w:szCs w:val="28"/>
        </w:rPr>
        <w:t>采伐后，对保留的目标树、后备目标树以及影响目标树生长的其他树进行修枝。修枝时间为深秋至早春（休眠期）。修枝主要是修去枯死枝、病枝以及</w:t>
      </w:r>
      <w:r>
        <w:rPr>
          <w:rFonts w:hint="eastAsia" w:ascii="宋体" w:hAnsi="宋体" w:eastAsia="宋体" w:cs="宋体"/>
          <w:spacing w:val="-4"/>
          <w:sz w:val="28"/>
          <w:szCs w:val="28"/>
        </w:rPr>
        <w:t>树冠下部衰老的</w:t>
      </w:r>
      <w:r>
        <w:rPr>
          <w:rFonts w:hint="eastAsia" w:ascii="宋体" w:hAnsi="宋体" w:eastAsia="宋体" w:cs="宋体"/>
          <w:spacing w:val="-38"/>
          <w:sz w:val="28"/>
          <w:szCs w:val="28"/>
        </w:rPr>
        <w:t xml:space="preserve"> </w:t>
      </w:r>
      <w:r>
        <w:rPr>
          <w:rFonts w:hint="eastAsia" w:ascii="宋体" w:hAnsi="宋体" w:eastAsia="宋体" w:cs="宋体"/>
          <w:spacing w:val="-4"/>
          <w:sz w:val="28"/>
          <w:szCs w:val="28"/>
        </w:rPr>
        <w:t>1-2 轮活枝。栓皮栎和硬阔修枝后保留冠长不低于树高的</w:t>
      </w:r>
      <w:r>
        <w:rPr>
          <w:rFonts w:hint="eastAsia" w:ascii="宋体" w:hAnsi="宋体" w:eastAsia="宋体" w:cs="宋体"/>
          <w:spacing w:val="-37"/>
          <w:sz w:val="28"/>
          <w:szCs w:val="28"/>
        </w:rPr>
        <w:t xml:space="preserve"> </w:t>
      </w:r>
      <w:r>
        <w:rPr>
          <w:rFonts w:hint="eastAsia" w:ascii="宋体" w:hAnsi="宋体" w:eastAsia="宋体" w:cs="宋体"/>
          <w:spacing w:val="-4"/>
          <w:sz w:val="28"/>
          <w:szCs w:val="28"/>
        </w:rPr>
        <w:t>1/2。每亩修枝株数为</w:t>
      </w:r>
      <w:r>
        <w:rPr>
          <w:rFonts w:hint="eastAsia" w:ascii="宋体" w:hAnsi="宋体" w:eastAsia="宋体" w:cs="宋体"/>
          <w:spacing w:val="-52"/>
          <w:sz w:val="28"/>
          <w:szCs w:val="28"/>
        </w:rPr>
        <w:t xml:space="preserve"> </w:t>
      </w:r>
      <w:r>
        <w:rPr>
          <w:rFonts w:hint="eastAsia" w:ascii="宋体" w:hAnsi="宋体" w:eastAsia="宋体" w:cs="宋体"/>
          <w:spacing w:val="-4"/>
          <w:sz w:val="28"/>
          <w:szCs w:val="28"/>
        </w:rPr>
        <w:t>30-35</w:t>
      </w:r>
      <w:r>
        <w:rPr>
          <w:rFonts w:hint="eastAsia" w:ascii="宋体" w:hAnsi="宋体" w:eastAsia="宋体" w:cs="宋体"/>
          <w:spacing w:val="19"/>
          <w:w w:val="101"/>
          <w:sz w:val="28"/>
          <w:szCs w:val="28"/>
        </w:rPr>
        <w:t xml:space="preserve"> </w:t>
      </w:r>
      <w:r>
        <w:rPr>
          <w:rFonts w:hint="eastAsia" w:ascii="宋体" w:hAnsi="宋体" w:eastAsia="宋体" w:cs="宋体"/>
          <w:spacing w:val="-4"/>
          <w:sz w:val="28"/>
          <w:szCs w:val="28"/>
        </w:rPr>
        <w:t>株。</w:t>
      </w:r>
    </w:p>
    <w:p w14:paraId="773D139B">
      <w:pPr>
        <w:spacing w:before="1" w:line="360" w:lineRule="auto"/>
        <w:ind w:left="570"/>
        <w:rPr>
          <w:rFonts w:hint="eastAsia" w:ascii="宋体" w:hAnsi="宋体" w:eastAsia="宋体" w:cs="宋体"/>
          <w:sz w:val="28"/>
          <w:szCs w:val="28"/>
        </w:rPr>
      </w:pPr>
      <w:r>
        <w:rPr>
          <w:rFonts w:hint="eastAsia" w:ascii="宋体" w:hAnsi="宋体" w:eastAsia="宋体" w:cs="宋体"/>
          <w:spacing w:val="-3"/>
          <w:sz w:val="28"/>
          <w:szCs w:val="28"/>
        </w:rPr>
        <w:t>3）割灌</w:t>
      </w:r>
    </w:p>
    <w:p w14:paraId="7DB22210">
      <w:pPr>
        <w:spacing w:before="299" w:line="360" w:lineRule="auto"/>
        <w:ind w:left="17" w:right="101" w:firstLine="588"/>
        <w:rPr>
          <w:rFonts w:hint="eastAsia" w:ascii="宋体" w:hAnsi="宋体" w:eastAsia="宋体" w:cs="宋体"/>
          <w:sz w:val="28"/>
          <w:szCs w:val="28"/>
        </w:rPr>
      </w:pPr>
      <w:r>
        <w:rPr>
          <w:rFonts w:hint="eastAsia" w:ascii="宋体" w:hAnsi="宋体" w:eastAsia="宋体" w:cs="宋体"/>
          <w:spacing w:val="-4"/>
          <w:sz w:val="28"/>
          <w:szCs w:val="28"/>
        </w:rPr>
        <w:t>以目标树和目的树种幼苗幼树为中心，割除影响目标树和目的树种幼苗幼</w:t>
      </w:r>
      <w:r>
        <w:rPr>
          <w:rFonts w:hint="eastAsia" w:ascii="宋体" w:hAnsi="宋体" w:eastAsia="宋体" w:cs="宋体"/>
          <w:spacing w:val="-2"/>
          <w:sz w:val="28"/>
          <w:szCs w:val="28"/>
        </w:rPr>
        <w:t>树生长的杂灌，进行局部割灌，割灌强度为</w:t>
      </w:r>
      <w:r>
        <w:rPr>
          <w:rFonts w:hint="eastAsia" w:ascii="宋体" w:hAnsi="宋体" w:eastAsia="宋体" w:cs="宋体"/>
          <w:spacing w:val="-35"/>
          <w:sz w:val="28"/>
          <w:szCs w:val="28"/>
        </w:rPr>
        <w:t xml:space="preserve"> </w:t>
      </w:r>
      <w:r>
        <w:rPr>
          <w:rFonts w:hint="eastAsia" w:ascii="宋体" w:hAnsi="宋体" w:eastAsia="宋体" w:cs="宋体"/>
          <w:spacing w:val="-2"/>
          <w:sz w:val="28"/>
          <w:szCs w:val="28"/>
        </w:rPr>
        <w:t>12%-21%。</w:t>
      </w:r>
    </w:p>
    <w:p w14:paraId="4DD39D89">
      <w:pPr>
        <w:spacing w:line="360" w:lineRule="auto"/>
        <w:ind w:left="568"/>
        <w:rPr>
          <w:rFonts w:hint="eastAsia" w:ascii="宋体" w:hAnsi="宋体" w:eastAsia="宋体" w:cs="宋体"/>
          <w:sz w:val="28"/>
          <w:szCs w:val="28"/>
        </w:rPr>
      </w:pPr>
      <w:r>
        <w:rPr>
          <w:rFonts w:hint="eastAsia" w:ascii="宋体" w:hAnsi="宋体" w:eastAsia="宋体" w:cs="宋体"/>
          <w:b/>
          <w:bCs/>
          <w:spacing w:val="-2"/>
          <w:sz w:val="28"/>
          <w:szCs w:val="28"/>
          <w:lang w:val="en-US" w:eastAsia="zh-CN"/>
        </w:rPr>
        <w:t>4</w:t>
      </w:r>
      <w:r>
        <w:rPr>
          <w:rFonts w:hint="eastAsia" w:ascii="宋体" w:hAnsi="宋体" w:eastAsia="宋体" w:cs="宋体"/>
          <w:b/>
          <w:bCs/>
          <w:spacing w:val="-2"/>
          <w:sz w:val="28"/>
          <w:szCs w:val="28"/>
        </w:rPr>
        <w:t>.1.3.2 抚育类型二：疏伐+修枝</w:t>
      </w:r>
    </w:p>
    <w:p w14:paraId="09630B96">
      <w:pPr>
        <w:pStyle w:val="11"/>
        <w:spacing w:line="360" w:lineRule="auto"/>
        <w:ind w:firstLine="548" w:firstLineChars="200"/>
        <w:rPr>
          <w:rFonts w:hint="eastAsia" w:ascii="宋体" w:hAnsi="宋体" w:eastAsia="宋体" w:cs="宋体"/>
          <w:sz w:val="28"/>
          <w:szCs w:val="28"/>
        </w:rPr>
      </w:pPr>
      <w:r>
        <w:rPr>
          <w:rFonts w:hint="eastAsia" w:ascii="宋体" w:hAnsi="宋体" w:eastAsia="宋体" w:cs="宋体"/>
          <w:spacing w:val="-3"/>
          <w:sz w:val="28"/>
          <w:szCs w:val="28"/>
        </w:rPr>
        <w:t>（1）抚育林分</w:t>
      </w:r>
    </w:p>
    <w:p w14:paraId="60B32914">
      <w:pPr>
        <w:spacing w:before="91" w:line="360" w:lineRule="auto"/>
        <w:ind w:left="10" w:right="13" w:firstLine="567"/>
        <w:jc w:val="both"/>
        <w:rPr>
          <w:rFonts w:hint="eastAsia" w:ascii="宋体" w:hAnsi="宋体" w:eastAsia="宋体" w:cs="宋体"/>
          <w:sz w:val="28"/>
          <w:szCs w:val="28"/>
        </w:rPr>
      </w:pPr>
      <w:bookmarkStart w:id="151" w:name="bookmark149"/>
      <w:bookmarkEnd w:id="151"/>
      <w:r>
        <w:rPr>
          <w:rFonts w:hint="eastAsia" w:ascii="宋体" w:hAnsi="宋体" w:eastAsia="宋体" w:cs="宋体"/>
          <w:spacing w:val="14"/>
          <w:sz w:val="28"/>
          <w:szCs w:val="28"/>
        </w:rPr>
        <w:t>林分类型为油松</w:t>
      </w:r>
      <w:r>
        <w:rPr>
          <w:rFonts w:hint="eastAsia" w:ascii="宋体" w:hAnsi="宋体" w:eastAsia="宋体" w:cs="宋体"/>
          <w:spacing w:val="-84"/>
          <w:sz w:val="28"/>
          <w:szCs w:val="28"/>
        </w:rPr>
        <w:t xml:space="preserve"> </w:t>
      </w:r>
      <w:r>
        <w:rPr>
          <w:rFonts w:hint="eastAsia" w:ascii="宋体" w:hAnsi="宋体" w:eastAsia="宋体" w:cs="宋体"/>
          <w:spacing w:val="14"/>
          <w:sz w:val="28"/>
          <w:szCs w:val="28"/>
        </w:rPr>
        <w:t>、栓皮栎混交林，龄组为中龄林和幼龄林，</w:t>
      </w:r>
      <w:r>
        <w:rPr>
          <w:rFonts w:hint="eastAsia" w:ascii="宋体" w:hAnsi="宋体" w:eastAsia="宋体" w:cs="宋体"/>
          <w:spacing w:val="13"/>
          <w:sz w:val="28"/>
          <w:szCs w:val="28"/>
        </w:rPr>
        <w:t>郁闭度为</w:t>
      </w:r>
      <w:r>
        <w:rPr>
          <w:rFonts w:hint="eastAsia" w:ascii="宋体" w:hAnsi="宋体" w:eastAsia="宋体" w:cs="宋体"/>
          <w:spacing w:val="-8"/>
          <w:sz w:val="28"/>
          <w:szCs w:val="28"/>
        </w:rPr>
        <w:t>0.80-0.85，每亩株数为</w:t>
      </w:r>
      <w:r>
        <w:rPr>
          <w:rFonts w:hint="eastAsia" w:ascii="宋体" w:hAnsi="宋体" w:eastAsia="宋体" w:cs="宋体"/>
          <w:spacing w:val="-45"/>
          <w:sz w:val="28"/>
          <w:szCs w:val="28"/>
        </w:rPr>
        <w:t xml:space="preserve"> </w:t>
      </w:r>
      <w:r>
        <w:rPr>
          <w:rFonts w:hint="eastAsia" w:ascii="宋体" w:hAnsi="宋体" w:eastAsia="宋体" w:cs="宋体"/>
          <w:spacing w:val="-8"/>
          <w:sz w:val="28"/>
          <w:szCs w:val="28"/>
        </w:rPr>
        <w:t>85-130</w:t>
      </w:r>
      <w:r>
        <w:rPr>
          <w:rFonts w:hint="eastAsia" w:ascii="宋体" w:hAnsi="宋体" w:eastAsia="宋体" w:cs="宋体"/>
          <w:spacing w:val="21"/>
          <w:sz w:val="28"/>
          <w:szCs w:val="28"/>
        </w:rPr>
        <w:t xml:space="preserve"> </w:t>
      </w:r>
      <w:r>
        <w:rPr>
          <w:rFonts w:hint="eastAsia" w:ascii="宋体" w:hAnsi="宋体" w:eastAsia="宋体" w:cs="宋体"/>
          <w:spacing w:val="-8"/>
          <w:sz w:val="28"/>
          <w:szCs w:val="28"/>
        </w:rPr>
        <w:t>株，萌生株</w:t>
      </w:r>
      <w:r>
        <w:rPr>
          <w:rFonts w:hint="eastAsia" w:ascii="宋体" w:hAnsi="宋体" w:eastAsia="宋体" w:cs="宋体"/>
          <w:spacing w:val="-57"/>
          <w:sz w:val="28"/>
          <w:szCs w:val="28"/>
        </w:rPr>
        <w:t xml:space="preserve"> </w:t>
      </w:r>
      <w:r>
        <w:rPr>
          <w:rFonts w:hint="eastAsia" w:ascii="宋体" w:hAnsi="宋体" w:eastAsia="宋体" w:cs="宋体"/>
          <w:spacing w:val="-8"/>
          <w:sz w:val="28"/>
          <w:szCs w:val="28"/>
        </w:rPr>
        <w:t>3-6</w:t>
      </w:r>
      <w:r>
        <w:rPr>
          <w:rFonts w:hint="eastAsia" w:ascii="宋体" w:hAnsi="宋体" w:eastAsia="宋体" w:cs="宋体"/>
          <w:spacing w:val="22"/>
          <w:sz w:val="28"/>
          <w:szCs w:val="28"/>
        </w:rPr>
        <w:t xml:space="preserve"> </w:t>
      </w:r>
      <w:r>
        <w:rPr>
          <w:rFonts w:hint="eastAsia" w:ascii="宋体" w:hAnsi="宋体" w:eastAsia="宋体" w:cs="宋体"/>
          <w:spacing w:val="-8"/>
          <w:sz w:val="28"/>
          <w:szCs w:val="28"/>
        </w:rPr>
        <w:t>株/亩，林分平均胸径</w:t>
      </w:r>
      <w:r>
        <w:rPr>
          <w:rFonts w:hint="eastAsia" w:ascii="宋体" w:hAnsi="宋体" w:eastAsia="宋体" w:cs="宋体"/>
          <w:spacing w:val="-53"/>
          <w:sz w:val="28"/>
          <w:szCs w:val="28"/>
        </w:rPr>
        <w:t xml:space="preserve"> </w:t>
      </w:r>
      <w:r>
        <w:rPr>
          <w:rFonts w:hint="eastAsia" w:ascii="宋体" w:hAnsi="宋体" w:eastAsia="宋体" w:cs="宋体"/>
          <w:spacing w:val="-8"/>
          <w:sz w:val="28"/>
          <w:szCs w:val="28"/>
        </w:rPr>
        <w:t>8.5-10.6cm，</w:t>
      </w:r>
      <w:r>
        <w:rPr>
          <w:rFonts w:hint="eastAsia" w:ascii="宋体" w:hAnsi="宋体" w:eastAsia="宋体" w:cs="宋体"/>
          <w:spacing w:val="-3"/>
          <w:sz w:val="28"/>
          <w:szCs w:val="28"/>
        </w:rPr>
        <w:t>平均树高</w:t>
      </w:r>
      <w:r>
        <w:rPr>
          <w:rFonts w:hint="eastAsia" w:ascii="宋体" w:hAnsi="宋体" w:eastAsia="宋体" w:cs="宋体"/>
          <w:spacing w:val="-60"/>
          <w:sz w:val="28"/>
          <w:szCs w:val="28"/>
        </w:rPr>
        <w:t xml:space="preserve"> </w:t>
      </w:r>
      <w:r>
        <w:rPr>
          <w:rFonts w:hint="eastAsia" w:ascii="宋体" w:hAnsi="宋体" w:eastAsia="宋体" w:cs="宋体"/>
          <w:spacing w:val="-3"/>
          <w:sz w:val="28"/>
          <w:szCs w:val="28"/>
        </w:rPr>
        <w:t>7.5-9.0m</w:t>
      </w:r>
      <w:r>
        <w:rPr>
          <w:rFonts w:hint="eastAsia" w:ascii="宋体" w:hAnsi="宋体" w:eastAsia="宋体" w:cs="宋体"/>
          <w:spacing w:val="-34"/>
          <w:sz w:val="28"/>
          <w:szCs w:val="28"/>
        </w:rPr>
        <w:t xml:space="preserve"> </w:t>
      </w:r>
      <w:r>
        <w:rPr>
          <w:rFonts w:hint="eastAsia" w:ascii="宋体" w:hAnsi="宋体" w:eastAsia="宋体" w:cs="宋体"/>
          <w:spacing w:val="-3"/>
          <w:sz w:val="28"/>
          <w:szCs w:val="28"/>
        </w:rPr>
        <w:t>，每亩蓄积</w:t>
      </w:r>
      <w:r>
        <w:rPr>
          <w:rFonts w:hint="eastAsia" w:ascii="宋体" w:hAnsi="宋体" w:eastAsia="宋体" w:cs="宋体"/>
          <w:spacing w:val="-40"/>
          <w:sz w:val="28"/>
          <w:szCs w:val="28"/>
        </w:rPr>
        <w:t xml:space="preserve"> </w:t>
      </w:r>
      <w:r>
        <w:rPr>
          <w:rFonts w:hint="eastAsia" w:ascii="宋体" w:hAnsi="宋体" w:eastAsia="宋体" w:cs="宋体"/>
          <w:spacing w:val="-3"/>
          <w:sz w:val="28"/>
          <w:szCs w:val="28"/>
        </w:rPr>
        <w:t>1.76-3.36m</w:t>
      </w:r>
      <w:r>
        <w:rPr>
          <w:rFonts w:hint="eastAsia" w:ascii="宋体" w:hAnsi="宋体" w:eastAsia="宋体" w:cs="宋体"/>
          <w:spacing w:val="-3"/>
          <w:position w:val="9"/>
          <w:sz w:val="28"/>
          <w:szCs w:val="28"/>
        </w:rPr>
        <w:t xml:space="preserve">3 </w:t>
      </w:r>
      <w:r>
        <w:rPr>
          <w:rFonts w:hint="eastAsia" w:ascii="宋体" w:hAnsi="宋体" w:eastAsia="宋体" w:cs="宋体"/>
          <w:spacing w:val="-3"/>
          <w:sz w:val="28"/>
          <w:szCs w:val="28"/>
        </w:rPr>
        <w:t>，天然更新等级为中等和</w:t>
      </w:r>
      <w:r>
        <w:rPr>
          <w:rFonts w:hint="eastAsia" w:ascii="宋体" w:hAnsi="宋体" w:eastAsia="宋体" w:cs="宋体"/>
          <w:spacing w:val="-4"/>
          <w:sz w:val="28"/>
          <w:szCs w:val="28"/>
        </w:rPr>
        <w:t>不良。</w:t>
      </w:r>
    </w:p>
    <w:p w14:paraId="4F4310E1">
      <w:pPr>
        <w:spacing w:before="1" w:line="360" w:lineRule="auto"/>
        <w:ind w:left="578"/>
        <w:rPr>
          <w:rFonts w:hint="eastAsia" w:ascii="宋体" w:hAnsi="宋体" w:eastAsia="宋体" w:cs="宋体"/>
          <w:sz w:val="28"/>
          <w:szCs w:val="28"/>
        </w:rPr>
      </w:pPr>
      <w:r>
        <w:rPr>
          <w:rFonts w:hint="eastAsia" w:ascii="宋体" w:hAnsi="宋体" w:eastAsia="宋体" w:cs="宋体"/>
          <w:spacing w:val="-3"/>
          <w:sz w:val="28"/>
          <w:szCs w:val="28"/>
        </w:rPr>
        <w:t>（2）抚育目的</w:t>
      </w:r>
    </w:p>
    <w:p w14:paraId="7CA40BB4">
      <w:pPr>
        <w:spacing w:before="297" w:line="360" w:lineRule="auto"/>
        <w:ind w:left="22" w:right="93" w:firstLine="555"/>
        <w:rPr>
          <w:rFonts w:hint="eastAsia" w:ascii="宋体" w:hAnsi="宋体" w:eastAsia="宋体" w:cs="宋体"/>
          <w:sz w:val="28"/>
          <w:szCs w:val="28"/>
        </w:rPr>
      </w:pPr>
      <w:r>
        <w:rPr>
          <w:rFonts w:hint="eastAsia" w:ascii="宋体" w:hAnsi="宋体" w:eastAsia="宋体" w:cs="宋体"/>
          <w:spacing w:val="-3"/>
          <w:sz w:val="28"/>
          <w:szCs w:val="28"/>
        </w:rPr>
        <w:t>调整林分密度和林分结构，改善林内通风透光条件，提高林分质量，提升森林生态系统稳定性。</w:t>
      </w:r>
    </w:p>
    <w:p w14:paraId="649784E3">
      <w:pPr>
        <w:spacing w:before="1" w:line="360" w:lineRule="auto"/>
        <w:ind w:left="578"/>
        <w:rPr>
          <w:rFonts w:hint="eastAsia" w:ascii="宋体" w:hAnsi="宋体" w:eastAsia="宋体" w:cs="宋体"/>
          <w:sz w:val="28"/>
          <w:szCs w:val="28"/>
        </w:rPr>
      </w:pPr>
      <w:r>
        <w:rPr>
          <w:rFonts w:hint="eastAsia" w:ascii="宋体" w:hAnsi="宋体" w:eastAsia="宋体" w:cs="宋体"/>
          <w:spacing w:val="-13"/>
          <w:sz w:val="28"/>
          <w:szCs w:val="28"/>
        </w:rPr>
        <w:t>（3）</w:t>
      </w:r>
      <w:r>
        <w:rPr>
          <w:rFonts w:hint="eastAsia" w:ascii="宋体" w:hAnsi="宋体" w:eastAsia="宋体" w:cs="宋体"/>
          <w:spacing w:val="-69"/>
          <w:sz w:val="28"/>
          <w:szCs w:val="28"/>
        </w:rPr>
        <w:t xml:space="preserve"> </w:t>
      </w:r>
      <w:r>
        <w:rPr>
          <w:rFonts w:hint="eastAsia" w:ascii="宋体" w:hAnsi="宋体" w:eastAsia="宋体" w:cs="宋体"/>
          <w:spacing w:val="-13"/>
          <w:sz w:val="28"/>
          <w:szCs w:val="28"/>
        </w:rPr>
        <w:t>目标林相</w:t>
      </w:r>
    </w:p>
    <w:p w14:paraId="10936C79">
      <w:pPr>
        <w:spacing w:before="300" w:line="360" w:lineRule="auto"/>
        <w:ind w:left="12" w:firstLine="601"/>
        <w:rPr>
          <w:rFonts w:hint="eastAsia" w:ascii="宋体" w:hAnsi="宋体" w:eastAsia="宋体" w:cs="宋体"/>
          <w:sz w:val="28"/>
          <w:szCs w:val="28"/>
        </w:rPr>
      </w:pPr>
      <w:r>
        <w:rPr>
          <w:rFonts w:hint="eastAsia" w:ascii="宋体" w:hAnsi="宋体" w:eastAsia="宋体" w:cs="宋体"/>
          <w:spacing w:val="-11"/>
          <w:sz w:val="28"/>
          <w:szCs w:val="28"/>
        </w:rPr>
        <w:t>由油松、栓皮栎和阔叶组成的针阔混交复层异龄林</w:t>
      </w:r>
      <w:r>
        <w:rPr>
          <w:rFonts w:hint="eastAsia" w:ascii="宋体" w:hAnsi="宋体" w:eastAsia="宋体" w:cs="宋体"/>
          <w:spacing w:val="-12"/>
          <w:sz w:val="28"/>
          <w:szCs w:val="28"/>
        </w:rPr>
        <w:t>，树种组成为</w:t>
      </w:r>
      <w:r>
        <w:rPr>
          <w:rFonts w:hint="eastAsia" w:ascii="宋体" w:hAnsi="宋体" w:eastAsia="宋体" w:cs="宋体"/>
          <w:spacing w:val="-54"/>
          <w:sz w:val="28"/>
          <w:szCs w:val="28"/>
        </w:rPr>
        <w:t xml:space="preserve"> </w:t>
      </w:r>
      <w:r>
        <w:rPr>
          <w:rFonts w:hint="eastAsia" w:ascii="宋体" w:hAnsi="宋体" w:eastAsia="宋体" w:cs="宋体"/>
          <w:spacing w:val="-12"/>
          <w:sz w:val="28"/>
          <w:szCs w:val="28"/>
        </w:rPr>
        <w:t>8</w:t>
      </w:r>
      <w:r>
        <w:rPr>
          <w:rFonts w:hint="eastAsia" w:ascii="宋体" w:hAnsi="宋体" w:eastAsia="宋体" w:cs="宋体"/>
          <w:spacing w:val="24"/>
          <w:sz w:val="28"/>
          <w:szCs w:val="28"/>
        </w:rPr>
        <w:t xml:space="preserve"> </w:t>
      </w:r>
      <w:r>
        <w:rPr>
          <w:rFonts w:hint="eastAsia" w:ascii="宋体" w:hAnsi="宋体" w:eastAsia="宋体" w:cs="宋体"/>
          <w:spacing w:val="-12"/>
          <w:sz w:val="28"/>
          <w:szCs w:val="28"/>
        </w:rPr>
        <w:t>油</w:t>
      </w:r>
      <w:r>
        <w:rPr>
          <w:rFonts w:hint="eastAsia" w:ascii="宋体" w:hAnsi="宋体" w:eastAsia="宋体" w:cs="宋体"/>
          <w:spacing w:val="-65"/>
          <w:sz w:val="28"/>
          <w:szCs w:val="28"/>
        </w:rPr>
        <w:t xml:space="preserve"> </w:t>
      </w:r>
      <w:r>
        <w:rPr>
          <w:rFonts w:hint="eastAsia" w:ascii="宋体" w:hAnsi="宋体" w:eastAsia="宋体" w:cs="宋体"/>
          <w:spacing w:val="-12"/>
          <w:sz w:val="28"/>
          <w:szCs w:val="28"/>
        </w:rPr>
        <w:t>2</w:t>
      </w:r>
      <w:r>
        <w:rPr>
          <w:rFonts w:hint="eastAsia" w:ascii="宋体" w:hAnsi="宋体" w:eastAsia="宋体" w:cs="宋体"/>
          <w:spacing w:val="19"/>
          <w:sz w:val="28"/>
          <w:szCs w:val="28"/>
        </w:rPr>
        <w:t xml:space="preserve"> </w:t>
      </w:r>
      <w:r>
        <w:rPr>
          <w:rFonts w:hint="eastAsia" w:ascii="宋体" w:hAnsi="宋体" w:eastAsia="宋体" w:cs="宋体"/>
          <w:spacing w:val="-12"/>
          <w:sz w:val="28"/>
          <w:szCs w:val="28"/>
        </w:rPr>
        <w:t>栎、</w:t>
      </w:r>
      <w:r>
        <w:rPr>
          <w:rFonts w:hint="eastAsia" w:ascii="宋体" w:hAnsi="宋体" w:eastAsia="宋体" w:cs="宋体"/>
          <w:sz w:val="28"/>
          <w:szCs w:val="28"/>
        </w:rPr>
        <w:t xml:space="preserve"> </w:t>
      </w:r>
      <w:r>
        <w:rPr>
          <w:rFonts w:hint="eastAsia" w:ascii="宋体" w:hAnsi="宋体" w:eastAsia="宋体" w:cs="宋体"/>
          <w:spacing w:val="-7"/>
          <w:sz w:val="28"/>
          <w:szCs w:val="28"/>
        </w:rPr>
        <w:t>6 油</w:t>
      </w:r>
      <w:r>
        <w:rPr>
          <w:rFonts w:hint="eastAsia" w:ascii="宋体" w:hAnsi="宋体" w:eastAsia="宋体" w:cs="宋体"/>
          <w:spacing w:val="-70"/>
          <w:sz w:val="28"/>
          <w:szCs w:val="28"/>
        </w:rPr>
        <w:t xml:space="preserve"> </w:t>
      </w:r>
      <w:r>
        <w:rPr>
          <w:rFonts w:hint="eastAsia" w:ascii="宋体" w:hAnsi="宋体" w:eastAsia="宋体" w:cs="宋体"/>
          <w:spacing w:val="-7"/>
          <w:sz w:val="28"/>
          <w:szCs w:val="28"/>
        </w:rPr>
        <w:t>4 硬，密度目标为800-1000 株/hm</w:t>
      </w:r>
      <w:r>
        <w:rPr>
          <w:rFonts w:hint="eastAsia" w:ascii="宋体" w:hAnsi="宋体" w:eastAsia="宋体" w:cs="宋体"/>
          <w:spacing w:val="-7"/>
          <w:position w:val="9"/>
          <w:sz w:val="28"/>
          <w:szCs w:val="28"/>
        </w:rPr>
        <w:t>2</w:t>
      </w:r>
      <w:r>
        <w:rPr>
          <w:rFonts w:hint="eastAsia" w:ascii="宋体" w:hAnsi="宋体" w:eastAsia="宋体" w:cs="宋体"/>
          <w:spacing w:val="-7"/>
          <w:sz w:val="28"/>
          <w:szCs w:val="28"/>
        </w:rPr>
        <w:t>，目标直径为栓皮栎</w:t>
      </w:r>
      <w:r>
        <w:rPr>
          <w:rFonts w:hint="eastAsia" w:ascii="宋体" w:hAnsi="宋体" w:eastAsia="宋体" w:cs="宋体"/>
          <w:spacing w:val="-78"/>
          <w:sz w:val="28"/>
          <w:szCs w:val="28"/>
        </w:rPr>
        <w:t xml:space="preserve"> </w:t>
      </w:r>
      <w:r>
        <w:rPr>
          <w:rFonts w:hint="eastAsia" w:ascii="宋体" w:hAnsi="宋体" w:eastAsia="宋体" w:cs="宋体"/>
          <w:spacing w:val="-7"/>
          <w:sz w:val="28"/>
          <w:szCs w:val="28"/>
        </w:rPr>
        <w:t>40cm+</w:t>
      </w:r>
      <w:r>
        <w:rPr>
          <w:rFonts w:hint="eastAsia" w:ascii="宋体" w:hAnsi="宋体" w:eastAsia="宋体" w:cs="宋体"/>
          <w:spacing w:val="-18"/>
          <w:sz w:val="28"/>
          <w:szCs w:val="28"/>
        </w:rPr>
        <w:t>、油松</w:t>
      </w:r>
      <w:r>
        <w:rPr>
          <w:rFonts w:hint="eastAsia" w:ascii="宋体" w:hAnsi="宋体" w:eastAsia="宋体" w:cs="宋体"/>
          <w:spacing w:val="-78"/>
          <w:sz w:val="28"/>
          <w:szCs w:val="28"/>
        </w:rPr>
        <w:t xml:space="preserve"> </w:t>
      </w:r>
      <w:r>
        <w:rPr>
          <w:rFonts w:hint="eastAsia" w:ascii="宋体" w:hAnsi="宋体" w:eastAsia="宋体" w:cs="宋体"/>
          <w:spacing w:val="-18"/>
          <w:sz w:val="28"/>
          <w:szCs w:val="28"/>
        </w:rPr>
        <w:t>45cm+</w:t>
      </w:r>
      <w:r>
        <w:rPr>
          <w:rFonts w:hint="eastAsia" w:ascii="宋体" w:hAnsi="宋体" w:eastAsia="宋体" w:cs="宋体"/>
          <w:sz w:val="28"/>
          <w:szCs w:val="28"/>
        </w:rPr>
        <w:t xml:space="preserve">    </w:t>
      </w:r>
      <w:r>
        <w:rPr>
          <w:rFonts w:hint="eastAsia" w:ascii="宋体" w:hAnsi="宋体" w:eastAsia="宋体" w:cs="宋体"/>
          <w:spacing w:val="-7"/>
          <w:sz w:val="28"/>
          <w:szCs w:val="28"/>
        </w:rPr>
        <w:t>,</w:t>
      </w:r>
      <w:r>
        <w:rPr>
          <w:rFonts w:hint="eastAsia" w:ascii="宋体" w:hAnsi="宋体" w:eastAsia="宋体" w:cs="宋体"/>
          <w:spacing w:val="127"/>
          <w:sz w:val="28"/>
          <w:szCs w:val="28"/>
        </w:rPr>
        <w:t xml:space="preserve"> </w:t>
      </w:r>
      <w:r>
        <w:rPr>
          <w:rFonts w:hint="eastAsia" w:ascii="宋体" w:hAnsi="宋体" w:eastAsia="宋体" w:cs="宋体"/>
          <w:spacing w:val="-7"/>
          <w:sz w:val="28"/>
          <w:szCs w:val="28"/>
        </w:rPr>
        <w:t>目标蓄积量为</w:t>
      </w:r>
      <w:r>
        <w:rPr>
          <w:rFonts w:hint="eastAsia" w:ascii="宋体" w:hAnsi="宋体" w:eastAsia="宋体" w:cs="宋体"/>
          <w:spacing w:val="-65"/>
          <w:sz w:val="28"/>
          <w:szCs w:val="28"/>
        </w:rPr>
        <w:t xml:space="preserve"> </w:t>
      </w:r>
      <w:r>
        <w:rPr>
          <w:rFonts w:hint="eastAsia" w:ascii="宋体" w:hAnsi="宋体" w:eastAsia="宋体" w:cs="宋体"/>
          <w:spacing w:val="-7"/>
          <w:sz w:val="28"/>
          <w:szCs w:val="28"/>
        </w:rPr>
        <w:t>240-250m</w:t>
      </w:r>
      <w:r>
        <w:rPr>
          <w:rFonts w:hint="eastAsia" w:ascii="宋体" w:hAnsi="宋体" w:eastAsia="宋体" w:cs="宋体"/>
          <w:spacing w:val="-7"/>
          <w:position w:val="9"/>
          <w:sz w:val="28"/>
          <w:szCs w:val="28"/>
        </w:rPr>
        <w:t>3</w:t>
      </w:r>
      <w:r>
        <w:rPr>
          <w:rFonts w:hint="eastAsia" w:ascii="宋体" w:hAnsi="宋体" w:eastAsia="宋体" w:cs="宋体"/>
          <w:spacing w:val="-7"/>
          <w:sz w:val="28"/>
          <w:szCs w:val="28"/>
        </w:rPr>
        <w:t>/hm</w:t>
      </w:r>
      <w:r>
        <w:rPr>
          <w:rFonts w:hint="eastAsia" w:ascii="宋体" w:hAnsi="宋体" w:eastAsia="宋体" w:cs="宋体"/>
          <w:spacing w:val="-8"/>
          <w:position w:val="9"/>
          <w:sz w:val="28"/>
          <w:szCs w:val="28"/>
        </w:rPr>
        <w:t xml:space="preserve">2 </w:t>
      </w:r>
      <w:r>
        <w:rPr>
          <w:rFonts w:hint="eastAsia" w:ascii="宋体" w:hAnsi="宋体" w:eastAsia="宋体" w:cs="宋体"/>
          <w:spacing w:val="-8"/>
          <w:sz w:val="28"/>
          <w:szCs w:val="28"/>
        </w:rPr>
        <w:t>，培育周期</w:t>
      </w:r>
      <w:r>
        <w:rPr>
          <w:rFonts w:hint="eastAsia" w:ascii="宋体" w:hAnsi="宋体" w:eastAsia="宋体" w:cs="宋体"/>
          <w:spacing w:val="-59"/>
          <w:sz w:val="28"/>
          <w:szCs w:val="28"/>
        </w:rPr>
        <w:t xml:space="preserve"> </w:t>
      </w:r>
      <w:r>
        <w:rPr>
          <w:rFonts w:hint="eastAsia" w:ascii="宋体" w:hAnsi="宋体" w:eastAsia="宋体" w:cs="宋体"/>
          <w:spacing w:val="-8"/>
          <w:sz w:val="28"/>
          <w:szCs w:val="28"/>
        </w:rPr>
        <w:t>30</w:t>
      </w:r>
      <w:r>
        <w:rPr>
          <w:rFonts w:hint="eastAsia" w:ascii="宋体" w:hAnsi="宋体" w:eastAsia="宋体" w:cs="宋体"/>
          <w:spacing w:val="22"/>
          <w:w w:val="101"/>
          <w:sz w:val="28"/>
          <w:szCs w:val="28"/>
        </w:rPr>
        <w:t xml:space="preserve"> </w:t>
      </w:r>
      <w:r>
        <w:rPr>
          <w:rFonts w:hint="eastAsia" w:ascii="宋体" w:hAnsi="宋体" w:eastAsia="宋体" w:cs="宋体"/>
          <w:spacing w:val="-8"/>
          <w:sz w:val="28"/>
          <w:szCs w:val="28"/>
        </w:rPr>
        <w:t>年。</w:t>
      </w:r>
    </w:p>
    <w:p w14:paraId="2B40CF30">
      <w:pPr>
        <w:spacing w:before="2" w:line="360" w:lineRule="auto"/>
        <w:ind w:left="578"/>
        <w:rPr>
          <w:rFonts w:hint="eastAsia" w:ascii="宋体" w:hAnsi="宋体" w:eastAsia="宋体" w:cs="宋体"/>
          <w:sz w:val="28"/>
          <w:szCs w:val="28"/>
        </w:rPr>
      </w:pPr>
      <w:r>
        <w:rPr>
          <w:rFonts w:hint="eastAsia" w:ascii="宋体" w:hAnsi="宋体" w:eastAsia="宋体" w:cs="宋体"/>
          <w:spacing w:val="-3"/>
          <w:sz w:val="28"/>
          <w:szCs w:val="28"/>
        </w:rPr>
        <w:t>（4）技术要点</w:t>
      </w:r>
    </w:p>
    <w:p w14:paraId="5087895B">
      <w:pPr>
        <w:spacing w:before="298" w:line="360" w:lineRule="auto"/>
        <w:ind w:left="592"/>
        <w:rPr>
          <w:rFonts w:hint="eastAsia" w:ascii="宋体" w:hAnsi="宋体" w:eastAsia="宋体" w:cs="宋体"/>
          <w:sz w:val="28"/>
          <w:szCs w:val="28"/>
        </w:rPr>
      </w:pPr>
      <w:r>
        <w:rPr>
          <w:rFonts w:hint="eastAsia" w:ascii="宋体" w:hAnsi="宋体" w:eastAsia="宋体" w:cs="宋体"/>
          <w:spacing w:val="-8"/>
          <w:sz w:val="28"/>
          <w:szCs w:val="28"/>
        </w:rPr>
        <w:t>1）疏伐</w:t>
      </w:r>
    </w:p>
    <w:p w14:paraId="1A6BAECD">
      <w:pPr>
        <w:spacing w:before="296" w:line="360" w:lineRule="auto"/>
        <w:ind w:left="18" w:right="93" w:firstLine="550"/>
        <w:rPr>
          <w:rFonts w:hint="eastAsia" w:ascii="宋体" w:hAnsi="宋体" w:eastAsia="宋体" w:cs="宋体"/>
          <w:sz w:val="28"/>
          <w:szCs w:val="28"/>
        </w:rPr>
      </w:pPr>
      <w:r>
        <w:rPr>
          <w:rFonts w:hint="eastAsia" w:ascii="宋体" w:hAnsi="宋体" w:eastAsia="宋体" w:cs="宋体"/>
          <w:spacing w:val="-3"/>
          <w:sz w:val="28"/>
          <w:szCs w:val="28"/>
        </w:rPr>
        <w:t>①采伐对象：一是伐除对目标树生长直接产生不利影响的干扰树；二是伐除部分生长不良、干性弯曲、断头的林木；三是伐除林分中少量濒死木、枯死木和病死木。</w:t>
      </w:r>
    </w:p>
    <w:p w14:paraId="53DF0590">
      <w:pPr>
        <w:spacing w:before="299" w:line="360" w:lineRule="auto"/>
        <w:ind w:left="568"/>
        <w:rPr>
          <w:rFonts w:hint="eastAsia" w:ascii="宋体" w:hAnsi="宋体" w:eastAsia="宋体" w:cs="宋体"/>
          <w:sz w:val="28"/>
          <w:szCs w:val="28"/>
        </w:rPr>
      </w:pPr>
      <w:r>
        <w:rPr>
          <w:rFonts w:hint="eastAsia" w:ascii="宋体" w:hAnsi="宋体" w:eastAsia="宋体" w:cs="宋体"/>
          <w:spacing w:val="-3"/>
          <w:sz w:val="28"/>
          <w:szCs w:val="28"/>
        </w:rPr>
        <w:t>②采伐强度：采伐株数强度为</w:t>
      </w:r>
      <w:r>
        <w:rPr>
          <w:rFonts w:hint="eastAsia" w:ascii="宋体" w:hAnsi="宋体" w:eastAsia="宋体" w:cs="宋体"/>
          <w:spacing w:val="-34"/>
          <w:sz w:val="28"/>
          <w:szCs w:val="28"/>
        </w:rPr>
        <w:t xml:space="preserve"> </w:t>
      </w:r>
      <w:r>
        <w:rPr>
          <w:rFonts w:hint="eastAsia" w:ascii="宋体" w:hAnsi="宋体" w:eastAsia="宋体" w:cs="宋体"/>
          <w:spacing w:val="-3"/>
          <w:sz w:val="28"/>
          <w:szCs w:val="28"/>
        </w:rPr>
        <w:t>12～16%</w:t>
      </w:r>
      <w:r>
        <w:rPr>
          <w:rFonts w:hint="eastAsia" w:ascii="宋体" w:hAnsi="宋体" w:eastAsia="宋体" w:cs="宋体"/>
          <w:spacing w:val="-32"/>
          <w:sz w:val="28"/>
          <w:szCs w:val="28"/>
        </w:rPr>
        <w:t xml:space="preserve"> </w:t>
      </w:r>
      <w:r>
        <w:rPr>
          <w:rFonts w:hint="eastAsia" w:ascii="宋体" w:hAnsi="宋体" w:eastAsia="宋体" w:cs="宋体"/>
          <w:spacing w:val="-3"/>
          <w:sz w:val="28"/>
          <w:szCs w:val="28"/>
        </w:rPr>
        <w:t>，采伐蓄积强度</w:t>
      </w:r>
      <w:r>
        <w:rPr>
          <w:rFonts w:hint="eastAsia" w:ascii="宋体" w:hAnsi="宋体" w:eastAsia="宋体" w:cs="宋体"/>
          <w:spacing w:val="-59"/>
          <w:sz w:val="28"/>
          <w:szCs w:val="28"/>
        </w:rPr>
        <w:t xml:space="preserve"> </w:t>
      </w:r>
      <w:r>
        <w:rPr>
          <w:rFonts w:hint="eastAsia" w:ascii="宋体" w:hAnsi="宋体" w:eastAsia="宋体" w:cs="宋体"/>
          <w:spacing w:val="-3"/>
          <w:sz w:val="28"/>
          <w:szCs w:val="28"/>
        </w:rPr>
        <w:t>6-9%。</w:t>
      </w:r>
    </w:p>
    <w:p w14:paraId="02DB4D9B">
      <w:pPr>
        <w:spacing w:before="302" w:line="360" w:lineRule="auto"/>
        <w:ind w:left="568"/>
        <w:rPr>
          <w:rFonts w:hint="eastAsia" w:ascii="宋体" w:hAnsi="宋体" w:eastAsia="宋体" w:cs="宋体"/>
          <w:sz w:val="28"/>
          <w:szCs w:val="28"/>
        </w:rPr>
      </w:pPr>
      <w:r>
        <w:rPr>
          <w:rFonts w:hint="eastAsia" w:ascii="宋体" w:hAnsi="宋体" w:eastAsia="宋体" w:cs="宋体"/>
          <w:spacing w:val="-5"/>
          <w:sz w:val="28"/>
          <w:szCs w:val="28"/>
        </w:rPr>
        <w:t>③采伐株数：11~</w:t>
      </w:r>
      <w:r>
        <w:rPr>
          <w:rFonts w:hint="eastAsia" w:ascii="宋体" w:hAnsi="宋体" w:eastAsia="宋体" w:cs="宋体"/>
          <w:spacing w:val="-35"/>
          <w:sz w:val="28"/>
          <w:szCs w:val="28"/>
        </w:rPr>
        <w:t xml:space="preserve"> </w:t>
      </w:r>
      <w:r>
        <w:rPr>
          <w:rFonts w:hint="eastAsia" w:ascii="宋体" w:hAnsi="宋体" w:eastAsia="宋体" w:cs="宋体"/>
          <w:spacing w:val="-5"/>
          <w:sz w:val="28"/>
          <w:szCs w:val="28"/>
        </w:rPr>
        <w:t>19</w:t>
      </w:r>
      <w:r>
        <w:rPr>
          <w:rFonts w:hint="eastAsia" w:ascii="宋体" w:hAnsi="宋体" w:eastAsia="宋体" w:cs="宋体"/>
          <w:spacing w:val="20"/>
          <w:sz w:val="28"/>
          <w:szCs w:val="28"/>
        </w:rPr>
        <w:t xml:space="preserve"> </w:t>
      </w:r>
      <w:r>
        <w:rPr>
          <w:rFonts w:hint="eastAsia" w:ascii="宋体" w:hAnsi="宋体" w:eastAsia="宋体" w:cs="宋体"/>
          <w:spacing w:val="-5"/>
          <w:sz w:val="28"/>
          <w:szCs w:val="28"/>
        </w:rPr>
        <w:t>株/亩。</w:t>
      </w:r>
    </w:p>
    <w:p w14:paraId="126EA7F5">
      <w:pPr>
        <w:spacing w:before="303" w:line="360" w:lineRule="auto"/>
        <w:ind w:left="568"/>
        <w:rPr>
          <w:rFonts w:hint="eastAsia" w:ascii="宋体" w:hAnsi="宋体" w:eastAsia="宋体" w:cs="宋体"/>
          <w:sz w:val="28"/>
          <w:szCs w:val="28"/>
        </w:rPr>
      </w:pPr>
      <w:r>
        <w:rPr>
          <w:rFonts w:hint="eastAsia" w:ascii="宋体" w:hAnsi="宋体" w:eastAsia="宋体" w:cs="宋体"/>
          <w:spacing w:val="-1"/>
          <w:sz w:val="28"/>
          <w:szCs w:val="28"/>
        </w:rPr>
        <w:t>④采伐蓄积：0.12~0.31m</w:t>
      </w:r>
      <w:r>
        <w:rPr>
          <w:rFonts w:hint="eastAsia" w:ascii="宋体" w:hAnsi="宋体" w:eastAsia="宋体" w:cs="宋体"/>
          <w:spacing w:val="-1"/>
          <w:position w:val="9"/>
          <w:sz w:val="28"/>
          <w:szCs w:val="28"/>
        </w:rPr>
        <w:t>3</w:t>
      </w:r>
      <w:r>
        <w:rPr>
          <w:rFonts w:hint="eastAsia" w:ascii="宋体" w:hAnsi="宋体" w:eastAsia="宋体" w:cs="宋体"/>
          <w:spacing w:val="-1"/>
          <w:sz w:val="28"/>
          <w:szCs w:val="28"/>
        </w:rPr>
        <w:t>/亩。</w:t>
      </w:r>
    </w:p>
    <w:p w14:paraId="17FBEFEB">
      <w:pPr>
        <w:spacing w:before="299" w:line="360" w:lineRule="auto"/>
        <w:ind w:left="565"/>
        <w:rPr>
          <w:rFonts w:hint="eastAsia" w:ascii="宋体" w:hAnsi="宋体" w:eastAsia="宋体" w:cs="宋体"/>
          <w:sz w:val="28"/>
          <w:szCs w:val="28"/>
        </w:rPr>
      </w:pPr>
      <w:r>
        <w:rPr>
          <w:rFonts w:hint="eastAsia" w:ascii="宋体" w:hAnsi="宋体" w:eastAsia="宋体" w:cs="宋体"/>
          <w:spacing w:val="-1"/>
          <w:sz w:val="28"/>
          <w:szCs w:val="28"/>
        </w:rPr>
        <w:t>2）修枝</w:t>
      </w:r>
    </w:p>
    <w:p w14:paraId="3C05F5F8">
      <w:pPr>
        <w:pStyle w:val="11"/>
        <w:spacing w:line="360" w:lineRule="auto"/>
        <w:rPr>
          <w:rFonts w:hint="eastAsia" w:ascii="宋体" w:hAnsi="宋体" w:eastAsia="宋体" w:cs="宋体"/>
          <w:sz w:val="28"/>
          <w:szCs w:val="28"/>
        </w:rPr>
      </w:pPr>
      <w:r>
        <w:rPr>
          <w:rFonts w:hint="eastAsia" w:ascii="宋体" w:hAnsi="宋体" w:eastAsia="宋体" w:cs="宋体"/>
          <w:spacing w:val="-3"/>
          <w:sz w:val="28"/>
          <w:szCs w:val="28"/>
        </w:rPr>
        <w:t>采伐后，对保留的目标树、后备目标树以及影响目标树生长的其他树进行修枝。修枝时间为深秋至早春（休眠期）。修枝主要是修去枯死枝、病枝以及</w:t>
      </w:r>
      <w:r>
        <w:rPr>
          <w:rFonts w:hint="eastAsia" w:ascii="宋体" w:hAnsi="宋体" w:eastAsia="宋体" w:cs="宋体"/>
          <w:sz w:val="28"/>
          <w:szCs w:val="28"/>
        </w:rPr>
        <w:t>树冠下部衰老的</w:t>
      </w:r>
      <w:r>
        <w:rPr>
          <w:rFonts w:hint="eastAsia" w:ascii="宋体" w:hAnsi="宋体" w:eastAsia="宋体" w:cs="宋体"/>
          <w:spacing w:val="-36"/>
          <w:sz w:val="28"/>
          <w:szCs w:val="28"/>
        </w:rPr>
        <w:t xml:space="preserve"> </w:t>
      </w:r>
      <w:r>
        <w:rPr>
          <w:rFonts w:hint="eastAsia" w:ascii="宋体" w:hAnsi="宋体" w:eastAsia="宋体" w:cs="宋体"/>
          <w:sz w:val="28"/>
          <w:szCs w:val="28"/>
        </w:rPr>
        <w:t>1-2</w:t>
      </w:r>
      <w:r>
        <w:rPr>
          <w:rFonts w:hint="eastAsia" w:ascii="宋体" w:hAnsi="宋体" w:eastAsia="宋体" w:cs="宋体"/>
          <w:spacing w:val="21"/>
          <w:w w:val="101"/>
          <w:sz w:val="28"/>
          <w:szCs w:val="28"/>
        </w:rPr>
        <w:t xml:space="preserve"> </w:t>
      </w:r>
      <w:r>
        <w:rPr>
          <w:rFonts w:hint="eastAsia" w:ascii="宋体" w:hAnsi="宋体" w:eastAsia="宋体" w:cs="宋体"/>
          <w:sz w:val="28"/>
          <w:szCs w:val="28"/>
        </w:rPr>
        <w:t>轮活枝。油松修枝后保留冠</w:t>
      </w:r>
      <w:r>
        <w:rPr>
          <w:rFonts w:hint="eastAsia" w:ascii="宋体" w:hAnsi="宋体" w:eastAsia="宋体" w:cs="宋体"/>
          <w:spacing w:val="-1"/>
          <w:sz w:val="28"/>
          <w:szCs w:val="28"/>
        </w:rPr>
        <w:t>长不低于树高的</w:t>
      </w:r>
      <w:r>
        <w:rPr>
          <w:rFonts w:hint="eastAsia" w:ascii="宋体" w:hAnsi="宋体" w:eastAsia="宋体" w:cs="宋体"/>
          <w:spacing w:val="-63"/>
          <w:sz w:val="28"/>
          <w:szCs w:val="28"/>
        </w:rPr>
        <w:t xml:space="preserve"> </w:t>
      </w:r>
      <w:r>
        <w:rPr>
          <w:rFonts w:hint="eastAsia" w:ascii="宋体" w:hAnsi="宋体" w:eastAsia="宋体" w:cs="宋体"/>
          <w:spacing w:val="-1"/>
          <w:sz w:val="28"/>
          <w:szCs w:val="28"/>
        </w:rPr>
        <w:t>2/3</w:t>
      </w:r>
      <w:r>
        <w:rPr>
          <w:rFonts w:hint="eastAsia" w:ascii="宋体" w:hAnsi="宋体" w:eastAsia="宋体" w:cs="宋体"/>
          <w:spacing w:val="-28"/>
          <w:sz w:val="28"/>
          <w:szCs w:val="28"/>
        </w:rPr>
        <w:t xml:space="preserve"> </w:t>
      </w:r>
      <w:r>
        <w:rPr>
          <w:rFonts w:hint="eastAsia" w:ascii="宋体" w:hAnsi="宋体" w:eastAsia="宋体" w:cs="宋体"/>
          <w:spacing w:val="-1"/>
          <w:sz w:val="28"/>
          <w:szCs w:val="28"/>
        </w:rPr>
        <w:t>，栓皮栎</w:t>
      </w:r>
      <w:r>
        <w:rPr>
          <w:rFonts w:hint="eastAsia" w:ascii="宋体" w:hAnsi="宋体" w:eastAsia="宋体" w:cs="宋体"/>
          <w:spacing w:val="-4"/>
          <w:sz w:val="28"/>
          <w:szCs w:val="28"/>
        </w:rPr>
        <w:t>修枝后保留冠长不低于树高的</w:t>
      </w:r>
      <w:r>
        <w:rPr>
          <w:rFonts w:hint="eastAsia" w:ascii="宋体" w:hAnsi="宋体" w:eastAsia="宋体" w:cs="宋体"/>
          <w:spacing w:val="-31"/>
          <w:sz w:val="28"/>
          <w:szCs w:val="28"/>
        </w:rPr>
        <w:t xml:space="preserve"> </w:t>
      </w:r>
      <w:r>
        <w:rPr>
          <w:rFonts w:hint="eastAsia" w:ascii="宋体" w:hAnsi="宋体" w:eastAsia="宋体" w:cs="宋体"/>
          <w:spacing w:val="-4"/>
          <w:sz w:val="28"/>
          <w:szCs w:val="28"/>
        </w:rPr>
        <w:t>1/2</w:t>
      </w:r>
      <w:r>
        <w:rPr>
          <w:rFonts w:hint="eastAsia" w:ascii="宋体" w:hAnsi="宋体" w:eastAsia="宋体" w:cs="宋体"/>
          <w:spacing w:val="-34"/>
          <w:sz w:val="28"/>
          <w:szCs w:val="28"/>
        </w:rPr>
        <w:t xml:space="preserve"> </w:t>
      </w:r>
      <w:r>
        <w:rPr>
          <w:rFonts w:hint="eastAsia" w:ascii="宋体" w:hAnsi="宋体" w:eastAsia="宋体" w:cs="宋体"/>
          <w:spacing w:val="-4"/>
          <w:sz w:val="28"/>
          <w:szCs w:val="28"/>
        </w:rPr>
        <w:t>。修枝株数为</w:t>
      </w:r>
      <w:r>
        <w:rPr>
          <w:rFonts w:hint="eastAsia" w:ascii="宋体" w:hAnsi="宋体" w:eastAsia="宋体" w:cs="宋体"/>
          <w:spacing w:val="-60"/>
          <w:sz w:val="28"/>
          <w:szCs w:val="28"/>
        </w:rPr>
        <w:t xml:space="preserve"> </w:t>
      </w:r>
      <w:r>
        <w:rPr>
          <w:rFonts w:hint="eastAsia" w:ascii="宋体" w:hAnsi="宋体" w:eastAsia="宋体" w:cs="宋体"/>
          <w:spacing w:val="-4"/>
          <w:sz w:val="28"/>
          <w:szCs w:val="28"/>
        </w:rPr>
        <w:t>30-35</w:t>
      </w:r>
      <w:r>
        <w:rPr>
          <w:rFonts w:hint="eastAsia" w:ascii="宋体" w:hAnsi="宋体" w:eastAsia="宋体" w:cs="宋体"/>
          <w:spacing w:val="20"/>
          <w:sz w:val="28"/>
          <w:szCs w:val="28"/>
        </w:rPr>
        <w:t xml:space="preserve"> </w:t>
      </w:r>
      <w:r>
        <w:rPr>
          <w:rFonts w:hint="eastAsia" w:ascii="宋体" w:hAnsi="宋体" w:eastAsia="宋体" w:cs="宋体"/>
          <w:spacing w:val="-4"/>
          <w:sz w:val="28"/>
          <w:szCs w:val="28"/>
        </w:rPr>
        <w:t>株/亩。</w:t>
      </w:r>
    </w:p>
    <w:p w14:paraId="0D7C35B7">
      <w:pPr>
        <w:spacing w:before="91" w:line="360" w:lineRule="auto"/>
        <w:ind w:left="3083"/>
        <w:rPr>
          <w:rFonts w:hint="eastAsia" w:ascii="宋体" w:hAnsi="宋体" w:eastAsia="宋体" w:cs="宋体"/>
          <w:sz w:val="28"/>
          <w:szCs w:val="28"/>
        </w:rPr>
      </w:pPr>
      <w:bookmarkStart w:id="152" w:name="bookmark150"/>
      <w:bookmarkEnd w:id="152"/>
      <w:r>
        <w:rPr>
          <w:rFonts w:hint="eastAsia" w:ascii="宋体" w:hAnsi="宋体" w:eastAsia="宋体" w:cs="宋体"/>
          <w:b/>
          <w:bCs/>
          <w:spacing w:val="-5"/>
          <w:sz w:val="28"/>
          <w:szCs w:val="28"/>
        </w:rPr>
        <w:t>表</w:t>
      </w:r>
      <w:r>
        <w:rPr>
          <w:rFonts w:hint="eastAsia" w:ascii="宋体" w:hAnsi="宋体" w:eastAsia="宋体" w:cs="宋体"/>
          <w:spacing w:val="-59"/>
          <w:sz w:val="28"/>
          <w:szCs w:val="28"/>
        </w:rPr>
        <w:t xml:space="preserve"> </w:t>
      </w:r>
      <w:r>
        <w:rPr>
          <w:rFonts w:hint="eastAsia" w:ascii="宋体" w:hAnsi="宋体" w:eastAsia="宋体" w:cs="宋体"/>
          <w:b/>
          <w:bCs/>
          <w:spacing w:val="-5"/>
          <w:sz w:val="28"/>
          <w:szCs w:val="28"/>
        </w:rPr>
        <w:t>5-1</w:t>
      </w:r>
      <w:r>
        <w:rPr>
          <w:rFonts w:hint="eastAsia" w:ascii="宋体" w:hAnsi="宋体" w:eastAsia="宋体" w:cs="宋体"/>
          <w:b/>
          <w:bCs/>
          <w:spacing w:val="19"/>
          <w:sz w:val="28"/>
          <w:szCs w:val="28"/>
        </w:rPr>
        <w:t xml:space="preserve"> </w:t>
      </w:r>
      <w:r>
        <w:rPr>
          <w:rFonts w:hint="eastAsia" w:ascii="宋体" w:hAnsi="宋体" w:eastAsia="宋体" w:cs="宋体"/>
          <w:b/>
          <w:bCs/>
          <w:spacing w:val="-5"/>
          <w:sz w:val="28"/>
          <w:szCs w:val="28"/>
        </w:rPr>
        <w:t>小班作业抚育方式统计表</w:t>
      </w:r>
    </w:p>
    <w:tbl>
      <w:tblPr>
        <w:tblStyle w:val="56"/>
        <w:tblW w:w="9123"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2545"/>
        <w:gridCol w:w="1904"/>
        <w:gridCol w:w="1948"/>
        <w:gridCol w:w="2119"/>
      </w:tblGrid>
      <w:tr w14:paraId="0D4D1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7" w:type="dxa"/>
            <w:vAlign w:val="top"/>
          </w:tcPr>
          <w:p w14:paraId="716AD758">
            <w:pPr>
              <w:pStyle w:val="55"/>
              <w:spacing w:before="262" w:line="360" w:lineRule="auto"/>
              <w:ind w:left="31"/>
              <w:rPr>
                <w:rFonts w:hint="eastAsia" w:ascii="宋体" w:hAnsi="宋体" w:eastAsia="宋体" w:cs="宋体"/>
                <w:sz w:val="28"/>
                <w:szCs w:val="28"/>
              </w:rPr>
            </w:pPr>
            <w:r>
              <w:rPr>
                <w:rFonts w:hint="eastAsia" w:ascii="宋体" w:hAnsi="宋体" w:eastAsia="宋体" w:cs="宋体"/>
                <w:spacing w:val="-8"/>
                <w:sz w:val="28"/>
                <w:szCs w:val="28"/>
              </w:rPr>
              <w:t>序号</w:t>
            </w:r>
          </w:p>
        </w:tc>
        <w:tc>
          <w:tcPr>
            <w:tcW w:w="2545" w:type="dxa"/>
            <w:vAlign w:val="top"/>
          </w:tcPr>
          <w:p w14:paraId="22989151">
            <w:pPr>
              <w:pStyle w:val="55"/>
              <w:spacing w:before="262" w:line="360" w:lineRule="auto"/>
              <w:ind w:left="505"/>
              <w:rPr>
                <w:rFonts w:hint="eastAsia" w:ascii="宋体" w:hAnsi="宋体" w:eastAsia="宋体" w:cs="宋体"/>
                <w:sz w:val="28"/>
                <w:szCs w:val="28"/>
              </w:rPr>
            </w:pPr>
            <w:r>
              <w:rPr>
                <w:rFonts w:hint="eastAsia" w:ascii="宋体" w:hAnsi="宋体" w:eastAsia="宋体" w:cs="宋体"/>
                <w:spacing w:val="-4"/>
                <w:sz w:val="28"/>
                <w:szCs w:val="28"/>
              </w:rPr>
              <w:t>抚育措施</w:t>
            </w:r>
          </w:p>
        </w:tc>
        <w:tc>
          <w:tcPr>
            <w:tcW w:w="1904" w:type="dxa"/>
            <w:vAlign w:val="top"/>
          </w:tcPr>
          <w:p w14:paraId="58005110">
            <w:pPr>
              <w:pStyle w:val="55"/>
              <w:spacing w:before="261" w:line="360" w:lineRule="auto"/>
              <w:ind w:left="27"/>
              <w:rPr>
                <w:rFonts w:hint="eastAsia" w:ascii="宋体" w:hAnsi="宋体" w:eastAsia="宋体" w:cs="宋体"/>
                <w:sz w:val="28"/>
                <w:szCs w:val="28"/>
              </w:rPr>
            </w:pPr>
            <w:r>
              <w:rPr>
                <w:rFonts w:hint="eastAsia" w:ascii="宋体" w:hAnsi="宋体" w:eastAsia="宋体" w:cs="宋体"/>
                <w:spacing w:val="-3"/>
                <w:sz w:val="28"/>
                <w:szCs w:val="28"/>
              </w:rPr>
              <w:t>小班数量（个）</w:t>
            </w:r>
          </w:p>
        </w:tc>
        <w:tc>
          <w:tcPr>
            <w:tcW w:w="1948" w:type="dxa"/>
            <w:vAlign w:val="top"/>
          </w:tcPr>
          <w:p w14:paraId="56BCB761">
            <w:pPr>
              <w:pStyle w:val="55"/>
              <w:spacing w:before="261" w:line="360" w:lineRule="auto"/>
              <w:ind w:left="29"/>
              <w:rPr>
                <w:rFonts w:hint="eastAsia" w:ascii="宋体" w:hAnsi="宋体" w:eastAsia="宋体" w:cs="宋体"/>
                <w:sz w:val="28"/>
                <w:szCs w:val="28"/>
              </w:rPr>
            </w:pPr>
            <w:r>
              <w:rPr>
                <w:rFonts w:hint="eastAsia" w:ascii="宋体" w:hAnsi="宋体" w:eastAsia="宋体" w:cs="宋体"/>
                <w:spacing w:val="-3"/>
                <w:sz w:val="28"/>
                <w:szCs w:val="28"/>
              </w:rPr>
              <w:t>小班面积（亩）</w:t>
            </w:r>
          </w:p>
        </w:tc>
        <w:tc>
          <w:tcPr>
            <w:tcW w:w="2119" w:type="dxa"/>
            <w:vAlign w:val="top"/>
          </w:tcPr>
          <w:p w14:paraId="5FC1FC3A">
            <w:pPr>
              <w:pStyle w:val="55"/>
              <w:spacing w:before="262" w:line="360" w:lineRule="auto"/>
              <w:ind w:left="34"/>
              <w:rPr>
                <w:rFonts w:hint="eastAsia" w:ascii="宋体" w:hAnsi="宋体" w:eastAsia="宋体" w:cs="宋体"/>
                <w:sz w:val="28"/>
                <w:szCs w:val="28"/>
              </w:rPr>
            </w:pPr>
            <w:r>
              <w:rPr>
                <w:rFonts w:hint="eastAsia" w:ascii="宋体" w:hAnsi="宋体" w:eastAsia="宋体" w:cs="宋体"/>
                <w:spacing w:val="-3"/>
                <w:sz w:val="28"/>
                <w:szCs w:val="28"/>
              </w:rPr>
              <w:t>作业面积（亩）</w:t>
            </w:r>
          </w:p>
        </w:tc>
      </w:tr>
      <w:tr w14:paraId="1E66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607" w:type="dxa"/>
            <w:vAlign w:val="top"/>
          </w:tcPr>
          <w:p w14:paraId="63C39B47">
            <w:pPr>
              <w:spacing w:before="301" w:line="360" w:lineRule="auto"/>
              <w:ind w:left="283"/>
              <w:rPr>
                <w:rFonts w:hint="eastAsia" w:ascii="宋体" w:hAnsi="宋体" w:eastAsia="宋体" w:cs="宋体"/>
                <w:sz w:val="28"/>
                <w:szCs w:val="28"/>
              </w:rPr>
            </w:pPr>
            <w:r>
              <w:rPr>
                <w:rFonts w:hint="eastAsia" w:ascii="宋体" w:hAnsi="宋体" w:eastAsia="宋体" w:cs="宋体"/>
                <w:sz w:val="28"/>
                <w:szCs w:val="28"/>
              </w:rPr>
              <w:t>1</w:t>
            </w:r>
          </w:p>
        </w:tc>
        <w:tc>
          <w:tcPr>
            <w:tcW w:w="2545" w:type="dxa"/>
            <w:vAlign w:val="top"/>
          </w:tcPr>
          <w:p w14:paraId="761BE7A6">
            <w:pPr>
              <w:pStyle w:val="55"/>
              <w:spacing w:before="260" w:line="360" w:lineRule="auto"/>
              <w:ind w:left="506"/>
              <w:rPr>
                <w:rFonts w:hint="eastAsia" w:ascii="宋体" w:hAnsi="宋体" w:eastAsia="宋体" w:cs="宋体"/>
                <w:sz w:val="28"/>
                <w:szCs w:val="28"/>
              </w:rPr>
            </w:pPr>
            <w:r>
              <w:rPr>
                <w:rFonts w:hint="eastAsia" w:ascii="宋体" w:hAnsi="宋体" w:eastAsia="宋体" w:cs="宋体"/>
                <w:spacing w:val="-4"/>
                <w:sz w:val="28"/>
                <w:szCs w:val="28"/>
              </w:rPr>
              <w:t>疏伐+修枝</w:t>
            </w:r>
          </w:p>
        </w:tc>
        <w:tc>
          <w:tcPr>
            <w:tcW w:w="1904" w:type="dxa"/>
            <w:vAlign w:val="top"/>
          </w:tcPr>
          <w:p w14:paraId="2B0DA3C1">
            <w:pPr>
              <w:spacing w:before="301" w:line="360" w:lineRule="auto"/>
              <w:ind w:left="520"/>
              <w:rPr>
                <w:rFonts w:hint="eastAsia" w:ascii="宋体" w:hAnsi="宋体" w:eastAsia="宋体" w:cs="宋体"/>
                <w:sz w:val="28"/>
                <w:szCs w:val="28"/>
              </w:rPr>
            </w:pPr>
            <w:r>
              <w:rPr>
                <w:rFonts w:hint="eastAsia" w:ascii="宋体" w:hAnsi="宋体" w:eastAsia="宋体" w:cs="宋体"/>
                <w:spacing w:val="-15"/>
                <w:sz w:val="28"/>
                <w:szCs w:val="28"/>
              </w:rPr>
              <w:t>13</w:t>
            </w:r>
          </w:p>
        </w:tc>
        <w:tc>
          <w:tcPr>
            <w:tcW w:w="1948" w:type="dxa"/>
            <w:vAlign w:val="top"/>
          </w:tcPr>
          <w:p w14:paraId="1DBBD47B">
            <w:pPr>
              <w:spacing w:before="301" w:line="360" w:lineRule="auto"/>
              <w:ind w:left="498"/>
              <w:rPr>
                <w:rFonts w:hint="eastAsia" w:ascii="宋体" w:hAnsi="宋体" w:eastAsia="宋体" w:cs="宋体"/>
                <w:sz w:val="28"/>
                <w:szCs w:val="28"/>
              </w:rPr>
            </w:pPr>
            <w:r>
              <w:rPr>
                <w:rFonts w:hint="eastAsia" w:ascii="宋体" w:hAnsi="宋体" w:eastAsia="宋体" w:cs="宋体"/>
                <w:spacing w:val="-2"/>
                <w:sz w:val="28"/>
                <w:szCs w:val="28"/>
              </w:rPr>
              <w:t>2178</w:t>
            </w:r>
          </w:p>
        </w:tc>
        <w:tc>
          <w:tcPr>
            <w:tcW w:w="2119" w:type="dxa"/>
            <w:vAlign w:val="top"/>
          </w:tcPr>
          <w:p w14:paraId="279FAAB6">
            <w:pPr>
              <w:spacing w:before="301" w:line="360" w:lineRule="auto"/>
              <w:ind w:left="499"/>
              <w:rPr>
                <w:rFonts w:hint="eastAsia" w:ascii="宋体" w:hAnsi="宋体" w:eastAsia="宋体" w:cs="宋体"/>
                <w:sz w:val="28"/>
                <w:szCs w:val="28"/>
              </w:rPr>
            </w:pPr>
            <w:r>
              <w:rPr>
                <w:rFonts w:hint="eastAsia" w:ascii="宋体" w:hAnsi="宋体" w:eastAsia="宋体" w:cs="宋体"/>
                <w:spacing w:val="-2"/>
                <w:sz w:val="28"/>
                <w:szCs w:val="28"/>
              </w:rPr>
              <w:t>2127</w:t>
            </w:r>
          </w:p>
        </w:tc>
      </w:tr>
      <w:tr w14:paraId="66D47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7" w:type="dxa"/>
            <w:vAlign w:val="top"/>
          </w:tcPr>
          <w:p w14:paraId="10D17893">
            <w:pPr>
              <w:spacing w:before="301" w:line="360" w:lineRule="auto"/>
              <w:ind w:left="260"/>
              <w:rPr>
                <w:rFonts w:hint="eastAsia" w:ascii="宋体" w:hAnsi="宋体" w:eastAsia="宋体" w:cs="宋体"/>
                <w:sz w:val="28"/>
                <w:szCs w:val="28"/>
              </w:rPr>
            </w:pPr>
            <w:r>
              <w:rPr>
                <w:rFonts w:hint="eastAsia" w:ascii="宋体" w:hAnsi="宋体" w:eastAsia="宋体" w:cs="宋体"/>
                <w:sz w:val="28"/>
                <w:szCs w:val="28"/>
              </w:rPr>
              <w:t>2</w:t>
            </w:r>
          </w:p>
        </w:tc>
        <w:tc>
          <w:tcPr>
            <w:tcW w:w="2545" w:type="dxa"/>
            <w:vAlign w:val="top"/>
          </w:tcPr>
          <w:p w14:paraId="15E92B29">
            <w:pPr>
              <w:pStyle w:val="55"/>
              <w:spacing w:before="262" w:line="360" w:lineRule="auto"/>
              <w:ind w:left="506"/>
              <w:rPr>
                <w:rFonts w:hint="eastAsia" w:ascii="宋体" w:hAnsi="宋体" w:eastAsia="宋体" w:cs="宋体"/>
                <w:sz w:val="28"/>
                <w:szCs w:val="28"/>
              </w:rPr>
            </w:pPr>
            <w:r>
              <w:rPr>
                <w:rFonts w:hint="eastAsia" w:ascii="宋体" w:hAnsi="宋体" w:eastAsia="宋体" w:cs="宋体"/>
                <w:spacing w:val="-2"/>
                <w:sz w:val="28"/>
                <w:szCs w:val="28"/>
              </w:rPr>
              <w:t>疏伐+修枝+割灌</w:t>
            </w:r>
          </w:p>
        </w:tc>
        <w:tc>
          <w:tcPr>
            <w:tcW w:w="1904" w:type="dxa"/>
            <w:vAlign w:val="top"/>
          </w:tcPr>
          <w:p w14:paraId="3F171C1B">
            <w:pPr>
              <w:spacing w:before="301" w:line="360" w:lineRule="auto"/>
              <w:ind w:left="497"/>
              <w:rPr>
                <w:rFonts w:hint="eastAsia" w:ascii="宋体" w:hAnsi="宋体" w:eastAsia="宋体" w:cs="宋体"/>
                <w:sz w:val="28"/>
                <w:szCs w:val="28"/>
              </w:rPr>
            </w:pPr>
            <w:r>
              <w:rPr>
                <w:rFonts w:hint="eastAsia" w:ascii="宋体" w:hAnsi="宋体" w:eastAsia="宋体" w:cs="宋体"/>
                <w:spacing w:val="-3"/>
                <w:sz w:val="28"/>
                <w:szCs w:val="28"/>
              </w:rPr>
              <w:t>24</w:t>
            </w:r>
          </w:p>
        </w:tc>
        <w:tc>
          <w:tcPr>
            <w:tcW w:w="1948" w:type="dxa"/>
            <w:vAlign w:val="top"/>
          </w:tcPr>
          <w:p w14:paraId="2AFC3695">
            <w:pPr>
              <w:spacing w:before="301" w:line="360" w:lineRule="auto"/>
              <w:ind w:left="497"/>
              <w:rPr>
                <w:rFonts w:hint="eastAsia" w:ascii="宋体" w:hAnsi="宋体" w:eastAsia="宋体" w:cs="宋体"/>
                <w:sz w:val="28"/>
                <w:szCs w:val="28"/>
              </w:rPr>
            </w:pPr>
            <w:r>
              <w:rPr>
                <w:rFonts w:hint="eastAsia" w:ascii="宋体" w:hAnsi="宋体" w:eastAsia="宋体" w:cs="宋体"/>
                <w:spacing w:val="-1"/>
                <w:sz w:val="28"/>
                <w:szCs w:val="28"/>
              </w:rPr>
              <w:t>4178</w:t>
            </w:r>
          </w:p>
        </w:tc>
        <w:tc>
          <w:tcPr>
            <w:tcW w:w="2119" w:type="dxa"/>
            <w:vAlign w:val="top"/>
          </w:tcPr>
          <w:p w14:paraId="10D46D3B">
            <w:pPr>
              <w:spacing w:before="301" w:line="360" w:lineRule="auto"/>
              <w:ind w:left="498"/>
              <w:rPr>
                <w:rFonts w:hint="eastAsia" w:ascii="宋体" w:hAnsi="宋体" w:eastAsia="宋体" w:cs="宋体"/>
                <w:sz w:val="28"/>
                <w:szCs w:val="28"/>
              </w:rPr>
            </w:pPr>
            <w:r>
              <w:rPr>
                <w:rFonts w:hint="eastAsia" w:ascii="宋体" w:hAnsi="宋体" w:eastAsia="宋体" w:cs="宋体"/>
                <w:spacing w:val="-1"/>
                <w:sz w:val="28"/>
                <w:szCs w:val="28"/>
              </w:rPr>
              <w:t>4073</w:t>
            </w:r>
          </w:p>
        </w:tc>
      </w:tr>
    </w:tbl>
    <w:p w14:paraId="1BBFE464">
      <w:pPr>
        <w:spacing w:before="302" w:line="360" w:lineRule="auto"/>
        <w:ind w:left="13"/>
        <w:outlineLvl w:val="2"/>
        <w:rPr>
          <w:rFonts w:hint="eastAsia" w:ascii="宋体" w:hAnsi="宋体" w:eastAsia="宋体" w:cs="宋体"/>
          <w:sz w:val="28"/>
          <w:szCs w:val="28"/>
        </w:rPr>
      </w:pPr>
      <w:r>
        <w:rPr>
          <w:rFonts w:hint="eastAsia" w:ascii="宋体" w:hAnsi="宋体" w:eastAsia="宋体" w:cs="宋体"/>
          <w:spacing w:val="-2"/>
          <w:sz w:val="28"/>
          <w:szCs w:val="28"/>
        </w:rPr>
        <w:t>5.1.4 主要技术措施</w:t>
      </w:r>
    </w:p>
    <w:p w14:paraId="4E494060">
      <w:pPr>
        <w:spacing w:before="317" w:line="360" w:lineRule="auto"/>
        <w:ind w:left="578"/>
        <w:rPr>
          <w:rFonts w:hint="eastAsia" w:ascii="宋体" w:hAnsi="宋体" w:eastAsia="宋体" w:cs="宋体"/>
          <w:sz w:val="28"/>
          <w:szCs w:val="28"/>
        </w:rPr>
      </w:pPr>
      <w:r>
        <w:rPr>
          <w:rFonts w:hint="eastAsia" w:ascii="宋体" w:hAnsi="宋体" w:eastAsia="宋体" w:cs="宋体"/>
          <w:spacing w:val="-3"/>
          <w:sz w:val="28"/>
          <w:szCs w:val="28"/>
        </w:rPr>
        <w:t>（1）施工工序</w:t>
      </w:r>
    </w:p>
    <w:p w14:paraId="43E0FF44">
      <w:pPr>
        <w:spacing w:before="221" w:line="360" w:lineRule="auto"/>
        <w:ind w:left="25" w:right="11" w:firstLine="555"/>
        <w:rPr>
          <w:rFonts w:hint="eastAsia" w:ascii="宋体" w:hAnsi="宋体" w:eastAsia="宋体" w:cs="宋体"/>
          <w:sz w:val="28"/>
          <w:szCs w:val="28"/>
        </w:rPr>
      </w:pPr>
      <w:r>
        <w:rPr>
          <w:rFonts w:hint="eastAsia" w:ascii="宋体" w:hAnsi="宋体" w:eastAsia="宋体" w:cs="宋体"/>
          <w:spacing w:val="-3"/>
          <w:sz w:val="28"/>
          <w:szCs w:val="28"/>
        </w:rPr>
        <w:t>森林抚育工序大致分为施工准备、施工阶段和施工验收三个阶段，各阶段</w:t>
      </w:r>
      <w:r>
        <w:rPr>
          <w:rFonts w:hint="eastAsia" w:ascii="宋体" w:hAnsi="宋体" w:eastAsia="宋体" w:cs="宋体"/>
          <w:spacing w:val="-4"/>
          <w:sz w:val="28"/>
          <w:szCs w:val="28"/>
        </w:rPr>
        <w:t>工作内容见下图。</w:t>
      </w:r>
    </w:p>
    <w:p w14:paraId="6BE5C1F3">
      <w:pPr>
        <w:spacing w:before="215" w:line="360" w:lineRule="auto"/>
        <w:ind w:firstLine="559"/>
        <w:rPr>
          <w:rFonts w:hint="eastAsia" w:ascii="宋体" w:hAnsi="宋体" w:eastAsia="宋体" w:cs="宋体"/>
          <w:sz w:val="28"/>
          <w:szCs w:val="28"/>
        </w:rPr>
      </w:pPr>
      <w:r>
        <w:rPr>
          <w:rFonts w:hint="eastAsia" w:ascii="宋体" w:hAnsi="宋体" w:eastAsia="宋体" w:cs="宋体"/>
          <w:position w:val="-67"/>
          <w:sz w:val="28"/>
          <w:szCs w:val="28"/>
        </w:rPr>
        <w:drawing>
          <wp:inline distT="0" distB="0" distL="0" distR="0">
            <wp:extent cx="5211445" cy="2148840"/>
            <wp:effectExtent l="0" t="0" r="8255" b="381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5"/>
                    <a:stretch>
                      <a:fillRect/>
                    </a:stretch>
                  </pic:blipFill>
                  <pic:spPr>
                    <a:xfrm>
                      <a:off x="0" y="0"/>
                      <a:ext cx="5212079" cy="2148840"/>
                    </a:xfrm>
                    <a:prstGeom prst="rect">
                      <a:avLst/>
                    </a:prstGeom>
                  </pic:spPr>
                </pic:pic>
              </a:graphicData>
            </a:graphic>
          </wp:inline>
        </w:drawing>
      </w:r>
    </w:p>
    <w:p w14:paraId="226B5DFB">
      <w:pPr>
        <w:spacing w:before="319" w:line="360" w:lineRule="auto"/>
        <w:ind w:left="3639"/>
        <w:rPr>
          <w:rFonts w:hint="eastAsia" w:ascii="宋体" w:hAnsi="宋体" w:eastAsia="宋体" w:cs="宋体"/>
          <w:sz w:val="28"/>
          <w:szCs w:val="28"/>
        </w:rPr>
      </w:pPr>
      <w:r>
        <w:rPr>
          <w:rFonts w:hint="eastAsia" w:ascii="宋体" w:hAnsi="宋体" w:eastAsia="宋体" w:cs="宋体"/>
          <w:spacing w:val="-5"/>
          <w:sz w:val="28"/>
          <w:szCs w:val="28"/>
        </w:rPr>
        <w:t>图</w:t>
      </w:r>
      <w:r>
        <w:rPr>
          <w:rFonts w:hint="eastAsia" w:ascii="宋体" w:hAnsi="宋体" w:eastAsia="宋体" w:cs="宋体"/>
          <w:spacing w:val="-51"/>
          <w:sz w:val="28"/>
          <w:szCs w:val="28"/>
        </w:rPr>
        <w:t xml:space="preserve"> </w:t>
      </w:r>
      <w:r>
        <w:rPr>
          <w:rFonts w:hint="eastAsia" w:ascii="宋体" w:hAnsi="宋体" w:eastAsia="宋体" w:cs="宋体"/>
          <w:spacing w:val="-5"/>
          <w:sz w:val="28"/>
          <w:szCs w:val="28"/>
        </w:rPr>
        <w:t>5-1  森林抚育工序图</w:t>
      </w:r>
    </w:p>
    <w:p w14:paraId="1A68BE86">
      <w:pPr>
        <w:spacing w:before="223" w:line="360" w:lineRule="auto"/>
        <w:ind w:left="578"/>
        <w:rPr>
          <w:rFonts w:hint="eastAsia" w:ascii="宋体" w:hAnsi="宋体" w:eastAsia="宋体" w:cs="宋体"/>
          <w:sz w:val="28"/>
          <w:szCs w:val="28"/>
        </w:rPr>
      </w:pPr>
      <w:r>
        <w:rPr>
          <w:rFonts w:hint="eastAsia" w:ascii="宋体" w:hAnsi="宋体" w:eastAsia="宋体" w:cs="宋体"/>
          <w:spacing w:val="-3"/>
          <w:sz w:val="28"/>
          <w:szCs w:val="28"/>
        </w:rPr>
        <w:t>（2）作业方式</w:t>
      </w:r>
    </w:p>
    <w:p w14:paraId="3E9B45FC">
      <w:pPr>
        <w:spacing w:before="223" w:line="360" w:lineRule="auto"/>
        <w:ind w:left="23" w:right="11" w:firstLine="555"/>
        <w:rPr>
          <w:rFonts w:hint="eastAsia" w:ascii="宋体" w:hAnsi="宋体" w:eastAsia="宋体" w:cs="宋体"/>
          <w:sz w:val="28"/>
          <w:szCs w:val="28"/>
        </w:rPr>
      </w:pPr>
      <w:r>
        <w:rPr>
          <w:rFonts w:hint="eastAsia" w:ascii="宋体" w:hAnsi="宋体" w:eastAsia="宋体" w:cs="宋体"/>
          <w:spacing w:val="-3"/>
          <w:sz w:val="28"/>
          <w:szCs w:val="28"/>
        </w:rPr>
        <w:t>根据项目区内的林分类型、特点及作业措施要求，本项目各工序均采用人</w:t>
      </w:r>
      <w:r>
        <w:rPr>
          <w:rFonts w:hint="eastAsia" w:ascii="宋体" w:hAnsi="宋体" w:eastAsia="宋体" w:cs="宋体"/>
          <w:spacing w:val="-6"/>
          <w:sz w:val="28"/>
          <w:szCs w:val="28"/>
        </w:rPr>
        <w:t>力方式。</w:t>
      </w:r>
    </w:p>
    <w:p w14:paraId="348FE544">
      <w:pPr>
        <w:spacing w:before="1" w:line="360" w:lineRule="auto"/>
        <w:ind w:left="578"/>
        <w:rPr>
          <w:rFonts w:hint="eastAsia" w:ascii="宋体" w:hAnsi="宋体" w:eastAsia="宋体" w:cs="宋体"/>
          <w:sz w:val="28"/>
          <w:szCs w:val="28"/>
        </w:rPr>
      </w:pPr>
      <w:r>
        <w:rPr>
          <w:rFonts w:hint="eastAsia" w:ascii="宋体" w:hAnsi="宋体" w:eastAsia="宋体" w:cs="宋体"/>
          <w:spacing w:val="-3"/>
          <w:sz w:val="28"/>
          <w:szCs w:val="28"/>
        </w:rPr>
        <w:t>（3）技术措施</w:t>
      </w:r>
    </w:p>
    <w:p w14:paraId="2EA61A77">
      <w:pPr>
        <w:spacing w:before="190" w:line="360" w:lineRule="auto"/>
        <w:ind w:left="590"/>
        <w:rPr>
          <w:rFonts w:hint="eastAsia" w:ascii="宋体" w:hAnsi="宋体" w:eastAsia="宋体" w:cs="宋体"/>
          <w:sz w:val="28"/>
          <w:szCs w:val="28"/>
        </w:rPr>
      </w:pPr>
      <w:r>
        <w:rPr>
          <w:rFonts w:hint="eastAsia" w:ascii="宋体" w:hAnsi="宋体" w:eastAsia="宋体" w:cs="宋体"/>
          <w:spacing w:val="-7"/>
          <w:sz w:val="28"/>
          <w:szCs w:val="28"/>
        </w:rPr>
        <w:t>1）采伐</w:t>
      </w:r>
    </w:p>
    <w:p w14:paraId="67670234">
      <w:pPr>
        <w:pStyle w:val="11"/>
        <w:spacing w:line="360" w:lineRule="auto"/>
        <w:ind w:firstLine="544" w:firstLineChars="200"/>
        <w:rPr>
          <w:rFonts w:hint="eastAsia" w:ascii="宋体" w:hAnsi="宋体" w:eastAsia="宋体" w:cs="宋体"/>
          <w:sz w:val="28"/>
          <w:szCs w:val="28"/>
        </w:rPr>
      </w:pPr>
      <w:r>
        <w:rPr>
          <w:rFonts w:hint="eastAsia" w:ascii="宋体" w:hAnsi="宋体" w:eastAsia="宋体" w:cs="宋体"/>
          <w:spacing w:val="-4"/>
          <w:sz w:val="28"/>
          <w:szCs w:val="28"/>
        </w:rPr>
        <w:t>依据“砍劣留优、砍密留匀、分布均匀、疏密适度</w:t>
      </w:r>
      <w:r>
        <w:rPr>
          <w:rFonts w:hint="eastAsia" w:ascii="宋体" w:hAnsi="宋体" w:eastAsia="宋体" w:cs="宋体"/>
          <w:spacing w:val="-101"/>
          <w:sz w:val="28"/>
          <w:szCs w:val="28"/>
        </w:rPr>
        <w:t xml:space="preserve"> </w:t>
      </w:r>
      <w:r>
        <w:rPr>
          <w:rFonts w:hint="eastAsia" w:ascii="宋体" w:hAnsi="宋体" w:eastAsia="宋体" w:cs="宋体"/>
          <w:spacing w:val="-4"/>
          <w:sz w:val="28"/>
          <w:szCs w:val="28"/>
        </w:rPr>
        <w:t>”的原则，在郁闭度≥</w:t>
      </w:r>
      <w:r>
        <w:rPr>
          <w:rFonts w:hint="eastAsia" w:ascii="宋体" w:hAnsi="宋体" w:eastAsia="宋体" w:cs="宋体"/>
          <w:sz w:val="28"/>
          <w:szCs w:val="28"/>
        </w:rPr>
        <w:t xml:space="preserve"> </w:t>
      </w:r>
      <w:r>
        <w:rPr>
          <w:rFonts w:hint="eastAsia" w:ascii="宋体" w:hAnsi="宋体" w:eastAsia="宋体" w:cs="宋体"/>
          <w:spacing w:val="-5"/>
          <w:sz w:val="28"/>
          <w:szCs w:val="28"/>
        </w:rPr>
        <w:t>0.80</w:t>
      </w:r>
      <w:r>
        <w:rPr>
          <w:rFonts w:hint="eastAsia" w:ascii="宋体" w:hAnsi="宋体" w:eastAsia="宋体" w:cs="宋体"/>
          <w:spacing w:val="-36"/>
          <w:sz w:val="28"/>
          <w:szCs w:val="28"/>
        </w:rPr>
        <w:t xml:space="preserve"> </w:t>
      </w:r>
      <w:r>
        <w:rPr>
          <w:rFonts w:hint="eastAsia" w:ascii="宋体" w:hAnsi="宋体" w:eastAsia="宋体" w:cs="宋体"/>
          <w:spacing w:val="-5"/>
          <w:sz w:val="28"/>
          <w:szCs w:val="28"/>
        </w:rPr>
        <w:t>的乔木林中，疏伐优先采伐对目标树生长直接产生不利影响</w:t>
      </w:r>
      <w:r>
        <w:rPr>
          <w:rFonts w:hint="eastAsia" w:ascii="宋体" w:hAnsi="宋体" w:eastAsia="宋体" w:cs="宋体"/>
          <w:spacing w:val="-6"/>
          <w:sz w:val="28"/>
          <w:szCs w:val="28"/>
        </w:rPr>
        <w:t>的干扰树，采</w:t>
      </w:r>
      <w:r>
        <w:rPr>
          <w:rFonts w:hint="eastAsia" w:ascii="宋体" w:hAnsi="宋体" w:eastAsia="宋体" w:cs="宋体"/>
          <w:spacing w:val="-5"/>
          <w:sz w:val="28"/>
          <w:szCs w:val="28"/>
        </w:rPr>
        <w:t>伐株数强度按</w:t>
      </w:r>
      <w:r>
        <w:rPr>
          <w:rFonts w:hint="eastAsia" w:ascii="宋体" w:hAnsi="宋体" w:eastAsia="宋体" w:cs="宋体"/>
          <w:spacing w:val="-35"/>
          <w:sz w:val="28"/>
          <w:szCs w:val="28"/>
        </w:rPr>
        <w:t xml:space="preserve"> </w:t>
      </w:r>
      <w:r>
        <w:rPr>
          <w:rFonts w:hint="eastAsia" w:ascii="宋体" w:hAnsi="宋体" w:eastAsia="宋体" w:cs="宋体"/>
          <w:spacing w:val="-5"/>
          <w:sz w:val="28"/>
          <w:szCs w:val="28"/>
        </w:rPr>
        <w:t>12%—16%，蓄积强度按6%—9%。采伐木顺序为：干扰树、（必要时）其他树；保留木顺序为：</w:t>
      </w:r>
      <w:r>
        <w:rPr>
          <w:rFonts w:hint="eastAsia" w:ascii="宋体" w:hAnsi="宋体" w:eastAsia="宋体" w:cs="宋体"/>
          <w:spacing w:val="-55"/>
          <w:sz w:val="28"/>
          <w:szCs w:val="28"/>
        </w:rPr>
        <w:t xml:space="preserve"> </w:t>
      </w:r>
      <w:r>
        <w:rPr>
          <w:rFonts w:hint="eastAsia" w:ascii="宋体" w:hAnsi="宋体" w:eastAsia="宋体" w:cs="宋体"/>
          <w:spacing w:val="-5"/>
          <w:sz w:val="28"/>
          <w:szCs w:val="28"/>
        </w:rPr>
        <w:t>目标树、辅助树、其他树。</w:t>
      </w:r>
    </w:p>
    <w:p w14:paraId="0F833ADF">
      <w:pPr>
        <w:spacing w:before="1" w:line="360" w:lineRule="auto"/>
        <w:ind w:left="18" w:right="62" w:firstLine="561"/>
        <w:jc w:val="both"/>
        <w:rPr>
          <w:rFonts w:hint="eastAsia" w:ascii="宋体" w:hAnsi="宋体" w:eastAsia="宋体" w:cs="宋体"/>
          <w:sz w:val="28"/>
          <w:szCs w:val="28"/>
        </w:rPr>
      </w:pPr>
      <w:r>
        <w:rPr>
          <w:rFonts w:hint="eastAsia" w:ascii="宋体" w:hAnsi="宋体" w:eastAsia="宋体" w:cs="宋体"/>
          <w:spacing w:val="-2"/>
          <w:sz w:val="28"/>
          <w:szCs w:val="28"/>
        </w:rPr>
        <w:t>采伐作业前，必须按照丹凤县林木采伐限额管理制度办理林木采伐手续。</w:t>
      </w:r>
      <w:r>
        <w:rPr>
          <w:rFonts w:hint="eastAsia" w:ascii="宋体" w:hAnsi="宋体" w:eastAsia="宋体" w:cs="宋体"/>
          <w:spacing w:val="-3"/>
          <w:sz w:val="28"/>
          <w:szCs w:val="28"/>
        </w:rPr>
        <w:t>此外，施工技术人员应按照设计图纸沿周界采用打桩或用红漆在固定物标注等</w:t>
      </w:r>
      <w:r>
        <w:rPr>
          <w:rFonts w:hint="eastAsia" w:ascii="宋体" w:hAnsi="宋体" w:eastAsia="宋体" w:cs="宋体"/>
          <w:spacing w:val="-2"/>
          <w:sz w:val="28"/>
          <w:szCs w:val="28"/>
        </w:rPr>
        <w:t>形式确定施工作业小班的周界。</w:t>
      </w:r>
    </w:p>
    <w:p w14:paraId="781EBCF1">
      <w:pPr>
        <w:spacing w:before="2" w:line="360" w:lineRule="auto"/>
        <w:ind w:left="18" w:right="93" w:firstLine="559"/>
        <w:jc w:val="both"/>
        <w:rPr>
          <w:rFonts w:hint="eastAsia" w:ascii="宋体" w:hAnsi="宋体" w:eastAsia="宋体" w:cs="宋体"/>
          <w:sz w:val="28"/>
          <w:szCs w:val="28"/>
        </w:rPr>
      </w:pPr>
      <w:r>
        <w:rPr>
          <w:rFonts w:hint="eastAsia" w:ascii="宋体" w:hAnsi="宋体" w:eastAsia="宋体" w:cs="宋体"/>
          <w:spacing w:val="-3"/>
          <w:sz w:val="28"/>
          <w:szCs w:val="28"/>
        </w:rPr>
        <w:t>按照作业设计确定的各小班采伐株数强度，组织施工技术人员逐小班确定采伐木，打号员用红油漆对采伐木进行打号、检尺和登记。确定保留木时要根据地形、林木的疏密程度等因素灵活掌握，忌死搬硬套。一定要注意保留林缘</w:t>
      </w:r>
      <w:r>
        <w:rPr>
          <w:rFonts w:hint="eastAsia" w:ascii="宋体" w:hAnsi="宋体" w:eastAsia="宋体" w:cs="宋体"/>
          <w:spacing w:val="-2"/>
          <w:sz w:val="28"/>
          <w:szCs w:val="28"/>
        </w:rPr>
        <w:t>木、边界木和孤立木。</w:t>
      </w:r>
    </w:p>
    <w:p w14:paraId="6816C47E">
      <w:pPr>
        <w:spacing w:before="4" w:line="360" w:lineRule="auto"/>
        <w:ind w:left="15" w:right="13" w:firstLine="561"/>
        <w:jc w:val="both"/>
        <w:rPr>
          <w:rFonts w:hint="eastAsia" w:ascii="宋体" w:hAnsi="宋体" w:eastAsia="宋体" w:cs="宋体"/>
          <w:sz w:val="28"/>
          <w:szCs w:val="28"/>
        </w:rPr>
      </w:pPr>
      <w:r>
        <w:rPr>
          <w:rFonts w:hint="eastAsia" w:ascii="宋体" w:hAnsi="宋体" w:eastAsia="宋体" w:cs="宋体"/>
          <w:sz w:val="28"/>
          <w:szCs w:val="28"/>
        </w:rPr>
        <w:t>施工技术人员要认真观察被伐木树冠形</w:t>
      </w:r>
      <w:r>
        <w:rPr>
          <w:rFonts w:hint="eastAsia" w:ascii="宋体" w:hAnsi="宋体" w:eastAsia="宋体" w:cs="宋体"/>
          <w:sz w:val="24"/>
          <w:szCs w:val="24"/>
        </w:rPr>
        <w:t>状、树干是否腐朽、</w:t>
      </w:r>
      <w:r>
        <w:rPr>
          <w:rFonts w:hint="eastAsia" w:ascii="宋体" w:hAnsi="宋体" w:eastAsia="宋体" w:cs="宋体"/>
          <w:spacing w:val="-1"/>
          <w:sz w:val="24"/>
          <w:szCs w:val="24"/>
        </w:rPr>
        <w:t>倾斜、弯曲，</w:t>
      </w:r>
      <w:r>
        <w:rPr>
          <w:rFonts w:hint="eastAsia" w:ascii="宋体" w:hAnsi="宋体" w:eastAsia="宋体" w:cs="宋体"/>
          <w:sz w:val="24"/>
          <w:szCs w:val="24"/>
        </w:rPr>
        <w:t>风向和风力，判断树木的自然倒向，根据上述诸因素和周围其他树</w:t>
      </w:r>
      <w:r>
        <w:rPr>
          <w:rFonts w:hint="eastAsia" w:ascii="宋体" w:hAnsi="宋体" w:eastAsia="宋体" w:cs="宋体"/>
          <w:spacing w:val="-1"/>
          <w:sz w:val="24"/>
          <w:szCs w:val="24"/>
        </w:rPr>
        <w:t>木的位置，</w:t>
      </w:r>
      <w:r>
        <w:rPr>
          <w:rFonts w:hint="eastAsia" w:ascii="宋体" w:hAnsi="宋体" w:eastAsia="宋体" w:cs="宋体"/>
          <w:spacing w:val="-3"/>
          <w:sz w:val="24"/>
          <w:szCs w:val="24"/>
        </w:rPr>
        <w:t>有无挂枝、枯枝和其他危险因素，正确选定树木伐</w:t>
      </w:r>
      <w:r>
        <w:rPr>
          <w:rFonts w:hint="eastAsia" w:ascii="宋体" w:hAnsi="宋体" w:eastAsia="宋体" w:cs="宋体"/>
          <w:spacing w:val="-3"/>
          <w:sz w:val="28"/>
          <w:szCs w:val="28"/>
        </w:rPr>
        <w:t>倒方向。采伐时应确认危险区内无其他作业人员后方可开始伐木；伐木时树木叫楂并开始倾倒时，伐木工</w:t>
      </w:r>
      <w:r>
        <w:rPr>
          <w:rFonts w:hint="eastAsia" w:ascii="宋体" w:hAnsi="宋体" w:eastAsia="宋体" w:cs="宋体"/>
          <w:spacing w:val="-8"/>
          <w:sz w:val="28"/>
          <w:szCs w:val="28"/>
        </w:rPr>
        <w:t>应停止锯切，看下助手是否站在安全位置，并注意观察树冠走向，同</w:t>
      </w:r>
      <w:r>
        <w:rPr>
          <w:rFonts w:hint="eastAsia" w:ascii="宋体" w:hAnsi="宋体" w:eastAsia="宋体" w:cs="宋体"/>
          <w:spacing w:val="-9"/>
          <w:sz w:val="28"/>
          <w:szCs w:val="28"/>
        </w:rPr>
        <w:t>时移开锯，</w:t>
      </w:r>
      <w:r>
        <w:rPr>
          <w:rFonts w:hint="eastAsia" w:ascii="宋体" w:hAnsi="宋体" w:eastAsia="宋体" w:cs="宋体"/>
          <w:spacing w:val="-3"/>
          <w:sz w:val="28"/>
          <w:szCs w:val="28"/>
        </w:rPr>
        <w:t>迅速沿安全道退到安全地点；用弯把锯伐木时，伐木工人应单膝跪地操作，不</w:t>
      </w:r>
      <w:r>
        <w:rPr>
          <w:rFonts w:hint="eastAsia" w:ascii="宋体" w:hAnsi="宋体" w:eastAsia="宋体" w:cs="宋体"/>
          <w:spacing w:val="2"/>
          <w:sz w:val="28"/>
          <w:szCs w:val="28"/>
        </w:rPr>
        <w:t>应坐地上伐木。采伐时，应尽量降低伐根高度，</w:t>
      </w:r>
      <w:r>
        <w:rPr>
          <w:rFonts w:hint="eastAsia" w:ascii="宋体" w:hAnsi="宋体" w:eastAsia="宋体" w:cs="宋体"/>
          <w:spacing w:val="1"/>
          <w:sz w:val="28"/>
          <w:szCs w:val="28"/>
        </w:rPr>
        <w:t>伐根高度不大于5</w:t>
      </w:r>
      <w:r>
        <w:rPr>
          <w:rFonts w:hint="eastAsia" w:ascii="宋体" w:hAnsi="宋体" w:eastAsia="宋体" w:cs="宋体"/>
          <w:sz w:val="28"/>
          <w:szCs w:val="28"/>
        </w:rPr>
        <w:t>cm</w:t>
      </w:r>
      <w:r>
        <w:rPr>
          <w:rFonts w:hint="eastAsia" w:ascii="宋体" w:hAnsi="宋体" w:eastAsia="宋体" w:cs="宋体"/>
          <w:spacing w:val="1"/>
          <w:sz w:val="28"/>
          <w:szCs w:val="28"/>
        </w:rPr>
        <w:t>，应使用</w:t>
      </w:r>
      <w:r>
        <w:rPr>
          <w:rFonts w:hint="eastAsia" w:ascii="宋体" w:hAnsi="宋体" w:eastAsia="宋体" w:cs="宋体"/>
          <w:spacing w:val="-1"/>
          <w:sz w:val="28"/>
          <w:szCs w:val="28"/>
        </w:rPr>
        <w:t>油锯伐树。提高伐木技术，防止劈裂、搭挂，减少木材损失。</w:t>
      </w:r>
    </w:p>
    <w:p w14:paraId="31A02558">
      <w:pPr>
        <w:spacing w:before="1" w:line="360" w:lineRule="auto"/>
        <w:ind w:left="25" w:right="93" w:firstLine="554"/>
        <w:jc w:val="both"/>
        <w:rPr>
          <w:rFonts w:hint="eastAsia" w:ascii="宋体" w:hAnsi="宋体" w:eastAsia="宋体" w:cs="宋体"/>
          <w:sz w:val="28"/>
          <w:szCs w:val="28"/>
        </w:rPr>
      </w:pPr>
      <w:r>
        <w:rPr>
          <w:rFonts w:hint="eastAsia" w:ascii="宋体" w:hAnsi="宋体" w:eastAsia="宋体" w:cs="宋体"/>
          <w:spacing w:val="-3"/>
          <w:sz w:val="28"/>
          <w:szCs w:val="28"/>
        </w:rPr>
        <w:t>采伐过程中，要切实加强管理，严格按照作业设计和有关技术规程进行施工，合理安排施工季节，尽量避免在暴雨季节大规模施工，杜绝过度采伐，避</w:t>
      </w:r>
      <w:r>
        <w:rPr>
          <w:rFonts w:hint="eastAsia" w:ascii="宋体" w:hAnsi="宋体" w:eastAsia="宋体" w:cs="宋体"/>
          <w:spacing w:val="-1"/>
          <w:sz w:val="28"/>
          <w:szCs w:val="28"/>
        </w:rPr>
        <w:t>免对植被和环境造成严重破坏，避免造成水土</w:t>
      </w:r>
      <w:r>
        <w:rPr>
          <w:rFonts w:hint="eastAsia" w:ascii="宋体" w:hAnsi="宋体" w:eastAsia="宋体" w:cs="宋体"/>
          <w:spacing w:val="-2"/>
          <w:sz w:val="28"/>
          <w:szCs w:val="28"/>
        </w:rPr>
        <w:t>流失。</w:t>
      </w:r>
    </w:p>
    <w:p w14:paraId="29DE4BBE">
      <w:pPr>
        <w:spacing w:line="360" w:lineRule="auto"/>
        <w:ind w:left="572"/>
        <w:rPr>
          <w:rFonts w:hint="eastAsia" w:ascii="宋体" w:hAnsi="宋体" w:eastAsia="宋体" w:cs="宋体"/>
          <w:sz w:val="28"/>
          <w:szCs w:val="28"/>
        </w:rPr>
      </w:pPr>
      <w:r>
        <w:rPr>
          <w:rFonts w:hint="eastAsia" w:ascii="宋体" w:hAnsi="宋体" w:eastAsia="宋体" w:cs="宋体"/>
          <w:spacing w:val="-3"/>
          <w:sz w:val="28"/>
          <w:szCs w:val="28"/>
        </w:rPr>
        <w:t>2）修枝</w:t>
      </w:r>
    </w:p>
    <w:p w14:paraId="07AC1648">
      <w:pPr>
        <w:pStyle w:val="11"/>
        <w:spacing w:line="360" w:lineRule="auto"/>
        <w:ind w:firstLine="528" w:firstLineChars="200"/>
        <w:rPr>
          <w:rFonts w:hint="eastAsia" w:ascii="宋体" w:hAnsi="宋体" w:eastAsia="宋体" w:cs="宋体"/>
          <w:sz w:val="28"/>
          <w:szCs w:val="28"/>
        </w:rPr>
      </w:pPr>
      <w:r>
        <w:rPr>
          <w:rFonts w:hint="eastAsia" w:ascii="宋体" w:hAnsi="宋体" w:eastAsia="宋体" w:cs="宋体"/>
          <w:spacing w:val="-8"/>
          <w:sz w:val="28"/>
          <w:szCs w:val="28"/>
        </w:rPr>
        <w:t>在自然整枝能力不良、林木枝条交叉重叠、通风</w:t>
      </w:r>
      <w:r>
        <w:rPr>
          <w:rFonts w:hint="eastAsia" w:ascii="宋体" w:hAnsi="宋体" w:eastAsia="宋体" w:cs="宋体"/>
          <w:spacing w:val="-9"/>
          <w:sz w:val="28"/>
          <w:szCs w:val="28"/>
        </w:rPr>
        <w:t>不畅的林分中，对目标树、</w:t>
      </w:r>
      <w:r>
        <w:rPr>
          <w:rFonts w:hint="eastAsia" w:ascii="宋体" w:hAnsi="宋体" w:eastAsia="宋体" w:cs="宋体"/>
          <w:spacing w:val="-3"/>
          <w:sz w:val="28"/>
          <w:szCs w:val="28"/>
        </w:rPr>
        <w:t>后备目标树以及林木高大且其枝条妨碍目标树生长的其他树进行修枝，通过修掉林木下部过多的枝条和枯死枝，调节林内通风透光条件，给目标树的生长发育创造适宜条件。每亩修枝株数为</w:t>
      </w:r>
      <w:r>
        <w:rPr>
          <w:rFonts w:hint="eastAsia" w:ascii="宋体" w:hAnsi="宋体" w:eastAsia="宋体" w:cs="宋体"/>
          <w:spacing w:val="-43"/>
          <w:sz w:val="28"/>
          <w:szCs w:val="28"/>
        </w:rPr>
        <w:t xml:space="preserve"> </w:t>
      </w:r>
      <w:r>
        <w:rPr>
          <w:rFonts w:hint="eastAsia" w:ascii="宋体" w:hAnsi="宋体" w:eastAsia="宋体" w:cs="宋体"/>
          <w:spacing w:val="-3"/>
          <w:sz w:val="28"/>
          <w:szCs w:val="28"/>
        </w:rPr>
        <w:t>30-35</w:t>
      </w:r>
      <w:r>
        <w:rPr>
          <w:rFonts w:hint="eastAsia" w:ascii="宋体" w:hAnsi="宋体" w:eastAsia="宋体" w:cs="宋体"/>
          <w:spacing w:val="-51"/>
          <w:sz w:val="28"/>
          <w:szCs w:val="28"/>
        </w:rPr>
        <w:t xml:space="preserve"> </w:t>
      </w:r>
      <w:r>
        <w:rPr>
          <w:rFonts w:hint="eastAsia" w:ascii="宋体" w:hAnsi="宋体" w:eastAsia="宋体" w:cs="宋体"/>
          <w:spacing w:val="-3"/>
          <w:sz w:val="28"/>
          <w:szCs w:val="28"/>
        </w:rPr>
        <w:t>株。</w:t>
      </w:r>
    </w:p>
    <w:p w14:paraId="1FCA8B6B">
      <w:pPr>
        <w:spacing w:before="5" w:line="360" w:lineRule="auto"/>
        <w:ind w:left="16" w:right="80" w:firstLine="560"/>
        <w:jc w:val="both"/>
        <w:rPr>
          <w:rFonts w:hint="eastAsia" w:ascii="宋体" w:hAnsi="宋体" w:eastAsia="宋体" w:cs="宋体"/>
          <w:sz w:val="28"/>
          <w:szCs w:val="28"/>
        </w:rPr>
      </w:pPr>
      <w:r>
        <w:rPr>
          <w:rFonts w:hint="eastAsia" w:ascii="宋体" w:hAnsi="宋体" w:eastAsia="宋体" w:cs="宋体"/>
          <w:spacing w:val="-3"/>
          <w:sz w:val="28"/>
          <w:szCs w:val="28"/>
        </w:rPr>
        <w:t>修枝时间为深秋至早春（休眠期）。修枝主要是修去枯死枝、病枝以及树</w:t>
      </w:r>
      <w:r>
        <w:rPr>
          <w:rFonts w:hint="eastAsia" w:ascii="宋体" w:hAnsi="宋体" w:eastAsia="宋体" w:cs="宋体"/>
          <w:sz w:val="28"/>
          <w:szCs w:val="28"/>
        </w:rPr>
        <w:t>冠下部衰老的</w:t>
      </w:r>
      <w:r>
        <w:rPr>
          <w:rFonts w:hint="eastAsia" w:ascii="宋体" w:hAnsi="宋体" w:eastAsia="宋体" w:cs="宋体"/>
          <w:spacing w:val="-33"/>
          <w:sz w:val="28"/>
          <w:szCs w:val="28"/>
        </w:rPr>
        <w:t xml:space="preserve"> </w:t>
      </w:r>
      <w:r>
        <w:rPr>
          <w:rFonts w:hint="eastAsia" w:ascii="宋体" w:hAnsi="宋体" w:eastAsia="宋体" w:cs="宋体"/>
          <w:sz w:val="28"/>
          <w:szCs w:val="28"/>
        </w:rPr>
        <w:t>1-2</w:t>
      </w:r>
      <w:r>
        <w:rPr>
          <w:rFonts w:hint="eastAsia" w:ascii="宋体" w:hAnsi="宋体" w:eastAsia="宋体" w:cs="宋体"/>
          <w:spacing w:val="-54"/>
          <w:sz w:val="28"/>
          <w:szCs w:val="28"/>
        </w:rPr>
        <w:t xml:space="preserve"> </w:t>
      </w:r>
      <w:r>
        <w:rPr>
          <w:rFonts w:hint="eastAsia" w:ascii="宋体" w:hAnsi="宋体" w:eastAsia="宋体" w:cs="宋体"/>
          <w:sz w:val="28"/>
          <w:szCs w:val="28"/>
        </w:rPr>
        <w:t>轮活枝。油松修枝后保留冠长不低于树高的2/3，栓皮栎和</w:t>
      </w:r>
      <w:r>
        <w:rPr>
          <w:rFonts w:hint="eastAsia" w:ascii="宋体" w:hAnsi="宋体" w:eastAsia="宋体" w:cs="宋体"/>
          <w:spacing w:val="-1"/>
          <w:sz w:val="28"/>
          <w:szCs w:val="28"/>
        </w:rPr>
        <w:t>硬阔修枝后保留冠长不低于树高的</w:t>
      </w:r>
      <w:r>
        <w:rPr>
          <w:rFonts w:hint="eastAsia" w:ascii="宋体" w:hAnsi="宋体" w:eastAsia="宋体" w:cs="宋体"/>
          <w:spacing w:val="-43"/>
          <w:sz w:val="28"/>
          <w:szCs w:val="28"/>
        </w:rPr>
        <w:t xml:space="preserve"> </w:t>
      </w:r>
      <w:r>
        <w:rPr>
          <w:rFonts w:hint="eastAsia" w:ascii="宋体" w:hAnsi="宋体" w:eastAsia="宋体" w:cs="宋体"/>
          <w:spacing w:val="-1"/>
          <w:sz w:val="28"/>
          <w:szCs w:val="28"/>
        </w:rPr>
        <w:t>1/2。修枝时枝桩尽量</w:t>
      </w:r>
      <w:r>
        <w:rPr>
          <w:rFonts w:hint="eastAsia" w:ascii="宋体" w:hAnsi="宋体" w:eastAsia="宋体" w:cs="宋体"/>
          <w:spacing w:val="-2"/>
          <w:sz w:val="28"/>
          <w:szCs w:val="28"/>
        </w:rPr>
        <w:t>修平，剪口不能伤害</w:t>
      </w:r>
      <w:r>
        <w:rPr>
          <w:rFonts w:hint="eastAsia" w:ascii="宋体" w:hAnsi="宋体" w:eastAsia="宋体" w:cs="宋体"/>
          <w:spacing w:val="-3"/>
          <w:sz w:val="28"/>
          <w:szCs w:val="28"/>
        </w:rPr>
        <w:t>树干的韧皮部和木质部。修枝时应紧贴枝条基部，做到光滑、平整，不得留茬和深陷、劈裂。修枝时应尽量少去枝，防止一次修枝过多，以免疤痕过多，难以愈合，影响林木生长。避免在雨季修枝，以免伤口不易愈合而感染病害，形</w:t>
      </w:r>
      <w:r>
        <w:rPr>
          <w:rFonts w:hint="eastAsia" w:ascii="宋体" w:hAnsi="宋体" w:eastAsia="宋体" w:cs="宋体"/>
          <w:spacing w:val="-5"/>
          <w:sz w:val="28"/>
          <w:szCs w:val="28"/>
        </w:rPr>
        <w:t>成疤痕。</w:t>
      </w:r>
    </w:p>
    <w:p w14:paraId="21A447E4">
      <w:pPr>
        <w:spacing w:before="1" w:line="360" w:lineRule="auto"/>
        <w:ind w:left="574"/>
        <w:rPr>
          <w:rFonts w:hint="eastAsia" w:ascii="宋体" w:hAnsi="宋体" w:eastAsia="宋体" w:cs="宋体"/>
          <w:sz w:val="28"/>
          <w:szCs w:val="28"/>
        </w:rPr>
      </w:pPr>
      <w:r>
        <w:rPr>
          <w:rFonts w:hint="eastAsia" w:ascii="宋体" w:hAnsi="宋体" w:eastAsia="宋体" w:cs="宋体"/>
          <w:spacing w:val="-4"/>
          <w:sz w:val="28"/>
          <w:szCs w:val="28"/>
        </w:rPr>
        <w:t>3）割灌</w:t>
      </w:r>
    </w:p>
    <w:p w14:paraId="17D15968">
      <w:pPr>
        <w:spacing w:before="300" w:line="360" w:lineRule="auto"/>
        <w:ind w:left="18" w:right="80" w:firstLine="561"/>
        <w:rPr>
          <w:rFonts w:hint="eastAsia" w:ascii="宋体" w:hAnsi="宋体" w:eastAsia="宋体" w:cs="宋体"/>
          <w:sz w:val="28"/>
          <w:szCs w:val="28"/>
        </w:rPr>
      </w:pPr>
      <w:r>
        <w:rPr>
          <w:rFonts w:hint="eastAsia" w:ascii="宋体" w:hAnsi="宋体" w:eastAsia="宋体" w:cs="宋体"/>
          <w:spacing w:val="6"/>
          <w:sz w:val="28"/>
          <w:szCs w:val="28"/>
        </w:rPr>
        <w:t>对目标树和目的树种幼苗幼树生长受杂灌和藤本植物严重影响的小班进</w:t>
      </w:r>
      <w:r>
        <w:rPr>
          <w:rFonts w:hint="eastAsia" w:ascii="宋体" w:hAnsi="宋体" w:eastAsia="宋体" w:cs="宋体"/>
          <w:spacing w:val="-3"/>
          <w:sz w:val="28"/>
          <w:szCs w:val="28"/>
        </w:rPr>
        <w:t>行割灌割藤。割灌时要以目标树和目的树种幼苗幼树为中心，割除影响目标树和目的树种幼苗幼树生长的杂灌，进行局部割灌。割灌时贴近地面切割，留茬</w:t>
      </w:r>
      <w:r>
        <w:rPr>
          <w:rFonts w:hint="eastAsia" w:ascii="宋体" w:hAnsi="宋体" w:eastAsia="宋体" w:cs="宋体"/>
          <w:spacing w:val="1"/>
          <w:sz w:val="28"/>
          <w:szCs w:val="28"/>
        </w:rPr>
        <w:t>高度不宜超过5</w:t>
      </w:r>
      <w:r>
        <w:rPr>
          <w:rFonts w:hint="eastAsia" w:ascii="宋体" w:hAnsi="宋体" w:eastAsia="宋体" w:cs="宋体"/>
          <w:sz w:val="28"/>
          <w:szCs w:val="28"/>
        </w:rPr>
        <w:t>cm</w:t>
      </w:r>
      <w:r>
        <w:rPr>
          <w:rFonts w:hint="eastAsia" w:ascii="宋体" w:hAnsi="宋体" w:eastAsia="宋体" w:cs="宋体"/>
          <w:spacing w:val="1"/>
          <w:sz w:val="28"/>
          <w:szCs w:val="28"/>
        </w:rPr>
        <w:t>。施工作业时注重保护珍稀濒危树木、林窗处的幼树幼苗及</w:t>
      </w:r>
      <w:r>
        <w:rPr>
          <w:rFonts w:hint="eastAsia" w:ascii="宋体" w:hAnsi="宋体" w:eastAsia="宋体" w:cs="宋体"/>
          <w:spacing w:val="-1"/>
          <w:sz w:val="28"/>
          <w:szCs w:val="28"/>
        </w:rPr>
        <w:t>林下有生长潜力的幼树幼苗，稀疏地段适度保留灌木。割</w:t>
      </w:r>
      <w:r>
        <w:rPr>
          <w:rFonts w:hint="eastAsia" w:ascii="宋体" w:hAnsi="宋体" w:eastAsia="宋体" w:cs="宋体"/>
          <w:spacing w:val="-2"/>
          <w:sz w:val="28"/>
          <w:szCs w:val="28"/>
        </w:rPr>
        <w:t>灌强度为</w:t>
      </w:r>
      <w:r>
        <w:rPr>
          <w:rFonts w:hint="eastAsia" w:ascii="宋体" w:hAnsi="宋体" w:eastAsia="宋体" w:cs="宋体"/>
          <w:spacing w:val="-42"/>
          <w:sz w:val="28"/>
          <w:szCs w:val="28"/>
        </w:rPr>
        <w:t xml:space="preserve"> </w:t>
      </w:r>
      <w:r>
        <w:rPr>
          <w:rFonts w:hint="eastAsia" w:ascii="宋体" w:hAnsi="宋体" w:eastAsia="宋体" w:cs="宋体"/>
          <w:spacing w:val="-2"/>
          <w:sz w:val="28"/>
          <w:szCs w:val="28"/>
        </w:rPr>
        <w:t>12%-21%。</w:t>
      </w:r>
    </w:p>
    <w:p w14:paraId="0FFC60F9">
      <w:pPr>
        <w:spacing w:line="360" w:lineRule="auto"/>
        <w:ind w:left="574"/>
        <w:rPr>
          <w:rFonts w:hint="eastAsia" w:ascii="宋体" w:hAnsi="宋体" w:eastAsia="宋体" w:cs="宋体"/>
          <w:sz w:val="28"/>
          <w:szCs w:val="28"/>
        </w:rPr>
      </w:pPr>
      <w:r>
        <w:rPr>
          <w:rFonts w:hint="eastAsia" w:ascii="宋体" w:hAnsi="宋体" w:eastAsia="宋体" w:cs="宋体"/>
          <w:spacing w:val="-2"/>
          <w:sz w:val="28"/>
          <w:szCs w:val="28"/>
        </w:rPr>
        <w:t>5）剩余物处理</w:t>
      </w:r>
    </w:p>
    <w:p w14:paraId="5A878777">
      <w:pPr>
        <w:spacing w:before="301" w:line="360" w:lineRule="auto"/>
        <w:ind w:left="23" w:firstLine="553"/>
        <w:rPr>
          <w:rFonts w:hint="eastAsia" w:ascii="宋体" w:hAnsi="宋体" w:eastAsia="宋体" w:cs="宋体"/>
          <w:sz w:val="28"/>
          <w:szCs w:val="28"/>
        </w:rPr>
      </w:pPr>
      <w:r>
        <w:rPr>
          <w:rFonts w:hint="eastAsia" w:ascii="宋体" w:hAnsi="宋体" w:eastAsia="宋体" w:cs="宋体"/>
          <w:sz w:val="28"/>
          <w:szCs w:val="28"/>
        </w:rPr>
        <w:t>抚育完成后，及时清理剩余物，可将剩余物短截平铺于林内</w:t>
      </w:r>
      <w:r>
        <w:rPr>
          <w:rFonts w:hint="eastAsia" w:ascii="宋体" w:hAnsi="宋体" w:eastAsia="宋体" w:cs="宋体"/>
          <w:spacing w:val="-1"/>
          <w:sz w:val="28"/>
          <w:szCs w:val="28"/>
        </w:rPr>
        <w:t>；有条件时，</w:t>
      </w:r>
      <w:r>
        <w:rPr>
          <w:rFonts w:hint="eastAsia" w:ascii="宋体" w:hAnsi="宋体" w:eastAsia="宋体" w:cs="宋体"/>
          <w:spacing w:val="-8"/>
          <w:sz w:val="28"/>
          <w:szCs w:val="28"/>
        </w:rPr>
        <w:t>可粉碎后堆放于目标树根部鱼鳞坑中。平铺时不妨</w:t>
      </w:r>
      <w:r>
        <w:rPr>
          <w:rFonts w:hint="eastAsia" w:ascii="宋体" w:hAnsi="宋体" w:eastAsia="宋体" w:cs="宋体"/>
          <w:spacing w:val="-9"/>
          <w:sz w:val="28"/>
          <w:szCs w:val="28"/>
        </w:rPr>
        <w:t>碍保留木和幼苗、幼树生长，</w:t>
      </w:r>
      <w:r>
        <w:rPr>
          <w:rFonts w:hint="eastAsia" w:ascii="宋体" w:hAnsi="宋体" w:eastAsia="宋体" w:cs="宋体"/>
          <w:spacing w:val="-2"/>
          <w:sz w:val="28"/>
          <w:szCs w:val="28"/>
        </w:rPr>
        <w:t>不影响林内卫生，不造成水土流失为原则。</w:t>
      </w:r>
    </w:p>
    <w:p w14:paraId="06A5EDEE">
      <w:pPr>
        <w:spacing w:before="1" w:line="360" w:lineRule="auto"/>
        <w:ind w:left="14"/>
        <w:outlineLvl w:val="0"/>
        <w:rPr>
          <w:rFonts w:hint="eastAsia" w:ascii="宋体" w:hAnsi="宋体" w:eastAsia="宋体" w:cs="宋体"/>
          <w:b/>
          <w:bCs/>
          <w:sz w:val="28"/>
          <w:szCs w:val="28"/>
        </w:rPr>
      </w:pPr>
      <w:bookmarkStart w:id="153" w:name="bookmark61"/>
      <w:bookmarkEnd w:id="153"/>
      <w:bookmarkStart w:id="154" w:name="bookmark60"/>
      <w:bookmarkEnd w:id="154"/>
      <w:r>
        <w:rPr>
          <w:rFonts w:hint="eastAsia" w:ascii="宋体" w:hAnsi="宋体" w:eastAsia="宋体" w:cs="宋体"/>
          <w:b/>
          <w:bCs/>
          <w:spacing w:val="-6"/>
          <w:sz w:val="28"/>
          <w:szCs w:val="28"/>
          <w:lang w:val="en-US" w:eastAsia="zh-CN"/>
        </w:rPr>
        <w:t>4</w:t>
      </w:r>
      <w:r>
        <w:rPr>
          <w:rFonts w:hint="eastAsia" w:ascii="宋体" w:hAnsi="宋体" w:eastAsia="宋体" w:cs="宋体"/>
          <w:b/>
          <w:bCs/>
          <w:spacing w:val="-6"/>
          <w:sz w:val="28"/>
          <w:szCs w:val="28"/>
        </w:rPr>
        <w:t>.2</w:t>
      </w:r>
      <w:r>
        <w:rPr>
          <w:rFonts w:hint="eastAsia" w:ascii="宋体" w:hAnsi="宋体" w:eastAsia="宋体" w:cs="宋体"/>
          <w:b/>
          <w:bCs/>
          <w:spacing w:val="10"/>
          <w:sz w:val="28"/>
          <w:szCs w:val="28"/>
        </w:rPr>
        <w:t xml:space="preserve">  </w:t>
      </w:r>
      <w:r>
        <w:rPr>
          <w:rFonts w:hint="eastAsia" w:ascii="宋体" w:hAnsi="宋体" w:eastAsia="宋体" w:cs="宋体"/>
          <w:b/>
          <w:bCs/>
          <w:spacing w:val="-6"/>
          <w:sz w:val="28"/>
          <w:szCs w:val="28"/>
        </w:rPr>
        <w:t>宣传牌</w:t>
      </w:r>
    </w:p>
    <w:p w14:paraId="0CDA9F58">
      <w:pPr>
        <w:spacing w:before="92" w:line="360" w:lineRule="auto"/>
        <w:ind w:left="580"/>
        <w:rPr>
          <w:rFonts w:hint="eastAsia" w:ascii="宋体" w:hAnsi="宋体" w:eastAsia="宋体" w:cs="宋体"/>
          <w:sz w:val="28"/>
          <w:szCs w:val="28"/>
        </w:rPr>
      </w:pPr>
      <w:r>
        <w:rPr>
          <w:rFonts w:hint="eastAsia" w:ascii="宋体" w:hAnsi="宋体" w:eastAsia="宋体" w:cs="宋体"/>
          <w:spacing w:val="-3"/>
          <w:sz w:val="28"/>
          <w:szCs w:val="28"/>
        </w:rPr>
        <w:t>在相对集中、交通便利、具有典型代表性的作业区周边，选择空旷地带设</w:t>
      </w:r>
    </w:p>
    <w:p w14:paraId="07460C56">
      <w:pPr>
        <w:spacing w:line="360" w:lineRule="auto"/>
        <w:rPr>
          <w:rFonts w:hint="eastAsia" w:ascii="宋体" w:hAnsi="宋体" w:eastAsia="宋体" w:cs="宋体"/>
          <w:sz w:val="28"/>
          <w:szCs w:val="28"/>
        </w:rPr>
        <w:sectPr>
          <w:headerReference r:id="rId20" w:type="default"/>
          <w:footerReference r:id="rId21" w:type="default"/>
          <w:pgSz w:w="11906" w:h="16839"/>
          <w:pgMar w:top="1166" w:right="1010" w:bottom="1005" w:left="1363" w:header="829" w:footer="819" w:gutter="0"/>
          <w:pgNumType w:fmt="decimal"/>
          <w:cols w:space="720" w:num="1"/>
        </w:sectPr>
      </w:pPr>
    </w:p>
    <w:p w14:paraId="16DD4E49">
      <w:pPr>
        <w:pStyle w:val="11"/>
        <w:spacing w:line="360" w:lineRule="auto"/>
        <w:rPr>
          <w:rFonts w:hint="eastAsia" w:ascii="宋体" w:hAnsi="宋体" w:eastAsia="宋体" w:cs="宋体"/>
          <w:sz w:val="28"/>
          <w:szCs w:val="28"/>
        </w:rPr>
      </w:pPr>
    </w:p>
    <w:p w14:paraId="37356139">
      <w:pPr>
        <w:spacing w:before="91" w:line="360" w:lineRule="auto"/>
        <w:ind w:left="17" w:firstLine="1"/>
        <w:jc w:val="both"/>
        <w:rPr>
          <w:rFonts w:hint="eastAsia" w:ascii="宋体" w:hAnsi="宋体" w:eastAsia="宋体" w:cs="宋体"/>
          <w:sz w:val="28"/>
          <w:szCs w:val="28"/>
        </w:rPr>
      </w:pPr>
      <w:r>
        <w:rPr>
          <w:rFonts w:hint="eastAsia" w:ascii="宋体" w:hAnsi="宋体" w:eastAsia="宋体" w:cs="宋体"/>
          <w:spacing w:val="-5"/>
          <w:sz w:val="28"/>
          <w:szCs w:val="28"/>
        </w:rPr>
        <w:t>置大型宣传牌</w:t>
      </w:r>
      <w:r>
        <w:rPr>
          <w:rFonts w:hint="eastAsia" w:ascii="宋体" w:hAnsi="宋体" w:eastAsia="宋体" w:cs="宋体"/>
          <w:spacing w:val="-38"/>
          <w:sz w:val="28"/>
          <w:szCs w:val="28"/>
        </w:rPr>
        <w:t xml:space="preserve"> </w:t>
      </w:r>
      <w:r>
        <w:rPr>
          <w:rFonts w:hint="eastAsia" w:ascii="宋体" w:hAnsi="宋体" w:eastAsia="宋体" w:cs="宋体"/>
          <w:spacing w:val="-5"/>
          <w:sz w:val="28"/>
          <w:szCs w:val="28"/>
        </w:rPr>
        <w:t>1</w:t>
      </w:r>
      <w:r>
        <w:rPr>
          <w:rFonts w:hint="eastAsia" w:ascii="宋体" w:hAnsi="宋体" w:eastAsia="宋体" w:cs="宋体"/>
          <w:spacing w:val="19"/>
          <w:sz w:val="28"/>
          <w:szCs w:val="28"/>
        </w:rPr>
        <w:t xml:space="preserve"> </w:t>
      </w:r>
      <w:r>
        <w:rPr>
          <w:rFonts w:hint="eastAsia" w:ascii="宋体" w:hAnsi="宋体" w:eastAsia="宋体" w:cs="宋体"/>
          <w:spacing w:val="-5"/>
          <w:sz w:val="28"/>
          <w:szCs w:val="28"/>
        </w:rPr>
        <w:t>块，具体位置为</w:t>
      </w:r>
      <w:r>
        <w:rPr>
          <w:rFonts w:hint="eastAsia" w:ascii="宋体" w:hAnsi="宋体" w:eastAsia="宋体" w:cs="宋体"/>
          <w:spacing w:val="-69"/>
          <w:sz w:val="28"/>
          <w:szCs w:val="28"/>
        </w:rPr>
        <w:t xml:space="preserve"> </w:t>
      </w:r>
      <w:r>
        <w:rPr>
          <w:rFonts w:hint="eastAsia" w:ascii="宋体" w:hAnsi="宋体" w:eastAsia="宋体" w:cs="宋体"/>
          <w:spacing w:val="-5"/>
          <w:sz w:val="28"/>
          <w:szCs w:val="28"/>
        </w:rPr>
        <w:t>X:738367.7855，Y:3746852.79</w:t>
      </w:r>
      <w:r>
        <w:rPr>
          <w:rFonts w:hint="eastAsia" w:ascii="宋体" w:hAnsi="宋体" w:eastAsia="宋体" w:cs="宋体"/>
          <w:spacing w:val="-6"/>
          <w:sz w:val="28"/>
          <w:szCs w:val="28"/>
        </w:rPr>
        <w:t>42</w:t>
      </w:r>
      <w:r>
        <w:rPr>
          <w:rFonts w:hint="eastAsia" w:ascii="宋体" w:hAnsi="宋体" w:eastAsia="宋体" w:cs="宋体"/>
          <w:spacing w:val="-34"/>
          <w:sz w:val="28"/>
          <w:szCs w:val="28"/>
        </w:rPr>
        <w:t xml:space="preserve"> </w:t>
      </w:r>
      <w:r>
        <w:rPr>
          <w:rFonts w:hint="eastAsia" w:ascii="宋体" w:hAnsi="宋体" w:eastAsia="宋体" w:cs="宋体"/>
          <w:spacing w:val="-6"/>
          <w:sz w:val="28"/>
          <w:szCs w:val="28"/>
        </w:rPr>
        <w:t>。宣传牌规格</w:t>
      </w:r>
      <w:r>
        <w:rPr>
          <w:rFonts w:hint="eastAsia" w:ascii="宋体" w:hAnsi="宋体" w:eastAsia="宋体" w:cs="宋体"/>
          <w:spacing w:val="-3"/>
          <w:sz w:val="28"/>
          <w:szCs w:val="28"/>
        </w:rPr>
        <w:t>为</w:t>
      </w:r>
      <w:r>
        <w:rPr>
          <w:rFonts w:hint="eastAsia" w:ascii="宋体" w:hAnsi="宋体" w:eastAsia="宋体" w:cs="宋体"/>
          <w:spacing w:val="-65"/>
          <w:sz w:val="28"/>
          <w:szCs w:val="28"/>
        </w:rPr>
        <w:t xml:space="preserve"> </w:t>
      </w:r>
      <w:r>
        <w:rPr>
          <w:rFonts w:hint="eastAsia" w:ascii="宋体" w:hAnsi="宋体" w:eastAsia="宋体" w:cs="宋体"/>
          <w:spacing w:val="-3"/>
          <w:sz w:val="28"/>
          <w:szCs w:val="28"/>
        </w:rPr>
        <w:t>2000×1200mm</w:t>
      </w:r>
      <w:r>
        <w:rPr>
          <w:rFonts w:hint="eastAsia" w:ascii="宋体" w:hAnsi="宋体" w:eastAsia="宋体" w:cs="宋体"/>
          <w:spacing w:val="24"/>
          <w:w w:val="101"/>
          <w:sz w:val="28"/>
          <w:szCs w:val="28"/>
        </w:rPr>
        <w:t xml:space="preserve"> </w:t>
      </w:r>
      <w:r>
        <w:rPr>
          <w:rFonts w:hint="eastAsia" w:ascii="宋体" w:hAnsi="宋体" w:eastAsia="宋体" w:cs="宋体"/>
          <w:spacing w:val="-3"/>
          <w:sz w:val="28"/>
          <w:szCs w:val="28"/>
        </w:rPr>
        <w:t>热镀锌钢架+5</w:t>
      </w:r>
      <w:r>
        <w:rPr>
          <w:rFonts w:hint="eastAsia" w:ascii="宋体" w:hAnsi="宋体" w:eastAsia="宋体" w:cs="宋体"/>
          <w:spacing w:val="22"/>
          <w:sz w:val="28"/>
          <w:szCs w:val="28"/>
        </w:rPr>
        <w:t xml:space="preserve"> </w:t>
      </w:r>
      <w:r>
        <w:rPr>
          <w:rFonts w:hint="eastAsia" w:ascii="宋体" w:hAnsi="宋体" w:eastAsia="宋体" w:cs="宋体"/>
          <w:spacing w:val="-3"/>
          <w:sz w:val="28"/>
          <w:szCs w:val="28"/>
        </w:rPr>
        <w:t>年膜反光印刷。宣传牌上应标明项目</w:t>
      </w:r>
      <w:r>
        <w:rPr>
          <w:rFonts w:hint="eastAsia" w:ascii="宋体" w:hAnsi="宋体" w:eastAsia="宋体" w:cs="宋体"/>
          <w:spacing w:val="-4"/>
          <w:sz w:val="28"/>
          <w:szCs w:val="28"/>
        </w:rPr>
        <w:t>名称、建</w:t>
      </w:r>
      <w:r>
        <w:rPr>
          <w:rFonts w:hint="eastAsia" w:ascii="宋体" w:hAnsi="宋体" w:eastAsia="宋体" w:cs="宋体"/>
          <w:spacing w:val="-8"/>
          <w:sz w:val="28"/>
          <w:szCs w:val="28"/>
        </w:rPr>
        <w:t>设地点、建设规模、抚育方式、抚育方法、建设期限、建设单位、项目负责人、</w:t>
      </w:r>
      <w:r>
        <w:rPr>
          <w:rFonts w:hint="eastAsia" w:ascii="宋体" w:hAnsi="宋体" w:eastAsia="宋体" w:cs="宋体"/>
          <w:spacing w:val="-2"/>
          <w:sz w:val="28"/>
          <w:szCs w:val="28"/>
        </w:rPr>
        <w:t>设计单位及监理单位等内容。</w:t>
      </w:r>
    </w:p>
    <w:p w14:paraId="7E978E58">
      <w:pPr>
        <w:spacing w:line="219" w:lineRule="auto"/>
        <w:ind w:left="4008"/>
        <w:rPr>
          <w:rFonts w:hint="eastAsia" w:ascii="宋体" w:hAnsi="宋体" w:eastAsia="宋体" w:cs="宋体"/>
          <w:sz w:val="30"/>
          <w:szCs w:val="30"/>
        </w:rPr>
      </w:pPr>
      <w:bookmarkStart w:id="155" w:name="bookmark151"/>
      <w:bookmarkEnd w:id="155"/>
      <w:r>
        <w:rPr>
          <w:rFonts w:hint="eastAsia" w:ascii="宋体" w:hAnsi="宋体" w:eastAsia="宋体" w:cs="宋体"/>
          <w:b/>
          <w:bCs/>
          <w:spacing w:val="-8"/>
          <w:sz w:val="30"/>
          <w:szCs w:val="30"/>
        </w:rPr>
        <w:t>宣传牌样式示例</w:t>
      </w:r>
    </w:p>
    <w:p w14:paraId="6E4659CB">
      <w:pPr>
        <w:spacing w:line="111" w:lineRule="exact"/>
        <w:rPr>
          <w:rFonts w:hint="eastAsia" w:ascii="宋体" w:hAnsi="宋体" w:eastAsia="宋体" w:cs="宋体"/>
        </w:rPr>
      </w:pPr>
    </w:p>
    <w:tbl>
      <w:tblPr>
        <w:tblStyle w:val="56"/>
        <w:tblW w:w="7141" w:type="dxa"/>
        <w:tblInd w:w="116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141"/>
      </w:tblGrid>
      <w:tr w14:paraId="12288ED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09" w:hRule="atLeast"/>
        </w:trPr>
        <w:tc>
          <w:tcPr>
            <w:tcW w:w="7141" w:type="dxa"/>
            <w:vAlign w:val="top"/>
          </w:tcPr>
          <w:p w14:paraId="6295827D">
            <w:pPr>
              <w:spacing w:before="119" w:line="308" w:lineRule="auto"/>
              <w:ind w:left="598" w:right="889" w:firstLine="282"/>
              <w:rPr>
                <w:rFonts w:hint="eastAsia" w:ascii="宋体" w:hAnsi="宋体" w:eastAsia="宋体" w:cs="宋体"/>
                <w:sz w:val="24"/>
                <w:szCs w:val="24"/>
              </w:rPr>
            </w:pPr>
            <w:r>
              <w:rPr>
                <w:rFonts w:hint="eastAsia" w:ascii="宋体" w:hAnsi="宋体" w:eastAsia="宋体" w:cs="宋体"/>
                <w:spacing w:val="-2"/>
                <w:sz w:val="24"/>
                <w:szCs w:val="24"/>
              </w:rPr>
              <w:t>商洛市丹凤县</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2025 年其他国土绿化项目（第一批）</w:t>
            </w:r>
            <w:r>
              <w:rPr>
                <w:rFonts w:hint="eastAsia" w:ascii="宋体" w:hAnsi="宋体" w:eastAsia="宋体" w:cs="宋体"/>
                <w:spacing w:val="-1"/>
                <w:sz w:val="24"/>
                <w:szCs w:val="24"/>
              </w:rPr>
              <w:t>建设地点：丹凤县××镇××村</w:t>
            </w:r>
          </w:p>
          <w:p w14:paraId="6AED12B0">
            <w:pPr>
              <w:spacing w:line="219" w:lineRule="auto"/>
              <w:ind w:left="598"/>
              <w:rPr>
                <w:rFonts w:hint="eastAsia" w:ascii="宋体" w:hAnsi="宋体" w:eastAsia="宋体" w:cs="宋体"/>
                <w:sz w:val="24"/>
                <w:szCs w:val="24"/>
              </w:rPr>
            </w:pPr>
            <w:r>
              <w:rPr>
                <w:rFonts w:hint="eastAsia" w:ascii="宋体" w:hAnsi="宋体" w:eastAsia="宋体" w:cs="宋体"/>
                <w:spacing w:val="-2"/>
                <w:sz w:val="24"/>
                <w:szCs w:val="24"/>
              </w:rPr>
              <w:t>建设规模：××亩</w:t>
            </w:r>
          </w:p>
          <w:p w14:paraId="36B63D75">
            <w:pPr>
              <w:spacing w:before="113" w:line="219" w:lineRule="auto"/>
              <w:ind w:left="594"/>
              <w:rPr>
                <w:rFonts w:hint="eastAsia" w:ascii="宋体" w:hAnsi="宋体" w:eastAsia="宋体" w:cs="宋体"/>
                <w:sz w:val="24"/>
                <w:szCs w:val="24"/>
              </w:rPr>
            </w:pPr>
            <w:r>
              <w:rPr>
                <w:rFonts w:hint="eastAsia" w:ascii="宋体" w:hAnsi="宋体" w:eastAsia="宋体" w:cs="宋体"/>
                <w:spacing w:val="-8"/>
                <w:sz w:val="24"/>
                <w:szCs w:val="24"/>
              </w:rPr>
              <w:t>抚育方式：×</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2"/>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p>
          <w:p w14:paraId="5FC4851D">
            <w:pPr>
              <w:spacing w:before="116" w:line="219" w:lineRule="auto"/>
              <w:ind w:left="594"/>
              <w:rPr>
                <w:rFonts w:hint="eastAsia" w:ascii="宋体" w:hAnsi="宋体" w:eastAsia="宋体" w:cs="宋体"/>
                <w:sz w:val="24"/>
                <w:szCs w:val="24"/>
              </w:rPr>
            </w:pPr>
            <w:r>
              <w:rPr>
                <w:rFonts w:hint="eastAsia" w:ascii="宋体" w:hAnsi="宋体" w:eastAsia="宋体" w:cs="宋体"/>
                <w:spacing w:val="-8"/>
                <w:sz w:val="24"/>
                <w:szCs w:val="24"/>
              </w:rPr>
              <w:t>抚育方法：×</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2"/>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p>
          <w:p w14:paraId="111E2BB7">
            <w:pPr>
              <w:spacing w:before="115" w:line="220" w:lineRule="auto"/>
              <w:ind w:left="598"/>
              <w:rPr>
                <w:rFonts w:hint="eastAsia" w:ascii="宋体" w:hAnsi="宋体" w:eastAsia="宋体" w:cs="宋体"/>
                <w:sz w:val="24"/>
                <w:szCs w:val="24"/>
              </w:rPr>
            </w:pPr>
            <w:r>
              <w:rPr>
                <w:rFonts w:hint="eastAsia" w:ascii="宋体" w:hAnsi="宋体" w:eastAsia="宋体" w:cs="宋体"/>
                <w:spacing w:val="-9"/>
                <w:sz w:val="24"/>
                <w:szCs w:val="24"/>
              </w:rPr>
              <w:t>建设期限：×</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2"/>
                <w:sz w:val="24"/>
                <w:szCs w:val="24"/>
              </w:rPr>
              <w:t xml:space="preserve"> </w:t>
            </w:r>
            <w:r>
              <w:rPr>
                <w:rFonts w:hint="eastAsia" w:ascii="宋体" w:hAnsi="宋体" w:eastAsia="宋体" w:cs="宋体"/>
                <w:spacing w:val="-9"/>
                <w:sz w:val="24"/>
                <w:szCs w:val="24"/>
              </w:rPr>
              <w:t>×</w:t>
            </w:r>
          </w:p>
          <w:p w14:paraId="688FE6A5">
            <w:pPr>
              <w:spacing w:before="113" w:line="219" w:lineRule="auto"/>
              <w:ind w:left="598"/>
              <w:rPr>
                <w:rFonts w:hint="eastAsia" w:ascii="宋体" w:hAnsi="宋体" w:eastAsia="宋体" w:cs="宋体"/>
                <w:sz w:val="24"/>
                <w:szCs w:val="24"/>
              </w:rPr>
            </w:pPr>
            <w:r>
              <w:rPr>
                <w:rFonts w:hint="eastAsia" w:ascii="宋体" w:hAnsi="宋体" w:eastAsia="宋体" w:cs="宋体"/>
                <w:spacing w:val="-2"/>
                <w:sz w:val="24"/>
                <w:szCs w:val="24"/>
              </w:rPr>
              <w:t>建设单位：丹凤县林业局</w:t>
            </w:r>
          </w:p>
          <w:p w14:paraId="3EBC047C">
            <w:pPr>
              <w:spacing w:before="116" w:line="219" w:lineRule="auto"/>
              <w:ind w:left="599"/>
              <w:rPr>
                <w:rFonts w:hint="eastAsia" w:ascii="宋体" w:hAnsi="宋体" w:eastAsia="宋体" w:cs="宋体"/>
                <w:sz w:val="24"/>
                <w:szCs w:val="24"/>
              </w:rPr>
            </w:pPr>
            <w:r>
              <w:rPr>
                <w:rFonts w:hint="eastAsia" w:ascii="宋体" w:hAnsi="宋体" w:eastAsia="宋体" w:cs="宋体"/>
                <w:spacing w:val="-8"/>
                <w:sz w:val="24"/>
                <w:szCs w:val="24"/>
              </w:rPr>
              <w:t>项目负责人：×</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42"/>
                <w:sz w:val="24"/>
                <w:szCs w:val="24"/>
              </w:rPr>
              <w:t xml:space="preserve"> </w:t>
            </w:r>
            <w:r>
              <w:rPr>
                <w:rFonts w:hint="eastAsia" w:ascii="宋体" w:hAnsi="宋体" w:eastAsia="宋体" w:cs="宋体"/>
                <w:spacing w:val="-8"/>
                <w:sz w:val="24"/>
                <w:szCs w:val="24"/>
              </w:rPr>
              <w:t>×</w:t>
            </w:r>
          </w:p>
          <w:p w14:paraId="4B17C27C">
            <w:pPr>
              <w:spacing w:before="115" w:line="220" w:lineRule="auto"/>
              <w:ind w:left="599"/>
              <w:rPr>
                <w:rFonts w:hint="eastAsia" w:ascii="宋体" w:hAnsi="宋体" w:eastAsia="宋体" w:cs="宋体"/>
                <w:sz w:val="24"/>
                <w:szCs w:val="24"/>
              </w:rPr>
            </w:pPr>
            <w:r>
              <w:rPr>
                <w:rFonts w:hint="eastAsia" w:ascii="宋体" w:hAnsi="宋体" w:eastAsia="宋体" w:cs="宋体"/>
                <w:spacing w:val="-9"/>
                <w:sz w:val="24"/>
                <w:szCs w:val="24"/>
              </w:rPr>
              <w:t>设计单位：×</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2"/>
                <w:sz w:val="24"/>
                <w:szCs w:val="24"/>
              </w:rPr>
              <w:t xml:space="preserve"> </w:t>
            </w:r>
            <w:r>
              <w:rPr>
                <w:rFonts w:hint="eastAsia" w:ascii="宋体" w:hAnsi="宋体" w:eastAsia="宋体" w:cs="宋体"/>
                <w:spacing w:val="-9"/>
                <w:sz w:val="24"/>
                <w:szCs w:val="24"/>
              </w:rPr>
              <w:t>×</w:t>
            </w:r>
          </w:p>
          <w:p w14:paraId="405DBF57">
            <w:pPr>
              <w:spacing w:before="113" w:line="220" w:lineRule="auto"/>
              <w:ind w:left="596"/>
              <w:rPr>
                <w:rFonts w:hint="eastAsia" w:ascii="宋体" w:hAnsi="宋体" w:eastAsia="宋体" w:cs="宋体"/>
                <w:sz w:val="24"/>
                <w:szCs w:val="24"/>
              </w:rPr>
            </w:pPr>
            <w:r>
              <w:rPr>
                <w:rFonts w:hint="eastAsia" w:ascii="宋体" w:hAnsi="宋体" w:eastAsia="宋体" w:cs="宋体"/>
                <w:spacing w:val="-9"/>
                <w:sz w:val="24"/>
                <w:szCs w:val="24"/>
              </w:rPr>
              <w:t>监理单位：×</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42"/>
                <w:sz w:val="24"/>
                <w:szCs w:val="24"/>
              </w:rPr>
              <w:t xml:space="preserve"> </w:t>
            </w:r>
            <w:r>
              <w:rPr>
                <w:rFonts w:hint="eastAsia" w:ascii="宋体" w:hAnsi="宋体" w:eastAsia="宋体" w:cs="宋体"/>
                <w:spacing w:val="-9"/>
                <w:sz w:val="24"/>
                <w:szCs w:val="24"/>
              </w:rPr>
              <w:t>×</w:t>
            </w:r>
          </w:p>
          <w:p w14:paraId="63E52E41">
            <w:pPr>
              <w:spacing w:before="115" w:line="219" w:lineRule="auto"/>
              <w:ind w:left="3895"/>
              <w:rPr>
                <w:rFonts w:hint="eastAsia" w:ascii="宋体" w:hAnsi="宋体" w:eastAsia="宋体" w:cs="宋体"/>
                <w:sz w:val="24"/>
                <w:szCs w:val="24"/>
              </w:rPr>
            </w:pPr>
            <w:r>
              <w:rPr>
                <w:rFonts w:hint="eastAsia" w:ascii="宋体" w:hAnsi="宋体" w:eastAsia="宋体" w:cs="宋体"/>
                <w:spacing w:val="-4"/>
                <w:sz w:val="24"/>
                <w:szCs w:val="24"/>
              </w:rPr>
              <w:t>丹凤县林业局</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w:t>
            </w:r>
          </w:p>
          <w:p w14:paraId="61846392">
            <w:pPr>
              <w:spacing w:before="116" w:line="214" w:lineRule="auto"/>
              <w:ind w:left="4136"/>
              <w:rPr>
                <w:rFonts w:hint="eastAsia" w:ascii="宋体" w:hAnsi="宋体" w:eastAsia="宋体" w:cs="宋体"/>
                <w:sz w:val="24"/>
                <w:szCs w:val="24"/>
              </w:rPr>
            </w:pPr>
            <w:r>
              <w:rPr>
                <w:rFonts w:hint="eastAsia" w:ascii="宋体" w:hAnsi="宋体" w:eastAsia="宋体" w:cs="宋体"/>
                <w:spacing w:val="-3"/>
                <w:sz w:val="24"/>
                <w:szCs w:val="24"/>
              </w:rPr>
              <w:t>年××月</w:t>
            </w:r>
          </w:p>
        </w:tc>
      </w:tr>
    </w:tbl>
    <w:p w14:paraId="0FD9649A">
      <w:pPr>
        <w:pStyle w:val="2"/>
        <w:rPr>
          <w:rFonts w:hint="default"/>
          <w:sz w:val="28"/>
          <w:szCs w:val="28"/>
          <w:lang w:val="en-US" w:eastAsia="zh-CN"/>
        </w:rPr>
      </w:pPr>
    </w:p>
    <w:p w14:paraId="4207FBB7">
      <w:pPr>
        <w:pStyle w:val="2"/>
        <w:rPr>
          <w:rFonts w:hint="default"/>
          <w:sz w:val="28"/>
          <w:szCs w:val="28"/>
          <w:lang w:val="en-US" w:eastAsia="zh-CN"/>
        </w:rPr>
      </w:pPr>
      <w:r>
        <w:rPr>
          <w:rFonts w:hint="default"/>
          <w:sz w:val="28"/>
          <w:szCs w:val="28"/>
          <w:lang w:val="en-US" w:eastAsia="zh-CN"/>
        </w:rPr>
        <w:t>各标段负责各自的人工监测任务。</w:t>
      </w:r>
    </w:p>
    <w:p w14:paraId="68B91C51">
      <w:pPr>
        <w:spacing w:line="360" w:lineRule="auto"/>
        <w:ind w:firstLine="720" w:firstLineChars="200"/>
        <w:rPr>
          <w:rFonts w:asciiTheme="minorEastAsia" w:hAnsiTheme="minorEastAsia" w:eastAsiaTheme="minorEastAsia" w:cstheme="minorEastAsia"/>
          <w:bCs/>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36"/>
          <w:szCs w:val="36"/>
          <w:highlight w:val="none"/>
          <w14:textFill>
            <w14:solidFill>
              <w14:schemeClr w14:val="tx1"/>
            </w14:solidFill>
          </w14:textFill>
        </w:rPr>
        <w:br w:type="page"/>
      </w:r>
    </w:p>
    <w:p w14:paraId="273CC360">
      <w:pPr>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合同包3-合同包5</w:t>
      </w:r>
    </w:p>
    <w:p w14:paraId="4A9000A1">
      <w:pPr>
        <w:spacing w:before="117" w:line="221" w:lineRule="auto"/>
        <w:ind w:left="3026"/>
        <w:outlineLvl w:val="0"/>
        <w:rPr>
          <w:rFonts w:hint="eastAsia" w:ascii="宋体" w:hAnsi="宋体" w:eastAsia="宋体" w:cs="宋体"/>
        </w:rPr>
      </w:pPr>
      <w:bookmarkStart w:id="156" w:name="_Toc24769"/>
      <w:r>
        <w:rPr>
          <w:rFonts w:hint="eastAsia" w:ascii="宋体" w:hAnsi="宋体" w:eastAsia="宋体" w:cs="宋体"/>
          <w:b/>
          <w:bCs/>
          <w:spacing w:val="4"/>
          <w:sz w:val="30"/>
          <w:szCs w:val="30"/>
        </w:rPr>
        <w:t>第</w:t>
      </w:r>
      <w:r>
        <w:rPr>
          <w:rFonts w:hint="eastAsia" w:ascii="宋体" w:hAnsi="宋体" w:eastAsia="宋体" w:cs="宋体"/>
          <w:b/>
          <w:bCs/>
          <w:spacing w:val="4"/>
          <w:sz w:val="30"/>
          <w:szCs w:val="30"/>
          <w:lang w:val="en-US" w:eastAsia="zh-CN"/>
        </w:rPr>
        <w:t>1</w:t>
      </w:r>
      <w:r>
        <w:rPr>
          <w:rFonts w:hint="eastAsia" w:ascii="宋体" w:hAnsi="宋体" w:eastAsia="宋体" w:cs="宋体"/>
          <w:b/>
          <w:bCs/>
          <w:spacing w:val="4"/>
          <w:sz w:val="30"/>
          <w:szCs w:val="30"/>
        </w:rPr>
        <w:t>章 项目区概况</w:t>
      </w:r>
    </w:p>
    <w:p w14:paraId="7A6C5F2E">
      <w:pPr>
        <w:spacing w:before="98" w:line="360" w:lineRule="auto"/>
        <w:ind w:left="36"/>
        <w:outlineLvl w:val="1"/>
        <w:rPr>
          <w:rFonts w:hint="eastAsia" w:ascii="宋体" w:hAnsi="宋体" w:eastAsia="宋体" w:cs="宋体"/>
          <w:sz w:val="28"/>
          <w:szCs w:val="28"/>
        </w:rPr>
      </w:pPr>
      <w:bookmarkStart w:id="157" w:name="bookmark14"/>
      <w:bookmarkEnd w:id="157"/>
      <w:bookmarkStart w:id="158" w:name="bookmark13"/>
      <w:bookmarkEnd w:id="158"/>
      <w:r>
        <w:rPr>
          <w:rFonts w:hint="eastAsia" w:ascii="宋体" w:hAnsi="宋体" w:eastAsia="宋体" w:cs="宋体"/>
          <w:b/>
          <w:bCs/>
          <w:spacing w:val="-6"/>
          <w:sz w:val="28"/>
          <w:szCs w:val="28"/>
          <w:lang w:val="en-US" w:eastAsia="zh-CN"/>
        </w:rPr>
        <w:t>1</w:t>
      </w:r>
      <w:r>
        <w:rPr>
          <w:rFonts w:hint="eastAsia" w:ascii="宋体" w:hAnsi="宋体" w:eastAsia="宋体" w:cs="宋体"/>
          <w:b/>
          <w:bCs/>
          <w:spacing w:val="-6"/>
          <w:sz w:val="28"/>
          <w:szCs w:val="28"/>
        </w:rPr>
        <w:t>.1</w:t>
      </w:r>
      <w:r>
        <w:rPr>
          <w:rFonts w:hint="eastAsia" w:ascii="宋体" w:hAnsi="宋体" w:eastAsia="宋体" w:cs="宋体"/>
          <w:b/>
          <w:bCs/>
          <w:spacing w:val="27"/>
          <w:sz w:val="28"/>
          <w:szCs w:val="28"/>
        </w:rPr>
        <w:t xml:space="preserve"> </w:t>
      </w:r>
      <w:r>
        <w:rPr>
          <w:rFonts w:hint="eastAsia" w:ascii="宋体" w:hAnsi="宋体" w:eastAsia="宋体" w:cs="宋体"/>
          <w:b/>
          <w:bCs/>
          <w:spacing w:val="-6"/>
          <w:sz w:val="28"/>
          <w:szCs w:val="28"/>
        </w:rPr>
        <w:t>地理位置</w:t>
      </w:r>
    </w:p>
    <w:p w14:paraId="5676F9EC">
      <w:pPr>
        <w:spacing w:before="313" w:line="360" w:lineRule="auto"/>
        <w:ind w:left="33" w:firstLine="586"/>
        <w:jc w:val="both"/>
        <w:rPr>
          <w:rFonts w:hint="eastAsia" w:ascii="宋体" w:hAnsi="宋体" w:eastAsia="宋体" w:cs="宋体"/>
          <w:sz w:val="28"/>
          <w:szCs w:val="28"/>
        </w:rPr>
      </w:pPr>
      <w:r>
        <w:rPr>
          <w:rFonts w:hint="eastAsia" w:ascii="宋体" w:hAnsi="宋体" w:eastAsia="宋体" w:cs="宋体"/>
          <w:spacing w:val="3"/>
          <w:sz w:val="28"/>
          <w:szCs w:val="28"/>
        </w:rPr>
        <w:t>丹凤县位于陕西省东南部，秦岭东段南麓，属商洛市管辖，北连洛南</w:t>
      </w:r>
      <w:r>
        <w:rPr>
          <w:rFonts w:hint="eastAsia" w:ascii="宋体" w:hAnsi="宋体" w:eastAsia="宋体" w:cs="宋体"/>
          <w:spacing w:val="1"/>
          <w:sz w:val="28"/>
          <w:szCs w:val="28"/>
        </w:rPr>
        <w:t>县，西邻商州区</w:t>
      </w:r>
      <w:r>
        <w:rPr>
          <w:rFonts w:hint="eastAsia" w:ascii="宋体" w:hAnsi="宋体" w:eastAsia="宋体" w:cs="宋体"/>
          <w:spacing w:val="-52"/>
          <w:sz w:val="28"/>
          <w:szCs w:val="28"/>
        </w:rPr>
        <w:t xml:space="preserve"> </w:t>
      </w:r>
      <w:r>
        <w:rPr>
          <w:rFonts w:hint="eastAsia" w:ascii="宋体" w:hAnsi="宋体" w:eastAsia="宋体" w:cs="宋体"/>
          <w:spacing w:val="1"/>
          <w:sz w:val="28"/>
          <w:szCs w:val="28"/>
        </w:rPr>
        <w:t>，东南部和商南县毗邻，西南部同山阳县相连，东北部与</w:t>
      </w:r>
      <w:r>
        <w:rPr>
          <w:rFonts w:hint="eastAsia" w:ascii="宋体" w:hAnsi="宋体" w:eastAsia="宋体" w:cs="宋体"/>
          <w:spacing w:val="-7"/>
          <w:sz w:val="28"/>
          <w:szCs w:val="28"/>
        </w:rPr>
        <w:t>河南省卢氏县接壤，处于</w:t>
      </w:r>
      <w:r>
        <w:rPr>
          <w:rFonts w:hint="eastAsia" w:ascii="宋体" w:hAnsi="宋体" w:eastAsia="宋体" w:cs="宋体"/>
          <w:spacing w:val="36"/>
          <w:sz w:val="28"/>
          <w:szCs w:val="28"/>
        </w:rPr>
        <w:t xml:space="preserve"> </w:t>
      </w:r>
      <w:r>
        <w:rPr>
          <w:rFonts w:hint="eastAsia" w:ascii="宋体" w:hAnsi="宋体" w:eastAsia="宋体" w:cs="宋体"/>
          <w:spacing w:val="-7"/>
          <w:sz w:val="28"/>
          <w:szCs w:val="28"/>
        </w:rPr>
        <w:t>33</w:t>
      </w:r>
      <w:r>
        <w:rPr>
          <w:rFonts w:hint="eastAsia" w:ascii="宋体" w:hAnsi="宋体" w:eastAsia="宋体" w:cs="宋体"/>
          <w:spacing w:val="-27"/>
          <w:sz w:val="28"/>
          <w:szCs w:val="28"/>
        </w:rPr>
        <w:t xml:space="preserve"> </w:t>
      </w:r>
      <w:r>
        <w:rPr>
          <w:rFonts w:hint="eastAsia" w:ascii="宋体" w:hAnsi="宋体" w:eastAsia="宋体" w:cs="宋体"/>
          <w:spacing w:val="-7"/>
          <w:sz w:val="28"/>
          <w:szCs w:val="28"/>
        </w:rPr>
        <w:t>。21 ′32″至 33</w:t>
      </w:r>
      <w:r>
        <w:rPr>
          <w:rFonts w:hint="eastAsia" w:ascii="宋体" w:hAnsi="宋体" w:eastAsia="宋体" w:cs="宋体"/>
          <w:spacing w:val="-29"/>
          <w:sz w:val="28"/>
          <w:szCs w:val="28"/>
        </w:rPr>
        <w:t xml:space="preserve"> </w:t>
      </w:r>
      <w:r>
        <w:rPr>
          <w:rFonts w:hint="eastAsia" w:ascii="宋体" w:hAnsi="宋体" w:eastAsia="宋体" w:cs="宋体"/>
          <w:spacing w:val="-7"/>
          <w:sz w:val="28"/>
          <w:szCs w:val="28"/>
        </w:rPr>
        <w:t>。57</w:t>
      </w:r>
      <w:r>
        <w:rPr>
          <w:rFonts w:hint="eastAsia" w:ascii="宋体" w:hAnsi="宋体" w:eastAsia="宋体" w:cs="宋体"/>
          <w:spacing w:val="-15"/>
          <w:sz w:val="28"/>
          <w:szCs w:val="28"/>
        </w:rPr>
        <w:t xml:space="preserve"> </w:t>
      </w:r>
      <w:r>
        <w:rPr>
          <w:rFonts w:hint="eastAsia" w:ascii="宋体" w:hAnsi="宋体" w:eastAsia="宋体" w:cs="宋体"/>
          <w:spacing w:val="-7"/>
          <w:sz w:val="28"/>
          <w:szCs w:val="28"/>
        </w:rPr>
        <w:t>′4″、东经</w:t>
      </w:r>
      <w:r>
        <w:rPr>
          <w:rFonts w:hint="eastAsia" w:ascii="宋体" w:hAnsi="宋体" w:eastAsia="宋体" w:cs="宋体"/>
          <w:spacing w:val="54"/>
          <w:sz w:val="28"/>
          <w:szCs w:val="28"/>
        </w:rPr>
        <w:t xml:space="preserve"> </w:t>
      </w:r>
      <w:r>
        <w:rPr>
          <w:rFonts w:hint="eastAsia" w:ascii="宋体" w:hAnsi="宋体" w:eastAsia="宋体" w:cs="宋体"/>
          <w:spacing w:val="-7"/>
          <w:sz w:val="28"/>
          <w:szCs w:val="28"/>
        </w:rPr>
        <w:t>110</w:t>
      </w:r>
      <w:r>
        <w:rPr>
          <w:rFonts w:hint="eastAsia" w:ascii="宋体" w:hAnsi="宋体" w:eastAsia="宋体" w:cs="宋体"/>
          <w:spacing w:val="-27"/>
          <w:sz w:val="28"/>
          <w:szCs w:val="28"/>
        </w:rPr>
        <w:t xml:space="preserve"> </w:t>
      </w:r>
      <w:r>
        <w:rPr>
          <w:rFonts w:hint="eastAsia" w:ascii="宋体" w:hAnsi="宋体" w:eastAsia="宋体" w:cs="宋体"/>
          <w:spacing w:val="-7"/>
          <w:sz w:val="28"/>
          <w:szCs w:val="28"/>
        </w:rPr>
        <w:t>。7</w:t>
      </w:r>
      <w:r>
        <w:rPr>
          <w:rFonts w:hint="eastAsia" w:ascii="宋体" w:hAnsi="宋体" w:eastAsia="宋体" w:cs="宋体"/>
          <w:spacing w:val="-14"/>
          <w:sz w:val="28"/>
          <w:szCs w:val="28"/>
        </w:rPr>
        <w:t xml:space="preserve"> </w:t>
      </w:r>
      <w:r>
        <w:rPr>
          <w:rFonts w:hint="eastAsia" w:ascii="宋体" w:hAnsi="宋体" w:eastAsia="宋体" w:cs="宋体"/>
          <w:spacing w:val="-7"/>
          <w:sz w:val="28"/>
          <w:szCs w:val="28"/>
        </w:rPr>
        <w:t>′</w:t>
      </w:r>
      <w:r>
        <w:rPr>
          <w:rFonts w:hint="eastAsia" w:ascii="宋体" w:hAnsi="宋体" w:eastAsia="宋体" w:cs="宋体"/>
          <w:sz w:val="28"/>
          <w:szCs w:val="28"/>
        </w:rPr>
        <w:t xml:space="preserve"> </w:t>
      </w:r>
      <w:r>
        <w:rPr>
          <w:rFonts w:hint="eastAsia" w:ascii="宋体" w:hAnsi="宋体" w:eastAsia="宋体" w:cs="宋体"/>
          <w:spacing w:val="-5"/>
          <w:sz w:val="28"/>
          <w:szCs w:val="28"/>
        </w:rPr>
        <w:t>49″至</w:t>
      </w:r>
      <w:r>
        <w:rPr>
          <w:rFonts w:hint="eastAsia" w:ascii="宋体" w:hAnsi="宋体" w:eastAsia="宋体" w:cs="宋体"/>
          <w:spacing w:val="-28"/>
          <w:sz w:val="28"/>
          <w:szCs w:val="28"/>
        </w:rPr>
        <w:t xml:space="preserve"> </w:t>
      </w:r>
      <w:r>
        <w:rPr>
          <w:rFonts w:hint="eastAsia" w:ascii="宋体" w:hAnsi="宋体" w:eastAsia="宋体" w:cs="宋体"/>
          <w:spacing w:val="-5"/>
          <w:sz w:val="28"/>
          <w:szCs w:val="28"/>
        </w:rPr>
        <w:t>110</w:t>
      </w:r>
      <w:r>
        <w:rPr>
          <w:rFonts w:hint="eastAsia" w:ascii="宋体" w:hAnsi="宋体" w:eastAsia="宋体" w:cs="宋体"/>
          <w:spacing w:val="-32"/>
          <w:sz w:val="28"/>
          <w:szCs w:val="28"/>
        </w:rPr>
        <w:t xml:space="preserve"> </w:t>
      </w:r>
      <w:r>
        <w:rPr>
          <w:rFonts w:hint="eastAsia" w:ascii="宋体" w:hAnsi="宋体" w:eastAsia="宋体" w:cs="宋体"/>
          <w:spacing w:val="-5"/>
          <w:sz w:val="28"/>
          <w:szCs w:val="28"/>
        </w:rPr>
        <w:t>。49</w:t>
      </w:r>
      <w:r>
        <w:rPr>
          <w:rFonts w:hint="eastAsia" w:ascii="宋体" w:hAnsi="宋体" w:eastAsia="宋体" w:cs="宋体"/>
          <w:spacing w:val="-18"/>
          <w:sz w:val="28"/>
          <w:szCs w:val="28"/>
        </w:rPr>
        <w:t xml:space="preserve"> </w:t>
      </w:r>
      <w:r>
        <w:rPr>
          <w:rFonts w:hint="eastAsia" w:ascii="宋体" w:hAnsi="宋体" w:eastAsia="宋体" w:cs="宋体"/>
          <w:spacing w:val="-5"/>
          <w:sz w:val="28"/>
          <w:szCs w:val="28"/>
        </w:rPr>
        <w:t>′33″之间，东西长</w:t>
      </w:r>
      <w:r>
        <w:rPr>
          <w:rFonts w:hint="eastAsia" w:ascii="宋体" w:hAnsi="宋体" w:eastAsia="宋体" w:cs="宋体"/>
          <w:spacing w:val="-49"/>
          <w:sz w:val="28"/>
          <w:szCs w:val="28"/>
        </w:rPr>
        <w:t xml:space="preserve"> </w:t>
      </w:r>
      <w:r>
        <w:rPr>
          <w:rFonts w:hint="eastAsia" w:ascii="宋体" w:hAnsi="宋体" w:eastAsia="宋体" w:cs="宋体"/>
          <w:spacing w:val="-5"/>
          <w:sz w:val="28"/>
          <w:szCs w:val="28"/>
        </w:rPr>
        <w:t>62.1</w:t>
      </w:r>
      <w:r>
        <w:rPr>
          <w:rFonts w:hint="eastAsia" w:ascii="宋体" w:hAnsi="宋体" w:eastAsia="宋体" w:cs="宋体"/>
          <w:spacing w:val="40"/>
          <w:sz w:val="28"/>
          <w:szCs w:val="28"/>
        </w:rPr>
        <w:t xml:space="preserve"> </w:t>
      </w:r>
      <w:r>
        <w:rPr>
          <w:rFonts w:hint="eastAsia" w:ascii="宋体" w:hAnsi="宋体" w:eastAsia="宋体" w:cs="宋体"/>
          <w:spacing w:val="-5"/>
          <w:sz w:val="28"/>
          <w:szCs w:val="28"/>
        </w:rPr>
        <w:t>千米，南北宽</w:t>
      </w:r>
      <w:r>
        <w:rPr>
          <w:rFonts w:hint="eastAsia" w:ascii="宋体" w:hAnsi="宋体" w:eastAsia="宋体" w:cs="宋体"/>
          <w:spacing w:val="-49"/>
          <w:sz w:val="28"/>
          <w:szCs w:val="28"/>
        </w:rPr>
        <w:t xml:space="preserve"> </w:t>
      </w:r>
      <w:r>
        <w:rPr>
          <w:rFonts w:hint="eastAsia" w:ascii="宋体" w:hAnsi="宋体" w:eastAsia="宋体" w:cs="宋体"/>
          <w:spacing w:val="-5"/>
          <w:sz w:val="28"/>
          <w:szCs w:val="28"/>
        </w:rPr>
        <w:t>65.5</w:t>
      </w:r>
      <w:r>
        <w:rPr>
          <w:rFonts w:hint="eastAsia" w:ascii="宋体" w:hAnsi="宋体" w:eastAsia="宋体" w:cs="宋体"/>
          <w:spacing w:val="39"/>
          <w:w w:val="101"/>
          <w:sz w:val="28"/>
          <w:szCs w:val="28"/>
        </w:rPr>
        <w:t xml:space="preserve"> </w:t>
      </w:r>
      <w:r>
        <w:rPr>
          <w:rFonts w:hint="eastAsia" w:ascii="宋体" w:hAnsi="宋体" w:eastAsia="宋体" w:cs="宋体"/>
          <w:spacing w:val="-5"/>
          <w:sz w:val="28"/>
          <w:szCs w:val="28"/>
        </w:rPr>
        <w:t>千米，</w:t>
      </w:r>
      <w:r>
        <w:rPr>
          <w:rFonts w:hint="eastAsia" w:ascii="宋体" w:hAnsi="宋体" w:eastAsia="宋体" w:cs="宋体"/>
          <w:spacing w:val="-6"/>
          <w:sz w:val="28"/>
          <w:szCs w:val="28"/>
        </w:rPr>
        <w:t>区域面</w:t>
      </w:r>
      <w:r>
        <w:rPr>
          <w:rFonts w:hint="eastAsia" w:ascii="宋体" w:hAnsi="宋体" w:eastAsia="宋体" w:cs="宋体"/>
          <w:spacing w:val="-2"/>
          <w:sz w:val="28"/>
          <w:szCs w:val="28"/>
        </w:rPr>
        <w:t>积</w:t>
      </w:r>
      <w:r>
        <w:rPr>
          <w:rFonts w:hint="eastAsia" w:ascii="宋体" w:hAnsi="宋体" w:eastAsia="宋体" w:cs="宋体"/>
          <w:spacing w:val="-64"/>
          <w:sz w:val="28"/>
          <w:szCs w:val="28"/>
        </w:rPr>
        <w:t xml:space="preserve"> </w:t>
      </w:r>
      <w:r>
        <w:rPr>
          <w:rFonts w:hint="eastAsia" w:ascii="宋体" w:hAnsi="宋体" w:eastAsia="宋体" w:cs="宋体"/>
          <w:spacing w:val="-2"/>
          <w:sz w:val="28"/>
          <w:szCs w:val="28"/>
        </w:rPr>
        <w:t>2438</w:t>
      </w:r>
      <w:r>
        <w:rPr>
          <w:rFonts w:hint="eastAsia" w:ascii="宋体" w:hAnsi="宋体" w:eastAsia="宋体" w:cs="宋体"/>
          <w:spacing w:val="19"/>
          <w:sz w:val="28"/>
          <w:szCs w:val="28"/>
        </w:rPr>
        <w:t xml:space="preserve"> </w:t>
      </w:r>
      <w:r>
        <w:rPr>
          <w:rFonts w:hint="eastAsia" w:ascii="宋体" w:hAnsi="宋体" w:eastAsia="宋体" w:cs="宋体"/>
          <w:spacing w:val="-2"/>
          <w:sz w:val="28"/>
          <w:szCs w:val="28"/>
        </w:rPr>
        <w:t>平方千米。项目区位于丹凤县商镇和棣</w:t>
      </w:r>
      <w:r>
        <w:rPr>
          <w:rFonts w:hint="eastAsia" w:ascii="宋体" w:hAnsi="宋体" w:eastAsia="宋体" w:cs="宋体"/>
          <w:spacing w:val="-3"/>
          <w:sz w:val="28"/>
          <w:szCs w:val="28"/>
        </w:rPr>
        <w:t>花镇。</w:t>
      </w:r>
    </w:p>
    <w:p w14:paraId="34996E78">
      <w:pPr>
        <w:spacing w:before="4" w:line="360" w:lineRule="auto"/>
        <w:ind w:left="33" w:right="55" w:firstLine="574"/>
        <w:rPr>
          <w:rFonts w:hint="eastAsia" w:ascii="宋体" w:hAnsi="宋体" w:eastAsia="宋体" w:cs="宋体"/>
          <w:sz w:val="28"/>
          <w:szCs w:val="28"/>
        </w:rPr>
      </w:pPr>
      <w:r>
        <w:rPr>
          <w:rFonts w:hint="eastAsia" w:ascii="宋体" w:hAnsi="宋体" w:eastAsia="宋体" w:cs="宋体"/>
          <w:spacing w:val="1"/>
          <w:sz w:val="28"/>
          <w:szCs w:val="28"/>
        </w:rPr>
        <w:t>项目区位于丹凤县商镇和棣花镇。商镇地处丹凤县西部，丹江北岸，</w:t>
      </w:r>
      <w:r>
        <w:rPr>
          <w:rFonts w:hint="eastAsia" w:ascii="宋体" w:hAnsi="宋体" w:eastAsia="宋体" w:cs="宋体"/>
          <w:spacing w:val="2"/>
          <w:sz w:val="28"/>
          <w:szCs w:val="28"/>
        </w:rPr>
        <w:t>东与龙驹寨街道、蔡川镇为邻，南与寺坪镇相连，西与棣花镇、商州区北</w:t>
      </w:r>
      <w:r>
        <w:rPr>
          <w:rFonts w:hint="eastAsia" w:ascii="宋体" w:hAnsi="宋体" w:eastAsia="宋体" w:cs="宋体"/>
          <w:sz w:val="28"/>
          <w:szCs w:val="28"/>
        </w:rPr>
        <w:t>宽坪镇毗邻，北与洛南县景村镇接壤。境内有沪陕高速公路、312</w:t>
      </w:r>
      <w:r>
        <w:rPr>
          <w:rFonts w:hint="eastAsia" w:ascii="宋体" w:hAnsi="宋体" w:eastAsia="宋体" w:cs="宋体"/>
          <w:spacing w:val="31"/>
          <w:sz w:val="28"/>
          <w:szCs w:val="28"/>
        </w:rPr>
        <w:t xml:space="preserve">  </w:t>
      </w:r>
      <w:r>
        <w:rPr>
          <w:rFonts w:hint="eastAsia" w:ascii="宋体" w:hAnsi="宋体" w:eastAsia="宋体" w:cs="宋体"/>
          <w:sz w:val="28"/>
          <w:szCs w:val="28"/>
        </w:rPr>
        <w:t xml:space="preserve">国道、宁西铁路三大交通干线贯穿，辖区总面积：128.23  </w:t>
      </w:r>
      <w:r>
        <w:rPr>
          <w:rFonts w:hint="eastAsia" w:ascii="宋体" w:hAnsi="宋体" w:eastAsia="宋体" w:cs="宋体"/>
          <w:spacing w:val="-1"/>
          <w:sz w:val="28"/>
          <w:szCs w:val="28"/>
        </w:rPr>
        <w:t>平方千米。地理坐标为</w:t>
      </w:r>
      <w:r>
        <w:rPr>
          <w:rFonts w:hint="eastAsia" w:ascii="宋体" w:hAnsi="宋体" w:eastAsia="宋体" w:cs="宋体"/>
          <w:spacing w:val="-2"/>
          <w:sz w:val="28"/>
          <w:szCs w:val="28"/>
        </w:rPr>
        <w:t>北纬 33</w:t>
      </w:r>
      <w:r>
        <w:rPr>
          <w:rFonts w:hint="eastAsia" w:ascii="宋体" w:hAnsi="宋体" w:eastAsia="宋体" w:cs="宋体"/>
          <w:spacing w:val="-19"/>
          <w:sz w:val="28"/>
          <w:szCs w:val="28"/>
        </w:rPr>
        <w:t xml:space="preserve"> </w:t>
      </w:r>
      <w:r>
        <w:rPr>
          <w:rFonts w:hint="eastAsia" w:ascii="宋体" w:hAnsi="宋体" w:eastAsia="宋体" w:cs="宋体"/>
          <w:spacing w:val="-2"/>
          <w:sz w:val="28"/>
          <w:szCs w:val="28"/>
        </w:rPr>
        <w:t>。42 ′42″、东经</w:t>
      </w:r>
      <w:r>
        <w:rPr>
          <w:rFonts w:hint="eastAsia" w:ascii="宋体" w:hAnsi="宋体" w:eastAsia="宋体" w:cs="宋体"/>
          <w:spacing w:val="63"/>
          <w:sz w:val="28"/>
          <w:szCs w:val="28"/>
        </w:rPr>
        <w:t xml:space="preserve"> </w:t>
      </w:r>
      <w:r>
        <w:rPr>
          <w:rFonts w:hint="eastAsia" w:ascii="宋体" w:hAnsi="宋体" w:eastAsia="宋体" w:cs="宋体"/>
          <w:spacing w:val="-2"/>
          <w:sz w:val="28"/>
          <w:szCs w:val="28"/>
        </w:rPr>
        <w:t>110</w:t>
      </w:r>
      <w:r>
        <w:rPr>
          <w:rFonts w:hint="eastAsia" w:ascii="宋体" w:hAnsi="宋体" w:eastAsia="宋体" w:cs="宋体"/>
          <w:spacing w:val="-26"/>
          <w:sz w:val="28"/>
          <w:szCs w:val="28"/>
        </w:rPr>
        <w:t xml:space="preserve"> </w:t>
      </w:r>
      <w:r>
        <w:rPr>
          <w:rFonts w:hint="eastAsia" w:ascii="宋体" w:hAnsi="宋体" w:eastAsia="宋体" w:cs="宋体"/>
          <w:spacing w:val="-2"/>
          <w:sz w:val="28"/>
          <w:szCs w:val="28"/>
        </w:rPr>
        <w:t>。15</w:t>
      </w:r>
      <w:r>
        <w:rPr>
          <w:rFonts w:hint="eastAsia" w:ascii="宋体" w:hAnsi="宋体" w:eastAsia="宋体" w:cs="宋体"/>
          <w:spacing w:val="-14"/>
          <w:sz w:val="28"/>
          <w:szCs w:val="28"/>
        </w:rPr>
        <w:t xml:space="preserve"> </w:t>
      </w:r>
      <w:r>
        <w:rPr>
          <w:rFonts w:hint="eastAsia" w:ascii="宋体" w:hAnsi="宋体" w:eastAsia="宋体" w:cs="宋体"/>
          <w:spacing w:val="-2"/>
          <w:sz w:val="28"/>
          <w:szCs w:val="28"/>
        </w:rPr>
        <w:t>′27″；棣花镇位于丹凤县西部，丹</w:t>
      </w:r>
      <w:r>
        <w:rPr>
          <w:rFonts w:hint="eastAsia" w:ascii="宋体" w:hAnsi="宋体" w:eastAsia="宋体" w:cs="宋体"/>
          <w:spacing w:val="2"/>
          <w:sz w:val="28"/>
          <w:szCs w:val="28"/>
        </w:rPr>
        <w:t>江北岸，东、南与商镇接壤，西与商州区夜村镇毗邻，北与商镇、商州区</w:t>
      </w:r>
      <w:r>
        <w:rPr>
          <w:rFonts w:hint="eastAsia" w:ascii="宋体" w:hAnsi="宋体" w:eastAsia="宋体" w:cs="宋体"/>
          <w:spacing w:val="6"/>
          <w:sz w:val="28"/>
          <w:szCs w:val="28"/>
        </w:rPr>
        <w:t>北宽坪镇相连，辖区总面积：78  平方千米。地理坐标为北纬 33</w:t>
      </w:r>
      <w:r>
        <w:rPr>
          <w:rFonts w:hint="eastAsia" w:ascii="宋体" w:hAnsi="宋体" w:eastAsia="宋体" w:cs="宋体"/>
          <w:spacing w:val="-17"/>
          <w:sz w:val="28"/>
          <w:szCs w:val="28"/>
        </w:rPr>
        <w:t xml:space="preserve"> </w:t>
      </w:r>
      <w:r>
        <w:rPr>
          <w:rFonts w:hint="eastAsia" w:ascii="宋体" w:hAnsi="宋体" w:eastAsia="宋体" w:cs="宋体"/>
          <w:spacing w:val="6"/>
          <w:sz w:val="28"/>
          <w:szCs w:val="28"/>
        </w:rPr>
        <w:t>。44 ′</w:t>
      </w:r>
      <w:r>
        <w:rPr>
          <w:rFonts w:hint="eastAsia" w:ascii="宋体" w:hAnsi="宋体" w:eastAsia="宋体" w:cs="宋体"/>
          <w:sz w:val="28"/>
          <w:szCs w:val="28"/>
        </w:rPr>
        <w:t xml:space="preserve"> </w:t>
      </w:r>
      <w:r>
        <w:rPr>
          <w:rFonts w:hint="eastAsia" w:ascii="宋体" w:hAnsi="宋体" w:eastAsia="宋体" w:cs="宋体"/>
          <w:spacing w:val="-7"/>
          <w:sz w:val="28"/>
          <w:szCs w:val="28"/>
        </w:rPr>
        <w:t>49.239″、东经</w:t>
      </w:r>
      <w:r>
        <w:rPr>
          <w:rFonts w:hint="eastAsia" w:ascii="宋体" w:hAnsi="宋体" w:eastAsia="宋体" w:cs="宋体"/>
          <w:spacing w:val="49"/>
          <w:sz w:val="28"/>
          <w:szCs w:val="28"/>
        </w:rPr>
        <w:t xml:space="preserve"> </w:t>
      </w:r>
      <w:r>
        <w:rPr>
          <w:rFonts w:hint="eastAsia" w:ascii="宋体" w:hAnsi="宋体" w:eastAsia="宋体" w:cs="宋体"/>
          <w:spacing w:val="-7"/>
          <w:sz w:val="28"/>
          <w:szCs w:val="28"/>
        </w:rPr>
        <w:t>110</w:t>
      </w:r>
      <w:r>
        <w:rPr>
          <w:rFonts w:hint="eastAsia" w:ascii="宋体" w:hAnsi="宋体" w:eastAsia="宋体" w:cs="宋体"/>
          <w:spacing w:val="-33"/>
          <w:sz w:val="28"/>
          <w:szCs w:val="28"/>
        </w:rPr>
        <w:t xml:space="preserve"> </w:t>
      </w:r>
      <w:r>
        <w:rPr>
          <w:rFonts w:hint="eastAsia" w:ascii="宋体" w:hAnsi="宋体" w:eastAsia="宋体" w:cs="宋体"/>
          <w:spacing w:val="-7"/>
          <w:sz w:val="28"/>
          <w:szCs w:val="28"/>
        </w:rPr>
        <w:t>。11</w:t>
      </w:r>
      <w:r>
        <w:rPr>
          <w:rFonts w:hint="eastAsia" w:ascii="宋体" w:hAnsi="宋体" w:eastAsia="宋体" w:cs="宋体"/>
          <w:spacing w:val="-19"/>
          <w:sz w:val="28"/>
          <w:szCs w:val="28"/>
        </w:rPr>
        <w:t xml:space="preserve"> </w:t>
      </w:r>
      <w:r>
        <w:rPr>
          <w:rFonts w:hint="eastAsia" w:ascii="宋体" w:hAnsi="宋体" w:eastAsia="宋体" w:cs="宋体"/>
          <w:spacing w:val="-7"/>
          <w:sz w:val="28"/>
          <w:szCs w:val="28"/>
        </w:rPr>
        <w:t>′29.7</w:t>
      </w:r>
      <w:r>
        <w:rPr>
          <w:rFonts w:hint="eastAsia" w:ascii="宋体" w:hAnsi="宋体" w:eastAsia="宋体" w:cs="宋体"/>
          <w:spacing w:val="-8"/>
          <w:sz w:val="28"/>
          <w:szCs w:val="28"/>
        </w:rPr>
        <w:t>01″。</w:t>
      </w:r>
    </w:p>
    <w:p w14:paraId="2B958320">
      <w:pPr>
        <w:spacing w:before="203" w:line="360" w:lineRule="auto"/>
        <w:ind w:left="36"/>
        <w:outlineLvl w:val="1"/>
        <w:rPr>
          <w:rFonts w:hint="eastAsia" w:ascii="宋体" w:hAnsi="宋体" w:eastAsia="宋体" w:cs="宋体"/>
          <w:sz w:val="28"/>
          <w:szCs w:val="28"/>
        </w:rPr>
      </w:pPr>
      <w:bookmarkStart w:id="159" w:name="bookmark15"/>
      <w:bookmarkEnd w:id="159"/>
      <w:r>
        <w:rPr>
          <w:rFonts w:hint="eastAsia" w:ascii="宋体" w:hAnsi="宋体" w:eastAsia="宋体" w:cs="宋体"/>
          <w:b/>
          <w:bCs/>
          <w:spacing w:val="-9"/>
          <w:sz w:val="28"/>
          <w:szCs w:val="28"/>
          <w:lang w:val="en-US" w:eastAsia="zh-CN"/>
        </w:rPr>
        <w:t>1</w:t>
      </w:r>
      <w:r>
        <w:rPr>
          <w:rFonts w:hint="eastAsia" w:ascii="宋体" w:hAnsi="宋体" w:eastAsia="宋体" w:cs="宋体"/>
          <w:b/>
          <w:bCs/>
          <w:spacing w:val="-9"/>
          <w:sz w:val="28"/>
          <w:szCs w:val="28"/>
        </w:rPr>
        <w:t>.2  自然条件概况</w:t>
      </w:r>
    </w:p>
    <w:p w14:paraId="2F13A22F">
      <w:pPr>
        <w:spacing w:before="312" w:line="360" w:lineRule="auto"/>
        <w:ind w:left="35"/>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1</w:t>
      </w:r>
      <w:r>
        <w:rPr>
          <w:rFonts w:hint="eastAsia" w:ascii="宋体" w:hAnsi="宋体" w:eastAsia="宋体" w:cs="宋体"/>
          <w:b/>
          <w:bCs/>
          <w:spacing w:val="-4"/>
          <w:sz w:val="28"/>
          <w:szCs w:val="28"/>
        </w:rPr>
        <w:t>.2.1</w:t>
      </w:r>
      <w:r>
        <w:rPr>
          <w:rFonts w:hint="eastAsia" w:ascii="宋体" w:hAnsi="宋体" w:eastAsia="宋体" w:cs="宋体"/>
          <w:b/>
          <w:bCs/>
          <w:spacing w:val="25"/>
          <w:sz w:val="28"/>
          <w:szCs w:val="28"/>
        </w:rPr>
        <w:t xml:space="preserve"> </w:t>
      </w:r>
      <w:r>
        <w:rPr>
          <w:rFonts w:hint="eastAsia" w:ascii="宋体" w:hAnsi="宋体" w:eastAsia="宋体" w:cs="宋体"/>
          <w:b/>
          <w:bCs/>
          <w:spacing w:val="-4"/>
          <w:sz w:val="28"/>
          <w:szCs w:val="28"/>
        </w:rPr>
        <w:t>地形地貌</w:t>
      </w:r>
    </w:p>
    <w:p w14:paraId="05285444">
      <w:pPr>
        <w:pStyle w:val="11"/>
        <w:spacing w:line="360" w:lineRule="auto"/>
        <w:ind w:firstLine="572" w:firstLineChars="200"/>
        <w:rPr>
          <w:rFonts w:hint="eastAsia" w:ascii="宋体" w:hAnsi="宋体" w:eastAsia="宋体" w:cs="宋体"/>
          <w:sz w:val="28"/>
          <w:szCs w:val="28"/>
        </w:rPr>
      </w:pPr>
      <w:r>
        <w:rPr>
          <w:rFonts w:hint="eastAsia" w:ascii="宋体" w:hAnsi="宋体" w:eastAsia="宋体" w:cs="宋体"/>
          <w:spacing w:val="3"/>
          <w:sz w:val="28"/>
          <w:szCs w:val="28"/>
        </w:rPr>
        <w:t>丹凤县全境，山岭连绵，河谷纵横，为“九山、半水、半分田”的土石山区。山有秦岭三条支脉：北部蟒岭、中部流岭、南部鹘岭，简称“三岭”。河有丹江及其三条主要支流：银花河、武关河与老君河。简称“一江三河”。“三岭”与“一江三河”，岭谷相间，互相交织，大致呈“掌</w:t>
      </w:r>
      <w:r>
        <w:rPr>
          <w:rFonts w:hint="eastAsia" w:ascii="宋体" w:hAnsi="宋体" w:eastAsia="宋体" w:cs="宋体"/>
          <w:spacing w:val="1"/>
          <w:sz w:val="28"/>
          <w:szCs w:val="28"/>
        </w:rPr>
        <w:t>状”地貌。丹凤县地势，西北较高，东南偏低，</w:t>
      </w:r>
      <w:r>
        <w:rPr>
          <w:rFonts w:hint="eastAsia" w:ascii="宋体" w:hAnsi="宋体" w:eastAsia="宋体" w:cs="宋体"/>
          <w:spacing w:val="-61"/>
          <w:sz w:val="28"/>
          <w:szCs w:val="28"/>
        </w:rPr>
        <w:t xml:space="preserve"> </w:t>
      </w:r>
      <w:r>
        <w:rPr>
          <w:rFonts w:hint="eastAsia" w:ascii="宋体" w:hAnsi="宋体" w:eastAsia="宋体" w:cs="宋体"/>
          <w:spacing w:val="1"/>
          <w:sz w:val="28"/>
          <w:szCs w:val="28"/>
        </w:rPr>
        <w:t>自西北向东南倾</w:t>
      </w:r>
      <w:r>
        <w:rPr>
          <w:rFonts w:hint="eastAsia" w:ascii="宋体" w:hAnsi="宋体" w:eastAsia="宋体" w:cs="宋体"/>
          <w:sz w:val="28"/>
          <w:szCs w:val="28"/>
        </w:rPr>
        <w:t>斜，北部</w:t>
      </w:r>
      <w:r>
        <w:rPr>
          <w:rFonts w:hint="eastAsia" w:ascii="宋体" w:hAnsi="宋体" w:eastAsia="宋体" w:cs="宋体"/>
          <w:spacing w:val="7"/>
          <w:sz w:val="28"/>
          <w:szCs w:val="28"/>
        </w:rPr>
        <w:t>玉皇顶（海拔2057.9米）与南部雷家洞（海拔412米）最大相对高差</w:t>
      </w:r>
      <w:r>
        <w:rPr>
          <w:rFonts w:hint="eastAsia" w:ascii="宋体" w:hAnsi="宋体" w:eastAsia="宋体" w:cs="宋体"/>
          <w:spacing w:val="-7"/>
          <w:sz w:val="28"/>
          <w:szCs w:val="28"/>
        </w:rPr>
        <w:t>1645.9</w:t>
      </w:r>
      <w:r>
        <w:rPr>
          <w:rFonts w:hint="eastAsia" w:ascii="宋体" w:hAnsi="宋体" w:eastAsia="宋体" w:cs="宋体"/>
          <w:spacing w:val="25"/>
          <w:sz w:val="28"/>
          <w:szCs w:val="28"/>
        </w:rPr>
        <w:t xml:space="preserve"> </w:t>
      </w:r>
      <w:r>
        <w:rPr>
          <w:rFonts w:hint="eastAsia" w:ascii="宋体" w:hAnsi="宋体" w:eastAsia="宋体" w:cs="宋体"/>
          <w:spacing w:val="-7"/>
          <w:sz w:val="28"/>
          <w:szCs w:val="28"/>
        </w:rPr>
        <w:t>米。</w:t>
      </w:r>
    </w:p>
    <w:p w14:paraId="6927A41E">
      <w:pPr>
        <w:spacing w:line="360" w:lineRule="auto"/>
        <w:ind w:left="39" w:firstLine="575"/>
        <w:rPr>
          <w:rFonts w:hint="eastAsia" w:ascii="宋体" w:hAnsi="宋体" w:eastAsia="宋体" w:cs="宋体"/>
          <w:sz w:val="28"/>
          <w:szCs w:val="28"/>
        </w:rPr>
      </w:pPr>
      <w:r>
        <w:rPr>
          <w:rFonts w:hint="eastAsia" w:ascii="宋体" w:hAnsi="宋体" w:eastAsia="宋体" w:cs="宋体"/>
          <w:spacing w:val="3"/>
          <w:sz w:val="28"/>
          <w:szCs w:val="28"/>
        </w:rPr>
        <w:t>项目区内山峦起伏，地势呈西南高、东北略低，以中低山为主，海拔</w:t>
      </w:r>
      <w:r>
        <w:rPr>
          <w:rFonts w:hint="eastAsia" w:ascii="宋体" w:hAnsi="宋体" w:eastAsia="宋体" w:cs="宋体"/>
          <w:spacing w:val="-3"/>
          <w:sz w:val="28"/>
          <w:szCs w:val="28"/>
        </w:rPr>
        <w:t>700-1200m，山体连绵，沟壑纵横，坡度在</w:t>
      </w:r>
      <w:r>
        <w:rPr>
          <w:rFonts w:hint="eastAsia" w:ascii="宋体" w:hAnsi="宋体" w:eastAsia="宋体" w:cs="宋体"/>
          <w:spacing w:val="-20"/>
          <w:sz w:val="28"/>
          <w:szCs w:val="28"/>
        </w:rPr>
        <w:t xml:space="preserve"> </w:t>
      </w:r>
      <w:r>
        <w:rPr>
          <w:rFonts w:hint="eastAsia" w:ascii="宋体" w:hAnsi="宋体" w:eastAsia="宋体" w:cs="宋体"/>
          <w:spacing w:val="-3"/>
          <w:sz w:val="28"/>
          <w:szCs w:val="28"/>
        </w:rPr>
        <w:t>16</w:t>
      </w:r>
      <w:r>
        <w:rPr>
          <w:rFonts w:hint="eastAsia" w:ascii="宋体" w:hAnsi="宋体" w:eastAsia="宋体" w:cs="宋体"/>
          <w:spacing w:val="-31"/>
          <w:sz w:val="28"/>
          <w:szCs w:val="28"/>
        </w:rPr>
        <w:t xml:space="preserve"> </w:t>
      </w:r>
      <w:r>
        <w:rPr>
          <w:rFonts w:hint="eastAsia" w:ascii="宋体" w:hAnsi="宋体" w:eastAsia="宋体" w:cs="宋体"/>
          <w:spacing w:val="-3"/>
          <w:sz w:val="28"/>
          <w:szCs w:val="28"/>
        </w:rPr>
        <w:t>。-35°之间。</w:t>
      </w:r>
    </w:p>
    <w:p w14:paraId="3251841B">
      <w:pPr>
        <w:spacing w:before="1" w:line="360" w:lineRule="auto"/>
        <w:ind w:left="35"/>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1</w:t>
      </w:r>
      <w:r>
        <w:rPr>
          <w:rFonts w:hint="eastAsia" w:ascii="宋体" w:hAnsi="宋体" w:eastAsia="宋体" w:cs="宋体"/>
          <w:b/>
          <w:bCs/>
          <w:spacing w:val="-4"/>
          <w:sz w:val="28"/>
          <w:szCs w:val="28"/>
        </w:rPr>
        <w:t>.2.2</w:t>
      </w:r>
      <w:r>
        <w:rPr>
          <w:rFonts w:hint="eastAsia" w:ascii="宋体" w:hAnsi="宋体" w:eastAsia="宋体" w:cs="宋体"/>
          <w:b/>
          <w:bCs/>
          <w:spacing w:val="25"/>
          <w:sz w:val="28"/>
          <w:szCs w:val="28"/>
        </w:rPr>
        <w:t xml:space="preserve"> </w:t>
      </w:r>
      <w:r>
        <w:rPr>
          <w:rFonts w:hint="eastAsia" w:ascii="宋体" w:hAnsi="宋体" w:eastAsia="宋体" w:cs="宋体"/>
          <w:b/>
          <w:bCs/>
          <w:spacing w:val="-4"/>
          <w:sz w:val="28"/>
          <w:szCs w:val="28"/>
        </w:rPr>
        <w:t>土壤情况</w:t>
      </w:r>
    </w:p>
    <w:p w14:paraId="32EADE32">
      <w:pPr>
        <w:spacing w:before="237" w:line="360" w:lineRule="auto"/>
        <w:ind w:left="627" w:right="177" w:hanging="13"/>
        <w:rPr>
          <w:rFonts w:hint="eastAsia" w:ascii="宋体" w:hAnsi="宋体" w:eastAsia="宋体" w:cs="宋体"/>
          <w:sz w:val="28"/>
          <w:szCs w:val="28"/>
        </w:rPr>
      </w:pPr>
      <w:r>
        <w:rPr>
          <w:rFonts w:hint="eastAsia" w:ascii="宋体" w:hAnsi="宋体" w:eastAsia="宋体" w:cs="宋体"/>
          <w:spacing w:val="-4"/>
          <w:sz w:val="28"/>
          <w:szCs w:val="28"/>
        </w:rPr>
        <w:t>根据土壤普查资料，丹凤县土壤面积共 361  万亩，分为</w:t>
      </w:r>
      <w:r>
        <w:rPr>
          <w:rFonts w:hint="eastAsia" w:ascii="宋体" w:hAnsi="宋体" w:eastAsia="宋体" w:cs="宋体"/>
          <w:spacing w:val="63"/>
          <w:sz w:val="28"/>
          <w:szCs w:val="28"/>
        </w:rPr>
        <w:t xml:space="preserve"> </w:t>
      </w:r>
      <w:r>
        <w:rPr>
          <w:rFonts w:hint="eastAsia" w:ascii="宋体" w:hAnsi="宋体" w:eastAsia="宋体" w:cs="宋体"/>
          <w:spacing w:val="-4"/>
          <w:sz w:val="28"/>
          <w:szCs w:val="28"/>
        </w:rPr>
        <w:t>7  个土类，</w:t>
      </w:r>
      <w:r>
        <w:rPr>
          <w:rFonts w:hint="eastAsia" w:ascii="宋体" w:hAnsi="宋体" w:eastAsia="宋体" w:cs="宋体"/>
          <w:sz w:val="28"/>
          <w:szCs w:val="28"/>
        </w:rPr>
        <w:t xml:space="preserve"> </w:t>
      </w:r>
      <w:r>
        <w:rPr>
          <w:rFonts w:hint="eastAsia" w:ascii="宋体" w:hAnsi="宋体" w:eastAsia="宋体" w:cs="宋体"/>
          <w:spacing w:val="-2"/>
          <w:sz w:val="28"/>
          <w:szCs w:val="28"/>
        </w:rPr>
        <w:t>14 个亚类，27个土属，78个土种。主要土壤分</w:t>
      </w:r>
      <w:r>
        <w:rPr>
          <w:rFonts w:hint="eastAsia" w:ascii="宋体" w:hAnsi="宋体" w:eastAsia="宋体" w:cs="宋体"/>
          <w:spacing w:val="-3"/>
          <w:sz w:val="28"/>
          <w:szCs w:val="28"/>
        </w:rPr>
        <w:t>布和性能如下：</w:t>
      </w:r>
    </w:p>
    <w:p w14:paraId="299B1A7C">
      <w:pPr>
        <w:spacing w:line="360" w:lineRule="auto"/>
        <w:ind w:right="45"/>
        <w:jc w:val="right"/>
        <w:rPr>
          <w:rFonts w:hint="eastAsia" w:ascii="宋体" w:hAnsi="宋体" w:eastAsia="宋体" w:cs="宋体"/>
          <w:sz w:val="28"/>
          <w:szCs w:val="28"/>
        </w:rPr>
      </w:pPr>
      <w:r>
        <w:rPr>
          <w:rFonts w:hint="eastAsia" w:ascii="宋体" w:hAnsi="宋体" w:eastAsia="宋体" w:cs="宋体"/>
          <w:sz w:val="28"/>
          <w:szCs w:val="28"/>
        </w:rPr>
        <w:t>潮土：潮土是丹凤河流内最常见的土壤类型</w:t>
      </w:r>
      <w:r>
        <w:rPr>
          <w:rFonts w:hint="eastAsia" w:ascii="宋体" w:hAnsi="宋体" w:eastAsia="宋体" w:cs="宋体"/>
          <w:spacing w:val="-1"/>
          <w:sz w:val="28"/>
          <w:szCs w:val="28"/>
        </w:rPr>
        <w:t>，面积为 6.6  万亩，主要</w:t>
      </w:r>
    </w:p>
    <w:p w14:paraId="1E957DE9">
      <w:pPr>
        <w:spacing w:before="233" w:line="360" w:lineRule="auto"/>
        <w:ind w:left="48" w:firstLine="568"/>
        <w:rPr>
          <w:rFonts w:hint="eastAsia" w:ascii="宋体" w:hAnsi="宋体" w:eastAsia="宋体" w:cs="宋体"/>
          <w:sz w:val="28"/>
          <w:szCs w:val="28"/>
        </w:rPr>
      </w:pPr>
      <w:r>
        <w:rPr>
          <w:rFonts w:hint="eastAsia" w:ascii="宋体" w:hAnsi="宋体" w:eastAsia="宋体" w:cs="宋体"/>
          <w:spacing w:val="3"/>
          <w:sz w:val="28"/>
          <w:szCs w:val="28"/>
        </w:rPr>
        <w:t>分布在丹江及其主要支流（老君河、武关河、银花河等）的河谷低阶</w:t>
      </w:r>
      <w:r>
        <w:rPr>
          <w:rFonts w:hint="eastAsia" w:ascii="宋体" w:hAnsi="宋体" w:eastAsia="宋体" w:cs="宋体"/>
          <w:spacing w:val="-4"/>
          <w:sz w:val="28"/>
          <w:szCs w:val="28"/>
        </w:rPr>
        <w:t>地和稳定的高河漫滩上。</w:t>
      </w:r>
    </w:p>
    <w:p w14:paraId="28FC1BC9">
      <w:pPr>
        <w:spacing w:before="2" w:line="360" w:lineRule="auto"/>
        <w:ind w:left="54" w:right="1" w:firstLine="559"/>
        <w:rPr>
          <w:rFonts w:hint="eastAsia" w:ascii="宋体" w:hAnsi="宋体" w:eastAsia="宋体" w:cs="宋体"/>
          <w:sz w:val="28"/>
          <w:szCs w:val="28"/>
        </w:rPr>
      </w:pPr>
      <w:r>
        <w:rPr>
          <w:rFonts w:hint="eastAsia" w:ascii="宋体" w:hAnsi="宋体" w:eastAsia="宋体" w:cs="宋体"/>
          <w:spacing w:val="9"/>
          <w:sz w:val="28"/>
          <w:szCs w:val="28"/>
        </w:rPr>
        <w:t>褐土：褐土是丹凤农业用地中最广泛的土壤类型，面积为 44.14  万</w:t>
      </w:r>
      <w:r>
        <w:rPr>
          <w:rFonts w:hint="eastAsia" w:ascii="宋体" w:hAnsi="宋体" w:eastAsia="宋体" w:cs="宋体"/>
          <w:spacing w:val="-4"/>
          <w:sz w:val="28"/>
          <w:szCs w:val="28"/>
        </w:rPr>
        <w:t>亩，主要分布于棣花到铁峪铺。</w:t>
      </w:r>
    </w:p>
    <w:p w14:paraId="67A7D33D">
      <w:pPr>
        <w:spacing w:before="2" w:line="360" w:lineRule="auto"/>
        <w:ind w:left="55" w:right="3" w:firstLine="558"/>
        <w:rPr>
          <w:rFonts w:hint="eastAsia" w:ascii="宋体" w:hAnsi="宋体" w:eastAsia="宋体" w:cs="宋体"/>
          <w:sz w:val="28"/>
          <w:szCs w:val="28"/>
        </w:rPr>
      </w:pPr>
      <w:r>
        <w:rPr>
          <w:rFonts w:hint="eastAsia" w:ascii="宋体" w:hAnsi="宋体" w:eastAsia="宋体" w:cs="宋体"/>
          <w:spacing w:val="1"/>
          <w:sz w:val="28"/>
          <w:szCs w:val="28"/>
        </w:rPr>
        <w:t>黄棕壤：黄棕壤分布较为广泛，面积为 36.58  万亩，</w:t>
      </w:r>
      <w:r>
        <w:rPr>
          <w:rFonts w:hint="eastAsia" w:ascii="宋体" w:hAnsi="宋体" w:eastAsia="宋体" w:cs="宋体"/>
          <w:sz w:val="28"/>
          <w:szCs w:val="28"/>
        </w:rPr>
        <w:t>主要分布于银花</w:t>
      </w:r>
      <w:r>
        <w:rPr>
          <w:rFonts w:hint="eastAsia" w:ascii="宋体" w:hAnsi="宋体" w:eastAsia="宋体" w:cs="宋体"/>
          <w:spacing w:val="-4"/>
          <w:sz w:val="28"/>
          <w:szCs w:val="28"/>
        </w:rPr>
        <w:t>河、武关河河谷两岸阶地为主。</w:t>
      </w:r>
    </w:p>
    <w:p w14:paraId="4B9940ED">
      <w:pPr>
        <w:spacing w:before="2" w:line="360" w:lineRule="auto"/>
        <w:ind w:left="47" w:firstLine="565"/>
        <w:rPr>
          <w:rFonts w:hint="eastAsia" w:ascii="宋体" w:hAnsi="宋体" w:eastAsia="宋体" w:cs="宋体"/>
          <w:sz w:val="28"/>
          <w:szCs w:val="28"/>
        </w:rPr>
      </w:pPr>
      <w:r>
        <w:rPr>
          <w:rFonts w:hint="eastAsia" w:ascii="宋体" w:hAnsi="宋体" w:eastAsia="宋体" w:cs="宋体"/>
          <w:spacing w:val="3"/>
          <w:sz w:val="28"/>
          <w:szCs w:val="28"/>
        </w:rPr>
        <w:t>棕土：主要分布于“三岭”山地。土层较薄，保水保肥能力较差，宜</w:t>
      </w:r>
      <w:r>
        <w:rPr>
          <w:rFonts w:hint="eastAsia" w:ascii="宋体" w:hAnsi="宋体" w:eastAsia="宋体" w:cs="宋体"/>
          <w:spacing w:val="-10"/>
          <w:sz w:val="28"/>
          <w:szCs w:val="28"/>
        </w:rPr>
        <w:t>林牧业。</w:t>
      </w:r>
    </w:p>
    <w:p w14:paraId="7791CE28">
      <w:pPr>
        <w:pStyle w:val="11"/>
        <w:spacing w:line="360" w:lineRule="auto"/>
        <w:ind w:firstLine="572" w:firstLineChars="200"/>
        <w:rPr>
          <w:rFonts w:hint="eastAsia" w:ascii="宋体" w:hAnsi="宋体" w:eastAsia="宋体" w:cs="宋体"/>
          <w:sz w:val="28"/>
          <w:szCs w:val="28"/>
        </w:rPr>
      </w:pPr>
      <w:r>
        <w:rPr>
          <w:rFonts w:hint="eastAsia" w:ascii="宋体" w:hAnsi="宋体" w:eastAsia="宋体" w:cs="宋体"/>
          <w:spacing w:val="3"/>
          <w:sz w:val="28"/>
          <w:szCs w:val="28"/>
        </w:rPr>
        <w:t>项目区土壤主要为黄棕壤，黄棕壤是发育于亚热带常绿阔叶与落叶阔叶混交林下的土壤，土层深厚，质地结构良好，其主要特征是剖面中有棕</w:t>
      </w:r>
      <w:r>
        <w:rPr>
          <w:rFonts w:hint="eastAsia" w:ascii="宋体" w:hAnsi="宋体" w:eastAsia="宋体" w:cs="宋体"/>
          <w:spacing w:val="-1"/>
          <w:sz w:val="28"/>
          <w:szCs w:val="28"/>
        </w:rPr>
        <w:t>色或红棕色的</w:t>
      </w:r>
      <w:r>
        <w:rPr>
          <w:rFonts w:hint="eastAsia" w:ascii="宋体" w:hAnsi="宋体" w:eastAsia="宋体" w:cs="宋体"/>
          <w:spacing w:val="-27"/>
          <w:sz w:val="28"/>
          <w:szCs w:val="28"/>
        </w:rPr>
        <w:t xml:space="preserve"> </w:t>
      </w:r>
      <w:r>
        <w:rPr>
          <w:rFonts w:hint="eastAsia" w:ascii="宋体" w:hAnsi="宋体" w:eastAsia="宋体" w:cs="宋体"/>
          <w:spacing w:val="-1"/>
          <w:sz w:val="28"/>
          <w:szCs w:val="28"/>
        </w:rPr>
        <w:t>B层，即含粘粒量较多的粘化层</w:t>
      </w:r>
      <w:r>
        <w:rPr>
          <w:rFonts w:hint="eastAsia" w:ascii="宋体" w:hAnsi="宋体" w:eastAsia="宋体" w:cs="宋体"/>
          <w:spacing w:val="-2"/>
          <w:sz w:val="28"/>
          <w:szCs w:val="28"/>
        </w:rPr>
        <w:t>；土体内有铁锰结核。生物</w:t>
      </w:r>
      <w:r>
        <w:rPr>
          <w:rFonts w:hint="eastAsia" w:ascii="宋体" w:hAnsi="宋体" w:eastAsia="宋体" w:cs="宋体"/>
          <w:spacing w:val="1"/>
          <w:sz w:val="28"/>
          <w:szCs w:val="28"/>
        </w:rPr>
        <w:t>循环比较强烈，</w:t>
      </w:r>
      <w:r>
        <w:rPr>
          <w:rFonts w:hint="eastAsia" w:ascii="宋体" w:hAnsi="宋体" w:eastAsia="宋体" w:cs="宋体"/>
          <w:spacing w:val="-58"/>
          <w:sz w:val="28"/>
          <w:szCs w:val="28"/>
        </w:rPr>
        <w:t xml:space="preserve"> </w:t>
      </w:r>
      <w:r>
        <w:rPr>
          <w:rFonts w:hint="eastAsia" w:ascii="宋体" w:hAnsi="宋体" w:eastAsia="宋体" w:cs="宋体"/>
          <w:spacing w:val="1"/>
          <w:sz w:val="28"/>
          <w:szCs w:val="28"/>
        </w:rPr>
        <w:t>自然植被下形成的枯枝落叶，在地面经微</w:t>
      </w:r>
      <w:r>
        <w:rPr>
          <w:rFonts w:hint="eastAsia" w:ascii="宋体" w:hAnsi="宋体" w:eastAsia="宋体" w:cs="宋体"/>
          <w:sz w:val="28"/>
          <w:szCs w:val="28"/>
        </w:rPr>
        <w:t>生物分解，可积</w:t>
      </w:r>
      <w:r>
        <w:rPr>
          <w:rFonts w:hint="eastAsia" w:ascii="宋体" w:hAnsi="宋体" w:eastAsia="宋体" w:cs="宋体"/>
          <w:spacing w:val="9"/>
          <w:sz w:val="28"/>
          <w:szCs w:val="28"/>
        </w:rPr>
        <w:t>聚成薄而不连续的残落物质，</w:t>
      </w:r>
      <w:r>
        <w:rPr>
          <w:rFonts w:hint="eastAsia" w:ascii="宋体" w:hAnsi="宋体" w:eastAsia="宋体" w:cs="宋体"/>
          <w:spacing w:val="-33"/>
          <w:sz w:val="28"/>
          <w:szCs w:val="28"/>
        </w:rPr>
        <w:t xml:space="preserve"> </w:t>
      </w:r>
      <w:r>
        <w:rPr>
          <w:rFonts w:hint="eastAsia" w:ascii="宋体" w:hAnsi="宋体" w:eastAsia="宋体" w:cs="宋体"/>
          <w:spacing w:val="9"/>
          <w:sz w:val="28"/>
          <w:szCs w:val="28"/>
        </w:rPr>
        <w:t>其下即为亮棕色土层，厚度因植被类型而</w:t>
      </w:r>
      <w:r>
        <w:rPr>
          <w:rFonts w:hint="eastAsia" w:ascii="宋体" w:hAnsi="宋体" w:eastAsia="宋体" w:cs="宋体"/>
          <w:spacing w:val="3"/>
          <w:sz w:val="28"/>
          <w:szCs w:val="28"/>
        </w:rPr>
        <w:t>异，一般针叶林下土壤的腐殖质层最薄，阔叶林下居中，而灌丛草类下最</w:t>
      </w:r>
      <w:r>
        <w:rPr>
          <w:rFonts w:hint="eastAsia" w:ascii="宋体" w:hAnsi="宋体" w:eastAsia="宋体" w:cs="宋体"/>
          <w:sz w:val="28"/>
          <w:szCs w:val="28"/>
        </w:rPr>
        <w:t>厚，腐殖质类型以富里酸为主。土层厚度 15—40cm</w:t>
      </w:r>
      <w:r>
        <w:rPr>
          <w:rFonts w:hint="eastAsia" w:ascii="宋体" w:hAnsi="宋体" w:eastAsia="宋体" w:cs="宋体"/>
          <w:spacing w:val="-32"/>
          <w:sz w:val="28"/>
          <w:szCs w:val="28"/>
        </w:rPr>
        <w:t xml:space="preserve"> </w:t>
      </w:r>
      <w:r>
        <w:rPr>
          <w:rFonts w:hint="eastAsia" w:ascii="宋体" w:hAnsi="宋体" w:eastAsia="宋体" w:cs="宋体"/>
          <w:sz w:val="28"/>
          <w:szCs w:val="28"/>
        </w:rPr>
        <w:t>，H</w:t>
      </w:r>
      <w:r>
        <w:rPr>
          <w:rFonts w:hint="eastAsia" w:ascii="宋体" w:hAnsi="宋体" w:eastAsia="宋体" w:cs="宋体"/>
          <w:spacing w:val="-1"/>
          <w:sz w:val="28"/>
          <w:szCs w:val="28"/>
        </w:rPr>
        <w:t>5.5-6.0，盐基饱和</w:t>
      </w:r>
      <w:r>
        <w:rPr>
          <w:rFonts w:hint="eastAsia" w:ascii="宋体" w:hAnsi="宋体" w:eastAsia="宋体" w:cs="宋体"/>
          <w:spacing w:val="2"/>
          <w:sz w:val="28"/>
          <w:szCs w:val="28"/>
        </w:rPr>
        <w:t>度为 30%—75%，不含游离碳酸盐，含少量交</w:t>
      </w:r>
      <w:r>
        <w:rPr>
          <w:rFonts w:hint="eastAsia" w:ascii="宋体" w:hAnsi="宋体" w:eastAsia="宋体" w:cs="宋体"/>
          <w:spacing w:val="1"/>
          <w:sz w:val="28"/>
          <w:szCs w:val="28"/>
        </w:rPr>
        <w:t>换性铝，大部分地区土壤较</w:t>
      </w:r>
      <w:r>
        <w:rPr>
          <w:rFonts w:hint="eastAsia" w:ascii="宋体" w:hAnsi="宋体" w:eastAsia="宋体" w:cs="宋体"/>
          <w:spacing w:val="-3"/>
          <w:sz w:val="28"/>
          <w:szCs w:val="28"/>
        </w:rPr>
        <w:t>肥沃，但个别地区土层瘠薄不易与林木生长。</w:t>
      </w:r>
    </w:p>
    <w:p w14:paraId="7A193CC9">
      <w:pPr>
        <w:spacing w:before="234" w:line="360" w:lineRule="auto"/>
        <w:ind w:left="35"/>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1</w:t>
      </w:r>
      <w:r>
        <w:rPr>
          <w:rFonts w:hint="eastAsia" w:ascii="宋体" w:hAnsi="宋体" w:eastAsia="宋体" w:cs="宋体"/>
          <w:b/>
          <w:bCs/>
          <w:spacing w:val="-4"/>
          <w:sz w:val="28"/>
          <w:szCs w:val="28"/>
        </w:rPr>
        <w:t>.2.3</w:t>
      </w:r>
      <w:r>
        <w:rPr>
          <w:rFonts w:hint="eastAsia" w:ascii="宋体" w:hAnsi="宋体" w:eastAsia="宋体" w:cs="宋体"/>
          <w:b/>
          <w:bCs/>
          <w:spacing w:val="27"/>
          <w:w w:val="101"/>
          <w:sz w:val="28"/>
          <w:szCs w:val="28"/>
        </w:rPr>
        <w:t xml:space="preserve"> </w:t>
      </w:r>
      <w:r>
        <w:rPr>
          <w:rFonts w:hint="eastAsia" w:ascii="宋体" w:hAnsi="宋体" w:eastAsia="宋体" w:cs="宋体"/>
          <w:b/>
          <w:bCs/>
          <w:spacing w:val="-4"/>
          <w:sz w:val="28"/>
          <w:szCs w:val="28"/>
        </w:rPr>
        <w:t>气候条件</w:t>
      </w:r>
    </w:p>
    <w:p w14:paraId="248ADA52">
      <w:pPr>
        <w:spacing w:before="234" w:line="360" w:lineRule="auto"/>
        <w:ind w:left="46" w:firstLine="572"/>
        <w:jc w:val="both"/>
        <w:rPr>
          <w:rFonts w:hint="eastAsia" w:ascii="宋体" w:hAnsi="宋体" w:eastAsia="宋体" w:cs="宋体"/>
          <w:sz w:val="28"/>
          <w:szCs w:val="28"/>
        </w:rPr>
      </w:pPr>
      <w:r>
        <w:rPr>
          <w:rFonts w:hint="eastAsia" w:ascii="宋体" w:hAnsi="宋体" w:eastAsia="宋体" w:cs="宋体"/>
          <w:spacing w:val="1"/>
          <w:sz w:val="28"/>
          <w:szCs w:val="28"/>
        </w:rPr>
        <w:t>丹凤县属暖温带半湿润山地气候，气候特征呈现明显的垂直差异，</w:t>
      </w:r>
      <w:r>
        <w:rPr>
          <w:rFonts w:hint="eastAsia" w:ascii="宋体" w:hAnsi="宋体" w:eastAsia="宋体" w:cs="宋体"/>
          <w:spacing w:val="-75"/>
          <w:sz w:val="28"/>
          <w:szCs w:val="28"/>
        </w:rPr>
        <w:t xml:space="preserve"> </w:t>
      </w:r>
      <w:r>
        <w:rPr>
          <w:rFonts w:hint="eastAsia" w:ascii="宋体" w:hAnsi="宋体" w:eastAsia="宋体" w:cs="宋体"/>
          <w:spacing w:val="1"/>
          <w:sz w:val="28"/>
          <w:szCs w:val="28"/>
        </w:rPr>
        <w:t>四</w:t>
      </w:r>
      <w:r>
        <w:rPr>
          <w:rFonts w:hint="eastAsia" w:ascii="宋体" w:hAnsi="宋体" w:eastAsia="宋体" w:cs="宋体"/>
          <w:spacing w:val="3"/>
          <w:sz w:val="28"/>
          <w:szCs w:val="28"/>
        </w:rPr>
        <w:t>季分明但长短不均，雨热同期。受地形影响，</w:t>
      </w:r>
      <w:r>
        <w:rPr>
          <w:rFonts w:hint="eastAsia" w:ascii="宋体" w:hAnsi="宋体" w:eastAsia="宋体" w:cs="宋体"/>
          <w:spacing w:val="2"/>
          <w:sz w:val="28"/>
          <w:szCs w:val="28"/>
        </w:rPr>
        <w:t>从低山河谷到中高山地，气</w:t>
      </w:r>
      <w:r>
        <w:rPr>
          <w:rFonts w:hint="eastAsia" w:ascii="宋体" w:hAnsi="宋体" w:eastAsia="宋体" w:cs="宋体"/>
          <w:spacing w:val="9"/>
          <w:sz w:val="28"/>
          <w:szCs w:val="28"/>
        </w:rPr>
        <w:t>候随海拔升高呈阶梯式变化，形成“</w:t>
      </w:r>
      <w:r>
        <w:rPr>
          <w:rFonts w:hint="eastAsia" w:ascii="宋体" w:hAnsi="宋体" w:eastAsia="宋体" w:cs="宋体"/>
          <w:spacing w:val="-94"/>
          <w:sz w:val="28"/>
          <w:szCs w:val="28"/>
        </w:rPr>
        <w:t xml:space="preserve"> </w:t>
      </w:r>
      <w:r>
        <w:rPr>
          <w:rFonts w:hint="eastAsia" w:ascii="宋体" w:hAnsi="宋体" w:eastAsia="宋体" w:cs="宋体"/>
          <w:spacing w:val="9"/>
          <w:sz w:val="28"/>
          <w:szCs w:val="28"/>
        </w:rPr>
        <w:t>一山分四季，十里不同天”的格</w:t>
      </w:r>
      <w:r>
        <w:rPr>
          <w:rFonts w:hint="eastAsia" w:ascii="宋体" w:hAnsi="宋体" w:eastAsia="宋体" w:cs="宋体"/>
          <w:spacing w:val="14"/>
          <w:sz w:val="28"/>
          <w:szCs w:val="28"/>
        </w:rPr>
        <w:t>局。年平均气温13.8℃,最热月（7月</w:t>
      </w:r>
      <w:r>
        <w:rPr>
          <w:rFonts w:hint="eastAsia" w:ascii="宋体" w:hAnsi="宋体" w:eastAsia="宋体" w:cs="宋体"/>
          <w:spacing w:val="13"/>
          <w:sz w:val="28"/>
          <w:szCs w:val="28"/>
        </w:rPr>
        <w:t>）平均气温 25.6℃,最冷月（</w:t>
      </w:r>
      <w:r>
        <w:rPr>
          <w:rFonts w:hint="eastAsia" w:ascii="宋体" w:hAnsi="宋体" w:eastAsia="宋体" w:cs="宋体"/>
          <w:spacing w:val="-55"/>
          <w:sz w:val="28"/>
          <w:szCs w:val="28"/>
        </w:rPr>
        <w:t xml:space="preserve"> </w:t>
      </w:r>
      <w:r>
        <w:rPr>
          <w:rFonts w:hint="eastAsia" w:ascii="宋体" w:hAnsi="宋体" w:eastAsia="宋体" w:cs="宋体"/>
          <w:spacing w:val="13"/>
          <w:sz w:val="28"/>
          <w:szCs w:val="28"/>
        </w:rPr>
        <w:t>1</w:t>
      </w:r>
      <w:r>
        <w:rPr>
          <w:rFonts w:hint="eastAsia" w:ascii="宋体" w:hAnsi="宋体" w:eastAsia="宋体" w:cs="宋体"/>
          <w:spacing w:val="-3"/>
          <w:sz w:val="28"/>
          <w:szCs w:val="28"/>
        </w:rPr>
        <w:t>月）平均气温1.2℃；极端最高温 39.8℃,极端最低温 - 12.1℃。中高山</w:t>
      </w:r>
      <w:r>
        <w:rPr>
          <w:rFonts w:hint="eastAsia" w:ascii="宋体" w:hAnsi="宋体" w:eastAsia="宋体" w:cs="宋体"/>
          <w:sz w:val="28"/>
          <w:szCs w:val="28"/>
        </w:rPr>
        <w:t>地区（海拔1000米以上）年平均气温低于10℃。年平均降</w:t>
      </w:r>
      <w:r>
        <w:rPr>
          <w:rFonts w:hint="eastAsia" w:ascii="宋体" w:hAnsi="宋体" w:eastAsia="宋体" w:cs="宋体"/>
          <w:spacing w:val="-1"/>
          <w:sz w:val="28"/>
          <w:szCs w:val="28"/>
        </w:rPr>
        <w:t>水量720毫</w:t>
      </w:r>
      <w:r>
        <w:rPr>
          <w:rFonts w:hint="eastAsia" w:ascii="宋体" w:hAnsi="宋体" w:eastAsia="宋体" w:cs="宋体"/>
          <w:spacing w:val="5"/>
          <w:sz w:val="28"/>
          <w:szCs w:val="28"/>
        </w:rPr>
        <w:t>米，降水集中在夏季，占全年降水量的 50%-60%；年蒸发量约1300毫</w:t>
      </w:r>
      <w:r>
        <w:rPr>
          <w:rFonts w:hint="eastAsia" w:ascii="宋体" w:hAnsi="宋体" w:eastAsia="宋体" w:cs="宋体"/>
          <w:spacing w:val="-3"/>
          <w:sz w:val="28"/>
          <w:szCs w:val="28"/>
        </w:rPr>
        <w:t>米，部分山地和河谷地区存在季节性干旱。</w:t>
      </w:r>
    </w:p>
    <w:p w14:paraId="13072D12">
      <w:pPr>
        <w:spacing w:before="11" w:line="360" w:lineRule="auto"/>
        <w:ind w:left="45" w:firstLine="569"/>
        <w:jc w:val="both"/>
        <w:rPr>
          <w:rFonts w:hint="eastAsia" w:ascii="宋体" w:hAnsi="宋体" w:eastAsia="宋体" w:cs="宋体"/>
          <w:sz w:val="28"/>
          <w:szCs w:val="28"/>
        </w:rPr>
      </w:pPr>
      <w:r>
        <w:rPr>
          <w:rFonts w:hint="eastAsia" w:ascii="宋体" w:hAnsi="宋体" w:eastAsia="宋体" w:cs="宋体"/>
          <w:spacing w:val="3"/>
          <w:sz w:val="28"/>
          <w:szCs w:val="28"/>
        </w:rPr>
        <w:t>项目区处于亚热带半湿润与东部季风暖温带过渡地带，属季风性半湿</w:t>
      </w:r>
      <w:r>
        <w:rPr>
          <w:rFonts w:hint="eastAsia" w:ascii="宋体" w:hAnsi="宋体" w:eastAsia="宋体" w:cs="宋体"/>
          <w:spacing w:val="-4"/>
          <w:sz w:val="28"/>
          <w:szCs w:val="28"/>
        </w:rPr>
        <w:t>润山地气候。平均气温约13.45℃,元月最冷，平均气温 1.2℃；7月份最</w:t>
      </w:r>
      <w:r>
        <w:rPr>
          <w:rFonts w:hint="eastAsia" w:ascii="宋体" w:hAnsi="宋体" w:eastAsia="宋体" w:cs="宋体"/>
          <w:spacing w:val="-3"/>
          <w:sz w:val="28"/>
          <w:szCs w:val="28"/>
        </w:rPr>
        <w:t>热，平均气温 25.6℃,年较差 24.6℃。年平均最低气温 9.1℃,极端最低</w:t>
      </w:r>
      <w:r>
        <w:rPr>
          <w:rFonts w:hint="eastAsia" w:ascii="宋体" w:hAnsi="宋体" w:eastAsia="宋体" w:cs="宋体"/>
          <w:spacing w:val="-9"/>
          <w:sz w:val="28"/>
          <w:szCs w:val="28"/>
        </w:rPr>
        <w:t>气温零下 13.4℃（1967年 1月 16日</w:t>
      </w:r>
      <w:r>
        <w:rPr>
          <w:rFonts w:hint="eastAsia" w:ascii="宋体" w:hAnsi="宋体" w:eastAsia="宋体" w:cs="宋体"/>
          <w:spacing w:val="-17"/>
          <w:sz w:val="28"/>
          <w:szCs w:val="28"/>
        </w:rPr>
        <w:t>）；</w:t>
      </w:r>
      <w:r>
        <w:rPr>
          <w:rFonts w:hint="eastAsia" w:ascii="宋体" w:hAnsi="宋体" w:eastAsia="宋体" w:cs="宋体"/>
          <w:spacing w:val="-9"/>
          <w:sz w:val="28"/>
          <w:szCs w:val="28"/>
        </w:rPr>
        <w:t>年平均最高气温 19.5℃,极端最</w:t>
      </w:r>
      <w:r>
        <w:rPr>
          <w:rFonts w:hint="eastAsia" w:ascii="宋体" w:hAnsi="宋体" w:eastAsia="宋体" w:cs="宋体"/>
          <w:spacing w:val="-6"/>
          <w:sz w:val="28"/>
          <w:szCs w:val="28"/>
        </w:rPr>
        <w:t>高气温为</w:t>
      </w:r>
      <w:r>
        <w:rPr>
          <w:rFonts w:hint="eastAsia" w:ascii="宋体" w:hAnsi="宋体" w:eastAsia="宋体" w:cs="宋体"/>
          <w:spacing w:val="-32"/>
          <w:sz w:val="28"/>
          <w:szCs w:val="28"/>
        </w:rPr>
        <w:t xml:space="preserve"> </w:t>
      </w:r>
      <w:r>
        <w:rPr>
          <w:rFonts w:hint="eastAsia" w:ascii="宋体" w:hAnsi="宋体" w:eastAsia="宋体" w:cs="宋体"/>
          <w:spacing w:val="-6"/>
          <w:sz w:val="28"/>
          <w:szCs w:val="28"/>
        </w:rPr>
        <w:t>40.8℃（1966年</w:t>
      </w:r>
      <w:r>
        <w:rPr>
          <w:rFonts w:hint="eastAsia" w:ascii="宋体" w:hAnsi="宋体" w:eastAsia="宋体" w:cs="宋体"/>
          <w:spacing w:val="-27"/>
          <w:sz w:val="28"/>
          <w:szCs w:val="28"/>
        </w:rPr>
        <w:t xml:space="preserve"> </w:t>
      </w:r>
      <w:r>
        <w:rPr>
          <w:rFonts w:hint="eastAsia" w:ascii="宋体" w:hAnsi="宋体" w:eastAsia="宋体" w:cs="宋体"/>
          <w:spacing w:val="-6"/>
          <w:sz w:val="28"/>
          <w:szCs w:val="28"/>
        </w:rPr>
        <w:t>6月</w:t>
      </w:r>
      <w:r>
        <w:rPr>
          <w:rFonts w:hint="eastAsia" w:ascii="宋体" w:hAnsi="宋体" w:eastAsia="宋体" w:cs="宋体"/>
          <w:spacing w:val="-34"/>
          <w:sz w:val="28"/>
          <w:szCs w:val="28"/>
        </w:rPr>
        <w:t xml:space="preserve"> </w:t>
      </w:r>
      <w:r>
        <w:rPr>
          <w:rFonts w:hint="eastAsia" w:ascii="宋体" w:hAnsi="宋体" w:eastAsia="宋体" w:cs="宋体"/>
          <w:spacing w:val="-6"/>
          <w:sz w:val="28"/>
          <w:szCs w:val="28"/>
        </w:rPr>
        <w:t>20</w:t>
      </w:r>
      <w:r>
        <w:rPr>
          <w:rFonts w:hint="eastAsia" w:ascii="宋体" w:hAnsi="宋体" w:eastAsia="宋体" w:cs="宋体"/>
          <w:spacing w:val="-29"/>
          <w:sz w:val="28"/>
          <w:szCs w:val="28"/>
        </w:rPr>
        <w:t xml:space="preserve"> </w:t>
      </w:r>
      <w:r>
        <w:rPr>
          <w:rFonts w:hint="eastAsia" w:ascii="宋体" w:hAnsi="宋体" w:eastAsia="宋体" w:cs="宋体"/>
          <w:spacing w:val="-6"/>
          <w:sz w:val="28"/>
          <w:szCs w:val="28"/>
        </w:rPr>
        <w:t>、21日</w:t>
      </w:r>
      <w:r>
        <w:rPr>
          <w:rFonts w:hint="eastAsia" w:ascii="宋体" w:hAnsi="宋体" w:eastAsia="宋体" w:cs="宋体"/>
          <w:spacing w:val="-2"/>
          <w:sz w:val="28"/>
          <w:szCs w:val="28"/>
        </w:rPr>
        <w:t>），</w:t>
      </w:r>
      <w:r>
        <w:rPr>
          <w:rFonts w:hint="eastAsia" w:ascii="宋体" w:hAnsi="宋体" w:eastAsia="宋体" w:cs="宋体"/>
          <w:spacing w:val="-6"/>
          <w:sz w:val="28"/>
          <w:szCs w:val="28"/>
        </w:rPr>
        <w:t>是商洛地区最高极值。降雨</w:t>
      </w:r>
      <w:r>
        <w:rPr>
          <w:rFonts w:hint="eastAsia" w:ascii="宋体" w:hAnsi="宋体" w:eastAsia="宋体" w:cs="宋体"/>
          <w:spacing w:val="-3"/>
          <w:sz w:val="28"/>
          <w:szCs w:val="28"/>
        </w:rPr>
        <w:t>量 687.40</w:t>
      </w:r>
      <w:r>
        <w:rPr>
          <w:rFonts w:hint="eastAsia" w:ascii="宋体" w:hAnsi="宋体" w:eastAsia="宋体" w:cs="宋体"/>
          <w:spacing w:val="60"/>
          <w:sz w:val="28"/>
          <w:szCs w:val="28"/>
        </w:rPr>
        <w:t xml:space="preserve"> </w:t>
      </w:r>
      <w:r>
        <w:rPr>
          <w:rFonts w:hint="eastAsia" w:ascii="宋体" w:hAnsi="宋体" w:eastAsia="宋体" w:cs="宋体"/>
          <w:spacing w:val="-3"/>
          <w:sz w:val="28"/>
          <w:szCs w:val="28"/>
        </w:rPr>
        <w:t>毫米，无霜期</w:t>
      </w:r>
      <w:r>
        <w:rPr>
          <w:rFonts w:hint="eastAsia" w:ascii="宋体" w:hAnsi="宋体" w:eastAsia="宋体" w:cs="宋体"/>
          <w:spacing w:val="-33"/>
          <w:sz w:val="28"/>
          <w:szCs w:val="28"/>
        </w:rPr>
        <w:t xml:space="preserve"> </w:t>
      </w:r>
      <w:r>
        <w:rPr>
          <w:rFonts w:hint="eastAsia" w:ascii="宋体" w:hAnsi="宋体" w:eastAsia="宋体" w:cs="宋体"/>
          <w:spacing w:val="-3"/>
          <w:sz w:val="28"/>
          <w:szCs w:val="28"/>
        </w:rPr>
        <w:t>217天。年平均日照时</w:t>
      </w:r>
      <w:r>
        <w:rPr>
          <w:rFonts w:hint="eastAsia" w:ascii="宋体" w:hAnsi="宋体" w:eastAsia="宋体" w:cs="宋体"/>
          <w:spacing w:val="-4"/>
          <w:sz w:val="28"/>
          <w:szCs w:val="28"/>
        </w:rPr>
        <w:t>数为</w:t>
      </w:r>
      <w:r>
        <w:rPr>
          <w:rFonts w:hint="eastAsia" w:ascii="宋体" w:hAnsi="宋体" w:eastAsia="宋体" w:cs="宋体"/>
          <w:spacing w:val="-34"/>
          <w:sz w:val="28"/>
          <w:szCs w:val="28"/>
        </w:rPr>
        <w:t xml:space="preserve"> </w:t>
      </w:r>
      <w:r>
        <w:rPr>
          <w:rFonts w:hint="eastAsia" w:ascii="宋体" w:hAnsi="宋体" w:eastAsia="宋体" w:cs="宋体"/>
          <w:spacing w:val="-4"/>
          <w:sz w:val="28"/>
          <w:szCs w:val="28"/>
        </w:rPr>
        <w:t>2056小时，年总辐射</w:t>
      </w:r>
      <w:r>
        <w:rPr>
          <w:rFonts w:hint="eastAsia" w:ascii="宋体" w:hAnsi="宋体" w:eastAsia="宋体" w:cs="宋体"/>
          <w:spacing w:val="2"/>
          <w:sz w:val="28"/>
          <w:szCs w:val="28"/>
        </w:rPr>
        <w:t>量122.79千卡/平方厘米。冬无严寒，夏无酷暑，</w:t>
      </w:r>
      <w:r>
        <w:rPr>
          <w:rFonts w:hint="eastAsia" w:ascii="宋体" w:hAnsi="宋体" w:eastAsia="宋体" w:cs="宋体"/>
          <w:spacing w:val="1"/>
          <w:sz w:val="28"/>
          <w:szCs w:val="28"/>
        </w:rPr>
        <w:t>水热条件较好，一般都</w:t>
      </w:r>
      <w:r>
        <w:rPr>
          <w:rFonts w:hint="eastAsia" w:ascii="宋体" w:hAnsi="宋体" w:eastAsia="宋体" w:cs="宋体"/>
          <w:spacing w:val="-4"/>
          <w:sz w:val="28"/>
          <w:szCs w:val="28"/>
        </w:rPr>
        <w:t>能满足林木生长要求。</w:t>
      </w:r>
    </w:p>
    <w:p w14:paraId="4FFC4E3D">
      <w:pPr>
        <w:spacing w:before="1" w:line="360" w:lineRule="auto"/>
        <w:ind w:left="35"/>
        <w:outlineLvl w:val="3"/>
        <w:rPr>
          <w:rFonts w:hint="eastAsia" w:ascii="宋体" w:hAnsi="宋体" w:eastAsia="宋体" w:cs="宋体"/>
          <w:sz w:val="28"/>
          <w:szCs w:val="28"/>
        </w:rPr>
      </w:pPr>
      <w:r>
        <w:rPr>
          <w:rFonts w:hint="eastAsia" w:ascii="宋体" w:hAnsi="宋体" w:eastAsia="宋体" w:cs="宋体"/>
          <w:b/>
          <w:bCs/>
          <w:spacing w:val="-3"/>
          <w:sz w:val="28"/>
          <w:szCs w:val="28"/>
          <w:lang w:val="en-US" w:eastAsia="zh-CN"/>
        </w:rPr>
        <w:t>1</w:t>
      </w:r>
      <w:r>
        <w:rPr>
          <w:rFonts w:hint="eastAsia" w:ascii="宋体" w:hAnsi="宋体" w:eastAsia="宋体" w:cs="宋体"/>
          <w:b/>
          <w:bCs/>
          <w:spacing w:val="-3"/>
          <w:sz w:val="28"/>
          <w:szCs w:val="28"/>
        </w:rPr>
        <w:t>.2.4</w:t>
      </w:r>
      <w:r>
        <w:rPr>
          <w:rFonts w:hint="eastAsia" w:ascii="宋体" w:hAnsi="宋体" w:eastAsia="宋体" w:cs="宋体"/>
          <w:b/>
          <w:bCs/>
          <w:spacing w:val="16"/>
          <w:sz w:val="28"/>
          <w:szCs w:val="28"/>
        </w:rPr>
        <w:t xml:space="preserve"> </w:t>
      </w:r>
      <w:r>
        <w:rPr>
          <w:rFonts w:hint="eastAsia" w:ascii="宋体" w:hAnsi="宋体" w:eastAsia="宋体" w:cs="宋体"/>
          <w:b/>
          <w:bCs/>
          <w:spacing w:val="-3"/>
          <w:sz w:val="28"/>
          <w:szCs w:val="28"/>
        </w:rPr>
        <w:t>水资源</w:t>
      </w:r>
    </w:p>
    <w:p w14:paraId="6FDA28D5">
      <w:pPr>
        <w:spacing w:before="233" w:line="360" w:lineRule="auto"/>
        <w:ind w:left="47" w:firstLine="572"/>
        <w:jc w:val="both"/>
        <w:rPr>
          <w:rFonts w:hint="eastAsia" w:ascii="宋体" w:hAnsi="宋体" w:eastAsia="宋体" w:cs="宋体"/>
          <w:sz w:val="28"/>
          <w:szCs w:val="28"/>
        </w:rPr>
      </w:pPr>
      <w:r>
        <w:rPr>
          <w:rFonts w:hint="eastAsia" w:ascii="宋体" w:hAnsi="宋体" w:eastAsia="宋体" w:cs="宋体"/>
          <w:spacing w:val="3"/>
          <w:sz w:val="28"/>
          <w:szCs w:val="28"/>
        </w:rPr>
        <w:t>丹凤县境内水资源丰富，一江三河开发潜力较大。据统计，境内总径流量13.5亿立方米，水能理论蕴藏量 7.2万千瓦，</w:t>
      </w:r>
      <w:r>
        <w:rPr>
          <w:rFonts w:hint="eastAsia" w:ascii="宋体" w:hAnsi="宋体" w:eastAsia="宋体" w:cs="宋体"/>
          <w:spacing w:val="-81"/>
          <w:sz w:val="28"/>
          <w:szCs w:val="28"/>
        </w:rPr>
        <w:t xml:space="preserve"> </w:t>
      </w:r>
      <w:r>
        <w:rPr>
          <w:rFonts w:hint="eastAsia" w:ascii="宋体" w:hAnsi="宋体" w:eastAsia="宋体" w:cs="宋体"/>
          <w:spacing w:val="3"/>
          <w:sz w:val="28"/>
          <w:szCs w:val="28"/>
        </w:rPr>
        <w:t>可</w:t>
      </w:r>
      <w:r>
        <w:rPr>
          <w:rFonts w:hint="eastAsia" w:ascii="宋体" w:hAnsi="宋体" w:eastAsia="宋体" w:cs="宋体"/>
          <w:spacing w:val="2"/>
          <w:sz w:val="28"/>
          <w:szCs w:val="28"/>
        </w:rPr>
        <w:t>开发量3.6万千</w:t>
      </w:r>
      <w:r>
        <w:rPr>
          <w:rFonts w:hint="eastAsia" w:ascii="宋体" w:hAnsi="宋体" w:eastAsia="宋体" w:cs="宋体"/>
          <w:spacing w:val="-3"/>
          <w:sz w:val="28"/>
          <w:szCs w:val="28"/>
        </w:rPr>
        <w:t>瓦。有中小型水库 7 座，总库容1588.5万</w:t>
      </w:r>
      <w:r>
        <w:rPr>
          <w:rFonts w:hint="eastAsia" w:ascii="宋体" w:hAnsi="宋体" w:eastAsia="宋体" w:cs="宋体"/>
          <w:spacing w:val="-4"/>
          <w:sz w:val="28"/>
          <w:szCs w:val="28"/>
        </w:rPr>
        <w:t>立方米。</w:t>
      </w:r>
    </w:p>
    <w:p w14:paraId="4EEF9A65">
      <w:pPr>
        <w:pStyle w:val="11"/>
        <w:spacing w:line="360" w:lineRule="auto"/>
        <w:ind w:firstLine="572" w:firstLineChars="200"/>
        <w:rPr>
          <w:rFonts w:hint="eastAsia" w:ascii="宋体" w:hAnsi="宋体" w:eastAsia="宋体" w:cs="宋体"/>
          <w:sz w:val="28"/>
          <w:szCs w:val="28"/>
        </w:rPr>
      </w:pPr>
      <w:r>
        <w:rPr>
          <w:rFonts w:hint="eastAsia" w:ascii="宋体" w:hAnsi="宋体" w:eastAsia="宋体" w:cs="宋体"/>
          <w:spacing w:val="3"/>
          <w:sz w:val="28"/>
          <w:szCs w:val="28"/>
        </w:rPr>
        <w:t>项目区属长江流域丹江水系，丹江干流自西北向东南贯穿全境。商镇</w:t>
      </w:r>
      <w:r>
        <w:rPr>
          <w:rFonts w:hint="eastAsia" w:ascii="宋体" w:hAnsi="宋体" w:eastAsia="宋体" w:cs="宋体"/>
          <w:spacing w:val="9"/>
          <w:sz w:val="28"/>
          <w:szCs w:val="28"/>
        </w:rPr>
        <w:t>境内分布有老君河、磨丈沟河等支流，</w:t>
      </w:r>
      <w:r>
        <w:rPr>
          <w:rFonts w:hint="eastAsia" w:ascii="宋体" w:hAnsi="宋体" w:eastAsia="宋体" w:cs="宋体"/>
          <w:spacing w:val="-37"/>
          <w:sz w:val="28"/>
          <w:szCs w:val="28"/>
        </w:rPr>
        <w:t xml:space="preserve"> </w:t>
      </w:r>
      <w:r>
        <w:rPr>
          <w:rFonts w:hint="eastAsia" w:ascii="宋体" w:hAnsi="宋体" w:eastAsia="宋体" w:cs="宋体"/>
          <w:spacing w:val="9"/>
          <w:sz w:val="28"/>
          <w:szCs w:val="28"/>
        </w:rPr>
        <w:t>其中主要支流老君河年均流量约</w:t>
      </w:r>
      <w:r>
        <w:rPr>
          <w:rFonts w:hint="eastAsia" w:ascii="宋体" w:hAnsi="宋体" w:eastAsia="宋体" w:cs="宋体"/>
          <w:sz w:val="28"/>
          <w:szCs w:val="28"/>
        </w:rPr>
        <w:t>4.5立方米/秒，流域面积 237.5 平方公里，占整个老君河流域的 90.6%；</w:t>
      </w:r>
      <w:r>
        <w:rPr>
          <w:rFonts w:hint="eastAsia" w:ascii="宋体" w:hAnsi="宋体" w:eastAsia="宋体" w:cs="宋体"/>
          <w:spacing w:val="2"/>
          <w:sz w:val="28"/>
          <w:szCs w:val="28"/>
        </w:rPr>
        <w:t>磨丈沟河等次级支流流量较小，多为季节性溪流。棣花镇则拥有苗沟</w:t>
      </w:r>
      <w:r>
        <w:rPr>
          <w:rFonts w:hint="eastAsia" w:ascii="宋体" w:hAnsi="宋体" w:eastAsia="宋体" w:cs="宋体"/>
          <w:spacing w:val="1"/>
          <w:sz w:val="28"/>
          <w:szCs w:val="28"/>
        </w:rPr>
        <w:t>河、</w:t>
      </w:r>
      <w:r>
        <w:rPr>
          <w:rFonts w:hint="eastAsia" w:ascii="宋体" w:hAnsi="宋体" w:eastAsia="宋体" w:cs="宋体"/>
          <w:spacing w:val="2"/>
          <w:sz w:val="28"/>
          <w:szCs w:val="28"/>
        </w:rPr>
        <w:t>条子沟河等支流，这些支流年均流量在3.5-4.5立方米/秒之间</w:t>
      </w:r>
      <w:r>
        <w:rPr>
          <w:rFonts w:hint="eastAsia" w:ascii="宋体" w:hAnsi="宋体" w:eastAsia="宋体" w:cs="宋体"/>
          <w:spacing w:val="1"/>
          <w:sz w:val="28"/>
          <w:szCs w:val="28"/>
        </w:rPr>
        <w:t>，其中苗沟</w:t>
      </w:r>
      <w:r>
        <w:rPr>
          <w:rFonts w:hint="eastAsia" w:ascii="宋体" w:hAnsi="宋体" w:eastAsia="宋体" w:cs="宋体"/>
          <w:spacing w:val="-5"/>
          <w:sz w:val="28"/>
          <w:szCs w:val="28"/>
        </w:rPr>
        <w:t>河上游建有苗沟水库，该水库控制流域面积11.6平方公里，总库容142万立方米。</w:t>
      </w:r>
    </w:p>
    <w:p w14:paraId="13A094D3">
      <w:pPr>
        <w:spacing w:before="1" w:line="360" w:lineRule="auto"/>
        <w:ind w:left="35"/>
        <w:outlineLvl w:val="3"/>
        <w:rPr>
          <w:rFonts w:hint="eastAsia" w:ascii="宋体" w:hAnsi="宋体" w:eastAsia="宋体" w:cs="宋体"/>
          <w:sz w:val="28"/>
          <w:szCs w:val="28"/>
        </w:rPr>
      </w:pPr>
      <w:r>
        <w:rPr>
          <w:rFonts w:hint="eastAsia" w:ascii="宋体" w:hAnsi="宋体" w:eastAsia="宋体" w:cs="宋体"/>
          <w:b/>
          <w:bCs/>
          <w:spacing w:val="-3"/>
          <w:sz w:val="28"/>
          <w:szCs w:val="28"/>
          <w:lang w:val="en-US" w:eastAsia="zh-CN"/>
        </w:rPr>
        <w:t>1</w:t>
      </w:r>
      <w:r>
        <w:rPr>
          <w:rFonts w:hint="eastAsia" w:ascii="宋体" w:hAnsi="宋体" w:eastAsia="宋体" w:cs="宋体"/>
          <w:b/>
          <w:bCs/>
          <w:spacing w:val="-3"/>
          <w:sz w:val="28"/>
          <w:szCs w:val="28"/>
        </w:rPr>
        <w:t>.2.5</w:t>
      </w:r>
      <w:r>
        <w:rPr>
          <w:rFonts w:hint="eastAsia" w:ascii="宋体" w:hAnsi="宋体" w:eastAsia="宋体" w:cs="宋体"/>
          <w:b/>
          <w:bCs/>
          <w:spacing w:val="15"/>
          <w:sz w:val="28"/>
          <w:szCs w:val="28"/>
        </w:rPr>
        <w:t xml:space="preserve"> </w:t>
      </w:r>
      <w:r>
        <w:rPr>
          <w:rFonts w:hint="eastAsia" w:ascii="宋体" w:hAnsi="宋体" w:eastAsia="宋体" w:cs="宋体"/>
          <w:b/>
          <w:bCs/>
          <w:spacing w:val="-3"/>
          <w:sz w:val="28"/>
          <w:szCs w:val="28"/>
        </w:rPr>
        <w:t>植被资源</w:t>
      </w:r>
    </w:p>
    <w:p w14:paraId="47E9EE79">
      <w:pPr>
        <w:spacing w:before="226" w:line="360" w:lineRule="auto"/>
        <w:ind w:left="18" w:firstLine="601"/>
        <w:rPr>
          <w:rFonts w:hint="eastAsia" w:ascii="宋体" w:hAnsi="宋体" w:eastAsia="宋体" w:cs="宋体"/>
          <w:sz w:val="28"/>
          <w:szCs w:val="28"/>
        </w:rPr>
      </w:pPr>
      <w:r>
        <w:rPr>
          <w:rFonts w:hint="eastAsia" w:ascii="宋体" w:hAnsi="宋体" w:eastAsia="宋体" w:cs="宋体"/>
          <w:spacing w:val="-2"/>
          <w:sz w:val="28"/>
          <w:szCs w:val="28"/>
        </w:rPr>
        <w:t>丹凤县全县森林覆盖率稳定在</w:t>
      </w:r>
      <w:r>
        <w:rPr>
          <w:rFonts w:hint="eastAsia" w:ascii="宋体" w:hAnsi="宋体" w:eastAsia="宋体" w:cs="宋体"/>
          <w:spacing w:val="-40"/>
          <w:sz w:val="28"/>
          <w:szCs w:val="28"/>
        </w:rPr>
        <w:t xml:space="preserve"> </w:t>
      </w:r>
      <w:r>
        <w:rPr>
          <w:rFonts w:hint="eastAsia" w:ascii="宋体" w:hAnsi="宋体" w:eastAsia="宋体" w:cs="宋体"/>
          <w:spacing w:val="-2"/>
          <w:sz w:val="28"/>
          <w:szCs w:val="28"/>
        </w:rPr>
        <w:t>71%，林业用地面积达</w:t>
      </w:r>
      <w:r>
        <w:rPr>
          <w:rFonts w:hint="eastAsia" w:ascii="宋体" w:hAnsi="宋体" w:eastAsia="宋体" w:cs="宋体"/>
          <w:spacing w:val="-60"/>
          <w:sz w:val="28"/>
          <w:szCs w:val="28"/>
        </w:rPr>
        <w:t xml:space="preserve"> </w:t>
      </w:r>
      <w:r>
        <w:rPr>
          <w:rFonts w:hint="eastAsia" w:ascii="宋体" w:hAnsi="宋体" w:eastAsia="宋体" w:cs="宋体"/>
          <w:spacing w:val="-2"/>
          <w:sz w:val="28"/>
          <w:szCs w:val="28"/>
        </w:rPr>
        <w:t>282.09</w:t>
      </w:r>
      <w:r>
        <w:rPr>
          <w:rFonts w:hint="eastAsia" w:ascii="宋体" w:hAnsi="宋体" w:eastAsia="宋体" w:cs="宋体"/>
          <w:spacing w:val="27"/>
          <w:sz w:val="28"/>
          <w:szCs w:val="28"/>
        </w:rPr>
        <w:t xml:space="preserve"> </w:t>
      </w:r>
      <w:r>
        <w:rPr>
          <w:rFonts w:hint="eastAsia" w:ascii="宋体" w:hAnsi="宋体" w:eastAsia="宋体" w:cs="宋体"/>
          <w:spacing w:val="-2"/>
          <w:sz w:val="28"/>
          <w:szCs w:val="28"/>
        </w:rPr>
        <w:t>万亩，是</w:t>
      </w:r>
      <w:r>
        <w:rPr>
          <w:rFonts w:hint="eastAsia" w:ascii="宋体" w:hAnsi="宋体" w:eastAsia="宋体" w:cs="宋体"/>
          <w:spacing w:val="4"/>
          <w:sz w:val="28"/>
          <w:szCs w:val="28"/>
        </w:rPr>
        <w:t>国家南水北调中线工程水源涵养地，有“天然氧吧”之称，是省会西安的</w:t>
      </w:r>
      <w:r>
        <w:rPr>
          <w:rFonts w:hint="eastAsia" w:ascii="宋体" w:hAnsi="宋体" w:eastAsia="宋体" w:cs="宋体"/>
          <w:sz w:val="28"/>
          <w:szCs w:val="28"/>
        </w:rPr>
        <w:t>“后花园”，共有 170  余种乔木。既有耐寒松柏，又有喜</w:t>
      </w:r>
      <w:r>
        <w:rPr>
          <w:rFonts w:hint="eastAsia" w:ascii="宋体" w:hAnsi="宋体" w:eastAsia="宋体" w:cs="宋体"/>
          <w:spacing w:val="-1"/>
          <w:sz w:val="28"/>
          <w:szCs w:val="28"/>
        </w:rPr>
        <w:t>热棕榈，连“活</w:t>
      </w:r>
      <w:r>
        <w:rPr>
          <w:rFonts w:hint="eastAsia" w:ascii="宋体" w:hAnsi="宋体" w:eastAsia="宋体" w:cs="宋体"/>
          <w:spacing w:val="13"/>
          <w:sz w:val="28"/>
          <w:szCs w:val="28"/>
        </w:rPr>
        <w:t>化石”银杏亦有保留。用材林木有水杉、油松、马尾松、华山松、白皮</w:t>
      </w:r>
      <w:r>
        <w:rPr>
          <w:rFonts w:hint="eastAsia" w:ascii="宋体" w:hAnsi="宋体" w:eastAsia="宋体" w:cs="宋体"/>
          <w:spacing w:val="4"/>
          <w:sz w:val="28"/>
          <w:szCs w:val="28"/>
        </w:rPr>
        <w:t>松、黑松、火炬松、杉木、刺柏、山杨、毛白杨、箭杆杨、大关杨、波氏杨、加杨、小叶杨、枫杨、柳、白桦、白榆、黑榆、辽东栎、青冈栎、山</w:t>
      </w:r>
      <w:r>
        <w:rPr>
          <w:rFonts w:hint="eastAsia" w:ascii="宋体" w:hAnsi="宋体" w:eastAsia="宋体" w:cs="宋体"/>
          <w:spacing w:val="12"/>
          <w:sz w:val="28"/>
          <w:szCs w:val="28"/>
        </w:rPr>
        <w:t>栒子、椴木、构树、泡桐、法桐、皂荚、合欢、刺槐、黄檀、香椿、臭</w:t>
      </w:r>
      <w:r>
        <w:rPr>
          <w:rFonts w:hint="eastAsia" w:ascii="宋体" w:hAnsi="宋体" w:eastAsia="宋体" w:cs="宋体"/>
          <w:spacing w:val="13"/>
          <w:sz w:val="28"/>
          <w:szCs w:val="28"/>
        </w:rPr>
        <w:t>椿、三角枫、五角枫、八角枫、青榨槭、灯台树</w:t>
      </w:r>
      <w:r>
        <w:rPr>
          <w:rFonts w:hint="eastAsia" w:ascii="宋体" w:hAnsi="宋体" w:eastAsia="宋体" w:cs="宋体"/>
          <w:spacing w:val="12"/>
          <w:sz w:val="28"/>
          <w:szCs w:val="28"/>
        </w:rPr>
        <w:t>、刺楸、女贞、竹、冬</w:t>
      </w:r>
      <w:r>
        <w:rPr>
          <w:rFonts w:hint="eastAsia" w:ascii="宋体" w:hAnsi="宋体" w:eastAsia="宋体" w:cs="宋体"/>
          <w:spacing w:val="2"/>
          <w:sz w:val="28"/>
          <w:szCs w:val="28"/>
        </w:rPr>
        <w:t>青、山桃木、四照花、软枣等 70  余种。经济林木有山萸、核桃、柿子、</w:t>
      </w:r>
      <w:r>
        <w:rPr>
          <w:rFonts w:hint="eastAsia" w:ascii="宋体" w:hAnsi="宋体" w:eastAsia="宋体" w:cs="宋体"/>
          <w:spacing w:val="3"/>
          <w:sz w:val="28"/>
          <w:szCs w:val="28"/>
        </w:rPr>
        <w:t>葡萄、板栗、毛栗、苹果、桃、杏、李、枣、梨、沙果、樱桃</w:t>
      </w:r>
      <w:r>
        <w:rPr>
          <w:rFonts w:hint="eastAsia" w:ascii="宋体" w:hAnsi="宋体" w:eastAsia="宋体" w:cs="宋体"/>
          <w:spacing w:val="2"/>
          <w:sz w:val="28"/>
          <w:szCs w:val="28"/>
        </w:rPr>
        <w:t>、黄连木、</w:t>
      </w:r>
      <w:r>
        <w:rPr>
          <w:rFonts w:hint="eastAsia" w:ascii="宋体" w:hAnsi="宋体" w:eastAsia="宋体" w:cs="宋体"/>
          <w:spacing w:val="4"/>
          <w:sz w:val="28"/>
          <w:szCs w:val="28"/>
        </w:rPr>
        <w:t>花椒、漆、桐、油茶、栓皮栎、桑树、山楂、文冠果、猕猴桃以及五味子</w:t>
      </w:r>
      <w:r>
        <w:rPr>
          <w:rFonts w:hint="eastAsia" w:ascii="宋体" w:hAnsi="宋体" w:eastAsia="宋体" w:cs="宋体"/>
          <w:spacing w:val="12"/>
          <w:sz w:val="28"/>
          <w:szCs w:val="28"/>
        </w:rPr>
        <w:t>等 40  余种。灌木有六道木、山枣、马桑、山梅、荆条、灰栒子、野蔷</w:t>
      </w:r>
      <w:r>
        <w:rPr>
          <w:rFonts w:hint="eastAsia" w:ascii="宋体" w:hAnsi="宋体" w:eastAsia="宋体" w:cs="宋体"/>
          <w:spacing w:val="3"/>
          <w:sz w:val="28"/>
          <w:szCs w:val="28"/>
        </w:rPr>
        <w:t>薇、绣线菊、胡枝子、照山白、映山红、迎春花、丁香、毛樱</w:t>
      </w:r>
      <w:r>
        <w:rPr>
          <w:rFonts w:hint="eastAsia" w:ascii="宋体" w:hAnsi="宋体" w:eastAsia="宋体" w:cs="宋体"/>
          <w:spacing w:val="2"/>
          <w:sz w:val="28"/>
          <w:szCs w:val="28"/>
        </w:rPr>
        <w:t>桃、腊梅、</w:t>
      </w:r>
      <w:r>
        <w:rPr>
          <w:rFonts w:hint="eastAsia" w:ascii="宋体" w:hAnsi="宋体" w:eastAsia="宋体" w:cs="宋体"/>
          <w:spacing w:val="-1"/>
          <w:sz w:val="28"/>
          <w:szCs w:val="28"/>
        </w:rPr>
        <w:t>海棠、月季、山葡萄、金银花等。</w:t>
      </w:r>
    </w:p>
    <w:p w14:paraId="67BBC081">
      <w:pPr>
        <w:spacing w:before="2" w:line="360" w:lineRule="auto"/>
        <w:ind w:left="49" w:right="2" w:firstLine="565"/>
        <w:jc w:val="both"/>
        <w:rPr>
          <w:rFonts w:hint="eastAsia" w:ascii="宋体" w:hAnsi="宋体" w:eastAsia="宋体" w:cs="宋体"/>
          <w:sz w:val="28"/>
          <w:szCs w:val="28"/>
        </w:rPr>
      </w:pPr>
      <w:r>
        <w:rPr>
          <w:rFonts w:hint="eastAsia" w:ascii="宋体" w:hAnsi="宋体" w:eastAsia="宋体" w:cs="宋体"/>
          <w:spacing w:val="13"/>
          <w:sz w:val="28"/>
          <w:szCs w:val="28"/>
        </w:rPr>
        <w:t>项目区植被以针阔叶混交林为主，主要树种为栓皮栎、油松、刺槐</w:t>
      </w:r>
      <w:r>
        <w:rPr>
          <w:rFonts w:hint="eastAsia" w:ascii="宋体" w:hAnsi="宋体" w:eastAsia="宋体" w:cs="宋体"/>
          <w:spacing w:val="11"/>
          <w:sz w:val="28"/>
          <w:szCs w:val="28"/>
        </w:rPr>
        <w:t>等。常见灌木为胡枝子、荆条等；草本植物为禾草、蒿类、披针苔、白</w:t>
      </w:r>
      <w:r>
        <w:rPr>
          <w:rFonts w:hint="eastAsia" w:ascii="宋体" w:hAnsi="宋体" w:eastAsia="宋体" w:cs="宋体"/>
          <w:spacing w:val="-7"/>
          <w:sz w:val="28"/>
          <w:szCs w:val="28"/>
        </w:rPr>
        <w:t>茅、大油芒等。</w:t>
      </w:r>
    </w:p>
    <w:p w14:paraId="4EADF601">
      <w:pPr>
        <w:spacing w:before="201" w:line="360" w:lineRule="auto"/>
        <w:ind w:left="36"/>
        <w:outlineLvl w:val="1"/>
        <w:rPr>
          <w:rFonts w:hint="eastAsia" w:ascii="宋体" w:hAnsi="宋体" w:eastAsia="宋体" w:cs="宋体"/>
          <w:sz w:val="28"/>
          <w:szCs w:val="28"/>
        </w:rPr>
      </w:pPr>
      <w:bookmarkStart w:id="160" w:name="bookmark16"/>
      <w:bookmarkEnd w:id="160"/>
      <w:r>
        <w:rPr>
          <w:rFonts w:hint="eastAsia" w:ascii="宋体" w:hAnsi="宋体" w:eastAsia="宋体" w:cs="宋体"/>
          <w:b/>
          <w:bCs/>
          <w:spacing w:val="-5"/>
          <w:sz w:val="28"/>
          <w:szCs w:val="28"/>
          <w:lang w:val="en-US" w:eastAsia="zh-CN"/>
        </w:rPr>
        <w:t>1</w:t>
      </w:r>
      <w:r>
        <w:rPr>
          <w:rFonts w:hint="eastAsia" w:ascii="宋体" w:hAnsi="宋体" w:eastAsia="宋体" w:cs="宋体"/>
          <w:b/>
          <w:bCs/>
          <w:spacing w:val="-5"/>
          <w:sz w:val="28"/>
          <w:szCs w:val="28"/>
        </w:rPr>
        <w:t>.3</w:t>
      </w:r>
      <w:r>
        <w:rPr>
          <w:rFonts w:hint="eastAsia" w:ascii="宋体" w:hAnsi="宋体" w:eastAsia="宋体" w:cs="宋体"/>
          <w:b/>
          <w:bCs/>
          <w:spacing w:val="26"/>
          <w:sz w:val="28"/>
          <w:szCs w:val="28"/>
        </w:rPr>
        <w:t xml:space="preserve"> </w:t>
      </w:r>
      <w:r>
        <w:rPr>
          <w:rFonts w:hint="eastAsia" w:ascii="宋体" w:hAnsi="宋体" w:eastAsia="宋体" w:cs="宋体"/>
          <w:b/>
          <w:bCs/>
          <w:spacing w:val="-5"/>
          <w:sz w:val="28"/>
          <w:szCs w:val="28"/>
        </w:rPr>
        <w:t>社会经济情况</w:t>
      </w:r>
    </w:p>
    <w:p w14:paraId="3AD471D8">
      <w:pPr>
        <w:spacing w:before="91" w:line="360" w:lineRule="auto"/>
        <w:ind w:left="48" w:right="2" w:firstLine="570"/>
        <w:jc w:val="both"/>
        <w:rPr>
          <w:rFonts w:hint="eastAsia" w:ascii="宋体" w:hAnsi="宋体" w:eastAsia="宋体" w:cs="宋体"/>
          <w:sz w:val="28"/>
          <w:szCs w:val="28"/>
        </w:rPr>
      </w:pPr>
      <w:r>
        <w:rPr>
          <w:rFonts w:hint="eastAsia" w:ascii="宋体" w:hAnsi="宋体" w:eastAsia="宋体" w:cs="宋体"/>
          <w:spacing w:val="-4"/>
          <w:sz w:val="28"/>
          <w:szCs w:val="28"/>
        </w:rPr>
        <w:t>丹凤县全县辖</w:t>
      </w:r>
      <w:r>
        <w:rPr>
          <w:rFonts w:hint="eastAsia" w:ascii="宋体" w:hAnsi="宋体" w:eastAsia="宋体" w:cs="宋体"/>
          <w:spacing w:val="-28"/>
          <w:sz w:val="28"/>
          <w:szCs w:val="28"/>
        </w:rPr>
        <w:t xml:space="preserve"> </w:t>
      </w:r>
      <w:r>
        <w:rPr>
          <w:rFonts w:hint="eastAsia" w:ascii="宋体" w:hAnsi="宋体" w:eastAsia="宋体" w:cs="宋体"/>
          <w:spacing w:val="-4"/>
          <w:sz w:val="28"/>
          <w:szCs w:val="28"/>
        </w:rPr>
        <w:t>11个镇、1</w:t>
      </w:r>
      <w:r>
        <w:rPr>
          <w:rFonts w:hint="eastAsia" w:ascii="宋体" w:hAnsi="宋体" w:eastAsia="宋体" w:cs="宋体"/>
          <w:spacing w:val="30"/>
          <w:sz w:val="28"/>
          <w:szCs w:val="28"/>
        </w:rPr>
        <w:t xml:space="preserve"> </w:t>
      </w:r>
      <w:r>
        <w:rPr>
          <w:rFonts w:hint="eastAsia" w:ascii="宋体" w:hAnsi="宋体" w:eastAsia="宋体" w:cs="宋体"/>
          <w:spacing w:val="-4"/>
          <w:sz w:val="28"/>
          <w:szCs w:val="28"/>
        </w:rPr>
        <w:t>个街道办事处、132</w:t>
      </w:r>
      <w:r>
        <w:rPr>
          <w:rFonts w:hint="eastAsia" w:ascii="宋体" w:hAnsi="宋体" w:eastAsia="宋体" w:cs="宋体"/>
          <w:spacing w:val="32"/>
          <w:w w:val="101"/>
          <w:sz w:val="28"/>
          <w:szCs w:val="28"/>
        </w:rPr>
        <w:t xml:space="preserve"> </w:t>
      </w:r>
      <w:r>
        <w:rPr>
          <w:rFonts w:hint="eastAsia" w:ascii="宋体" w:hAnsi="宋体" w:eastAsia="宋体" w:cs="宋体"/>
          <w:spacing w:val="-4"/>
          <w:sz w:val="28"/>
          <w:szCs w:val="28"/>
        </w:rPr>
        <w:t>个村、23</w:t>
      </w:r>
      <w:r>
        <w:rPr>
          <w:rFonts w:hint="eastAsia" w:ascii="宋体" w:hAnsi="宋体" w:eastAsia="宋体" w:cs="宋体"/>
          <w:spacing w:val="30"/>
          <w:sz w:val="28"/>
          <w:szCs w:val="28"/>
        </w:rPr>
        <w:t xml:space="preserve"> </w:t>
      </w:r>
      <w:r>
        <w:rPr>
          <w:rFonts w:hint="eastAsia" w:ascii="宋体" w:hAnsi="宋体" w:eastAsia="宋体" w:cs="宋体"/>
          <w:spacing w:val="-4"/>
          <w:sz w:val="28"/>
          <w:szCs w:val="28"/>
        </w:rPr>
        <w:t>个社区、1</w:t>
      </w:r>
      <w:r>
        <w:rPr>
          <w:rFonts w:hint="eastAsia" w:ascii="宋体" w:hAnsi="宋体" w:eastAsia="宋体" w:cs="宋体"/>
          <w:spacing w:val="-5"/>
          <w:sz w:val="28"/>
          <w:szCs w:val="28"/>
        </w:rPr>
        <w:t>823</w:t>
      </w:r>
      <w:r>
        <w:rPr>
          <w:rFonts w:hint="eastAsia" w:ascii="宋体" w:hAnsi="宋体" w:eastAsia="宋体" w:cs="宋体"/>
          <w:spacing w:val="2"/>
          <w:sz w:val="28"/>
          <w:szCs w:val="28"/>
        </w:rPr>
        <w:t>个村民小组。2024年，丹凤县实现生产总值较上年增长 7.0%，增速高于</w:t>
      </w:r>
      <w:r>
        <w:rPr>
          <w:rFonts w:hint="eastAsia" w:ascii="宋体" w:hAnsi="宋体" w:eastAsia="宋体" w:cs="宋体"/>
          <w:spacing w:val="-2"/>
          <w:sz w:val="28"/>
          <w:szCs w:val="28"/>
        </w:rPr>
        <w:t>全市平均水平，排名居全市前列。其中工业增加值同比增长</w:t>
      </w:r>
      <w:r>
        <w:rPr>
          <w:rFonts w:hint="eastAsia" w:ascii="宋体" w:hAnsi="宋体" w:eastAsia="宋体" w:cs="宋体"/>
          <w:spacing w:val="-28"/>
          <w:sz w:val="28"/>
          <w:szCs w:val="28"/>
        </w:rPr>
        <w:t xml:space="preserve"> </w:t>
      </w:r>
      <w:r>
        <w:rPr>
          <w:rFonts w:hint="eastAsia" w:ascii="宋体" w:hAnsi="宋体" w:eastAsia="宋体" w:cs="宋体"/>
          <w:spacing w:val="-2"/>
          <w:sz w:val="28"/>
          <w:szCs w:val="28"/>
        </w:rPr>
        <w:t>14.4%。</w:t>
      </w:r>
    </w:p>
    <w:p w14:paraId="0B8C4B4B">
      <w:pPr>
        <w:spacing w:before="1" w:line="360" w:lineRule="auto"/>
        <w:ind w:left="61" w:right="3" w:firstLine="539"/>
        <w:rPr>
          <w:rFonts w:hint="eastAsia" w:ascii="宋体" w:hAnsi="宋体" w:eastAsia="宋体" w:cs="宋体"/>
          <w:sz w:val="28"/>
          <w:szCs w:val="28"/>
        </w:rPr>
      </w:pPr>
      <w:r>
        <w:rPr>
          <w:rFonts w:hint="eastAsia" w:ascii="宋体" w:hAnsi="宋体" w:eastAsia="宋体" w:cs="宋体"/>
          <w:spacing w:val="9"/>
          <w:sz w:val="28"/>
          <w:szCs w:val="28"/>
        </w:rPr>
        <w:t>2024年，</w:t>
      </w:r>
      <w:r>
        <w:rPr>
          <w:rFonts w:hint="eastAsia" w:ascii="宋体" w:hAnsi="宋体" w:eastAsia="宋体" w:cs="宋体"/>
          <w:spacing w:val="-65"/>
          <w:sz w:val="28"/>
          <w:szCs w:val="28"/>
        </w:rPr>
        <w:t xml:space="preserve"> </w:t>
      </w:r>
      <w:r>
        <w:rPr>
          <w:rFonts w:hint="eastAsia" w:ascii="宋体" w:hAnsi="宋体" w:eastAsia="宋体" w:cs="宋体"/>
          <w:spacing w:val="9"/>
          <w:sz w:val="28"/>
          <w:szCs w:val="28"/>
        </w:rPr>
        <w:t>丹凤县地方财政一般预算收入1.91亿元，</w:t>
      </w:r>
      <w:r>
        <w:rPr>
          <w:rFonts w:hint="eastAsia" w:ascii="宋体" w:hAnsi="宋体" w:eastAsia="宋体" w:cs="宋体"/>
          <w:spacing w:val="-40"/>
          <w:sz w:val="28"/>
          <w:szCs w:val="28"/>
        </w:rPr>
        <w:t xml:space="preserve"> </w:t>
      </w:r>
      <w:r>
        <w:rPr>
          <w:rFonts w:hint="eastAsia" w:ascii="宋体" w:hAnsi="宋体" w:eastAsia="宋体" w:cs="宋体"/>
          <w:spacing w:val="8"/>
          <w:sz w:val="28"/>
          <w:szCs w:val="28"/>
        </w:rPr>
        <w:t>同口径增长</w:t>
      </w:r>
      <w:r>
        <w:rPr>
          <w:rFonts w:hint="eastAsia" w:ascii="宋体" w:hAnsi="宋体" w:eastAsia="宋体" w:cs="宋体"/>
          <w:spacing w:val="-3"/>
          <w:sz w:val="28"/>
          <w:szCs w:val="28"/>
        </w:rPr>
        <w:t>12.9%，其中税收</w:t>
      </w:r>
      <w:r>
        <w:rPr>
          <w:rFonts w:hint="eastAsia" w:ascii="宋体" w:hAnsi="宋体" w:eastAsia="宋体" w:cs="宋体"/>
          <w:spacing w:val="-33"/>
          <w:sz w:val="28"/>
          <w:szCs w:val="28"/>
        </w:rPr>
        <w:t xml:space="preserve"> </w:t>
      </w:r>
      <w:r>
        <w:rPr>
          <w:rFonts w:hint="eastAsia" w:ascii="宋体" w:hAnsi="宋体" w:eastAsia="宋体" w:cs="宋体"/>
          <w:spacing w:val="-3"/>
          <w:sz w:val="28"/>
          <w:szCs w:val="28"/>
        </w:rPr>
        <w:t>1.12</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亿元，占地方财政收入的比重为</w:t>
      </w:r>
      <w:r>
        <w:rPr>
          <w:rFonts w:hint="eastAsia" w:ascii="宋体" w:hAnsi="宋体" w:eastAsia="宋体" w:cs="宋体"/>
          <w:spacing w:val="-59"/>
          <w:sz w:val="28"/>
          <w:szCs w:val="28"/>
        </w:rPr>
        <w:t xml:space="preserve"> </w:t>
      </w:r>
      <w:r>
        <w:rPr>
          <w:rFonts w:hint="eastAsia" w:ascii="宋体" w:hAnsi="宋体" w:eastAsia="宋体" w:cs="宋体"/>
          <w:spacing w:val="-3"/>
          <w:sz w:val="28"/>
          <w:szCs w:val="28"/>
        </w:rPr>
        <w:t>58.9%。</w:t>
      </w:r>
    </w:p>
    <w:p w14:paraId="77AE01EE">
      <w:pPr>
        <w:spacing w:line="360" w:lineRule="auto"/>
        <w:ind w:left="40" w:firstLine="560"/>
        <w:jc w:val="both"/>
        <w:rPr>
          <w:rFonts w:hint="eastAsia" w:ascii="宋体" w:hAnsi="宋体" w:eastAsia="宋体" w:cs="宋体"/>
          <w:sz w:val="28"/>
          <w:szCs w:val="28"/>
        </w:rPr>
      </w:pPr>
      <w:r>
        <w:rPr>
          <w:rFonts w:hint="eastAsia" w:ascii="宋体" w:hAnsi="宋体" w:eastAsia="宋体" w:cs="宋体"/>
          <w:spacing w:val="14"/>
          <w:sz w:val="28"/>
          <w:szCs w:val="28"/>
        </w:rPr>
        <w:t>2024年，</w:t>
      </w:r>
      <w:r>
        <w:rPr>
          <w:rFonts w:hint="eastAsia" w:ascii="宋体" w:hAnsi="宋体" w:eastAsia="宋体" w:cs="宋体"/>
          <w:spacing w:val="-81"/>
          <w:sz w:val="28"/>
          <w:szCs w:val="28"/>
        </w:rPr>
        <w:t xml:space="preserve"> </w:t>
      </w:r>
      <w:r>
        <w:rPr>
          <w:rFonts w:hint="eastAsia" w:ascii="宋体" w:hAnsi="宋体" w:eastAsia="宋体" w:cs="宋体"/>
          <w:spacing w:val="14"/>
          <w:sz w:val="28"/>
          <w:szCs w:val="28"/>
        </w:rPr>
        <w:t>丹凤县全体居民人均可支配收入达到17512元，增长</w:t>
      </w:r>
      <w:r>
        <w:rPr>
          <w:rFonts w:hint="eastAsia" w:ascii="宋体" w:hAnsi="宋体" w:eastAsia="宋体" w:cs="宋体"/>
          <w:spacing w:val="-6"/>
          <w:sz w:val="28"/>
          <w:szCs w:val="28"/>
        </w:rPr>
        <w:t>6.3%。其中：工资性收入5790元，经营净收入203</w:t>
      </w:r>
      <w:r>
        <w:rPr>
          <w:rFonts w:hint="eastAsia" w:ascii="宋体" w:hAnsi="宋体" w:eastAsia="宋体" w:cs="宋体"/>
          <w:spacing w:val="-7"/>
          <w:sz w:val="28"/>
          <w:szCs w:val="28"/>
        </w:rPr>
        <w:t>元，财产净收入 618</w:t>
      </w:r>
      <w:r>
        <w:rPr>
          <w:rFonts w:hint="eastAsia" w:ascii="宋体" w:hAnsi="宋体" w:eastAsia="宋体" w:cs="宋体"/>
          <w:spacing w:val="-4"/>
          <w:sz w:val="28"/>
          <w:szCs w:val="28"/>
        </w:rPr>
        <w:t>元，转移性净收入</w:t>
      </w:r>
      <w:r>
        <w:rPr>
          <w:rFonts w:hint="eastAsia" w:ascii="宋体" w:hAnsi="宋体" w:eastAsia="宋体" w:cs="宋体"/>
          <w:spacing w:val="-56"/>
          <w:sz w:val="28"/>
          <w:szCs w:val="28"/>
        </w:rPr>
        <w:t xml:space="preserve"> </w:t>
      </w:r>
      <w:r>
        <w:rPr>
          <w:rFonts w:hint="eastAsia" w:ascii="宋体" w:hAnsi="宋体" w:eastAsia="宋体" w:cs="宋体"/>
          <w:spacing w:val="-4"/>
          <w:sz w:val="28"/>
          <w:szCs w:val="28"/>
        </w:rPr>
        <w:t>8902元；人均消费支出</w:t>
      </w:r>
      <w:r>
        <w:rPr>
          <w:rFonts w:hint="eastAsia" w:ascii="宋体" w:hAnsi="宋体" w:eastAsia="宋体" w:cs="宋体"/>
          <w:spacing w:val="-38"/>
          <w:sz w:val="28"/>
          <w:szCs w:val="28"/>
        </w:rPr>
        <w:t xml:space="preserve"> </w:t>
      </w:r>
      <w:r>
        <w:rPr>
          <w:rFonts w:hint="eastAsia" w:ascii="宋体" w:hAnsi="宋体" w:eastAsia="宋体" w:cs="宋体"/>
          <w:spacing w:val="-4"/>
          <w:sz w:val="28"/>
          <w:szCs w:val="28"/>
        </w:rPr>
        <w:t>12214</w:t>
      </w:r>
      <w:r>
        <w:rPr>
          <w:rFonts w:hint="eastAsia" w:ascii="宋体" w:hAnsi="宋体" w:eastAsia="宋体" w:cs="宋体"/>
          <w:spacing w:val="-5"/>
          <w:sz w:val="28"/>
          <w:szCs w:val="28"/>
        </w:rPr>
        <w:t>元。</w:t>
      </w:r>
    </w:p>
    <w:p w14:paraId="560F43AD">
      <w:pPr>
        <w:spacing w:before="209" w:line="360" w:lineRule="auto"/>
        <w:ind w:left="36"/>
        <w:outlineLvl w:val="1"/>
        <w:rPr>
          <w:rFonts w:hint="eastAsia" w:ascii="宋体" w:hAnsi="宋体" w:eastAsia="宋体" w:cs="宋体"/>
          <w:sz w:val="28"/>
          <w:szCs w:val="28"/>
        </w:rPr>
      </w:pPr>
      <w:bookmarkStart w:id="161" w:name="bookmark17"/>
      <w:bookmarkEnd w:id="161"/>
      <w:r>
        <w:rPr>
          <w:rFonts w:hint="eastAsia" w:ascii="宋体" w:hAnsi="宋体" w:eastAsia="宋体" w:cs="宋体"/>
          <w:b/>
          <w:bCs/>
          <w:spacing w:val="-5"/>
          <w:sz w:val="28"/>
          <w:szCs w:val="28"/>
          <w:lang w:val="en-US" w:eastAsia="zh-CN"/>
        </w:rPr>
        <w:t>1</w:t>
      </w:r>
      <w:r>
        <w:rPr>
          <w:rFonts w:hint="eastAsia" w:ascii="宋体" w:hAnsi="宋体" w:eastAsia="宋体" w:cs="宋体"/>
          <w:b/>
          <w:bCs/>
          <w:spacing w:val="-5"/>
          <w:sz w:val="28"/>
          <w:szCs w:val="28"/>
        </w:rPr>
        <w:t>.4</w:t>
      </w:r>
      <w:r>
        <w:rPr>
          <w:rFonts w:hint="eastAsia" w:ascii="宋体" w:hAnsi="宋体" w:eastAsia="宋体" w:cs="宋体"/>
          <w:b/>
          <w:bCs/>
          <w:spacing w:val="26"/>
          <w:sz w:val="28"/>
          <w:szCs w:val="28"/>
        </w:rPr>
        <w:t xml:space="preserve"> </w:t>
      </w:r>
      <w:r>
        <w:rPr>
          <w:rFonts w:hint="eastAsia" w:ascii="宋体" w:hAnsi="宋体" w:eastAsia="宋体" w:cs="宋体"/>
          <w:b/>
          <w:bCs/>
          <w:spacing w:val="-5"/>
          <w:sz w:val="28"/>
          <w:szCs w:val="28"/>
        </w:rPr>
        <w:t>实施单位概况</w:t>
      </w:r>
    </w:p>
    <w:p w14:paraId="249395CD">
      <w:pPr>
        <w:spacing w:before="314" w:line="360" w:lineRule="auto"/>
        <w:ind w:left="46" w:firstLine="568"/>
        <w:jc w:val="both"/>
        <w:rPr>
          <w:rFonts w:hint="eastAsia" w:ascii="宋体" w:hAnsi="宋体" w:eastAsia="宋体" w:cs="宋体"/>
          <w:sz w:val="28"/>
          <w:szCs w:val="28"/>
          <w:lang w:eastAsia="zh-CN"/>
        </w:rPr>
      </w:pPr>
      <w:r>
        <w:rPr>
          <w:rFonts w:hint="eastAsia" w:ascii="宋体" w:hAnsi="宋体" w:eastAsia="宋体" w:cs="宋体"/>
          <w:spacing w:val="3"/>
          <w:sz w:val="28"/>
          <w:szCs w:val="28"/>
        </w:rPr>
        <w:t>项目建设单位是丹凤县林业局，县林业局内设办公室、林政股、项目</w:t>
      </w:r>
      <w:r>
        <w:rPr>
          <w:rFonts w:hint="eastAsia" w:ascii="宋体" w:hAnsi="宋体" w:eastAsia="宋体" w:cs="宋体"/>
          <w:spacing w:val="-1"/>
          <w:sz w:val="28"/>
          <w:szCs w:val="28"/>
        </w:rPr>
        <w:t>和生态抚育股3个股室，下属退耕还林还草中心、野生动物和天然</w:t>
      </w:r>
      <w:r>
        <w:rPr>
          <w:rFonts w:hint="eastAsia" w:ascii="宋体" w:hAnsi="宋体" w:eastAsia="宋体" w:cs="宋体"/>
          <w:spacing w:val="-2"/>
          <w:sz w:val="28"/>
          <w:szCs w:val="28"/>
        </w:rPr>
        <w:t>林保护</w:t>
      </w:r>
      <w:r>
        <w:rPr>
          <w:rFonts w:hint="eastAsia" w:ascii="宋体" w:hAnsi="宋体" w:eastAsia="宋体" w:cs="宋体"/>
          <w:spacing w:val="3"/>
          <w:sz w:val="28"/>
          <w:szCs w:val="28"/>
        </w:rPr>
        <w:t>管理中心、林特产业发展中心、林业综合服务中心、森林防火中心、自然保护地服务中心、国有流岭林场、国有商山林场等 11个事业单位，全县</w:t>
      </w:r>
      <w:r>
        <w:rPr>
          <w:rFonts w:hint="eastAsia" w:ascii="宋体" w:hAnsi="宋体" w:eastAsia="宋体" w:cs="宋体"/>
          <w:spacing w:val="-1"/>
          <w:sz w:val="28"/>
          <w:szCs w:val="28"/>
        </w:rPr>
        <w:t>林业系统现有干部职工176人，现有</w:t>
      </w:r>
      <w:r>
        <w:rPr>
          <w:rFonts w:hint="eastAsia" w:ascii="宋体" w:hAnsi="宋体" w:eastAsia="宋体" w:cs="宋体"/>
          <w:spacing w:val="-2"/>
          <w:sz w:val="28"/>
          <w:szCs w:val="28"/>
        </w:rPr>
        <w:t>林业工程技术人员58人，其中：高</w:t>
      </w:r>
      <w:r>
        <w:rPr>
          <w:rFonts w:hint="eastAsia" w:ascii="宋体" w:hAnsi="宋体" w:eastAsia="宋体" w:cs="宋体"/>
          <w:spacing w:val="-5"/>
          <w:sz w:val="28"/>
          <w:szCs w:val="28"/>
        </w:rPr>
        <w:t>级林业工程师</w:t>
      </w:r>
      <w:r>
        <w:rPr>
          <w:rFonts w:hint="eastAsia" w:ascii="宋体" w:hAnsi="宋体" w:eastAsia="宋体" w:cs="宋体"/>
          <w:spacing w:val="-50"/>
          <w:sz w:val="28"/>
          <w:szCs w:val="28"/>
        </w:rPr>
        <w:t xml:space="preserve"> </w:t>
      </w:r>
      <w:r>
        <w:rPr>
          <w:rFonts w:hint="eastAsia" w:ascii="宋体" w:hAnsi="宋体" w:eastAsia="宋体" w:cs="宋体"/>
          <w:spacing w:val="-5"/>
          <w:sz w:val="28"/>
          <w:szCs w:val="28"/>
        </w:rPr>
        <w:t>25人（正高级</w:t>
      </w:r>
      <w:r>
        <w:rPr>
          <w:rFonts w:hint="eastAsia" w:ascii="宋体" w:hAnsi="宋体" w:eastAsia="宋体" w:cs="宋体"/>
          <w:spacing w:val="-50"/>
          <w:sz w:val="28"/>
          <w:szCs w:val="28"/>
        </w:rPr>
        <w:t xml:space="preserve"> </w:t>
      </w:r>
      <w:r>
        <w:rPr>
          <w:rFonts w:hint="eastAsia" w:ascii="宋体" w:hAnsi="宋体" w:eastAsia="宋体" w:cs="宋体"/>
          <w:spacing w:val="-5"/>
          <w:sz w:val="28"/>
          <w:szCs w:val="28"/>
        </w:rPr>
        <w:t>2人</w:t>
      </w:r>
      <w:r>
        <w:rPr>
          <w:rFonts w:hint="eastAsia" w:ascii="宋体" w:hAnsi="宋体" w:eastAsia="宋体" w:cs="宋体"/>
          <w:spacing w:val="11"/>
          <w:sz w:val="28"/>
          <w:szCs w:val="28"/>
        </w:rPr>
        <w:t>），</w:t>
      </w:r>
      <w:r>
        <w:rPr>
          <w:rFonts w:hint="eastAsia" w:ascii="宋体" w:hAnsi="宋体" w:eastAsia="宋体" w:cs="宋体"/>
          <w:spacing w:val="-5"/>
          <w:sz w:val="28"/>
          <w:szCs w:val="28"/>
        </w:rPr>
        <w:t>工程师</w:t>
      </w:r>
      <w:r>
        <w:rPr>
          <w:rFonts w:hint="eastAsia" w:ascii="宋体" w:hAnsi="宋体" w:eastAsia="宋体" w:cs="宋体"/>
          <w:spacing w:val="-50"/>
          <w:sz w:val="28"/>
          <w:szCs w:val="28"/>
        </w:rPr>
        <w:t xml:space="preserve"> </w:t>
      </w:r>
      <w:r>
        <w:rPr>
          <w:rFonts w:hint="eastAsia" w:ascii="宋体" w:hAnsi="宋体" w:eastAsia="宋体" w:cs="宋体"/>
          <w:spacing w:val="-5"/>
          <w:sz w:val="28"/>
          <w:szCs w:val="28"/>
        </w:rPr>
        <w:t>24人，助理工程</w:t>
      </w:r>
      <w:r>
        <w:rPr>
          <w:rFonts w:hint="eastAsia" w:ascii="宋体" w:hAnsi="宋体" w:eastAsia="宋体" w:cs="宋体"/>
          <w:spacing w:val="-6"/>
          <w:sz w:val="28"/>
          <w:szCs w:val="28"/>
        </w:rPr>
        <w:t>师</w:t>
      </w:r>
      <w:r>
        <w:rPr>
          <w:rFonts w:hint="eastAsia" w:ascii="宋体" w:hAnsi="宋体" w:eastAsia="宋体" w:cs="宋体"/>
          <w:spacing w:val="-45"/>
          <w:sz w:val="28"/>
          <w:szCs w:val="28"/>
        </w:rPr>
        <w:t xml:space="preserve"> </w:t>
      </w:r>
      <w:r>
        <w:rPr>
          <w:rFonts w:hint="eastAsia" w:ascii="宋体" w:hAnsi="宋体" w:eastAsia="宋体" w:cs="宋体"/>
          <w:spacing w:val="-6"/>
          <w:sz w:val="28"/>
          <w:szCs w:val="28"/>
        </w:rPr>
        <w:t>9人，能</w:t>
      </w:r>
      <w:r>
        <w:rPr>
          <w:rFonts w:hint="eastAsia" w:ascii="宋体" w:hAnsi="宋体" w:eastAsia="宋体" w:cs="宋体"/>
          <w:spacing w:val="3"/>
          <w:sz w:val="28"/>
          <w:szCs w:val="28"/>
        </w:rPr>
        <w:t>够承担项目建设任务。近年来，丹凤县将生态建设作为林业发展的重中之重，通过组织实施了天保工程、重点防护林工程、退耕还林工程、秦岭中段（南麓）水源涵养与生物多样性保护恢复等多项林业建设工程，在生态建设方面取得了巨大的成果，并形成了一支以中青年干部为骨干，既有营造林实践经验，又有现代林业专业知识和较强责任感的干部队伍，具有一</w:t>
      </w:r>
      <w:r>
        <w:rPr>
          <w:rFonts w:hint="eastAsia" w:ascii="宋体" w:hAnsi="宋体" w:eastAsia="宋体" w:cs="宋体"/>
          <w:spacing w:val="-1"/>
          <w:sz w:val="28"/>
          <w:szCs w:val="28"/>
        </w:rPr>
        <w:t>定的项目管理和组织实施能力，可以保证森林抚育项目的顺利实施</w:t>
      </w:r>
      <w:r>
        <w:rPr>
          <w:rFonts w:hint="eastAsia" w:ascii="宋体" w:hAnsi="宋体" w:eastAsia="宋体" w:cs="宋体"/>
          <w:spacing w:val="-1"/>
          <w:sz w:val="28"/>
          <w:szCs w:val="28"/>
          <w:lang w:eastAsia="zh-CN"/>
        </w:rPr>
        <w:t>。</w:t>
      </w:r>
    </w:p>
    <w:p w14:paraId="18DF23E5">
      <w:pPr>
        <w:spacing w:line="377" w:lineRule="auto"/>
        <w:rPr>
          <w:rFonts w:hint="eastAsia" w:ascii="宋体" w:hAnsi="宋体" w:eastAsia="宋体" w:cs="宋体"/>
          <w:sz w:val="28"/>
          <w:szCs w:val="28"/>
        </w:rPr>
        <w:sectPr>
          <w:headerReference r:id="rId22" w:type="default"/>
          <w:footerReference r:id="rId23" w:type="default"/>
          <w:pgSz w:w="11907" w:h="16839"/>
          <w:pgMar w:top="1164" w:right="1378" w:bottom="1151" w:left="1411" w:header="833" w:footer="993" w:gutter="0"/>
          <w:pgNumType w:fmt="decimal"/>
          <w:cols w:space="720" w:num="1"/>
        </w:sectPr>
      </w:pPr>
    </w:p>
    <w:p w14:paraId="458F8E24">
      <w:pPr>
        <w:spacing w:before="117" w:line="222" w:lineRule="auto"/>
        <w:jc w:val="center"/>
        <w:outlineLvl w:val="0"/>
        <w:rPr>
          <w:rFonts w:hint="eastAsia" w:ascii="宋体" w:hAnsi="宋体" w:eastAsia="宋体" w:cs="宋体"/>
        </w:rPr>
      </w:pPr>
      <w:bookmarkStart w:id="162" w:name="bookmark70"/>
      <w:bookmarkEnd w:id="162"/>
      <w:r>
        <w:rPr>
          <w:rFonts w:hint="eastAsia" w:ascii="宋体" w:hAnsi="宋体" w:eastAsia="宋体" w:cs="宋体"/>
          <w:b/>
          <w:bCs/>
          <w:spacing w:val="4"/>
          <w:sz w:val="30"/>
          <w:szCs w:val="30"/>
        </w:rPr>
        <w:t>第</w:t>
      </w:r>
      <w:r>
        <w:rPr>
          <w:rFonts w:hint="eastAsia" w:ascii="宋体" w:hAnsi="宋体" w:eastAsia="宋体" w:cs="宋体"/>
          <w:b/>
          <w:bCs/>
          <w:spacing w:val="4"/>
          <w:sz w:val="30"/>
          <w:szCs w:val="30"/>
          <w:lang w:val="en-US" w:eastAsia="zh-CN"/>
        </w:rPr>
        <w:t>2</w:t>
      </w:r>
      <w:r>
        <w:rPr>
          <w:rFonts w:hint="eastAsia" w:ascii="宋体" w:hAnsi="宋体" w:eastAsia="宋体" w:cs="宋体"/>
          <w:b/>
          <w:bCs/>
          <w:spacing w:val="4"/>
          <w:sz w:val="30"/>
          <w:szCs w:val="30"/>
        </w:rPr>
        <w:t>章 指导思想、设计原则及依据</w:t>
      </w:r>
    </w:p>
    <w:p w14:paraId="0266BC1C">
      <w:pPr>
        <w:spacing w:before="98" w:line="223" w:lineRule="auto"/>
        <w:ind w:left="33"/>
        <w:outlineLvl w:val="1"/>
        <w:rPr>
          <w:rFonts w:hint="eastAsia" w:ascii="宋体" w:hAnsi="宋体" w:eastAsia="宋体" w:cs="宋体"/>
          <w:sz w:val="28"/>
          <w:szCs w:val="28"/>
        </w:rPr>
      </w:pPr>
      <w:bookmarkStart w:id="163" w:name="bookmark19"/>
      <w:bookmarkEnd w:id="163"/>
      <w:bookmarkStart w:id="164" w:name="bookmark18"/>
      <w:bookmarkEnd w:id="164"/>
      <w:r>
        <w:rPr>
          <w:rFonts w:hint="eastAsia" w:ascii="宋体" w:hAnsi="宋体" w:eastAsia="宋体" w:cs="宋体"/>
          <w:b/>
          <w:bCs/>
          <w:spacing w:val="-5"/>
          <w:sz w:val="28"/>
          <w:szCs w:val="28"/>
          <w:lang w:val="en-US" w:eastAsia="zh-CN"/>
        </w:rPr>
        <w:t>2</w:t>
      </w:r>
      <w:r>
        <w:rPr>
          <w:rFonts w:hint="eastAsia" w:ascii="宋体" w:hAnsi="宋体" w:eastAsia="宋体" w:cs="宋体"/>
          <w:b/>
          <w:bCs/>
          <w:spacing w:val="-5"/>
          <w:sz w:val="28"/>
          <w:szCs w:val="28"/>
        </w:rPr>
        <w:t>.1</w:t>
      </w:r>
      <w:r>
        <w:rPr>
          <w:rFonts w:hint="eastAsia" w:ascii="宋体" w:hAnsi="宋体" w:eastAsia="宋体" w:cs="宋体"/>
          <w:b/>
          <w:bCs/>
          <w:spacing w:val="22"/>
          <w:sz w:val="28"/>
          <w:szCs w:val="28"/>
        </w:rPr>
        <w:t xml:space="preserve"> </w:t>
      </w:r>
      <w:r>
        <w:rPr>
          <w:rFonts w:hint="eastAsia" w:ascii="宋体" w:hAnsi="宋体" w:eastAsia="宋体" w:cs="宋体"/>
          <w:b/>
          <w:bCs/>
          <w:spacing w:val="-5"/>
          <w:sz w:val="28"/>
          <w:szCs w:val="28"/>
        </w:rPr>
        <w:t>指导思想</w:t>
      </w:r>
    </w:p>
    <w:p w14:paraId="14156FB6">
      <w:pPr>
        <w:spacing w:before="313" w:line="377" w:lineRule="auto"/>
        <w:ind w:left="46" w:firstLine="595"/>
        <w:jc w:val="both"/>
        <w:rPr>
          <w:rFonts w:hint="eastAsia" w:ascii="宋体" w:hAnsi="宋体" w:eastAsia="宋体" w:cs="宋体"/>
          <w:sz w:val="28"/>
          <w:szCs w:val="28"/>
        </w:rPr>
      </w:pPr>
      <w:r>
        <w:rPr>
          <w:rFonts w:hint="eastAsia" w:ascii="宋体" w:hAnsi="宋体" w:eastAsia="宋体" w:cs="宋体"/>
          <w:spacing w:val="2"/>
          <w:sz w:val="28"/>
          <w:szCs w:val="28"/>
        </w:rPr>
        <w:t>以习近平新时代中国特色社会主义思想为指导，深入贯彻落实党的二</w:t>
      </w:r>
      <w:r>
        <w:rPr>
          <w:rFonts w:hint="eastAsia" w:ascii="宋体" w:hAnsi="宋体" w:eastAsia="宋体" w:cs="宋体"/>
          <w:spacing w:val="3"/>
          <w:sz w:val="28"/>
          <w:szCs w:val="28"/>
        </w:rPr>
        <w:t>十大和历次全会精神，全面落实习近平生态文明思想，认真践行“绿水青</w:t>
      </w:r>
      <w:r>
        <w:rPr>
          <w:rFonts w:hint="eastAsia" w:ascii="宋体" w:hAnsi="宋体" w:eastAsia="宋体" w:cs="宋体"/>
          <w:spacing w:val="1"/>
          <w:sz w:val="28"/>
          <w:szCs w:val="28"/>
        </w:rPr>
        <w:t>山就是金山银山”的理念，按照中央、陕西省决策部署，</w:t>
      </w:r>
      <w:r>
        <w:rPr>
          <w:rFonts w:hint="eastAsia" w:ascii="宋体" w:hAnsi="宋体" w:eastAsia="宋体" w:cs="宋体"/>
          <w:spacing w:val="-64"/>
          <w:sz w:val="28"/>
          <w:szCs w:val="28"/>
        </w:rPr>
        <w:t xml:space="preserve"> </w:t>
      </w:r>
      <w:r>
        <w:rPr>
          <w:rFonts w:hint="eastAsia" w:ascii="宋体" w:hAnsi="宋体" w:eastAsia="宋体" w:cs="宋体"/>
          <w:spacing w:val="1"/>
          <w:sz w:val="28"/>
          <w:szCs w:val="28"/>
        </w:rPr>
        <w:t>以维护区域生态</w:t>
      </w:r>
      <w:r>
        <w:rPr>
          <w:rFonts w:hint="eastAsia" w:ascii="宋体" w:hAnsi="宋体" w:eastAsia="宋体" w:cs="宋体"/>
          <w:spacing w:val="3"/>
          <w:sz w:val="28"/>
          <w:szCs w:val="28"/>
        </w:rPr>
        <w:t>安全为宗旨，以国土增绿、提质增效、增加生态供给、提高碳汇能力为目标，着力提高森林质量、提升森林多种生态功能、促进生态系统良性循环</w:t>
      </w:r>
      <w:r>
        <w:rPr>
          <w:rFonts w:hint="eastAsia" w:ascii="宋体" w:hAnsi="宋体" w:eastAsia="宋体" w:cs="宋体"/>
          <w:spacing w:val="12"/>
          <w:sz w:val="28"/>
          <w:szCs w:val="28"/>
        </w:rPr>
        <w:t>和永续利用。项目建设聚焦丹凤县生态环境突出问题，统筹区域综合治</w:t>
      </w:r>
      <w:r>
        <w:rPr>
          <w:rFonts w:hint="eastAsia" w:ascii="宋体" w:hAnsi="宋体" w:eastAsia="宋体" w:cs="宋体"/>
          <w:spacing w:val="3"/>
          <w:sz w:val="28"/>
          <w:szCs w:val="28"/>
        </w:rPr>
        <w:t>理，突出典型，选取代表性区域，分类施策，实施森林抚育，全面推进丹凤县典型国土生态空间绿化和修复治理，切实增强生态系统稳定性，维护</w:t>
      </w:r>
      <w:r>
        <w:rPr>
          <w:rFonts w:hint="eastAsia" w:ascii="宋体" w:hAnsi="宋体" w:eastAsia="宋体" w:cs="宋体"/>
          <w:spacing w:val="2"/>
          <w:sz w:val="28"/>
          <w:szCs w:val="28"/>
        </w:rPr>
        <w:t>好生物多样性，显著提升生态服务功能，提升优质生态产品供给能力，为</w:t>
      </w:r>
      <w:r>
        <w:rPr>
          <w:rFonts w:hint="eastAsia" w:ascii="宋体" w:hAnsi="宋体" w:eastAsia="宋体" w:cs="宋体"/>
          <w:spacing w:val="-3"/>
          <w:sz w:val="28"/>
          <w:szCs w:val="28"/>
        </w:rPr>
        <w:t>顺利实现碳达峰、碳中和的战略目标增力。</w:t>
      </w:r>
    </w:p>
    <w:p w14:paraId="23BF3027">
      <w:pPr>
        <w:spacing w:before="204" w:line="222" w:lineRule="auto"/>
        <w:ind w:left="33"/>
        <w:outlineLvl w:val="1"/>
        <w:rPr>
          <w:rFonts w:hint="eastAsia" w:ascii="宋体" w:hAnsi="宋体" w:eastAsia="宋体" w:cs="宋体"/>
          <w:sz w:val="28"/>
          <w:szCs w:val="28"/>
        </w:rPr>
      </w:pPr>
      <w:r>
        <w:rPr>
          <w:rFonts w:hint="eastAsia" w:ascii="宋体" w:hAnsi="宋体" w:eastAsia="宋体" w:cs="宋体"/>
          <w:b/>
          <w:bCs/>
          <w:spacing w:val="-5"/>
          <w:sz w:val="28"/>
          <w:szCs w:val="28"/>
          <w:lang w:val="en-US" w:eastAsia="zh-CN"/>
        </w:rPr>
        <w:t>2</w:t>
      </w:r>
      <w:r>
        <w:rPr>
          <w:rFonts w:hint="eastAsia" w:ascii="宋体" w:hAnsi="宋体" w:eastAsia="宋体" w:cs="宋体"/>
          <w:b/>
          <w:bCs/>
          <w:spacing w:val="-5"/>
          <w:sz w:val="28"/>
          <w:szCs w:val="28"/>
        </w:rPr>
        <w:t>.2</w:t>
      </w:r>
      <w:r>
        <w:rPr>
          <w:rFonts w:hint="eastAsia" w:ascii="宋体" w:hAnsi="宋体" w:eastAsia="宋体" w:cs="宋体"/>
          <w:b/>
          <w:bCs/>
          <w:spacing w:val="22"/>
          <w:sz w:val="28"/>
          <w:szCs w:val="28"/>
        </w:rPr>
        <w:t xml:space="preserve"> </w:t>
      </w:r>
      <w:r>
        <w:rPr>
          <w:rFonts w:hint="eastAsia" w:ascii="宋体" w:hAnsi="宋体" w:eastAsia="宋体" w:cs="宋体"/>
          <w:b/>
          <w:bCs/>
          <w:spacing w:val="-5"/>
          <w:sz w:val="28"/>
          <w:szCs w:val="28"/>
        </w:rPr>
        <w:t>设计原则</w:t>
      </w:r>
    </w:p>
    <w:p w14:paraId="664E044F">
      <w:pPr>
        <w:spacing w:before="318" w:line="345" w:lineRule="auto"/>
        <w:ind w:left="44" w:firstLine="569"/>
        <w:rPr>
          <w:rFonts w:hint="eastAsia" w:ascii="宋体" w:hAnsi="宋体" w:eastAsia="宋体" w:cs="宋体"/>
          <w:sz w:val="28"/>
          <w:szCs w:val="28"/>
        </w:rPr>
      </w:pPr>
      <w:r>
        <w:rPr>
          <w:rFonts w:hint="eastAsia" w:ascii="宋体" w:hAnsi="宋体" w:eastAsia="宋体" w:cs="宋体"/>
          <w:spacing w:val="8"/>
          <w:sz w:val="28"/>
          <w:szCs w:val="28"/>
        </w:rPr>
        <w:t>（1）近自然森林经营原则：即按照森林的自然生长、发育、演替规</w:t>
      </w:r>
      <w:r>
        <w:rPr>
          <w:rFonts w:hint="eastAsia" w:ascii="宋体" w:hAnsi="宋体" w:eastAsia="宋体" w:cs="宋体"/>
          <w:spacing w:val="2"/>
          <w:sz w:val="28"/>
          <w:szCs w:val="28"/>
        </w:rPr>
        <w:t>律进行森林管理和抚育，使其逐步形成垂直结构复杂，水平结构合理，拥</w:t>
      </w:r>
      <w:r>
        <w:rPr>
          <w:rFonts w:hint="eastAsia" w:ascii="宋体" w:hAnsi="宋体" w:eastAsia="宋体" w:cs="宋体"/>
          <w:spacing w:val="3"/>
          <w:sz w:val="28"/>
          <w:szCs w:val="28"/>
        </w:rPr>
        <w:t>有天然更新幼树和大量优势林木的异龄复层林，提高森林结构的复杂性，丰富森林群落的生物多样性，增强森林群落的稳定性和生产及生态功能的</w:t>
      </w:r>
      <w:r>
        <w:rPr>
          <w:rFonts w:hint="eastAsia" w:ascii="宋体" w:hAnsi="宋体" w:eastAsia="宋体" w:cs="宋体"/>
          <w:spacing w:val="-10"/>
          <w:sz w:val="28"/>
          <w:szCs w:val="28"/>
        </w:rPr>
        <w:t>高效性。</w:t>
      </w:r>
    </w:p>
    <w:p w14:paraId="5440DD0D">
      <w:pPr>
        <w:pStyle w:val="11"/>
        <w:spacing w:line="327"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（2）可持续森林经营原则：即以森林可持续经营理论为依据，</w:t>
      </w:r>
      <w:r>
        <w:rPr>
          <w:rFonts w:hint="eastAsia" w:ascii="宋体" w:hAnsi="宋体" w:eastAsia="宋体" w:cs="宋体"/>
          <w:spacing w:val="-80"/>
          <w:sz w:val="28"/>
          <w:szCs w:val="28"/>
        </w:rPr>
        <w:t xml:space="preserve"> </w:t>
      </w:r>
      <w:r>
        <w:rPr>
          <w:rFonts w:hint="eastAsia" w:ascii="宋体" w:hAnsi="宋体" w:eastAsia="宋体" w:cs="宋体"/>
          <w:spacing w:val="6"/>
          <w:sz w:val="28"/>
          <w:szCs w:val="28"/>
        </w:rPr>
        <w:t>通过</w:t>
      </w:r>
      <w:r>
        <w:rPr>
          <w:rFonts w:hint="eastAsia" w:ascii="宋体" w:hAnsi="宋体" w:eastAsia="宋体" w:cs="宋体"/>
          <w:spacing w:val="3"/>
          <w:sz w:val="28"/>
          <w:szCs w:val="28"/>
        </w:rPr>
        <w:t>对森林进行管理和抚育，长期维持森林生态系统的完整性和物种的生物多样性，改善森林生态系统的健康和活力，不断增强森林在社会经济发展过程中对林产品和环境服务功能需求的供给能力，保障社会、经济和生态环</w:t>
      </w:r>
    </w:p>
    <w:p w14:paraId="6C86BD1C">
      <w:pPr>
        <w:spacing w:before="91" w:line="223" w:lineRule="auto"/>
        <w:ind w:left="50"/>
        <w:rPr>
          <w:rFonts w:hint="eastAsia" w:ascii="宋体" w:hAnsi="宋体" w:eastAsia="宋体" w:cs="宋体"/>
          <w:sz w:val="28"/>
          <w:szCs w:val="28"/>
        </w:rPr>
      </w:pPr>
      <w:r>
        <w:rPr>
          <w:rFonts w:hint="eastAsia" w:ascii="宋体" w:hAnsi="宋体" w:eastAsia="宋体" w:cs="宋体"/>
          <w:spacing w:val="-3"/>
          <w:sz w:val="28"/>
          <w:szCs w:val="28"/>
        </w:rPr>
        <w:t>境的持续协调发展。</w:t>
      </w:r>
    </w:p>
    <w:p w14:paraId="3F4AA7CB">
      <w:pPr>
        <w:spacing w:before="233" w:line="346" w:lineRule="auto"/>
        <w:ind w:left="46" w:firstLine="567"/>
        <w:rPr>
          <w:rFonts w:hint="eastAsia" w:ascii="宋体" w:hAnsi="宋体" w:eastAsia="宋体" w:cs="宋体"/>
          <w:sz w:val="28"/>
          <w:szCs w:val="28"/>
        </w:rPr>
      </w:pPr>
      <w:r>
        <w:rPr>
          <w:rFonts w:hint="eastAsia" w:ascii="宋体" w:hAnsi="宋体" w:eastAsia="宋体" w:cs="宋体"/>
          <w:spacing w:val="8"/>
          <w:sz w:val="28"/>
          <w:szCs w:val="28"/>
        </w:rPr>
        <w:t>（3）生态优先原则：即以生态学理论为依据，通过对森林进行科学</w:t>
      </w:r>
      <w:r>
        <w:rPr>
          <w:rFonts w:hint="eastAsia" w:ascii="宋体" w:hAnsi="宋体" w:eastAsia="宋体" w:cs="宋体"/>
          <w:spacing w:val="3"/>
          <w:sz w:val="28"/>
          <w:szCs w:val="28"/>
        </w:rPr>
        <w:t>抚育，不断提高森林生态系统的稳定性和抗逆性，最大限度的发挥森林在</w:t>
      </w:r>
      <w:r>
        <w:rPr>
          <w:rFonts w:hint="eastAsia" w:ascii="宋体" w:hAnsi="宋体" w:eastAsia="宋体" w:cs="宋体"/>
          <w:spacing w:val="12"/>
          <w:sz w:val="28"/>
          <w:szCs w:val="28"/>
        </w:rPr>
        <w:t>维持生态平衡过程中的调节器作用，有效保护珍稀濒危物种和生物多样</w:t>
      </w:r>
      <w:r>
        <w:rPr>
          <w:rFonts w:hint="eastAsia" w:ascii="宋体" w:hAnsi="宋体" w:eastAsia="宋体" w:cs="宋体"/>
          <w:spacing w:val="3"/>
          <w:sz w:val="28"/>
          <w:szCs w:val="28"/>
        </w:rPr>
        <w:t>性，提高森林在水土保持、水源涵养、防灾减灾和缓解温室效应等方面的</w:t>
      </w:r>
      <w:r>
        <w:rPr>
          <w:rFonts w:hint="eastAsia" w:ascii="宋体" w:hAnsi="宋体" w:eastAsia="宋体" w:cs="宋体"/>
          <w:spacing w:val="-3"/>
          <w:sz w:val="28"/>
          <w:szCs w:val="28"/>
        </w:rPr>
        <w:t>服务功能。</w:t>
      </w:r>
    </w:p>
    <w:p w14:paraId="0DC3D4BB">
      <w:pPr>
        <w:spacing w:before="232" w:line="346" w:lineRule="auto"/>
        <w:ind w:left="55" w:firstLine="558"/>
        <w:rPr>
          <w:rFonts w:hint="eastAsia" w:ascii="宋体" w:hAnsi="宋体" w:eastAsia="宋体" w:cs="宋体"/>
          <w:sz w:val="28"/>
          <w:szCs w:val="28"/>
        </w:rPr>
      </w:pPr>
      <w:r>
        <w:rPr>
          <w:rFonts w:hint="eastAsia" w:ascii="宋体" w:hAnsi="宋体" w:eastAsia="宋体" w:cs="宋体"/>
          <w:spacing w:val="6"/>
          <w:sz w:val="28"/>
          <w:szCs w:val="28"/>
        </w:rPr>
        <w:t>（4）因林制宜原则：即在森林抚育过程中，</w:t>
      </w:r>
      <w:r>
        <w:rPr>
          <w:rFonts w:hint="eastAsia" w:ascii="宋体" w:hAnsi="宋体" w:eastAsia="宋体" w:cs="宋体"/>
          <w:spacing w:val="-80"/>
          <w:sz w:val="28"/>
          <w:szCs w:val="28"/>
        </w:rPr>
        <w:t xml:space="preserve"> </w:t>
      </w:r>
      <w:r>
        <w:rPr>
          <w:rFonts w:hint="eastAsia" w:ascii="宋体" w:hAnsi="宋体" w:eastAsia="宋体" w:cs="宋体"/>
          <w:spacing w:val="6"/>
          <w:sz w:val="28"/>
          <w:szCs w:val="28"/>
        </w:rPr>
        <w:t>要根据森林树种的生态</w:t>
      </w:r>
      <w:r>
        <w:rPr>
          <w:rFonts w:hint="eastAsia" w:ascii="宋体" w:hAnsi="宋体" w:eastAsia="宋体" w:cs="宋体"/>
          <w:spacing w:val="3"/>
          <w:sz w:val="28"/>
          <w:szCs w:val="28"/>
        </w:rPr>
        <w:t>学特性、林分密度、林龄和立地条件等生物及自然因素，科学合理制定抚育方法、抚育方式、抚育起始时间、抚育间隔期和抚育强度；通过森林抚育，使林内生态环境得到改善，有利于林下地被物的分解和土壤肥力的提</w:t>
      </w:r>
      <w:r>
        <w:rPr>
          <w:rFonts w:hint="eastAsia" w:ascii="宋体" w:hAnsi="宋体" w:eastAsia="宋体" w:cs="宋体"/>
          <w:spacing w:val="-2"/>
          <w:sz w:val="28"/>
          <w:szCs w:val="28"/>
        </w:rPr>
        <w:t>高，有利于林下天然更新和林木生长。</w:t>
      </w:r>
    </w:p>
    <w:p w14:paraId="7002FAD2">
      <w:pPr>
        <w:spacing w:before="232" w:line="355" w:lineRule="auto"/>
        <w:ind w:left="46" w:firstLine="567"/>
        <w:rPr>
          <w:rFonts w:hint="eastAsia" w:ascii="宋体" w:hAnsi="宋体" w:eastAsia="宋体" w:cs="宋体"/>
          <w:sz w:val="28"/>
          <w:szCs w:val="28"/>
        </w:rPr>
      </w:pPr>
      <w:r>
        <w:rPr>
          <w:rFonts w:hint="eastAsia" w:ascii="宋体" w:hAnsi="宋体" w:eastAsia="宋体" w:cs="宋体"/>
          <w:spacing w:val="6"/>
          <w:sz w:val="28"/>
          <w:szCs w:val="28"/>
        </w:rPr>
        <w:t>（5）社会经济原则：即在森林抚育过程中，</w:t>
      </w:r>
      <w:r>
        <w:rPr>
          <w:rFonts w:hint="eastAsia" w:ascii="宋体" w:hAnsi="宋体" w:eastAsia="宋体" w:cs="宋体"/>
          <w:spacing w:val="-80"/>
          <w:sz w:val="28"/>
          <w:szCs w:val="28"/>
        </w:rPr>
        <w:t xml:space="preserve"> </w:t>
      </w:r>
      <w:r>
        <w:rPr>
          <w:rFonts w:hint="eastAsia" w:ascii="宋体" w:hAnsi="宋体" w:eastAsia="宋体" w:cs="宋体"/>
          <w:spacing w:val="6"/>
          <w:sz w:val="28"/>
          <w:szCs w:val="28"/>
        </w:rPr>
        <w:t>要根据当地的社会经济</w:t>
      </w:r>
      <w:r>
        <w:rPr>
          <w:rFonts w:hint="eastAsia" w:ascii="宋体" w:hAnsi="宋体" w:eastAsia="宋体" w:cs="宋体"/>
          <w:spacing w:val="3"/>
          <w:sz w:val="28"/>
          <w:szCs w:val="28"/>
        </w:rPr>
        <w:t>发展现状和森林培育的目的，充分考虑当地的社会条件、经济条件和交通</w:t>
      </w:r>
      <w:r>
        <w:rPr>
          <w:rFonts w:hint="eastAsia" w:ascii="宋体" w:hAnsi="宋体" w:eastAsia="宋体" w:cs="宋体"/>
          <w:spacing w:val="1"/>
          <w:sz w:val="28"/>
          <w:szCs w:val="28"/>
        </w:rPr>
        <w:t>条件，合理确定抚育强度和抚育对象；</w:t>
      </w:r>
      <w:r>
        <w:rPr>
          <w:rFonts w:hint="eastAsia" w:ascii="宋体" w:hAnsi="宋体" w:eastAsia="宋体" w:cs="宋体"/>
          <w:spacing w:val="-74"/>
          <w:sz w:val="28"/>
          <w:szCs w:val="28"/>
        </w:rPr>
        <w:t xml:space="preserve"> </w:t>
      </w:r>
      <w:r>
        <w:rPr>
          <w:rFonts w:hint="eastAsia" w:ascii="宋体" w:hAnsi="宋体" w:eastAsia="宋体" w:cs="宋体"/>
          <w:spacing w:val="1"/>
          <w:sz w:val="28"/>
          <w:szCs w:val="28"/>
        </w:rPr>
        <w:t>同时，应尽量</w:t>
      </w:r>
      <w:r>
        <w:rPr>
          <w:rFonts w:hint="eastAsia" w:ascii="宋体" w:hAnsi="宋体" w:eastAsia="宋体" w:cs="宋体"/>
          <w:sz w:val="28"/>
          <w:szCs w:val="28"/>
        </w:rPr>
        <w:t>节约资金和人力，对</w:t>
      </w:r>
      <w:r>
        <w:rPr>
          <w:rFonts w:hint="eastAsia" w:ascii="宋体" w:hAnsi="宋体" w:eastAsia="宋体" w:cs="宋体"/>
          <w:spacing w:val="3"/>
          <w:sz w:val="28"/>
          <w:szCs w:val="28"/>
        </w:rPr>
        <w:t>于不影响主要树种生长和更新的伴生树种、灌木、草本应予以保留；对于</w:t>
      </w:r>
      <w:r>
        <w:rPr>
          <w:rFonts w:hint="eastAsia" w:ascii="宋体" w:hAnsi="宋体" w:eastAsia="宋体" w:cs="宋体"/>
          <w:spacing w:val="9"/>
          <w:sz w:val="28"/>
          <w:szCs w:val="28"/>
        </w:rPr>
        <w:t>抚育剩余物应充分予以利用，</w:t>
      </w:r>
      <w:r>
        <w:rPr>
          <w:rFonts w:hint="eastAsia" w:ascii="宋体" w:hAnsi="宋体" w:eastAsia="宋体" w:cs="宋体"/>
          <w:spacing w:val="-33"/>
          <w:sz w:val="28"/>
          <w:szCs w:val="28"/>
        </w:rPr>
        <w:t xml:space="preserve"> </w:t>
      </w:r>
      <w:r>
        <w:rPr>
          <w:rFonts w:hint="eastAsia" w:ascii="宋体" w:hAnsi="宋体" w:eastAsia="宋体" w:cs="宋体"/>
          <w:spacing w:val="9"/>
          <w:sz w:val="28"/>
          <w:szCs w:val="28"/>
        </w:rPr>
        <w:t>对于难以利用剩余物应就地截短散铺或堆</w:t>
      </w:r>
      <w:r>
        <w:rPr>
          <w:rFonts w:hint="eastAsia" w:ascii="宋体" w:hAnsi="宋体" w:eastAsia="宋体" w:cs="宋体"/>
          <w:spacing w:val="3"/>
          <w:sz w:val="28"/>
          <w:szCs w:val="28"/>
        </w:rPr>
        <w:t>放，既可以促进剩余物的快速分解，又可以预防火灾、节省资金和降低成</w:t>
      </w:r>
      <w:r>
        <w:rPr>
          <w:rFonts w:hint="eastAsia" w:ascii="宋体" w:hAnsi="宋体" w:eastAsia="宋体" w:cs="宋体"/>
          <w:spacing w:val="-14"/>
          <w:sz w:val="28"/>
          <w:szCs w:val="28"/>
        </w:rPr>
        <w:t>本。</w:t>
      </w:r>
    </w:p>
    <w:p w14:paraId="36B790EF">
      <w:pPr>
        <w:spacing w:before="98" w:line="222" w:lineRule="auto"/>
        <w:ind w:left="33"/>
        <w:outlineLvl w:val="1"/>
        <w:rPr>
          <w:rFonts w:hint="eastAsia" w:ascii="宋体" w:hAnsi="宋体" w:eastAsia="宋体" w:cs="宋体"/>
          <w:b/>
          <w:bCs/>
          <w:spacing w:val="-5"/>
          <w:sz w:val="28"/>
          <w:szCs w:val="28"/>
        </w:rPr>
      </w:pPr>
      <w:r>
        <w:rPr>
          <w:rFonts w:hint="eastAsia" w:ascii="宋体" w:hAnsi="宋体" w:eastAsia="宋体" w:cs="宋体"/>
          <w:b/>
          <w:bCs/>
          <w:spacing w:val="-5"/>
          <w:sz w:val="28"/>
          <w:szCs w:val="28"/>
          <w:lang w:val="en-US" w:eastAsia="zh-CN"/>
        </w:rPr>
        <w:t>2</w:t>
      </w:r>
      <w:r>
        <w:rPr>
          <w:rFonts w:hint="eastAsia" w:ascii="宋体" w:hAnsi="宋体" w:eastAsia="宋体" w:cs="宋体"/>
          <w:b/>
          <w:bCs/>
          <w:spacing w:val="-5"/>
          <w:sz w:val="28"/>
          <w:szCs w:val="28"/>
        </w:rPr>
        <w:t>.3</w:t>
      </w:r>
      <w:r>
        <w:rPr>
          <w:rFonts w:hint="eastAsia" w:ascii="宋体" w:hAnsi="宋体" w:eastAsia="宋体" w:cs="宋体"/>
          <w:b/>
          <w:bCs/>
          <w:spacing w:val="22"/>
          <w:sz w:val="28"/>
          <w:szCs w:val="28"/>
        </w:rPr>
        <w:t xml:space="preserve"> </w:t>
      </w:r>
      <w:r>
        <w:rPr>
          <w:rFonts w:hint="eastAsia" w:ascii="宋体" w:hAnsi="宋体" w:eastAsia="宋体" w:cs="宋体"/>
          <w:b/>
          <w:bCs/>
          <w:spacing w:val="-5"/>
          <w:sz w:val="28"/>
          <w:szCs w:val="28"/>
        </w:rPr>
        <w:t>建设目标</w:t>
      </w:r>
    </w:p>
    <w:p w14:paraId="2FF48152">
      <w:pPr>
        <w:spacing w:before="232" w:line="355" w:lineRule="auto"/>
        <w:ind w:left="46" w:firstLine="567"/>
        <w:rPr>
          <w:rFonts w:hint="eastAsia" w:ascii="宋体" w:hAnsi="宋体" w:eastAsia="宋体" w:cs="宋体"/>
          <w:spacing w:val="6"/>
          <w:sz w:val="28"/>
          <w:szCs w:val="28"/>
        </w:rPr>
      </w:pPr>
      <w:r>
        <w:rPr>
          <w:rFonts w:hint="eastAsia" w:ascii="宋体" w:hAnsi="宋体" w:eastAsia="宋体" w:cs="宋体"/>
          <w:spacing w:val="6"/>
          <w:sz w:val="28"/>
          <w:szCs w:val="28"/>
        </w:rPr>
        <w:t>通过项目建设，改善林木生长环境，促进林木健康生长，调整树种组成与林分结构，提高林分质量和林地生产力，实现森林群落在人为干预条件下的林木蓄积的最大化、林木质量的最好化、生态防护的最优化，构建健康、稳定、优质、高效的森林生态系统。</w:t>
      </w:r>
    </w:p>
    <w:p w14:paraId="3F6AADA0">
      <w:pPr>
        <w:spacing w:before="98" w:line="222" w:lineRule="auto"/>
        <w:ind w:left="33"/>
        <w:outlineLvl w:val="1"/>
        <w:rPr>
          <w:rFonts w:hint="eastAsia" w:ascii="宋体" w:hAnsi="宋体" w:eastAsia="宋体" w:cs="宋体"/>
          <w:sz w:val="28"/>
          <w:szCs w:val="28"/>
        </w:rPr>
      </w:pPr>
      <w:bookmarkStart w:id="165" w:name="bookmark22"/>
      <w:bookmarkEnd w:id="165"/>
      <w:r>
        <w:rPr>
          <w:rFonts w:hint="eastAsia" w:ascii="宋体" w:hAnsi="宋体" w:eastAsia="宋体" w:cs="宋体"/>
          <w:b/>
          <w:bCs/>
          <w:spacing w:val="-5"/>
          <w:sz w:val="28"/>
          <w:szCs w:val="28"/>
          <w:lang w:val="en-US" w:eastAsia="zh-CN"/>
        </w:rPr>
        <w:t>2</w:t>
      </w:r>
      <w:r>
        <w:rPr>
          <w:rFonts w:hint="eastAsia" w:ascii="宋体" w:hAnsi="宋体" w:eastAsia="宋体" w:cs="宋体"/>
          <w:b/>
          <w:bCs/>
          <w:spacing w:val="-5"/>
          <w:sz w:val="28"/>
          <w:szCs w:val="28"/>
        </w:rPr>
        <w:t>.4</w:t>
      </w:r>
      <w:r>
        <w:rPr>
          <w:rFonts w:hint="eastAsia" w:ascii="宋体" w:hAnsi="宋体" w:eastAsia="宋体" w:cs="宋体"/>
          <w:b/>
          <w:bCs/>
          <w:spacing w:val="22"/>
          <w:sz w:val="28"/>
          <w:szCs w:val="28"/>
        </w:rPr>
        <w:t xml:space="preserve"> </w:t>
      </w:r>
      <w:r>
        <w:rPr>
          <w:rFonts w:hint="eastAsia" w:ascii="宋体" w:hAnsi="宋体" w:eastAsia="宋体" w:cs="宋体"/>
          <w:b/>
          <w:bCs/>
          <w:spacing w:val="-5"/>
          <w:sz w:val="28"/>
          <w:szCs w:val="28"/>
        </w:rPr>
        <w:t>设计依据</w:t>
      </w:r>
    </w:p>
    <w:p w14:paraId="636F05F7">
      <w:pPr>
        <w:spacing w:before="312" w:line="223" w:lineRule="auto"/>
        <w:ind w:left="33"/>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2</w:t>
      </w:r>
      <w:r>
        <w:rPr>
          <w:rFonts w:hint="eastAsia" w:ascii="宋体" w:hAnsi="宋体" w:eastAsia="宋体" w:cs="宋体"/>
          <w:b/>
          <w:bCs/>
          <w:spacing w:val="-4"/>
          <w:sz w:val="28"/>
          <w:szCs w:val="28"/>
        </w:rPr>
        <w:t>.4.1</w:t>
      </w:r>
      <w:r>
        <w:rPr>
          <w:rFonts w:hint="eastAsia" w:ascii="宋体" w:hAnsi="宋体" w:eastAsia="宋体" w:cs="宋体"/>
          <w:b/>
          <w:bCs/>
          <w:spacing w:val="29"/>
          <w:sz w:val="28"/>
          <w:szCs w:val="28"/>
        </w:rPr>
        <w:t xml:space="preserve"> </w:t>
      </w:r>
      <w:r>
        <w:rPr>
          <w:rFonts w:hint="eastAsia" w:ascii="宋体" w:hAnsi="宋体" w:eastAsia="宋体" w:cs="宋体"/>
          <w:b/>
          <w:bCs/>
          <w:spacing w:val="-4"/>
          <w:sz w:val="28"/>
          <w:szCs w:val="28"/>
        </w:rPr>
        <w:t>法律法规</w:t>
      </w:r>
    </w:p>
    <w:p w14:paraId="49545131">
      <w:pPr>
        <w:spacing w:before="235" w:line="222" w:lineRule="auto"/>
        <w:ind w:left="614"/>
        <w:rPr>
          <w:rFonts w:hint="eastAsia" w:ascii="宋体" w:hAnsi="宋体" w:eastAsia="宋体" w:cs="宋体"/>
          <w:sz w:val="28"/>
          <w:szCs w:val="28"/>
        </w:rPr>
      </w:pPr>
      <w:r>
        <w:rPr>
          <w:rFonts w:hint="eastAsia" w:ascii="宋体" w:hAnsi="宋体" w:eastAsia="宋体" w:cs="宋体"/>
          <w:spacing w:val="-5"/>
          <w:sz w:val="28"/>
          <w:szCs w:val="28"/>
        </w:rPr>
        <w:t>（1）《中华人民共和国森林法》（2019</w:t>
      </w:r>
      <w:r>
        <w:rPr>
          <w:rFonts w:hint="eastAsia" w:ascii="宋体" w:hAnsi="宋体" w:eastAsia="宋体" w:cs="宋体"/>
          <w:spacing w:val="24"/>
          <w:w w:val="101"/>
          <w:sz w:val="28"/>
          <w:szCs w:val="28"/>
        </w:rPr>
        <w:t xml:space="preserve"> </w:t>
      </w:r>
      <w:r>
        <w:rPr>
          <w:rFonts w:hint="eastAsia" w:ascii="宋体" w:hAnsi="宋体" w:eastAsia="宋体" w:cs="宋体"/>
          <w:spacing w:val="-5"/>
          <w:sz w:val="28"/>
          <w:szCs w:val="28"/>
        </w:rPr>
        <w:t>年</w:t>
      </w:r>
      <w:r>
        <w:rPr>
          <w:rFonts w:hint="eastAsia" w:ascii="宋体" w:hAnsi="宋体" w:eastAsia="宋体" w:cs="宋体"/>
          <w:spacing w:val="-38"/>
          <w:sz w:val="28"/>
          <w:szCs w:val="28"/>
        </w:rPr>
        <w:t xml:space="preserve"> </w:t>
      </w:r>
      <w:r>
        <w:rPr>
          <w:rFonts w:hint="eastAsia" w:ascii="宋体" w:hAnsi="宋体" w:eastAsia="宋体" w:cs="宋体"/>
          <w:spacing w:val="-5"/>
          <w:sz w:val="28"/>
          <w:szCs w:val="28"/>
        </w:rPr>
        <w:t>12</w:t>
      </w:r>
      <w:r>
        <w:rPr>
          <w:rFonts w:hint="eastAsia" w:ascii="宋体" w:hAnsi="宋体" w:eastAsia="宋体" w:cs="宋体"/>
          <w:spacing w:val="33"/>
          <w:sz w:val="28"/>
          <w:szCs w:val="28"/>
        </w:rPr>
        <w:t xml:space="preserve"> </w:t>
      </w:r>
      <w:r>
        <w:rPr>
          <w:rFonts w:hint="eastAsia" w:ascii="宋体" w:hAnsi="宋体" w:eastAsia="宋体" w:cs="宋体"/>
          <w:spacing w:val="-5"/>
          <w:sz w:val="28"/>
          <w:szCs w:val="28"/>
        </w:rPr>
        <w:t>月修订</w:t>
      </w:r>
      <w:r>
        <w:rPr>
          <w:rFonts w:hint="eastAsia" w:ascii="宋体" w:hAnsi="宋体" w:eastAsia="宋体" w:cs="宋体"/>
          <w:spacing w:val="-8"/>
          <w:sz w:val="28"/>
          <w:szCs w:val="28"/>
        </w:rPr>
        <w:t>）；</w:t>
      </w:r>
    </w:p>
    <w:p w14:paraId="61587D23">
      <w:pPr>
        <w:spacing w:before="234" w:line="222" w:lineRule="auto"/>
        <w:ind w:left="614"/>
        <w:rPr>
          <w:rFonts w:hint="eastAsia" w:ascii="宋体" w:hAnsi="宋体" w:eastAsia="宋体" w:cs="宋体"/>
          <w:sz w:val="28"/>
          <w:szCs w:val="28"/>
        </w:rPr>
      </w:pPr>
      <w:r>
        <w:rPr>
          <w:rFonts w:hint="eastAsia" w:ascii="宋体" w:hAnsi="宋体" w:eastAsia="宋体" w:cs="宋体"/>
          <w:spacing w:val="-4"/>
          <w:sz w:val="28"/>
          <w:szCs w:val="28"/>
        </w:rPr>
        <w:t>（2）《中华人民共和国招投标法》（2017</w:t>
      </w:r>
      <w:r>
        <w:rPr>
          <w:rFonts w:hint="eastAsia" w:ascii="宋体" w:hAnsi="宋体" w:eastAsia="宋体" w:cs="宋体"/>
          <w:spacing w:val="25"/>
          <w:sz w:val="28"/>
          <w:szCs w:val="28"/>
        </w:rPr>
        <w:t xml:space="preserve"> </w:t>
      </w:r>
      <w:r>
        <w:rPr>
          <w:rFonts w:hint="eastAsia" w:ascii="宋体" w:hAnsi="宋体" w:eastAsia="宋体" w:cs="宋体"/>
          <w:spacing w:val="-4"/>
          <w:sz w:val="28"/>
          <w:szCs w:val="28"/>
        </w:rPr>
        <w:t>年</w:t>
      </w:r>
      <w:r>
        <w:rPr>
          <w:rFonts w:hint="eastAsia" w:ascii="宋体" w:hAnsi="宋体" w:eastAsia="宋体" w:cs="宋体"/>
          <w:spacing w:val="-40"/>
          <w:sz w:val="28"/>
          <w:szCs w:val="28"/>
        </w:rPr>
        <w:t xml:space="preserve"> </w:t>
      </w:r>
      <w:r>
        <w:rPr>
          <w:rFonts w:hint="eastAsia" w:ascii="宋体" w:hAnsi="宋体" w:eastAsia="宋体" w:cs="宋体"/>
          <w:spacing w:val="-4"/>
          <w:sz w:val="28"/>
          <w:szCs w:val="28"/>
        </w:rPr>
        <w:t>12</w:t>
      </w:r>
      <w:r>
        <w:rPr>
          <w:rFonts w:hint="eastAsia" w:ascii="宋体" w:hAnsi="宋体" w:eastAsia="宋体" w:cs="宋体"/>
          <w:spacing w:val="33"/>
          <w:sz w:val="28"/>
          <w:szCs w:val="28"/>
        </w:rPr>
        <w:t xml:space="preserve"> </w:t>
      </w:r>
      <w:r>
        <w:rPr>
          <w:rFonts w:hint="eastAsia" w:ascii="宋体" w:hAnsi="宋体" w:eastAsia="宋体" w:cs="宋体"/>
          <w:spacing w:val="-4"/>
          <w:sz w:val="28"/>
          <w:szCs w:val="28"/>
        </w:rPr>
        <w:t>月修订</w:t>
      </w:r>
      <w:r>
        <w:rPr>
          <w:rFonts w:hint="eastAsia" w:ascii="宋体" w:hAnsi="宋体" w:eastAsia="宋体" w:cs="宋体"/>
          <w:spacing w:val="2"/>
          <w:sz w:val="28"/>
          <w:szCs w:val="28"/>
        </w:rPr>
        <w:t>）；</w:t>
      </w:r>
    </w:p>
    <w:p w14:paraId="6E151BEE">
      <w:pPr>
        <w:spacing w:before="234" w:line="223" w:lineRule="auto"/>
        <w:ind w:left="614"/>
        <w:rPr>
          <w:rFonts w:hint="eastAsia" w:ascii="宋体" w:hAnsi="宋体" w:eastAsia="宋体" w:cs="宋体"/>
          <w:sz w:val="28"/>
          <w:szCs w:val="28"/>
        </w:rPr>
      </w:pPr>
      <w:r>
        <w:rPr>
          <w:rFonts w:hint="eastAsia" w:ascii="宋体" w:hAnsi="宋体" w:eastAsia="宋体" w:cs="宋体"/>
          <w:spacing w:val="-7"/>
          <w:sz w:val="28"/>
          <w:szCs w:val="28"/>
        </w:rPr>
        <w:t>（3）《森林防火条例》（2008</w:t>
      </w:r>
      <w:r>
        <w:rPr>
          <w:rFonts w:hint="eastAsia" w:ascii="宋体" w:hAnsi="宋体" w:eastAsia="宋体" w:cs="宋体"/>
          <w:spacing w:val="23"/>
          <w:sz w:val="28"/>
          <w:szCs w:val="28"/>
        </w:rPr>
        <w:t xml:space="preserve"> </w:t>
      </w:r>
      <w:r>
        <w:rPr>
          <w:rFonts w:hint="eastAsia" w:ascii="宋体" w:hAnsi="宋体" w:eastAsia="宋体" w:cs="宋体"/>
          <w:spacing w:val="-7"/>
          <w:sz w:val="28"/>
          <w:szCs w:val="28"/>
        </w:rPr>
        <w:t>年</w:t>
      </w:r>
      <w:r>
        <w:rPr>
          <w:rFonts w:hint="eastAsia" w:ascii="宋体" w:hAnsi="宋体" w:eastAsia="宋体" w:cs="宋体"/>
          <w:spacing w:val="-40"/>
          <w:sz w:val="28"/>
          <w:szCs w:val="28"/>
        </w:rPr>
        <w:t xml:space="preserve"> </w:t>
      </w:r>
      <w:r>
        <w:rPr>
          <w:rFonts w:hint="eastAsia" w:ascii="宋体" w:hAnsi="宋体" w:eastAsia="宋体" w:cs="宋体"/>
          <w:spacing w:val="-7"/>
          <w:sz w:val="28"/>
          <w:szCs w:val="28"/>
        </w:rPr>
        <w:t>11</w:t>
      </w:r>
      <w:r>
        <w:rPr>
          <w:rFonts w:hint="eastAsia" w:ascii="宋体" w:hAnsi="宋体" w:eastAsia="宋体" w:cs="宋体"/>
          <w:spacing w:val="33"/>
          <w:sz w:val="28"/>
          <w:szCs w:val="28"/>
        </w:rPr>
        <w:t xml:space="preserve"> </w:t>
      </w:r>
      <w:r>
        <w:rPr>
          <w:rFonts w:hint="eastAsia" w:ascii="宋体" w:hAnsi="宋体" w:eastAsia="宋体" w:cs="宋体"/>
          <w:spacing w:val="-7"/>
          <w:sz w:val="28"/>
          <w:szCs w:val="28"/>
        </w:rPr>
        <w:t>月修订</w:t>
      </w:r>
      <w:r>
        <w:rPr>
          <w:rFonts w:hint="eastAsia" w:ascii="宋体" w:hAnsi="宋体" w:eastAsia="宋体" w:cs="宋体"/>
          <w:spacing w:val="-2"/>
          <w:sz w:val="28"/>
          <w:szCs w:val="28"/>
        </w:rPr>
        <w:t>）；</w:t>
      </w:r>
    </w:p>
    <w:p w14:paraId="78A78208">
      <w:pPr>
        <w:spacing w:before="232" w:line="300" w:lineRule="auto"/>
        <w:ind w:left="48" w:right="52" w:firstLine="558"/>
        <w:rPr>
          <w:rFonts w:hint="eastAsia" w:ascii="宋体" w:hAnsi="宋体" w:eastAsia="宋体" w:cs="宋体"/>
          <w:sz w:val="28"/>
          <w:szCs w:val="28"/>
        </w:rPr>
      </w:pPr>
      <w:r>
        <w:rPr>
          <w:rFonts w:hint="eastAsia" w:ascii="宋体" w:hAnsi="宋体" w:eastAsia="宋体" w:cs="宋体"/>
          <w:spacing w:val="11"/>
          <w:sz w:val="28"/>
          <w:szCs w:val="28"/>
        </w:rPr>
        <w:t>（4）</w:t>
      </w:r>
      <w:r>
        <w:rPr>
          <w:rFonts w:hint="eastAsia" w:ascii="宋体" w:hAnsi="宋体" w:eastAsia="宋体" w:cs="宋体"/>
          <w:spacing w:val="-73"/>
          <w:sz w:val="28"/>
          <w:szCs w:val="28"/>
        </w:rPr>
        <w:t xml:space="preserve"> </w:t>
      </w:r>
      <w:r>
        <w:rPr>
          <w:rFonts w:hint="eastAsia" w:ascii="宋体" w:hAnsi="宋体" w:eastAsia="宋体" w:cs="宋体"/>
          <w:spacing w:val="11"/>
          <w:sz w:val="28"/>
          <w:szCs w:val="28"/>
        </w:rPr>
        <w:t>《中华人民共和国野生植物保护条例》</w:t>
      </w:r>
      <w:r>
        <w:rPr>
          <w:rFonts w:hint="eastAsia" w:ascii="宋体" w:hAnsi="宋体" w:eastAsia="宋体" w:cs="宋体"/>
          <w:spacing w:val="-91"/>
          <w:sz w:val="28"/>
          <w:szCs w:val="28"/>
        </w:rPr>
        <w:t xml:space="preserve"> </w:t>
      </w:r>
      <w:r>
        <w:rPr>
          <w:rFonts w:hint="eastAsia" w:ascii="宋体" w:hAnsi="宋体" w:eastAsia="宋体" w:cs="宋体"/>
          <w:spacing w:val="11"/>
          <w:sz w:val="28"/>
          <w:szCs w:val="28"/>
        </w:rPr>
        <w:t>（2017年10月修</w:t>
      </w:r>
      <w:r>
        <w:rPr>
          <w:rFonts w:hint="eastAsia" w:ascii="宋体" w:hAnsi="宋体" w:eastAsia="宋体" w:cs="宋体"/>
          <w:spacing w:val="-27"/>
          <w:sz w:val="28"/>
          <w:szCs w:val="28"/>
        </w:rPr>
        <w:t>订</w:t>
      </w:r>
      <w:r>
        <w:rPr>
          <w:rFonts w:hint="eastAsia" w:ascii="宋体" w:hAnsi="宋体" w:eastAsia="宋体" w:cs="宋体"/>
          <w:spacing w:val="-14"/>
          <w:sz w:val="28"/>
          <w:szCs w:val="28"/>
        </w:rPr>
        <w:t>）；</w:t>
      </w:r>
    </w:p>
    <w:p w14:paraId="21F6E941">
      <w:pPr>
        <w:spacing w:before="233" w:line="223" w:lineRule="auto"/>
        <w:ind w:left="614"/>
        <w:rPr>
          <w:rFonts w:hint="eastAsia" w:ascii="宋体" w:hAnsi="宋体" w:eastAsia="宋体" w:cs="宋体"/>
          <w:sz w:val="28"/>
          <w:szCs w:val="28"/>
        </w:rPr>
      </w:pPr>
      <w:r>
        <w:rPr>
          <w:rFonts w:hint="eastAsia" w:ascii="宋体" w:hAnsi="宋体" w:eastAsia="宋体" w:cs="宋体"/>
          <w:spacing w:val="-6"/>
          <w:sz w:val="28"/>
          <w:szCs w:val="28"/>
        </w:rPr>
        <w:t>（5）《陕西省森林管理条例》（2014</w:t>
      </w:r>
      <w:r>
        <w:rPr>
          <w:rFonts w:hint="eastAsia" w:ascii="宋体" w:hAnsi="宋体" w:eastAsia="宋体" w:cs="宋体"/>
          <w:spacing w:val="24"/>
          <w:sz w:val="28"/>
          <w:szCs w:val="28"/>
        </w:rPr>
        <w:t xml:space="preserve"> </w:t>
      </w:r>
      <w:r>
        <w:rPr>
          <w:rFonts w:hint="eastAsia" w:ascii="宋体" w:hAnsi="宋体" w:eastAsia="宋体" w:cs="宋体"/>
          <w:spacing w:val="-6"/>
          <w:sz w:val="28"/>
          <w:szCs w:val="28"/>
        </w:rPr>
        <w:t>年</w:t>
      </w:r>
      <w:r>
        <w:rPr>
          <w:rFonts w:hint="eastAsia" w:ascii="宋体" w:hAnsi="宋体" w:eastAsia="宋体" w:cs="宋体"/>
          <w:spacing w:val="-38"/>
          <w:sz w:val="28"/>
          <w:szCs w:val="28"/>
        </w:rPr>
        <w:t xml:space="preserve"> </w:t>
      </w:r>
      <w:r>
        <w:rPr>
          <w:rFonts w:hint="eastAsia" w:ascii="宋体" w:hAnsi="宋体" w:eastAsia="宋体" w:cs="宋体"/>
          <w:spacing w:val="-6"/>
          <w:sz w:val="28"/>
          <w:szCs w:val="28"/>
        </w:rPr>
        <w:t>11</w:t>
      </w:r>
      <w:r>
        <w:rPr>
          <w:rFonts w:hint="eastAsia" w:ascii="宋体" w:hAnsi="宋体" w:eastAsia="宋体" w:cs="宋体"/>
          <w:spacing w:val="33"/>
          <w:sz w:val="28"/>
          <w:szCs w:val="28"/>
        </w:rPr>
        <w:t xml:space="preserve"> </w:t>
      </w:r>
      <w:r>
        <w:rPr>
          <w:rFonts w:hint="eastAsia" w:ascii="宋体" w:hAnsi="宋体" w:eastAsia="宋体" w:cs="宋体"/>
          <w:spacing w:val="-6"/>
          <w:sz w:val="28"/>
          <w:szCs w:val="28"/>
        </w:rPr>
        <w:t>月修订</w:t>
      </w:r>
      <w:r>
        <w:rPr>
          <w:rFonts w:hint="eastAsia" w:ascii="宋体" w:hAnsi="宋体" w:eastAsia="宋体" w:cs="宋体"/>
          <w:spacing w:val="-3"/>
          <w:sz w:val="28"/>
          <w:szCs w:val="28"/>
        </w:rPr>
        <w:t>）；</w:t>
      </w:r>
    </w:p>
    <w:p w14:paraId="7AEB0D06">
      <w:pPr>
        <w:spacing w:before="234" w:line="221" w:lineRule="auto"/>
        <w:ind w:left="614"/>
        <w:rPr>
          <w:rFonts w:hint="eastAsia" w:ascii="宋体" w:hAnsi="宋体" w:eastAsia="宋体" w:cs="宋体"/>
          <w:sz w:val="28"/>
          <w:szCs w:val="28"/>
        </w:rPr>
      </w:pPr>
      <w:r>
        <w:rPr>
          <w:rFonts w:hint="eastAsia" w:ascii="宋体" w:hAnsi="宋体" w:eastAsia="宋体" w:cs="宋体"/>
          <w:spacing w:val="-4"/>
          <w:sz w:val="28"/>
          <w:szCs w:val="28"/>
        </w:rPr>
        <w:t>（6）《陕西省秦岭生态环境保护条例》（2019</w:t>
      </w:r>
      <w:r>
        <w:rPr>
          <w:rFonts w:hint="eastAsia" w:ascii="宋体" w:hAnsi="宋体" w:eastAsia="宋体" w:cs="宋体"/>
          <w:spacing w:val="25"/>
          <w:sz w:val="28"/>
          <w:szCs w:val="28"/>
        </w:rPr>
        <w:t xml:space="preserve"> </w:t>
      </w:r>
      <w:r>
        <w:rPr>
          <w:rFonts w:hint="eastAsia" w:ascii="宋体" w:hAnsi="宋体" w:eastAsia="宋体" w:cs="宋体"/>
          <w:spacing w:val="-4"/>
          <w:sz w:val="28"/>
          <w:szCs w:val="28"/>
        </w:rPr>
        <w:t>年</w:t>
      </w:r>
      <w:r>
        <w:rPr>
          <w:rFonts w:hint="eastAsia" w:ascii="宋体" w:hAnsi="宋体" w:eastAsia="宋体" w:cs="宋体"/>
          <w:spacing w:val="-62"/>
          <w:sz w:val="28"/>
          <w:szCs w:val="28"/>
        </w:rPr>
        <w:t xml:space="preserve"> </w:t>
      </w:r>
      <w:r>
        <w:rPr>
          <w:rFonts w:hint="eastAsia" w:ascii="宋体" w:hAnsi="宋体" w:eastAsia="宋体" w:cs="宋体"/>
          <w:spacing w:val="-4"/>
          <w:sz w:val="28"/>
          <w:szCs w:val="28"/>
        </w:rPr>
        <w:t>9</w:t>
      </w:r>
      <w:r>
        <w:rPr>
          <w:rFonts w:hint="eastAsia" w:ascii="宋体" w:hAnsi="宋体" w:eastAsia="宋体" w:cs="宋体"/>
          <w:spacing w:val="33"/>
          <w:sz w:val="28"/>
          <w:szCs w:val="28"/>
        </w:rPr>
        <w:t xml:space="preserve"> </w:t>
      </w:r>
      <w:r>
        <w:rPr>
          <w:rFonts w:hint="eastAsia" w:ascii="宋体" w:hAnsi="宋体" w:eastAsia="宋体" w:cs="宋体"/>
          <w:spacing w:val="-4"/>
          <w:sz w:val="28"/>
          <w:szCs w:val="28"/>
        </w:rPr>
        <w:t>月修订</w:t>
      </w:r>
      <w:r>
        <w:rPr>
          <w:rFonts w:hint="eastAsia" w:ascii="宋体" w:hAnsi="宋体" w:eastAsia="宋体" w:cs="宋体"/>
          <w:spacing w:val="-6"/>
          <w:sz w:val="28"/>
          <w:szCs w:val="28"/>
        </w:rPr>
        <w:t>）；</w:t>
      </w:r>
    </w:p>
    <w:p w14:paraId="35BE28A9">
      <w:pPr>
        <w:spacing w:before="236" w:line="221" w:lineRule="auto"/>
        <w:ind w:left="606"/>
        <w:rPr>
          <w:rFonts w:hint="eastAsia" w:ascii="宋体" w:hAnsi="宋体" w:eastAsia="宋体" w:cs="宋体"/>
          <w:sz w:val="28"/>
          <w:szCs w:val="28"/>
        </w:rPr>
      </w:pPr>
      <w:r>
        <w:rPr>
          <w:rFonts w:hint="eastAsia" w:ascii="宋体" w:hAnsi="宋体" w:eastAsia="宋体" w:cs="宋体"/>
          <w:spacing w:val="-3"/>
          <w:sz w:val="28"/>
          <w:szCs w:val="28"/>
        </w:rPr>
        <w:t>（7）《陕西省秦岭生态环境保护总体规划》；</w:t>
      </w:r>
    </w:p>
    <w:p w14:paraId="57F20BAB">
      <w:pPr>
        <w:spacing w:before="238" w:line="221" w:lineRule="auto"/>
        <w:ind w:left="606"/>
        <w:rPr>
          <w:rFonts w:hint="eastAsia" w:ascii="宋体" w:hAnsi="宋体" w:eastAsia="宋体" w:cs="宋体"/>
          <w:sz w:val="28"/>
          <w:szCs w:val="28"/>
        </w:rPr>
      </w:pPr>
      <w:r>
        <w:rPr>
          <w:rFonts w:hint="eastAsia" w:ascii="宋体" w:hAnsi="宋体" w:eastAsia="宋体" w:cs="宋体"/>
          <w:spacing w:val="-2"/>
          <w:sz w:val="28"/>
          <w:szCs w:val="28"/>
        </w:rPr>
        <w:t>（8）《商洛市秦岭生态环境保护规划》。</w:t>
      </w:r>
    </w:p>
    <w:p w14:paraId="3A6947DB">
      <w:pPr>
        <w:spacing w:before="235" w:line="223" w:lineRule="auto"/>
        <w:ind w:left="33"/>
        <w:outlineLvl w:val="3"/>
        <w:rPr>
          <w:rFonts w:hint="eastAsia" w:ascii="宋体" w:hAnsi="宋体" w:eastAsia="宋体" w:cs="宋体"/>
          <w:sz w:val="28"/>
          <w:szCs w:val="28"/>
        </w:rPr>
      </w:pPr>
      <w:r>
        <w:rPr>
          <w:rFonts w:hint="eastAsia" w:ascii="宋体" w:hAnsi="宋体" w:eastAsia="宋体" w:cs="宋体"/>
          <w:b/>
          <w:bCs/>
          <w:spacing w:val="-3"/>
          <w:sz w:val="28"/>
          <w:szCs w:val="28"/>
          <w:lang w:val="en-US" w:eastAsia="zh-CN"/>
        </w:rPr>
        <w:t>2</w:t>
      </w:r>
      <w:r>
        <w:rPr>
          <w:rFonts w:hint="eastAsia" w:ascii="宋体" w:hAnsi="宋体" w:eastAsia="宋体" w:cs="宋体"/>
          <w:b/>
          <w:bCs/>
          <w:spacing w:val="-3"/>
          <w:sz w:val="28"/>
          <w:szCs w:val="28"/>
        </w:rPr>
        <w:t>.4.2</w:t>
      </w:r>
      <w:r>
        <w:rPr>
          <w:rFonts w:hint="eastAsia" w:ascii="宋体" w:hAnsi="宋体" w:eastAsia="宋体" w:cs="宋体"/>
          <w:b/>
          <w:bCs/>
          <w:spacing w:val="18"/>
          <w:sz w:val="28"/>
          <w:szCs w:val="28"/>
        </w:rPr>
        <w:t xml:space="preserve"> </w:t>
      </w:r>
      <w:r>
        <w:rPr>
          <w:rFonts w:hint="eastAsia" w:ascii="宋体" w:hAnsi="宋体" w:eastAsia="宋体" w:cs="宋体"/>
          <w:b/>
          <w:bCs/>
          <w:spacing w:val="-3"/>
          <w:sz w:val="28"/>
          <w:szCs w:val="28"/>
        </w:rPr>
        <w:t>技术标准</w:t>
      </w:r>
    </w:p>
    <w:p w14:paraId="68069A56">
      <w:pPr>
        <w:spacing w:before="233" w:line="223" w:lineRule="auto"/>
        <w:ind w:left="614"/>
        <w:rPr>
          <w:rFonts w:hint="eastAsia" w:ascii="宋体" w:hAnsi="宋体" w:eastAsia="宋体" w:cs="宋体"/>
          <w:sz w:val="28"/>
          <w:szCs w:val="28"/>
        </w:rPr>
      </w:pPr>
      <w:r>
        <w:rPr>
          <w:rFonts w:hint="eastAsia" w:ascii="宋体" w:hAnsi="宋体" w:eastAsia="宋体" w:cs="宋体"/>
          <w:spacing w:val="-2"/>
          <w:sz w:val="28"/>
          <w:szCs w:val="28"/>
        </w:rPr>
        <w:t>（1）《森林抚育规程》（GB/T</w:t>
      </w:r>
      <w:r>
        <w:rPr>
          <w:rFonts w:hint="eastAsia" w:ascii="宋体" w:hAnsi="宋体" w:eastAsia="宋体" w:cs="宋体"/>
          <w:spacing w:val="28"/>
          <w:sz w:val="28"/>
          <w:szCs w:val="28"/>
        </w:rPr>
        <w:t xml:space="preserve"> </w:t>
      </w:r>
      <w:r>
        <w:rPr>
          <w:rFonts w:hint="eastAsia" w:ascii="宋体" w:hAnsi="宋体" w:eastAsia="宋体" w:cs="宋体"/>
          <w:spacing w:val="-2"/>
          <w:sz w:val="28"/>
          <w:szCs w:val="28"/>
        </w:rPr>
        <w:t>15781-2015</w:t>
      </w:r>
      <w:r>
        <w:rPr>
          <w:rFonts w:hint="eastAsia" w:ascii="宋体" w:hAnsi="宋体" w:eastAsia="宋体" w:cs="宋体"/>
          <w:spacing w:val="-15"/>
          <w:sz w:val="28"/>
          <w:szCs w:val="28"/>
        </w:rPr>
        <w:t>）；</w:t>
      </w:r>
    </w:p>
    <w:p w14:paraId="5F80E3FC">
      <w:pPr>
        <w:spacing w:before="233" w:line="223" w:lineRule="auto"/>
        <w:ind w:left="614"/>
        <w:rPr>
          <w:rFonts w:hint="eastAsia" w:ascii="宋体" w:hAnsi="宋体" w:eastAsia="宋体" w:cs="宋体"/>
          <w:sz w:val="28"/>
          <w:szCs w:val="28"/>
        </w:rPr>
      </w:pPr>
      <w:r>
        <w:rPr>
          <w:rFonts w:hint="eastAsia" w:ascii="宋体" w:hAnsi="宋体" w:eastAsia="宋体" w:cs="宋体"/>
          <w:spacing w:val="-2"/>
          <w:sz w:val="28"/>
          <w:szCs w:val="28"/>
        </w:rPr>
        <w:t>（2）《森林抚育技术规范》（DB61/T</w:t>
      </w:r>
      <w:r>
        <w:rPr>
          <w:rFonts w:hint="eastAsia" w:ascii="宋体" w:hAnsi="宋体" w:eastAsia="宋体" w:cs="宋体"/>
          <w:spacing w:val="27"/>
          <w:w w:val="101"/>
          <w:sz w:val="28"/>
          <w:szCs w:val="28"/>
        </w:rPr>
        <w:t xml:space="preserve"> </w:t>
      </w:r>
      <w:r>
        <w:rPr>
          <w:rFonts w:hint="eastAsia" w:ascii="宋体" w:hAnsi="宋体" w:eastAsia="宋体" w:cs="宋体"/>
          <w:spacing w:val="-2"/>
          <w:sz w:val="28"/>
          <w:szCs w:val="28"/>
        </w:rPr>
        <w:t>1474-2021</w:t>
      </w:r>
      <w:r>
        <w:rPr>
          <w:rFonts w:hint="eastAsia" w:ascii="宋体" w:hAnsi="宋体" w:eastAsia="宋体" w:cs="宋体"/>
          <w:spacing w:val="-11"/>
          <w:sz w:val="28"/>
          <w:szCs w:val="28"/>
        </w:rPr>
        <w:t>）；</w:t>
      </w:r>
    </w:p>
    <w:p w14:paraId="6C373C3B">
      <w:pPr>
        <w:spacing w:before="234" w:line="222" w:lineRule="auto"/>
        <w:ind w:left="614"/>
        <w:rPr>
          <w:rFonts w:hint="eastAsia" w:ascii="宋体" w:hAnsi="宋体" w:eastAsia="宋体" w:cs="宋体"/>
          <w:sz w:val="28"/>
          <w:szCs w:val="28"/>
        </w:rPr>
      </w:pPr>
      <w:r>
        <w:rPr>
          <w:rFonts w:hint="eastAsia" w:ascii="宋体" w:hAnsi="宋体" w:eastAsia="宋体" w:cs="宋体"/>
          <w:spacing w:val="-1"/>
          <w:sz w:val="28"/>
          <w:szCs w:val="28"/>
        </w:rPr>
        <w:t>（3）《林木采伐技术规程》（GB/T 45088-2024</w:t>
      </w:r>
      <w:r>
        <w:rPr>
          <w:rFonts w:hint="eastAsia" w:ascii="宋体" w:hAnsi="宋体" w:eastAsia="宋体" w:cs="宋体"/>
          <w:spacing w:val="-12"/>
          <w:sz w:val="28"/>
          <w:szCs w:val="28"/>
        </w:rPr>
        <w:t>）；</w:t>
      </w:r>
    </w:p>
    <w:p w14:paraId="251EC60F">
      <w:pPr>
        <w:spacing w:before="234" w:line="223" w:lineRule="auto"/>
        <w:ind w:left="614"/>
        <w:rPr>
          <w:rFonts w:hint="eastAsia" w:ascii="宋体" w:hAnsi="宋体" w:eastAsia="宋体" w:cs="宋体"/>
          <w:sz w:val="28"/>
          <w:szCs w:val="28"/>
        </w:rPr>
      </w:pPr>
      <w:r>
        <w:rPr>
          <w:rFonts w:hint="eastAsia" w:ascii="宋体" w:hAnsi="宋体" w:eastAsia="宋体" w:cs="宋体"/>
          <w:spacing w:val="-1"/>
          <w:sz w:val="28"/>
          <w:szCs w:val="28"/>
        </w:rPr>
        <w:t>（4）《森林资源规划设计调查技术规程》（GB/T 26424-2010</w:t>
      </w:r>
      <w:r>
        <w:rPr>
          <w:rFonts w:hint="eastAsia" w:ascii="宋体" w:hAnsi="宋体" w:eastAsia="宋体" w:cs="宋体"/>
          <w:spacing w:val="-10"/>
          <w:sz w:val="28"/>
          <w:szCs w:val="28"/>
        </w:rPr>
        <w:t>）；</w:t>
      </w:r>
    </w:p>
    <w:p w14:paraId="3C8E3DAC">
      <w:pPr>
        <w:spacing w:before="233" w:line="223" w:lineRule="auto"/>
        <w:ind w:left="614"/>
        <w:rPr>
          <w:rFonts w:hint="eastAsia" w:ascii="宋体" w:hAnsi="宋体" w:eastAsia="宋体" w:cs="宋体"/>
          <w:sz w:val="28"/>
          <w:szCs w:val="28"/>
        </w:rPr>
      </w:pPr>
      <w:r>
        <w:rPr>
          <w:rFonts w:hint="eastAsia" w:ascii="宋体" w:hAnsi="宋体" w:eastAsia="宋体" w:cs="宋体"/>
          <w:spacing w:val="-2"/>
          <w:sz w:val="28"/>
          <w:szCs w:val="28"/>
        </w:rPr>
        <w:t>（5）《造林技术规程》（GB/T</w:t>
      </w:r>
      <w:r>
        <w:rPr>
          <w:rFonts w:hint="eastAsia" w:ascii="宋体" w:hAnsi="宋体" w:eastAsia="宋体" w:cs="宋体"/>
          <w:spacing w:val="28"/>
          <w:sz w:val="28"/>
          <w:szCs w:val="28"/>
        </w:rPr>
        <w:t xml:space="preserve"> </w:t>
      </w:r>
      <w:r>
        <w:rPr>
          <w:rFonts w:hint="eastAsia" w:ascii="宋体" w:hAnsi="宋体" w:eastAsia="宋体" w:cs="宋体"/>
          <w:spacing w:val="-2"/>
          <w:sz w:val="28"/>
          <w:szCs w:val="28"/>
        </w:rPr>
        <w:t>15776-2023</w:t>
      </w:r>
      <w:r>
        <w:rPr>
          <w:rFonts w:hint="eastAsia" w:ascii="宋体" w:hAnsi="宋体" w:eastAsia="宋体" w:cs="宋体"/>
          <w:spacing w:val="-15"/>
          <w:sz w:val="28"/>
          <w:szCs w:val="28"/>
        </w:rPr>
        <w:t>）；</w:t>
      </w:r>
    </w:p>
    <w:p w14:paraId="55562E4C">
      <w:pPr>
        <w:spacing w:before="234" w:line="221" w:lineRule="auto"/>
        <w:ind w:left="614"/>
        <w:rPr>
          <w:rFonts w:hint="eastAsia" w:ascii="宋体" w:hAnsi="宋体" w:eastAsia="宋体" w:cs="宋体"/>
          <w:sz w:val="28"/>
          <w:szCs w:val="28"/>
        </w:rPr>
      </w:pPr>
      <w:r>
        <w:rPr>
          <w:rFonts w:hint="eastAsia" w:ascii="宋体" w:hAnsi="宋体" w:eastAsia="宋体" w:cs="宋体"/>
          <w:spacing w:val="-1"/>
          <w:sz w:val="28"/>
          <w:szCs w:val="28"/>
        </w:rPr>
        <w:t>（6）《主要造林树种苗木质量分级》（DB61/T 378-2006</w:t>
      </w:r>
      <w:r>
        <w:rPr>
          <w:rFonts w:hint="eastAsia" w:ascii="宋体" w:hAnsi="宋体" w:eastAsia="宋体" w:cs="宋体"/>
          <w:spacing w:val="-12"/>
          <w:sz w:val="28"/>
          <w:szCs w:val="28"/>
        </w:rPr>
        <w:t>）；</w:t>
      </w:r>
    </w:p>
    <w:p w14:paraId="0FD745A1">
      <w:pPr>
        <w:spacing w:before="237" w:line="300" w:lineRule="auto"/>
        <w:ind w:left="54" w:right="56" w:firstLine="552"/>
        <w:rPr>
          <w:rFonts w:hint="eastAsia" w:ascii="宋体" w:hAnsi="宋体" w:eastAsia="宋体" w:cs="宋体"/>
          <w:sz w:val="28"/>
          <w:szCs w:val="28"/>
        </w:rPr>
      </w:pPr>
      <w:r>
        <w:rPr>
          <w:rFonts w:hint="eastAsia" w:ascii="宋体" w:hAnsi="宋体" w:eastAsia="宋体" w:cs="宋体"/>
          <w:spacing w:val="4"/>
          <w:sz w:val="28"/>
          <w:szCs w:val="28"/>
        </w:rPr>
        <w:t>（7）《松材线虫病防治技术方案（2024年版）》（林</w:t>
      </w:r>
      <w:r>
        <w:rPr>
          <w:rFonts w:hint="eastAsia" w:ascii="宋体" w:hAnsi="宋体" w:eastAsia="宋体" w:cs="宋体"/>
          <w:spacing w:val="3"/>
          <w:sz w:val="28"/>
          <w:szCs w:val="28"/>
        </w:rPr>
        <w:t>生发[2024]78</w:t>
      </w:r>
      <w:r>
        <w:rPr>
          <w:rFonts w:hint="eastAsia" w:ascii="宋体" w:hAnsi="宋体" w:eastAsia="宋体" w:cs="宋体"/>
          <w:spacing w:val="-29"/>
          <w:sz w:val="28"/>
          <w:szCs w:val="28"/>
        </w:rPr>
        <w:t>号</w:t>
      </w:r>
      <w:r>
        <w:rPr>
          <w:rFonts w:hint="eastAsia" w:ascii="宋体" w:hAnsi="宋体" w:eastAsia="宋体" w:cs="宋体"/>
          <w:spacing w:val="-15"/>
          <w:sz w:val="28"/>
          <w:szCs w:val="28"/>
        </w:rPr>
        <w:t>）；</w:t>
      </w:r>
    </w:p>
    <w:p w14:paraId="0AC475BF">
      <w:pPr>
        <w:spacing w:before="234" w:line="221" w:lineRule="auto"/>
        <w:ind w:left="606"/>
        <w:rPr>
          <w:rFonts w:hint="eastAsia" w:ascii="宋体" w:hAnsi="宋体" w:eastAsia="宋体" w:cs="宋体"/>
          <w:sz w:val="28"/>
          <w:szCs w:val="28"/>
        </w:rPr>
      </w:pPr>
      <w:r>
        <w:rPr>
          <w:rFonts w:hint="eastAsia" w:ascii="宋体" w:hAnsi="宋体" w:eastAsia="宋体" w:cs="宋体"/>
          <w:spacing w:val="-4"/>
          <w:sz w:val="28"/>
          <w:szCs w:val="28"/>
        </w:rPr>
        <w:t>（8）《国家重点保护野生植物名录》（2021</w:t>
      </w:r>
      <w:r>
        <w:rPr>
          <w:rFonts w:hint="eastAsia" w:ascii="宋体" w:hAnsi="宋体" w:eastAsia="宋体" w:cs="宋体"/>
          <w:spacing w:val="29"/>
          <w:sz w:val="28"/>
          <w:szCs w:val="28"/>
        </w:rPr>
        <w:t xml:space="preserve"> </w:t>
      </w:r>
      <w:r>
        <w:rPr>
          <w:rFonts w:hint="eastAsia" w:ascii="宋体" w:hAnsi="宋体" w:eastAsia="宋体" w:cs="宋体"/>
          <w:spacing w:val="-4"/>
          <w:sz w:val="28"/>
          <w:szCs w:val="28"/>
        </w:rPr>
        <w:t>年</w:t>
      </w:r>
      <w:r>
        <w:rPr>
          <w:rFonts w:hint="eastAsia" w:ascii="宋体" w:hAnsi="宋体" w:eastAsia="宋体" w:cs="宋体"/>
          <w:spacing w:val="-54"/>
          <w:sz w:val="28"/>
          <w:szCs w:val="28"/>
        </w:rPr>
        <w:t xml:space="preserve"> </w:t>
      </w:r>
      <w:r>
        <w:rPr>
          <w:rFonts w:hint="eastAsia" w:ascii="宋体" w:hAnsi="宋体" w:eastAsia="宋体" w:cs="宋体"/>
          <w:spacing w:val="-4"/>
          <w:sz w:val="28"/>
          <w:szCs w:val="28"/>
        </w:rPr>
        <w:t>8</w:t>
      </w:r>
      <w:r>
        <w:rPr>
          <w:rFonts w:hint="eastAsia" w:ascii="宋体" w:hAnsi="宋体" w:eastAsia="宋体" w:cs="宋体"/>
          <w:spacing w:val="31"/>
          <w:sz w:val="28"/>
          <w:szCs w:val="28"/>
        </w:rPr>
        <w:t xml:space="preserve"> </w:t>
      </w:r>
      <w:r>
        <w:rPr>
          <w:rFonts w:hint="eastAsia" w:ascii="宋体" w:hAnsi="宋体" w:eastAsia="宋体" w:cs="宋体"/>
          <w:spacing w:val="-4"/>
          <w:sz w:val="28"/>
          <w:szCs w:val="28"/>
        </w:rPr>
        <w:t>月）。</w:t>
      </w:r>
    </w:p>
    <w:p w14:paraId="4B12B428">
      <w:pPr>
        <w:spacing w:before="235" w:line="222" w:lineRule="auto"/>
        <w:ind w:left="33"/>
        <w:outlineLvl w:val="3"/>
        <w:rPr>
          <w:rFonts w:hint="eastAsia" w:ascii="宋体" w:hAnsi="宋体" w:eastAsia="宋体" w:cs="宋体"/>
          <w:b/>
          <w:bCs/>
          <w:spacing w:val="-3"/>
          <w:sz w:val="28"/>
          <w:szCs w:val="28"/>
        </w:rPr>
      </w:pPr>
      <w:r>
        <w:rPr>
          <w:rFonts w:hint="eastAsia" w:ascii="宋体" w:hAnsi="宋体" w:eastAsia="宋体" w:cs="宋体"/>
          <w:b/>
          <w:bCs/>
          <w:spacing w:val="-3"/>
          <w:sz w:val="28"/>
          <w:szCs w:val="28"/>
          <w:lang w:val="en-US" w:eastAsia="zh-CN"/>
        </w:rPr>
        <w:t>2</w:t>
      </w:r>
      <w:r>
        <w:rPr>
          <w:rFonts w:hint="eastAsia" w:ascii="宋体" w:hAnsi="宋体" w:eastAsia="宋体" w:cs="宋体"/>
          <w:b/>
          <w:bCs/>
          <w:spacing w:val="-3"/>
          <w:sz w:val="28"/>
          <w:szCs w:val="28"/>
        </w:rPr>
        <w:t>.4.3</w:t>
      </w:r>
      <w:r>
        <w:rPr>
          <w:rFonts w:hint="eastAsia" w:ascii="宋体" w:hAnsi="宋体" w:eastAsia="宋体" w:cs="宋体"/>
          <w:b/>
          <w:bCs/>
          <w:spacing w:val="19"/>
          <w:sz w:val="28"/>
          <w:szCs w:val="28"/>
        </w:rPr>
        <w:t xml:space="preserve"> </w:t>
      </w:r>
      <w:r>
        <w:rPr>
          <w:rFonts w:hint="eastAsia" w:ascii="宋体" w:hAnsi="宋体" w:eastAsia="宋体" w:cs="宋体"/>
          <w:b/>
          <w:bCs/>
          <w:spacing w:val="-3"/>
          <w:sz w:val="28"/>
          <w:szCs w:val="28"/>
        </w:rPr>
        <w:t>其他文件</w:t>
      </w:r>
    </w:p>
    <w:p w14:paraId="04FC8A1B">
      <w:pPr>
        <w:spacing w:before="232" w:line="355" w:lineRule="auto"/>
        <w:ind w:left="46" w:firstLine="567"/>
        <w:rPr>
          <w:rFonts w:hint="eastAsia" w:ascii="宋体" w:hAnsi="宋体" w:eastAsia="宋体" w:cs="宋体"/>
          <w:spacing w:val="3"/>
          <w:sz w:val="28"/>
          <w:szCs w:val="28"/>
        </w:rPr>
      </w:pPr>
      <w:r>
        <w:rPr>
          <w:rFonts w:hint="eastAsia" w:ascii="宋体" w:hAnsi="宋体" w:eastAsia="宋体" w:cs="宋体"/>
          <w:spacing w:val="3"/>
          <w:sz w:val="28"/>
          <w:szCs w:val="28"/>
        </w:rPr>
        <w:t>（1）商洛市林业局《关于下达 2025  年第二批中央财政林业草原改革发展资金计划的通知》（商林发[2025]39 号）；</w:t>
      </w:r>
    </w:p>
    <w:p w14:paraId="6A7EB39B">
      <w:pPr>
        <w:spacing w:before="232" w:line="355" w:lineRule="auto"/>
        <w:ind w:left="46" w:firstLine="567"/>
        <w:rPr>
          <w:rFonts w:hint="eastAsia" w:ascii="宋体" w:hAnsi="宋体" w:eastAsia="宋体" w:cs="宋体"/>
          <w:spacing w:val="3"/>
          <w:sz w:val="28"/>
          <w:szCs w:val="28"/>
        </w:rPr>
      </w:pPr>
      <w:r>
        <w:rPr>
          <w:rFonts w:hint="eastAsia" w:ascii="宋体" w:hAnsi="宋体" w:eastAsia="宋体" w:cs="宋体"/>
          <w:spacing w:val="3"/>
          <w:sz w:val="28"/>
          <w:szCs w:val="28"/>
        </w:rPr>
        <w:t>（2）国家林业和草原局关于印发《国土绿化项目作业设计管理规定》的通知（林生发〔2025〕5 号）；</w:t>
      </w:r>
    </w:p>
    <w:p w14:paraId="5D25B6BC">
      <w:pPr>
        <w:spacing w:before="232" w:line="355" w:lineRule="auto"/>
        <w:ind w:left="46" w:firstLine="567"/>
        <w:rPr>
          <w:rFonts w:hint="eastAsia" w:ascii="宋体" w:hAnsi="宋体" w:eastAsia="宋体" w:cs="宋体"/>
          <w:spacing w:val="3"/>
          <w:sz w:val="28"/>
          <w:szCs w:val="28"/>
        </w:rPr>
      </w:pPr>
      <w:r>
        <w:rPr>
          <w:rFonts w:hint="eastAsia" w:ascii="宋体" w:hAnsi="宋体" w:eastAsia="宋体" w:cs="宋体"/>
          <w:spacing w:val="3"/>
          <w:sz w:val="28"/>
          <w:szCs w:val="28"/>
        </w:rPr>
        <w:t>（3）丹凤县 2023 年林草综合监测数据库；</w:t>
      </w:r>
    </w:p>
    <w:p w14:paraId="1510AA21">
      <w:pPr>
        <w:spacing w:before="232" w:line="355" w:lineRule="auto"/>
        <w:ind w:left="46" w:firstLine="567"/>
        <w:rPr>
          <w:rFonts w:hint="eastAsia" w:ascii="宋体" w:hAnsi="宋体" w:eastAsia="宋体" w:cs="宋体"/>
          <w:spacing w:val="3"/>
          <w:sz w:val="28"/>
          <w:szCs w:val="28"/>
        </w:rPr>
      </w:pPr>
      <w:r>
        <w:rPr>
          <w:rFonts w:hint="eastAsia" w:ascii="宋体" w:hAnsi="宋体" w:eastAsia="宋体" w:cs="宋体"/>
          <w:spacing w:val="3"/>
          <w:sz w:val="28"/>
          <w:szCs w:val="28"/>
        </w:rPr>
        <w:t>（4）丹凤县 2023 年度国土变更调查数据库；</w:t>
      </w:r>
    </w:p>
    <w:p w14:paraId="57DFAC36">
      <w:pPr>
        <w:spacing w:before="232" w:line="355" w:lineRule="auto"/>
        <w:ind w:left="46" w:firstLine="567"/>
        <w:rPr>
          <w:rFonts w:hint="eastAsia" w:ascii="宋体" w:hAnsi="宋体" w:eastAsia="宋体" w:cs="宋体"/>
          <w:spacing w:val="3"/>
          <w:sz w:val="28"/>
          <w:szCs w:val="28"/>
        </w:rPr>
      </w:pPr>
      <w:r>
        <w:rPr>
          <w:rFonts w:hint="eastAsia" w:ascii="宋体" w:hAnsi="宋体" w:eastAsia="宋体" w:cs="宋体"/>
          <w:spacing w:val="3"/>
          <w:sz w:val="28"/>
          <w:szCs w:val="28"/>
        </w:rPr>
        <w:t>（5）丹凤县“三区三线”数据；</w:t>
      </w:r>
    </w:p>
    <w:p w14:paraId="2886C67B">
      <w:pPr>
        <w:spacing w:before="232" w:line="355" w:lineRule="auto"/>
        <w:ind w:left="46" w:firstLine="567"/>
        <w:rPr>
          <w:rFonts w:hint="eastAsia" w:ascii="宋体" w:hAnsi="宋体" w:eastAsia="宋体" w:cs="宋体"/>
          <w:spacing w:val="3"/>
          <w:sz w:val="28"/>
          <w:szCs w:val="28"/>
        </w:rPr>
        <w:sectPr>
          <w:headerReference r:id="rId24" w:type="default"/>
          <w:footerReference r:id="rId25" w:type="default"/>
          <w:pgSz w:w="11907" w:h="16839"/>
          <w:pgMar w:top="1164" w:right="1379" w:bottom="1153" w:left="1411" w:header="833" w:footer="993" w:gutter="0"/>
          <w:pgNumType w:fmt="decimal"/>
          <w:cols w:space="720" w:num="1"/>
        </w:sectPr>
      </w:pPr>
      <w:r>
        <w:rPr>
          <w:rFonts w:hint="eastAsia" w:ascii="宋体" w:hAnsi="宋体" w:eastAsia="宋体" w:cs="宋体"/>
          <w:spacing w:val="3"/>
          <w:sz w:val="28"/>
          <w:szCs w:val="28"/>
        </w:rPr>
        <w:t>（6）丹凤县林业局历年已实施项目数据。</w:t>
      </w:r>
    </w:p>
    <w:p w14:paraId="092FE077">
      <w:pPr>
        <w:spacing w:before="117" w:line="222" w:lineRule="auto"/>
        <w:jc w:val="center"/>
        <w:outlineLvl w:val="0"/>
        <w:rPr>
          <w:rFonts w:hint="eastAsia" w:ascii="宋体" w:hAnsi="宋体" w:eastAsia="宋体" w:cs="宋体"/>
          <w:sz w:val="36"/>
          <w:szCs w:val="36"/>
        </w:rPr>
      </w:pPr>
      <w:bookmarkStart w:id="166" w:name="bookmark71"/>
      <w:bookmarkEnd w:id="166"/>
      <w:r>
        <w:rPr>
          <w:rFonts w:hint="eastAsia" w:ascii="宋体" w:hAnsi="宋体" w:eastAsia="宋体" w:cs="宋体"/>
          <w:b/>
          <w:bCs/>
          <w:spacing w:val="4"/>
          <w:sz w:val="30"/>
          <w:szCs w:val="30"/>
        </w:rPr>
        <w:t>第</w:t>
      </w:r>
      <w:r>
        <w:rPr>
          <w:rFonts w:hint="eastAsia" w:ascii="宋体" w:hAnsi="宋体" w:eastAsia="宋体" w:cs="宋体"/>
          <w:b/>
          <w:bCs/>
          <w:spacing w:val="4"/>
          <w:sz w:val="30"/>
          <w:szCs w:val="30"/>
          <w:lang w:val="en-US" w:eastAsia="zh-CN"/>
        </w:rPr>
        <w:t>3</w:t>
      </w:r>
      <w:r>
        <w:rPr>
          <w:rFonts w:hint="eastAsia" w:ascii="宋体" w:hAnsi="宋体" w:eastAsia="宋体" w:cs="宋体"/>
          <w:b/>
          <w:bCs/>
          <w:spacing w:val="4"/>
          <w:sz w:val="30"/>
          <w:szCs w:val="30"/>
        </w:rPr>
        <w:t>章 小班区划及调查</w:t>
      </w:r>
    </w:p>
    <w:p w14:paraId="2C3CC6A3">
      <w:pPr>
        <w:pStyle w:val="11"/>
        <w:spacing w:line="379" w:lineRule="auto"/>
        <w:rPr>
          <w:rFonts w:hint="eastAsia" w:ascii="宋体" w:hAnsi="宋体" w:eastAsia="宋体" w:cs="宋体"/>
        </w:rPr>
      </w:pPr>
    </w:p>
    <w:p w14:paraId="22A260A2">
      <w:pPr>
        <w:spacing w:before="97" w:line="220" w:lineRule="auto"/>
        <w:ind w:left="36"/>
        <w:outlineLvl w:val="1"/>
        <w:rPr>
          <w:rFonts w:hint="eastAsia" w:ascii="宋体" w:hAnsi="宋体" w:eastAsia="宋体" w:cs="宋体"/>
          <w:sz w:val="28"/>
          <w:szCs w:val="28"/>
        </w:rPr>
      </w:pPr>
      <w:bookmarkStart w:id="167" w:name="bookmark23"/>
      <w:bookmarkEnd w:id="167"/>
      <w:bookmarkStart w:id="168" w:name="bookmark24"/>
      <w:bookmarkEnd w:id="168"/>
      <w:r>
        <w:rPr>
          <w:rFonts w:hint="eastAsia" w:ascii="宋体" w:hAnsi="宋体" w:eastAsia="宋体" w:cs="宋体"/>
          <w:b/>
          <w:bCs/>
          <w:spacing w:val="-6"/>
          <w:sz w:val="28"/>
          <w:szCs w:val="28"/>
          <w:lang w:val="en-US" w:eastAsia="zh-CN"/>
        </w:rPr>
        <w:t>3</w:t>
      </w:r>
      <w:r>
        <w:rPr>
          <w:rFonts w:hint="eastAsia" w:ascii="宋体" w:hAnsi="宋体" w:eastAsia="宋体" w:cs="宋体"/>
          <w:b/>
          <w:bCs/>
          <w:spacing w:val="-6"/>
          <w:sz w:val="28"/>
          <w:szCs w:val="28"/>
        </w:rPr>
        <w:t>.1</w:t>
      </w:r>
      <w:r>
        <w:rPr>
          <w:rFonts w:hint="eastAsia" w:ascii="宋体" w:hAnsi="宋体" w:eastAsia="宋体" w:cs="宋体"/>
          <w:b/>
          <w:bCs/>
          <w:spacing w:val="29"/>
          <w:sz w:val="28"/>
          <w:szCs w:val="28"/>
        </w:rPr>
        <w:t xml:space="preserve"> </w:t>
      </w:r>
      <w:r>
        <w:rPr>
          <w:rFonts w:hint="eastAsia" w:ascii="宋体" w:hAnsi="宋体" w:eastAsia="宋体" w:cs="宋体"/>
          <w:b/>
          <w:bCs/>
          <w:spacing w:val="-6"/>
          <w:sz w:val="28"/>
          <w:szCs w:val="28"/>
        </w:rPr>
        <w:t>作业区选择</w:t>
      </w:r>
    </w:p>
    <w:p w14:paraId="5D6971E1">
      <w:pPr>
        <w:spacing w:before="318" w:line="221" w:lineRule="auto"/>
        <w:ind w:left="35"/>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.1.1</w:t>
      </w:r>
      <w:r>
        <w:rPr>
          <w:rFonts w:hint="eastAsia" w:ascii="宋体" w:hAnsi="宋体" w:eastAsia="宋体" w:cs="宋体"/>
          <w:b/>
          <w:bCs/>
          <w:spacing w:val="25"/>
          <w:sz w:val="28"/>
          <w:szCs w:val="28"/>
        </w:rPr>
        <w:t xml:space="preserve"> </w:t>
      </w:r>
      <w:r>
        <w:rPr>
          <w:rFonts w:hint="eastAsia" w:ascii="宋体" w:hAnsi="宋体" w:eastAsia="宋体" w:cs="宋体"/>
          <w:b/>
          <w:bCs/>
          <w:spacing w:val="-4"/>
          <w:sz w:val="28"/>
          <w:szCs w:val="28"/>
        </w:rPr>
        <w:t>选择原则</w:t>
      </w:r>
    </w:p>
    <w:p w14:paraId="53FF5F1F">
      <w:pPr>
        <w:spacing w:before="235" w:line="377" w:lineRule="auto"/>
        <w:ind w:left="47" w:firstLine="566"/>
        <w:jc w:val="both"/>
        <w:rPr>
          <w:rFonts w:hint="eastAsia" w:ascii="宋体" w:hAnsi="宋体" w:eastAsia="宋体" w:cs="宋体"/>
          <w:sz w:val="28"/>
          <w:szCs w:val="28"/>
        </w:rPr>
      </w:pPr>
      <w:r>
        <w:rPr>
          <w:rFonts w:hint="eastAsia" w:ascii="宋体" w:hAnsi="宋体" w:eastAsia="宋体" w:cs="宋体"/>
          <w:spacing w:val="2"/>
          <w:sz w:val="28"/>
          <w:szCs w:val="28"/>
        </w:rPr>
        <w:t>按照《森林抚育规程》（</w:t>
      </w:r>
      <w:r>
        <w:rPr>
          <w:rFonts w:hint="eastAsia" w:ascii="宋体" w:hAnsi="宋体" w:eastAsia="宋体" w:cs="宋体"/>
          <w:sz w:val="28"/>
          <w:szCs w:val="28"/>
        </w:rPr>
        <w:t>GB</w:t>
      </w:r>
      <w:r>
        <w:rPr>
          <w:rFonts w:hint="eastAsia" w:ascii="宋体" w:hAnsi="宋体" w:eastAsia="宋体" w:cs="宋体"/>
          <w:spacing w:val="2"/>
          <w:sz w:val="28"/>
          <w:szCs w:val="28"/>
        </w:rPr>
        <w:t>/T15781-2015</w:t>
      </w:r>
      <w:r>
        <w:rPr>
          <w:rFonts w:hint="eastAsia" w:ascii="宋体" w:hAnsi="宋体" w:eastAsia="宋体" w:cs="宋体"/>
          <w:spacing w:val="1"/>
          <w:sz w:val="28"/>
          <w:szCs w:val="28"/>
        </w:rPr>
        <w:t>）、《森林抚育技术规范》</w:t>
      </w:r>
      <w:r>
        <w:rPr>
          <w:rFonts w:hint="eastAsia" w:ascii="宋体" w:hAnsi="宋体" w:eastAsia="宋体" w:cs="宋体"/>
          <w:sz w:val="28"/>
          <w:szCs w:val="28"/>
        </w:rPr>
        <w:t xml:space="preserve"> </w:t>
      </w:r>
      <w:r>
        <w:rPr>
          <w:rFonts w:hint="eastAsia" w:ascii="宋体" w:hAnsi="宋体" w:eastAsia="宋体" w:cs="宋体"/>
          <w:spacing w:val="4"/>
          <w:sz w:val="28"/>
          <w:szCs w:val="28"/>
        </w:rPr>
        <w:t>（</w:t>
      </w:r>
      <w:r>
        <w:rPr>
          <w:rFonts w:hint="eastAsia" w:ascii="宋体" w:hAnsi="宋体" w:eastAsia="宋体" w:cs="宋体"/>
          <w:sz w:val="28"/>
          <w:szCs w:val="28"/>
        </w:rPr>
        <w:t>DB</w:t>
      </w:r>
      <w:r>
        <w:rPr>
          <w:rFonts w:hint="eastAsia" w:ascii="宋体" w:hAnsi="宋体" w:eastAsia="宋体" w:cs="宋体"/>
          <w:spacing w:val="4"/>
          <w:sz w:val="28"/>
          <w:szCs w:val="28"/>
        </w:rPr>
        <w:t>61/T1474-2021）/国家林业局关于</w:t>
      </w:r>
      <w:r>
        <w:rPr>
          <w:rFonts w:hint="eastAsia" w:ascii="宋体" w:hAnsi="宋体" w:eastAsia="宋体" w:cs="宋体"/>
          <w:spacing w:val="3"/>
          <w:sz w:val="28"/>
          <w:szCs w:val="28"/>
        </w:rPr>
        <w:t>印发《森林抚育作业设计规定》的</w:t>
      </w:r>
      <w:r>
        <w:rPr>
          <w:rFonts w:hint="eastAsia" w:ascii="宋体" w:hAnsi="宋体" w:eastAsia="宋体" w:cs="宋体"/>
          <w:spacing w:val="-2"/>
          <w:sz w:val="28"/>
          <w:szCs w:val="28"/>
        </w:rPr>
        <w:t>通知（林造发〔2014〕140</w:t>
      </w:r>
      <w:r>
        <w:rPr>
          <w:rFonts w:hint="eastAsia" w:ascii="宋体" w:hAnsi="宋体" w:eastAsia="宋体" w:cs="宋体"/>
          <w:spacing w:val="42"/>
          <w:w w:val="101"/>
          <w:sz w:val="28"/>
          <w:szCs w:val="28"/>
        </w:rPr>
        <w:t xml:space="preserve"> </w:t>
      </w:r>
      <w:r>
        <w:rPr>
          <w:rFonts w:hint="eastAsia" w:ascii="宋体" w:hAnsi="宋体" w:eastAsia="宋体" w:cs="宋体"/>
          <w:spacing w:val="-2"/>
          <w:sz w:val="28"/>
          <w:szCs w:val="28"/>
        </w:rPr>
        <w:t>号</w:t>
      </w:r>
      <w:r>
        <w:rPr>
          <w:rFonts w:hint="eastAsia" w:ascii="宋体" w:hAnsi="宋体" w:eastAsia="宋体" w:cs="宋体"/>
          <w:sz w:val="28"/>
          <w:szCs w:val="28"/>
        </w:rPr>
        <w:t>），</w:t>
      </w:r>
      <w:r>
        <w:rPr>
          <w:rFonts w:hint="eastAsia" w:ascii="宋体" w:hAnsi="宋体" w:eastAsia="宋体" w:cs="宋体"/>
          <w:spacing w:val="-2"/>
          <w:sz w:val="28"/>
          <w:szCs w:val="28"/>
        </w:rPr>
        <w:t>依据丹凤县</w:t>
      </w:r>
      <w:r>
        <w:rPr>
          <w:rFonts w:hint="eastAsia" w:ascii="宋体" w:hAnsi="宋体" w:eastAsia="宋体" w:cs="宋体"/>
          <w:spacing w:val="-48"/>
          <w:sz w:val="28"/>
          <w:szCs w:val="28"/>
        </w:rPr>
        <w:t xml:space="preserve"> </w:t>
      </w:r>
      <w:r>
        <w:rPr>
          <w:rFonts w:hint="eastAsia" w:ascii="宋体" w:hAnsi="宋体" w:eastAsia="宋体" w:cs="宋体"/>
          <w:spacing w:val="-2"/>
          <w:sz w:val="28"/>
          <w:szCs w:val="28"/>
        </w:rPr>
        <w:t>2023</w:t>
      </w:r>
      <w:r>
        <w:rPr>
          <w:rFonts w:hint="eastAsia" w:ascii="宋体" w:hAnsi="宋体" w:eastAsia="宋体" w:cs="宋体"/>
          <w:spacing w:val="42"/>
          <w:sz w:val="28"/>
          <w:szCs w:val="28"/>
        </w:rPr>
        <w:t xml:space="preserve"> </w:t>
      </w:r>
      <w:r>
        <w:rPr>
          <w:rFonts w:hint="eastAsia" w:ascii="宋体" w:hAnsi="宋体" w:eastAsia="宋体" w:cs="宋体"/>
          <w:spacing w:val="-2"/>
          <w:sz w:val="28"/>
          <w:szCs w:val="28"/>
        </w:rPr>
        <w:t>年林草综合监测数据库</w:t>
      </w:r>
      <w:r>
        <w:rPr>
          <w:rFonts w:hint="eastAsia" w:ascii="宋体" w:hAnsi="宋体" w:eastAsia="宋体" w:cs="宋体"/>
          <w:spacing w:val="3"/>
          <w:sz w:val="28"/>
          <w:szCs w:val="28"/>
        </w:rPr>
        <w:t>等资料，通过现地踏查并与第一线工作人员和管理者探讨、座谈等方式，优先考虑群众积极性高、生态区位重要、可作业面积比重大、便于施工组</w:t>
      </w:r>
      <w:r>
        <w:rPr>
          <w:rFonts w:hint="eastAsia" w:ascii="宋体" w:hAnsi="宋体" w:eastAsia="宋体" w:cs="宋体"/>
          <w:spacing w:val="-4"/>
          <w:sz w:val="28"/>
          <w:szCs w:val="28"/>
        </w:rPr>
        <w:t>织管理的区域实施本项目。</w:t>
      </w:r>
    </w:p>
    <w:p w14:paraId="6F2474C0">
      <w:pPr>
        <w:spacing w:before="1" w:line="220" w:lineRule="auto"/>
        <w:ind w:left="35"/>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.1.2</w:t>
      </w:r>
      <w:r>
        <w:rPr>
          <w:rFonts w:hint="eastAsia" w:ascii="宋体" w:hAnsi="宋体" w:eastAsia="宋体" w:cs="宋体"/>
          <w:b/>
          <w:bCs/>
          <w:spacing w:val="26"/>
          <w:w w:val="101"/>
          <w:sz w:val="28"/>
          <w:szCs w:val="28"/>
        </w:rPr>
        <w:t xml:space="preserve"> </w:t>
      </w:r>
      <w:r>
        <w:rPr>
          <w:rFonts w:hint="eastAsia" w:ascii="宋体" w:hAnsi="宋体" w:eastAsia="宋体" w:cs="宋体"/>
          <w:b/>
          <w:bCs/>
          <w:spacing w:val="-4"/>
          <w:sz w:val="28"/>
          <w:szCs w:val="28"/>
        </w:rPr>
        <w:t>符合性筛选</w:t>
      </w:r>
    </w:p>
    <w:p w14:paraId="13E7AAE8">
      <w:pPr>
        <w:spacing w:before="236" w:line="376" w:lineRule="auto"/>
        <w:ind w:left="46" w:right="55" w:firstLine="562"/>
        <w:jc w:val="both"/>
        <w:rPr>
          <w:rFonts w:hint="eastAsia" w:ascii="宋体" w:hAnsi="宋体" w:eastAsia="宋体" w:cs="宋体"/>
          <w:sz w:val="28"/>
          <w:szCs w:val="28"/>
        </w:rPr>
      </w:pPr>
      <w:r>
        <w:rPr>
          <w:rFonts w:hint="eastAsia" w:ascii="宋体" w:hAnsi="宋体" w:eastAsia="宋体" w:cs="宋体"/>
          <w:spacing w:val="1"/>
          <w:sz w:val="28"/>
          <w:szCs w:val="28"/>
        </w:rPr>
        <w:t>在作业区地块选择过程中，贯彻落实《国土绿化项目作业设计用地会</w:t>
      </w:r>
      <w:r>
        <w:rPr>
          <w:rFonts w:hint="eastAsia" w:ascii="宋体" w:hAnsi="宋体" w:eastAsia="宋体" w:cs="宋体"/>
          <w:sz w:val="28"/>
          <w:szCs w:val="28"/>
        </w:rPr>
        <w:t>审工作规则（试行）》（办生字[2025]74  号）要求，以丹凤县 2023  年林</w:t>
      </w:r>
      <w:r>
        <w:rPr>
          <w:rFonts w:hint="eastAsia" w:ascii="宋体" w:hAnsi="宋体" w:eastAsia="宋体" w:cs="宋体"/>
          <w:spacing w:val="1"/>
          <w:sz w:val="28"/>
          <w:szCs w:val="28"/>
        </w:rPr>
        <w:t>草综合监测数据库为基础，套合 2023  年国土变更调查数据库、历年已实</w:t>
      </w:r>
      <w:r>
        <w:rPr>
          <w:rFonts w:hint="eastAsia" w:ascii="宋体" w:hAnsi="宋体" w:eastAsia="宋体" w:cs="宋体"/>
          <w:spacing w:val="2"/>
          <w:sz w:val="28"/>
          <w:szCs w:val="28"/>
        </w:rPr>
        <w:t>施项目数据、新一轮退耕还林还草数据、自然保</w:t>
      </w:r>
      <w:r>
        <w:rPr>
          <w:rFonts w:hint="eastAsia" w:ascii="宋体" w:hAnsi="宋体" w:eastAsia="宋体" w:cs="宋体"/>
          <w:spacing w:val="1"/>
          <w:sz w:val="28"/>
          <w:szCs w:val="28"/>
        </w:rPr>
        <w:t>护地核心区数据、耕地后</w:t>
      </w:r>
      <w:r>
        <w:rPr>
          <w:rFonts w:hint="eastAsia" w:ascii="宋体" w:hAnsi="宋体" w:eastAsia="宋体" w:cs="宋体"/>
          <w:spacing w:val="-3"/>
          <w:sz w:val="28"/>
          <w:szCs w:val="28"/>
        </w:rPr>
        <w:t>备资源数据等之后，确定最终作业区地块。</w:t>
      </w:r>
    </w:p>
    <w:p w14:paraId="06DF0E5F">
      <w:pPr>
        <w:spacing w:before="8" w:line="376" w:lineRule="auto"/>
        <w:ind w:left="48" w:right="55" w:firstLine="558"/>
        <w:jc w:val="both"/>
        <w:rPr>
          <w:rFonts w:hint="eastAsia" w:ascii="宋体" w:hAnsi="宋体" w:eastAsia="宋体" w:cs="宋体"/>
          <w:sz w:val="28"/>
          <w:szCs w:val="28"/>
        </w:rPr>
      </w:pPr>
      <w:r>
        <w:rPr>
          <w:rFonts w:hint="eastAsia" w:ascii="宋体" w:hAnsi="宋体" w:eastAsia="宋体" w:cs="宋体"/>
          <w:spacing w:val="2"/>
          <w:sz w:val="28"/>
          <w:szCs w:val="28"/>
        </w:rPr>
        <w:t>经过筛选，作业区地块均为乔木林地，不涉及</w:t>
      </w:r>
      <w:r>
        <w:rPr>
          <w:rFonts w:hint="eastAsia" w:ascii="宋体" w:hAnsi="宋体" w:eastAsia="宋体" w:cs="宋体"/>
          <w:spacing w:val="1"/>
          <w:sz w:val="28"/>
          <w:szCs w:val="28"/>
        </w:rPr>
        <w:t>城镇开发边界、永久基</w:t>
      </w:r>
      <w:r>
        <w:rPr>
          <w:rFonts w:hint="eastAsia" w:ascii="宋体" w:hAnsi="宋体" w:eastAsia="宋体" w:cs="宋体"/>
          <w:spacing w:val="2"/>
          <w:sz w:val="28"/>
          <w:szCs w:val="28"/>
        </w:rPr>
        <w:t>本农田和生态保护红线，不涉及耕地后备资</w:t>
      </w:r>
      <w:r>
        <w:rPr>
          <w:rFonts w:hint="eastAsia" w:ascii="宋体" w:hAnsi="宋体" w:eastAsia="宋体" w:cs="宋体"/>
          <w:spacing w:val="1"/>
          <w:sz w:val="28"/>
          <w:szCs w:val="28"/>
        </w:rPr>
        <w:t>源和粮食生产功能区，不涉及</w:t>
      </w:r>
      <w:r>
        <w:rPr>
          <w:rFonts w:hint="eastAsia" w:ascii="宋体" w:hAnsi="宋体" w:eastAsia="宋体" w:cs="宋体"/>
          <w:spacing w:val="-1"/>
          <w:sz w:val="28"/>
          <w:szCs w:val="28"/>
        </w:rPr>
        <w:t>历年已实施项目、新一轮退耕还林还草项目和自然保护地核心区。</w:t>
      </w:r>
    </w:p>
    <w:p w14:paraId="18A446B9">
      <w:pPr>
        <w:spacing w:before="1" w:line="221" w:lineRule="auto"/>
        <w:ind w:left="35"/>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.1.3</w:t>
      </w:r>
      <w:r>
        <w:rPr>
          <w:rFonts w:hint="eastAsia" w:ascii="宋体" w:hAnsi="宋体" w:eastAsia="宋体" w:cs="宋体"/>
          <w:b/>
          <w:bCs/>
          <w:spacing w:val="25"/>
          <w:sz w:val="28"/>
          <w:szCs w:val="28"/>
        </w:rPr>
        <w:t xml:space="preserve"> </w:t>
      </w:r>
      <w:r>
        <w:rPr>
          <w:rFonts w:hint="eastAsia" w:ascii="宋体" w:hAnsi="宋体" w:eastAsia="宋体" w:cs="宋体"/>
          <w:b/>
          <w:bCs/>
          <w:spacing w:val="-4"/>
          <w:sz w:val="28"/>
          <w:szCs w:val="28"/>
        </w:rPr>
        <w:t>选择结果</w:t>
      </w:r>
    </w:p>
    <w:p w14:paraId="3B6BD6FD">
      <w:pPr>
        <w:spacing w:before="239" w:line="376" w:lineRule="auto"/>
        <w:ind w:left="47" w:right="55" w:firstLine="559"/>
        <w:jc w:val="both"/>
        <w:rPr>
          <w:rFonts w:hint="eastAsia" w:ascii="宋体" w:hAnsi="宋体" w:eastAsia="宋体" w:cs="宋体"/>
          <w:sz w:val="28"/>
          <w:szCs w:val="28"/>
        </w:rPr>
      </w:pPr>
      <w:r>
        <w:rPr>
          <w:rFonts w:hint="eastAsia" w:ascii="宋体" w:hAnsi="宋体" w:eastAsia="宋体" w:cs="宋体"/>
          <w:spacing w:val="2"/>
          <w:sz w:val="28"/>
          <w:szCs w:val="28"/>
        </w:rPr>
        <w:t>经过商洛市丹凤县林业局、丹凤县自然资源局</w:t>
      </w:r>
      <w:r>
        <w:rPr>
          <w:rFonts w:hint="eastAsia" w:ascii="宋体" w:hAnsi="宋体" w:eastAsia="宋体" w:cs="宋体"/>
          <w:spacing w:val="1"/>
          <w:sz w:val="28"/>
          <w:szCs w:val="28"/>
        </w:rPr>
        <w:t>审核，本项目最终确定</w:t>
      </w:r>
      <w:r>
        <w:rPr>
          <w:rFonts w:hint="eastAsia" w:ascii="宋体" w:hAnsi="宋体" w:eastAsia="宋体" w:cs="宋体"/>
          <w:spacing w:val="2"/>
          <w:sz w:val="28"/>
          <w:szCs w:val="28"/>
        </w:rPr>
        <w:t>商镇（张家村、北坪村、黑沟河村）与棣花镇</w:t>
      </w:r>
      <w:r>
        <w:rPr>
          <w:rFonts w:hint="eastAsia" w:ascii="宋体" w:hAnsi="宋体" w:eastAsia="宋体" w:cs="宋体"/>
          <w:spacing w:val="1"/>
          <w:sz w:val="28"/>
          <w:szCs w:val="28"/>
        </w:rPr>
        <w:t>（茶坊社区、陈家沟村、中</w:t>
      </w:r>
      <w:r>
        <w:rPr>
          <w:rFonts w:hint="eastAsia" w:ascii="宋体" w:hAnsi="宋体" w:eastAsia="宋体" w:cs="宋体"/>
          <w:spacing w:val="-6"/>
          <w:sz w:val="28"/>
          <w:szCs w:val="28"/>
        </w:rPr>
        <w:t>坪村）6</w:t>
      </w:r>
      <w:r>
        <w:rPr>
          <w:rFonts w:hint="eastAsia" w:ascii="宋体" w:hAnsi="宋体" w:eastAsia="宋体" w:cs="宋体"/>
          <w:spacing w:val="18"/>
          <w:w w:val="101"/>
          <w:sz w:val="28"/>
          <w:szCs w:val="28"/>
        </w:rPr>
        <w:t xml:space="preserve"> </w:t>
      </w:r>
      <w:r>
        <w:rPr>
          <w:rFonts w:hint="eastAsia" w:ascii="宋体" w:hAnsi="宋体" w:eastAsia="宋体" w:cs="宋体"/>
          <w:spacing w:val="-6"/>
          <w:sz w:val="28"/>
          <w:szCs w:val="28"/>
        </w:rPr>
        <w:t>个作业区。</w:t>
      </w:r>
    </w:p>
    <w:p w14:paraId="27DE5E8E">
      <w:pPr>
        <w:spacing w:before="207" w:line="223" w:lineRule="auto"/>
        <w:ind w:left="36"/>
        <w:outlineLvl w:val="1"/>
        <w:rPr>
          <w:rFonts w:hint="eastAsia" w:ascii="宋体" w:hAnsi="宋体" w:eastAsia="宋体" w:cs="宋体"/>
          <w:sz w:val="28"/>
          <w:szCs w:val="28"/>
        </w:rPr>
      </w:pPr>
      <w:bookmarkStart w:id="169" w:name="bookmark25"/>
      <w:bookmarkEnd w:id="169"/>
      <w:r>
        <w:rPr>
          <w:rFonts w:hint="eastAsia" w:ascii="宋体" w:hAnsi="宋体" w:eastAsia="宋体" w:cs="宋体"/>
          <w:b/>
          <w:bCs/>
          <w:spacing w:val="-5"/>
          <w:sz w:val="28"/>
          <w:szCs w:val="28"/>
          <w:lang w:val="en-US" w:eastAsia="zh-CN"/>
        </w:rPr>
        <w:t>3</w:t>
      </w:r>
      <w:r>
        <w:rPr>
          <w:rFonts w:hint="eastAsia" w:ascii="宋体" w:hAnsi="宋体" w:eastAsia="宋体" w:cs="宋体"/>
          <w:b/>
          <w:bCs/>
          <w:spacing w:val="-5"/>
          <w:sz w:val="28"/>
          <w:szCs w:val="28"/>
        </w:rPr>
        <w:t>.2</w:t>
      </w:r>
      <w:r>
        <w:rPr>
          <w:rFonts w:hint="eastAsia" w:ascii="宋体" w:hAnsi="宋体" w:eastAsia="宋体" w:cs="宋体"/>
          <w:b/>
          <w:bCs/>
          <w:spacing w:val="20"/>
          <w:sz w:val="28"/>
          <w:szCs w:val="28"/>
        </w:rPr>
        <w:t xml:space="preserve"> </w:t>
      </w:r>
      <w:r>
        <w:rPr>
          <w:rFonts w:hint="eastAsia" w:ascii="宋体" w:hAnsi="宋体" w:eastAsia="宋体" w:cs="宋体"/>
          <w:b/>
          <w:bCs/>
          <w:spacing w:val="-5"/>
          <w:sz w:val="28"/>
          <w:szCs w:val="28"/>
        </w:rPr>
        <w:t>小班区划</w:t>
      </w:r>
    </w:p>
    <w:p w14:paraId="0BF6447F">
      <w:pPr>
        <w:spacing w:line="223" w:lineRule="auto"/>
        <w:rPr>
          <w:rFonts w:hint="eastAsia" w:ascii="宋体" w:hAnsi="宋体" w:eastAsia="宋体" w:cs="宋体"/>
          <w:sz w:val="28"/>
          <w:szCs w:val="28"/>
        </w:rPr>
        <w:sectPr>
          <w:headerReference r:id="rId26" w:type="default"/>
          <w:footerReference r:id="rId27" w:type="default"/>
          <w:pgSz w:w="11907" w:h="16839"/>
          <w:pgMar w:top="1164" w:right="1378" w:bottom="1153" w:left="1411" w:header="833" w:footer="993" w:gutter="0"/>
          <w:pgNumType w:fmt="decimal"/>
          <w:cols w:space="720" w:num="1"/>
        </w:sectPr>
      </w:pPr>
    </w:p>
    <w:p w14:paraId="35CCFDDC">
      <w:pPr>
        <w:pStyle w:val="11"/>
        <w:spacing w:line="327" w:lineRule="auto"/>
        <w:rPr>
          <w:rFonts w:hint="eastAsia" w:ascii="宋体" w:hAnsi="宋体" w:eastAsia="宋体" w:cs="宋体"/>
          <w:sz w:val="28"/>
          <w:szCs w:val="28"/>
        </w:rPr>
      </w:pPr>
    </w:p>
    <w:p w14:paraId="7DE1C87C">
      <w:pPr>
        <w:spacing w:before="91" w:line="224" w:lineRule="auto"/>
        <w:ind w:left="124"/>
        <w:outlineLvl w:val="3"/>
        <w:rPr>
          <w:rFonts w:hint="eastAsia" w:ascii="宋体" w:hAnsi="宋体" w:eastAsia="宋体" w:cs="宋体"/>
          <w:sz w:val="28"/>
          <w:szCs w:val="28"/>
        </w:rPr>
      </w:pPr>
      <w:r>
        <w:rPr>
          <w:rFonts w:hint="eastAsia" w:ascii="宋体" w:hAnsi="宋体" w:eastAsia="宋体" w:cs="宋体"/>
          <w:b/>
          <w:bCs/>
          <w:spacing w:val="-6"/>
          <w:sz w:val="28"/>
          <w:szCs w:val="28"/>
          <w:lang w:val="en-US" w:eastAsia="zh-CN"/>
        </w:rPr>
        <w:t>3</w:t>
      </w:r>
      <w:r>
        <w:rPr>
          <w:rFonts w:hint="eastAsia" w:ascii="宋体" w:hAnsi="宋体" w:eastAsia="宋体" w:cs="宋体"/>
          <w:b/>
          <w:bCs/>
          <w:spacing w:val="-6"/>
          <w:sz w:val="28"/>
          <w:szCs w:val="28"/>
        </w:rPr>
        <w:t>.2.1</w:t>
      </w:r>
      <w:r>
        <w:rPr>
          <w:rFonts w:hint="eastAsia" w:ascii="宋体" w:hAnsi="宋体" w:eastAsia="宋体" w:cs="宋体"/>
          <w:b/>
          <w:bCs/>
          <w:spacing w:val="48"/>
          <w:sz w:val="28"/>
          <w:szCs w:val="28"/>
        </w:rPr>
        <w:t xml:space="preserve"> </w:t>
      </w:r>
      <w:r>
        <w:rPr>
          <w:rFonts w:hint="eastAsia" w:ascii="宋体" w:hAnsi="宋体" w:eastAsia="宋体" w:cs="宋体"/>
          <w:b/>
          <w:bCs/>
          <w:spacing w:val="-6"/>
          <w:sz w:val="28"/>
          <w:szCs w:val="28"/>
        </w:rPr>
        <w:t>区划系统</w:t>
      </w:r>
    </w:p>
    <w:p w14:paraId="629801AE">
      <w:pPr>
        <w:spacing w:before="229" w:line="377" w:lineRule="auto"/>
        <w:ind w:left="136" w:right="59" w:firstLine="570"/>
        <w:rPr>
          <w:rFonts w:hint="eastAsia" w:ascii="宋体" w:hAnsi="宋体" w:eastAsia="宋体" w:cs="宋体"/>
          <w:sz w:val="28"/>
          <w:szCs w:val="28"/>
        </w:rPr>
      </w:pPr>
      <w:r>
        <w:rPr>
          <w:rFonts w:hint="eastAsia" w:ascii="宋体" w:hAnsi="宋体" w:eastAsia="宋体" w:cs="宋体"/>
          <w:spacing w:val="4"/>
          <w:sz w:val="28"/>
          <w:szCs w:val="28"/>
        </w:rPr>
        <w:t>作业区采用乡镇-行政村-小班三级区划系统，</w:t>
      </w:r>
      <w:r>
        <w:rPr>
          <w:rFonts w:hint="eastAsia" w:ascii="宋体" w:hAnsi="宋体" w:eastAsia="宋体" w:cs="宋体"/>
          <w:spacing w:val="-66"/>
          <w:sz w:val="28"/>
          <w:szCs w:val="28"/>
        </w:rPr>
        <w:t xml:space="preserve"> </w:t>
      </w:r>
      <w:r>
        <w:rPr>
          <w:rFonts w:hint="eastAsia" w:ascii="宋体" w:hAnsi="宋体" w:eastAsia="宋体" w:cs="宋体"/>
          <w:spacing w:val="3"/>
          <w:sz w:val="28"/>
          <w:szCs w:val="28"/>
        </w:rPr>
        <w:t>以区为单位编制作业设</w:t>
      </w:r>
      <w:r>
        <w:rPr>
          <w:rFonts w:hint="eastAsia" w:ascii="宋体" w:hAnsi="宋体" w:eastAsia="宋体" w:cs="宋体"/>
          <w:spacing w:val="-1"/>
          <w:sz w:val="28"/>
          <w:szCs w:val="28"/>
        </w:rPr>
        <w:t>计，以行政村为单位组织施工，以小班为最基本</w:t>
      </w:r>
      <w:r>
        <w:rPr>
          <w:rFonts w:hint="eastAsia" w:ascii="宋体" w:hAnsi="宋体" w:eastAsia="宋体" w:cs="宋体"/>
          <w:spacing w:val="-2"/>
          <w:sz w:val="28"/>
          <w:szCs w:val="28"/>
        </w:rPr>
        <w:t>的设计和施工单位。</w:t>
      </w:r>
    </w:p>
    <w:p w14:paraId="6C2D9526">
      <w:pPr>
        <w:spacing w:line="224" w:lineRule="auto"/>
        <w:ind w:left="124"/>
        <w:outlineLvl w:val="3"/>
        <w:rPr>
          <w:rFonts w:hint="eastAsia" w:ascii="宋体" w:hAnsi="宋体" w:eastAsia="宋体" w:cs="宋体"/>
          <w:sz w:val="28"/>
          <w:szCs w:val="28"/>
        </w:rPr>
      </w:pPr>
      <w:r>
        <w:rPr>
          <w:rFonts w:hint="eastAsia" w:ascii="宋体" w:hAnsi="宋体" w:eastAsia="宋体" w:cs="宋体"/>
          <w:b/>
          <w:bCs/>
          <w:spacing w:val="-6"/>
          <w:sz w:val="28"/>
          <w:szCs w:val="28"/>
          <w:lang w:val="en-US" w:eastAsia="zh-CN"/>
        </w:rPr>
        <w:t>3</w:t>
      </w:r>
      <w:r>
        <w:rPr>
          <w:rFonts w:hint="eastAsia" w:ascii="宋体" w:hAnsi="宋体" w:eastAsia="宋体" w:cs="宋体"/>
          <w:b/>
          <w:bCs/>
          <w:spacing w:val="-6"/>
          <w:sz w:val="28"/>
          <w:szCs w:val="28"/>
        </w:rPr>
        <w:t>.2.2</w:t>
      </w:r>
      <w:r>
        <w:rPr>
          <w:rFonts w:hint="eastAsia" w:ascii="宋体" w:hAnsi="宋体" w:eastAsia="宋体" w:cs="宋体"/>
          <w:b/>
          <w:bCs/>
          <w:spacing w:val="48"/>
          <w:sz w:val="28"/>
          <w:szCs w:val="28"/>
        </w:rPr>
        <w:t xml:space="preserve"> </w:t>
      </w:r>
      <w:r>
        <w:rPr>
          <w:rFonts w:hint="eastAsia" w:ascii="宋体" w:hAnsi="宋体" w:eastAsia="宋体" w:cs="宋体"/>
          <w:b/>
          <w:bCs/>
          <w:spacing w:val="-6"/>
          <w:sz w:val="28"/>
          <w:szCs w:val="28"/>
        </w:rPr>
        <w:t>区划方法</w:t>
      </w:r>
    </w:p>
    <w:p w14:paraId="769699E9">
      <w:pPr>
        <w:spacing w:before="325" w:line="380" w:lineRule="auto"/>
        <w:ind w:left="137" w:right="111" w:firstLine="560"/>
        <w:jc w:val="both"/>
        <w:rPr>
          <w:rFonts w:hint="eastAsia" w:ascii="宋体" w:hAnsi="宋体" w:eastAsia="宋体" w:cs="宋体"/>
          <w:sz w:val="28"/>
          <w:szCs w:val="28"/>
        </w:rPr>
      </w:pPr>
      <w:r>
        <w:rPr>
          <w:rFonts w:hint="eastAsia" w:ascii="宋体" w:hAnsi="宋体" w:eastAsia="宋体" w:cs="宋体"/>
          <w:spacing w:val="1"/>
          <w:sz w:val="28"/>
          <w:szCs w:val="28"/>
        </w:rPr>
        <w:t>在保持乡镇界线和村界线完整的前提下，在卫星影像图的基础上，结</w:t>
      </w:r>
      <w:r>
        <w:rPr>
          <w:rFonts w:hint="eastAsia" w:ascii="宋体" w:hAnsi="宋体" w:eastAsia="宋体" w:cs="宋体"/>
          <w:spacing w:val="2"/>
          <w:sz w:val="28"/>
          <w:szCs w:val="28"/>
        </w:rPr>
        <w:t>合现地调查结果，本着便于组织生产、方便</w:t>
      </w:r>
      <w:r>
        <w:rPr>
          <w:rFonts w:hint="eastAsia" w:ascii="宋体" w:hAnsi="宋体" w:eastAsia="宋体" w:cs="宋体"/>
          <w:spacing w:val="1"/>
          <w:sz w:val="28"/>
          <w:szCs w:val="28"/>
        </w:rPr>
        <w:t>经营者管理的原则，根据地形</w:t>
      </w:r>
      <w:r>
        <w:rPr>
          <w:rFonts w:hint="eastAsia" w:ascii="宋体" w:hAnsi="宋体" w:eastAsia="宋体" w:cs="宋体"/>
          <w:spacing w:val="2"/>
          <w:sz w:val="28"/>
          <w:szCs w:val="28"/>
        </w:rPr>
        <w:t>条件、林分起源、优势树种、龄组等对作业</w:t>
      </w:r>
      <w:r>
        <w:rPr>
          <w:rFonts w:hint="eastAsia" w:ascii="宋体" w:hAnsi="宋体" w:eastAsia="宋体" w:cs="宋体"/>
          <w:spacing w:val="1"/>
          <w:sz w:val="28"/>
          <w:szCs w:val="28"/>
        </w:rPr>
        <w:t>区内的林地地块进行区划，小</w:t>
      </w:r>
      <w:r>
        <w:rPr>
          <w:rFonts w:hint="eastAsia" w:ascii="宋体" w:hAnsi="宋体" w:eastAsia="宋体" w:cs="宋体"/>
          <w:spacing w:val="-2"/>
          <w:sz w:val="28"/>
          <w:szCs w:val="28"/>
        </w:rPr>
        <w:t>班以行政村为单位统一编号。</w:t>
      </w:r>
    </w:p>
    <w:p w14:paraId="12998A9E">
      <w:pPr>
        <w:spacing w:before="2" w:line="222" w:lineRule="auto"/>
        <w:ind w:left="124"/>
        <w:outlineLvl w:val="3"/>
        <w:rPr>
          <w:rFonts w:hint="eastAsia" w:ascii="宋体" w:hAnsi="宋体" w:eastAsia="宋体" w:cs="宋体"/>
          <w:sz w:val="28"/>
          <w:szCs w:val="28"/>
        </w:rPr>
      </w:pPr>
      <w:r>
        <w:rPr>
          <w:rFonts w:hint="eastAsia" w:ascii="宋体" w:hAnsi="宋体" w:eastAsia="宋体" w:cs="宋体"/>
          <w:b/>
          <w:bCs/>
          <w:spacing w:val="-6"/>
          <w:sz w:val="28"/>
          <w:szCs w:val="28"/>
          <w:lang w:val="en-US" w:eastAsia="zh-CN"/>
        </w:rPr>
        <w:t>3</w:t>
      </w:r>
      <w:r>
        <w:rPr>
          <w:rFonts w:hint="eastAsia" w:ascii="宋体" w:hAnsi="宋体" w:eastAsia="宋体" w:cs="宋体"/>
          <w:b/>
          <w:bCs/>
          <w:spacing w:val="-6"/>
          <w:sz w:val="28"/>
          <w:szCs w:val="28"/>
        </w:rPr>
        <w:t>.2.3</w:t>
      </w:r>
      <w:r>
        <w:rPr>
          <w:rFonts w:hint="eastAsia" w:ascii="宋体" w:hAnsi="宋体" w:eastAsia="宋体" w:cs="宋体"/>
          <w:b/>
          <w:bCs/>
          <w:spacing w:val="48"/>
          <w:sz w:val="28"/>
          <w:szCs w:val="28"/>
        </w:rPr>
        <w:t xml:space="preserve"> </w:t>
      </w:r>
      <w:r>
        <w:rPr>
          <w:rFonts w:hint="eastAsia" w:ascii="宋体" w:hAnsi="宋体" w:eastAsia="宋体" w:cs="宋体"/>
          <w:b/>
          <w:bCs/>
          <w:spacing w:val="-6"/>
          <w:sz w:val="28"/>
          <w:szCs w:val="28"/>
        </w:rPr>
        <w:t>区划结果</w:t>
      </w:r>
    </w:p>
    <w:p w14:paraId="51D848D4">
      <w:pPr>
        <w:spacing w:before="233" w:line="377" w:lineRule="auto"/>
        <w:ind w:left="136" w:right="56" w:firstLine="567"/>
        <w:jc w:val="both"/>
        <w:rPr>
          <w:rFonts w:hint="eastAsia" w:ascii="宋体" w:hAnsi="宋体" w:eastAsia="宋体" w:cs="宋体"/>
          <w:sz w:val="28"/>
          <w:szCs w:val="28"/>
        </w:rPr>
      </w:pPr>
      <w:r>
        <w:rPr>
          <w:rFonts w:hint="eastAsia" w:ascii="宋体" w:hAnsi="宋体" w:eastAsia="宋体" w:cs="宋体"/>
          <w:spacing w:val="-2"/>
          <w:sz w:val="28"/>
          <w:szCs w:val="28"/>
        </w:rPr>
        <w:t>本项目共区划作业区 6  个，即商镇（张家</w:t>
      </w:r>
      <w:r>
        <w:rPr>
          <w:rFonts w:hint="eastAsia" w:ascii="宋体" w:hAnsi="宋体" w:eastAsia="宋体" w:cs="宋体"/>
          <w:spacing w:val="-3"/>
          <w:sz w:val="28"/>
          <w:szCs w:val="28"/>
        </w:rPr>
        <w:t>村、北坪村、黑沟河村）与</w:t>
      </w:r>
      <w:r>
        <w:rPr>
          <w:rFonts w:hint="eastAsia" w:ascii="宋体" w:hAnsi="宋体" w:eastAsia="宋体" w:cs="宋体"/>
          <w:spacing w:val="3"/>
          <w:sz w:val="28"/>
          <w:szCs w:val="28"/>
        </w:rPr>
        <w:t>棣花镇（茶坊社区、陈家沟村、中坪村）作业区。经现地调查，共区划森</w:t>
      </w:r>
      <w:r>
        <w:rPr>
          <w:rFonts w:hint="eastAsia" w:ascii="宋体" w:hAnsi="宋体" w:eastAsia="宋体" w:cs="宋体"/>
          <w:spacing w:val="-5"/>
          <w:sz w:val="28"/>
          <w:szCs w:val="28"/>
        </w:rPr>
        <w:t>林抚育作业小班</w:t>
      </w:r>
      <w:r>
        <w:rPr>
          <w:rFonts w:hint="eastAsia" w:ascii="宋体" w:hAnsi="宋体" w:eastAsia="宋体" w:cs="宋体"/>
          <w:spacing w:val="-51"/>
          <w:sz w:val="28"/>
          <w:szCs w:val="28"/>
        </w:rPr>
        <w:t xml:space="preserve"> </w:t>
      </w:r>
      <w:r>
        <w:rPr>
          <w:rFonts w:hint="eastAsia" w:ascii="宋体" w:hAnsi="宋体" w:eastAsia="宋体" w:cs="宋体"/>
          <w:spacing w:val="-5"/>
          <w:sz w:val="28"/>
          <w:szCs w:val="28"/>
        </w:rPr>
        <w:t>79</w:t>
      </w:r>
      <w:r>
        <w:rPr>
          <w:rFonts w:hint="eastAsia" w:ascii="宋体" w:hAnsi="宋体" w:eastAsia="宋体" w:cs="宋体"/>
          <w:spacing w:val="18"/>
          <w:sz w:val="28"/>
          <w:szCs w:val="28"/>
        </w:rPr>
        <w:t xml:space="preserve"> </w:t>
      </w:r>
      <w:r>
        <w:rPr>
          <w:rFonts w:hint="eastAsia" w:ascii="宋体" w:hAnsi="宋体" w:eastAsia="宋体" w:cs="宋体"/>
          <w:spacing w:val="-5"/>
          <w:sz w:val="28"/>
          <w:szCs w:val="28"/>
        </w:rPr>
        <w:t>个，小班面积</w:t>
      </w:r>
      <w:r>
        <w:rPr>
          <w:rFonts w:hint="eastAsia" w:ascii="宋体" w:hAnsi="宋体" w:eastAsia="宋体" w:cs="宋体"/>
          <w:spacing w:val="-38"/>
          <w:sz w:val="28"/>
          <w:szCs w:val="28"/>
        </w:rPr>
        <w:t xml:space="preserve"> </w:t>
      </w:r>
      <w:r>
        <w:rPr>
          <w:rFonts w:hint="eastAsia" w:ascii="宋体" w:hAnsi="宋体" w:eastAsia="宋体" w:cs="宋体"/>
          <w:spacing w:val="-5"/>
          <w:sz w:val="28"/>
          <w:szCs w:val="28"/>
        </w:rPr>
        <w:t>14314</w:t>
      </w:r>
      <w:r>
        <w:rPr>
          <w:rFonts w:hint="eastAsia" w:ascii="宋体" w:hAnsi="宋体" w:eastAsia="宋体" w:cs="宋体"/>
          <w:spacing w:val="26"/>
          <w:w w:val="101"/>
          <w:sz w:val="28"/>
          <w:szCs w:val="28"/>
        </w:rPr>
        <w:t xml:space="preserve"> </w:t>
      </w:r>
      <w:r>
        <w:rPr>
          <w:rFonts w:hint="eastAsia" w:ascii="宋体" w:hAnsi="宋体" w:eastAsia="宋体" w:cs="宋体"/>
          <w:spacing w:val="-5"/>
          <w:sz w:val="28"/>
          <w:szCs w:val="28"/>
        </w:rPr>
        <w:t>亩，作业面积</w:t>
      </w:r>
      <w:r>
        <w:rPr>
          <w:rFonts w:hint="eastAsia" w:ascii="宋体" w:hAnsi="宋体" w:eastAsia="宋体" w:cs="宋体"/>
          <w:spacing w:val="-40"/>
          <w:sz w:val="28"/>
          <w:szCs w:val="28"/>
        </w:rPr>
        <w:t xml:space="preserve"> </w:t>
      </w:r>
      <w:r>
        <w:rPr>
          <w:rFonts w:hint="eastAsia" w:ascii="宋体" w:hAnsi="宋体" w:eastAsia="宋体" w:cs="宋体"/>
          <w:spacing w:val="-5"/>
          <w:sz w:val="28"/>
          <w:szCs w:val="28"/>
        </w:rPr>
        <w:t>13800</w:t>
      </w:r>
      <w:r>
        <w:rPr>
          <w:rFonts w:hint="eastAsia" w:ascii="宋体" w:hAnsi="宋体" w:eastAsia="宋体" w:cs="宋体"/>
          <w:spacing w:val="26"/>
          <w:sz w:val="28"/>
          <w:szCs w:val="28"/>
        </w:rPr>
        <w:t xml:space="preserve"> </w:t>
      </w:r>
      <w:r>
        <w:rPr>
          <w:rFonts w:hint="eastAsia" w:ascii="宋体" w:hAnsi="宋体" w:eastAsia="宋体" w:cs="宋体"/>
          <w:spacing w:val="-5"/>
          <w:sz w:val="28"/>
          <w:szCs w:val="28"/>
        </w:rPr>
        <w:t>亩。</w:t>
      </w:r>
    </w:p>
    <w:p w14:paraId="3B6219C4">
      <w:pPr>
        <w:spacing w:before="21" w:line="220" w:lineRule="auto"/>
        <w:ind w:left="3072"/>
        <w:rPr>
          <w:rFonts w:hint="eastAsia" w:ascii="宋体" w:hAnsi="宋体" w:eastAsia="宋体" w:cs="宋体"/>
          <w:sz w:val="28"/>
          <w:szCs w:val="28"/>
        </w:rPr>
      </w:pPr>
      <w:r>
        <w:rPr>
          <w:rFonts w:hint="eastAsia" w:ascii="宋体" w:hAnsi="宋体" w:eastAsia="宋体" w:cs="宋体"/>
          <w:b/>
          <w:bCs/>
          <w:spacing w:val="-3"/>
          <w:sz w:val="28"/>
          <w:szCs w:val="28"/>
        </w:rPr>
        <w:t>表</w:t>
      </w:r>
      <w:r>
        <w:rPr>
          <w:rFonts w:hint="eastAsia" w:ascii="宋体" w:hAnsi="宋体" w:eastAsia="宋体" w:cs="宋体"/>
          <w:spacing w:val="-44"/>
          <w:sz w:val="28"/>
          <w:szCs w:val="28"/>
        </w:rPr>
        <w:t xml:space="preserve"> </w:t>
      </w:r>
      <w:r>
        <w:rPr>
          <w:rFonts w:hint="eastAsia" w:ascii="宋体" w:hAnsi="宋体" w:eastAsia="宋体" w:cs="宋体"/>
          <w:b/>
          <w:bCs/>
          <w:spacing w:val="-3"/>
          <w:sz w:val="28"/>
          <w:szCs w:val="28"/>
        </w:rPr>
        <w:t>4-1  森林抚育作业区小班区划表</w:t>
      </w:r>
    </w:p>
    <w:p w14:paraId="4C2E3782">
      <w:pPr>
        <w:spacing w:line="119" w:lineRule="exact"/>
        <w:rPr>
          <w:rFonts w:hint="eastAsia" w:ascii="宋体" w:hAnsi="宋体" w:eastAsia="宋体" w:cs="宋体"/>
          <w:sz w:val="28"/>
          <w:szCs w:val="28"/>
        </w:rPr>
      </w:pPr>
    </w:p>
    <w:tbl>
      <w:tblPr>
        <w:tblStyle w:val="56"/>
        <w:tblW w:w="92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3"/>
        <w:gridCol w:w="1996"/>
        <w:gridCol w:w="1871"/>
        <w:gridCol w:w="2015"/>
        <w:gridCol w:w="1941"/>
      </w:tblGrid>
      <w:tr w14:paraId="4A7BE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423" w:type="dxa"/>
            <w:vAlign w:val="top"/>
          </w:tcPr>
          <w:p w14:paraId="19881733">
            <w:pPr>
              <w:pStyle w:val="55"/>
              <w:spacing w:before="85" w:line="224" w:lineRule="auto"/>
              <w:ind w:left="606"/>
              <w:rPr>
                <w:rFonts w:hint="eastAsia" w:ascii="宋体" w:hAnsi="宋体" w:eastAsia="宋体" w:cs="宋体"/>
                <w:sz w:val="28"/>
                <w:szCs w:val="28"/>
              </w:rPr>
            </w:pPr>
            <w:r>
              <w:rPr>
                <w:rFonts w:hint="eastAsia" w:ascii="宋体" w:hAnsi="宋体" w:eastAsia="宋体" w:cs="宋体"/>
                <w:sz w:val="28"/>
                <w:szCs w:val="28"/>
              </w:rPr>
              <w:t>镇</w:t>
            </w:r>
          </w:p>
        </w:tc>
        <w:tc>
          <w:tcPr>
            <w:tcW w:w="1996" w:type="dxa"/>
            <w:vAlign w:val="top"/>
          </w:tcPr>
          <w:p w14:paraId="3ACDB232">
            <w:pPr>
              <w:pStyle w:val="55"/>
              <w:spacing w:before="86" w:line="222" w:lineRule="auto"/>
              <w:ind w:left="889"/>
              <w:rPr>
                <w:rFonts w:hint="eastAsia" w:ascii="宋体" w:hAnsi="宋体" w:eastAsia="宋体" w:cs="宋体"/>
                <w:sz w:val="28"/>
                <w:szCs w:val="28"/>
              </w:rPr>
            </w:pPr>
            <w:r>
              <w:rPr>
                <w:rFonts w:hint="eastAsia" w:ascii="宋体" w:hAnsi="宋体" w:eastAsia="宋体" w:cs="宋体"/>
                <w:sz w:val="28"/>
                <w:szCs w:val="28"/>
              </w:rPr>
              <w:t>村</w:t>
            </w:r>
          </w:p>
        </w:tc>
        <w:tc>
          <w:tcPr>
            <w:tcW w:w="1871" w:type="dxa"/>
            <w:vAlign w:val="top"/>
          </w:tcPr>
          <w:p w14:paraId="6EB6FD0E">
            <w:pPr>
              <w:pStyle w:val="55"/>
              <w:spacing w:before="85" w:line="224" w:lineRule="auto"/>
              <w:ind w:left="168"/>
              <w:rPr>
                <w:rFonts w:hint="eastAsia" w:ascii="宋体" w:hAnsi="宋体" w:eastAsia="宋体" w:cs="宋体"/>
                <w:sz w:val="28"/>
                <w:szCs w:val="28"/>
              </w:rPr>
            </w:pPr>
            <w:r>
              <w:rPr>
                <w:rFonts w:hint="eastAsia" w:ascii="宋体" w:hAnsi="宋体" w:eastAsia="宋体" w:cs="宋体"/>
                <w:spacing w:val="-4"/>
                <w:sz w:val="28"/>
                <w:szCs w:val="28"/>
              </w:rPr>
              <w:t>小班数量（个）</w:t>
            </w:r>
          </w:p>
        </w:tc>
        <w:tc>
          <w:tcPr>
            <w:tcW w:w="2015" w:type="dxa"/>
            <w:vAlign w:val="top"/>
          </w:tcPr>
          <w:p w14:paraId="2FC4B581">
            <w:pPr>
              <w:pStyle w:val="55"/>
              <w:spacing w:before="85" w:line="224" w:lineRule="auto"/>
              <w:ind w:left="246"/>
              <w:rPr>
                <w:rFonts w:hint="eastAsia" w:ascii="宋体" w:hAnsi="宋体" w:eastAsia="宋体" w:cs="宋体"/>
                <w:sz w:val="28"/>
                <w:szCs w:val="28"/>
              </w:rPr>
            </w:pPr>
            <w:r>
              <w:rPr>
                <w:rFonts w:hint="eastAsia" w:ascii="宋体" w:hAnsi="宋体" w:eastAsia="宋体" w:cs="宋体"/>
                <w:spacing w:val="-4"/>
                <w:sz w:val="28"/>
                <w:szCs w:val="28"/>
              </w:rPr>
              <w:t>小班面积（亩）</w:t>
            </w:r>
          </w:p>
        </w:tc>
        <w:tc>
          <w:tcPr>
            <w:tcW w:w="1941" w:type="dxa"/>
            <w:vAlign w:val="top"/>
          </w:tcPr>
          <w:p w14:paraId="06882A08">
            <w:pPr>
              <w:pStyle w:val="55"/>
              <w:spacing w:before="85" w:line="221" w:lineRule="auto"/>
              <w:ind w:left="212"/>
              <w:rPr>
                <w:rFonts w:hint="eastAsia" w:ascii="宋体" w:hAnsi="宋体" w:eastAsia="宋体" w:cs="宋体"/>
                <w:sz w:val="28"/>
                <w:szCs w:val="28"/>
              </w:rPr>
            </w:pPr>
            <w:r>
              <w:rPr>
                <w:rFonts w:hint="eastAsia" w:ascii="宋体" w:hAnsi="宋体" w:eastAsia="宋体" w:cs="宋体"/>
                <w:spacing w:val="-4"/>
                <w:sz w:val="28"/>
                <w:szCs w:val="28"/>
              </w:rPr>
              <w:t>作业面积（亩）</w:t>
            </w:r>
          </w:p>
        </w:tc>
      </w:tr>
      <w:tr w14:paraId="4D40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1423" w:type="dxa"/>
            <w:tcBorders>
              <w:right w:val="nil"/>
            </w:tcBorders>
            <w:vAlign w:val="top"/>
          </w:tcPr>
          <w:p w14:paraId="54878591">
            <w:pPr>
              <w:rPr>
                <w:rFonts w:hint="eastAsia" w:ascii="宋体" w:hAnsi="宋体" w:eastAsia="宋体" w:cs="宋体"/>
                <w:sz w:val="28"/>
                <w:szCs w:val="28"/>
              </w:rPr>
            </w:pPr>
          </w:p>
        </w:tc>
        <w:tc>
          <w:tcPr>
            <w:tcW w:w="1996" w:type="dxa"/>
            <w:tcBorders>
              <w:left w:val="nil"/>
            </w:tcBorders>
            <w:vAlign w:val="top"/>
          </w:tcPr>
          <w:p w14:paraId="261E5A05">
            <w:pPr>
              <w:pStyle w:val="55"/>
              <w:spacing w:before="78" w:line="223" w:lineRule="auto"/>
              <w:ind w:left="85"/>
              <w:rPr>
                <w:rFonts w:hint="eastAsia" w:ascii="宋体" w:hAnsi="宋体" w:eastAsia="宋体" w:cs="宋体"/>
                <w:sz w:val="28"/>
                <w:szCs w:val="28"/>
              </w:rPr>
            </w:pPr>
            <w:r>
              <w:rPr>
                <w:rFonts w:hint="eastAsia" w:ascii="宋体" w:hAnsi="宋体" w:eastAsia="宋体" w:cs="宋体"/>
                <w:spacing w:val="-5"/>
                <w:sz w:val="28"/>
                <w:szCs w:val="28"/>
              </w:rPr>
              <w:t>合计</w:t>
            </w:r>
          </w:p>
        </w:tc>
        <w:tc>
          <w:tcPr>
            <w:tcW w:w="1871" w:type="dxa"/>
            <w:vAlign w:val="top"/>
          </w:tcPr>
          <w:p w14:paraId="4EA222EB">
            <w:pPr>
              <w:spacing w:before="118" w:line="187" w:lineRule="auto"/>
              <w:ind w:left="822"/>
              <w:rPr>
                <w:rFonts w:hint="eastAsia" w:ascii="宋体" w:hAnsi="宋体" w:eastAsia="宋体" w:cs="宋体"/>
                <w:sz w:val="28"/>
                <w:szCs w:val="28"/>
              </w:rPr>
            </w:pPr>
            <w:r>
              <w:rPr>
                <w:rFonts w:hint="eastAsia" w:ascii="宋体" w:hAnsi="宋体" w:eastAsia="宋体" w:cs="宋体"/>
                <w:spacing w:val="-2"/>
                <w:sz w:val="28"/>
                <w:szCs w:val="28"/>
              </w:rPr>
              <w:t>79</w:t>
            </w:r>
          </w:p>
        </w:tc>
        <w:tc>
          <w:tcPr>
            <w:tcW w:w="2015" w:type="dxa"/>
            <w:vAlign w:val="top"/>
          </w:tcPr>
          <w:p w14:paraId="4FF1A660">
            <w:pPr>
              <w:spacing w:before="118" w:line="187" w:lineRule="auto"/>
              <w:ind w:left="754"/>
              <w:rPr>
                <w:rFonts w:hint="eastAsia" w:ascii="宋体" w:hAnsi="宋体" w:eastAsia="宋体" w:cs="宋体"/>
                <w:sz w:val="28"/>
                <w:szCs w:val="28"/>
              </w:rPr>
            </w:pPr>
            <w:r>
              <w:rPr>
                <w:rFonts w:hint="eastAsia" w:ascii="宋体" w:hAnsi="宋体" w:eastAsia="宋体" w:cs="宋体"/>
                <w:spacing w:val="-4"/>
                <w:sz w:val="28"/>
                <w:szCs w:val="28"/>
              </w:rPr>
              <w:t>14314</w:t>
            </w:r>
          </w:p>
        </w:tc>
        <w:tc>
          <w:tcPr>
            <w:tcW w:w="1941" w:type="dxa"/>
            <w:vAlign w:val="top"/>
          </w:tcPr>
          <w:p w14:paraId="234BD2AA">
            <w:pPr>
              <w:spacing w:before="118" w:line="187" w:lineRule="auto"/>
              <w:ind w:left="714"/>
              <w:rPr>
                <w:rFonts w:hint="eastAsia" w:ascii="宋体" w:hAnsi="宋体" w:eastAsia="宋体" w:cs="宋体"/>
                <w:sz w:val="28"/>
                <w:szCs w:val="28"/>
              </w:rPr>
            </w:pPr>
            <w:r>
              <w:rPr>
                <w:rFonts w:hint="eastAsia" w:ascii="宋体" w:hAnsi="宋体" w:eastAsia="宋体" w:cs="宋体"/>
                <w:spacing w:val="-4"/>
                <w:sz w:val="28"/>
                <w:szCs w:val="28"/>
              </w:rPr>
              <w:t>13800</w:t>
            </w:r>
          </w:p>
        </w:tc>
      </w:tr>
      <w:tr w14:paraId="4027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1423" w:type="dxa"/>
            <w:vMerge w:val="restart"/>
            <w:tcBorders>
              <w:bottom w:val="nil"/>
            </w:tcBorders>
            <w:vAlign w:val="top"/>
          </w:tcPr>
          <w:p w14:paraId="36349996">
            <w:pPr>
              <w:spacing w:line="406" w:lineRule="auto"/>
              <w:rPr>
                <w:rFonts w:hint="eastAsia" w:ascii="宋体" w:hAnsi="宋体" w:eastAsia="宋体" w:cs="宋体"/>
                <w:sz w:val="28"/>
                <w:szCs w:val="28"/>
              </w:rPr>
            </w:pPr>
          </w:p>
          <w:p w14:paraId="200F05F7">
            <w:pPr>
              <w:pStyle w:val="55"/>
              <w:spacing w:before="71" w:line="224" w:lineRule="auto"/>
              <w:ind w:left="504"/>
              <w:rPr>
                <w:rFonts w:hint="eastAsia" w:ascii="宋体" w:hAnsi="宋体" w:eastAsia="宋体" w:cs="宋体"/>
                <w:sz w:val="28"/>
                <w:szCs w:val="28"/>
              </w:rPr>
            </w:pPr>
            <w:r>
              <w:rPr>
                <w:rFonts w:hint="eastAsia" w:ascii="宋体" w:hAnsi="宋体" w:eastAsia="宋体" w:cs="宋体"/>
                <w:spacing w:val="-6"/>
                <w:sz w:val="28"/>
                <w:szCs w:val="28"/>
              </w:rPr>
              <w:t>商镇</w:t>
            </w:r>
          </w:p>
        </w:tc>
        <w:tc>
          <w:tcPr>
            <w:tcW w:w="1996" w:type="dxa"/>
            <w:vAlign w:val="top"/>
          </w:tcPr>
          <w:p w14:paraId="3B1BBA51">
            <w:pPr>
              <w:pStyle w:val="55"/>
              <w:spacing w:before="79" w:line="221" w:lineRule="auto"/>
              <w:ind w:left="343"/>
              <w:rPr>
                <w:rFonts w:hint="eastAsia" w:ascii="宋体" w:hAnsi="宋体" w:eastAsia="宋体" w:cs="宋体"/>
                <w:sz w:val="28"/>
                <w:szCs w:val="28"/>
              </w:rPr>
            </w:pPr>
            <w:r>
              <w:rPr>
                <w:rFonts w:hint="eastAsia" w:ascii="宋体" w:hAnsi="宋体" w:eastAsia="宋体" w:cs="宋体"/>
                <w:spacing w:val="-3"/>
                <w:sz w:val="28"/>
                <w:szCs w:val="28"/>
              </w:rPr>
              <w:t>张家村作业区</w:t>
            </w:r>
          </w:p>
        </w:tc>
        <w:tc>
          <w:tcPr>
            <w:tcW w:w="1871" w:type="dxa"/>
            <w:vAlign w:val="top"/>
          </w:tcPr>
          <w:p w14:paraId="54B48CA8">
            <w:pPr>
              <w:spacing w:before="122" w:line="184" w:lineRule="auto"/>
              <w:ind w:left="879"/>
              <w:rPr>
                <w:rFonts w:hint="eastAsia" w:ascii="宋体" w:hAnsi="宋体" w:eastAsia="宋体" w:cs="宋体"/>
                <w:sz w:val="28"/>
                <w:szCs w:val="28"/>
              </w:rPr>
            </w:pPr>
            <w:r>
              <w:rPr>
                <w:rFonts w:hint="eastAsia" w:ascii="宋体" w:hAnsi="宋体" w:eastAsia="宋体" w:cs="宋体"/>
                <w:sz w:val="28"/>
                <w:szCs w:val="28"/>
              </w:rPr>
              <w:t>5</w:t>
            </w:r>
          </w:p>
        </w:tc>
        <w:tc>
          <w:tcPr>
            <w:tcW w:w="2015" w:type="dxa"/>
            <w:vAlign w:val="top"/>
          </w:tcPr>
          <w:p w14:paraId="7DA17E79">
            <w:pPr>
              <w:spacing w:before="119" w:line="187" w:lineRule="auto"/>
              <w:ind w:left="845"/>
              <w:rPr>
                <w:rFonts w:hint="eastAsia" w:ascii="宋体" w:hAnsi="宋体" w:eastAsia="宋体" w:cs="宋体"/>
                <w:sz w:val="28"/>
                <w:szCs w:val="28"/>
              </w:rPr>
            </w:pPr>
            <w:r>
              <w:rPr>
                <w:rFonts w:hint="eastAsia" w:ascii="宋体" w:hAnsi="宋体" w:eastAsia="宋体" w:cs="宋体"/>
                <w:spacing w:val="-2"/>
                <w:sz w:val="28"/>
                <w:szCs w:val="28"/>
              </w:rPr>
              <w:t>982</w:t>
            </w:r>
          </w:p>
        </w:tc>
        <w:tc>
          <w:tcPr>
            <w:tcW w:w="1941" w:type="dxa"/>
            <w:vAlign w:val="top"/>
          </w:tcPr>
          <w:p w14:paraId="66D21CD7">
            <w:pPr>
              <w:spacing w:before="119" w:line="187" w:lineRule="auto"/>
              <w:ind w:left="808"/>
              <w:rPr>
                <w:rFonts w:hint="eastAsia" w:ascii="宋体" w:hAnsi="宋体" w:eastAsia="宋体" w:cs="宋体"/>
                <w:sz w:val="28"/>
                <w:szCs w:val="28"/>
              </w:rPr>
            </w:pPr>
            <w:r>
              <w:rPr>
                <w:rFonts w:hint="eastAsia" w:ascii="宋体" w:hAnsi="宋体" w:eastAsia="宋体" w:cs="宋体"/>
                <w:spacing w:val="-2"/>
                <w:sz w:val="28"/>
                <w:szCs w:val="28"/>
              </w:rPr>
              <w:t>942</w:t>
            </w:r>
          </w:p>
        </w:tc>
      </w:tr>
      <w:tr w14:paraId="35BB5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1423" w:type="dxa"/>
            <w:vMerge w:val="continue"/>
            <w:tcBorders>
              <w:top w:val="nil"/>
              <w:bottom w:val="nil"/>
            </w:tcBorders>
            <w:vAlign w:val="top"/>
          </w:tcPr>
          <w:p w14:paraId="25BD9A92">
            <w:pPr>
              <w:rPr>
                <w:rFonts w:hint="eastAsia" w:ascii="宋体" w:hAnsi="宋体" w:eastAsia="宋体" w:cs="宋体"/>
                <w:sz w:val="28"/>
                <w:szCs w:val="28"/>
              </w:rPr>
            </w:pPr>
          </w:p>
        </w:tc>
        <w:tc>
          <w:tcPr>
            <w:tcW w:w="1996" w:type="dxa"/>
            <w:vAlign w:val="top"/>
          </w:tcPr>
          <w:p w14:paraId="6A192595">
            <w:pPr>
              <w:pStyle w:val="55"/>
              <w:spacing w:before="80" w:line="221" w:lineRule="auto"/>
              <w:ind w:left="346"/>
              <w:rPr>
                <w:rFonts w:hint="eastAsia" w:ascii="宋体" w:hAnsi="宋体" w:eastAsia="宋体" w:cs="宋体"/>
                <w:sz w:val="28"/>
                <w:szCs w:val="28"/>
              </w:rPr>
            </w:pPr>
            <w:r>
              <w:rPr>
                <w:rFonts w:hint="eastAsia" w:ascii="宋体" w:hAnsi="宋体" w:eastAsia="宋体" w:cs="宋体"/>
                <w:spacing w:val="-4"/>
                <w:sz w:val="28"/>
                <w:szCs w:val="28"/>
              </w:rPr>
              <w:t>北坪村作业区</w:t>
            </w:r>
          </w:p>
        </w:tc>
        <w:tc>
          <w:tcPr>
            <w:tcW w:w="1871" w:type="dxa"/>
            <w:vAlign w:val="top"/>
          </w:tcPr>
          <w:p w14:paraId="065D484A">
            <w:pPr>
              <w:spacing w:before="120" w:line="187" w:lineRule="auto"/>
              <w:ind w:left="839"/>
              <w:rPr>
                <w:rFonts w:hint="eastAsia" w:ascii="宋体" w:hAnsi="宋体" w:eastAsia="宋体" w:cs="宋体"/>
                <w:sz w:val="28"/>
                <w:szCs w:val="28"/>
              </w:rPr>
            </w:pPr>
            <w:r>
              <w:rPr>
                <w:rFonts w:hint="eastAsia" w:ascii="宋体" w:hAnsi="宋体" w:eastAsia="宋体" w:cs="宋体"/>
                <w:spacing w:val="-7"/>
                <w:sz w:val="28"/>
                <w:szCs w:val="28"/>
              </w:rPr>
              <w:t>18</w:t>
            </w:r>
          </w:p>
        </w:tc>
        <w:tc>
          <w:tcPr>
            <w:tcW w:w="2015" w:type="dxa"/>
            <w:vAlign w:val="top"/>
          </w:tcPr>
          <w:p w14:paraId="1E4DD773">
            <w:pPr>
              <w:spacing w:before="120" w:line="187" w:lineRule="auto"/>
              <w:ind w:left="792"/>
              <w:rPr>
                <w:rFonts w:hint="eastAsia" w:ascii="宋体" w:hAnsi="宋体" w:eastAsia="宋体" w:cs="宋体"/>
                <w:sz w:val="28"/>
                <w:szCs w:val="28"/>
              </w:rPr>
            </w:pPr>
            <w:r>
              <w:rPr>
                <w:rFonts w:hint="eastAsia" w:ascii="宋体" w:hAnsi="宋体" w:eastAsia="宋体" w:cs="宋体"/>
                <w:spacing w:val="-2"/>
                <w:sz w:val="28"/>
                <w:szCs w:val="28"/>
              </w:rPr>
              <w:t>3582</w:t>
            </w:r>
          </w:p>
        </w:tc>
        <w:tc>
          <w:tcPr>
            <w:tcW w:w="1941" w:type="dxa"/>
            <w:vAlign w:val="top"/>
          </w:tcPr>
          <w:p w14:paraId="3014EA34">
            <w:pPr>
              <w:spacing w:before="120" w:line="187" w:lineRule="auto"/>
              <w:ind w:left="753"/>
              <w:rPr>
                <w:rFonts w:hint="eastAsia" w:ascii="宋体" w:hAnsi="宋体" w:eastAsia="宋体" w:cs="宋体"/>
                <w:sz w:val="28"/>
                <w:szCs w:val="28"/>
              </w:rPr>
            </w:pPr>
            <w:r>
              <w:rPr>
                <w:rFonts w:hint="eastAsia" w:ascii="宋体" w:hAnsi="宋体" w:eastAsia="宋体" w:cs="宋体"/>
                <w:spacing w:val="-2"/>
                <w:sz w:val="28"/>
                <w:szCs w:val="28"/>
              </w:rPr>
              <w:t>3448</w:t>
            </w:r>
          </w:p>
        </w:tc>
      </w:tr>
      <w:tr w14:paraId="2850E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423" w:type="dxa"/>
            <w:vMerge w:val="continue"/>
            <w:tcBorders>
              <w:top w:val="nil"/>
              <w:bottom w:val="single" w:color="000000" w:sz="2" w:space="0"/>
            </w:tcBorders>
            <w:vAlign w:val="top"/>
          </w:tcPr>
          <w:p w14:paraId="061D985B">
            <w:pPr>
              <w:rPr>
                <w:rFonts w:hint="eastAsia" w:ascii="宋体" w:hAnsi="宋体" w:eastAsia="宋体" w:cs="宋体"/>
                <w:sz w:val="28"/>
                <w:szCs w:val="28"/>
              </w:rPr>
            </w:pPr>
          </w:p>
        </w:tc>
        <w:tc>
          <w:tcPr>
            <w:tcW w:w="1996" w:type="dxa"/>
            <w:tcBorders>
              <w:bottom w:val="single" w:color="000000" w:sz="2" w:space="0"/>
            </w:tcBorders>
            <w:vAlign w:val="top"/>
          </w:tcPr>
          <w:p w14:paraId="023B201A">
            <w:pPr>
              <w:pStyle w:val="55"/>
              <w:spacing w:before="81" w:line="221" w:lineRule="auto"/>
              <w:ind w:left="348"/>
              <w:rPr>
                <w:rFonts w:hint="eastAsia" w:ascii="宋体" w:hAnsi="宋体" w:eastAsia="宋体" w:cs="宋体"/>
                <w:sz w:val="28"/>
                <w:szCs w:val="28"/>
              </w:rPr>
            </w:pPr>
            <w:r>
              <w:rPr>
                <w:rFonts w:hint="eastAsia" w:ascii="宋体" w:hAnsi="宋体" w:eastAsia="宋体" w:cs="宋体"/>
                <w:spacing w:val="-4"/>
                <w:sz w:val="28"/>
                <w:szCs w:val="28"/>
              </w:rPr>
              <w:t>黑沟河作业区</w:t>
            </w:r>
          </w:p>
        </w:tc>
        <w:tc>
          <w:tcPr>
            <w:tcW w:w="1871" w:type="dxa"/>
            <w:tcBorders>
              <w:bottom w:val="single" w:color="000000" w:sz="2" w:space="0"/>
            </w:tcBorders>
            <w:vAlign w:val="top"/>
          </w:tcPr>
          <w:p w14:paraId="15ED7765">
            <w:pPr>
              <w:spacing w:before="121" w:line="187" w:lineRule="auto"/>
              <w:ind w:left="823"/>
              <w:rPr>
                <w:rFonts w:hint="eastAsia" w:ascii="宋体" w:hAnsi="宋体" w:eastAsia="宋体" w:cs="宋体"/>
                <w:sz w:val="28"/>
                <w:szCs w:val="28"/>
              </w:rPr>
            </w:pPr>
            <w:r>
              <w:rPr>
                <w:rFonts w:hint="eastAsia" w:ascii="宋体" w:hAnsi="宋体" w:eastAsia="宋体" w:cs="宋体"/>
                <w:spacing w:val="-3"/>
                <w:sz w:val="28"/>
                <w:szCs w:val="28"/>
              </w:rPr>
              <w:t>36</w:t>
            </w:r>
          </w:p>
        </w:tc>
        <w:tc>
          <w:tcPr>
            <w:tcW w:w="2015" w:type="dxa"/>
            <w:tcBorders>
              <w:bottom w:val="single" w:color="000000" w:sz="2" w:space="0"/>
            </w:tcBorders>
            <w:vAlign w:val="top"/>
          </w:tcPr>
          <w:p w14:paraId="5EF39422">
            <w:pPr>
              <w:spacing w:before="121" w:line="187" w:lineRule="auto"/>
              <w:ind w:left="793"/>
              <w:rPr>
                <w:rFonts w:hint="eastAsia" w:ascii="宋体" w:hAnsi="宋体" w:eastAsia="宋体" w:cs="宋体"/>
                <w:sz w:val="28"/>
                <w:szCs w:val="28"/>
              </w:rPr>
            </w:pPr>
            <w:r>
              <w:rPr>
                <w:rFonts w:hint="eastAsia" w:ascii="宋体" w:hAnsi="宋体" w:eastAsia="宋体" w:cs="宋体"/>
                <w:spacing w:val="-2"/>
                <w:sz w:val="28"/>
                <w:szCs w:val="28"/>
              </w:rPr>
              <w:t>6196</w:t>
            </w:r>
          </w:p>
        </w:tc>
        <w:tc>
          <w:tcPr>
            <w:tcW w:w="1941" w:type="dxa"/>
            <w:tcBorders>
              <w:bottom w:val="single" w:color="000000" w:sz="2" w:space="0"/>
            </w:tcBorders>
            <w:vAlign w:val="top"/>
          </w:tcPr>
          <w:p w14:paraId="55491763">
            <w:pPr>
              <w:spacing w:before="121" w:line="187" w:lineRule="auto"/>
              <w:ind w:left="754"/>
              <w:rPr>
                <w:rFonts w:hint="eastAsia" w:ascii="宋体" w:hAnsi="宋体" w:eastAsia="宋体" w:cs="宋体"/>
                <w:sz w:val="28"/>
                <w:szCs w:val="28"/>
              </w:rPr>
            </w:pPr>
            <w:r>
              <w:rPr>
                <w:rFonts w:hint="eastAsia" w:ascii="宋体" w:hAnsi="宋体" w:eastAsia="宋体" w:cs="宋体"/>
                <w:spacing w:val="-3"/>
                <w:sz w:val="28"/>
                <w:szCs w:val="28"/>
              </w:rPr>
              <w:t>5981</w:t>
            </w:r>
          </w:p>
        </w:tc>
      </w:tr>
      <w:tr w14:paraId="4D22A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423" w:type="dxa"/>
            <w:vMerge w:val="restart"/>
            <w:tcBorders>
              <w:top w:val="single" w:color="000000" w:sz="2" w:space="0"/>
              <w:left w:val="single" w:color="000000" w:sz="2" w:space="0"/>
              <w:bottom w:val="nil"/>
              <w:right w:val="single" w:color="000000" w:sz="2" w:space="0"/>
            </w:tcBorders>
            <w:vAlign w:val="top"/>
          </w:tcPr>
          <w:p w14:paraId="6E3AA53C">
            <w:pPr>
              <w:spacing w:line="401" w:lineRule="auto"/>
              <w:rPr>
                <w:rFonts w:hint="eastAsia" w:ascii="宋体" w:hAnsi="宋体" w:eastAsia="宋体" w:cs="宋体"/>
                <w:sz w:val="28"/>
                <w:szCs w:val="28"/>
              </w:rPr>
            </w:pPr>
          </w:p>
          <w:p w14:paraId="59426E66">
            <w:pPr>
              <w:pStyle w:val="55"/>
              <w:spacing w:before="72" w:line="221" w:lineRule="auto"/>
              <w:ind w:left="390"/>
              <w:rPr>
                <w:rFonts w:hint="eastAsia" w:ascii="宋体" w:hAnsi="宋体" w:eastAsia="宋体" w:cs="宋体"/>
                <w:sz w:val="28"/>
                <w:szCs w:val="28"/>
              </w:rPr>
            </w:pPr>
            <w:r>
              <w:rPr>
                <w:rFonts w:hint="eastAsia" w:ascii="宋体" w:hAnsi="宋体" w:eastAsia="宋体" w:cs="宋体"/>
                <w:spacing w:val="-3"/>
                <w:sz w:val="28"/>
                <w:szCs w:val="28"/>
              </w:rPr>
              <w:t>棣花镇</w:t>
            </w:r>
          </w:p>
        </w:tc>
        <w:tc>
          <w:tcPr>
            <w:tcW w:w="1996" w:type="dxa"/>
            <w:tcBorders>
              <w:top w:val="single" w:color="000000" w:sz="2" w:space="0"/>
              <w:left w:val="single" w:color="000000" w:sz="2" w:space="0"/>
              <w:bottom w:val="single" w:color="000000" w:sz="2" w:space="0"/>
              <w:right w:val="single" w:color="000000" w:sz="2" w:space="0"/>
            </w:tcBorders>
            <w:vAlign w:val="top"/>
          </w:tcPr>
          <w:p w14:paraId="52C7AF7C">
            <w:pPr>
              <w:pStyle w:val="55"/>
              <w:spacing w:before="84" w:line="221" w:lineRule="auto"/>
              <w:ind w:left="234"/>
              <w:rPr>
                <w:rFonts w:hint="eastAsia" w:ascii="宋体" w:hAnsi="宋体" w:eastAsia="宋体" w:cs="宋体"/>
                <w:sz w:val="28"/>
                <w:szCs w:val="28"/>
              </w:rPr>
            </w:pPr>
            <w:r>
              <w:rPr>
                <w:rFonts w:hint="eastAsia" w:ascii="宋体" w:hAnsi="宋体" w:eastAsia="宋体" w:cs="宋体"/>
                <w:spacing w:val="-2"/>
                <w:sz w:val="28"/>
                <w:szCs w:val="28"/>
              </w:rPr>
              <w:t>茶坊社区作业区</w:t>
            </w:r>
          </w:p>
        </w:tc>
        <w:tc>
          <w:tcPr>
            <w:tcW w:w="1871" w:type="dxa"/>
            <w:tcBorders>
              <w:top w:val="single" w:color="000000" w:sz="2" w:space="0"/>
              <w:left w:val="single" w:color="000000" w:sz="2" w:space="0"/>
              <w:bottom w:val="single" w:color="000000" w:sz="2" w:space="0"/>
              <w:right w:val="single" w:color="000000" w:sz="2" w:space="0"/>
            </w:tcBorders>
            <w:vAlign w:val="top"/>
          </w:tcPr>
          <w:p w14:paraId="20253039">
            <w:pPr>
              <w:spacing w:before="127" w:line="184" w:lineRule="auto"/>
              <w:ind w:left="884"/>
              <w:rPr>
                <w:rFonts w:hint="eastAsia" w:ascii="宋体" w:hAnsi="宋体" w:eastAsia="宋体" w:cs="宋体"/>
                <w:sz w:val="28"/>
                <w:szCs w:val="28"/>
              </w:rPr>
            </w:pPr>
            <w:r>
              <w:rPr>
                <w:rFonts w:hint="eastAsia" w:ascii="宋体" w:hAnsi="宋体" w:eastAsia="宋体" w:cs="宋体"/>
                <w:sz w:val="28"/>
                <w:szCs w:val="28"/>
              </w:rPr>
              <w:t>5</w:t>
            </w:r>
          </w:p>
        </w:tc>
        <w:tc>
          <w:tcPr>
            <w:tcW w:w="2015" w:type="dxa"/>
            <w:tcBorders>
              <w:top w:val="single" w:color="000000" w:sz="2" w:space="0"/>
              <w:left w:val="single" w:color="000000" w:sz="2" w:space="0"/>
              <w:bottom w:val="single" w:color="000000" w:sz="2" w:space="0"/>
              <w:right w:val="single" w:color="000000" w:sz="2" w:space="0"/>
            </w:tcBorders>
            <w:vAlign w:val="top"/>
          </w:tcPr>
          <w:p w14:paraId="70E4074F">
            <w:pPr>
              <w:spacing w:before="124" w:line="187" w:lineRule="auto"/>
              <w:ind w:left="850"/>
              <w:rPr>
                <w:rFonts w:hint="eastAsia" w:ascii="宋体" w:hAnsi="宋体" w:eastAsia="宋体" w:cs="宋体"/>
                <w:sz w:val="28"/>
                <w:szCs w:val="28"/>
              </w:rPr>
            </w:pPr>
            <w:r>
              <w:rPr>
                <w:rFonts w:hint="eastAsia" w:ascii="宋体" w:hAnsi="宋体" w:eastAsia="宋体" w:cs="宋体"/>
                <w:spacing w:val="-2"/>
                <w:sz w:val="28"/>
                <w:szCs w:val="28"/>
              </w:rPr>
              <w:t>970</w:t>
            </w:r>
          </w:p>
        </w:tc>
        <w:tc>
          <w:tcPr>
            <w:tcW w:w="1941" w:type="dxa"/>
            <w:tcBorders>
              <w:top w:val="single" w:color="000000" w:sz="2" w:space="0"/>
              <w:left w:val="single" w:color="000000" w:sz="2" w:space="0"/>
              <w:bottom w:val="single" w:color="000000" w:sz="2" w:space="0"/>
              <w:right w:val="single" w:color="000000" w:sz="2" w:space="0"/>
            </w:tcBorders>
            <w:vAlign w:val="top"/>
          </w:tcPr>
          <w:p w14:paraId="3BBECAEE">
            <w:pPr>
              <w:spacing w:before="124" w:line="187" w:lineRule="auto"/>
              <w:ind w:left="813"/>
              <w:rPr>
                <w:rFonts w:hint="eastAsia" w:ascii="宋体" w:hAnsi="宋体" w:eastAsia="宋体" w:cs="宋体"/>
                <w:sz w:val="28"/>
                <w:szCs w:val="28"/>
              </w:rPr>
            </w:pPr>
            <w:r>
              <w:rPr>
                <w:rFonts w:hint="eastAsia" w:ascii="宋体" w:hAnsi="宋体" w:eastAsia="宋体" w:cs="宋体"/>
                <w:spacing w:val="-2"/>
                <w:sz w:val="28"/>
                <w:szCs w:val="28"/>
              </w:rPr>
              <w:t>935</w:t>
            </w:r>
          </w:p>
        </w:tc>
      </w:tr>
      <w:tr w14:paraId="2BDE5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trPr>
        <w:tc>
          <w:tcPr>
            <w:tcW w:w="1423" w:type="dxa"/>
            <w:vMerge w:val="continue"/>
            <w:tcBorders>
              <w:top w:val="nil"/>
              <w:left w:val="single" w:color="000000" w:sz="2" w:space="0"/>
              <w:bottom w:val="nil"/>
              <w:right w:val="single" w:color="000000" w:sz="2" w:space="0"/>
            </w:tcBorders>
            <w:vAlign w:val="top"/>
          </w:tcPr>
          <w:p w14:paraId="3D4E7DBE">
            <w:pPr>
              <w:rPr>
                <w:rFonts w:hint="eastAsia" w:ascii="宋体" w:hAnsi="宋体" w:eastAsia="宋体" w:cs="宋体"/>
                <w:sz w:val="28"/>
                <w:szCs w:val="28"/>
              </w:rPr>
            </w:pPr>
          </w:p>
        </w:tc>
        <w:tc>
          <w:tcPr>
            <w:tcW w:w="1996" w:type="dxa"/>
            <w:tcBorders>
              <w:top w:val="single" w:color="000000" w:sz="2" w:space="0"/>
              <w:left w:val="single" w:color="000000" w:sz="2" w:space="0"/>
              <w:bottom w:val="single" w:color="000000" w:sz="2" w:space="0"/>
              <w:right w:val="single" w:color="000000" w:sz="2" w:space="0"/>
            </w:tcBorders>
            <w:vAlign w:val="top"/>
          </w:tcPr>
          <w:p w14:paraId="23463CDB">
            <w:pPr>
              <w:pStyle w:val="55"/>
              <w:spacing w:before="87" w:line="221" w:lineRule="auto"/>
              <w:ind w:left="247"/>
              <w:rPr>
                <w:rFonts w:hint="eastAsia" w:ascii="宋体" w:hAnsi="宋体" w:eastAsia="宋体" w:cs="宋体"/>
                <w:sz w:val="28"/>
                <w:szCs w:val="28"/>
              </w:rPr>
            </w:pPr>
            <w:r>
              <w:rPr>
                <w:rFonts w:hint="eastAsia" w:ascii="宋体" w:hAnsi="宋体" w:eastAsia="宋体" w:cs="宋体"/>
                <w:spacing w:val="-4"/>
                <w:sz w:val="28"/>
                <w:szCs w:val="28"/>
              </w:rPr>
              <w:t>陈家沟村作业区</w:t>
            </w:r>
          </w:p>
        </w:tc>
        <w:tc>
          <w:tcPr>
            <w:tcW w:w="1871" w:type="dxa"/>
            <w:tcBorders>
              <w:top w:val="single" w:color="000000" w:sz="2" w:space="0"/>
              <w:left w:val="single" w:color="000000" w:sz="2" w:space="0"/>
              <w:bottom w:val="single" w:color="000000" w:sz="2" w:space="0"/>
              <w:right w:val="single" w:color="000000" w:sz="2" w:space="0"/>
            </w:tcBorders>
            <w:vAlign w:val="top"/>
          </w:tcPr>
          <w:p w14:paraId="7CDDFFA0">
            <w:pPr>
              <w:spacing w:before="127" w:line="187" w:lineRule="auto"/>
              <w:ind w:left="883"/>
              <w:rPr>
                <w:rFonts w:hint="eastAsia" w:ascii="宋体" w:hAnsi="宋体" w:eastAsia="宋体" w:cs="宋体"/>
                <w:sz w:val="28"/>
                <w:szCs w:val="28"/>
              </w:rPr>
            </w:pPr>
            <w:r>
              <w:rPr>
                <w:rFonts w:hint="eastAsia" w:ascii="宋体" w:hAnsi="宋体" w:eastAsia="宋体" w:cs="宋体"/>
                <w:sz w:val="28"/>
                <w:szCs w:val="28"/>
              </w:rPr>
              <w:t>6</w:t>
            </w:r>
          </w:p>
        </w:tc>
        <w:tc>
          <w:tcPr>
            <w:tcW w:w="2015" w:type="dxa"/>
            <w:tcBorders>
              <w:top w:val="single" w:color="000000" w:sz="2" w:space="0"/>
              <w:left w:val="single" w:color="000000" w:sz="2" w:space="0"/>
              <w:bottom w:val="single" w:color="000000" w:sz="2" w:space="0"/>
              <w:right w:val="single" w:color="000000" w:sz="2" w:space="0"/>
            </w:tcBorders>
            <w:vAlign w:val="top"/>
          </w:tcPr>
          <w:p w14:paraId="60FD51CA">
            <w:pPr>
              <w:spacing w:before="127" w:line="187" w:lineRule="auto"/>
              <w:ind w:left="855"/>
              <w:rPr>
                <w:rFonts w:hint="eastAsia" w:ascii="宋体" w:hAnsi="宋体" w:eastAsia="宋体" w:cs="宋体"/>
                <w:sz w:val="28"/>
                <w:szCs w:val="28"/>
              </w:rPr>
            </w:pPr>
            <w:r>
              <w:rPr>
                <w:rFonts w:hint="eastAsia" w:ascii="宋体" w:hAnsi="宋体" w:eastAsia="宋体" w:cs="宋体"/>
                <w:spacing w:val="-3"/>
                <w:sz w:val="28"/>
                <w:szCs w:val="28"/>
              </w:rPr>
              <w:t>804</w:t>
            </w:r>
          </w:p>
        </w:tc>
        <w:tc>
          <w:tcPr>
            <w:tcW w:w="1941" w:type="dxa"/>
            <w:tcBorders>
              <w:top w:val="single" w:color="000000" w:sz="2" w:space="0"/>
              <w:left w:val="single" w:color="000000" w:sz="2" w:space="0"/>
              <w:bottom w:val="single" w:color="000000" w:sz="2" w:space="0"/>
              <w:right w:val="single" w:color="000000" w:sz="2" w:space="0"/>
            </w:tcBorders>
            <w:vAlign w:val="top"/>
          </w:tcPr>
          <w:p w14:paraId="6DD2FFF7">
            <w:pPr>
              <w:spacing w:before="130" w:line="184" w:lineRule="auto"/>
              <w:ind w:left="812"/>
              <w:rPr>
                <w:rFonts w:hint="eastAsia" w:ascii="宋体" w:hAnsi="宋体" w:eastAsia="宋体" w:cs="宋体"/>
                <w:sz w:val="28"/>
                <w:szCs w:val="28"/>
              </w:rPr>
            </w:pPr>
            <w:r>
              <w:rPr>
                <w:rFonts w:hint="eastAsia" w:ascii="宋体" w:hAnsi="宋体" w:eastAsia="宋体" w:cs="宋体"/>
                <w:spacing w:val="-2"/>
                <w:sz w:val="28"/>
                <w:szCs w:val="28"/>
              </w:rPr>
              <w:t>777</w:t>
            </w:r>
          </w:p>
        </w:tc>
      </w:tr>
      <w:tr w14:paraId="5B89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423" w:type="dxa"/>
            <w:vMerge w:val="continue"/>
            <w:tcBorders>
              <w:top w:val="nil"/>
              <w:left w:val="single" w:color="000000" w:sz="2" w:space="0"/>
              <w:bottom w:val="single" w:color="000000" w:sz="2" w:space="0"/>
              <w:right w:val="single" w:color="000000" w:sz="2" w:space="0"/>
            </w:tcBorders>
            <w:vAlign w:val="top"/>
          </w:tcPr>
          <w:p w14:paraId="51A89AB4">
            <w:pPr>
              <w:rPr>
                <w:rFonts w:hint="eastAsia" w:ascii="宋体" w:hAnsi="宋体" w:eastAsia="宋体" w:cs="宋体"/>
                <w:sz w:val="28"/>
                <w:szCs w:val="28"/>
              </w:rPr>
            </w:pPr>
          </w:p>
        </w:tc>
        <w:tc>
          <w:tcPr>
            <w:tcW w:w="1996" w:type="dxa"/>
            <w:tcBorders>
              <w:top w:val="single" w:color="000000" w:sz="2" w:space="0"/>
              <w:left w:val="single" w:color="000000" w:sz="2" w:space="0"/>
              <w:bottom w:val="single" w:color="000000" w:sz="2" w:space="0"/>
              <w:right w:val="single" w:color="000000" w:sz="2" w:space="0"/>
            </w:tcBorders>
            <w:vAlign w:val="top"/>
          </w:tcPr>
          <w:p w14:paraId="3C5FBB72">
            <w:pPr>
              <w:pStyle w:val="55"/>
              <w:spacing w:before="87" w:line="221" w:lineRule="auto"/>
              <w:ind w:left="374"/>
              <w:rPr>
                <w:rFonts w:hint="eastAsia" w:ascii="宋体" w:hAnsi="宋体" w:eastAsia="宋体" w:cs="宋体"/>
                <w:sz w:val="28"/>
                <w:szCs w:val="28"/>
              </w:rPr>
            </w:pPr>
            <w:r>
              <w:rPr>
                <w:rFonts w:hint="eastAsia" w:ascii="宋体" w:hAnsi="宋体" w:eastAsia="宋体" w:cs="宋体"/>
                <w:spacing w:val="-7"/>
                <w:sz w:val="28"/>
                <w:szCs w:val="28"/>
              </w:rPr>
              <w:t>中坪村作业区</w:t>
            </w:r>
          </w:p>
        </w:tc>
        <w:tc>
          <w:tcPr>
            <w:tcW w:w="1871" w:type="dxa"/>
            <w:tcBorders>
              <w:top w:val="single" w:color="000000" w:sz="2" w:space="0"/>
              <w:left w:val="single" w:color="000000" w:sz="2" w:space="0"/>
              <w:bottom w:val="single" w:color="000000" w:sz="2" w:space="0"/>
              <w:right w:val="single" w:color="000000" w:sz="2" w:space="0"/>
            </w:tcBorders>
            <w:vAlign w:val="top"/>
          </w:tcPr>
          <w:p w14:paraId="4FC67726">
            <w:pPr>
              <w:spacing w:before="127" w:line="187" w:lineRule="auto"/>
              <w:ind w:left="883"/>
              <w:rPr>
                <w:rFonts w:hint="eastAsia" w:ascii="宋体" w:hAnsi="宋体" w:eastAsia="宋体" w:cs="宋体"/>
                <w:sz w:val="28"/>
                <w:szCs w:val="28"/>
              </w:rPr>
            </w:pPr>
            <w:r>
              <w:rPr>
                <w:rFonts w:hint="eastAsia" w:ascii="宋体" w:hAnsi="宋体" w:eastAsia="宋体" w:cs="宋体"/>
                <w:sz w:val="28"/>
                <w:szCs w:val="28"/>
              </w:rPr>
              <w:t>9</w:t>
            </w:r>
          </w:p>
        </w:tc>
        <w:tc>
          <w:tcPr>
            <w:tcW w:w="2015" w:type="dxa"/>
            <w:tcBorders>
              <w:top w:val="single" w:color="000000" w:sz="2" w:space="0"/>
              <w:left w:val="single" w:color="000000" w:sz="2" w:space="0"/>
              <w:bottom w:val="single" w:color="000000" w:sz="2" w:space="0"/>
              <w:right w:val="single" w:color="000000" w:sz="2" w:space="0"/>
            </w:tcBorders>
            <w:vAlign w:val="top"/>
          </w:tcPr>
          <w:p w14:paraId="03860904">
            <w:pPr>
              <w:spacing w:before="127" w:line="187" w:lineRule="auto"/>
              <w:ind w:left="814"/>
              <w:rPr>
                <w:rFonts w:hint="eastAsia" w:ascii="宋体" w:hAnsi="宋体" w:eastAsia="宋体" w:cs="宋体"/>
                <w:sz w:val="28"/>
                <w:szCs w:val="28"/>
              </w:rPr>
            </w:pPr>
            <w:r>
              <w:rPr>
                <w:rFonts w:hint="eastAsia" w:ascii="宋体" w:hAnsi="宋体" w:eastAsia="宋体" w:cs="宋体"/>
                <w:spacing w:val="-5"/>
                <w:sz w:val="28"/>
                <w:szCs w:val="28"/>
              </w:rPr>
              <w:t>1780</w:t>
            </w:r>
          </w:p>
        </w:tc>
        <w:tc>
          <w:tcPr>
            <w:tcW w:w="1941" w:type="dxa"/>
            <w:tcBorders>
              <w:top w:val="single" w:color="000000" w:sz="2" w:space="0"/>
              <w:left w:val="single" w:color="000000" w:sz="2" w:space="0"/>
              <w:bottom w:val="single" w:color="000000" w:sz="2" w:space="0"/>
              <w:right w:val="single" w:color="000000" w:sz="2" w:space="0"/>
            </w:tcBorders>
            <w:vAlign w:val="top"/>
          </w:tcPr>
          <w:p w14:paraId="6837E6E5">
            <w:pPr>
              <w:spacing w:before="127" w:line="187" w:lineRule="auto"/>
              <w:ind w:left="774"/>
              <w:rPr>
                <w:rFonts w:hint="eastAsia" w:ascii="宋体" w:hAnsi="宋体" w:eastAsia="宋体" w:cs="宋体"/>
                <w:sz w:val="28"/>
                <w:szCs w:val="28"/>
              </w:rPr>
            </w:pPr>
            <w:r>
              <w:rPr>
                <w:rFonts w:hint="eastAsia" w:ascii="宋体" w:hAnsi="宋体" w:eastAsia="宋体" w:cs="宋体"/>
                <w:spacing w:val="-5"/>
                <w:sz w:val="28"/>
                <w:szCs w:val="28"/>
              </w:rPr>
              <w:t>1717</w:t>
            </w:r>
          </w:p>
        </w:tc>
      </w:tr>
    </w:tbl>
    <w:p w14:paraId="128CC43D">
      <w:pPr>
        <w:pStyle w:val="11"/>
        <w:spacing w:line="252" w:lineRule="auto"/>
        <w:rPr>
          <w:rFonts w:hint="eastAsia" w:ascii="宋体" w:hAnsi="宋体" w:eastAsia="宋体" w:cs="宋体"/>
          <w:sz w:val="28"/>
          <w:szCs w:val="28"/>
        </w:rPr>
      </w:pPr>
    </w:p>
    <w:p w14:paraId="19B875BC">
      <w:pPr>
        <w:spacing w:before="99" w:line="223" w:lineRule="auto"/>
        <w:ind w:left="125"/>
        <w:outlineLvl w:val="1"/>
        <w:rPr>
          <w:rFonts w:hint="eastAsia" w:ascii="宋体" w:hAnsi="宋体" w:eastAsia="宋体" w:cs="宋体"/>
          <w:sz w:val="28"/>
          <w:szCs w:val="28"/>
        </w:rPr>
      </w:pPr>
      <w:bookmarkStart w:id="170" w:name="bookmark26"/>
      <w:bookmarkEnd w:id="170"/>
      <w:r>
        <w:rPr>
          <w:rFonts w:hint="eastAsia" w:ascii="宋体" w:hAnsi="宋体" w:eastAsia="宋体" w:cs="宋体"/>
          <w:b/>
          <w:bCs/>
          <w:spacing w:val="-5"/>
          <w:sz w:val="28"/>
          <w:szCs w:val="28"/>
          <w:lang w:val="en-US" w:eastAsia="zh-CN"/>
        </w:rPr>
        <w:t>3</w:t>
      </w:r>
      <w:r>
        <w:rPr>
          <w:rFonts w:hint="eastAsia" w:ascii="宋体" w:hAnsi="宋体" w:eastAsia="宋体" w:cs="宋体"/>
          <w:b/>
          <w:bCs/>
          <w:spacing w:val="-5"/>
          <w:sz w:val="28"/>
          <w:szCs w:val="28"/>
        </w:rPr>
        <w:t>.3</w:t>
      </w:r>
      <w:r>
        <w:rPr>
          <w:rFonts w:hint="eastAsia" w:ascii="宋体" w:hAnsi="宋体" w:eastAsia="宋体" w:cs="宋体"/>
          <w:b/>
          <w:bCs/>
          <w:spacing w:val="20"/>
          <w:sz w:val="28"/>
          <w:szCs w:val="28"/>
        </w:rPr>
        <w:t xml:space="preserve"> </w:t>
      </w:r>
      <w:r>
        <w:rPr>
          <w:rFonts w:hint="eastAsia" w:ascii="宋体" w:hAnsi="宋体" w:eastAsia="宋体" w:cs="宋体"/>
          <w:b/>
          <w:bCs/>
          <w:spacing w:val="-5"/>
          <w:sz w:val="28"/>
          <w:szCs w:val="28"/>
        </w:rPr>
        <w:t>小班调查</w:t>
      </w:r>
    </w:p>
    <w:p w14:paraId="3B383DC9">
      <w:pPr>
        <w:spacing w:before="314" w:line="223" w:lineRule="auto"/>
        <w:ind w:left="124"/>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.3.1</w:t>
      </w:r>
      <w:r>
        <w:rPr>
          <w:rFonts w:hint="eastAsia" w:ascii="宋体" w:hAnsi="宋体" w:eastAsia="宋体" w:cs="宋体"/>
          <w:b/>
          <w:bCs/>
          <w:spacing w:val="24"/>
          <w:sz w:val="28"/>
          <w:szCs w:val="28"/>
        </w:rPr>
        <w:t xml:space="preserve"> </w:t>
      </w:r>
      <w:r>
        <w:rPr>
          <w:rFonts w:hint="eastAsia" w:ascii="宋体" w:hAnsi="宋体" w:eastAsia="宋体" w:cs="宋体"/>
          <w:b/>
          <w:bCs/>
          <w:spacing w:val="-4"/>
          <w:sz w:val="28"/>
          <w:szCs w:val="28"/>
        </w:rPr>
        <w:t>调查内容</w:t>
      </w:r>
    </w:p>
    <w:p w14:paraId="1CBCF0A9">
      <w:pPr>
        <w:spacing w:before="234" w:line="376" w:lineRule="auto"/>
        <w:ind w:left="140" w:right="56" w:firstLine="561"/>
        <w:rPr>
          <w:rFonts w:hint="eastAsia" w:ascii="宋体" w:hAnsi="宋体" w:eastAsia="宋体" w:cs="宋体"/>
          <w:sz w:val="28"/>
          <w:szCs w:val="28"/>
        </w:rPr>
      </w:pPr>
      <w:r>
        <w:rPr>
          <w:rFonts w:hint="eastAsia" w:ascii="宋体" w:hAnsi="宋体" w:eastAsia="宋体" w:cs="宋体"/>
          <w:spacing w:val="3"/>
          <w:sz w:val="28"/>
          <w:szCs w:val="28"/>
        </w:rPr>
        <w:t>调查内容包括小班空间位置、权属、林种、起源、优势树种、树种组</w:t>
      </w:r>
      <w:r>
        <w:rPr>
          <w:rFonts w:hint="eastAsia" w:ascii="宋体" w:hAnsi="宋体" w:eastAsia="宋体" w:cs="宋体"/>
          <w:spacing w:val="-2"/>
          <w:sz w:val="28"/>
          <w:szCs w:val="28"/>
        </w:rPr>
        <w:t>成、林龄、平均胸径、平均树高、郁闭度及小班立地条件等。</w:t>
      </w:r>
    </w:p>
    <w:p w14:paraId="341CC0F7">
      <w:pPr>
        <w:pStyle w:val="11"/>
        <w:spacing w:line="326" w:lineRule="auto"/>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.3.2</w:t>
      </w:r>
      <w:r>
        <w:rPr>
          <w:rFonts w:hint="eastAsia" w:ascii="宋体" w:hAnsi="宋体" w:eastAsia="宋体" w:cs="宋体"/>
          <w:b/>
          <w:bCs/>
          <w:spacing w:val="24"/>
          <w:sz w:val="28"/>
          <w:szCs w:val="28"/>
        </w:rPr>
        <w:t xml:space="preserve"> </w:t>
      </w:r>
      <w:r>
        <w:rPr>
          <w:rFonts w:hint="eastAsia" w:ascii="宋体" w:hAnsi="宋体" w:eastAsia="宋体" w:cs="宋体"/>
          <w:b/>
          <w:bCs/>
          <w:spacing w:val="-4"/>
          <w:sz w:val="28"/>
          <w:szCs w:val="28"/>
        </w:rPr>
        <w:t>调查方法</w:t>
      </w:r>
    </w:p>
    <w:p w14:paraId="4E2B613E">
      <w:pPr>
        <w:spacing w:before="91" w:line="377" w:lineRule="auto"/>
        <w:ind w:left="46" w:firstLine="567"/>
        <w:jc w:val="both"/>
        <w:rPr>
          <w:rFonts w:hint="eastAsia" w:ascii="宋体" w:hAnsi="宋体" w:eastAsia="宋体" w:cs="宋体"/>
          <w:sz w:val="28"/>
          <w:szCs w:val="28"/>
        </w:rPr>
      </w:pPr>
      <w:r>
        <w:rPr>
          <w:rFonts w:hint="eastAsia" w:ascii="宋体" w:hAnsi="宋体" w:eastAsia="宋体" w:cs="宋体"/>
          <w:spacing w:val="3"/>
          <w:sz w:val="28"/>
          <w:szCs w:val="28"/>
        </w:rPr>
        <w:t>小班调查采用标准地调查法。根据作业小班树种组成、林木分布与生长发育状况典型或机械布设标准地，标准地形状为正方形或长方形，每个</w:t>
      </w:r>
      <w:r>
        <w:rPr>
          <w:rFonts w:hint="eastAsia" w:ascii="宋体" w:hAnsi="宋体" w:eastAsia="宋体" w:cs="宋体"/>
          <w:spacing w:val="-1"/>
          <w:sz w:val="28"/>
          <w:szCs w:val="28"/>
        </w:rPr>
        <w:t>标准地面积不少于 1  亩，人工林标准地总面积不低于作业设计小班面积的</w:t>
      </w:r>
      <w:r>
        <w:rPr>
          <w:rFonts w:hint="eastAsia" w:ascii="宋体" w:hAnsi="宋体" w:eastAsia="宋体" w:cs="宋体"/>
          <w:spacing w:val="4"/>
          <w:sz w:val="28"/>
          <w:szCs w:val="28"/>
        </w:rPr>
        <w:t>1%，天然林标准地总面积不低于作业设计小班面积</w:t>
      </w:r>
      <w:r>
        <w:rPr>
          <w:rFonts w:hint="eastAsia" w:ascii="宋体" w:hAnsi="宋体" w:eastAsia="宋体" w:cs="宋体"/>
          <w:spacing w:val="3"/>
          <w:sz w:val="28"/>
          <w:szCs w:val="28"/>
        </w:rPr>
        <w:t>的 1.5%。每个小班至</w:t>
      </w:r>
      <w:r>
        <w:rPr>
          <w:rFonts w:hint="eastAsia" w:ascii="宋体" w:hAnsi="宋体" w:eastAsia="宋体" w:cs="宋体"/>
          <w:sz w:val="28"/>
          <w:szCs w:val="28"/>
        </w:rPr>
        <w:t>少设置 1  块标准地。本项目共设置标准地154个，标准地总面积为</w:t>
      </w:r>
      <w:r>
        <w:rPr>
          <w:rFonts w:hint="eastAsia" w:ascii="宋体" w:hAnsi="宋体" w:eastAsia="宋体" w:cs="宋体"/>
          <w:spacing w:val="35"/>
          <w:sz w:val="28"/>
          <w:szCs w:val="28"/>
        </w:rPr>
        <w:t xml:space="preserve"> </w:t>
      </w:r>
      <w:r>
        <w:rPr>
          <w:rFonts w:hint="eastAsia" w:ascii="宋体" w:hAnsi="宋体" w:eastAsia="宋体" w:cs="宋体"/>
          <w:sz w:val="28"/>
          <w:szCs w:val="28"/>
        </w:rPr>
        <w:t>154</w:t>
      </w:r>
      <w:r>
        <w:rPr>
          <w:rFonts w:hint="eastAsia" w:ascii="宋体" w:hAnsi="宋体" w:eastAsia="宋体" w:cs="宋体"/>
          <w:spacing w:val="-14"/>
          <w:sz w:val="28"/>
          <w:szCs w:val="28"/>
        </w:rPr>
        <w:t>亩。</w:t>
      </w:r>
    </w:p>
    <w:p w14:paraId="0972028F">
      <w:pPr>
        <w:spacing w:before="1" w:line="220" w:lineRule="auto"/>
        <w:ind w:left="614"/>
        <w:rPr>
          <w:rFonts w:hint="eastAsia" w:ascii="宋体" w:hAnsi="宋体" w:eastAsia="宋体" w:cs="宋体"/>
          <w:sz w:val="28"/>
          <w:szCs w:val="28"/>
        </w:rPr>
      </w:pPr>
      <w:r>
        <w:rPr>
          <w:rFonts w:hint="eastAsia" w:ascii="宋体" w:hAnsi="宋体" w:eastAsia="宋体" w:cs="宋体"/>
          <w:spacing w:val="-3"/>
          <w:sz w:val="28"/>
          <w:szCs w:val="28"/>
        </w:rPr>
        <w:t>（1）每木检尺</w:t>
      </w:r>
    </w:p>
    <w:p w14:paraId="5E5F409F">
      <w:pPr>
        <w:spacing w:before="237" w:line="376" w:lineRule="auto"/>
        <w:ind w:left="57" w:right="1" w:firstLine="558"/>
        <w:rPr>
          <w:rFonts w:hint="eastAsia" w:ascii="宋体" w:hAnsi="宋体" w:eastAsia="宋体" w:cs="宋体"/>
          <w:sz w:val="28"/>
          <w:szCs w:val="28"/>
        </w:rPr>
      </w:pPr>
      <w:r>
        <w:rPr>
          <w:rFonts w:hint="eastAsia" w:ascii="宋体" w:hAnsi="宋体" w:eastAsia="宋体" w:cs="宋体"/>
          <w:spacing w:val="3"/>
          <w:sz w:val="28"/>
          <w:szCs w:val="28"/>
        </w:rPr>
        <w:t>在标准样地内，对胸径≥5.0</w:t>
      </w:r>
      <w:r>
        <w:rPr>
          <w:rFonts w:hint="eastAsia" w:ascii="宋体" w:hAnsi="宋体" w:eastAsia="宋体" w:cs="宋体"/>
          <w:sz w:val="28"/>
          <w:szCs w:val="28"/>
        </w:rPr>
        <w:t>cm</w:t>
      </w:r>
      <w:r>
        <w:rPr>
          <w:rFonts w:hint="eastAsia" w:ascii="宋体" w:hAnsi="宋体" w:eastAsia="宋体" w:cs="宋体"/>
          <w:spacing w:val="3"/>
          <w:sz w:val="28"/>
          <w:szCs w:val="28"/>
        </w:rPr>
        <w:t xml:space="preserve">  乔木树种（包括经济乔木树种）进行</w:t>
      </w:r>
      <w:r>
        <w:rPr>
          <w:rFonts w:hint="eastAsia" w:ascii="宋体" w:hAnsi="宋体" w:eastAsia="宋体" w:cs="宋体"/>
          <w:spacing w:val="-2"/>
          <w:sz w:val="28"/>
          <w:szCs w:val="28"/>
        </w:rPr>
        <w:t>每木检尺，分别记载立木类型、树种、胸径、生长状况等。</w:t>
      </w:r>
    </w:p>
    <w:p w14:paraId="3851D661">
      <w:pPr>
        <w:spacing w:before="2" w:line="376" w:lineRule="auto"/>
        <w:ind w:left="46" w:right="55" w:firstLine="559"/>
        <w:jc w:val="both"/>
        <w:rPr>
          <w:rFonts w:hint="eastAsia" w:ascii="宋体" w:hAnsi="宋体" w:eastAsia="宋体" w:cs="宋体"/>
          <w:sz w:val="28"/>
          <w:szCs w:val="28"/>
        </w:rPr>
      </w:pPr>
      <w:r>
        <w:rPr>
          <w:rFonts w:hint="eastAsia" w:ascii="宋体" w:hAnsi="宋体" w:eastAsia="宋体" w:cs="宋体"/>
          <w:spacing w:val="2"/>
          <w:sz w:val="28"/>
          <w:szCs w:val="28"/>
        </w:rPr>
        <w:t>林木分类：在每木检尺时，按照林木个体在林</w:t>
      </w:r>
      <w:r>
        <w:rPr>
          <w:rFonts w:hint="eastAsia" w:ascii="宋体" w:hAnsi="宋体" w:eastAsia="宋体" w:cs="宋体"/>
          <w:spacing w:val="1"/>
          <w:sz w:val="28"/>
          <w:szCs w:val="28"/>
        </w:rPr>
        <w:t>分中的作用、特点、经</w:t>
      </w:r>
      <w:r>
        <w:rPr>
          <w:rFonts w:hint="eastAsia" w:ascii="宋体" w:hAnsi="宋体" w:eastAsia="宋体" w:cs="宋体"/>
          <w:spacing w:val="2"/>
          <w:sz w:val="28"/>
          <w:szCs w:val="28"/>
        </w:rPr>
        <w:t>济价值以及与其他林木的生态关系，将林木划分</w:t>
      </w:r>
      <w:r>
        <w:rPr>
          <w:rFonts w:hint="eastAsia" w:ascii="宋体" w:hAnsi="宋体" w:eastAsia="宋体" w:cs="宋体"/>
          <w:spacing w:val="1"/>
          <w:sz w:val="28"/>
          <w:szCs w:val="28"/>
        </w:rPr>
        <w:t>为目标树、辅助树、干扰</w:t>
      </w:r>
      <w:r>
        <w:rPr>
          <w:rFonts w:hint="eastAsia" w:ascii="宋体" w:hAnsi="宋体" w:eastAsia="宋体" w:cs="宋体"/>
          <w:spacing w:val="-2"/>
          <w:sz w:val="28"/>
          <w:szCs w:val="28"/>
        </w:rPr>
        <w:t>树和其他树四类。</w:t>
      </w:r>
    </w:p>
    <w:p w14:paraId="6729E34E">
      <w:pPr>
        <w:spacing w:before="1" w:line="377" w:lineRule="auto"/>
        <w:ind w:left="47" w:right="54" w:firstLine="608"/>
        <w:rPr>
          <w:rFonts w:hint="eastAsia" w:ascii="宋体" w:hAnsi="宋体" w:eastAsia="宋体" w:cs="宋体"/>
          <w:sz w:val="28"/>
          <w:szCs w:val="28"/>
        </w:rPr>
      </w:pPr>
      <w:r>
        <w:rPr>
          <w:rFonts w:hint="eastAsia" w:ascii="宋体" w:hAnsi="宋体" w:eastAsia="宋体" w:cs="宋体"/>
          <w:spacing w:val="5"/>
          <w:sz w:val="28"/>
          <w:szCs w:val="28"/>
        </w:rPr>
        <w:t>目标树选择标准：位于主林层，生长旺盛，</w:t>
      </w:r>
      <w:r>
        <w:rPr>
          <w:rFonts w:hint="eastAsia" w:ascii="宋体" w:hAnsi="宋体" w:cs="宋体"/>
          <w:spacing w:val="5"/>
          <w:sz w:val="28"/>
          <w:szCs w:val="28"/>
          <w:lang w:val="en-US" w:eastAsia="zh-CN"/>
        </w:rPr>
        <w:t>生命力</w:t>
      </w:r>
      <w:r>
        <w:rPr>
          <w:rFonts w:hint="eastAsia" w:ascii="宋体" w:hAnsi="宋体" w:eastAsia="宋体" w:cs="宋体"/>
          <w:spacing w:val="5"/>
          <w:sz w:val="28"/>
          <w:szCs w:val="28"/>
        </w:rPr>
        <w:t>强，</w:t>
      </w:r>
      <w:r>
        <w:rPr>
          <w:rFonts w:hint="eastAsia" w:ascii="宋体" w:hAnsi="宋体" w:eastAsia="宋体" w:cs="宋体"/>
          <w:spacing w:val="4"/>
          <w:sz w:val="28"/>
          <w:szCs w:val="28"/>
        </w:rPr>
        <w:t xml:space="preserve"> 树冠发育完</w:t>
      </w:r>
      <w:r>
        <w:rPr>
          <w:rFonts w:hint="eastAsia" w:ascii="宋体" w:hAnsi="宋体" w:eastAsia="宋体" w:cs="宋体"/>
          <w:spacing w:val="-1"/>
          <w:sz w:val="28"/>
          <w:szCs w:val="28"/>
        </w:rPr>
        <w:t>整，枝叶繁茂，树干圆满通直，无明显的病虫害</w:t>
      </w:r>
      <w:r>
        <w:rPr>
          <w:rFonts w:hint="eastAsia" w:ascii="宋体" w:hAnsi="宋体" w:eastAsia="宋体" w:cs="宋体"/>
          <w:spacing w:val="-2"/>
          <w:sz w:val="28"/>
          <w:szCs w:val="28"/>
        </w:rPr>
        <w:t>或机械损伤的林木。</w:t>
      </w:r>
    </w:p>
    <w:p w14:paraId="38F3F45F">
      <w:pPr>
        <w:spacing w:before="4" w:line="376" w:lineRule="auto"/>
        <w:ind w:left="47" w:right="54" w:firstLine="557"/>
        <w:jc w:val="both"/>
        <w:rPr>
          <w:rFonts w:hint="eastAsia" w:ascii="宋体" w:hAnsi="宋体" w:eastAsia="宋体" w:cs="宋体"/>
          <w:sz w:val="28"/>
          <w:szCs w:val="28"/>
        </w:rPr>
      </w:pPr>
      <w:r>
        <w:rPr>
          <w:rFonts w:hint="eastAsia" w:ascii="宋体" w:hAnsi="宋体" w:eastAsia="宋体" w:cs="宋体"/>
          <w:spacing w:val="2"/>
          <w:sz w:val="28"/>
          <w:szCs w:val="28"/>
        </w:rPr>
        <w:t>辅助树选择标准：是有利于提高森林的生物多样性</w:t>
      </w:r>
      <w:r>
        <w:rPr>
          <w:rFonts w:hint="eastAsia" w:ascii="宋体" w:hAnsi="宋体" w:eastAsia="宋体" w:cs="宋体"/>
          <w:spacing w:val="1"/>
          <w:sz w:val="28"/>
          <w:szCs w:val="28"/>
        </w:rPr>
        <w:t>、保护珍稀濒危物</w:t>
      </w:r>
      <w:r>
        <w:rPr>
          <w:rFonts w:hint="eastAsia" w:ascii="宋体" w:hAnsi="宋体" w:eastAsia="宋体" w:cs="宋体"/>
          <w:spacing w:val="2"/>
          <w:sz w:val="28"/>
          <w:szCs w:val="28"/>
        </w:rPr>
        <w:t>种、改善森林空间结构、保护和改良土壤等功</w:t>
      </w:r>
      <w:r>
        <w:rPr>
          <w:rFonts w:hint="eastAsia" w:ascii="宋体" w:hAnsi="宋体" w:eastAsia="宋体" w:cs="宋体"/>
          <w:spacing w:val="1"/>
          <w:sz w:val="28"/>
          <w:szCs w:val="28"/>
        </w:rPr>
        <w:t>能的林木。比如，针叶林中</w:t>
      </w:r>
      <w:r>
        <w:rPr>
          <w:rFonts w:hint="eastAsia" w:ascii="宋体" w:hAnsi="宋体" w:eastAsia="宋体" w:cs="宋体"/>
          <w:spacing w:val="8"/>
          <w:sz w:val="28"/>
          <w:szCs w:val="28"/>
        </w:rPr>
        <w:t>的阔叶树；阔叶林中的针叶树；</w:t>
      </w:r>
      <w:r>
        <w:rPr>
          <w:rFonts w:hint="eastAsia" w:ascii="宋体" w:hAnsi="宋体" w:eastAsia="宋体" w:cs="宋体"/>
          <w:spacing w:val="-56"/>
          <w:sz w:val="28"/>
          <w:szCs w:val="28"/>
        </w:rPr>
        <w:t xml:space="preserve"> </w:t>
      </w:r>
      <w:r>
        <w:rPr>
          <w:rFonts w:hint="eastAsia" w:ascii="宋体" w:hAnsi="宋体" w:eastAsia="宋体" w:cs="宋体"/>
          <w:spacing w:val="8"/>
          <w:sz w:val="28"/>
          <w:szCs w:val="28"/>
        </w:rPr>
        <w:t>能为鸟类或其他动物提供栖息场所的林</w:t>
      </w:r>
      <w:r>
        <w:rPr>
          <w:rFonts w:hint="eastAsia" w:ascii="宋体" w:hAnsi="宋体" w:eastAsia="宋体" w:cs="宋体"/>
          <w:spacing w:val="-14"/>
          <w:sz w:val="28"/>
          <w:szCs w:val="28"/>
        </w:rPr>
        <w:t>木。</w:t>
      </w:r>
    </w:p>
    <w:p w14:paraId="3402F6C0">
      <w:pPr>
        <w:spacing w:line="376" w:lineRule="auto"/>
        <w:ind w:left="51" w:right="57" w:firstLine="563"/>
        <w:rPr>
          <w:rFonts w:hint="eastAsia" w:ascii="宋体" w:hAnsi="宋体" w:eastAsia="宋体" w:cs="宋体"/>
          <w:sz w:val="28"/>
          <w:szCs w:val="28"/>
        </w:rPr>
      </w:pPr>
      <w:r>
        <w:rPr>
          <w:rFonts w:hint="eastAsia" w:ascii="宋体" w:hAnsi="宋体" w:eastAsia="宋体" w:cs="宋体"/>
          <w:spacing w:val="1"/>
          <w:sz w:val="28"/>
          <w:szCs w:val="28"/>
        </w:rPr>
        <w:t>干扰树选择标准：对目标树生长直接产生不利影响，或显著影响林分</w:t>
      </w:r>
      <w:r>
        <w:rPr>
          <w:rFonts w:hint="eastAsia" w:ascii="宋体" w:hAnsi="宋体" w:eastAsia="宋体" w:cs="宋体"/>
          <w:spacing w:val="-2"/>
          <w:sz w:val="28"/>
          <w:szCs w:val="28"/>
        </w:rPr>
        <w:t>卫生条件，需要在近期采伐的林木。</w:t>
      </w:r>
    </w:p>
    <w:p w14:paraId="79447181">
      <w:pPr>
        <w:spacing w:before="2" w:line="221" w:lineRule="auto"/>
        <w:ind w:left="609"/>
        <w:rPr>
          <w:rFonts w:hint="eastAsia" w:ascii="宋体" w:hAnsi="宋体" w:eastAsia="宋体" w:cs="宋体"/>
          <w:sz w:val="28"/>
          <w:szCs w:val="28"/>
        </w:rPr>
      </w:pPr>
      <w:r>
        <w:rPr>
          <w:rFonts w:hint="eastAsia" w:ascii="宋体" w:hAnsi="宋体" w:eastAsia="宋体" w:cs="宋体"/>
          <w:spacing w:val="-1"/>
          <w:sz w:val="28"/>
          <w:szCs w:val="28"/>
        </w:rPr>
        <w:t>其他树：林分中除目标树、辅助树、干扰树以外的林木。</w:t>
      </w:r>
    </w:p>
    <w:p w14:paraId="1F85A3B8">
      <w:pPr>
        <w:spacing w:before="238" w:line="221" w:lineRule="auto"/>
        <w:ind w:left="607"/>
        <w:rPr>
          <w:rFonts w:hint="eastAsia" w:ascii="宋体" w:hAnsi="宋体" w:eastAsia="宋体" w:cs="宋体"/>
          <w:spacing w:val="-2"/>
          <w:sz w:val="28"/>
          <w:szCs w:val="28"/>
        </w:rPr>
      </w:pPr>
      <w:r>
        <w:rPr>
          <w:rFonts w:hint="eastAsia" w:ascii="宋体" w:hAnsi="宋体" w:eastAsia="宋体" w:cs="宋体"/>
          <w:spacing w:val="-2"/>
          <w:sz w:val="28"/>
          <w:szCs w:val="28"/>
        </w:rPr>
        <w:t>（2）幼树、下木及或活地被物调查</w:t>
      </w:r>
    </w:p>
    <w:p w14:paraId="4A800972">
      <w:pPr>
        <w:spacing w:line="376" w:lineRule="auto"/>
        <w:ind w:left="51" w:right="57" w:firstLine="563"/>
        <w:rPr>
          <w:rFonts w:hint="eastAsia" w:ascii="宋体" w:hAnsi="宋体" w:eastAsia="宋体" w:cs="宋体"/>
          <w:spacing w:val="1"/>
          <w:sz w:val="28"/>
          <w:szCs w:val="28"/>
        </w:rPr>
      </w:pPr>
      <w:r>
        <w:rPr>
          <w:rFonts w:hint="eastAsia" w:ascii="宋体" w:hAnsi="宋体" w:eastAsia="宋体" w:cs="宋体"/>
          <w:spacing w:val="1"/>
          <w:sz w:val="28"/>
          <w:szCs w:val="28"/>
        </w:rPr>
        <w:t>在标准地内，按照树种、下木及活地被物种类，调查其所属的层次、多度、平均高、生长状况及分布特点，并根据调查结果计算总盖度(%)、</w:t>
      </w:r>
    </w:p>
    <w:p w14:paraId="32ED41F1">
      <w:pPr>
        <w:spacing w:before="91" w:line="220" w:lineRule="auto"/>
        <w:ind w:left="51"/>
        <w:rPr>
          <w:rFonts w:hint="eastAsia" w:ascii="宋体" w:hAnsi="宋体" w:eastAsia="宋体" w:cs="宋体"/>
          <w:sz w:val="28"/>
          <w:szCs w:val="28"/>
        </w:rPr>
      </w:pPr>
      <w:r>
        <w:rPr>
          <w:rFonts w:hint="eastAsia" w:ascii="宋体" w:hAnsi="宋体" w:eastAsia="宋体" w:cs="宋体"/>
          <w:spacing w:val="-1"/>
          <w:sz w:val="28"/>
          <w:szCs w:val="28"/>
        </w:rPr>
        <w:t>成团现象、分层现象、分布特点、单位面积（亩）上的幼苗、幼树株数。</w:t>
      </w:r>
    </w:p>
    <w:p w14:paraId="7B1E4CA6">
      <w:pPr>
        <w:spacing w:before="238" w:line="224" w:lineRule="auto"/>
        <w:ind w:left="614"/>
        <w:rPr>
          <w:rFonts w:hint="eastAsia" w:ascii="宋体" w:hAnsi="宋体" w:eastAsia="宋体" w:cs="宋体"/>
          <w:sz w:val="28"/>
          <w:szCs w:val="28"/>
        </w:rPr>
      </w:pPr>
      <w:r>
        <w:rPr>
          <w:rFonts w:hint="eastAsia" w:ascii="宋体" w:hAnsi="宋体" w:eastAsia="宋体" w:cs="宋体"/>
          <w:spacing w:val="-3"/>
          <w:sz w:val="28"/>
          <w:szCs w:val="28"/>
        </w:rPr>
        <w:t>（3）土壤调查</w:t>
      </w:r>
    </w:p>
    <w:p w14:paraId="0C74A8E4">
      <w:pPr>
        <w:spacing w:before="230" w:line="220" w:lineRule="auto"/>
        <w:ind w:left="615"/>
        <w:rPr>
          <w:rFonts w:hint="eastAsia" w:ascii="宋体" w:hAnsi="宋体" w:eastAsia="宋体" w:cs="宋体"/>
          <w:sz w:val="28"/>
          <w:szCs w:val="28"/>
        </w:rPr>
      </w:pPr>
      <w:r>
        <w:rPr>
          <w:rFonts w:hint="eastAsia" w:ascii="宋体" w:hAnsi="宋体" w:eastAsia="宋体" w:cs="宋体"/>
          <w:spacing w:val="-2"/>
          <w:sz w:val="28"/>
          <w:szCs w:val="28"/>
        </w:rPr>
        <w:t>在标准地内，调查土壤类型、土层厚度、腐殖质层厚度等。</w:t>
      </w:r>
    </w:p>
    <w:p w14:paraId="2E01A6D8">
      <w:pPr>
        <w:spacing w:before="236" w:line="224" w:lineRule="auto"/>
        <w:ind w:left="614"/>
        <w:rPr>
          <w:rFonts w:hint="eastAsia" w:ascii="宋体" w:hAnsi="宋体" w:eastAsia="宋体" w:cs="宋体"/>
          <w:sz w:val="28"/>
          <w:szCs w:val="28"/>
        </w:rPr>
      </w:pPr>
      <w:r>
        <w:rPr>
          <w:rFonts w:hint="eastAsia" w:ascii="宋体" w:hAnsi="宋体" w:eastAsia="宋体" w:cs="宋体"/>
          <w:spacing w:val="-4"/>
          <w:sz w:val="28"/>
          <w:szCs w:val="28"/>
        </w:rPr>
        <w:t>（4）立地因子调查</w:t>
      </w:r>
    </w:p>
    <w:p w14:paraId="63D93E0B">
      <w:pPr>
        <w:spacing w:before="233" w:line="377" w:lineRule="auto"/>
        <w:ind w:left="75" w:firstLine="540"/>
        <w:rPr>
          <w:rFonts w:hint="eastAsia" w:ascii="宋体" w:hAnsi="宋体" w:eastAsia="宋体" w:cs="宋体"/>
          <w:sz w:val="28"/>
          <w:szCs w:val="28"/>
        </w:rPr>
      </w:pPr>
      <w:r>
        <w:rPr>
          <w:rFonts w:hint="eastAsia" w:ascii="宋体" w:hAnsi="宋体" w:eastAsia="宋体" w:cs="宋体"/>
          <w:spacing w:val="3"/>
          <w:sz w:val="28"/>
          <w:szCs w:val="28"/>
        </w:rPr>
        <w:t>在标准样地内，调查标准样地位置的海拔高度、坡度、坡位、坡向等</w:t>
      </w:r>
      <w:r>
        <w:rPr>
          <w:rFonts w:hint="eastAsia" w:ascii="宋体" w:hAnsi="宋体" w:eastAsia="宋体" w:cs="宋体"/>
          <w:spacing w:val="-19"/>
          <w:sz w:val="28"/>
          <w:szCs w:val="28"/>
        </w:rPr>
        <w:t>因子。</w:t>
      </w:r>
    </w:p>
    <w:p w14:paraId="1F283A5C">
      <w:pPr>
        <w:spacing w:before="1" w:line="220" w:lineRule="auto"/>
        <w:ind w:left="606"/>
        <w:rPr>
          <w:rFonts w:hint="eastAsia" w:ascii="宋体" w:hAnsi="宋体" w:eastAsia="宋体" w:cs="宋体"/>
          <w:sz w:val="28"/>
          <w:szCs w:val="28"/>
        </w:rPr>
      </w:pPr>
      <w:r>
        <w:rPr>
          <w:rFonts w:hint="eastAsia" w:ascii="宋体" w:hAnsi="宋体" w:eastAsia="宋体" w:cs="宋体"/>
          <w:spacing w:val="-4"/>
          <w:sz w:val="28"/>
          <w:szCs w:val="28"/>
        </w:rPr>
        <w:t>（5）郁闭度调查</w:t>
      </w:r>
    </w:p>
    <w:p w14:paraId="20F0F2B2">
      <w:pPr>
        <w:spacing w:before="238" w:line="365" w:lineRule="auto"/>
        <w:ind w:left="52" w:right="59" w:firstLine="554"/>
        <w:rPr>
          <w:rFonts w:hint="eastAsia" w:ascii="宋体" w:hAnsi="宋体" w:eastAsia="宋体" w:cs="宋体"/>
          <w:sz w:val="28"/>
          <w:szCs w:val="28"/>
        </w:rPr>
      </w:pPr>
      <w:r>
        <w:rPr>
          <w:rFonts w:hint="eastAsia" w:ascii="宋体" w:hAnsi="宋体" w:eastAsia="宋体" w:cs="宋体"/>
          <w:spacing w:val="26"/>
          <w:sz w:val="28"/>
          <w:szCs w:val="28"/>
        </w:rPr>
        <w:t>郁闭度调查采用样线调查方法，即在</w:t>
      </w:r>
      <w:r>
        <w:rPr>
          <w:rFonts w:hint="eastAsia" w:ascii="宋体" w:hAnsi="宋体" w:eastAsia="宋体" w:cs="宋体"/>
          <w:spacing w:val="-74"/>
          <w:sz w:val="28"/>
          <w:szCs w:val="28"/>
        </w:rPr>
        <w:t xml:space="preserve"> </w:t>
      </w:r>
      <w:r>
        <w:rPr>
          <w:rFonts w:hint="eastAsia" w:ascii="宋体" w:hAnsi="宋体" w:eastAsia="宋体" w:cs="宋体"/>
          <w:spacing w:val="26"/>
          <w:sz w:val="28"/>
          <w:szCs w:val="28"/>
        </w:rPr>
        <w:t>每个小班内随机</w:t>
      </w:r>
      <w:r>
        <w:rPr>
          <w:rFonts w:hint="eastAsia" w:ascii="宋体" w:hAnsi="宋体" w:eastAsia="宋体" w:cs="宋体"/>
          <w:spacing w:val="-83"/>
          <w:sz w:val="28"/>
          <w:szCs w:val="28"/>
        </w:rPr>
        <w:t xml:space="preserve"> </w:t>
      </w:r>
      <w:r>
        <w:rPr>
          <w:rFonts w:hint="eastAsia" w:ascii="宋体" w:hAnsi="宋体" w:eastAsia="宋体" w:cs="宋体"/>
          <w:spacing w:val="26"/>
          <w:sz w:val="28"/>
          <w:szCs w:val="28"/>
        </w:rPr>
        <w:t>布设样</w:t>
      </w:r>
      <w:r>
        <w:rPr>
          <w:rFonts w:hint="eastAsia" w:ascii="宋体" w:hAnsi="宋体" w:eastAsia="宋体" w:cs="宋体"/>
          <w:spacing w:val="-77"/>
          <w:sz w:val="28"/>
          <w:szCs w:val="28"/>
        </w:rPr>
        <w:t xml:space="preserve"> </w:t>
      </w:r>
      <w:r>
        <w:rPr>
          <w:rFonts w:hint="eastAsia" w:ascii="宋体" w:hAnsi="宋体" w:eastAsia="宋体" w:cs="宋体"/>
          <w:spacing w:val="26"/>
          <w:sz w:val="28"/>
          <w:szCs w:val="28"/>
        </w:rPr>
        <w:t>线</w:t>
      </w:r>
      <w:r>
        <w:rPr>
          <w:rFonts w:hint="eastAsia" w:ascii="宋体" w:hAnsi="宋体" w:eastAsia="宋体" w:cs="宋体"/>
          <w:spacing w:val="-3"/>
          <w:sz w:val="28"/>
          <w:szCs w:val="28"/>
        </w:rPr>
        <w:t>100m，每隔 1m</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采用抬头垂直仰视的方法，判断该样点是否被树冠覆盖，</w:t>
      </w:r>
      <w:r>
        <w:rPr>
          <w:rFonts w:hint="eastAsia" w:ascii="宋体" w:hAnsi="宋体" w:eastAsia="宋体" w:cs="宋体"/>
          <w:spacing w:val="-5"/>
          <w:sz w:val="28"/>
          <w:szCs w:val="28"/>
        </w:rPr>
        <w:t>统计被覆盖的样点数。</w:t>
      </w:r>
    </w:p>
    <w:p w14:paraId="6D0DA1EC">
      <w:pPr>
        <w:spacing w:line="379" w:lineRule="exact"/>
        <w:ind w:left="2484"/>
        <w:rPr>
          <w:rFonts w:hint="eastAsia" w:ascii="宋体" w:hAnsi="宋体" w:eastAsia="宋体" w:cs="宋体"/>
          <w:sz w:val="28"/>
          <w:szCs w:val="28"/>
        </w:rPr>
      </w:pPr>
      <w:r>
        <w:rPr>
          <w:rFonts w:hint="eastAsia" w:ascii="宋体" w:hAnsi="宋体" w:eastAsia="宋体" w:cs="宋体"/>
          <w:spacing w:val="-2"/>
          <w:position w:val="2"/>
          <w:sz w:val="28"/>
          <w:szCs w:val="28"/>
        </w:rPr>
        <w:t>郁闭度=树冠覆盖样点数/总样点数</w:t>
      </w:r>
    </w:p>
    <w:p w14:paraId="066A1AC9">
      <w:pPr>
        <w:spacing w:before="243" w:line="223" w:lineRule="auto"/>
        <w:ind w:left="606"/>
        <w:rPr>
          <w:rFonts w:hint="eastAsia" w:ascii="宋体" w:hAnsi="宋体" w:eastAsia="宋体" w:cs="宋体"/>
          <w:sz w:val="28"/>
          <w:szCs w:val="28"/>
        </w:rPr>
      </w:pPr>
      <w:r>
        <w:rPr>
          <w:rFonts w:hint="eastAsia" w:ascii="宋体" w:hAnsi="宋体" w:eastAsia="宋体" w:cs="宋体"/>
          <w:spacing w:val="-3"/>
          <w:sz w:val="28"/>
          <w:szCs w:val="28"/>
        </w:rPr>
        <w:t>（6）林分平均胸径的确定</w:t>
      </w:r>
    </w:p>
    <w:p w14:paraId="63007A1F">
      <w:pPr>
        <w:spacing w:before="235" w:line="359" w:lineRule="auto"/>
        <w:ind w:left="47" w:right="55" w:firstLine="560"/>
        <w:rPr>
          <w:rFonts w:hint="eastAsia" w:ascii="宋体" w:hAnsi="宋体" w:eastAsia="宋体" w:cs="宋体"/>
          <w:sz w:val="28"/>
          <w:szCs w:val="28"/>
        </w:rPr>
      </w:pPr>
      <w:r>
        <w:rPr>
          <w:rFonts w:hint="eastAsia" w:ascii="宋体" w:hAnsi="宋体" w:eastAsia="宋体" w:cs="宋体"/>
          <w:spacing w:val="2"/>
          <w:sz w:val="28"/>
          <w:szCs w:val="28"/>
        </w:rPr>
        <w:t>根据标准地内所有林木的胸径，计算林分胸</w:t>
      </w:r>
      <w:r>
        <w:rPr>
          <w:rFonts w:hint="eastAsia" w:ascii="宋体" w:hAnsi="宋体" w:eastAsia="宋体" w:cs="宋体"/>
          <w:spacing w:val="1"/>
          <w:sz w:val="28"/>
          <w:szCs w:val="28"/>
        </w:rPr>
        <w:t>高断面积总和，再除以林</w:t>
      </w:r>
      <w:r>
        <w:rPr>
          <w:rFonts w:hint="eastAsia" w:ascii="宋体" w:hAnsi="宋体" w:eastAsia="宋体" w:cs="宋体"/>
          <w:spacing w:val="2"/>
          <w:sz w:val="28"/>
          <w:szCs w:val="28"/>
        </w:rPr>
        <w:t>木总株数，得到林分平均胸高断面积，利用林</w:t>
      </w:r>
      <w:r>
        <w:rPr>
          <w:rFonts w:hint="eastAsia" w:ascii="宋体" w:hAnsi="宋体" w:eastAsia="宋体" w:cs="宋体"/>
          <w:spacing w:val="1"/>
          <w:sz w:val="28"/>
          <w:szCs w:val="28"/>
        </w:rPr>
        <w:t>分平均胸高断面积反推林分</w:t>
      </w:r>
      <w:r>
        <w:rPr>
          <w:rFonts w:hint="eastAsia" w:ascii="宋体" w:hAnsi="宋体" w:eastAsia="宋体" w:cs="宋体"/>
          <w:spacing w:val="-4"/>
          <w:sz w:val="28"/>
          <w:szCs w:val="28"/>
        </w:rPr>
        <w:t>平均胸径，具体计算方法如下：</w:t>
      </w:r>
    </w:p>
    <w:p w14:paraId="2EAFF89B">
      <w:pPr>
        <w:spacing w:line="675" w:lineRule="exact"/>
        <w:ind w:left="3208"/>
        <w:rPr>
          <w:rFonts w:hint="eastAsia" w:ascii="宋体" w:hAnsi="宋体" w:eastAsia="宋体" w:cs="宋体"/>
          <w:sz w:val="28"/>
          <w:szCs w:val="28"/>
        </w:rPr>
      </w:pPr>
      <w:r>
        <w:rPr>
          <w:rFonts w:hint="eastAsia" w:ascii="宋体" w:hAnsi="宋体" w:eastAsia="宋体" w:cs="宋体"/>
          <w:position w:val="-14"/>
          <w:sz w:val="28"/>
          <w:szCs w:val="28"/>
        </w:rPr>
        <w:drawing>
          <wp:inline distT="0" distB="0" distL="0" distR="0">
            <wp:extent cx="1692275" cy="428625"/>
            <wp:effectExtent l="0" t="0" r="3175" b="9525"/>
            <wp:docPr id="40" name="IM 16"/>
            <wp:cNvGraphicFramePr/>
            <a:graphic xmlns:a="http://schemas.openxmlformats.org/drawingml/2006/main">
              <a:graphicData uri="http://schemas.openxmlformats.org/drawingml/2006/picture">
                <pic:pic xmlns:pic="http://schemas.openxmlformats.org/drawingml/2006/picture">
                  <pic:nvPicPr>
                    <pic:cNvPr id="40" name="IM 16"/>
                    <pic:cNvPicPr/>
                  </pic:nvPicPr>
                  <pic:blipFill>
                    <a:blip r:embed="rId46"/>
                    <a:stretch>
                      <a:fillRect/>
                    </a:stretch>
                  </pic:blipFill>
                  <pic:spPr>
                    <a:xfrm>
                      <a:off x="0" y="0"/>
                      <a:ext cx="1692282" cy="428845"/>
                    </a:xfrm>
                    <a:prstGeom prst="rect">
                      <a:avLst/>
                    </a:prstGeom>
                  </pic:spPr>
                </pic:pic>
              </a:graphicData>
            </a:graphic>
          </wp:inline>
        </w:drawing>
      </w:r>
    </w:p>
    <w:p w14:paraId="63782C83">
      <w:pPr>
        <w:spacing w:before="127" w:line="213" w:lineRule="auto"/>
        <w:ind w:left="613"/>
        <w:rPr>
          <w:rFonts w:hint="eastAsia" w:ascii="宋体" w:hAnsi="宋体" w:eastAsia="宋体" w:cs="宋体"/>
          <w:sz w:val="28"/>
          <w:szCs w:val="28"/>
        </w:rPr>
      </w:pPr>
      <w:r>
        <w:rPr>
          <w:rFonts w:hint="eastAsia" w:ascii="宋体" w:hAnsi="宋体" w:eastAsia="宋体" w:cs="宋体"/>
          <w:spacing w:val="-2"/>
          <w:sz w:val="28"/>
          <w:szCs w:val="28"/>
        </w:rPr>
        <w:t>式中：D</w:t>
      </w:r>
      <w:r>
        <w:rPr>
          <w:rFonts w:hint="eastAsia" w:ascii="宋体" w:hAnsi="宋体" w:eastAsia="宋体" w:cs="宋体"/>
          <w:spacing w:val="-2"/>
          <w:position w:val="-3"/>
          <w:sz w:val="28"/>
          <w:szCs w:val="28"/>
        </w:rPr>
        <w:t>g</w:t>
      </w:r>
      <w:r>
        <w:rPr>
          <w:rFonts w:hint="eastAsia" w:ascii="宋体" w:hAnsi="宋体" w:eastAsia="宋体" w:cs="宋体"/>
          <w:spacing w:val="-2"/>
          <w:sz w:val="28"/>
          <w:szCs w:val="28"/>
        </w:rPr>
        <w:t>—林分平均胸径（cm</w:t>
      </w:r>
      <w:r>
        <w:rPr>
          <w:rFonts w:hint="eastAsia" w:ascii="宋体" w:hAnsi="宋体" w:eastAsia="宋体" w:cs="宋体"/>
          <w:spacing w:val="-13"/>
          <w:sz w:val="28"/>
          <w:szCs w:val="28"/>
        </w:rPr>
        <w:t>）；</w:t>
      </w:r>
    </w:p>
    <w:p w14:paraId="77DF0B22">
      <w:pPr>
        <w:spacing w:before="248" w:line="221" w:lineRule="auto"/>
        <w:ind w:left="1437"/>
        <w:rPr>
          <w:rFonts w:hint="eastAsia" w:ascii="宋体" w:hAnsi="宋体" w:eastAsia="宋体" w:cs="宋体"/>
          <w:sz w:val="28"/>
          <w:szCs w:val="28"/>
        </w:rPr>
      </w:pPr>
      <w:r>
        <w:rPr>
          <w:rFonts w:hint="eastAsia" w:ascii="宋体" w:hAnsi="宋体" w:eastAsia="宋体" w:cs="宋体"/>
          <w:spacing w:val="-1"/>
          <w:sz w:val="28"/>
          <w:szCs w:val="28"/>
        </w:rPr>
        <w:t>G—林分胸高断面积总和（m</w:t>
      </w:r>
      <w:r>
        <w:rPr>
          <w:rFonts w:hint="eastAsia" w:ascii="宋体" w:hAnsi="宋体" w:eastAsia="宋体" w:cs="宋体"/>
          <w:spacing w:val="-1"/>
          <w:position w:val="9"/>
          <w:sz w:val="28"/>
          <w:szCs w:val="28"/>
        </w:rPr>
        <w:t>2</w:t>
      </w:r>
      <w:r>
        <w:rPr>
          <w:rFonts w:hint="eastAsia" w:ascii="宋体" w:hAnsi="宋体" w:eastAsia="宋体" w:cs="宋体"/>
          <w:spacing w:val="-13"/>
          <w:sz w:val="28"/>
          <w:szCs w:val="28"/>
        </w:rPr>
        <w:t>）；</w:t>
      </w:r>
    </w:p>
    <w:p w14:paraId="5BEA4BC3">
      <w:pPr>
        <w:spacing w:before="236" w:line="298" w:lineRule="auto"/>
        <w:ind w:left="1424" w:right="3917" w:firstLine="12"/>
        <w:rPr>
          <w:rFonts w:hint="eastAsia" w:ascii="宋体" w:hAnsi="宋体" w:eastAsia="宋体" w:cs="宋体"/>
          <w:sz w:val="28"/>
          <w:szCs w:val="28"/>
        </w:rPr>
      </w:pPr>
      <w:r>
        <w:rPr>
          <w:rFonts w:hint="eastAsia" w:ascii="宋体" w:hAnsi="宋体" w:eastAsia="宋体" w:cs="宋体"/>
          <w:sz w:val="28"/>
          <w:szCs w:val="28"/>
        </w:rPr>
        <w:t>d</w:t>
      </w:r>
      <w:r>
        <w:rPr>
          <w:rFonts w:hint="eastAsia" w:ascii="宋体" w:hAnsi="宋体" w:eastAsia="宋体" w:cs="宋体"/>
          <w:position w:val="-3"/>
          <w:sz w:val="28"/>
          <w:szCs w:val="28"/>
        </w:rPr>
        <w:t>i</w:t>
      </w:r>
      <w:r>
        <w:rPr>
          <w:rFonts w:hint="eastAsia" w:ascii="宋体" w:hAnsi="宋体" w:eastAsia="宋体" w:cs="宋体"/>
          <w:spacing w:val="4"/>
          <w:sz w:val="28"/>
          <w:szCs w:val="28"/>
        </w:rPr>
        <w:t>—第i</w:t>
      </w:r>
      <w:r>
        <w:rPr>
          <w:rFonts w:hint="eastAsia" w:ascii="宋体" w:hAnsi="宋体" w:eastAsia="宋体" w:cs="宋体"/>
          <w:spacing w:val="22"/>
          <w:sz w:val="28"/>
          <w:szCs w:val="28"/>
        </w:rPr>
        <w:t xml:space="preserve"> </w:t>
      </w:r>
      <w:r>
        <w:rPr>
          <w:rFonts w:hint="eastAsia" w:ascii="宋体" w:hAnsi="宋体" w:eastAsia="宋体" w:cs="宋体"/>
          <w:spacing w:val="4"/>
          <w:sz w:val="28"/>
          <w:szCs w:val="28"/>
        </w:rPr>
        <w:t>株林木的胸径（</w:t>
      </w:r>
      <w:r>
        <w:rPr>
          <w:rFonts w:hint="eastAsia" w:ascii="宋体" w:hAnsi="宋体" w:eastAsia="宋体" w:cs="宋体"/>
          <w:sz w:val="28"/>
          <w:szCs w:val="28"/>
        </w:rPr>
        <w:t>cm</w:t>
      </w:r>
      <w:r>
        <w:rPr>
          <w:rFonts w:hint="eastAsia" w:ascii="宋体" w:hAnsi="宋体" w:eastAsia="宋体" w:cs="宋体"/>
          <w:spacing w:val="-30"/>
          <w:sz w:val="28"/>
          <w:szCs w:val="28"/>
        </w:rPr>
        <w:t xml:space="preserve"> </w:t>
      </w:r>
      <w:r>
        <w:rPr>
          <w:rFonts w:hint="eastAsia" w:ascii="宋体" w:hAnsi="宋体" w:eastAsia="宋体" w:cs="宋体"/>
          <w:spacing w:val="-51"/>
          <w:sz w:val="28"/>
          <w:szCs w:val="28"/>
        </w:rPr>
        <w:t>）；</w:t>
      </w:r>
      <w:r>
        <w:rPr>
          <w:rFonts w:hint="eastAsia" w:ascii="宋体" w:hAnsi="宋体" w:eastAsia="宋体" w:cs="宋体"/>
          <w:sz w:val="28"/>
          <w:szCs w:val="28"/>
        </w:rPr>
        <w:t xml:space="preserve"> </w:t>
      </w:r>
      <w:r>
        <w:rPr>
          <w:rFonts w:hint="eastAsia" w:ascii="宋体" w:hAnsi="宋体" w:eastAsia="宋体" w:cs="宋体"/>
          <w:spacing w:val="-2"/>
          <w:sz w:val="28"/>
          <w:szCs w:val="28"/>
        </w:rPr>
        <w:t>N—林木总株数。</w:t>
      </w:r>
    </w:p>
    <w:p w14:paraId="2C3F31D0">
      <w:pPr>
        <w:spacing w:before="238" w:line="223" w:lineRule="auto"/>
        <w:ind w:left="606"/>
        <w:rPr>
          <w:rFonts w:hint="eastAsia" w:ascii="宋体" w:hAnsi="宋体" w:eastAsia="宋体" w:cs="宋体"/>
          <w:sz w:val="28"/>
          <w:szCs w:val="28"/>
        </w:rPr>
      </w:pPr>
      <w:r>
        <w:rPr>
          <w:rFonts w:hint="eastAsia" w:ascii="宋体" w:hAnsi="宋体" w:eastAsia="宋体" w:cs="宋体"/>
          <w:spacing w:val="-3"/>
          <w:sz w:val="28"/>
          <w:szCs w:val="28"/>
        </w:rPr>
        <w:t>（7）林分平均高的确定</w:t>
      </w:r>
    </w:p>
    <w:p w14:paraId="0DBDA4DA">
      <w:pPr>
        <w:spacing w:before="233" w:line="222" w:lineRule="auto"/>
        <w:ind w:left="606"/>
        <w:rPr>
          <w:rFonts w:hint="eastAsia" w:ascii="宋体" w:hAnsi="宋体" w:eastAsia="宋体" w:cs="宋体"/>
          <w:sz w:val="28"/>
          <w:szCs w:val="28"/>
        </w:rPr>
      </w:pPr>
      <w:r>
        <w:rPr>
          <w:rFonts w:hint="eastAsia" w:ascii="宋体" w:hAnsi="宋体" w:eastAsia="宋体" w:cs="宋体"/>
          <w:spacing w:val="-1"/>
          <w:sz w:val="28"/>
          <w:szCs w:val="28"/>
        </w:rPr>
        <w:t>林分平均高确定采用加权平均高法，具体计算方法如下：</w:t>
      </w:r>
    </w:p>
    <w:p w14:paraId="293ACCB4">
      <w:pPr>
        <w:pStyle w:val="11"/>
        <w:spacing w:line="289" w:lineRule="auto"/>
        <w:rPr>
          <w:rFonts w:hint="eastAsia" w:ascii="宋体" w:hAnsi="宋体" w:eastAsia="宋体" w:cs="宋体"/>
          <w:sz w:val="28"/>
          <w:szCs w:val="28"/>
        </w:rPr>
      </w:pPr>
    </w:p>
    <w:p w14:paraId="32C540CB">
      <w:pPr>
        <w:pStyle w:val="11"/>
        <w:spacing w:line="318" w:lineRule="auto"/>
        <w:jc w:val="center"/>
        <w:rPr>
          <w:rFonts w:hint="eastAsia" w:ascii="宋体" w:hAnsi="宋体" w:eastAsia="宋体" w:cs="宋体"/>
          <w:sz w:val="28"/>
          <w:szCs w:val="28"/>
        </w:rPr>
      </w:pPr>
      <w:r>
        <w:rPr>
          <w:rFonts w:hint="eastAsia" w:ascii="宋体" w:hAnsi="宋体" w:eastAsia="宋体" w:cs="宋体"/>
          <w:position w:val="-16"/>
          <w:sz w:val="28"/>
          <w:szCs w:val="28"/>
        </w:rPr>
        <w:drawing>
          <wp:inline distT="0" distB="0" distL="0" distR="0">
            <wp:extent cx="1066165" cy="511175"/>
            <wp:effectExtent l="0" t="0" r="635" b="3175"/>
            <wp:docPr id="41" name="IM 18"/>
            <wp:cNvGraphicFramePr/>
            <a:graphic xmlns:a="http://schemas.openxmlformats.org/drawingml/2006/main">
              <a:graphicData uri="http://schemas.openxmlformats.org/drawingml/2006/picture">
                <pic:pic xmlns:pic="http://schemas.openxmlformats.org/drawingml/2006/picture">
                  <pic:nvPicPr>
                    <pic:cNvPr id="41" name="IM 18"/>
                    <pic:cNvPicPr/>
                  </pic:nvPicPr>
                  <pic:blipFill>
                    <a:blip r:embed="rId47"/>
                    <a:stretch>
                      <a:fillRect/>
                    </a:stretch>
                  </pic:blipFill>
                  <pic:spPr>
                    <a:xfrm>
                      <a:off x="0" y="0"/>
                      <a:ext cx="1066799" cy="511721"/>
                    </a:xfrm>
                    <a:prstGeom prst="rect">
                      <a:avLst/>
                    </a:prstGeom>
                  </pic:spPr>
                </pic:pic>
              </a:graphicData>
            </a:graphic>
          </wp:inline>
        </w:drawing>
      </w:r>
    </w:p>
    <w:p w14:paraId="19AFEA42">
      <w:pPr>
        <w:pStyle w:val="11"/>
        <w:spacing w:before="81" w:line="19" w:lineRule="exact"/>
        <w:ind w:left="1562"/>
        <w:rPr>
          <w:rFonts w:hint="eastAsia" w:ascii="宋体" w:hAnsi="宋体" w:eastAsia="宋体" w:cs="宋体"/>
          <w:sz w:val="28"/>
          <w:szCs w:val="28"/>
        </w:rPr>
      </w:pPr>
    </w:p>
    <w:p w14:paraId="419F5138">
      <w:pPr>
        <w:spacing w:before="1" w:line="222" w:lineRule="auto"/>
        <w:ind w:left="613"/>
        <w:rPr>
          <w:rFonts w:hint="eastAsia" w:ascii="宋体" w:hAnsi="宋体" w:eastAsia="宋体" w:cs="宋体"/>
          <w:sz w:val="28"/>
          <w:szCs w:val="28"/>
        </w:rPr>
      </w:pPr>
      <w:r>
        <w:rPr>
          <w:rFonts w:hint="eastAsia" w:ascii="宋体" w:hAnsi="宋体" w:eastAsia="宋体" w:cs="宋体"/>
          <w:spacing w:val="-2"/>
          <w:sz w:val="28"/>
          <w:szCs w:val="28"/>
        </w:rPr>
        <w:t>式中： H—林分加权平均高；</w:t>
      </w:r>
    </w:p>
    <w:p w14:paraId="27C28F1C">
      <w:pPr>
        <w:pStyle w:val="11"/>
        <w:spacing w:before="214" w:line="19" w:lineRule="exact"/>
        <w:ind w:left="1562"/>
        <w:rPr>
          <w:rFonts w:hint="eastAsia" w:ascii="宋体" w:hAnsi="宋体" w:eastAsia="宋体" w:cs="宋体"/>
          <w:sz w:val="28"/>
          <w:szCs w:val="28"/>
        </w:rPr>
      </w:pPr>
      <w:r>
        <w:rPr>
          <w:rFonts w:hint="eastAsia" w:ascii="宋体" w:hAnsi="宋体" w:eastAsia="宋体" w:cs="宋体"/>
          <w:spacing w:val="23"/>
          <w:w w:val="125"/>
          <w:position w:val="-6"/>
          <w:sz w:val="28"/>
          <w:szCs w:val="28"/>
        </w:rPr>
        <w:t>-</w:t>
      </w:r>
    </w:p>
    <w:p w14:paraId="061ABC98">
      <w:pPr>
        <w:spacing w:line="213" w:lineRule="auto"/>
        <w:ind w:left="1571"/>
        <w:rPr>
          <w:rFonts w:hint="eastAsia" w:ascii="宋体" w:hAnsi="宋体" w:eastAsia="宋体" w:cs="宋体"/>
          <w:sz w:val="28"/>
          <w:szCs w:val="28"/>
        </w:rPr>
      </w:pPr>
      <w:r>
        <w:rPr>
          <w:rFonts w:hint="eastAsia" w:ascii="宋体" w:hAnsi="宋体" w:eastAsia="宋体" w:cs="宋体"/>
          <w:sz w:val="28"/>
          <w:szCs w:val="28"/>
        </w:rPr>
        <w:t>h</w:t>
      </w:r>
      <w:r>
        <w:rPr>
          <w:rFonts w:hint="eastAsia" w:ascii="宋体" w:hAnsi="宋体" w:eastAsia="宋体" w:cs="宋体"/>
          <w:position w:val="-3"/>
          <w:sz w:val="28"/>
          <w:szCs w:val="28"/>
        </w:rPr>
        <w:t>j</w:t>
      </w:r>
      <w:r>
        <w:rPr>
          <w:rFonts w:hint="eastAsia" w:ascii="宋体" w:hAnsi="宋体" w:eastAsia="宋体" w:cs="宋体"/>
          <w:spacing w:val="2"/>
          <w:sz w:val="28"/>
          <w:szCs w:val="28"/>
        </w:rPr>
        <w:t>—林分中第j</w:t>
      </w:r>
      <w:r>
        <w:rPr>
          <w:rFonts w:hint="eastAsia" w:ascii="宋体" w:hAnsi="宋体" w:eastAsia="宋体" w:cs="宋体"/>
          <w:spacing w:val="20"/>
          <w:sz w:val="28"/>
          <w:szCs w:val="28"/>
        </w:rPr>
        <w:t xml:space="preserve"> </w:t>
      </w:r>
      <w:r>
        <w:rPr>
          <w:rFonts w:hint="eastAsia" w:ascii="宋体" w:hAnsi="宋体" w:eastAsia="宋体" w:cs="宋体"/>
          <w:spacing w:val="2"/>
          <w:sz w:val="28"/>
          <w:szCs w:val="28"/>
        </w:rPr>
        <w:t>径阶林木的算术平均高（m</w:t>
      </w:r>
      <w:r>
        <w:rPr>
          <w:rFonts w:hint="eastAsia" w:ascii="宋体" w:hAnsi="宋体" w:eastAsia="宋体" w:cs="宋体"/>
          <w:spacing w:val="-29"/>
          <w:sz w:val="28"/>
          <w:szCs w:val="28"/>
        </w:rPr>
        <w:t xml:space="preserve"> </w:t>
      </w:r>
      <w:r>
        <w:rPr>
          <w:rFonts w:hint="eastAsia" w:ascii="宋体" w:hAnsi="宋体" w:eastAsia="宋体" w:cs="宋体"/>
          <w:spacing w:val="-15"/>
          <w:sz w:val="28"/>
          <w:szCs w:val="28"/>
        </w:rPr>
        <w:t>）；</w:t>
      </w:r>
    </w:p>
    <w:p w14:paraId="3AAE1BF8">
      <w:pPr>
        <w:spacing w:before="248" w:line="213" w:lineRule="auto"/>
        <w:ind w:left="1579"/>
        <w:rPr>
          <w:rFonts w:hint="eastAsia" w:ascii="宋体" w:hAnsi="宋体" w:eastAsia="宋体" w:cs="宋体"/>
          <w:sz w:val="28"/>
          <w:szCs w:val="28"/>
        </w:rPr>
      </w:pPr>
      <w:r>
        <w:rPr>
          <w:rFonts w:hint="eastAsia" w:ascii="宋体" w:hAnsi="宋体" w:eastAsia="宋体" w:cs="宋体"/>
          <w:sz w:val="28"/>
          <w:szCs w:val="28"/>
        </w:rPr>
        <w:t>G</w:t>
      </w:r>
      <w:r>
        <w:rPr>
          <w:rFonts w:hint="eastAsia" w:ascii="宋体" w:hAnsi="宋体" w:eastAsia="宋体" w:cs="宋体"/>
          <w:position w:val="-3"/>
          <w:sz w:val="28"/>
          <w:szCs w:val="28"/>
        </w:rPr>
        <w:t>j</w:t>
      </w:r>
      <w:r>
        <w:rPr>
          <w:rFonts w:hint="eastAsia" w:ascii="宋体" w:hAnsi="宋体" w:eastAsia="宋体" w:cs="宋体"/>
          <w:spacing w:val="1"/>
          <w:sz w:val="28"/>
          <w:szCs w:val="28"/>
        </w:rPr>
        <w:t>—林分中第j</w:t>
      </w:r>
      <w:r>
        <w:rPr>
          <w:rFonts w:hint="eastAsia" w:ascii="宋体" w:hAnsi="宋体" w:eastAsia="宋体" w:cs="宋体"/>
          <w:spacing w:val="21"/>
          <w:sz w:val="28"/>
          <w:szCs w:val="28"/>
        </w:rPr>
        <w:t xml:space="preserve"> </w:t>
      </w:r>
      <w:r>
        <w:rPr>
          <w:rFonts w:hint="eastAsia" w:ascii="宋体" w:hAnsi="宋体" w:eastAsia="宋体" w:cs="宋体"/>
          <w:spacing w:val="1"/>
          <w:sz w:val="28"/>
          <w:szCs w:val="28"/>
        </w:rPr>
        <w:t>径阶林木胸高断面积和（m</w:t>
      </w:r>
      <w:r>
        <w:rPr>
          <w:rFonts w:hint="eastAsia" w:ascii="宋体" w:hAnsi="宋体" w:eastAsia="宋体" w:cs="宋体"/>
          <w:spacing w:val="1"/>
          <w:position w:val="10"/>
          <w:sz w:val="28"/>
          <w:szCs w:val="28"/>
        </w:rPr>
        <w:t xml:space="preserve">2 </w:t>
      </w:r>
      <w:r>
        <w:rPr>
          <w:rFonts w:hint="eastAsia" w:ascii="宋体" w:hAnsi="宋体" w:eastAsia="宋体" w:cs="宋体"/>
          <w:spacing w:val="-12"/>
          <w:sz w:val="28"/>
          <w:szCs w:val="28"/>
        </w:rPr>
        <w:t>）；</w:t>
      </w:r>
    </w:p>
    <w:p w14:paraId="7B12459B">
      <w:pPr>
        <w:spacing w:before="246" w:line="213" w:lineRule="auto"/>
        <w:ind w:left="1571"/>
        <w:rPr>
          <w:rFonts w:hint="eastAsia" w:ascii="宋体" w:hAnsi="宋体" w:eastAsia="宋体" w:cs="宋体"/>
          <w:sz w:val="28"/>
          <w:szCs w:val="28"/>
        </w:rPr>
      </w:pPr>
      <w:r>
        <w:rPr>
          <w:rFonts w:hint="eastAsia" w:ascii="宋体" w:hAnsi="宋体" w:eastAsia="宋体" w:cs="宋体"/>
          <w:spacing w:val="-5"/>
          <w:sz w:val="28"/>
          <w:szCs w:val="28"/>
        </w:rPr>
        <w:t>k—林分中径阶个数（j=1</w:t>
      </w:r>
      <w:r>
        <w:rPr>
          <w:rFonts w:hint="eastAsia" w:ascii="宋体" w:hAnsi="宋体" w:eastAsia="宋体" w:cs="宋体"/>
          <w:spacing w:val="-31"/>
          <w:sz w:val="28"/>
          <w:szCs w:val="28"/>
        </w:rPr>
        <w:t xml:space="preserve"> </w:t>
      </w:r>
      <w:r>
        <w:rPr>
          <w:rFonts w:hint="eastAsia" w:ascii="宋体" w:hAnsi="宋体" w:eastAsia="宋体" w:cs="宋体"/>
          <w:spacing w:val="-5"/>
          <w:sz w:val="28"/>
          <w:szCs w:val="28"/>
        </w:rPr>
        <w:t>，2</w:t>
      </w:r>
      <w:r>
        <w:rPr>
          <w:rFonts w:hint="eastAsia" w:ascii="宋体" w:hAnsi="宋体" w:eastAsia="宋体" w:cs="宋体"/>
          <w:spacing w:val="-30"/>
          <w:sz w:val="28"/>
          <w:szCs w:val="28"/>
        </w:rPr>
        <w:t xml:space="preserve"> </w:t>
      </w:r>
      <w:r>
        <w:rPr>
          <w:rFonts w:hint="eastAsia" w:ascii="宋体" w:hAnsi="宋体" w:eastAsia="宋体" w:cs="宋体"/>
          <w:spacing w:val="-5"/>
          <w:sz w:val="28"/>
          <w:szCs w:val="28"/>
        </w:rPr>
        <w:t>，...</w:t>
      </w:r>
      <w:r>
        <w:rPr>
          <w:rFonts w:hint="eastAsia" w:ascii="宋体" w:hAnsi="宋体" w:eastAsia="宋体" w:cs="宋体"/>
          <w:spacing w:val="-32"/>
          <w:sz w:val="28"/>
          <w:szCs w:val="28"/>
        </w:rPr>
        <w:t xml:space="preserve"> </w:t>
      </w:r>
      <w:r>
        <w:rPr>
          <w:rFonts w:hint="eastAsia" w:ascii="宋体" w:hAnsi="宋体" w:eastAsia="宋体" w:cs="宋体"/>
          <w:spacing w:val="-5"/>
          <w:sz w:val="28"/>
          <w:szCs w:val="28"/>
        </w:rPr>
        <w:t>，</w:t>
      </w:r>
      <w:r>
        <w:rPr>
          <w:rFonts w:hint="eastAsia" w:ascii="宋体" w:hAnsi="宋体" w:eastAsia="宋体" w:cs="宋体"/>
          <w:spacing w:val="-6"/>
          <w:sz w:val="28"/>
          <w:szCs w:val="28"/>
        </w:rPr>
        <w:t>k）。</w:t>
      </w:r>
    </w:p>
    <w:p w14:paraId="27754A33">
      <w:pPr>
        <w:spacing w:before="249" w:line="223" w:lineRule="auto"/>
        <w:ind w:left="606"/>
        <w:rPr>
          <w:rFonts w:hint="eastAsia" w:ascii="宋体" w:hAnsi="宋体" w:eastAsia="宋体" w:cs="宋体"/>
          <w:sz w:val="28"/>
          <w:szCs w:val="28"/>
        </w:rPr>
      </w:pPr>
      <w:r>
        <w:rPr>
          <w:rFonts w:hint="eastAsia" w:ascii="宋体" w:hAnsi="宋体" w:eastAsia="宋体" w:cs="宋体"/>
          <w:spacing w:val="-4"/>
          <w:sz w:val="28"/>
          <w:szCs w:val="28"/>
        </w:rPr>
        <w:t>（8）林分蓄积量</w:t>
      </w:r>
    </w:p>
    <w:p w14:paraId="24D05C9B">
      <w:pPr>
        <w:spacing w:before="235" w:line="222" w:lineRule="auto"/>
        <w:ind w:left="606"/>
        <w:rPr>
          <w:rFonts w:hint="eastAsia" w:ascii="宋体" w:hAnsi="宋体" w:eastAsia="宋体" w:cs="宋体"/>
          <w:sz w:val="28"/>
          <w:szCs w:val="28"/>
        </w:rPr>
      </w:pPr>
      <w:r>
        <w:rPr>
          <w:rFonts w:hint="eastAsia" w:ascii="宋体" w:hAnsi="宋体" w:eastAsia="宋体" w:cs="宋体"/>
          <w:spacing w:val="-4"/>
          <w:sz w:val="28"/>
          <w:szCs w:val="28"/>
        </w:rPr>
        <w:t>依据二元材积表计算。</w:t>
      </w:r>
    </w:p>
    <w:p w14:paraId="6F1CCF32">
      <w:pPr>
        <w:spacing w:before="99" w:line="222" w:lineRule="auto"/>
        <w:ind w:left="36"/>
        <w:outlineLvl w:val="1"/>
        <w:rPr>
          <w:rFonts w:hint="eastAsia" w:ascii="宋体" w:hAnsi="宋体" w:eastAsia="宋体" w:cs="宋体"/>
          <w:sz w:val="28"/>
          <w:szCs w:val="28"/>
        </w:rPr>
      </w:pPr>
      <w:bookmarkStart w:id="171" w:name="bookmark27"/>
      <w:bookmarkEnd w:id="171"/>
      <w:r>
        <w:rPr>
          <w:rFonts w:hint="eastAsia" w:ascii="宋体" w:hAnsi="宋体" w:eastAsia="宋体" w:cs="宋体"/>
          <w:b/>
          <w:bCs/>
          <w:spacing w:val="-5"/>
          <w:sz w:val="28"/>
          <w:szCs w:val="28"/>
          <w:lang w:val="en-US" w:eastAsia="zh-CN"/>
        </w:rPr>
        <w:t>3</w:t>
      </w:r>
      <w:r>
        <w:rPr>
          <w:rFonts w:hint="eastAsia" w:ascii="宋体" w:hAnsi="宋体" w:eastAsia="宋体" w:cs="宋体"/>
          <w:b/>
          <w:bCs/>
          <w:spacing w:val="-5"/>
          <w:sz w:val="28"/>
          <w:szCs w:val="28"/>
        </w:rPr>
        <w:t>.4</w:t>
      </w:r>
      <w:r>
        <w:rPr>
          <w:rFonts w:hint="eastAsia" w:ascii="宋体" w:hAnsi="宋体" w:eastAsia="宋体" w:cs="宋体"/>
          <w:b/>
          <w:bCs/>
          <w:spacing w:val="27"/>
          <w:w w:val="101"/>
          <w:sz w:val="28"/>
          <w:szCs w:val="28"/>
        </w:rPr>
        <w:t xml:space="preserve"> </w:t>
      </w:r>
      <w:r>
        <w:rPr>
          <w:rFonts w:hint="eastAsia" w:ascii="宋体" w:hAnsi="宋体" w:eastAsia="宋体" w:cs="宋体"/>
          <w:b/>
          <w:bCs/>
          <w:spacing w:val="-5"/>
          <w:sz w:val="28"/>
          <w:szCs w:val="28"/>
        </w:rPr>
        <w:t>调查结果及评价</w:t>
      </w:r>
    </w:p>
    <w:p w14:paraId="41F50D16">
      <w:pPr>
        <w:spacing w:before="313" w:line="223" w:lineRule="auto"/>
        <w:ind w:left="35"/>
        <w:rPr>
          <w:rFonts w:hint="eastAsia" w:ascii="宋体" w:hAnsi="宋体" w:eastAsia="宋体" w:cs="宋体"/>
          <w:sz w:val="28"/>
          <w:szCs w:val="28"/>
        </w:rPr>
      </w:pPr>
      <w:r>
        <w:rPr>
          <w:rFonts w:hint="eastAsia" w:ascii="宋体" w:hAnsi="宋体" w:eastAsia="宋体" w:cs="宋体"/>
          <w:b/>
          <w:bCs/>
          <w:spacing w:val="-4"/>
          <w:sz w:val="28"/>
          <w:szCs w:val="28"/>
          <w:lang w:val="en-US" w:eastAsia="zh-CN"/>
        </w:rPr>
        <w:t>3</w:t>
      </w:r>
      <w:r>
        <w:rPr>
          <w:rFonts w:hint="eastAsia" w:ascii="宋体" w:hAnsi="宋体" w:eastAsia="宋体" w:cs="宋体"/>
          <w:b/>
          <w:bCs/>
          <w:spacing w:val="-4"/>
          <w:sz w:val="28"/>
          <w:szCs w:val="28"/>
        </w:rPr>
        <w:t>.4.1</w:t>
      </w:r>
      <w:r>
        <w:rPr>
          <w:rFonts w:hint="eastAsia" w:ascii="宋体" w:hAnsi="宋体" w:eastAsia="宋体" w:cs="宋体"/>
          <w:b/>
          <w:bCs/>
          <w:spacing w:val="26"/>
          <w:sz w:val="28"/>
          <w:szCs w:val="28"/>
        </w:rPr>
        <w:t xml:space="preserve"> </w:t>
      </w:r>
      <w:r>
        <w:rPr>
          <w:rFonts w:hint="eastAsia" w:ascii="宋体" w:hAnsi="宋体" w:eastAsia="宋体" w:cs="宋体"/>
          <w:b/>
          <w:bCs/>
          <w:spacing w:val="-4"/>
          <w:sz w:val="28"/>
          <w:szCs w:val="28"/>
        </w:rPr>
        <w:t>立地条件</w:t>
      </w:r>
    </w:p>
    <w:p w14:paraId="37292771">
      <w:pPr>
        <w:spacing w:before="233" w:line="377" w:lineRule="auto"/>
        <w:ind w:left="47" w:firstLine="570"/>
        <w:jc w:val="both"/>
        <w:rPr>
          <w:rFonts w:hint="eastAsia" w:ascii="宋体" w:hAnsi="宋体" w:eastAsia="宋体" w:cs="宋体"/>
          <w:sz w:val="28"/>
          <w:szCs w:val="28"/>
        </w:rPr>
      </w:pPr>
      <w:r>
        <w:rPr>
          <w:rFonts w:hint="eastAsia" w:ascii="宋体" w:hAnsi="宋体" w:eastAsia="宋体" w:cs="宋体"/>
          <w:spacing w:val="-2"/>
          <w:sz w:val="28"/>
          <w:szCs w:val="28"/>
        </w:rPr>
        <w:t>作业区地类均为乔木林地，以中低山为主，海拔在 700-1200m</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之间，</w:t>
      </w:r>
      <w:r>
        <w:rPr>
          <w:rFonts w:hint="eastAsia" w:ascii="宋体" w:hAnsi="宋体" w:eastAsia="宋体" w:cs="宋体"/>
          <w:spacing w:val="2"/>
          <w:sz w:val="28"/>
          <w:szCs w:val="28"/>
        </w:rPr>
        <w:t>坡度在</w:t>
      </w:r>
      <w:r>
        <w:rPr>
          <w:rFonts w:hint="eastAsia" w:ascii="宋体" w:hAnsi="宋体" w:eastAsia="宋体" w:cs="宋体"/>
          <w:spacing w:val="39"/>
          <w:sz w:val="28"/>
          <w:szCs w:val="28"/>
        </w:rPr>
        <w:t xml:space="preserve"> </w:t>
      </w:r>
      <w:r>
        <w:rPr>
          <w:rFonts w:hint="eastAsia" w:ascii="宋体" w:hAnsi="宋体" w:eastAsia="宋体" w:cs="宋体"/>
          <w:spacing w:val="2"/>
          <w:sz w:val="28"/>
          <w:szCs w:val="28"/>
        </w:rPr>
        <w:t>16</w:t>
      </w:r>
      <w:r>
        <w:rPr>
          <w:rFonts w:hint="eastAsia" w:ascii="宋体" w:hAnsi="宋体" w:eastAsia="宋体" w:cs="宋体"/>
          <w:spacing w:val="-26"/>
          <w:sz w:val="28"/>
          <w:szCs w:val="28"/>
        </w:rPr>
        <w:t xml:space="preserve"> </w:t>
      </w:r>
      <w:r>
        <w:rPr>
          <w:rFonts w:hint="eastAsia" w:ascii="宋体" w:hAnsi="宋体" w:eastAsia="宋体" w:cs="宋体"/>
          <w:spacing w:val="2"/>
          <w:sz w:val="28"/>
          <w:szCs w:val="28"/>
        </w:rPr>
        <w:t>。-35°之间，相对易于作业施工。土壤以黄棕壤为主，</w:t>
      </w:r>
      <w:r>
        <w:rPr>
          <w:rFonts w:hint="eastAsia" w:ascii="宋体" w:hAnsi="宋体" w:eastAsia="宋体" w:cs="宋体"/>
          <w:spacing w:val="1"/>
          <w:sz w:val="28"/>
          <w:szCs w:val="28"/>
        </w:rPr>
        <w:t>土层厚</w:t>
      </w:r>
      <w:r>
        <w:rPr>
          <w:rFonts w:hint="eastAsia" w:ascii="宋体" w:hAnsi="宋体" w:eastAsia="宋体" w:cs="宋体"/>
          <w:spacing w:val="-2"/>
          <w:sz w:val="28"/>
          <w:szCs w:val="28"/>
        </w:rPr>
        <w:t>度在</w:t>
      </w:r>
      <w:r>
        <w:rPr>
          <w:rFonts w:hint="eastAsia" w:ascii="宋体" w:hAnsi="宋体" w:eastAsia="宋体" w:cs="宋体"/>
          <w:spacing w:val="-65"/>
          <w:sz w:val="28"/>
          <w:szCs w:val="28"/>
        </w:rPr>
        <w:t xml:space="preserve"> </w:t>
      </w:r>
      <w:r>
        <w:rPr>
          <w:rFonts w:hint="eastAsia" w:ascii="宋体" w:hAnsi="宋体" w:eastAsia="宋体" w:cs="宋体"/>
          <w:spacing w:val="-2"/>
          <w:sz w:val="28"/>
          <w:szCs w:val="28"/>
        </w:rPr>
        <w:t>25-40cm</w:t>
      </w:r>
      <w:r>
        <w:rPr>
          <w:rFonts w:hint="eastAsia" w:ascii="宋体" w:hAnsi="宋体" w:eastAsia="宋体" w:cs="宋体"/>
          <w:spacing w:val="22"/>
          <w:sz w:val="28"/>
          <w:szCs w:val="28"/>
        </w:rPr>
        <w:t xml:space="preserve"> </w:t>
      </w:r>
      <w:r>
        <w:rPr>
          <w:rFonts w:hint="eastAsia" w:ascii="宋体" w:hAnsi="宋体" w:eastAsia="宋体" w:cs="宋体"/>
          <w:spacing w:val="-2"/>
          <w:sz w:val="28"/>
          <w:szCs w:val="28"/>
        </w:rPr>
        <w:t>之间，腐殖质层厚度为</w:t>
      </w:r>
      <w:r>
        <w:rPr>
          <w:rFonts w:hint="eastAsia" w:ascii="宋体" w:hAnsi="宋体" w:eastAsia="宋体" w:cs="宋体"/>
          <w:spacing w:val="-60"/>
          <w:sz w:val="28"/>
          <w:szCs w:val="28"/>
        </w:rPr>
        <w:t xml:space="preserve"> </w:t>
      </w:r>
      <w:r>
        <w:rPr>
          <w:rFonts w:hint="eastAsia" w:ascii="宋体" w:hAnsi="宋体" w:eastAsia="宋体" w:cs="宋体"/>
          <w:spacing w:val="-2"/>
          <w:sz w:val="28"/>
          <w:szCs w:val="28"/>
        </w:rPr>
        <w:t>5-6</w:t>
      </w:r>
      <w:r>
        <w:rPr>
          <w:rFonts w:hint="eastAsia" w:ascii="宋体" w:hAnsi="宋体" w:eastAsia="宋体" w:cs="宋体"/>
          <w:spacing w:val="-3"/>
          <w:sz w:val="28"/>
          <w:szCs w:val="28"/>
        </w:rPr>
        <w:t>cm。</w:t>
      </w:r>
    </w:p>
    <w:p w14:paraId="50F31926">
      <w:pPr>
        <w:spacing w:line="223" w:lineRule="auto"/>
        <w:ind w:left="35"/>
        <w:rPr>
          <w:rFonts w:hint="eastAsia" w:ascii="宋体" w:hAnsi="宋体" w:eastAsia="宋体" w:cs="宋体"/>
          <w:sz w:val="28"/>
          <w:szCs w:val="28"/>
        </w:rPr>
      </w:pPr>
      <w:r>
        <w:rPr>
          <w:rFonts w:hint="eastAsia" w:ascii="宋体" w:hAnsi="宋体" w:eastAsia="宋体" w:cs="宋体"/>
          <w:b/>
          <w:bCs/>
          <w:spacing w:val="-3"/>
          <w:sz w:val="28"/>
          <w:szCs w:val="28"/>
          <w:lang w:val="en-US" w:eastAsia="zh-CN"/>
        </w:rPr>
        <w:t>3</w:t>
      </w:r>
      <w:r>
        <w:rPr>
          <w:rFonts w:hint="eastAsia" w:ascii="宋体" w:hAnsi="宋体" w:eastAsia="宋体" w:cs="宋体"/>
          <w:b/>
          <w:bCs/>
          <w:spacing w:val="-3"/>
          <w:sz w:val="28"/>
          <w:szCs w:val="28"/>
        </w:rPr>
        <w:t>.4.2</w:t>
      </w:r>
      <w:r>
        <w:rPr>
          <w:rFonts w:hint="eastAsia" w:ascii="宋体" w:hAnsi="宋体" w:eastAsia="宋体" w:cs="宋体"/>
          <w:b/>
          <w:bCs/>
          <w:spacing w:val="16"/>
          <w:sz w:val="28"/>
          <w:szCs w:val="28"/>
        </w:rPr>
        <w:t xml:space="preserve"> </w:t>
      </w:r>
      <w:r>
        <w:rPr>
          <w:rFonts w:hint="eastAsia" w:ascii="宋体" w:hAnsi="宋体" w:eastAsia="宋体" w:cs="宋体"/>
          <w:b/>
          <w:bCs/>
          <w:spacing w:val="-3"/>
          <w:sz w:val="28"/>
          <w:szCs w:val="28"/>
        </w:rPr>
        <w:t>植被现状</w:t>
      </w:r>
    </w:p>
    <w:p w14:paraId="38AA6D38">
      <w:pPr>
        <w:spacing w:before="229" w:line="377" w:lineRule="auto"/>
        <w:ind w:left="40" w:right="48" w:firstLine="570"/>
        <w:jc w:val="both"/>
        <w:rPr>
          <w:rFonts w:hint="eastAsia" w:ascii="宋体" w:hAnsi="宋体" w:eastAsia="宋体" w:cs="宋体"/>
          <w:sz w:val="28"/>
          <w:szCs w:val="28"/>
        </w:rPr>
      </w:pPr>
      <w:r>
        <w:rPr>
          <w:rFonts w:hint="eastAsia" w:ascii="宋体" w:hAnsi="宋体" w:eastAsia="宋体" w:cs="宋体"/>
          <w:spacing w:val="1"/>
          <w:sz w:val="28"/>
          <w:szCs w:val="28"/>
        </w:rPr>
        <w:t>作业区林种为用材林和防护林。乔木树种主要以油松、栓皮栎以及刺</w:t>
      </w:r>
      <w:r>
        <w:rPr>
          <w:rFonts w:hint="eastAsia" w:ascii="宋体" w:hAnsi="宋体" w:eastAsia="宋体" w:cs="宋体"/>
          <w:spacing w:val="2"/>
          <w:sz w:val="28"/>
          <w:szCs w:val="28"/>
        </w:rPr>
        <w:t>槐为主；油松与刺槐起源为人工，栓皮栎起源为天然次生；龄</w:t>
      </w:r>
      <w:r>
        <w:rPr>
          <w:rFonts w:hint="eastAsia" w:ascii="宋体" w:hAnsi="宋体" w:eastAsia="宋体" w:cs="宋体"/>
          <w:spacing w:val="1"/>
          <w:sz w:val="28"/>
          <w:szCs w:val="28"/>
        </w:rPr>
        <w:t>组为幼龄林</w:t>
      </w:r>
      <w:r>
        <w:rPr>
          <w:rFonts w:hint="eastAsia" w:ascii="宋体" w:hAnsi="宋体" w:eastAsia="宋体" w:cs="宋体"/>
          <w:spacing w:val="-3"/>
          <w:sz w:val="28"/>
          <w:szCs w:val="28"/>
        </w:rPr>
        <w:t>或中龄林，郁闭度介于 0.65-0.90</w:t>
      </w:r>
      <w:r>
        <w:rPr>
          <w:rFonts w:hint="eastAsia" w:ascii="宋体" w:hAnsi="宋体" w:eastAsia="宋体" w:cs="宋体"/>
          <w:spacing w:val="68"/>
          <w:sz w:val="28"/>
          <w:szCs w:val="28"/>
        </w:rPr>
        <w:t xml:space="preserve"> </w:t>
      </w:r>
      <w:r>
        <w:rPr>
          <w:rFonts w:hint="eastAsia" w:ascii="宋体" w:hAnsi="宋体" w:eastAsia="宋体" w:cs="宋体"/>
          <w:spacing w:val="-3"/>
          <w:sz w:val="28"/>
          <w:szCs w:val="28"/>
        </w:rPr>
        <w:t>之间，每亩株数为 75-130</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株，平均胸径</w:t>
      </w:r>
      <w:r>
        <w:rPr>
          <w:rFonts w:hint="eastAsia" w:ascii="宋体" w:hAnsi="宋体" w:eastAsia="宋体" w:cs="宋体"/>
          <w:spacing w:val="1"/>
          <w:sz w:val="28"/>
          <w:szCs w:val="28"/>
        </w:rPr>
        <w:t>9.0-10.5</w:t>
      </w:r>
      <w:r>
        <w:rPr>
          <w:rFonts w:hint="eastAsia" w:ascii="宋体" w:hAnsi="宋体" w:eastAsia="宋体" w:cs="宋体"/>
          <w:sz w:val="28"/>
          <w:szCs w:val="28"/>
        </w:rPr>
        <w:t>cm</w:t>
      </w:r>
      <w:r>
        <w:rPr>
          <w:rFonts w:hint="eastAsia" w:ascii="宋体" w:hAnsi="宋体" w:eastAsia="宋体" w:cs="宋体"/>
          <w:spacing w:val="1"/>
          <w:sz w:val="28"/>
          <w:szCs w:val="28"/>
        </w:rPr>
        <w:t>，平均树高 7.0-8.7m，每亩蓄</w:t>
      </w:r>
      <w:r>
        <w:rPr>
          <w:rFonts w:hint="eastAsia" w:ascii="宋体" w:hAnsi="宋体" w:eastAsia="宋体" w:cs="宋体"/>
          <w:sz w:val="28"/>
          <w:szCs w:val="28"/>
        </w:rPr>
        <w:t>积量在 2.03-3.77m</w:t>
      </w:r>
      <w:r>
        <w:rPr>
          <w:rFonts w:hint="eastAsia" w:ascii="宋体" w:hAnsi="宋体" w:eastAsia="宋体" w:cs="宋体"/>
          <w:position w:val="9"/>
          <w:sz w:val="28"/>
          <w:szCs w:val="28"/>
        </w:rPr>
        <w:t>3</w:t>
      </w:r>
      <w:r>
        <w:rPr>
          <w:rFonts w:hint="eastAsia" w:ascii="宋体" w:hAnsi="宋体" w:eastAsia="宋体" w:cs="宋体"/>
          <w:sz w:val="28"/>
          <w:szCs w:val="28"/>
        </w:rPr>
        <w:t>；林下灌木主</w:t>
      </w:r>
      <w:r>
        <w:rPr>
          <w:rFonts w:hint="eastAsia" w:ascii="宋体" w:hAnsi="宋体" w:eastAsia="宋体" w:cs="宋体"/>
          <w:spacing w:val="4"/>
          <w:sz w:val="28"/>
          <w:szCs w:val="28"/>
        </w:rPr>
        <w:t>要有胡枝子、荆条、盐肤木、马桑、黄刺玫等，覆盖度为</w:t>
      </w:r>
      <w:r>
        <w:rPr>
          <w:rFonts w:hint="eastAsia" w:ascii="宋体" w:hAnsi="宋体" w:eastAsia="宋体" w:cs="宋体"/>
          <w:spacing w:val="40"/>
          <w:sz w:val="28"/>
          <w:szCs w:val="28"/>
        </w:rPr>
        <w:t xml:space="preserve"> </w:t>
      </w:r>
      <w:r>
        <w:rPr>
          <w:rFonts w:hint="eastAsia" w:ascii="宋体" w:hAnsi="宋体" w:eastAsia="宋体" w:cs="宋体"/>
          <w:spacing w:val="4"/>
          <w:sz w:val="28"/>
          <w:szCs w:val="28"/>
        </w:rPr>
        <w:t>15%-40%；草</w:t>
      </w:r>
      <w:r>
        <w:rPr>
          <w:rFonts w:hint="eastAsia" w:ascii="宋体" w:hAnsi="宋体" w:eastAsia="宋体" w:cs="宋体"/>
          <w:spacing w:val="-3"/>
          <w:sz w:val="28"/>
          <w:szCs w:val="28"/>
        </w:rPr>
        <w:t>本主要以禾草和蒿类为主，分布均匀，覆盖度为 15%-30%。</w:t>
      </w:r>
    </w:p>
    <w:p w14:paraId="0CC106ED">
      <w:pPr>
        <w:spacing w:before="3" w:line="223" w:lineRule="auto"/>
        <w:ind w:left="35"/>
        <w:rPr>
          <w:rFonts w:hint="eastAsia" w:ascii="宋体" w:hAnsi="宋体" w:eastAsia="宋体" w:cs="宋体"/>
          <w:sz w:val="28"/>
          <w:szCs w:val="28"/>
        </w:rPr>
      </w:pPr>
      <w:r>
        <w:rPr>
          <w:rFonts w:hint="eastAsia" w:ascii="宋体" w:hAnsi="宋体" w:eastAsia="宋体" w:cs="宋体"/>
          <w:b/>
          <w:bCs/>
          <w:spacing w:val="-2"/>
          <w:sz w:val="28"/>
          <w:szCs w:val="28"/>
          <w:lang w:val="en-US" w:eastAsia="zh-CN"/>
        </w:rPr>
        <w:t>3</w:t>
      </w:r>
      <w:r>
        <w:rPr>
          <w:rFonts w:hint="eastAsia" w:ascii="宋体" w:hAnsi="宋体" w:eastAsia="宋体" w:cs="宋体"/>
          <w:b/>
          <w:bCs/>
          <w:spacing w:val="-2"/>
          <w:sz w:val="28"/>
          <w:szCs w:val="28"/>
        </w:rPr>
        <w:t>.4.3 林分现状及评价</w:t>
      </w:r>
    </w:p>
    <w:p w14:paraId="0CAC3798">
      <w:pPr>
        <w:pStyle w:val="11"/>
        <w:spacing w:line="327" w:lineRule="auto"/>
        <w:ind w:firstLine="556" w:firstLineChars="200"/>
        <w:rPr>
          <w:rFonts w:hint="eastAsia" w:ascii="宋体" w:hAnsi="宋体" w:eastAsia="宋体" w:cs="宋体"/>
          <w:spacing w:val="-1"/>
          <w:kern w:val="2"/>
          <w:sz w:val="28"/>
          <w:szCs w:val="28"/>
          <w:lang w:val="en-US" w:eastAsia="zh-CN" w:bidi="ar-SA"/>
        </w:rPr>
      </w:pPr>
      <w:r>
        <w:rPr>
          <w:rFonts w:hint="eastAsia" w:ascii="宋体" w:hAnsi="宋体" w:eastAsia="宋体" w:cs="宋体"/>
          <w:spacing w:val="-1"/>
          <w:kern w:val="2"/>
          <w:sz w:val="28"/>
          <w:szCs w:val="28"/>
          <w:lang w:val="en-US" w:eastAsia="zh-CN" w:bidi="ar-SA"/>
        </w:rPr>
        <w:t>（1）郁闭度≤0.65  且以刺槐、油松、栓皮栎为主要树种的针阔混交林林分类型为刺槐、油松、栓皮栎混交林，龄组为幼龄林或中龄林，郁闭度为 0.60-0.65，每亩株数为 74-80 株，萌生株 2-5 株/亩，零星分布有黄檀、连香树等乡土珍贵用材树（1-4  株/亩），林分平均胸径 9.4-10.5cm，</w:t>
      </w:r>
    </w:p>
    <w:p w14:paraId="5751DF54">
      <w:pPr>
        <w:spacing w:before="91" w:line="362" w:lineRule="auto"/>
        <w:ind w:left="47" w:right="26"/>
        <w:jc w:val="both"/>
        <w:rPr>
          <w:rFonts w:hint="eastAsia" w:ascii="宋体" w:hAnsi="宋体" w:eastAsia="宋体" w:cs="宋体"/>
          <w:spacing w:val="-1"/>
          <w:kern w:val="2"/>
          <w:sz w:val="28"/>
          <w:szCs w:val="28"/>
          <w:lang w:val="en-US" w:eastAsia="zh-CN" w:bidi="ar-SA"/>
        </w:rPr>
      </w:pPr>
      <w:r>
        <w:rPr>
          <w:rFonts w:hint="eastAsia" w:ascii="宋体" w:hAnsi="宋体" w:eastAsia="宋体" w:cs="宋体"/>
          <w:spacing w:val="-1"/>
          <w:kern w:val="2"/>
          <w:sz w:val="28"/>
          <w:szCs w:val="28"/>
          <w:lang w:val="en-US" w:eastAsia="zh-CN" w:bidi="ar-SA"/>
        </w:rPr>
        <w:t>平均树高 7.4-8.6m，每亩蓄积 2.1-2.32m3，天然更新等级为不良。林下灌木主要有胡枝子、荆条等，覆盖度为 15%-20%；草本主要以禾草和蒿类为主，分布均匀， 覆盖度为 20%-30%。项目区主要存在问题为林分郁闭度≤0.65，植被覆盖率低， 地表裸露面积较大，林地资源未得到充分利用。因此，采取补植+修枝+割灌的措施对其进行抚育。</w:t>
      </w:r>
    </w:p>
    <w:p w14:paraId="013D3791">
      <w:pPr>
        <w:spacing w:line="2605" w:lineRule="exact"/>
        <w:ind w:firstLine="1038"/>
        <w:rPr>
          <w:rFonts w:hint="eastAsia" w:ascii="宋体" w:hAnsi="宋体" w:eastAsia="宋体" w:cs="宋体"/>
        </w:rPr>
      </w:pPr>
      <w:r>
        <w:rPr>
          <w:rFonts w:hint="eastAsia" w:ascii="宋体" w:hAnsi="宋体" w:eastAsia="宋体" w:cs="宋体"/>
        </w:rPr>
        <w:drawing>
          <wp:anchor distT="0" distB="0" distL="0" distR="0" simplePos="0" relativeHeight="251675648" behindDoc="0" locked="0" layoutInCell="1" allowOverlap="1">
            <wp:simplePos x="0" y="0"/>
            <wp:positionH relativeFrom="column">
              <wp:posOffset>2908935</wp:posOffset>
            </wp:positionH>
            <wp:positionV relativeFrom="paragraph">
              <wp:posOffset>0</wp:posOffset>
            </wp:positionV>
            <wp:extent cx="2206625" cy="1654810"/>
            <wp:effectExtent l="0" t="0" r="3175" b="2540"/>
            <wp:wrapNone/>
            <wp:docPr id="44" name="IM 22"/>
            <wp:cNvGraphicFramePr/>
            <a:graphic xmlns:a="http://schemas.openxmlformats.org/drawingml/2006/main">
              <a:graphicData uri="http://schemas.openxmlformats.org/drawingml/2006/picture">
                <pic:pic xmlns:pic="http://schemas.openxmlformats.org/drawingml/2006/picture">
                  <pic:nvPicPr>
                    <pic:cNvPr id="44" name="IM 22"/>
                    <pic:cNvPicPr/>
                  </pic:nvPicPr>
                  <pic:blipFill>
                    <a:blip r:embed="rId48"/>
                    <a:stretch>
                      <a:fillRect/>
                    </a:stretch>
                  </pic:blipFill>
                  <pic:spPr>
                    <a:xfrm>
                      <a:off x="0" y="0"/>
                      <a:ext cx="2206624" cy="1654809"/>
                    </a:xfrm>
                    <a:prstGeom prst="rect">
                      <a:avLst/>
                    </a:prstGeom>
                  </pic:spPr>
                </pic:pic>
              </a:graphicData>
            </a:graphic>
          </wp:anchor>
        </w:drawing>
      </w:r>
      <w:r>
        <w:rPr>
          <w:rFonts w:hint="eastAsia" w:ascii="宋体" w:hAnsi="宋体" w:eastAsia="宋体" w:cs="宋体"/>
          <w:position w:val="-52"/>
        </w:rPr>
        <w:drawing>
          <wp:inline distT="0" distB="0" distL="0" distR="0">
            <wp:extent cx="2106295" cy="1654175"/>
            <wp:effectExtent l="0" t="0" r="8255" b="3175"/>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9"/>
                    <a:stretch>
                      <a:fillRect/>
                    </a:stretch>
                  </pic:blipFill>
                  <pic:spPr>
                    <a:xfrm>
                      <a:off x="0" y="0"/>
                      <a:ext cx="2106716" cy="1654809"/>
                    </a:xfrm>
                    <a:prstGeom prst="rect">
                      <a:avLst/>
                    </a:prstGeom>
                  </pic:spPr>
                </pic:pic>
              </a:graphicData>
            </a:graphic>
          </wp:inline>
        </w:drawing>
      </w:r>
    </w:p>
    <w:p w14:paraId="1BA775C6">
      <w:pPr>
        <w:spacing w:before="195" w:line="222" w:lineRule="auto"/>
        <w:ind w:left="3605"/>
        <w:rPr>
          <w:rFonts w:hint="eastAsia" w:ascii="宋体" w:hAnsi="宋体" w:eastAsia="宋体" w:cs="宋体"/>
          <w:sz w:val="24"/>
          <w:szCs w:val="24"/>
        </w:rPr>
      </w:pPr>
      <w:r>
        <w:rPr>
          <w:rFonts w:hint="eastAsia" w:ascii="宋体" w:hAnsi="宋体" w:eastAsia="宋体" w:cs="宋体"/>
          <w:b/>
          <w:bCs/>
          <w:spacing w:val="-9"/>
          <w:sz w:val="24"/>
          <w:szCs w:val="24"/>
        </w:rPr>
        <w:t>图</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lang w:val="en-US" w:eastAsia="zh-CN"/>
        </w:rPr>
        <w:t>3</w:t>
      </w:r>
      <w:r>
        <w:rPr>
          <w:rFonts w:hint="eastAsia" w:ascii="宋体" w:hAnsi="宋体" w:eastAsia="宋体" w:cs="宋体"/>
          <w:b/>
          <w:bCs/>
          <w:spacing w:val="-9"/>
          <w:sz w:val="24"/>
          <w:szCs w:val="24"/>
        </w:rPr>
        <w:t>-1</w:t>
      </w:r>
      <w:r>
        <w:rPr>
          <w:rFonts w:hint="eastAsia" w:ascii="宋体" w:hAnsi="宋体" w:eastAsia="宋体" w:cs="宋体"/>
          <w:b/>
          <w:bCs/>
          <w:spacing w:val="7"/>
          <w:sz w:val="24"/>
          <w:szCs w:val="24"/>
        </w:rPr>
        <w:t xml:space="preserve">  </w:t>
      </w:r>
      <w:r>
        <w:rPr>
          <w:rFonts w:hint="eastAsia" w:ascii="宋体" w:hAnsi="宋体" w:eastAsia="宋体" w:cs="宋体"/>
          <w:b/>
          <w:bCs/>
          <w:spacing w:val="-9"/>
          <w:sz w:val="24"/>
          <w:szCs w:val="24"/>
        </w:rPr>
        <w:t>林分现状图</w:t>
      </w:r>
    </w:p>
    <w:p w14:paraId="1D4C78E3">
      <w:pPr>
        <w:spacing w:before="260" w:line="221" w:lineRule="auto"/>
        <w:ind w:left="607"/>
        <w:rPr>
          <w:rFonts w:hint="eastAsia" w:ascii="宋体" w:hAnsi="宋体" w:eastAsia="宋体" w:cs="宋体"/>
          <w:sz w:val="28"/>
          <w:szCs w:val="28"/>
        </w:rPr>
      </w:pPr>
      <w:r>
        <w:rPr>
          <w:rFonts w:hint="eastAsia" w:ascii="宋体" w:hAnsi="宋体" w:eastAsia="宋体" w:cs="宋体"/>
          <w:spacing w:val="-1"/>
          <w:sz w:val="28"/>
          <w:szCs w:val="28"/>
        </w:rPr>
        <w:t>（2）郁闭度≥0.80</w:t>
      </w:r>
      <w:r>
        <w:rPr>
          <w:rFonts w:hint="eastAsia" w:ascii="宋体" w:hAnsi="宋体" w:eastAsia="宋体" w:cs="宋体"/>
          <w:spacing w:val="20"/>
          <w:w w:val="101"/>
          <w:sz w:val="28"/>
          <w:szCs w:val="28"/>
        </w:rPr>
        <w:t xml:space="preserve"> </w:t>
      </w:r>
      <w:r>
        <w:rPr>
          <w:rFonts w:hint="eastAsia" w:ascii="宋体" w:hAnsi="宋体" w:eastAsia="宋体" w:cs="宋体"/>
          <w:spacing w:val="-1"/>
          <w:sz w:val="28"/>
          <w:szCs w:val="28"/>
        </w:rPr>
        <w:t>且以油松、栓皮栎为主</w:t>
      </w:r>
      <w:r>
        <w:rPr>
          <w:rFonts w:hint="eastAsia" w:ascii="宋体" w:hAnsi="宋体" w:eastAsia="宋体" w:cs="宋体"/>
          <w:spacing w:val="-2"/>
          <w:sz w:val="28"/>
          <w:szCs w:val="28"/>
        </w:rPr>
        <w:t>要树种的针阔混交林</w:t>
      </w:r>
    </w:p>
    <w:p w14:paraId="5E4F870C">
      <w:pPr>
        <w:pStyle w:val="11"/>
        <w:spacing w:line="382" w:lineRule="auto"/>
        <w:rPr>
          <w:rFonts w:hint="eastAsia" w:ascii="宋体" w:hAnsi="宋体" w:eastAsia="宋体" w:cs="宋体"/>
        </w:rPr>
      </w:pPr>
      <w:r>
        <w:rPr>
          <w:rFonts w:hint="eastAsia" w:ascii="宋体" w:hAnsi="宋体" w:eastAsia="宋体" w:cs="宋体"/>
          <w:spacing w:val="2"/>
          <w:sz w:val="28"/>
          <w:szCs w:val="28"/>
        </w:rPr>
        <w:t>林分类型为油松、栓皮栎混交林，龄组为中龄</w:t>
      </w:r>
      <w:r>
        <w:rPr>
          <w:rFonts w:hint="eastAsia" w:ascii="宋体" w:hAnsi="宋体" w:eastAsia="宋体" w:cs="宋体"/>
          <w:spacing w:val="1"/>
          <w:sz w:val="28"/>
          <w:szCs w:val="28"/>
        </w:rPr>
        <w:t>林和幼龄林，郁闭度为</w:t>
      </w:r>
      <w:r>
        <w:rPr>
          <w:rFonts w:hint="eastAsia" w:ascii="宋体" w:hAnsi="宋体" w:eastAsia="宋体" w:cs="宋体"/>
          <w:spacing w:val="4"/>
          <w:sz w:val="28"/>
          <w:szCs w:val="28"/>
        </w:rPr>
        <w:t>0.80-0.90，每亩株数为</w:t>
      </w:r>
      <w:r>
        <w:rPr>
          <w:rFonts w:hint="eastAsia" w:ascii="宋体" w:hAnsi="宋体" w:eastAsia="宋体" w:cs="宋体"/>
          <w:spacing w:val="55"/>
          <w:sz w:val="28"/>
          <w:szCs w:val="28"/>
        </w:rPr>
        <w:t xml:space="preserve"> </w:t>
      </w:r>
      <w:r>
        <w:rPr>
          <w:rFonts w:hint="eastAsia" w:ascii="宋体" w:hAnsi="宋体" w:eastAsia="宋体" w:cs="宋体"/>
          <w:spacing w:val="4"/>
          <w:sz w:val="28"/>
          <w:szCs w:val="28"/>
        </w:rPr>
        <w:t>104-144  株，萌生株 5-15</w:t>
      </w:r>
      <w:r>
        <w:rPr>
          <w:rFonts w:hint="eastAsia" w:ascii="宋体" w:hAnsi="宋体" w:eastAsia="宋体" w:cs="宋体"/>
          <w:spacing w:val="16"/>
          <w:sz w:val="28"/>
          <w:szCs w:val="28"/>
        </w:rPr>
        <w:t xml:space="preserve">  </w:t>
      </w:r>
      <w:r>
        <w:rPr>
          <w:rFonts w:hint="eastAsia" w:ascii="宋体" w:hAnsi="宋体" w:eastAsia="宋体" w:cs="宋体"/>
          <w:spacing w:val="4"/>
          <w:sz w:val="28"/>
          <w:szCs w:val="28"/>
        </w:rPr>
        <w:t>株/亩，零星分布有黄</w:t>
      </w:r>
      <w:r>
        <w:rPr>
          <w:rFonts w:hint="eastAsia" w:ascii="宋体" w:hAnsi="宋体" w:eastAsia="宋体" w:cs="宋体"/>
          <w:spacing w:val="-1"/>
          <w:sz w:val="28"/>
          <w:szCs w:val="28"/>
        </w:rPr>
        <w:t>檀、连香树等乡土珍贵用材树（1-4  株/亩</w:t>
      </w:r>
      <w:r>
        <w:rPr>
          <w:rFonts w:hint="eastAsia" w:ascii="宋体" w:hAnsi="宋体" w:eastAsia="宋体" w:cs="宋体"/>
          <w:spacing w:val="9"/>
          <w:sz w:val="28"/>
          <w:szCs w:val="28"/>
        </w:rPr>
        <w:t>），</w:t>
      </w:r>
      <w:r>
        <w:rPr>
          <w:rFonts w:hint="eastAsia" w:ascii="宋体" w:hAnsi="宋体" w:eastAsia="宋体" w:cs="宋体"/>
          <w:spacing w:val="-1"/>
          <w:sz w:val="28"/>
          <w:szCs w:val="28"/>
        </w:rPr>
        <w:t>林分平均胸径 8.0-10.9cm</w:t>
      </w:r>
      <w:r>
        <w:rPr>
          <w:rFonts w:hint="eastAsia" w:ascii="宋体" w:hAnsi="宋体" w:eastAsia="宋体" w:cs="宋体"/>
          <w:spacing w:val="-31"/>
          <w:sz w:val="28"/>
          <w:szCs w:val="28"/>
        </w:rPr>
        <w:t xml:space="preserve"> </w:t>
      </w:r>
      <w:r>
        <w:rPr>
          <w:rFonts w:hint="eastAsia" w:ascii="宋体" w:hAnsi="宋体" w:eastAsia="宋体" w:cs="宋体"/>
          <w:spacing w:val="-1"/>
          <w:sz w:val="28"/>
          <w:szCs w:val="28"/>
        </w:rPr>
        <w:t>，</w:t>
      </w:r>
      <w:r>
        <w:rPr>
          <w:rFonts w:hint="eastAsia" w:ascii="宋体" w:hAnsi="宋体" w:eastAsia="宋体" w:cs="宋体"/>
          <w:spacing w:val="1"/>
          <w:sz w:val="28"/>
          <w:szCs w:val="28"/>
        </w:rPr>
        <w:t>平均树高 6.0-9.0m，每亩蓄积 1.7-4.03m</w:t>
      </w:r>
      <w:r>
        <w:rPr>
          <w:rFonts w:hint="eastAsia" w:ascii="宋体" w:hAnsi="宋体" w:eastAsia="宋体" w:cs="宋体"/>
          <w:spacing w:val="1"/>
          <w:position w:val="9"/>
          <w:sz w:val="28"/>
          <w:szCs w:val="28"/>
        </w:rPr>
        <w:t>3</w:t>
      </w:r>
      <w:r>
        <w:rPr>
          <w:rFonts w:hint="eastAsia" w:ascii="宋体" w:hAnsi="宋体" w:eastAsia="宋体" w:cs="宋体"/>
          <w:spacing w:val="1"/>
          <w:sz w:val="28"/>
          <w:szCs w:val="28"/>
        </w:rPr>
        <w:t>，天然更新等级为中等。林下灌</w:t>
      </w:r>
      <w:r>
        <w:rPr>
          <w:rFonts w:hint="eastAsia" w:ascii="宋体" w:hAnsi="宋体" w:eastAsia="宋体" w:cs="宋体"/>
          <w:spacing w:val="21"/>
          <w:sz w:val="28"/>
          <w:szCs w:val="28"/>
        </w:rPr>
        <w:t>木主要有胡枝子、荆条、盐肤木、马桑、黄刺玫等，覆盖度为</w:t>
      </w:r>
      <w:r>
        <w:rPr>
          <w:rFonts w:hint="eastAsia" w:ascii="宋体" w:hAnsi="宋体" w:eastAsia="宋体" w:cs="宋体"/>
          <w:spacing w:val="61"/>
          <w:sz w:val="28"/>
          <w:szCs w:val="28"/>
        </w:rPr>
        <w:t xml:space="preserve"> </w:t>
      </w:r>
      <w:r>
        <w:rPr>
          <w:rFonts w:hint="eastAsia" w:ascii="宋体" w:hAnsi="宋体" w:eastAsia="宋体" w:cs="宋体"/>
          <w:spacing w:val="21"/>
          <w:sz w:val="28"/>
          <w:szCs w:val="28"/>
        </w:rPr>
        <w:t>15%-</w:t>
      </w:r>
      <w:r>
        <w:rPr>
          <w:rFonts w:hint="eastAsia" w:ascii="宋体" w:hAnsi="宋体" w:eastAsia="宋体" w:cs="宋体"/>
          <w:sz w:val="28"/>
          <w:szCs w:val="28"/>
        </w:rPr>
        <w:t xml:space="preserve"> </w:t>
      </w:r>
      <w:r>
        <w:rPr>
          <w:rFonts w:hint="eastAsia" w:ascii="宋体" w:hAnsi="宋体" w:eastAsia="宋体" w:cs="宋体"/>
          <w:spacing w:val="4"/>
          <w:sz w:val="28"/>
          <w:szCs w:val="28"/>
        </w:rPr>
        <w:t>25%；草本主要以禾草、蒿类与披针苔为主，分</w:t>
      </w:r>
      <w:r>
        <w:rPr>
          <w:rFonts w:hint="eastAsia" w:ascii="宋体" w:hAnsi="宋体" w:eastAsia="宋体" w:cs="宋体"/>
          <w:spacing w:val="3"/>
          <w:sz w:val="28"/>
          <w:szCs w:val="28"/>
        </w:rPr>
        <w:t>布均匀，覆盖度为</w:t>
      </w:r>
      <w:r>
        <w:rPr>
          <w:rFonts w:hint="eastAsia" w:ascii="宋体" w:hAnsi="宋体" w:eastAsia="宋体" w:cs="宋体"/>
          <w:spacing w:val="77"/>
          <w:sz w:val="28"/>
          <w:szCs w:val="28"/>
        </w:rPr>
        <w:t xml:space="preserve"> </w:t>
      </w:r>
      <w:r>
        <w:rPr>
          <w:rFonts w:hint="eastAsia" w:ascii="宋体" w:hAnsi="宋体" w:eastAsia="宋体" w:cs="宋体"/>
          <w:spacing w:val="3"/>
          <w:sz w:val="28"/>
          <w:szCs w:val="28"/>
        </w:rPr>
        <w:t>10%-</w:t>
      </w:r>
      <w:r>
        <w:rPr>
          <w:rFonts w:hint="eastAsia" w:ascii="宋体" w:hAnsi="宋体" w:eastAsia="宋体" w:cs="宋体"/>
          <w:sz w:val="28"/>
          <w:szCs w:val="28"/>
        </w:rPr>
        <w:t xml:space="preserve"> </w:t>
      </w:r>
      <w:r>
        <w:rPr>
          <w:rFonts w:hint="eastAsia" w:ascii="宋体" w:hAnsi="宋体" w:eastAsia="宋体" w:cs="宋体"/>
          <w:spacing w:val="3"/>
          <w:sz w:val="28"/>
          <w:szCs w:val="28"/>
        </w:rPr>
        <w:t>15%。项目区主要存在问题为：林分密度过高，林木种内种间竞争激烈，</w:t>
      </w:r>
      <w:r>
        <w:rPr>
          <w:rFonts w:hint="eastAsia" w:ascii="宋体" w:hAnsi="宋体" w:eastAsia="宋体" w:cs="宋体"/>
          <w:spacing w:val="6"/>
          <w:sz w:val="28"/>
          <w:szCs w:val="28"/>
        </w:rPr>
        <w:t>林木生长空间不足，导致林木生长缓慢。因此，采取疏伐</w:t>
      </w:r>
      <w:r>
        <w:rPr>
          <w:rFonts w:hint="eastAsia" w:ascii="宋体" w:hAnsi="宋体" w:eastAsia="宋体" w:cs="宋体"/>
          <w:spacing w:val="5"/>
          <w:sz w:val="28"/>
          <w:szCs w:val="28"/>
        </w:rPr>
        <w:t>+修枝的措施对</w:t>
      </w:r>
      <w:r>
        <w:rPr>
          <w:rFonts w:hint="eastAsia" w:ascii="宋体" w:hAnsi="宋体" w:eastAsia="宋体" w:cs="宋体"/>
          <w:spacing w:val="-4"/>
          <w:sz w:val="28"/>
          <w:szCs w:val="28"/>
        </w:rPr>
        <w:t>其进行抚育。</w:t>
      </w:r>
    </w:p>
    <w:p w14:paraId="70B72EA3">
      <w:pPr>
        <w:spacing w:line="2607" w:lineRule="exact"/>
        <w:ind w:firstLine="815"/>
        <w:rPr>
          <w:rFonts w:hint="eastAsia" w:ascii="宋体" w:hAnsi="宋体" w:eastAsia="宋体" w:cs="宋体"/>
        </w:rPr>
      </w:pPr>
      <w:r>
        <w:rPr>
          <w:rFonts w:hint="eastAsia" w:ascii="宋体" w:hAnsi="宋体" w:eastAsia="宋体" w:cs="宋体"/>
        </w:rPr>
        <w:drawing>
          <wp:anchor distT="0" distB="0" distL="0" distR="0" simplePos="0" relativeHeight="251677696" behindDoc="0" locked="0" layoutInCell="1" allowOverlap="1">
            <wp:simplePos x="0" y="0"/>
            <wp:positionH relativeFrom="column">
              <wp:posOffset>3051810</wp:posOffset>
            </wp:positionH>
            <wp:positionV relativeFrom="paragraph">
              <wp:posOffset>0</wp:posOffset>
            </wp:positionV>
            <wp:extent cx="2194560" cy="1655445"/>
            <wp:effectExtent l="0" t="0" r="15240" b="1905"/>
            <wp:wrapNone/>
            <wp:docPr id="46" name="IM 26"/>
            <wp:cNvGraphicFramePr/>
            <a:graphic xmlns:a="http://schemas.openxmlformats.org/drawingml/2006/main">
              <a:graphicData uri="http://schemas.openxmlformats.org/drawingml/2006/picture">
                <pic:pic xmlns:pic="http://schemas.openxmlformats.org/drawingml/2006/picture">
                  <pic:nvPicPr>
                    <pic:cNvPr id="46" name="IM 26"/>
                    <pic:cNvPicPr/>
                  </pic:nvPicPr>
                  <pic:blipFill>
                    <a:blip r:embed="rId50"/>
                    <a:stretch>
                      <a:fillRect/>
                    </a:stretch>
                  </pic:blipFill>
                  <pic:spPr>
                    <a:xfrm>
                      <a:off x="0" y="0"/>
                      <a:ext cx="2194559" cy="1655444"/>
                    </a:xfrm>
                    <a:prstGeom prst="rect">
                      <a:avLst/>
                    </a:prstGeom>
                  </pic:spPr>
                </pic:pic>
              </a:graphicData>
            </a:graphic>
          </wp:anchor>
        </w:drawing>
      </w:r>
      <w:r>
        <w:rPr>
          <w:rFonts w:hint="eastAsia" w:ascii="宋体" w:hAnsi="宋体" w:eastAsia="宋体" w:cs="宋体"/>
          <w:position w:val="-52"/>
        </w:rPr>
        <w:drawing>
          <wp:inline distT="0" distB="0" distL="0" distR="0">
            <wp:extent cx="2396490" cy="1654810"/>
            <wp:effectExtent l="0" t="0" r="3810" b="2540"/>
            <wp:docPr id="47" name="IM 28"/>
            <wp:cNvGraphicFramePr/>
            <a:graphic xmlns:a="http://schemas.openxmlformats.org/drawingml/2006/main">
              <a:graphicData uri="http://schemas.openxmlformats.org/drawingml/2006/picture">
                <pic:pic xmlns:pic="http://schemas.openxmlformats.org/drawingml/2006/picture">
                  <pic:nvPicPr>
                    <pic:cNvPr id="47" name="IM 28"/>
                    <pic:cNvPicPr/>
                  </pic:nvPicPr>
                  <pic:blipFill>
                    <a:blip r:embed="rId51"/>
                    <a:stretch>
                      <a:fillRect/>
                    </a:stretch>
                  </pic:blipFill>
                  <pic:spPr>
                    <a:xfrm>
                      <a:off x="0" y="0"/>
                      <a:ext cx="2397123" cy="1655444"/>
                    </a:xfrm>
                    <a:prstGeom prst="rect">
                      <a:avLst/>
                    </a:prstGeom>
                  </pic:spPr>
                </pic:pic>
              </a:graphicData>
            </a:graphic>
          </wp:inline>
        </w:drawing>
      </w:r>
    </w:p>
    <w:p w14:paraId="1EEC8B0C">
      <w:pPr>
        <w:spacing w:before="276" w:line="222" w:lineRule="auto"/>
        <w:ind w:left="3636"/>
        <w:rPr>
          <w:rFonts w:hint="eastAsia" w:ascii="宋体" w:hAnsi="宋体" w:eastAsia="宋体" w:cs="宋体"/>
          <w:sz w:val="24"/>
          <w:szCs w:val="24"/>
        </w:rPr>
      </w:pPr>
      <w:r>
        <w:rPr>
          <w:rFonts w:hint="eastAsia" w:ascii="宋体" w:hAnsi="宋体" w:eastAsia="宋体" w:cs="宋体"/>
          <w:b/>
          <w:bCs/>
          <w:spacing w:val="-9"/>
          <w:sz w:val="24"/>
          <w:szCs w:val="24"/>
        </w:rPr>
        <w:t>图</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lang w:val="en-US" w:eastAsia="zh-CN"/>
        </w:rPr>
        <w:t>3</w:t>
      </w:r>
      <w:r>
        <w:rPr>
          <w:rFonts w:hint="eastAsia" w:ascii="宋体" w:hAnsi="宋体" w:eastAsia="宋体" w:cs="宋体"/>
          <w:b/>
          <w:bCs/>
          <w:spacing w:val="-9"/>
          <w:sz w:val="24"/>
          <w:szCs w:val="24"/>
        </w:rPr>
        <w:t>-2</w:t>
      </w:r>
      <w:r>
        <w:rPr>
          <w:rFonts w:hint="eastAsia" w:ascii="宋体" w:hAnsi="宋体" w:eastAsia="宋体" w:cs="宋体"/>
          <w:b/>
          <w:bCs/>
          <w:spacing w:val="15"/>
          <w:w w:val="101"/>
          <w:sz w:val="24"/>
          <w:szCs w:val="24"/>
        </w:rPr>
        <w:t xml:space="preserve"> </w:t>
      </w:r>
      <w:r>
        <w:rPr>
          <w:rFonts w:hint="eastAsia" w:ascii="宋体" w:hAnsi="宋体" w:eastAsia="宋体" w:cs="宋体"/>
          <w:b/>
          <w:bCs/>
          <w:spacing w:val="-9"/>
          <w:sz w:val="24"/>
          <w:szCs w:val="24"/>
        </w:rPr>
        <w:t>林分现状图</w:t>
      </w:r>
    </w:p>
    <w:p w14:paraId="6F8FE813">
      <w:pPr>
        <w:spacing w:before="262" w:line="221" w:lineRule="auto"/>
        <w:ind w:left="614"/>
        <w:rPr>
          <w:rFonts w:hint="eastAsia" w:ascii="宋体" w:hAnsi="宋体" w:eastAsia="宋体" w:cs="宋体"/>
          <w:sz w:val="28"/>
          <w:szCs w:val="28"/>
        </w:rPr>
      </w:pPr>
      <w:r>
        <w:rPr>
          <w:rFonts w:hint="eastAsia" w:ascii="宋体" w:hAnsi="宋体" w:eastAsia="宋体" w:cs="宋体"/>
          <w:spacing w:val="-1"/>
          <w:sz w:val="28"/>
          <w:szCs w:val="28"/>
        </w:rPr>
        <w:t>（3）以刺槐、栓皮栎为主要树种的混交林</w:t>
      </w:r>
    </w:p>
    <w:p w14:paraId="14A5F190">
      <w:pPr>
        <w:spacing w:before="231" w:line="370" w:lineRule="auto"/>
        <w:ind w:left="47" w:right="22" w:firstLine="559"/>
        <w:rPr>
          <w:rFonts w:hint="eastAsia" w:ascii="宋体" w:hAnsi="宋体" w:eastAsia="宋体" w:cs="宋体"/>
          <w:sz w:val="28"/>
          <w:szCs w:val="28"/>
        </w:rPr>
      </w:pPr>
      <w:r>
        <w:rPr>
          <w:rFonts w:hint="eastAsia" w:ascii="宋体" w:hAnsi="宋体" w:eastAsia="宋体" w:cs="宋体"/>
          <w:sz w:val="28"/>
          <w:szCs w:val="28"/>
        </w:rPr>
        <w:drawing>
          <wp:anchor distT="0" distB="0" distL="0" distR="0" simplePos="0" relativeHeight="251676672" behindDoc="0" locked="0" layoutInCell="1" allowOverlap="1">
            <wp:simplePos x="0" y="0"/>
            <wp:positionH relativeFrom="column">
              <wp:posOffset>2905125</wp:posOffset>
            </wp:positionH>
            <wp:positionV relativeFrom="paragraph">
              <wp:posOffset>3966210</wp:posOffset>
            </wp:positionV>
            <wp:extent cx="2239010" cy="1663065"/>
            <wp:effectExtent l="0" t="0" r="8890" b="13335"/>
            <wp:wrapNone/>
            <wp:docPr id="48" name="IM 30"/>
            <wp:cNvGraphicFramePr/>
            <a:graphic xmlns:a="http://schemas.openxmlformats.org/drawingml/2006/main">
              <a:graphicData uri="http://schemas.openxmlformats.org/drawingml/2006/picture">
                <pic:pic xmlns:pic="http://schemas.openxmlformats.org/drawingml/2006/picture">
                  <pic:nvPicPr>
                    <pic:cNvPr id="48" name="IM 30"/>
                    <pic:cNvPicPr/>
                  </pic:nvPicPr>
                  <pic:blipFill>
                    <a:blip r:embed="rId52"/>
                    <a:stretch>
                      <a:fillRect/>
                    </a:stretch>
                  </pic:blipFill>
                  <pic:spPr>
                    <a:xfrm>
                      <a:off x="0" y="0"/>
                      <a:ext cx="2239009" cy="1663063"/>
                    </a:xfrm>
                    <a:prstGeom prst="rect">
                      <a:avLst/>
                    </a:prstGeom>
                  </pic:spPr>
                </pic:pic>
              </a:graphicData>
            </a:graphic>
          </wp:anchor>
        </w:drawing>
      </w:r>
      <w:r>
        <w:rPr>
          <w:rFonts w:hint="eastAsia" w:ascii="宋体" w:hAnsi="宋体" w:eastAsia="宋体" w:cs="宋体"/>
          <w:spacing w:val="2"/>
          <w:sz w:val="28"/>
          <w:szCs w:val="28"/>
        </w:rPr>
        <w:t>林分类型为刺槐、栓皮栎为优势树种的混交林</w:t>
      </w:r>
      <w:r>
        <w:rPr>
          <w:rFonts w:hint="eastAsia" w:ascii="宋体" w:hAnsi="宋体" w:eastAsia="宋体" w:cs="宋体"/>
          <w:spacing w:val="1"/>
          <w:sz w:val="28"/>
          <w:szCs w:val="28"/>
        </w:rPr>
        <w:t>，龄组为幼龄林和中龄</w:t>
      </w:r>
      <w:r>
        <w:rPr>
          <w:rFonts w:hint="eastAsia" w:ascii="宋体" w:hAnsi="宋体" w:eastAsia="宋体" w:cs="宋体"/>
          <w:spacing w:val="-3"/>
          <w:sz w:val="28"/>
          <w:szCs w:val="28"/>
        </w:rPr>
        <w:t>林，郁闭度为 0.80-0.90，每亩株数为 100-13</w:t>
      </w:r>
      <w:r>
        <w:rPr>
          <w:rFonts w:hint="eastAsia" w:ascii="宋体" w:hAnsi="宋体" w:eastAsia="宋体" w:cs="宋体"/>
          <w:spacing w:val="-4"/>
          <w:sz w:val="28"/>
          <w:szCs w:val="28"/>
        </w:rPr>
        <w:t>0</w:t>
      </w:r>
      <w:r>
        <w:rPr>
          <w:rFonts w:hint="eastAsia" w:ascii="宋体" w:hAnsi="宋体" w:eastAsia="宋体" w:cs="宋体"/>
          <w:spacing w:val="63"/>
          <w:sz w:val="28"/>
          <w:szCs w:val="28"/>
        </w:rPr>
        <w:t xml:space="preserve"> </w:t>
      </w:r>
      <w:r>
        <w:rPr>
          <w:rFonts w:hint="eastAsia" w:ascii="宋体" w:hAnsi="宋体" w:eastAsia="宋体" w:cs="宋体"/>
          <w:spacing w:val="-4"/>
          <w:sz w:val="28"/>
          <w:szCs w:val="28"/>
        </w:rPr>
        <w:t>株，萌生株 6-14</w:t>
      </w:r>
      <w:r>
        <w:rPr>
          <w:rFonts w:hint="eastAsia" w:ascii="宋体" w:hAnsi="宋体" w:eastAsia="宋体" w:cs="宋体"/>
          <w:spacing w:val="60"/>
          <w:sz w:val="28"/>
          <w:szCs w:val="28"/>
        </w:rPr>
        <w:t xml:space="preserve"> </w:t>
      </w:r>
      <w:r>
        <w:rPr>
          <w:rFonts w:hint="eastAsia" w:ascii="宋体" w:hAnsi="宋体" w:eastAsia="宋体" w:cs="宋体"/>
          <w:spacing w:val="-4"/>
          <w:sz w:val="28"/>
          <w:szCs w:val="28"/>
        </w:rPr>
        <w:t>株/亩，</w:t>
      </w:r>
      <w:r>
        <w:drawing>
          <wp:anchor distT="0" distB="0" distL="0" distR="0" simplePos="0" relativeHeight="251680768" behindDoc="0" locked="0" layoutInCell="1" allowOverlap="1">
            <wp:simplePos x="0" y="0"/>
            <wp:positionH relativeFrom="column">
              <wp:posOffset>2978150</wp:posOffset>
            </wp:positionH>
            <wp:positionV relativeFrom="paragraph">
              <wp:posOffset>3249295</wp:posOffset>
            </wp:positionV>
            <wp:extent cx="2239010" cy="1663065"/>
            <wp:effectExtent l="0" t="0" r="8890" b="13335"/>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2"/>
                    <a:stretch>
                      <a:fillRect/>
                    </a:stretch>
                  </pic:blipFill>
                  <pic:spPr>
                    <a:xfrm>
                      <a:off x="0" y="0"/>
                      <a:ext cx="2239010" cy="1663065"/>
                    </a:xfrm>
                    <a:prstGeom prst="rect">
                      <a:avLst/>
                    </a:prstGeom>
                  </pic:spPr>
                </pic:pic>
              </a:graphicData>
            </a:graphic>
          </wp:anchor>
        </w:drawing>
      </w:r>
      <w:r>
        <w:rPr>
          <w:rFonts w:hint="eastAsia" w:ascii="宋体" w:hAnsi="宋体" w:eastAsia="宋体" w:cs="宋体"/>
          <w:spacing w:val="-4"/>
          <w:sz w:val="28"/>
          <w:szCs w:val="28"/>
        </w:rPr>
        <w:t>个</w:t>
      </w:r>
      <w:r>
        <w:rPr>
          <w:rFonts w:hint="eastAsia" w:ascii="宋体" w:hAnsi="宋体" w:eastAsia="宋体" w:cs="宋体"/>
          <w:sz w:val="28"/>
          <w:szCs w:val="28"/>
        </w:rPr>
        <w:t>别小班零星分布有黄檀、连香树等乡土珍贵用材树（1-2  株/亩</w:t>
      </w:r>
      <w:r>
        <w:rPr>
          <w:rFonts w:hint="eastAsia" w:ascii="宋体" w:hAnsi="宋体" w:eastAsia="宋体" w:cs="宋体"/>
          <w:spacing w:val="8"/>
          <w:sz w:val="28"/>
          <w:szCs w:val="28"/>
        </w:rPr>
        <w:t>），</w:t>
      </w:r>
      <w:r>
        <w:rPr>
          <w:rFonts w:hint="eastAsia" w:ascii="宋体" w:hAnsi="宋体" w:eastAsia="宋体" w:cs="宋体"/>
          <w:sz w:val="28"/>
          <w:szCs w:val="28"/>
        </w:rPr>
        <w:t>林分平均胸径 8.0-10.5cm，平均树高 6.0-</w:t>
      </w:r>
      <w:r>
        <w:rPr>
          <w:rFonts w:hint="eastAsia" w:ascii="宋体" w:hAnsi="宋体" w:eastAsia="宋体" w:cs="宋体"/>
          <w:spacing w:val="-1"/>
          <w:sz w:val="28"/>
          <w:szCs w:val="28"/>
        </w:rPr>
        <w:t>8.7m，每亩蓄积 1.8-3.77m</w:t>
      </w:r>
      <w:r>
        <w:rPr>
          <w:rFonts w:hint="eastAsia" w:ascii="宋体" w:hAnsi="宋体" w:eastAsia="宋体" w:cs="宋体"/>
          <w:spacing w:val="-1"/>
          <w:position w:val="9"/>
          <w:sz w:val="28"/>
          <w:szCs w:val="28"/>
        </w:rPr>
        <w:t xml:space="preserve">3 </w:t>
      </w:r>
      <w:r>
        <w:rPr>
          <w:rFonts w:hint="eastAsia" w:ascii="宋体" w:hAnsi="宋体" w:eastAsia="宋体" w:cs="宋体"/>
          <w:spacing w:val="-1"/>
          <w:sz w:val="28"/>
          <w:szCs w:val="28"/>
        </w:rPr>
        <w:t>，天然更新</w:t>
      </w:r>
      <w:r>
        <w:rPr>
          <w:rFonts w:hint="eastAsia" w:ascii="宋体" w:hAnsi="宋体" w:eastAsia="宋体" w:cs="宋体"/>
          <w:spacing w:val="2"/>
          <w:sz w:val="28"/>
          <w:szCs w:val="28"/>
        </w:rPr>
        <w:t>等级为中等。林下灌木主要有胡枝子、荆条</w:t>
      </w:r>
      <w:r>
        <w:rPr>
          <w:rFonts w:hint="eastAsia" w:ascii="宋体" w:hAnsi="宋体" w:eastAsia="宋体" w:cs="宋体"/>
          <w:spacing w:val="1"/>
          <w:sz w:val="28"/>
          <w:szCs w:val="28"/>
        </w:rPr>
        <w:t>、盐肤木、马桑、黄刺玫等，</w:t>
      </w:r>
      <w:r>
        <w:rPr>
          <w:rFonts w:hint="eastAsia" w:ascii="宋体" w:hAnsi="宋体" w:eastAsia="宋体" w:cs="宋体"/>
          <w:spacing w:val="4"/>
          <w:sz w:val="28"/>
          <w:szCs w:val="28"/>
        </w:rPr>
        <w:t>覆盖度为 25%-40%；草本主要以禾草</w:t>
      </w:r>
      <w:r>
        <w:rPr>
          <w:rFonts w:hint="eastAsia" w:ascii="宋体" w:hAnsi="宋体" w:eastAsia="宋体" w:cs="宋体"/>
          <w:spacing w:val="-73"/>
          <w:sz w:val="28"/>
          <w:szCs w:val="28"/>
        </w:rPr>
        <w:t xml:space="preserve"> </w:t>
      </w:r>
      <w:r>
        <w:rPr>
          <w:rFonts w:hint="eastAsia" w:ascii="宋体" w:hAnsi="宋体" w:eastAsia="宋体" w:cs="宋体"/>
          <w:spacing w:val="4"/>
          <w:sz w:val="28"/>
          <w:szCs w:val="28"/>
        </w:rPr>
        <w:t>、</w:t>
      </w:r>
      <w:r>
        <w:rPr>
          <w:rFonts w:hint="eastAsia" w:ascii="宋体" w:hAnsi="宋体" w:eastAsia="宋体" w:cs="宋体"/>
          <w:spacing w:val="3"/>
          <w:sz w:val="28"/>
          <w:szCs w:val="28"/>
        </w:rPr>
        <w:t>蒿类、披针苔、白茅为主，分布均匀，覆盖度为 15%-30%。项目区主要存在问题为：</w:t>
      </w:r>
      <w:r>
        <w:rPr>
          <w:rFonts w:hint="eastAsia" w:ascii="宋体" w:hAnsi="宋体" w:eastAsia="宋体" w:cs="宋体"/>
          <w:spacing w:val="2"/>
          <w:sz w:val="28"/>
          <w:szCs w:val="28"/>
        </w:rPr>
        <w:t>①郁闭度≥0.8，林分密度过高，林木种内种间竞争激烈，林木生</w:t>
      </w:r>
      <w:r>
        <w:rPr>
          <w:rFonts w:hint="eastAsia" w:ascii="宋体" w:hAnsi="宋体" w:eastAsia="宋体" w:cs="宋体"/>
          <w:spacing w:val="1"/>
          <w:sz w:val="28"/>
          <w:szCs w:val="28"/>
        </w:rPr>
        <w:t>长空间不足，导致林木生长</w:t>
      </w:r>
      <w:r>
        <w:rPr>
          <w:rFonts w:hint="eastAsia" w:ascii="宋体" w:hAnsi="宋体" w:eastAsia="宋体" w:cs="宋体"/>
          <w:spacing w:val="2"/>
          <w:sz w:val="28"/>
          <w:szCs w:val="28"/>
        </w:rPr>
        <w:t>缓慢；②林内杂乱，林下杂灌长势过旺，林木</w:t>
      </w:r>
      <w:r>
        <w:rPr>
          <w:rFonts w:hint="eastAsia" w:ascii="宋体" w:hAnsi="宋体" w:eastAsia="宋体" w:cs="宋体"/>
          <w:spacing w:val="1"/>
          <w:sz w:val="28"/>
          <w:szCs w:val="28"/>
        </w:rPr>
        <w:t>枝条交叉重叠，影响目标树</w:t>
      </w:r>
      <w:r>
        <w:rPr>
          <w:rFonts w:hint="eastAsia" w:ascii="宋体" w:hAnsi="宋体" w:eastAsia="宋体" w:cs="宋体"/>
          <w:sz w:val="28"/>
          <w:szCs w:val="28"/>
        </w:rPr>
        <w:t>生长，并增加了病虫害和森林火灾发生的风险。因此，采取疏伐+修枝+割</w:t>
      </w:r>
      <w:r>
        <w:rPr>
          <w:rFonts w:hint="eastAsia" w:ascii="宋体" w:hAnsi="宋体" w:eastAsia="宋体" w:cs="宋体"/>
          <w:spacing w:val="-4"/>
          <w:sz w:val="28"/>
          <w:szCs w:val="28"/>
        </w:rPr>
        <w:t>灌的措施对其进行抚育。</w:t>
      </w:r>
    </w:p>
    <w:p w14:paraId="06E2A0A7">
      <w:pPr>
        <w:spacing w:line="2609" w:lineRule="exact"/>
        <w:ind w:firstLine="954"/>
        <w:rPr>
          <w:rFonts w:hint="eastAsia" w:ascii="宋体" w:hAnsi="宋体" w:eastAsia="宋体" w:cs="宋体"/>
        </w:rPr>
      </w:pPr>
      <w:r>
        <w:rPr>
          <w:rFonts w:hint="eastAsia" w:ascii="宋体" w:hAnsi="宋体" w:eastAsia="宋体" w:cs="宋体"/>
          <w:position w:val="-52"/>
        </w:rPr>
        <w:drawing>
          <wp:inline distT="0" distB="0" distL="0" distR="0">
            <wp:extent cx="2177415" cy="1656080"/>
            <wp:effectExtent l="0" t="0" r="13335" b="1270"/>
            <wp:docPr id="49" name="IM 32"/>
            <wp:cNvGraphicFramePr/>
            <a:graphic xmlns:a="http://schemas.openxmlformats.org/drawingml/2006/main">
              <a:graphicData uri="http://schemas.openxmlformats.org/drawingml/2006/picture">
                <pic:pic xmlns:pic="http://schemas.openxmlformats.org/drawingml/2006/picture">
                  <pic:nvPicPr>
                    <pic:cNvPr id="49" name="IM 32"/>
                    <pic:cNvPicPr/>
                  </pic:nvPicPr>
                  <pic:blipFill>
                    <a:blip r:embed="rId53"/>
                    <a:stretch>
                      <a:fillRect/>
                    </a:stretch>
                  </pic:blipFill>
                  <pic:spPr>
                    <a:xfrm>
                      <a:off x="0" y="0"/>
                      <a:ext cx="2178049" cy="1656713"/>
                    </a:xfrm>
                    <a:prstGeom prst="rect">
                      <a:avLst/>
                    </a:prstGeom>
                  </pic:spPr>
                </pic:pic>
              </a:graphicData>
            </a:graphic>
          </wp:inline>
        </w:drawing>
      </w:r>
    </w:p>
    <w:p w14:paraId="33AA364B">
      <w:pPr>
        <w:spacing w:before="195" w:line="222" w:lineRule="auto"/>
        <w:ind w:left="3879"/>
        <w:rPr>
          <w:rFonts w:hint="eastAsia" w:ascii="宋体" w:hAnsi="宋体" w:eastAsia="宋体" w:cs="宋体"/>
          <w:sz w:val="24"/>
          <w:szCs w:val="24"/>
        </w:rPr>
      </w:pPr>
      <w:r>
        <w:rPr>
          <w:rFonts w:hint="eastAsia" w:ascii="宋体" w:hAnsi="宋体" w:eastAsia="宋体" w:cs="宋体"/>
          <w:b/>
          <w:bCs/>
          <w:spacing w:val="-9"/>
          <w:sz w:val="24"/>
          <w:szCs w:val="24"/>
        </w:rPr>
        <w:t>图</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lang w:val="en-US" w:eastAsia="zh-CN"/>
        </w:rPr>
        <w:t>3</w:t>
      </w:r>
      <w:r>
        <w:rPr>
          <w:rFonts w:hint="eastAsia" w:ascii="宋体" w:hAnsi="宋体" w:eastAsia="宋体" w:cs="宋体"/>
          <w:b/>
          <w:bCs/>
          <w:spacing w:val="-9"/>
          <w:sz w:val="24"/>
          <w:szCs w:val="24"/>
        </w:rPr>
        <w:t>-3</w:t>
      </w:r>
      <w:r>
        <w:rPr>
          <w:rFonts w:hint="eastAsia" w:ascii="宋体" w:hAnsi="宋体" w:eastAsia="宋体" w:cs="宋体"/>
          <w:b/>
          <w:bCs/>
          <w:spacing w:val="15"/>
          <w:w w:val="101"/>
          <w:sz w:val="24"/>
          <w:szCs w:val="24"/>
        </w:rPr>
        <w:t xml:space="preserve"> </w:t>
      </w:r>
      <w:r>
        <w:rPr>
          <w:rFonts w:hint="eastAsia" w:ascii="宋体" w:hAnsi="宋体" w:eastAsia="宋体" w:cs="宋体"/>
          <w:b/>
          <w:bCs/>
          <w:spacing w:val="-9"/>
          <w:sz w:val="24"/>
          <w:szCs w:val="24"/>
        </w:rPr>
        <w:t>林分现状图</w:t>
      </w:r>
    </w:p>
    <w:p w14:paraId="6FB056A0">
      <w:pPr>
        <w:spacing w:before="91" w:line="377" w:lineRule="auto"/>
        <w:ind w:right="23" w:firstLine="556" w:firstLineChars="200"/>
        <w:rPr>
          <w:rFonts w:hint="eastAsia" w:ascii="宋体" w:hAnsi="宋体" w:eastAsia="宋体" w:cs="宋体"/>
          <w:sz w:val="28"/>
          <w:szCs w:val="28"/>
        </w:rPr>
      </w:pPr>
      <w:r>
        <w:rPr>
          <w:rFonts w:hint="eastAsia" w:ascii="宋体" w:hAnsi="宋体" w:eastAsia="宋体" w:cs="宋体"/>
          <w:spacing w:val="-1"/>
          <w:sz w:val="28"/>
          <w:szCs w:val="28"/>
        </w:rPr>
        <w:t>（4）郁闭度≤0.60  且以油松为主要树种与郁闭度≥0.80   以栓皮栎为</w:t>
      </w:r>
      <w:r>
        <w:rPr>
          <w:rFonts w:hint="eastAsia" w:ascii="宋体" w:hAnsi="宋体" w:eastAsia="宋体" w:cs="宋体"/>
          <w:spacing w:val="-3"/>
          <w:sz w:val="28"/>
          <w:szCs w:val="28"/>
        </w:rPr>
        <w:t>主要树种的针阔混交林</w:t>
      </w:r>
    </w:p>
    <w:p w14:paraId="7CAE4695">
      <w:pPr>
        <w:spacing w:before="1" w:line="370" w:lineRule="auto"/>
        <w:ind w:left="34" w:right="22" w:firstLine="572"/>
        <w:jc w:val="both"/>
        <w:rPr>
          <w:rFonts w:hint="eastAsia" w:ascii="宋体" w:hAnsi="宋体" w:eastAsia="宋体" w:cs="宋体"/>
          <w:sz w:val="28"/>
          <w:szCs w:val="28"/>
        </w:rPr>
      </w:pPr>
      <w:r>
        <w:rPr>
          <w:rFonts w:hint="eastAsia" w:ascii="宋体" w:hAnsi="宋体" w:eastAsia="宋体" w:cs="宋体"/>
          <w:spacing w:val="2"/>
          <w:sz w:val="28"/>
          <w:szCs w:val="28"/>
        </w:rPr>
        <w:t>林分类型为油松、栓皮栎为优势树种的混交林</w:t>
      </w:r>
      <w:r>
        <w:rPr>
          <w:rFonts w:hint="eastAsia" w:ascii="宋体" w:hAnsi="宋体" w:eastAsia="宋体" w:cs="宋体"/>
          <w:spacing w:val="1"/>
          <w:sz w:val="28"/>
          <w:szCs w:val="28"/>
        </w:rPr>
        <w:t>，龄组为幼龄林和中龄</w:t>
      </w:r>
      <w:r>
        <w:rPr>
          <w:rFonts w:hint="eastAsia" w:ascii="宋体" w:hAnsi="宋体" w:eastAsia="宋体" w:cs="宋体"/>
          <w:spacing w:val="-2"/>
          <w:sz w:val="28"/>
          <w:szCs w:val="28"/>
        </w:rPr>
        <w:t>林，郁闭度为</w:t>
      </w:r>
      <w:r>
        <w:rPr>
          <w:rFonts w:hint="eastAsia" w:ascii="宋体" w:hAnsi="宋体" w:eastAsia="宋体" w:cs="宋体"/>
          <w:spacing w:val="-43"/>
          <w:sz w:val="28"/>
          <w:szCs w:val="28"/>
        </w:rPr>
        <w:t xml:space="preserve"> </w:t>
      </w:r>
      <w:r>
        <w:rPr>
          <w:rFonts w:hint="eastAsia" w:ascii="宋体" w:hAnsi="宋体" w:eastAsia="宋体" w:cs="宋体"/>
          <w:spacing w:val="-2"/>
          <w:sz w:val="28"/>
          <w:szCs w:val="28"/>
        </w:rPr>
        <w:t>0.60-0.80，每亩株数为</w:t>
      </w:r>
      <w:r>
        <w:rPr>
          <w:rFonts w:hint="eastAsia" w:ascii="宋体" w:hAnsi="宋体" w:eastAsia="宋体" w:cs="宋体"/>
          <w:spacing w:val="-41"/>
          <w:sz w:val="28"/>
          <w:szCs w:val="28"/>
        </w:rPr>
        <w:t xml:space="preserve"> </w:t>
      </w:r>
      <w:r>
        <w:rPr>
          <w:rFonts w:hint="eastAsia" w:ascii="宋体" w:hAnsi="宋体" w:eastAsia="宋体" w:cs="宋体"/>
          <w:spacing w:val="-2"/>
          <w:sz w:val="28"/>
          <w:szCs w:val="28"/>
        </w:rPr>
        <w:t>80-120</w:t>
      </w:r>
      <w:r>
        <w:rPr>
          <w:rFonts w:hint="eastAsia" w:ascii="宋体" w:hAnsi="宋体" w:eastAsia="宋体" w:cs="宋体"/>
          <w:spacing w:val="33"/>
          <w:sz w:val="28"/>
          <w:szCs w:val="28"/>
        </w:rPr>
        <w:t xml:space="preserve"> </w:t>
      </w:r>
      <w:r>
        <w:rPr>
          <w:rFonts w:hint="eastAsia" w:ascii="宋体" w:hAnsi="宋体" w:eastAsia="宋体" w:cs="宋体"/>
          <w:spacing w:val="-2"/>
          <w:sz w:val="28"/>
          <w:szCs w:val="28"/>
        </w:rPr>
        <w:t>株，萌生株</w:t>
      </w:r>
      <w:r>
        <w:rPr>
          <w:rFonts w:hint="eastAsia" w:ascii="宋体" w:hAnsi="宋体" w:eastAsia="宋体" w:cs="宋体"/>
          <w:spacing w:val="-48"/>
          <w:sz w:val="28"/>
          <w:szCs w:val="28"/>
        </w:rPr>
        <w:t xml:space="preserve"> </w:t>
      </w:r>
      <w:r>
        <w:rPr>
          <w:rFonts w:hint="eastAsia" w:ascii="宋体" w:hAnsi="宋体" w:eastAsia="宋体" w:cs="宋体"/>
          <w:spacing w:val="-2"/>
          <w:sz w:val="28"/>
          <w:szCs w:val="28"/>
        </w:rPr>
        <w:t>6-10</w:t>
      </w:r>
      <w:r>
        <w:rPr>
          <w:rFonts w:hint="eastAsia" w:ascii="宋体" w:hAnsi="宋体" w:eastAsia="宋体" w:cs="宋体"/>
          <w:spacing w:val="31"/>
          <w:sz w:val="28"/>
          <w:szCs w:val="28"/>
        </w:rPr>
        <w:t xml:space="preserve"> </w:t>
      </w:r>
      <w:r>
        <w:rPr>
          <w:rFonts w:hint="eastAsia" w:ascii="宋体" w:hAnsi="宋体" w:eastAsia="宋体" w:cs="宋体"/>
          <w:spacing w:val="-2"/>
          <w:sz w:val="28"/>
          <w:szCs w:val="28"/>
        </w:rPr>
        <w:t>株/亩，个别</w:t>
      </w:r>
      <w:r>
        <w:rPr>
          <w:rFonts w:hint="eastAsia" w:ascii="宋体" w:hAnsi="宋体" w:eastAsia="宋体" w:cs="宋体"/>
          <w:spacing w:val="1"/>
          <w:sz w:val="28"/>
          <w:szCs w:val="28"/>
        </w:rPr>
        <w:t>小班零星分布有黄檀、连香树等乡土珍贵用材树（1-2</w:t>
      </w:r>
      <w:r>
        <w:rPr>
          <w:rFonts w:hint="eastAsia" w:ascii="宋体" w:hAnsi="宋体" w:eastAsia="宋体" w:cs="宋体"/>
          <w:sz w:val="28"/>
          <w:szCs w:val="28"/>
        </w:rPr>
        <w:t xml:space="preserve">  株/亩</w:t>
      </w:r>
      <w:r>
        <w:rPr>
          <w:rFonts w:hint="eastAsia" w:ascii="宋体" w:hAnsi="宋体" w:eastAsia="宋体" w:cs="宋体"/>
          <w:spacing w:val="1"/>
          <w:sz w:val="28"/>
          <w:szCs w:val="28"/>
        </w:rPr>
        <w:t>），</w:t>
      </w:r>
      <w:r>
        <w:rPr>
          <w:rFonts w:hint="eastAsia" w:ascii="宋体" w:hAnsi="宋体" w:eastAsia="宋体" w:cs="宋体"/>
          <w:sz w:val="28"/>
          <w:szCs w:val="28"/>
        </w:rPr>
        <w:t>林分平均</w:t>
      </w:r>
      <w:r>
        <w:rPr>
          <w:rFonts w:hint="eastAsia" w:ascii="宋体" w:hAnsi="宋体" w:eastAsia="宋体" w:cs="宋体"/>
          <w:spacing w:val="-2"/>
          <w:sz w:val="28"/>
          <w:szCs w:val="28"/>
        </w:rPr>
        <w:t>胸径 9.8-10.1cm，平均树高 8.1-8.2m，每亩蓄积 2.24-3.36m</w:t>
      </w:r>
      <w:r>
        <w:rPr>
          <w:rFonts w:hint="eastAsia" w:ascii="宋体" w:hAnsi="宋体" w:eastAsia="宋体" w:cs="宋体"/>
          <w:spacing w:val="-2"/>
          <w:position w:val="10"/>
          <w:sz w:val="28"/>
          <w:szCs w:val="28"/>
        </w:rPr>
        <w:t>3</w:t>
      </w:r>
      <w:r>
        <w:rPr>
          <w:rFonts w:hint="eastAsia" w:ascii="宋体" w:hAnsi="宋体" w:eastAsia="宋体" w:cs="宋体"/>
          <w:spacing w:val="-2"/>
          <w:sz w:val="28"/>
          <w:szCs w:val="28"/>
        </w:rPr>
        <w:t>，天然</w:t>
      </w:r>
      <w:r>
        <w:rPr>
          <w:rFonts w:hint="eastAsia" w:ascii="宋体" w:hAnsi="宋体" w:eastAsia="宋体" w:cs="宋体"/>
          <w:spacing w:val="-3"/>
          <w:sz w:val="28"/>
          <w:szCs w:val="28"/>
        </w:rPr>
        <w:t>更新等</w:t>
      </w:r>
      <w:r>
        <w:rPr>
          <w:rFonts w:hint="eastAsia" w:ascii="宋体" w:hAnsi="宋体" w:eastAsia="宋体" w:cs="宋体"/>
          <w:spacing w:val="2"/>
          <w:sz w:val="28"/>
          <w:szCs w:val="28"/>
        </w:rPr>
        <w:t>级为中等。林下灌木主要有胡枝子、荆条、盐肤木、马桑、黄刺玫等，覆</w:t>
      </w:r>
      <w:r>
        <w:rPr>
          <w:rFonts w:hint="eastAsia" w:ascii="宋体" w:hAnsi="宋体" w:eastAsia="宋体" w:cs="宋体"/>
          <w:spacing w:val="10"/>
          <w:sz w:val="28"/>
          <w:szCs w:val="28"/>
        </w:rPr>
        <w:t>盖度为 25%-40%；</w:t>
      </w:r>
      <w:r>
        <w:rPr>
          <w:rFonts w:hint="eastAsia" w:ascii="宋体" w:hAnsi="宋体" w:eastAsia="宋体" w:cs="宋体"/>
          <w:spacing w:val="-76"/>
          <w:sz w:val="28"/>
          <w:szCs w:val="28"/>
        </w:rPr>
        <w:t xml:space="preserve"> </w:t>
      </w:r>
      <w:r>
        <w:rPr>
          <w:rFonts w:hint="eastAsia" w:ascii="宋体" w:hAnsi="宋体" w:eastAsia="宋体" w:cs="宋体"/>
          <w:spacing w:val="10"/>
          <w:sz w:val="28"/>
          <w:szCs w:val="28"/>
        </w:rPr>
        <w:t>草本主要以禾草和蒿类为主，分布均匀，</w:t>
      </w:r>
      <w:r>
        <w:rPr>
          <w:rFonts w:hint="eastAsia" w:ascii="宋体" w:hAnsi="宋体" w:eastAsia="宋体" w:cs="宋体"/>
          <w:spacing w:val="-62"/>
          <w:sz w:val="28"/>
          <w:szCs w:val="28"/>
        </w:rPr>
        <w:t xml:space="preserve"> </w:t>
      </w:r>
      <w:r>
        <w:rPr>
          <w:rFonts w:hint="eastAsia" w:ascii="宋体" w:hAnsi="宋体" w:eastAsia="宋体" w:cs="宋体"/>
          <w:spacing w:val="10"/>
          <w:sz w:val="28"/>
          <w:szCs w:val="28"/>
        </w:rPr>
        <w:t>覆盖度为</w:t>
      </w:r>
      <w:r>
        <w:rPr>
          <w:rFonts w:hint="eastAsia" w:ascii="宋体" w:hAnsi="宋体" w:eastAsia="宋体" w:cs="宋体"/>
          <w:spacing w:val="2"/>
          <w:sz w:val="28"/>
          <w:szCs w:val="28"/>
        </w:rPr>
        <w:t>25%-30%。项目区主要存在问题为：①林内卫生状</w:t>
      </w:r>
      <w:r>
        <w:rPr>
          <w:rFonts w:hint="eastAsia" w:ascii="宋体" w:hAnsi="宋体" w:eastAsia="宋体" w:cs="宋体"/>
          <w:spacing w:val="1"/>
          <w:sz w:val="28"/>
          <w:szCs w:val="28"/>
        </w:rPr>
        <w:t>况差，林中濒死木、枯</w:t>
      </w:r>
      <w:r>
        <w:rPr>
          <w:rFonts w:hint="eastAsia" w:ascii="宋体" w:hAnsi="宋体" w:eastAsia="宋体" w:cs="宋体"/>
          <w:spacing w:val="2"/>
          <w:sz w:val="28"/>
          <w:szCs w:val="28"/>
        </w:rPr>
        <w:t>死木和生长不良木较多，林木生长衰弱，增加了病虫害和森林火灾发生的风险；②林内杂乱，林下杂灌杂藤长势过旺，缠绕目标幼树树干，导致幼</w:t>
      </w:r>
      <w:r>
        <w:rPr>
          <w:rFonts w:hint="eastAsia" w:ascii="宋体" w:hAnsi="宋体" w:eastAsia="宋体" w:cs="宋体"/>
          <w:spacing w:val="6"/>
          <w:sz w:val="28"/>
          <w:szCs w:val="28"/>
        </w:rPr>
        <w:t>树主干倾斜、侧枝徒长，影响目标幼树幼苗生长。因此，采</w:t>
      </w:r>
      <w:r>
        <w:rPr>
          <w:rFonts w:hint="eastAsia" w:ascii="宋体" w:hAnsi="宋体" w:eastAsia="宋体" w:cs="宋体"/>
          <w:spacing w:val="5"/>
          <w:sz w:val="28"/>
          <w:szCs w:val="28"/>
        </w:rPr>
        <w:t>取卫生伐+补</w:t>
      </w:r>
      <w:r>
        <w:rPr>
          <w:rFonts w:hint="eastAsia" w:ascii="宋体" w:hAnsi="宋体" w:eastAsia="宋体" w:cs="宋体"/>
          <w:spacing w:val="-1"/>
          <w:sz w:val="28"/>
          <w:szCs w:val="28"/>
        </w:rPr>
        <w:t>植+修枝+割灌的措施对其进行抚育。</w:t>
      </w:r>
    </w:p>
    <w:p w14:paraId="3248DA0D">
      <w:pPr>
        <w:spacing w:line="2605" w:lineRule="exact"/>
        <w:ind w:firstLine="954"/>
        <w:rPr>
          <w:rFonts w:hint="eastAsia" w:ascii="宋体" w:hAnsi="宋体" w:eastAsia="宋体" w:cs="宋体"/>
        </w:rPr>
      </w:pPr>
      <w:r>
        <w:rPr>
          <w:rFonts w:hint="eastAsia" w:ascii="宋体" w:hAnsi="宋体" w:eastAsia="宋体" w:cs="宋体"/>
        </w:rPr>
        <w:drawing>
          <wp:anchor distT="0" distB="0" distL="0" distR="0" simplePos="0" relativeHeight="251678720" behindDoc="0" locked="0" layoutInCell="1" allowOverlap="1">
            <wp:simplePos x="0" y="0"/>
            <wp:positionH relativeFrom="column">
              <wp:posOffset>2965450</wp:posOffset>
            </wp:positionH>
            <wp:positionV relativeFrom="paragraph">
              <wp:posOffset>0</wp:posOffset>
            </wp:positionV>
            <wp:extent cx="2195830" cy="1654810"/>
            <wp:effectExtent l="0" t="0" r="13970" b="2540"/>
            <wp:wrapNone/>
            <wp:docPr id="50" name="IM 34"/>
            <wp:cNvGraphicFramePr/>
            <a:graphic xmlns:a="http://schemas.openxmlformats.org/drawingml/2006/main">
              <a:graphicData uri="http://schemas.openxmlformats.org/drawingml/2006/picture">
                <pic:pic xmlns:pic="http://schemas.openxmlformats.org/drawingml/2006/picture">
                  <pic:nvPicPr>
                    <pic:cNvPr id="50" name="IM 34"/>
                    <pic:cNvPicPr/>
                  </pic:nvPicPr>
                  <pic:blipFill>
                    <a:blip r:embed="rId54"/>
                    <a:stretch>
                      <a:fillRect/>
                    </a:stretch>
                  </pic:blipFill>
                  <pic:spPr>
                    <a:xfrm>
                      <a:off x="0" y="0"/>
                      <a:ext cx="2195828" cy="1654797"/>
                    </a:xfrm>
                    <a:prstGeom prst="rect">
                      <a:avLst/>
                    </a:prstGeom>
                  </pic:spPr>
                </pic:pic>
              </a:graphicData>
            </a:graphic>
          </wp:anchor>
        </w:drawing>
      </w:r>
      <w:r>
        <w:rPr>
          <w:rFonts w:hint="eastAsia" w:ascii="宋体" w:hAnsi="宋体" w:eastAsia="宋体" w:cs="宋体"/>
          <w:position w:val="-52"/>
        </w:rPr>
        <w:drawing>
          <wp:inline distT="0" distB="0" distL="0" distR="0">
            <wp:extent cx="2221865" cy="1654175"/>
            <wp:effectExtent l="0" t="0" r="6985" b="3175"/>
            <wp:docPr id="51" name="IM 36"/>
            <wp:cNvGraphicFramePr/>
            <a:graphic xmlns:a="http://schemas.openxmlformats.org/drawingml/2006/main">
              <a:graphicData uri="http://schemas.openxmlformats.org/drawingml/2006/picture">
                <pic:pic xmlns:pic="http://schemas.openxmlformats.org/drawingml/2006/picture">
                  <pic:nvPicPr>
                    <pic:cNvPr id="51" name="IM 36"/>
                    <pic:cNvPicPr/>
                  </pic:nvPicPr>
                  <pic:blipFill>
                    <a:blip r:embed="rId55"/>
                    <a:stretch>
                      <a:fillRect/>
                    </a:stretch>
                  </pic:blipFill>
                  <pic:spPr>
                    <a:xfrm>
                      <a:off x="0" y="0"/>
                      <a:ext cx="2222498" cy="1654797"/>
                    </a:xfrm>
                    <a:prstGeom prst="rect">
                      <a:avLst/>
                    </a:prstGeom>
                  </pic:spPr>
                </pic:pic>
              </a:graphicData>
            </a:graphic>
          </wp:inline>
        </w:drawing>
      </w:r>
    </w:p>
    <w:p w14:paraId="077E75F3">
      <w:pPr>
        <w:spacing w:before="195" w:line="222" w:lineRule="auto"/>
        <w:ind w:left="3879"/>
        <w:rPr>
          <w:rFonts w:hint="eastAsia" w:ascii="宋体" w:hAnsi="宋体" w:eastAsia="宋体" w:cs="宋体"/>
          <w:sz w:val="24"/>
          <w:szCs w:val="24"/>
        </w:rPr>
      </w:pPr>
      <w:r>
        <w:rPr>
          <w:rFonts w:hint="eastAsia" w:ascii="宋体" w:hAnsi="宋体" w:eastAsia="宋体" w:cs="宋体"/>
          <w:b/>
          <w:bCs/>
          <w:spacing w:val="-9"/>
          <w:sz w:val="24"/>
          <w:szCs w:val="24"/>
        </w:rPr>
        <w:t>图</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lang w:val="en-US" w:eastAsia="zh-CN"/>
        </w:rPr>
        <w:t>3</w:t>
      </w:r>
      <w:r>
        <w:rPr>
          <w:rFonts w:hint="eastAsia" w:ascii="宋体" w:hAnsi="宋体" w:eastAsia="宋体" w:cs="宋体"/>
          <w:b/>
          <w:bCs/>
          <w:spacing w:val="-9"/>
          <w:sz w:val="24"/>
          <w:szCs w:val="24"/>
        </w:rPr>
        <w:t>-4</w:t>
      </w:r>
      <w:r>
        <w:rPr>
          <w:rFonts w:hint="eastAsia" w:ascii="宋体" w:hAnsi="宋体" w:eastAsia="宋体" w:cs="宋体"/>
          <w:b/>
          <w:bCs/>
          <w:spacing w:val="15"/>
          <w:w w:val="101"/>
          <w:sz w:val="24"/>
          <w:szCs w:val="24"/>
        </w:rPr>
        <w:t xml:space="preserve"> </w:t>
      </w:r>
      <w:r>
        <w:rPr>
          <w:rFonts w:hint="eastAsia" w:ascii="宋体" w:hAnsi="宋体" w:eastAsia="宋体" w:cs="宋体"/>
          <w:b/>
          <w:bCs/>
          <w:spacing w:val="-9"/>
          <w:sz w:val="24"/>
          <w:szCs w:val="24"/>
        </w:rPr>
        <w:t>林分现状图</w:t>
      </w:r>
    </w:p>
    <w:p w14:paraId="70812169">
      <w:pPr>
        <w:spacing w:line="222" w:lineRule="auto"/>
        <w:rPr>
          <w:rFonts w:hint="eastAsia" w:ascii="宋体" w:hAnsi="宋体" w:eastAsia="宋体" w:cs="宋体"/>
          <w:sz w:val="24"/>
          <w:szCs w:val="24"/>
        </w:rPr>
        <w:sectPr>
          <w:headerReference r:id="rId28" w:type="default"/>
          <w:footerReference r:id="rId29" w:type="default"/>
          <w:pgSz w:w="11907" w:h="16839"/>
          <w:pgMar w:top="1164" w:right="1411" w:bottom="1153" w:left="1411" w:header="833" w:footer="993" w:gutter="0"/>
          <w:pgNumType w:fmt="decimal"/>
          <w:cols w:space="720" w:num="1"/>
        </w:sectPr>
      </w:pPr>
    </w:p>
    <w:p w14:paraId="121A3CC1">
      <w:pPr>
        <w:spacing w:before="117" w:line="222" w:lineRule="auto"/>
        <w:jc w:val="center"/>
        <w:outlineLvl w:val="0"/>
        <w:rPr>
          <w:rFonts w:hint="eastAsia" w:ascii="宋体" w:hAnsi="宋体" w:eastAsia="宋体" w:cs="宋体"/>
          <w:sz w:val="36"/>
          <w:szCs w:val="36"/>
        </w:rPr>
      </w:pPr>
      <w:bookmarkStart w:id="172" w:name="bookmark72"/>
      <w:bookmarkEnd w:id="172"/>
      <w:r>
        <w:rPr>
          <w:rFonts w:hint="eastAsia" w:ascii="宋体" w:hAnsi="宋体" w:eastAsia="宋体" w:cs="宋体"/>
          <w:b/>
          <w:bCs/>
          <w:spacing w:val="4"/>
          <w:sz w:val="30"/>
          <w:szCs w:val="30"/>
        </w:rPr>
        <w:t>第</w:t>
      </w:r>
      <w:r>
        <w:rPr>
          <w:rFonts w:hint="eastAsia" w:ascii="宋体" w:hAnsi="宋体" w:eastAsia="宋体" w:cs="宋体"/>
          <w:b/>
          <w:bCs/>
          <w:spacing w:val="4"/>
          <w:sz w:val="30"/>
          <w:szCs w:val="30"/>
          <w:lang w:val="en-US" w:eastAsia="zh-CN"/>
        </w:rPr>
        <w:t>4</w:t>
      </w:r>
      <w:r>
        <w:rPr>
          <w:rFonts w:hint="eastAsia" w:ascii="宋体" w:hAnsi="宋体" w:eastAsia="宋体" w:cs="宋体"/>
          <w:b/>
          <w:bCs/>
          <w:spacing w:val="4"/>
          <w:sz w:val="30"/>
          <w:szCs w:val="30"/>
        </w:rPr>
        <w:t>章 作业设计</w:t>
      </w:r>
    </w:p>
    <w:p w14:paraId="5B433DEA">
      <w:pPr>
        <w:pStyle w:val="11"/>
        <w:spacing w:line="379" w:lineRule="auto"/>
        <w:rPr>
          <w:rFonts w:hint="eastAsia" w:ascii="宋体" w:hAnsi="宋体" w:eastAsia="宋体" w:cs="宋体"/>
        </w:rPr>
      </w:pPr>
    </w:p>
    <w:p w14:paraId="38FD921B">
      <w:pPr>
        <w:spacing w:before="97" w:line="222" w:lineRule="auto"/>
        <w:ind w:left="39"/>
        <w:outlineLvl w:val="1"/>
        <w:rPr>
          <w:rFonts w:hint="eastAsia" w:ascii="宋体" w:hAnsi="宋体" w:eastAsia="宋体" w:cs="宋体"/>
          <w:sz w:val="30"/>
          <w:szCs w:val="30"/>
        </w:rPr>
      </w:pPr>
      <w:r>
        <w:rPr>
          <w:rFonts w:hint="eastAsia" w:ascii="宋体" w:hAnsi="宋体" w:eastAsia="宋体" w:cs="宋体"/>
          <w:b/>
          <w:bCs/>
          <w:spacing w:val="-6"/>
          <w:sz w:val="30"/>
          <w:szCs w:val="30"/>
          <w:lang w:val="en-US" w:eastAsia="zh-CN"/>
        </w:rPr>
        <w:t>4</w:t>
      </w:r>
      <w:r>
        <w:rPr>
          <w:rFonts w:hint="eastAsia" w:ascii="宋体" w:hAnsi="宋体" w:eastAsia="宋体" w:cs="宋体"/>
          <w:b/>
          <w:bCs/>
          <w:spacing w:val="-6"/>
          <w:sz w:val="30"/>
          <w:szCs w:val="30"/>
        </w:rPr>
        <w:t>.1</w:t>
      </w:r>
      <w:r>
        <w:rPr>
          <w:rFonts w:hint="eastAsia" w:ascii="宋体" w:hAnsi="宋体" w:eastAsia="宋体" w:cs="宋体"/>
          <w:b/>
          <w:bCs/>
          <w:spacing w:val="24"/>
          <w:sz w:val="30"/>
          <w:szCs w:val="30"/>
        </w:rPr>
        <w:t xml:space="preserve"> </w:t>
      </w:r>
      <w:r>
        <w:rPr>
          <w:rFonts w:hint="eastAsia" w:ascii="宋体" w:hAnsi="宋体" w:eastAsia="宋体" w:cs="宋体"/>
          <w:b/>
          <w:bCs/>
          <w:spacing w:val="-6"/>
          <w:sz w:val="30"/>
          <w:szCs w:val="30"/>
        </w:rPr>
        <w:t>森林抚育</w:t>
      </w:r>
    </w:p>
    <w:p w14:paraId="0B3B1BFC">
      <w:pPr>
        <w:spacing w:before="315" w:line="223" w:lineRule="auto"/>
        <w:ind w:left="38"/>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4</w:t>
      </w:r>
      <w:r>
        <w:rPr>
          <w:rFonts w:hint="eastAsia" w:ascii="宋体" w:hAnsi="宋体" w:eastAsia="宋体" w:cs="宋体"/>
          <w:b/>
          <w:bCs/>
          <w:spacing w:val="-4"/>
          <w:sz w:val="28"/>
          <w:szCs w:val="28"/>
        </w:rPr>
        <w:t>.1.1</w:t>
      </w:r>
      <w:r>
        <w:rPr>
          <w:rFonts w:hint="eastAsia" w:ascii="宋体" w:hAnsi="宋体" w:eastAsia="宋体" w:cs="宋体"/>
          <w:b/>
          <w:bCs/>
          <w:spacing w:val="21"/>
          <w:w w:val="101"/>
          <w:sz w:val="28"/>
          <w:szCs w:val="28"/>
        </w:rPr>
        <w:t xml:space="preserve"> </w:t>
      </w:r>
      <w:r>
        <w:rPr>
          <w:rFonts w:hint="eastAsia" w:ascii="宋体" w:hAnsi="宋体" w:eastAsia="宋体" w:cs="宋体"/>
          <w:b/>
          <w:bCs/>
          <w:spacing w:val="-4"/>
          <w:sz w:val="28"/>
          <w:szCs w:val="28"/>
        </w:rPr>
        <w:t>抚育规模</w:t>
      </w:r>
    </w:p>
    <w:p w14:paraId="4BA9151E">
      <w:pPr>
        <w:spacing w:before="232" w:line="377" w:lineRule="auto"/>
        <w:ind w:left="50" w:right="3" w:firstLine="573"/>
        <w:rPr>
          <w:rFonts w:hint="eastAsia" w:ascii="宋体" w:hAnsi="宋体" w:eastAsia="宋体" w:cs="宋体"/>
          <w:sz w:val="28"/>
          <w:szCs w:val="28"/>
        </w:rPr>
      </w:pPr>
      <w:r>
        <w:rPr>
          <w:rFonts w:hint="eastAsia" w:ascii="宋体" w:hAnsi="宋体" w:eastAsia="宋体" w:cs="宋体"/>
          <w:spacing w:val="-2"/>
          <w:sz w:val="28"/>
          <w:szCs w:val="28"/>
        </w:rPr>
        <w:t>商洛市丹凤县2025年其他国土绿化项目（第二批）共实施13800亩</w:t>
      </w:r>
      <w:r>
        <w:rPr>
          <w:rFonts w:hint="eastAsia" w:ascii="宋体" w:hAnsi="宋体" w:eastAsia="宋体" w:cs="宋体"/>
          <w:spacing w:val="-4"/>
          <w:sz w:val="28"/>
          <w:szCs w:val="28"/>
        </w:rPr>
        <w:t>森林抚育。</w:t>
      </w:r>
    </w:p>
    <w:p w14:paraId="7B635626">
      <w:pPr>
        <w:spacing w:before="1" w:line="222" w:lineRule="auto"/>
        <w:ind w:left="38"/>
        <w:outlineLvl w:val="3"/>
        <w:rPr>
          <w:rFonts w:hint="eastAsia" w:ascii="宋体" w:hAnsi="宋体" w:eastAsia="宋体" w:cs="宋体"/>
          <w:sz w:val="28"/>
          <w:szCs w:val="28"/>
        </w:rPr>
      </w:pPr>
      <w:r>
        <w:rPr>
          <w:rFonts w:hint="eastAsia" w:ascii="宋体" w:hAnsi="宋体" w:eastAsia="宋体" w:cs="宋体"/>
          <w:b/>
          <w:bCs/>
          <w:spacing w:val="-2"/>
          <w:sz w:val="28"/>
          <w:szCs w:val="28"/>
          <w:lang w:val="en-US" w:eastAsia="zh-CN"/>
        </w:rPr>
        <w:t>4</w:t>
      </w:r>
      <w:r>
        <w:rPr>
          <w:rFonts w:hint="eastAsia" w:ascii="宋体" w:hAnsi="宋体" w:eastAsia="宋体" w:cs="宋体"/>
          <w:b/>
          <w:bCs/>
          <w:spacing w:val="-2"/>
          <w:sz w:val="28"/>
          <w:szCs w:val="28"/>
        </w:rPr>
        <w:t>.1.2 抚育方式及方法</w:t>
      </w:r>
    </w:p>
    <w:p w14:paraId="02555810">
      <w:pPr>
        <w:spacing w:before="233" w:line="377" w:lineRule="auto"/>
        <w:ind w:left="51" w:firstLine="563"/>
        <w:jc w:val="both"/>
        <w:rPr>
          <w:rFonts w:hint="eastAsia" w:ascii="宋体" w:hAnsi="宋体" w:eastAsia="宋体" w:cs="宋体"/>
          <w:sz w:val="28"/>
          <w:szCs w:val="28"/>
        </w:rPr>
      </w:pPr>
      <w:r>
        <w:rPr>
          <w:rFonts w:hint="eastAsia" w:ascii="宋体" w:hAnsi="宋体" w:eastAsia="宋体" w:cs="宋体"/>
          <w:spacing w:val="3"/>
          <w:sz w:val="28"/>
          <w:szCs w:val="28"/>
        </w:rPr>
        <w:t>根据作业区内的林分类型、特点及作业措施要求，抚育方式确定为综</w:t>
      </w:r>
      <w:r>
        <w:rPr>
          <w:rFonts w:hint="eastAsia" w:ascii="宋体" w:hAnsi="宋体" w:eastAsia="宋体" w:cs="宋体"/>
          <w:spacing w:val="8"/>
          <w:sz w:val="28"/>
          <w:szCs w:val="28"/>
        </w:rPr>
        <w:t>合抚育，抚育方法确定为疏伐+</w:t>
      </w:r>
      <w:r>
        <w:rPr>
          <w:rFonts w:hint="eastAsia" w:ascii="宋体" w:hAnsi="宋体" w:eastAsia="宋体" w:cs="宋体"/>
          <w:spacing w:val="-36"/>
          <w:sz w:val="28"/>
          <w:szCs w:val="28"/>
        </w:rPr>
        <w:t xml:space="preserve"> </w:t>
      </w:r>
      <w:r>
        <w:rPr>
          <w:rFonts w:hint="eastAsia" w:ascii="宋体" w:hAnsi="宋体" w:eastAsia="宋体" w:cs="宋体"/>
          <w:spacing w:val="8"/>
          <w:sz w:val="28"/>
          <w:szCs w:val="28"/>
        </w:rPr>
        <w:t>修枝+</w:t>
      </w:r>
      <w:r>
        <w:rPr>
          <w:rFonts w:hint="eastAsia" w:ascii="宋体" w:hAnsi="宋体" w:eastAsia="宋体" w:cs="宋体"/>
          <w:spacing w:val="-35"/>
          <w:sz w:val="28"/>
          <w:szCs w:val="28"/>
        </w:rPr>
        <w:t xml:space="preserve"> </w:t>
      </w:r>
      <w:r>
        <w:rPr>
          <w:rFonts w:hint="eastAsia" w:ascii="宋体" w:hAnsi="宋体" w:eastAsia="宋体" w:cs="宋体"/>
          <w:spacing w:val="8"/>
          <w:sz w:val="28"/>
          <w:szCs w:val="28"/>
        </w:rPr>
        <w:t>割灌，疏伐+</w:t>
      </w:r>
      <w:r>
        <w:rPr>
          <w:rFonts w:hint="eastAsia" w:ascii="宋体" w:hAnsi="宋体" w:eastAsia="宋体" w:cs="宋体"/>
          <w:spacing w:val="-40"/>
          <w:sz w:val="28"/>
          <w:szCs w:val="28"/>
        </w:rPr>
        <w:t xml:space="preserve"> </w:t>
      </w:r>
      <w:r>
        <w:rPr>
          <w:rFonts w:hint="eastAsia" w:ascii="宋体" w:hAnsi="宋体" w:eastAsia="宋体" w:cs="宋体"/>
          <w:spacing w:val="8"/>
          <w:sz w:val="28"/>
          <w:szCs w:val="28"/>
        </w:rPr>
        <w:t>修枝，补植+</w:t>
      </w:r>
      <w:r>
        <w:rPr>
          <w:rFonts w:hint="eastAsia" w:ascii="宋体" w:hAnsi="宋体" w:eastAsia="宋体" w:cs="宋体"/>
          <w:spacing w:val="-38"/>
          <w:sz w:val="28"/>
          <w:szCs w:val="28"/>
        </w:rPr>
        <w:t xml:space="preserve"> </w:t>
      </w:r>
      <w:r>
        <w:rPr>
          <w:rFonts w:hint="eastAsia" w:ascii="宋体" w:hAnsi="宋体" w:eastAsia="宋体" w:cs="宋体"/>
          <w:spacing w:val="8"/>
          <w:sz w:val="28"/>
          <w:szCs w:val="28"/>
        </w:rPr>
        <w:t>修枝+</w:t>
      </w:r>
      <w:r>
        <w:rPr>
          <w:rFonts w:hint="eastAsia" w:ascii="宋体" w:hAnsi="宋体" w:eastAsia="宋体" w:cs="宋体"/>
          <w:spacing w:val="-33"/>
          <w:sz w:val="28"/>
          <w:szCs w:val="28"/>
        </w:rPr>
        <w:t xml:space="preserve"> </w:t>
      </w:r>
      <w:r>
        <w:rPr>
          <w:rFonts w:hint="eastAsia" w:ascii="宋体" w:hAnsi="宋体" w:eastAsia="宋体" w:cs="宋体"/>
          <w:spacing w:val="8"/>
          <w:sz w:val="28"/>
          <w:szCs w:val="28"/>
        </w:rPr>
        <w:t>割</w:t>
      </w:r>
      <w:r>
        <w:rPr>
          <w:rFonts w:hint="eastAsia" w:ascii="宋体" w:hAnsi="宋体" w:eastAsia="宋体" w:cs="宋体"/>
          <w:spacing w:val="-2"/>
          <w:sz w:val="28"/>
          <w:szCs w:val="28"/>
        </w:rPr>
        <w:t>灌，卫生伐+补植+修枝+割灌。</w:t>
      </w:r>
    </w:p>
    <w:p w14:paraId="6826B70D">
      <w:pPr>
        <w:spacing w:line="376" w:lineRule="auto"/>
        <w:ind w:left="46" w:right="1" w:firstLine="567"/>
        <w:rPr>
          <w:rFonts w:hint="eastAsia" w:ascii="宋体" w:hAnsi="宋体" w:eastAsia="宋体" w:cs="宋体"/>
          <w:sz w:val="28"/>
          <w:szCs w:val="28"/>
        </w:rPr>
      </w:pPr>
      <w:r>
        <w:rPr>
          <w:rFonts w:hint="eastAsia" w:ascii="宋体" w:hAnsi="宋体" w:eastAsia="宋体" w:cs="宋体"/>
          <w:spacing w:val="-3"/>
          <w:sz w:val="28"/>
          <w:szCs w:val="28"/>
        </w:rPr>
        <w:t>按抚育方法分：补植+修枝+割灌</w:t>
      </w:r>
      <w:r>
        <w:rPr>
          <w:rFonts w:hint="eastAsia" w:ascii="宋体" w:hAnsi="宋体" w:eastAsia="宋体" w:cs="宋体"/>
          <w:spacing w:val="-28"/>
          <w:sz w:val="28"/>
          <w:szCs w:val="28"/>
        </w:rPr>
        <w:t xml:space="preserve"> </w:t>
      </w:r>
      <w:r>
        <w:rPr>
          <w:rFonts w:hint="eastAsia" w:ascii="宋体" w:hAnsi="宋体" w:eastAsia="宋体" w:cs="宋体"/>
          <w:spacing w:val="-3"/>
          <w:sz w:val="28"/>
          <w:szCs w:val="28"/>
        </w:rPr>
        <w:t>1214亩，疏伐+修枝</w:t>
      </w:r>
      <w:r>
        <w:rPr>
          <w:rFonts w:hint="eastAsia" w:ascii="宋体" w:hAnsi="宋体" w:eastAsia="宋体" w:cs="宋体"/>
          <w:spacing w:val="-50"/>
          <w:sz w:val="28"/>
          <w:szCs w:val="28"/>
        </w:rPr>
        <w:t xml:space="preserve"> </w:t>
      </w:r>
      <w:r>
        <w:rPr>
          <w:rFonts w:hint="eastAsia" w:ascii="宋体" w:hAnsi="宋体" w:eastAsia="宋体" w:cs="宋体"/>
          <w:spacing w:val="-3"/>
          <w:sz w:val="28"/>
          <w:szCs w:val="28"/>
        </w:rPr>
        <w:t>9809亩，</w:t>
      </w:r>
      <w:r>
        <w:rPr>
          <w:rFonts w:hint="eastAsia" w:ascii="宋体" w:hAnsi="宋体" w:eastAsia="宋体" w:cs="宋体"/>
          <w:spacing w:val="-4"/>
          <w:sz w:val="28"/>
          <w:szCs w:val="28"/>
        </w:rPr>
        <w:t>疏伐+</w:t>
      </w:r>
      <w:r>
        <w:rPr>
          <w:rFonts w:hint="eastAsia" w:ascii="宋体" w:hAnsi="宋体" w:eastAsia="宋体" w:cs="宋体"/>
          <w:spacing w:val="-3"/>
          <w:sz w:val="28"/>
          <w:szCs w:val="28"/>
        </w:rPr>
        <w:t>修枝+割灌</w:t>
      </w:r>
      <w:r>
        <w:rPr>
          <w:rFonts w:hint="eastAsia" w:ascii="宋体" w:hAnsi="宋体" w:eastAsia="宋体" w:cs="宋体"/>
          <w:spacing w:val="-67"/>
          <w:sz w:val="28"/>
          <w:szCs w:val="28"/>
        </w:rPr>
        <w:t xml:space="preserve"> </w:t>
      </w:r>
      <w:r>
        <w:rPr>
          <w:rFonts w:hint="eastAsia" w:ascii="宋体" w:hAnsi="宋体" w:eastAsia="宋体" w:cs="宋体"/>
          <w:spacing w:val="-3"/>
          <w:sz w:val="28"/>
          <w:szCs w:val="28"/>
        </w:rPr>
        <w:t>2396亩，卫生伐+补植+修枝+割灌</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381</w:t>
      </w:r>
      <w:r>
        <w:rPr>
          <w:rFonts w:hint="eastAsia" w:ascii="宋体" w:hAnsi="宋体" w:eastAsia="宋体" w:cs="宋体"/>
          <w:spacing w:val="-4"/>
          <w:sz w:val="28"/>
          <w:szCs w:val="28"/>
        </w:rPr>
        <w:t>亩。</w:t>
      </w:r>
    </w:p>
    <w:p w14:paraId="71849828">
      <w:pPr>
        <w:spacing w:before="2" w:line="223" w:lineRule="auto"/>
        <w:ind w:left="38"/>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4</w:t>
      </w:r>
      <w:r>
        <w:rPr>
          <w:rFonts w:hint="eastAsia" w:ascii="宋体" w:hAnsi="宋体" w:eastAsia="宋体" w:cs="宋体"/>
          <w:b/>
          <w:bCs/>
          <w:spacing w:val="-4"/>
          <w:sz w:val="28"/>
          <w:szCs w:val="28"/>
        </w:rPr>
        <w:t>.1.3</w:t>
      </w:r>
      <w:r>
        <w:rPr>
          <w:rFonts w:hint="eastAsia" w:ascii="宋体" w:hAnsi="宋体" w:eastAsia="宋体" w:cs="宋体"/>
          <w:b/>
          <w:bCs/>
          <w:spacing w:val="21"/>
          <w:w w:val="101"/>
          <w:sz w:val="28"/>
          <w:szCs w:val="28"/>
        </w:rPr>
        <w:t xml:space="preserve"> </w:t>
      </w:r>
      <w:r>
        <w:rPr>
          <w:rFonts w:hint="eastAsia" w:ascii="宋体" w:hAnsi="宋体" w:eastAsia="宋体" w:cs="宋体"/>
          <w:b/>
          <w:bCs/>
          <w:spacing w:val="-4"/>
          <w:sz w:val="28"/>
          <w:szCs w:val="28"/>
        </w:rPr>
        <w:t>抚育类型</w:t>
      </w:r>
    </w:p>
    <w:p w14:paraId="23098BB8">
      <w:pPr>
        <w:spacing w:before="233" w:line="220" w:lineRule="auto"/>
        <w:ind w:left="38"/>
        <w:outlineLvl w:val="4"/>
        <w:rPr>
          <w:rFonts w:hint="eastAsia" w:ascii="宋体" w:hAnsi="宋体" w:eastAsia="宋体" w:cs="宋体"/>
          <w:sz w:val="28"/>
          <w:szCs w:val="28"/>
        </w:rPr>
      </w:pPr>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.1.3.1 抚育类型一：补植+修枝+割灌</w:t>
      </w:r>
    </w:p>
    <w:p w14:paraId="03514084">
      <w:pPr>
        <w:spacing w:before="331" w:line="223" w:lineRule="auto"/>
        <w:ind w:left="606"/>
        <w:rPr>
          <w:rFonts w:hint="eastAsia" w:ascii="宋体" w:hAnsi="宋体" w:eastAsia="宋体" w:cs="宋体"/>
          <w:sz w:val="28"/>
          <w:szCs w:val="28"/>
        </w:rPr>
      </w:pPr>
      <w:r>
        <w:rPr>
          <w:rFonts w:hint="eastAsia" w:ascii="宋体" w:hAnsi="宋体" w:eastAsia="宋体" w:cs="宋体"/>
          <w:spacing w:val="-3"/>
          <w:sz w:val="28"/>
          <w:szCs w:val="28"/>
        </w:rPr>
        <w:t>（1）抚育林分</w:t>
      </w:r>
    </w:p>
    <w:p w14:paraId="2F8B7856">
      <w:pPr>
        <w:spacing w:before="260" w:line="396" w:lineRule="auto"/>
        <w:ind w:left="46" w:right="78" w:firstLine="560"/>
        <w:rPr>
          <w:rFonts w:hint="eastAsia" w:ascii="宋体" w:hAnsi="宋体" w:eastAsia="宋体" w:cs="宋体"/>
          <w:sz w:val="28"/>
          <w:szCs w:val="28"/>
        </w:rPr>
      </w:pPr>
      <w:r>
        <w:rPr>
          <w:rFonts w:hint="eastAsia" w:ascii="宋体" w:hAnsi="宋体" w:eastAsia="宋体" w:cs="宋体"/>
          <w:spacing w:val="-1"/>
          <w:sz w:val="28"/>
          <w:szCs w:val="28"/>
        </w:rPr>
        <w:t>郁闭度≤0.65  的以刺槐、油松、栓皮栎为主要树种的</w:t>
      </w:r>
      <w:r>
        <w:rPr>
          <w:rFonts w:hint="eastAsia" w:ascii="宋体" w:hAnsi="宋体" w:eastAsia="宋体" w:cs="宋体"/>
          <w:spacing w:val="-2"/>
          <w:sz w:val="28"/>
          <w:szCs w:val="28"/>
        </w:rPr>
        <w:t>针阔混交林，龄组为幼龄林或中龄林，每亩株数为 74-80  株，林分平均胸径 9.4-10.5cm，平均树高</w:t>
      </w:r>
      <w:r>
        <w:rPr>
          <w:rFonts w:hint="eastAsia" w:ascii="宋体" w:hAnsi="宋体" w:eastAsia="宋体" w:cs="宋体"/>
          <w:spacing w:val="-62"/>
          <w:sz w:val="28"/>
          <w:szCs w:val="28"/>
        </w:rPr>
        <w:t xml:space="preserve"> </w:t>
      </w:r>
      <w:r>
        <w:rPr>
          <w:rFonts w:hint="eastAsia" w:ascii="宋体" w:hAnsi="宋体" w:eastAsia="宋体" w:cs="宋体"/>
          <w:spacing w:val="-2"/>
          <w:sz w:val="28"/>
          <w:szCs w:val="28"/>
        </w:rPr>
        <w:t>7.4-8.6m，每亩蓄积</w:t>
      </w:r>
      <w:r>
        <w:rPr>
          <w:rFonts w:hint="eastAsia" w:ascii="宋体" w:hAnsi="宋体" w:eastAsia="宋体" w:cs="宋体"/>
          <w:spacing w:val="-42"/>
          <w:sz w:val="28"/>
          <w:szCs w:val="28"/>
        </w:rPr>
        <w:t xml:space="preserve"> </w:t>
      </w:r>
      <w:r>
        <w:rPr>
          <w:rFonts w:hint="eastAsia" w:ascii="宋体" w:hAnsi="宋体" w:eastAsia="宋体" w:cs="宋体"/>
          <w:spacing w:val="-2"/>
          <w:sz w:val="28"/>
          <w:szCs w:val="28"/>
        </w:rPr>
        <w:t>2.1-2.32m</w:t>
      </w:r>
      <w:r>
        <w:rPr>
          <w:rFonts w:hint="eastAsia" w:ascii="宋体" w:hAnsi="宋体" w:eastAsia="宋体" w:cs="宋体"/>
          <w:spacing w:val="-2"/>
          <w:position w:val="9"/>
          <w:sz w:val="18"/>
          <w:szCs w:val="18"/>
        </w:rPr>
        <w:t>3</w:t>
      </w:r>
      <w:r>
        <w:rPr>
          <w:rFonts w:hint="eastAsia" w:ascii="宋体" w:hAnsi="宋体" w:eastAsia="宋体" w:cs="宋体"/>
          <w:spacing w:val="-2"/>
          <w:sz w:val="28"/>
          <w:szCs w:val="28"/>
        </w:rPr>
        <w:t>。</w:t>
      </w:r>
    </w:p>
    <w:p w14:paraId="59CFF264">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（2）抚育目的</w:t>
      </w:r>
    </w:p>
    <w:p w14:paraId="1047A49F">
      <w:pPr>
        <w:spacing w:before="261" w:line="396" w:lineRule="auto"/>
        <w:ind w:left="46" w:right="58" w:firstLine="560"/>
        <w:rPr>
          <w:rFonts w:hint="eastAsia" w:ascii="宋体" w:hAnsi="宋体" w:eastAsia="宋体" w:cs="宋体"/>
          <w:sz w:val="28"/>
          <w:szCs w:val="28"/>
        </w:rPr>
      </w:pPr>
      <w:r>
        <w:rPr>
          <w:rFonts w:hint="eastAsia" w:ascii="宋体" w:hAnsi="宋体" w:eastAsia="宋体" w:cs="宋体"/>
          <w:spacing w:val="2"/>
          <w:sz w:val="28"/>
          <w:szCs w:val="28"/>
        </w:rPr>
        <w:t>根据目的树种分布特征，结合作业区立地条</w:t>
      </w:r>
      <w:r>
        <w:rPr>
          <w:rFonts w:hint="eastAsia" w:ascii="宋体" w:hAnsi="宋体" w:eastAsia="宋体" w:cs="宋体"/>
          <w:spacing w:val="1"/>
          <w:sz w:val="28"/>
          <w:szCs w:val="28"/>
        </w:rPr>
        <w:t>件，选择适宜的补植树种</w:t>
      </w:r>
      <w:r>
        <w:rPr>
          <w:rFonts w:hint="eastAsia" w:ascii="宋体" w:hAnsi="宋体" w:eastAsia="宋体" w:cs="宋体"/>
          <w:spacing w:val="-1"/>
          <w:sz w:val="28"/>
          <w:szCs w:val="28"/>
        </w:rPr>
        <w:t>和补植密度，提高林分郁闭度，提高森林质量。</w:t>
      </w:r>
    </w:p>
    <w:p w14:paraId="16243013">
      <w:pPr>
        <w:spacing w:before="1" w:line="222" w:lineRule="auto"/>
        <w:ind w:left="606"/>
        <w:rPr>
          <w:rFonts w:hint="eastAsia" w:ascii="宋体" w:hAnsi="宋体" w:eastAsia="宋体" w:cs="宋体"/>
          <w:sz w:val="28"/>
          <w:szCs w:val="28"/>
        </w:rPr>
      </w:pPr>
      <w:r>
        <w:rPr>
          <w:rFonts w:hint="eastAsia" w:ascii="宋体" w:hAnsi="宋体" w:eastAsia="宋体" w:cs="宋体"/>
          <w:spacing w:val="-12"/>
          <w:sz w:val="28"/>
          <w:szCs w:val="28"/>
        </w:rPr>
        <w:t>（3）</w:t>
      </w:r>
      <w:r>
        <w:rPr>
          <w:rFonts w:hint="eastAsia" w:ascii="宋体" w:hAnsi="宋体" w:eastAsia="宋体" w:cs="宋体"/>
          <w:spacing w:val="-73"/>
          <w:sz w:val="28"/>
          <w:szCs w:val="28"/>
        </w:rPr>
        <w:t xml:space="preserve"> </w:t>
      </w:r>
      <w:r>
        <w:rPr>
          <w:rFonts w:hint="eastAsia" w:ascii="宋体" w:hAnsi="宋体" w:eastAsia="宋体" w:cs="宋体"/>
          <w:spacing w:val="-12"/>
          <w:sz w:val="28"/>
          <w:szCs w:val="28"/>
        </w:rPr>
        <w:t>目标林相</w:t>
      </w:r>
    </w:p>
    <w:p w14:paraId="464CA304">
      <w:pPr>
        <w:spacing w:before="263" w:line="221" w:lineRule="auto"/>
        <w:ind w:right="44"/>
        <w:jc w:val="right"/>
        <w:rPr>
          <w:rFonts w:hint="eastAsia" w:ascii="宋体" w:hAnsi="宋体" w:eastAsia="宋体" w:cs="宋体"/>
          <w:sz w:val="28"/>
          <w:szCs w:val="28"/>
        </w:rPr>
      </w:pPr>
      <w:r>
        <w:rPr>
          <w:rFonts w:hint="eastAsia" w:ascii="宋体" w:hAnsi="宋体" w:eastAsia="宋体" w:cs="宋体"/>
          <w:spacing w:val="-2"/>
          <w:sz w:val="28"/>
          <w:szCs w:val="28"/>
        </w:rPr>
        <w:t>由刺槐、油松、栓皮栎组成的针阔混交复层异龄林，</w:t>
      </w:r>
      <w:r>
        <w:rPr>
          <w:rFonts w:hint="eastAsia" w:ascii="宋体" w:hAnsi="宋体" w:eastAsia="宋体" w:cs="宋体"/>
          <w:spacing w:val="-3"/>
          <w:sz w:val="28"/>
          <w:szCs w:val="28"/>
        </w:rPr>
        <w:t>树种组成为</w:t>
      </w:r>
      <w:r>
        <w:rPr>
          <w:rFonts w:hint="eastAsia" w:ascii="宋体" w:hAnsi="宋体" w:eastAsia="宋体" w:cs="宋体"/>
          <w:spacing w:val="-27"/>
          <w:sz w:val="28"/>
          <w:szCs w:val="28"/>
        </w:rPr>
        <w:t xml:space="preserve"> </w:t>
      </w:r>
      <w:r>
        <w:rPr>
          <w:rFonts w:hint="eastAsia" w:ascii="宋体" w:hAnsi="宋体" w:eastAsia="宋体" w:cs="宋体"/>
          <w:spacing w:val="-3"/>
          <w:sz w:val="28"/>
          <w:szCs w:val="28"/>
        </w:rPr>
        <w:t>6</w:t>
      </w:r>
      <w:r>
        <w:rPr>
          <w:rFonts w:hint="eastAsia" w:ascii="宋体" w:hAnsi="宋体" w:eastAsia="宋体" w:cs="宋体"/>
          <w:spacing w:val="52"/>
          <w:sz w:val="28"/>
          <w:szCs w:val="28"/>
        </w:rPr>
        <w:t xml:space="preserve"> </w:t>
      </w:r>
      <w:r>
        <w:rPr>
          <w:rFonts w:hint="eastAsia" w:ascii="宋体" w:hAnsi="宋体" w:eastAsia="宋体" w:cs="宋体"/>
          <w:spacing w:val="-3"/>
          <w:sz w:val="28"/>
          <w:szCs w:val="28"/>
        </w:rPr>
        <w:t>刺</w:t>
      </w:r>
    </w:p>
    <w:p w14:paraId="7949345C">
      <w:pPr>
        <w:spacing w:line="221" w:lineRule="auto"/>
        <w:rPr>
          <w:rFonts w:hint="eastAsia" w:ascii="宋体" w:hAnsi="宋体" w:eastAsia="宋体" w:cs="宋体"/>
          <w:sz w:val="28"/>
          <w:szCs w:val="28"/>
        </w:rPr>
        <w:sectPr>
          <w:headerReference r:id="rId30" w:type="default"/>
          <w:footerReference r:id="rId31" w:type="default"/>
          <w:pgSz w:w="11907" w:h="16839"/>
          <w:pgMar w:top="1164" w:right="1379" w:bottom="1153" w:left="1411" w:header="833" w:footer="993" w:gutter="0"/>
          <w:pgNumType w:fmt="decimal"/>
          <w:cols w:space="720" w:num="1"/>
        </w:sectPr>
      </w:pPr>
    </w:p>
    <w:p w14:paraId="257AA384">
      <w:pPr>
        <w:pStyle w:val="11"/>
        <w:spacing w:line="418" w:lineRule="auto"/>
        <w:rPr>
          <w:rFonts w:hint="eastAsia" w:ascii="宋体" w:hAnsi="宋体" w:eastAsia="宋体" w:cs="宋体"/>
        </w:rPr>
      </w:pPr>
    </w:p>
    <w:p w14:paraId="2F9781C4">
      <w:pPr>
        <w:spacing w:before="91" w:line="396" w:lineRule="auto"/>
        <w:ind w:left="34" w:right="24" w:firstLine="5"/>
        <w:jc w:val="both"/>
        <w:rPr>
          <w:rFonts w:hint="eastAsia" w:ascii="宋体" w:hAnsi="宋体" w:eastAsia="宋体" w:cs="宋体"/>
          <w:sz w:val="28"/>
          <w:szCs w:val="28"/>
        </w:rPr>
      </w:pPr>
      <w:r>
        <w:rPr>
          <w:rFonts w:hint="eastAsia" w:ascii="宋体" w:hAnsi="宋体" w:eastAsia="宋体" w:cs="宋体"/>
          <w:spacing w:val="-10"/>
          <w:sz w:val="28"/>
          <w:szCs w:val="28"/>
        </w:rPr>
        <w:t>3</w:t>
      </w:r>
      <w:r>
        <w:rPr>
          <w:rFonts w:hint="eastAsia" w:ascii="宋体" w:hAnsi="宋体" w:eastAsia="宋体" w:cs="宋体"/>
          <w:spacing w:val="51"/>
          <w:w w:val="101"/>
          <w:sz w:val="28"/>
          <w:szCs w:val="28"/>
        </w:rPr>
        <w:t xml:space="preserve"> </w:t>
      </w:r>
      <w:r>
        <w:rPr>
          <w:rFonts w:hint="eastAsia" w:ascii="宋体" w:hAnsi="宋体" w:eastAsia="宋体" w:cs="宋体"/>
          <w:spacing w:val="-10"/>
          <w:sz w:val="28"/>
          <w:szCs w:val="28"/>
        </w:rPr>
        <w:t>阔</w:t>
      </w:r>
      <w:r>
        <w:rPr>
          <w:rFonts w:hint="eastAsia" w:ascii="宋体" w:hAnsi="宋体" w:eastAsia="宋体" w:cs="宋体"/>
          <w:spacing w:val="-31"/>
          <w:sz w:val="28"/>
          <w:szCs w:val="28"/>
        </w:rPr>
        <w:t xml:space="preserve"> </w:t>
      </w:r>
      <w:r>
        <w:rPr>
          <w:rFonts w:hint="eastAsia" w:ascii="宋体" w:hAnsi="宋体" w:eastAsia="宋体" w:cs="宋体"/>
          <w:spacing w:val="-10"/>
          <w:sz w:val="28"/>
          <w:szCs w:val="28"/>
        </w:rPr>
        <w:t>1</w:t>
      </w:r>
      <w:r>
        <w:rPr>
          <w:rFonts w:hint="eastAsia" w:ascii="宋体" w:hAnsi="宋体" w:eastAsia="宋体" w:cs="宋体"/>
          <w:spacing w:val="29"/>
          <w:w w:val="101"/>
          <w:sz w:val="28"/>
          <w:szCs w:val="28"/>
        </w:rPr>
        <w:t xml:space="preserve"> </w:t>
      </w:r>
      <w:r>
        <w:rPr>
          <w:rFonts w:hint="eastAsia" w:ascii="宋体" w:hAnsi="宋体" w:eastAsia="宋体" w:cs="宋体"/>
          <w:spacing w:val="-10"/>
          <w:sz w:val="28"/>
          <w:szCs w:val="28"/>
        </w:rPr>
        <w:t>侧、7</w:t>
      </w:r>
      <w:r>
        <w:rPr>
          <w:rFonts w:hint="eastAsia" w:ascii="宋体" w:hAnsi="宋体" w:eastAsia="宋体" w:cs="宋体"/>
          <w:spacing w:val="35"/>
          <w:sz w:val="28"/>
          <w:szCs w:val="28"/>
        </w:rPr>
        <w:t xml:space="preserve"> </w:t>
      </w:r>
      <w:r>
        <w:rPr>
          <w:rFonts w:hint="eastAsia" w:ascii="宋体" w:hAnsi="宋体" w:eastAsia="宋体" w:cs="宋体"/>
          <w:spacing w:val="-10"/>
          <w:sz w:val="28"/>
          <w:szCs w:val="28"/>
        </w:rPr>
        <w:t>油</w:t>
      </w:r>
      <w:r>
        <w:rPr>
          <w:rFonts w:hint="eastAsia" w:ascii="宋体" w:hAnsi="宋体" w:eastAsia="宋体" w:cs="宋体"/>
          <w:spacing w:val="-57"/>
          <w:sz w:val="28"/>
          <w:szCs w:val="28"/>
        </w:rPr>
        <w:t xml:space="preserve"> </w:t>
      </w:r>
      <w:r>
        <w:rPr>
          <w:rFonts w:hint="eastAsia" w:ascii="宋体" w:hAnsi="宋体" w:eastAsia="宋体" w:cs="宋体"/>
          <w:spacing w:val="-10"/>
          <w:sz w:val="28"/>
          <w:szCs w:val="28"/>
        </w:rPr>
        <w:t>2</w:t>
      </w:r>
      <w:r>
        <w:rPr>
          <w:rFonts w:hint="eastAsia" w:ascii="宋体" w:hAnsi="宋体" w:eastAsia="宋体" w:cs="宋体"/>
          <w:spacing w:val="26"/>
          <w:sz w:val="28"/>
          <w:szCs w:val="28"/>
        </w:rPr>
        <w:t xml:space="preserve"> </w:t>
      </w:r>
      <w:r>
        <w:rPr>
          <w:rFonts w:hint="eastAsia" w:ascii="宋体" w:hAnsi="宋体" w:eastAsia="宋体" w:cs="宋体"/>
          <w:spacing w:val="-10"/>
          <w:sz w:val="28"/>
          <w:szCs w:val="28"/>
        </w:rPr>
        <w:t>栎 1</w:t>
      </w:r>
      <w:r>
        <w:rPr>
          <w:rFonts w:hint="eastAsia" w:ascii="宋体" w:hAnsi="宋体" w:eastAsia="宋体" w:cs="宋体"/>
          <w:spacing w:val="29"/>
          <w:sz w:val="28"/>
          <w:szCs w:val="28"/>
        </w:rPr>
        <w:t xml:space="preserve"> </w:t>
      </w:r>
      <w:r>
        <w:rPr>
          <w:rFonts w:hint="eastAsia" w:ascii="宋体" w:hAnsi="宋体" w:eastAsia="宋体" w:cs="宋体"/>
          <w:spacing w:val="-10"/>
          <w:sz w:val="28"/>
          <w:szCs w:val="28"/>
        </w:rPr>
        <w:t>侧与</w:t>
      </w:r>
      <w:r>
        <w:rPr>
          <w:rFonts w:hint="eastAsia" w:ascii="宋体" w:hAnsi="宋体" w:eastAsia="宋体" w:cs="宋体"/>
          <w:spacing w:val="-51"/>
          <w:sz w:val="28"/>
          <w:szCs w:val="28"/>
        </w:rPr>
        <w:t xml:space="preserve"> </w:t>
      </w:r>
      <w:r>
        <w:rPr>
          <w:rFonts w:hint="eastAsia" w:ascii="宋体" w:hAnsi="宋体" w:eastAsia="宋体" w:cs="宋体"/>
          <w:spacing w:val="-10"/>
          <w:sz w:val="28"/>
          <w:szCs w:val="28"/>
        </w:rPr>
        <w:t>7</w:t>
      </w:r>
      <w:r>
        <w:rPr>
          <w:rFonts w:hint="eastAsia" w:ascii="宋体" w:hAnsi="宋体" w:eastAsia="宋体" w:cs="宋体"/>
          <w:spacing w:val="26"/>
          <w:sz w:val="28"/>
          <w:szCs w:val="28"/>
        </w:rPr>
        <w:t xml:space="preserve"> </w:t>
      </w:r>
      <w:r>
        <w:rPr>
          <w:rFonts w:hint="eastAsia" w:ascii="宋体" w:hAnsi="宋体" w:eastAsia="宋体" w:cs="宋体"/>
          <w:spacing w:val="-10"/>
          <w:sz w:val="28"/>
          <w:szCs w:val="28"/>
        </w:rPr>
        <w:t>栎</w:t>
      </w:r>
      <w:r>
        <w:rPr>
          <w:rFonts w:hint="eastAsia" w:ascii="宋体" w:hAnsi="宋体" w:eastAsia="宋体" w:cs="宋体"/>
          <w:spacing w:val="-55"/>
          <w:sz w:val="28"/>
          <w:szCs w:val="28"/>
        </w:rPr>
        <w:t xml:space="preserve"> </w:t>
      </w:r>
      <w:r>
        <w:rPr>
          <w:rFonts w:hint="eastAsia" w:ascii="宋体" w:hAnsi="宋体" w:eastAsia="宋体" w:cs="宋体"/>
          <w:spacing w:val="-10"/>
          <w:sz w:val="28"/>
          <w:szCs w:val="28"/>
        </w:rPr>
        <w:t>2</w:t>
      </w:r>
      <w:r>
        <w:rPr>
          <w:rFonts w:hint="eastAsia" w:ascii="宋体" w:hAnsi="宋体" w:eastAsia="宋体" w:cs="宋体"/>
          <w:spacing w:val="33"/>
          <w:w w:val="101"/>
          <w:sz w:val="28"/>
          <w:szCs w:val="28"/>
        </w:rPr>
        <w:t xml:space="preserve"> </w:t>
      </w:r>
      <w:r>
        <w:rPr>
          <w:rFonts w:hint="eastAsia" w:ascii="宋体" w:hAnsi="宋体" w:eastAsia="宋体" w:cs="宋体"/>
          <w:spacing w:val="-10"/>
          <w:sz w:val="28"/>
          <w:szCs w:val="28"/>
        </w:rPr>
        <w:t>油</w:t>
      </w:r>
      <w:r>
        <w:rPr>
          <w:rFonts w:hint="eastAsia" w:ascii="宋体" w:hAnsi="宋体" w:eastAsia="宋体" w:cs="宋体"/>
          <w:spacing w:val="-30"/>
          <w:sz w:val="28"/>
          <w:szCs w:val="28"/>
        </w:rPr>
        <w:t xml:space="preserve"> </w:t>
      </w:r>
      <w:r>
        <w:rPr>
          <w:rFonts w:hint="eastAsia" w:ascii="宋体" w:hAnsi="宋体" w:eastAsia="宋体" w:cs="宋体"/>
          <w:spacing w:val="-10"/>
          <w:sz w:val="28"/>
          <w:szCs w:val="28"/>
        </w:rPr>
        <w:t>1</w:t>
      </w:r>
      <w:r>
        <w:rPr>
          <w:rFonts w:hint="eastAsia" w:ascii="宋体" w:hAnsi="宋体" w:eastAsia="宋体" w:cs="宋体"/>
          <w:spacing w:val="28"/>
          <w:w w:val="101"/>
          <w:sz w:val="28"/>
          <w:szCs w:val="28"/>
        </w:rPr>
        <w:t xml:space="preserve"> </w:t>
      </w:r>
      <w:r>
        <w:rPr>
          <w:rFonts w:hint="eastAsia" w:ascii="宋体" w:hAnsi="宋体" w:eastAsia="宋体" w:cs="宋体"/>
          <w:spacing w:val="-10"/>
          <w:sz w:val="28"/>
          <w:szCs w:val="28"/>
        </w:rPr>
        <w:t>侧。密度目标</w:t>
      </w:r>
      <w:r>
        <w:rPr>
          <w:rFonts w:hint="eastAsia" w:ascii="宋体" w:hAnsi="宋体" w:eastAsia="宋体" w:cs="宋体"/>
          <w:spacing w:val="-11"/>
          <w:sz w:val="28"/>
          <w:szCs w:val="28"/>
        </w:rPr>
        <w:t>为</w:t>
      </w:r>
      <w:r>
        <w:rPr>
          <w:rFonts w:hint="eastAsia" w:ascii="宋体" w:hAnsi="宋体" w:eastAsia="宋体" w:cs="宋体"/>
          <w:spacing w:val="-46"/>
          <w:sz w:val="28"/>
          <w:szCs w:val="28"/>
        </w:rPr>
        <w:t xml:space="preserve"> </w:t>
      </w:r>
      <w:r>
        <w:rPr>
          <w:rFonts w:hint="eastAsia" w:ascii="宋体" w:hAnsi="宋体" w:eastAsia="宋体" w:cs="宋体"/>
          <w:spacing w:val="-11"/>
          <w:sz w:val="28"/>
          <w:szCs w:val="28"/>
        </w:rPr>
        <w:t>800-1000</w:t>
      </w:r>
      <w:r>
        <w:rPr>
          <w:rFonts w:hint="eastAsia" w:ascii="宋体" w:hAnsi="宋体" w:eastAsia="宋体" w:cs="宋体"/>
          <w:spacing w:val="31"/>
          <w:sz w:val="28"/>
          <w:szCs w:val="28"/>
        </w:rPr>
        <w:t xml:space="preserve"> </w:t>
      </w:r>
      <w:r>
        <w:rPr>
          <w:rFonts w:hint="eastAsia" w:ascii="宋体" w:hAnsi="宋体" w:eastAsia="宋体" w:cs="宋体"/>
          <w:spacing w:val="-11"/>
          <w:sz w:val="28"/>
          <w:szCs w:val="28"/>
        </w:rPr>
        <w:t>株/hm</w:t>
      </w:r>
      <w:r>
        <w:rPr>
          <w:rFonts w:hint="eastAsia" w:ascii="宋体" w:hAnsi="宋体" w:eastAsia="宋体" w:cs="宋体"/>
          <w:spacing w:val="-11"/>
          <w:position w:val="10"/>
          <w:sz w:val="18"/>
          <w:szCs w:val="18"/>
        </w:rPr>
        <w:t xml:space="preserve">2 </w:t>
      </w:r>
      <w:r>
        <w:rPr>
          <w:rFonts w:hint="eastAsia" w:ascii="宋体" w:hAnsi="宋体" w:eastAsia="宋体" w:cs="宋体"/>
          <w:spacing w:val="-11"/>
          <w:sz w:val="28"/>
          <w:szCs w:val="28"/>
        </w:rPr>
        <w:t>，</w:t>
      </w:r>
      <w:r>
        <w:rPr>
          <w:rFonts w:hint="eastAsia" w:ascii="宋体" w:hAnsi="宋体" w:eastAsia="宋体" w:cs="宋体"/>
          <w:spacing w:val="-1"/>
          <w:sz w:val="28"/>
          <w:szCs w:val="28"/>
        </w:rPr>
        <w:t>目标直径为刺槐</w:t>
      </w:r>
      <w:r>
        <w:rPr>
          <w:rFonts w:hint="eastAsia" w:ascii="宋体" w:hAnsi="宋体" w:eastAsia="宋体" w:cs="宋体"/>
          <w:spacing w:val="-58"/>
          <w:sz w:val="28"/>
          <w:szCs w:val="28"/>
        </w:rPr>
        <w:t xml:space="preserve"> </w:t>
      </w:r>
      <w:r>
        <w:rPr>
          <w:rFonts w:hint="eastAsia" w:ascii="宋体" w:hAnsi="宋体" w:eastAsia="宋体" w:cs="宋体"/>
          <w:spacing w:val="-1"/>
          <w:sz w:val="28"/>
          <w:szCs w:val="28"/>
        </w:rPr>
        <w:t>45cm+、栓皮栎</w:t>
      </w:r>
      <w:r>
        <w:rPr>
          <w:rFonts w:hint="eastAsia" w:ascii="宋体" w:hAnsi="宋体" w:eastAsia="宋体" w:cs="宋体"/>
          <w:spacing w:val="-63"/>
          <w:sz w:val="28"/>
          <w:szCs w:val="28"/>
        </w:rPr>
        <w:t xml:space="preserve"> </w:t>
      </w:r>
      <w:r>
        <w:rPr>
          <w:rFonts w:hint="eastAsia" w:ascii="宋体" w:hAnsi="宋体" w:eastAsia="宋体" w:cs="宋体"/>
          <w:spacing w:val="-1"/>
          <w:sz w:val="28"/>
          <w:szCs w:val="28"/>
        </w:rPr>
        <w:t>40cm+、油松</w:t>
      </w:r>
      <w:r>
        <w:rPr>
          <w:rFonts w:hint="eastAsia" w:ascii="宋体" w:hAnsi="宋体" w:eastAsia="宋体" w:cs="宋体"/>
          <w:spacing w:val="-46"/>
          <w:sz w:val="28"/>
          <w:szCs w:val="28"/>
        </w:rPr>
        <w:t xml:space="preserve"> </w:t>
      </w:r>
      <w:r>
        <w:rPr>
          <w:rFonts w:hint="eastAsia" w:ascii="宋体" w:hAnsi="宋体" w:eastAsia="宋体" w:cs="宋体"/>
          <w:spacing w:val="-1"/>
          <w:sz w:val="28"/>
          <w:szCs w:val="28"/>
        </w:rPr>
        <w:t>45cm+，目标蓄积量为</w:t>
      </w:r>
      <w:r>
        <w:rPr>
          <w:rFonts w:hint="eastAsia" w:ascii="宋体" w:hAnsi="宋体" w:eastAsia="宋体" w:cs="宋体"/>
          <w:spacing w:val="-62"/>
          <w:sz w:val="28"/>
          <w:szCs w:val="28"/>
        </w:rPr>
        <w:t xml:space="preserve"> </w:t>
      </w:r>
      <w:r>
        <w:rPr>
          <w:rFonts w:hint="eastAsia" w:ascii="宋体" w:hAnsi="宋体" w:eastAsia="宋体" w:cs="宋体"/>
          <w:spacing w:val="-1"/>
          <w:sz w:val="28"/>
          <w:szCs w:val="28"/>
        </w:rPr>
        <w:t>230-</w:t>
      </w:r>
      <w:r>
        <w:rPr>
          <w:rFonts w:hint="eastAsia" w:ascii="宋体" w:hAnsi="宋体" w:eastAsia="宋体" w:cs="宋体"/>
          <w:sz w:val="28"/>
          <w:szCs w:val="28"/>
        </w:rPr>
        <w:t xml:space="preserve"> </w:t>
      </w:r>
      <w:r>
        <w:rPr>
          <w:rFonts w:hint="eastAsia" w:ascii="宋体" w:hAnsi="宋体" w:eastAsia="宋体" w:cs="宋体"/>
          <w:spacing w:val="-5"/>
          <w:sz w:val="28"/>
          <w:szCs w:val="28"/>
        </w:rPr>
        <w:t>240m</w:t>
      </w:r>
      <w:r>
        <w:rPr>
          <w:rFonts w:hint="eastAsia" w:ascii="宋体" w:hAnsi="宋体" w:eastAsia="宋体" w:cs="宋体"/>
          <w:spacing w:val="-5"/>
          <w:position w:val="9"/>
          <w:sz w:val="18"/>
          <w:szCs w:val="18"/>
        </w:rPr>
        <w:t>3</w:t>
      </w:r>
      <w:r>
        <w:rPr>
          <w:rFonts w:hint="eastAsia" w:ascii="宋体" w:hAnsi="宋体" w:eastAsia="宋体" w:cs="宋体"/>
          <w:spacing w:val="-5"/>
          <w:sz w:val="28"/>
          <w:szCs w:val="28"/>
        </w:rPr>
        <w:t>/hm</w:t>
      </w:r>
      <w:r>
        <w:rPr>
          <w:rFonts w:hint="eastAsia" w:ascii="宋体" w:hAnsi="宋体" w:eastAsia="宋体" w:cs="宋体"/>
          <w:spacing w:val="-5"/>
          <w:position w:val="9"/>
          <w:sz w:val="18"/>
          <w:szCs w:val="18"/>
        </w:rPr>
        <w:t xml:space="preserve">2 </w:t>
      </w:r>
      <w:r>
        <w:rPr>
          <w:rFonts w:hint="eastAsia" w:ascii="宋体" w:hAnsi="宋体" w:eastAsia="宋体" w:cs="宋体"/>
          <w:spacing w:val="-5"/>
          <w:sz w:val="28"/>
          <w:szCs w:val="28"/>
        </w:rPr>
        <w:t>，培育周期</w:t>
      </w:r>
      <w:r>
        <w:rPr>
          <w:rFonts w:hint="eastAsia" w:ascii="宋体" w:hAnsi="宋体" w:eastAsia="宋体" w:cs="宋体"/>
          <w:spacing w:val="-55"/>
          <w:sz w:val="28"/>
          <w:szCs w:val="28"/>
        </w:rPr>
        <w:t xml:space="preserve"> </w:t>
      </w:r>
      <w:r>
        <w:rPr>
          <w:rFonts w:hint="eastAsia" w:ascii="宋体" w:hAnsi="宋体" w:eastAsia="宋体" w:cs="宋体"/>
          <w:spacing w:val="-5"/>
          <w:sz w:val="28"/>
          <w:szCs w:val="28"/>
        </w:rPr>
        <w:t>30</w:t>
      </w:r>
      <w:r>
        <w:rPr>
          <w:rFonts w:hint="eastAsia" w:ascii="宋体" w:hAnsi="宋体" w:eastAsia="宋体" w:cs="宋体"/>
          <w:spacing w:val="23"/>
          <w:sz w:val="28"/>
          <w:szCs w:val="28"/>
        </w:rPr>
        <w:t xml:space="preserve"> </w:t>
      </w:r>
      <w:r>
        <w:rPr>
          <w:rFonts w:hint="eastAsia" w:ascii="宋体" w:hAnsi="宋体" w:eastAsia="宋体" w:cs="宋体"/>
          <w:spacing w:val="-5"/>
          <w:sz w:val="28"/>
          <w:szCs w:val="28"/>
        </w:rPr>
        <w:t>年。</w:t>
      </w:r>
    </w:p>
    <w:p w14:paraId="5CE2AD29">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（4）技术要点</w:t>
      </w:r>
    </w:p>
    <w:p w14:paraId="7B634764">
      <w:pPr>
        <w:spacing w:before="168" w:line="222" w:lineRule="auto"/>
        <w:ind w:left="620"/>
        <w:rPr>
          <w:rFonts w:hint="eastAsia" w:ascii="宋体" w:hAnsi="宋体" w:eastAsia="宋体" w:cs="宋体"/>
          <w:sz w:val="28"/>
          <w:szCs w:val="28"/>
        </w:rPr>
      </w:pPr>
      <w:r>
        <w:rPr>
          <w:rFonts w:hint="eastAsia" w:ascii="宋体" w:hAnsi="宋体" w:eastAsia="宋体" w:cs="宋体"/>
          <w:spacing w:val="-8"/>
          <w:sz w:val="28"/>
          <w:szCs w:val="28"/>
        </w:rPr>
        <w:t>1）补植</w:t>
      </w:r>
    </w:p>
    <w:p w14:paraId="1283EA0B">
      <w:pPr>
        <w:spacing w:before="234" w:line="221" w:lineRule="auto"/>
        <w:ind w:left="597"/>
        <w:rPr>
          <w:rFonts w:hint="eastAsia" w:ascii="宋体" w:hAnsi="宋体" w:eastAsia="宋体" w:cs="宋体"/>
          <w:sz w:val="28"/>
          <w:szCs w:val="28"/>
        </w:rPr>
      </w:pPr>
      <w:r>
        <w:rPr>
          <w:rFonts w:hint="eastAsia" w:ascii="宋体" w:hAnsi="宋体" w:eastAsia="宋体" w:cs="宋体"/>
          <w:spacing w:val="-1"/>
          <w:sz w:val="28"/>
          <w:szCs w:val="28"/>
        </w:rPr>
        <w:t>①补植对象</w:t>
      </w:r>
      <w:r>
        <w:rPr>
          <w:rFonts w:hint="eastAsia" w:ascii="宋体" w:hAnsi="宋体" w:eastAsia="宋体" w:cs="宋体"/>
          <w:spacing w:val="-11"/>
          <w:sz w:val="28"/>
          <w:szCs w:val="28"/>
        </w:rPr>
        <w:t>：＞</w:t>
      </w:r>
      <w:r>
        <w:rPr>
          <w:rFonts w:hint="eastAsia" w:ascii="宋体" w:hAnsi="宋体" w:eastAsia="宋体" w:cs="宋体"/>
          <w:spacing w:val="-1"/>
          <w:sz w:val="28"/>
          <w:szCs w:val="28"/>
        </w:rPr>
        <w:t>25m</w:t>
      </w:r>
      <w:r>
        <w:rPr>
          <w:rFonts w:hint="eastAsia" w:ascii="宋体" w:hAnsi="宋体" w:eastAsia="宋体" w:cs="宋体"/>
          <w:spacing w:val="-1"/>
          <w:position w:val="9"/>
          <w:sz w:val="18"/>
          <w:szCs w:val="18"/>
        </w:rPr>
        <w:t>2</w:t>
      </w:r>
      <w:r>
        <w:rPr>
          <w:rFonts w:hint="eastAsia" w:ascii="宋体" w:hAnsi="宋体" w:eastAsia="宋体" w:cs="宋体"/>
          <w:spacing w:val="38"/>
          <w:position w:val="9"/>
          <w:sz w:val="18"/>
          <w:szCs w:val="18"/>
        </w:rPr>
        <w:t xml:space="preserve"> </w:t>
      </w:r>
      <w:r>
        <w:rPr>
          <w:rFonts w:hint="eastAsia" w:ascii="宋体" w:hAnsi="宋体" w:eastAsia="宋体" w:cs="宋体"/>
          <w:spacing w:val="-1"/>
          <w:sz w:val="28"/>
          <w:szCs w:val="28"/>
        </w:rPr>
        <w:t>的林中空地或缺乏目的树种的区域。</w:t>
      </w:r>
    </w:p>
    <w:p w14:paraId="0D389A17">
      <w:pPr>
        <w:spacing w:before="236" w:line="222" w:lineRule="auto"/>
        <w:ind w:left="596"/>
        <w:rPr>
          <w:rFonts w:hint="eastAsia" w:ascii="宋体" w:hAnsi="宋体" w:eastAsia="宋体" w:cs="宋体"/>
          <w:sz w:val="28"/>
          <w:szCs w:val="28"/>
        </w:rPr>
      </w:pPr>
      <w:r>
        <w:rPr>
          <w:rFonts w:hint="eastAsia" w:ascii="宋体" w:hAnsi="宋体" w:eastAsia="宋体" w:cs="宋体"/>
          <w:spacing w:val="-3"/>
          <w:sz w:val="28"/>
          <w:szCs w:val="28"/>
        </w:rPr>
        <w:t>②补植面积：171</w:t>
      </w:r>
      <w:r>
        <w:rPr>
          <w:rFonts w:hint="eastAsia" w:ascii="宋体" w:hAnsi="宋体" w:eastAsia="宋体" w:cs="宋体"/>
          <w:spacing w:val="26"/>
          <w:sz w:val="28"/>
          <w:szCs w:val="28"/>
        </w:rPr>
        <w:t xml:space="preserve"> </w:t>
      </w:r>
      <w:r>
        <w:rPr>
          <w:rFonts w:hint="eastAsia" w:ascii="宋体" w:hAnsi="宋体" w:eastAsia="宋体" w:cs="宋体"/>
          <w:spacing w:val="-3"/>
          <w:sz w:val="28"/>
          <w:szCs w:val="28"/>
        </w:rPr>
        <w:t>亩。</w:t>
      </w:r>
    </w:p>
    <w:p w14:paraId="3C0D3B96">
      <w:pPr>
        <w:spacing w:before="234" w:line="222" w:lineRule="auto"/>
        <w:ind w:left="596"/>
        <w:rPr>
          <w:rFonts w:hint="eastAsia" w:ascii="宋体" w:hAnsi="宋体" w:eastAsia="宋体" w:cs="宋体"/>
          <w:sz w:val="28"/>
          <w:szCs w:val="28"/>
        </w:rPr>
      </w:pPr>
      <w:r>
        <w:rPr>
          <w:rFonts w:hint="eastAsia" w:ascii="宋体" w:hAnsi="宋体" w:eastAsia="宋体" w:cs="宋体"/>
          <w:spacing w:val="-5"/>
          <w:sz w:val="28"/>
          <w:szCs w:val="28"/>
        </w:rPr>
        <w:t>③补植时间：2026</w:t>
      </w:r>
      <w:r>
        <w:rPr>
          <w:rFonts w:hint="eastAsia" w:ascii="宋体" w:hAnsi="宋体" w:eastAsia="宋体" w:cs="宋体"/>
          <w:spacing w:val="27"/>
          <w:sz w:val="28"/>
          <w:szCs w:val="28"/>
        </w:rPr>
        <w:t xml:space="preserve"> </w:t>
      </w:r>
      <w:r>
        <w:rPr>
          <w:rFonts w:hint="eastAsia" w:ascii="宋体" w:hAnsi="宋体" w:eastAsia="宋体" w:cs="宋体"/>
          <w:spacing w:val="-5"/>
          <w:sz w:val="28"/>
          <w:szCs w:val="28"/>
        </w:rPr>
        <w:t>年</w:t>
      </w:r>
      <w:r>
        <w:rPr>
          <w:rFonts w:hint="eastAsia" w:ascii="宋体" w:hAnsi="宋体" w:eastAsia="宋体" w:cs="宋体"/>
          <w:spacing w:val="-66"/>
          <w:sz w:val="28"/>
          <w:szCs w:val="28"/>
        </w:rPr>
        <w:t xml:space="preserve"> </w:t>
      </w:r>
      <w:r>
        <w:rPr>
          <w:rFonts w:hint="eastAsia" w:ascii="宋体" w:hAnsi="宋体" w:eastAsia="宋体" w:cs="宋体"/>
          <w:spacing w:val="-5"/>
          <w:sz w:val="28"/>
          <w:szCs w:val="28"/>
        </w:rPr>
        <w:t>4</w:t>
      </w:r>
      <w:r>
        <w:rPr>
          <w:rFonts w:hint="eastAsia" w:ascii="宋体" w:hAnsi="宋体" w:eastAsia="宋体" w:cs="宋体"/>
          <w:spacing w:val="32"/>
          <w:sz w:val="28"/>
          <w:szCs w:val="28"/>
        </w:rPr>
        <w:t xml:space="preserve"> </w:t>
      </w:r>
      <w:r>
        <w:rPr>
          <w:rFonts w:hint="eastAsia" w:ascii="宋体" w:hAnsi="宋体" w:eastAsia="宋体" w:cs="宋体"/>
          <w:spacing w:val="-5"/>
          <w:sz w:val="28"/>
          <w:szCs w:val="28"/>
        </w:rPr>
        <w:t>月。</w:t>
      </w:r>
    </w:p>
    <w:p w14:paraId="11A113C0">
      <w:pPr>
        <w:spacing w:before="235" w:line="221" w:lineRule="auto"/>
        <w:ind w:left="596"/>
        <w:rPr>
          <w:rFonts w:hint="eastAsia" w:ascii="宋体" w:hAnsi="宋体" w:eastAsia="宋体" w:cs="宋体"/>
          <w:sz w:val="28"/>
          <w:szCs w:val="28"/>
        </w:rPr>
      </w:pPr>
      <w:r>
        <w:rPr>
          <w:rFonts w:hint="eastAsia" w:ascii="宋体" w:hAnsi="宋体" w:eastAsia="宋体" w:cs="宋体"/>
          <w:spacing w:val="-1"/>
          <w:sz w:val="28"/>
          <w:szCs w:val="28"/>
        </w:rPr>
        <w:t>④补植树种：侧柏。</w:t>
      </w:r>
    </w:p>
    <w:p w14:paraId="1A9E4DD5">
      <w:pPr>
        <w:spacing w:before="238" w:line="222" w:lineRule="auto"/>
        <w:ind w:left="596"/>
        <w:rPr>
          <w:rFonts w:hint="eastAsia" w:ascii="宋体" w:hAnsi="宋体" w:eastAsia="宋体" w:cs="宋体"/>
          <w:sz w:val="28"/>
          <w:szCs w:val="28"/>
        </w:rPr>
      </w:pPr>
      <w:r>
        <w:rPr>
          <w:rFonts w:hint="eastAsia" w:ascii="宋体" w:hAnsi="宋体" w:eastAsia="宋体" w:cs="宋体"/>
          <w:spacing w:val="-3"/>
          <w:sz w:val="28"/>
          <w:szCs w:val="28"/>
        </w:rPr>
        <w:t>⑤补植方式：人工植苗。</w:t>
      </w:r>
    </w:p>
    <w:p w14:paraId="541DE57F">
      <w:pPr>
        <w:spacing w:before="234" w:line="220" w:lineRule="auto"/>
        <w:ind w:left="596"/>
        <w:rPr>
          <w:rFonts w:hint="eastAsia" w:ascii="宋体" w:hAnsi="宋体" w:eastAsia="宋体" w:cs="宋体"/>
          <w:sz w:val="28"/>
          <w:szCs w:val="28"/>
        </w:rPr>
      </w:pPr>
      <w:r>
        <w:rPr>
          <w:rFonts w:hint="eastAsia" w:ascii="宋体" w:hAnsi="宋体" w:eastAsia="宋体" w:cs="宋体"/>
          <w:spacing w:val="-2"/>
          <w:sz w:val="28"/>
          <w:szCs w:val="28"/>
        </w:rPr>
        <w:t>⑥亩均补植密度：25株/亩。</w:t>
      </w:r>
    </w:p>
    <w:p w14:paraId="38FA089E">
      <w:pPr>
        <w:spacing w:before="238" w:line="222" w:lineRule="auto"/>
        <w:ind w:left="596"/>
        <w:rPr>
          <w:rFonts w:hint="eastAsia" w:ascii="宋体" w:hAnsi="宋体" w:eastAsia="宋体" w:cs="宋体"/>
          <w:sz w:val="28"/>
          <w:szCs w:val="28"/>
        </w:rPr>
      </w:pPr>
      <w:r>
        <w:rPr>
          <w:rFonts w:hint="eastAsia" w:ascii="宋体" w:hAnsi="宋体" w:eastAsia="宋体" w:cs="宋体"/>
          <w:spacing w:val="-1"/>
          <w:sz w:val="28"/>
          <w:szCs w:val="28"/>
        </w:rPr>
        <w:t>⑦整地方式及规格：穴状整地，规格为</w:t>
      </w:r>
      <w:r>
        <w:rPr>
          <w:rFonts w:hint="eastAsia" w:ascii="宋体" w:hAnsi="宋体" w:eastAsia="宋体" w:cs="宋体"/>
          <w:spacing w:val="-51"/>
          <w:sz w:val="28"/>
          <w:szCs w:val="28"/>
        </w:rPr>
        <w:t xml:space="preserve"> </w:t>
      </w:r>
      <w:r>
        <w:rPr>
          <w:rFonts w:hint="eastAsia" w:ascii="宋体" w:hAnsi="宋体" w:eastAsia="宋体" w:cs="宋体"/>
          <w:spacing w:val="-1"/>
          <w:sz w:val="28"/>
          <w:szCs w:val="28"/>
        </w:rPr>
        <w:t>40*40*40cm。</w:t>
      </w:r>
    </w:p>
    <w:p w14:paraId="0B384015">
      <w:pPr>
        <w:spacing w:before="234" w:line="220" w:lineRule="auto"/>
        <w:ind w:left="593"/>
        <w:rPr>
          <w:rFonts w:hint="eastAsia" w:ascii="宋体" w:hAnsi="宋体" w:eastAsia="宋体" w:cs="宋体"/>
          <w:sz w:val="28"/>
          <w:szCs w:val="28"/>
        </w:rPr>
      </w:pPr>
      <w:r>
        <w:rPr>
          <w:rFonts w:hint="eastAsia" w:ascii="宋体" w:hAnsi="宋体" w:eastAsia="宋体" w:cs="宋体"/>
          <w:spacing w:val="-1"/>
          <w:sz w:val="28"/>
          <w:szCs w:val="28"/>
        </w:rPr>
        <w:t>2）修枝</w:t>
      </w:r>
    </w:p>
    <w:p w14:paraId="46C7E8DC">
      <w:pPr>
        <w:spacing w:before="236" w:line="377" w:lineRule="auto"/>
        <w:ind w:left="46" w:right="22" w:firstLine="561"/>
        <w:jc w:val="both"/>
        <w:rPr>
          <w:rFonts w:hint="eastAsia" w:ascii="宋体" w:hAnsi="宋体" w:eastAsia="宋体" w:cs="宋体"/>
          <w:sz w:val="28"/>
          <w:szCs w:val="28"/>
        </w:rPr>
      </w:pPr>
      <w:r>
        <w:rPr>
          <w:rFonts w:hint="eastAsia" w:ascii="宋体" w:hAnsi="宋体" w:eastAsia="宋体" w:cs="宋体"/>
          <w:spacing w:val="11"/>
          <w:sz w:val="28"/>
          <w:szCs w:val="28"/>
        </w:rPr>
        <w:t>对保留的目标树、后备目标树以及影响目标树生长的其他树进行修</w:t>
      </w:r>
      <w:r>
        <w:rPr>
          <w:rFonts w:hint="eastAsia" w:ascii="宋体" w:hAnsi="宋体" w:eastAsia="宋体" w:cs="宋体"/>
          <w:spacing w:val="2"/>
          <w:sz w:val="28"/>
          <w:szCs w:val="28"/>
        </w:rPr>
        <w:t>枝。修枝时间为深秋至早春（休眠期）。修枝主</w:t>
      </w:r>
      <w:r>
        <w:rPr>
          <w:rFonts w:hint="eastAsia" w:ascii="宋体" w:hAnsi="宋体" w:eastAsia="宋体" w:cs="宋体"/>
          <w:spacing w:val="1"/>
          <w:sz w:val="28"/>
          <w:szCs w:val="28"/>
        </w:rPr>
        <w:t>要是修去枯死枝、病枝以</w:t>
      </w:r>
      <w:r>
        <w:rPr>
          <w:rFonts w:hint="eastAsia" w:ascii="宋体" w:hAnsi="宋体" w:eastAsia="宋体" w:cs="宋体"/>
          <w:sz w:val="28"/>
          <w:szCs w:val="28"/>
        </w:rPr>
        <w:t>及树冠下部衰老的 1-2  轮活枝。油松修</w:t>
      </w:r>
      <w:r>
        <w:rPr>
          <w:rFonts w:hint="eastAsia" w:ascii="宋体" w:hAnsi="宋体" w:eastAsia="宋体" w:cs="宋体"/>
          <w:spacing w:val="-1"/>
          <w:sz w:val="28"/>
          <w:szCs w:val="28"/>
        </w:rPr>
        <w:t>枝后保留冠长不低于树高的 2/3</w:t>
      </w:r>
      <w:r>
        <w:rPr>
          <w:rFonts w:hint="eastAsia" w:ascii="宋体" w:hAnsi="宋体" w:eastAsia="宋体" w:cs="宋体"/>
          <w:spacing w:val="-31"/>
          <w:sz w:val="28"/>
          <w:szCs w:val="28"/>
        </w:rPr>
        <w:t xml:space="preserve"> </w:t>
      </w:r>
      <w:r>
        <w:rPr>
          <w:rFonts w:hint="eastAsia" w:ascii="宋体" w:hAnsi="宋体" w:eastAsia="宋体" w:cs="宋体"/>
          <w:spacing w:val="-1"/>
          <w:sz w:val="28"/>
          <w:szCs w:val="28"/>
        </w:rPr>
        <w:t>，</w:t>
      </w:r>
      <w:r>
        <w:rPr>
          <w:rFonts w:hint="eastAsia" w:ascii="宋体" w:hAnsi="宋体" w:eastAsia="宋体" w:cs="宋体"/>
          <w:spacing w:val="3"/>
          <w:sz w:val="28"/>
          <w:szCs w:val="28"/>
        </w:rPr>
        <w:t>栓皮栎和刺槐修枝后保留冠长不低于树高的</w:t>
      </w:r>
      <w:r>
        <w:rPr>
          <w:rFonts w:hint="eastAsia" w:ascii="宋体" w:hAnsi="宋体" w:eastAsia="宋体" w:cs="宋体"/>
          <w:spacing w:val="49"/>
          <w:sz w:val="28"/>
          <w:szCs w:val="28"/>
        </w:rPr>
        <w:t xml:space="preserve"> </w:t>
      </w:r>
      <w:r>
        <w:rPr>
          <w:rFonts w:hint="eastAsia" w:ascii="宋体" w:hAnsi="宋体" w:eastAsia="宋体" w:cs="宋体"/>
          <w:spacing w:val="3"/>
          <w:sz w:val="28"/>
          <w:szCs w:val="28"/>
        </w:rPr>
        <w:t>1/2。每亩修枝株数为 15-16</w:t>
      </w:r>
      <w:r>
        <w:rPr>
          <w:rFonts w:hint="eastAsia" w:ascii="宋体" w:hAnsi="宋体" w:eastAsia="宋体" w:cs="宋体"/>
          <w:spacing w:val="-14"/>
          <w:sz w:val="28"/>
          <w:szCs w:val="28"/>
        </w:rPr>
        <w:t>株。</w:t>
      </w:r>
    </w:p>
    <w:p w14:paraId="13239FB7">
      <w:pPr>
        <w:spacing w:before="1" w:line="223" w:lineRule="auto"/>
        <w:ind w:left="599"/>
        <w:rPr>
          <w:rFonts w:hint="eastAsia" w:ascii="宋体" w:hAnsi="宋体" w:eastAsia="宋体" w:cs="宋体"/>
          <w:sz w:val="28"/>
          <w:szCs w:val="28"/>
        </w:rPr>
      </w:pPr>
      <w:r>
        <w:rPr>
          <w:rFonts w:hint="eastAsia" w:ascii="宋体" w:hAnsi="宋体" w:eastAsia="宋体" w:cs="宋体"/>
          <w:spacing w:val="-3"/>
          <w:sz w:val="28"/>
          <w:szCs w:val="28"/>
        </w:rPr>
        <w:t>3）割灌</w:t>
      </w:r>
    </w:p>
    <w:p w14:paraId="6A9A85B8">
      <w:pPr>
        <w:spacing w:before="232" w:line="377" w:lineRule="auto"/>
        <w:ind w:left="49" w:right="25" w:firstLine="585"/>
        <w:rPr>
          <w:rFonts w:hint="eastAsia" w:ascii="宋体" w:hAnsi="宋体" w:eastAsia="宋体" w:cs="宋体"/>
          <w:sz w:val="28"/>
          <w:szCs w:val="28"/>
        </w:rPr>
      </w:pPr>
      <w:r>
        <w:rPr>
          <w:rFonts w:hint="eastAsia" w:ascii="宋体" w:hAnsi="宋体" w:eastAsia="宋体" w:cs="宋体"/>
          <w:spacing w:val="1"/>
          <w:sz w:val="28"/>
          <w:szCs w:val="28"/>
        </w:rPr>
        <w:t>以目标树和目的树种幼苗幼树为中心，割除影响目</w:t>
      </w:r>
      <w:r>
        <w:rPr>
          <w:rFonts w:hint="eastAsia" w:ascii="宋体" w:hAnsi="宋体" w:eastAsia="宋体" w:cs="宋体"/>
          <w:sz w:val="28"/>
          <w:szCs w:val="28"/>
        </w:rPr>
        <w:t>标树和目的树种幼</w:t>
      </w:r>
      <w:r>
        <w:rPr>
          <w:rFonts w:hint="eastAsia" w:ascii="宋体" w:hAnsi="宋体" w:eastAsia="宋体" w:cs="宋体"/>
          <w:spacing w:val="-2"/>
          <w:sz w:val="28"/>
          <w:szCs w:val="28"/>
        </w:rPr>
        <w:t>苗幼树生长的杂灌，进行局部割灌，割灌强度为</w:t>
      </w:r>
      <w:r>
        <w:rPr>
          <w:rFonts w:hint="eastAsia" w:ascii="宋体" w:hAnsi="宋体" w:eastAsia="宋体" w:cs="宋体"/>
          <w:spacing w:val="-39"/>
          <w:sz w:val="28"/>
          <w:szCs w:val="28"/>
        </w:rPr>
        <w:t xml:space="preserve"> </w:t>
      </w:r>
      <w:r>
        <w:rPr>
          <w:rFonts w:hint="eastAsia" w:ascii="宋体" w:hAnsi="宋体" w:eastAsia="宋体" w:cs="宋体"/>
          <w:spacing w:val="-3"/>
          <w:sz w:val="28"/>
          <w:szCs w:val="28"/>
        </w:rPr>
        <w:t>10%。</w:t>
      </w:r>
    </w:p>
    <w:p w14:paraId="5C703E62">
      <w:pPr>
        <w:spacing w:before="2" w:line="219" w:lineRule="auto"/>
        <w:ind w:left="38"/>
        <w:outlineLvl w:val="4"/>
        <w:rPr>
          <w:rFonts w:hint="eastAsia" w:ascii="宋体" w:hAnsi="宋体" w:eastAsia="宋体" w:cs="宋体"/>
          <w:sz w:val="28"/>
          <w:szCs w:val="28"/>
        </w:rPr>
      </w:pPr>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.1.3.2 抚育类型二：疏伐+修枝</w:t>
      </w:r>
    </w:p>
    <w:p w14:paraId="04F36645">
      <w:pPr>
        <w:spacing w:before="331" w:line="223" w:lineRule="auto"/>
        <w:ind w:left="606"/>
        <w:rPr>
          <w:rFonts w:hint="eastAsia" w:ascii="宋体" w:hAnsi="宋体" w:eastAsia="宋体" w:cs="宋体"/>
          <w:sz w:val="28"/>
          <w:szCs w:val="28"/>
        </w:rPr>
      </w:pPr>
      <w:r>
        <w:rPr>
          <w:rFonts w:hint="eastAsia" w:ascii="宋体" w:hAnsi="宋体" w:eastAsia="宋体" w:cs="宋体"/>
          <w:spacing w:val="-3"/>
          <w:sz w:val="28"/>
          <w:szCs w:val="28"/>
        </w:rPr>
        <w:t>（1）抚育林分</w:t>
      </w:r>
    </w:p>
    <w:p w14:paraId="1FD3EF5F">
      <w:pPr>
        <w:spacing w:before="261" w:line="221" w:lineRule="auto"/>
        <w:ind w:right="28"/>
        <w:jc w:val="right"/>
        <w:rPr>
          <w:rFonts w:hint="eastAsia" w:ascii="宋体" w:hAnsi="宋体" w:eastAsia="宋体" w:cs="宋体"/>
          <w:sz w:val="28"/>
          <w:szCs w:val="28"/>
        </w:rPr>
      </w:pPr>
      <w:r>
        <w:rPr>
          <w:rFonts w:hint="eastAsia" w:ascii="宋体" w:hAnsi="宋体" w:eastAsia="宋体" w:cs="宋体"/>
          <w:spacing w:val="-1"/>
          <w:sz w:val="28"/>
          <w:szCs w:val="28"/>
        </w:rPr>
        <w:t>郁闭度≥0.80  的以油松、栓皮栎为主要树种的针阔混交林，龄组为幼</w:t>
      </w:r>
    </w:p>
    <w:p w14:paraId="079D322A">
      <w:pPr>
        <w:spacing w:line="221" w:lineRule="auto"/>
        <w:rPr>
          <w:rFonts w:hint="eastAsia" w:ascii="宋体" w:hAnsi="宋体" w:eastAsia="宋体" w:cs="宋体"/>
          <w:sz w:val="28"/>
          <w:szCs w:val="28"/>
        </w:rPr>
        <w:sectPr>
          <w:headerReference r:id="rId32" w:type="default"/>
          <w:footerReference r:id="rId33" w:type="default"/>
          <w:pgSz w:w="11907" w:h="16839"/>
          <w:pgMar w:top="1164" w:right="1411" w:bottom="1153" w:left="1411" w:header="833" w:footer="993" w:gutter="0"/>
          <w:pgNumType w:fmt="decimal"/>
          <w:cols w:space="720" w:num="1"/>
        </w:sectPr>
      </w:pPr>
    </w:p>
    <w:p w14:paraId="277F2D38">
      <w:pPr>
        <w:pStyle w:val="11"/>
        <w:spacing w:line="419" w:lineRule="auto"/>
        <w:rPr>
          <w:rFonts w:hint="eastAsia" w:ascii="宋体" w:hAnsi="宋体" w:eastAsia="宋体" w:cs="宋体"/>
        </w:rPr>
      </w:pPr>
    </w:p>
    <w:p w14:paraId="070B8DC0">
      <w:pPr>
        <w:spacing w:before="91" w:line="396" w:lineRule="auto"/>
        <w:ind w:left="48" w:right="24" w:hanging="2"/>
        <w:rPr>
          <w:rFonts w:hint="eastAsia" w:ascii="宋体" w:hAnsi="宋体" w:eastAsia="宋体" w:cs="宋体"/>
          <w:sz w:val="28"/>
          <w:szCs w:val="28"/>
        </w:rPr>
      </w:pPr>
      <w:r>
        <w:rPr>
          <w:rFonts w:hint="eastAsia" w:ascii="宋体" w:hAnsi="宋体" w:eastAsia="宋体" w:cs="宋体"/>
          <w:spacing w:val="-2"/>
          <w:sz w:val="28"/>
          <w:szCs w:val="28"/>
        </w:rPr>
        <w:t>龄林和中龄林，郁闭度为</w:t>
      </w:r>
      <w:r>
        <w:rPr>
          <w:rFonts w:hint="eastAsia" w:ascii="宋体" w:hAnsi="宋体" w:eastAsia="宋体" w:cs="宋体"/>
          <w:spacing w:val="-31"/>
          <w:sz w:val="28"/>
          <w:szCs w:val="28"/>
        </w:rPr>
        <w:t xml:space="preserve"> </w:t>
      </w:r>
      <w:r>
        <w:rPr>
          <w:rFonts w:hint="eastAsia" w:ascii="宋体" w:hAnsi="宋体" w:eastAsia="宋体" w:cs="宋体"/>
          <w:spacing w:val="-2"/>
          <w:sz w:val="28"/>
          <w:szCs w:val="28"/>
        </w:rPr>
        <w:t>0.80-0.90，每亩株数为 104-144</w:t>
      </w:r>
      <w:r>
        <w:rPr>
          <w:rFonts w:hint="eastAsia" w:ascii="宋体" w:hAnsi="宋体" w:eastAsia="宋体" w:cs="宋体"/>
          <w:spacing w:val="52"/>
          <w:w w:val="101"/>
          <w:sz w:val="28"/>
          <w:szCs w:val="28"/>
        </w:rPr>
        <w:t xml:space="preserve"> </w:t>
      </w:r>
      <w:r>
        <w:rPr>
          <w:rFonts w:hint="eastAsia" w:ascii="宋体" w:hAnsi="宋体" w:eastAsia="宋体" w:cs="宋体"/>
          <w:spacing w:val="-2"/>
          <w:sz w:val="28"/>
          <w:szCs w:val="28"/>
        </w:rPr>
        <w:t>株，林</w:t>
      </w:r>
      <w:r>
        <w:rPr>
          <w:rFonts w:hint="eastAsia" w:ascii="宋体" w:hAnsi="宋体" w:eastAsia="宋体" w:cs="宋体"/>
          <w:spacing w:val="-3"/>
          <w:sz w:val="28"/>
          <w:szCs w:val="28"/>
        </w:rPr>
        <w:t>分平均胸</w:t>
      </w:r>
      <w:r>
        <w:rPr>
          <w:rFonts w:hint="eastAsia" w:ascii="宋体" w:hAnsi="宋体" w:eastAsia="宋体" w:cs="宋体"/>
          <w:spacing w:val="-2"/>
          <w:sz w:val="28"/>
          <w:szCs w:val="28"/>
        </w:rPr>
        <w:t>径</w:t>
      </w:r>
      <w:r>
        <w:rPr>
          <w:rFonts w:hint="eastAsia" w:ascii="宋体" w:hAnsi="宋体" w:eastAsia="宋体" w:cs="宋体"/>
          <w:spacing w:val="-51"/>
          <w:sz w:val="28"/>
          <w:szCs w:val="28"/>
        </w:rPr>
        <w:t xml:space="preserve"> </w:t>
      </w:r>
      <w:r>
        <w:rPr>
          <w:rFonts w:hint="eastAsia" w:ascii="宋体" w:hAnsi="宋体" w:eastAsia="宋体" w:cs="宋体"/>
          <w:spacing w:val="-2"/>
          <w:sz w:val="28"/>
          <w:szCs w:val="28"/>
        </w:rPr>
        <w:t>8.0-10.9cm，平均树高</w:t>
      </w:r>
      <w:r>
        <w:rPr>
          <w:rFonts w:hint="eastAsia" w:ascii="宋体" w:hAnsi="宋体" w:eastAsia="宋体" w:cs="宋体"/>
          <w:spacing w:val="-59"/>
          <w:sz w:val="28"/>
          <w:szCs w:val="28"/>
        </w:rPr>
        <w:t xml:space="preserve"> </w:t>
      </w:r>
      <w:r>
        <w:rPr>
          <w:rFonts w:hint="eastAsia" w:ascii="宋体" w:hAnsi="宋体" w:eastAsia="宋体" w:cs="宋体"/>
          <w:spacing w:val="-2"/>
          <w:sz w:val="28"/>
          <w:szCs w:val="28"/>
        </w:rPr>
        <w:t>6.0-9.0m，每亩蓄积</w:t>
      </w:r>
      <w:r>
        <w:rPr>
          <w:rFonts w:hint="eastAsia" w:ascii="宋体" w:hAnsi="宋体" w:eastAsia="宋体" w:cs="宋体"/>
          <w:spacing w:val="-40"/>
          <w:sz w:val="28"/>
          <w:szCs w:val="28"/>
        </w:rPr>
        <w:t xml:space="preserve"> </w:t>
      </w:r>
      <w:r>
        <w:rPr>
          <w:rFonts w:hint="eastAsia" w:ascii="宋体" w:hAnsi="宋体" w:eastAsia="宋体" w:cs="宋体"/>
          <w:spacing w:val="-2"/>
          <w:sz w:val="28"/>
          <w:szCs w:val="28"/>
        </w:rPr>
        <w:t>1.7-4.03m</w:t>
      </w:r>
      <w:r>
        <w:rPr>
          <w:rFonts w:hint="eastAsia" w:ascii="宋体" w:hAnsi="宋体" w:eastAsia="宋体" w:cs="宋体"/>
          <w:spacing w:val="-2"/>
          <w:position w:val="9"/>
          <w:sz w:val="18"/>
          <w:szCs w:val="18"/>
        </w:rPr>
        <w:t>3</w:t>
      </w:r>
      <w:r>
        <w:rPr>
          <w:rFonts w:hint="eastAsia" w:ascii="宋体" w:hAnsi="宋体" w:eastAsia="宋体" w:cs="宋体"/>
          <w:spacing w:val="-2"/>
          <w:sz w:val="28"/>
          <w:szCs w:val="28"/>
        </w:rPr>
        <w:t>。</w:t>
      </w:r>
    </w:p>
    <w:p w14:paraId="2E639A43">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（2）抚育目的</w:t>
      </w:r>
    </w:p>
    <w:p w14:paraId="484C4854">
      <w:pPr>
        <w:spacing w:before="260" w:line="396" w:lineRule="auto"/>
        <w:ind w:left="51" w:right="22" w:firstLine="554"/>
        <w:rPr>
          <w:rFonts w:hint="eastAsia" w:ascii="宋体" w:hAnsi="宋体" w:eastAsia="宋体" w:cs="宋体"/>
          <w:sz w:val="28"/>
          <w:szCs w:val="28"/>
        </w:rPr>
      </w:pPr>
      <w:r>
        <w:rPr>
          <w:rFonts w:hint="eastAsia" w:ascii="宋体" w:hAnsi="宋体" w:eastAsia="宋体" w:cs="宋体"/>
          <w:spacing w:val="11"/>
          <w:sz w:val="28"/>
          <w:szCs w:val="28"/>
        </w:rPr>
        <w:t>调整林分密度和林分结构，提高林分质量，提升森林生态系统稳定</w:t>
      </w:r>
      <w:r>
        <w:rPr>
          <w:rFonts w:hint="eastAsia" w:ascii="宋体" w:hAnsi="宋体" w:eastAsia="宋体" w:cs="宋体"/>
          <w:spacing w:val="-15"/>
          <w:sz w:val="28"/>
          <w:szCs w:val="28"/>
        </w:rPr>
        <w:t>性。</w:t>
      </w:r>
    </w:p>
    <w:p w14:paraId="01BDDED7">
      <w:pPr>
        <w:spacing w:line="222" w:lineRule="auto"/>
        <w:ind w:left="606"/>
        <w:rPr>
          <w:rFonts w:hint="eastAsia" w:ascii="宋体" w:hAnsi="宋体" w:eastAsia="宋体" w:cs="宋体"/>
          <w:sz w:val="28"/>
          <w:szCs w:val="28"/>
        </w:rPr>
      </w:pPr>
      <w:r>
        <w:rPr>
          <w:rFonts w:hint="eastAsia" w:ascii="宋体" w:hAnsi="宋体" w:eastAsia="宋体" w:cs="宋体"/>
          <w:spacing w:val="-12"/>
          <w:sz w:val="28"/>
          <w:szCs w:val="28"/>
        </w:rPr>
        <w:t>（3）</w:t>
      </w:r>
      <w:r>
        <w:rPr>
          <w:rFonts w:hint="eastAsia" w:ascii="宋体" w:hAnsi="宋体" w:eastAsia="宋体" w:cs="宋体"/>
          <w:spacing w:val="-73"/>
          <w:sz w:val="28"/>
          <w:szCs w:val="28"/>
        </w:rPr>
        <w:t xml:space="preserve"> </w:t>
      </w:r>
      <w:r>
        <w:rPr>
          <w:rFonts w:hint="eastAsia" w:ascii="宋体" w:hAnsi="宋体" w:eastAsia="宋体" w:cs="宋体"/>
          <w:spacing w:val="-12"/>
          <w:sz w:val="28"/>
          <w:szCs w:val="28"/>
        </w:rPr>
        <w:t>目标林相</w:t>
      </w:r>
    </w:p>
    <w:p w14:paraId="78A1A59D">
      <w:pPr>
        <w:spacing w:before="262" w:line="338" w:lineRule="auto"/>
        <w:ind w:left="45" w:right="28" w:firstLine="551"/>
        <w:rPr>
          <w:rFonts w:hint="eastAsia" w:ascii="宋体" w:hAnsi="宋体" w:eastAsia="宋体" w:cs="宋体"/>
          <w:sz w:val="28"/>
          <w:szCs w:val="28"/>
        </w:rPr>
      </w:pPr>
      <w:r>
        <w:rPr>
          <w:rFonts w:hint="eastAsia" w:ascii="宋体" w:hAnsi="宋体" w:eastAsia="宋体" w:cs="宋体"/>
          <w:spacing w:val="4"/>
          <w:sz w:val="28"/>
          <w:szCs w:val="28"/>
        </w:rPr>
        <w:t>①由油松和栓皮栎组成的针阔混交复层异龄林，</w:t>
      </w:r>
      <w:r>
        <w:rPr>
          <w:rFonts w:hint="eastAsia" w:ascii="宋体" w:hAnsi="宋体" w:eastAsia="宋体" w:cs="宋体"/>
          <w:spacing w:val="-75"/>
          <w:sz w:val="28"/>
          <w:szCs w:val="28"/>
        </w:rPr>
        <w:t xml:space="preserve"> </w:t>
      </w:r>
      <w:r>
        <w:rPr>
          <w:rFonts w:hint="eastAsia" w:ascii="宋体" w:hAnsi="宋体" w:eastAsia="宋体" w:cs="宋体"/>
          <w:spacing w:val="4"/>
          <w:sz w:val="28"/>
          <w:szCs w:val="28"/>
        </w:rPr>
        <w:t>树种组成为 8  油 2</w:t>
      </w:r>
      <w:r>
        <w:rPr>
          <w:rFonts w:hint="eastAsia" w:ascii="宋体" w:hAnsi="宋体" w:eastAsia="宋体" w:cs="宋体"/>
          <w:spacing w:val="-4"/>
          <w:sz w:val="28"/>
          <w:szCs w:val="28"/>
        </w:rPr>
        <w:t>栎、7</w:t>
      </w:r>
      <w:r>
        <w:rPr>
          <w:rFonts w:hint="eastAsia" w:ascii="宋体" w:hAnsi="宋体" w:eastAsia="宋体" w:cs="宋体"/>
          <w:spacing w:val="43"/>
          <w:sz w:val="28"/>
          <w:szCs w:val="28"/>
        </w:rPr>
        <w:t xml:space="preserve"> </w:t>
      </w:r>
      <w:r>
        <w:rPr>
          <w:rFonts w:hint="eastAsia" w:ascii="宋体" w:hAnsi="宋体" w:eastAsia="宋体" w:cs="宋体"/>
          <w:spacing w:val="-4"/>
          <w:sz w:val="28"/>
          <w:szCs w:val="28"/>
        </w:rPr>
        <w:t>栎</w:t>
      </w:r>
      <w:r>
        <w:rPr>
          <w:rFonts w:hint="eastAsia" w:ascii="宋体" w:hAnsi="宋体" w:eastAsia="宋体" w:cs="宋体"/>
          <w:spacing w:val="-50"/>
          <w:sz w:val="28"/>
          <w:szCs w:val="28"/>
        </w:rPr>
        <w:t xml:space="preserve"> </w:t>
      </w:r>
      <w:r>
        <w:rPr>
          <w:rFonts w:hint="eastAsia" w:ascii="宋体" w:hAnsi="宋体" w:eastAsia="宋体" w:cs="宋体"/>
          <w:spacing w:val="-4"/>
          <w:sz w:val="28"/>
          <w:szCs w:val="28"/>
        </w:rPr>
        <w:t>3</w:t>
      </w:r>
      <w:r>
        <w:rPr>
          <w:rFonts w:hint="eastAsia" w:ascii="宋体" w:hAnsi="宋体" w:eastAsia="宋体" w:cs="宋体"/>
          <w:spacing w:val="39"/>
          <w:sz w:val="28"/>
          <w:szCs w:val="28"/>
        </w:rPr>
        <w:t xml:space="preserve"> </w:t>
      </w:r>
      <w:r>
        <w:rPr>
          <w:rFonts w:hint="eastAsia" w:ascii="宋体" w:hAnsi="宋体" w:eastAsia="宋体" w:cs="宋体"/>
          <w:spacing w:val="-4"/>
          <w:sz w:val="28"/>
          <w:szCs w:val="28"/>
        </w:rPr>
        <w:t>油，密度目标为</w:t>
      </w:r>
      <w:r>
        <w:rPr>
          <w:rFonts w:hint="eastAsia" w:ascii="宋体" w:hAnsi="宋体" w:eastAsia="宋体" w:cs="宋体"/>
          <w:spacing w:val="-44"/>
          <w:sz w:val="28"/>
          <w:szCs w:val="28"/>
        </w:rPr>
        <w:t xml:space="preserve"> </w:t>
      </w:r>
      <w:r>
        <w:rPr>
          <w:rFonts w:hint="eastAsia" w:ascii="宋体" w:hAnsi="宋体" w:eastAsia="宋体" w:cs="宋体"/>
          <w:spacing w:val="-4"/>
          <w:sz w:val="28"/>
          <w:szCs w:val="28"/>
        </w:rPr>
        <w:t>800-1000</w:t>
      </w:r>
      <w:r>
        <w:rPr>
          <w:rFonts w:hint="eastAsia" w:ascii="宋体" w:hAnsi="宋体" w:eastAsia="宋体" w:cs="宋体"/>
          <w:spacing w:val="31"/>
          <w:sz w:val="28"/>
          <w:szCs w:val="28"/>
        </w:rPr>
        <w:t xml:space="preserve"> </w:t>
      </w:r>
      <w:r>
        <w:rPr>
          <w:rFonts w:hint="eastAsia" w:ascii="宋体" w:hAnsi="宋体" w:eastAsia="宋体" w:cs="宋体"/>
          <w:spacing w:val="-4"/>
          <w:sz w:val="28"/>
          <w:szCs w:val="28"/>
        </w:rPr>
        <w:t>株/hm</w:t>
      </w:r>
      <w:r>
        <w:rPr>
          <w:rFonts w:hint="eastAsia" w:ascii="宋体" w:hAnsi="宋体" w:eastAsia="宋体" w:cs="宋体"/>
          <w:spacing w:val="-4"/>
          <w:position w:val="10"/>
          <w:sz w:val="18"/>
          <w:szCs w:val="18"/>
        </w:rPr>
        <w:t>2</w:t>
      </w:r>
      <w:r>
        <w:rPr>
          <w:rFonts w:hint="eastAsia" w:ascii="宋体" w:hAnsi="宋体" w:eastAsia="宋体" w:cs="宋体"/>
          <w:spacing w:val="-4"/>
          <w:sz w:val="28"/>
          <w:szCs w:val="28"/>
        </w:rPr>
        <w:t>，目标直径为栓皮栎</w:t>
      </w:r>
      <w:r>
        <w:rPr>
          <w:rFonts w:hint="eastAsia" w:ascii="宋体" w:hAnsi="宋体" w:eastAsia="宋体" w:cs="宋体"/>
          <w:spacing w:val="-56"/>
          <w:sz w:val="28"/>
          <w:szCs w:val="28"/>
        </w:rPr>
        <w:t xml:space="preserve"> </w:t>
      </w:r>
      <w:r>
        <w:rPr>
          <w:rFonts w:hint="eastAsia" w:ascii="宋体" w:hAnsi="宋体" w:eastAsia="宋体" w:cs="宋体"/>
          <w:spacing w:val="-4"/>
          <w:sz w:val="28"/>
          <w:szCs w:val="28"/>
        </w:rPr>
        <w:t>40cm+</w:t>
      </w:r>
      <w:r>
        <w:rPr>
          <w:rFonts w:hint="eastAsia" w:ascii="宋体" w:hAnsi="宋体" w:eastAsia="宋体" w:cs="宋体"/>
          <w:spacing w:val="-33"/>
          <w:sz w:val="28"/>
          <w:szCs w:val="28"/>
        </w:rPr>
        <w:t xml:space="preserve"> </w:t>
      </w:r>
      <w:r>
        <w:rPr>
          <w:rFonts w:hint="eastAsia" w:ascii="宋体" w:hAnsi="宋体" w:eastAsia="宋体" w:cs="宋体"/>
          <w:spacing w:val="-4"/>
          <w:sz w:val="28"/>
          <w:szCs w:val="28"/>
        </w:rPr>
        <w:t>、</w:t>
      </w:r>
      <w:r>
        <w:rPr>
          <w:rFonts w:hint="eastAsia" w:ascii="宋体" w:hAnsi="宋体" w:eastAsia="宋体" w:cs="宋体"/>
          <w:spacing w:val="-3"/>
          <w:sz w:val="28"/>
          <w:szCs w:val="28"/>
        </w:rPr>
        <w:t>油松</w:t>
      </w:r>
      <w:r>
        <w:rPr>
          <w:rFonts w:hint="eastAsia" w:ascii="宋体" w:hAnsi="宋体" w:eastAsia="宋体" w:cs="宋体"/>
          <w:spacing w:val="-62"/>
          <w:sz w:val="28"/>
          <w:szCs w:val="28"/>
        </w:rPr>
        <w:t xml:space="preserve"> </w:t>
      </w:r>
      <w:r>
        <w:rPr>
          <w:rFonts w:hint="eastAsia" w:ascii="宋体" w:hAnsi="宋体" w:eastAsia="宋体" w:cs="宋体"/>
          <w:spacing w:val="-3"/>
          <w:sz w:val="28"/>
          <w:szCs w:val="28"/>
        </w:rPr>
        <w:t>45cm+，目标蓄积量为</w:t>
      </w:r>
      <w:r>
        <w:rPr>
          <w:rFonts w:hint="eastAsia" w:ascii="宋体" w:hAnsi="宋体" w:eastAsia="宋体" w:cs="宋体"/>
          <w:spacing w:val="-67"/>
          <w:sz w:val="28"/>
          <w:szCs w:val="28"/>
        </w:rPr>
        <w:t xml:space="preserve"> </w:t>
      </w:r>
      <w:r>
        <w:rPr>
          <w:rFonts w:hint="eastAsia" w:ascii="宋体" w:hAnsi="宋体" w:eastAsia="宋体" w:cs="宋体"/>
          <w:spacing w:val="-3"/>
          <w:sz w:val="28"/>
          <w:szCs w:val="28"/>
        </w:rPr>
        <w:t>240-250m</w:t>
      </w:r>
      <w:r>
        <w:rPr>
          <w:rFonts w:hint="eastAsia" w:ascii="宋体" w:hAnsi="宋体" w:eastAsia="宋体" w:cs="宋体"/>
          <w:spacing w:val="-3"/>
          <w:position w:val="9"/>
          <w:sz w:val="18"/>
          <w:szCs w:val="18"/>
        </w:rPr>
        <w:t>3</w:t>
      </w:r>
      <w:r>
        <w:rPr>
          <w:rFonts w:hint="eastAsia" w:ascii="宋体" w:hAnsi="宋体" w:eastAsia="宋体" w:cs="宋体"/>
          <w:spacing w:val="-3"/>
          <w:sz w:val="28"/>
          <w:szCs w:val="28"/>
        </w:rPr>
        <w:t>/hm</w:t>
      </w:r>
      <w:r>
        <w:rPr>
          <w:rFonts w:hint="eastAsia" w:ascii="宋体" w:hAnsi="宋体" w:eastAsia="宋体" w:cs="宋体"/>
          <w:spacing w:val="-3"/>
          <w:position w:val="9"/>
          <w:sz w:val="18"/>
          <w:szCs w:val="18"/>
        </w:rPr>
        <w:t xml:space="preserve">2 </w:t>
      </w:r>
      <w:r>
        <w:rPr>
          <w:rFonts w:hint="eastAsia" w:ascii="宋体" w:hAnsi="宋体" w:eastAsia="宋体" w:cs="宋体"/>
          <w:spacing w:val="-3"/>
          <w:sz w:val="28"/>
          <w:szCs w:val="28"/>
        </w:rPr>
        <w:t>，培育周期</w:t>
      </w:r>
      <w:r>
        <w:rPr>
          <w:rFonts w:hint="eastAsia" w:ascii="宋体" w:hAnsi="宋体" w:eastAsia="宋体" w:cs="宋体"/>
          <w:spacing w:val="-61"/>
          <w:sz w:val="28"/>
          <w:szCs w:val="28"/>
        </w:rPr>
        <w:t xml:space="preserve"> </w:t>
      </w:r>
      <w:r>
        <w:rPr>
          <w:rFonts w:hint="eastAsia" w:ascii="宋体" w:hAnsi="宋体" w:eastAsia="宋体" w:cs="宋体"/>
          <w:spacing w:val="-3"/>
          <w:sz w:val="28"/>
          <w:szCs w:val="28"/>
        </w:rPr>
        <w:t>30</w:t>
      </w:r>
      <w:r>
        <w:rPr>
          <w:rFonts w:hint="eastAsia" w:ascii="宋体" w:hAnsi="宋体" w:eastAsia="宋体" w:cs="宋体"/>
          <w:spacing w:val="22"/>
          <w:w w:val="101"/>
          <w:sz w:val="28"/>
          <w:szCs w:val="28"/>
        </w:rPr>
        <w:t xml:space="preserve"> </w:t>
      </w:r>
      <w:r>
        <w:rPr>
          <w:rFonts w:hint="eastAsia" w:ascii="宋体" w:hAnsi="宋体" w:eastAsia="宋体" w:cs="宋体"/>
          <w:spacing w:val="-3"/>
          <w:sz w:val="28"/>
          <w:szCs w:val="28"/>
        </w:rPr>
        <w:t>年。</w:t>
      </w:r>
    </w:p>
    <w:p w14:paraId="4C24889E">
      <w:pPr>
        <w:spacing w:before="262" w:line="223" w:lineRule="auto"/>
        <w:ind w:left="606"/>
        <w:rPr>
          <w:rFonts w:hint="eastAsia" w:ascii="宋体" w:hAnsi="宋体" w:eastAsia="宋体" w:cs="宋体"/>
          <w:sz w:val="28"/>
          <w:szCs w:val="28"/>
        </w:rPr>
      </w:pPr>
      <w:r>
        <w:rPr>
          <w:rFonts w:hint="eastAsia" w:ascii="宋体" w:hAnsi="宋体" w:eastAsia="宋体" w:cs="宋体"/>
          <w:spacing w:val="-3"/>
          <w:sz w:val="28"/>
          <w:szCs w:val="28"/>
        </w:rPr>
        <w:t>（4）技术要点</w:t>
      </w:r>
    </w:p>
    <w:p w14:paraId="65941D83">
      <w:pPr>
        <w:spacing w:before="168" w:line="223" w:lineRule="auto"/>
        <w:ind w:left="620"/>
        <w:rPr>
          <w:rFonts w:hint="eastAsia" w:ascii="宋体" w:hAnsi="宋体" w:eastAsia="宋体" w:cs="宋体"/>
          <w:sz w:val="28"/>
          <w:szCs w:val="28"/>
        </w:rPr>
      </w:pPr>
      <w:r>
        <w:rPr>
          <w:rFonts w:hint="eastAsia" w:ascii="宋体" w:hAnsi="宋体" w:eastAsia="宋体" w:cs="宋体"/>
          <w:spacing w:val="-8"/>
          <w:sz w:val="28"/>
          <w:szCs w:val="28"/>
        </w:rPr>
        <w:t>1）疏伐</w:t>
      </w:r>
    </w:p>
    <w:p w14:paraId="63462348">
      <w:pPr>
        <w:spacing w:before="231" w:line="346" w:lineRule="auto"/>
        <w:ind w:left="48" w:right="23" w:firstLine="549"/>
        <w:rPr>
          <w:rFonts w:hint="eastAsia" w:ascii="宋体" w:hAnsi="宋体" w:eastAsia="宋体" w:cs="宋体"/>
          <w:sz w:val="28"/>
          <w:szCs w:val="28"/>
        </w:rPr>
      </w:pPr>
      <w:r>
        <w:rPr>
          <w:rFonts w:hint="eastAsia" w:ascii="宋体" w:hAnsi="宋体" w:eastAsia="宋体" w:cs="宋体"/>
          <w:spacing w:val="1"/>
          <w:sz w:val="28"/>
          <w:szCs w:val="28"/>
        </w:rPr>
        <w:t>①采伐对象：一是伐除对目标树生长直接产生不利影响的干扰树；二是对于一个伐桩上萌生了多个个体的林木，伐除质量差、生长弱的个体，</w:t>
      </w:r>
      <w:r>
        <w:rPr>
          <w:rFonts w:hint="eastAsia" w:ascii="宋体" w:hAnsi="宋体" w:eastAsia="宋体" w:cs="宋体"/>
          <w:spacing w:val="4"/>
          <w:sz w:val="28"/>
          <w:szCs w:val="28"/>
        </w:rPr>
        <w:t>保留1株树干通直、生长旺盛、处于竞争优势的个体；三是在局部密度</w:t>
      </w:r>
      <w:r>
        <w:rPr>
          <w:rFonts w:hint="eastAsia" w:ascii="宋体" w:hAnsi="宋体" w:eastAsia="宋体" w:cs="宋体"/>
          <w:spacing w:val="2"/>
          <w:sz w:val="28"/>
          <w:szCs w:val="28"/>
        </w:rPr>
        <w:t>大、无目的树种的区域，暂时保留生长良好</w:t>
      </w:r>
      <w:r>
        <w:rPr>
          <w:rFonts w:hint="eastAsia" w:ascii="宋体" w:hAnsi="宋体" w:eastAsia="宋体" w:cs="宋体"/>
          <w:spacing w:val="1"/>
          <w:sz w:val="28"/>
          <w:szCs w:val="28"/>
        </w:rPr>
        <w:t>的其他树种，伐除部分生长不</w:t>
      </w:r>
      <w:r>
        <w:rPr>
          <w:rFonts w:hint="eastAsia" w:ascii="宋体" w:hAnsi="宋体" w:eastAsia="宋体" w:cs="宋体"/>
          <w:spacing w:val="-2"/>
          <w:sz w:val="28"/>
          <w:szCs w:val="28"/>
        </w:rPr>
        <w:t>良、干性弯曲、断头的林木。</w:t>
      </w:r>
    </w:p>
    <w:p w14:paraId="205C340C">
      <w:pPr>
        <w:spacing w:before="237" w:line="220" w:lineRule="auto"/>
        <w:ind w:left="596"/>
        <w:rPr>
          <w:rFonts w:hint="eastAsia" w:ascii="宋体" w:hAnsi="宋体" w:eastAsia="宋体" w:cs="宋体"/>
          <w:sz w:val="28"/>
          <w:szCs w:val="28"/>
        </w:rPr>
      </w:pPr>
      <w:r>
        <w:rPr>
          <w:rFonts w:hint="eastAsia" w:ascii="宋体" w:hAnsi="宋体" w:eastAsia="宋体" w:cs="宋体"/>
          <w:spacing w:val="-2"/>
          <w:sz w:val="28"/>
          <w:szCs w:val="28"/>
        </w:rPr>
        <w:t>②采伐强度：株数强度</w:t>
      </w:r>
      <w:r>
        <w:rPr>
          <w:rFonts w:hint="eastAsia" w:ascii="宋体" w:hAnsi="宋体" w:eastAsia="宋体" w:cs="宋体"/>
          <w:spacing w:val="-37"/>
          <w:sz w:val="28"/>
          <w:szCs w:val="28"/>
        </w:rPr>
        <w:t xml:space="preserve"> </w:t>
      </w:r>
      <w:r>
        <w:rPr>
          <w:rFonts w:hint="eastAsia" w:ascii="宋体" w:hAnsi="宋体" w:eastAsia="宋体" w:cs="宋体"/>
          <w:spacing w:val="-2"/>
          <w:sz w:val="28"/>
          <w:szCs w:val="28"/>
        </w:rPr>
        <w:t>12%-15%，蓄积强度</w:t>
      </w:r>
      <w:r>
        <w:rPr>
          <w:rFonts w:hint="eastAsia" w:ascii="宋体" w:hAnsi="宋体" w:eastAsia="宋体" w:cs="宋体"/>
          <w:spacing w:val="-57"/>
          <w:sz w:val="28"/>
          <w:szCs w:val="28"/>
        </w:rPr>
        <w:t xml:space="preserve"> </w:t>
      </w:r>
      <w:r>
        <w:rPr>
          <w:rFonts w:hint="eastAsia" w:ascii="宋体" w:hAnsi="宋体" w:eastAsia="宋体" w:cs="宋体"/>
          <w:spacing w:val="-2"/>
          <w:sz w:val="28"/>
          <w:szCs w:val="28"/>
        </w:rPr>
        <w:t>5%-8%。</w:t>
      </w:r>
    </w:p>
    <w:p w14:paraId="213A417B">
      <w:pPr>
        <w:spacing w:before="237" w:line="220" w:lineRule="auto"/>
        <w:ind w:left="597"/>
        <w:rPr>
          <w:rFonts w:hint="eastAsia" w:ascii="宋体" w:hAnsi="宋体" w:eastAsia="宋体" w:cs="宋体"/>
          <w:sz w:val="28"/>
          <w:szCs w:val="28"/>
        </w:rPr>
      </w:pPr>
      <w:r>
        <w:rPr>
          <w:rFonts w:hint="eastAsia" w:ascii="宋体" w:hAnsi="宋体" w:eastAsia="宋体" w:cs="宋体"/>
          <w:spacing w:val="-4"/>
          <w:sz w:val="28"/>
          <w:szCs w:val="28"/>
        </w:rPr>
        <w:t>③采伐株数：13~20</w:t>
      </w:r>
      <w:r>
        <w:rPr>
          <w:rFonts w:hint="eastAsia" w:ascii="宋体" w:hAnsi="宋体" w:eastAsia="宋体" w:cs="宋体"/>
          <w:spacing w:val="33"/>
          <w:w w:val="101"/>
          <w:sz w:val="28"/>
          <w:szCs w:val="28"/>
        </w:rPr>
        <w:t xml:space="preserve"> </w:t>
      </w:r>
      <w:r>
        <w:rPr>
          <w:rFonts w:hint="eastAsia" w:ascii="宋体" w:hAnsi="宋体" w:eastAsia="宋体" w:cs="宋体"/>
          <w:spacing w:val="-4"/>
          <w:sz w:val="28"/>
          <w:szCs w:val="28"/>
        </w:rPr>
        <w:t>株/亩。</w:t>
      </w:r>
    </w:p>
    <w:p w14:paraId="55777A68">
      <w:pPr>
        <w:spacing w:before="238" w:line="222" w:lineRule="auto"/>
        <w:ind w:left="597"/>
        <w:rPr>
          <w:rFonts w:hint="eastAsia" w:ascii="宋体" w:hAnsi="宋体" w:eastAsia="宋体" w:cs="宋体"/>
          <w:sz w:val="28"/>
          <w:szCs w:val="28"/>
        </w:rPr>
      </w:pPr>
      <w:r>
        <w:rPr>
          <w:rFonts w:hint="eastAsia" w:ascii="宋体" w:hAnsi="宋体" w:eastAsia="宋体" w:cs="宋体"/>
          <w:spacing w:val="-1"/>
          <w:sz w:val="28"/>
          <w:szCs w:val="28"/>
        </w:rPr>
        <w:t>④采伐蓄积：0.09~0.30m</w:t>
      </w:r>
      <w:r>
        <w:rPr>
          <w:rFonts w:hint="eastAsia" w:ascii="宋体" w:hAnsi="宋体" w:eastAsia="宋体" w:cs="宋体"/>
          <w:spacing w:val="-1"/>
          <w:position w:val="9"/>
          <w:sz w:val="18"/>
          <w:szCs w:val="18"/>
        </w:rPr>
        <w:t>3</w:t>
      </w:r>
      <w:r>
        <w:rPr>
          <w:rFonts w:hint="eastAsia" w:ascii="宋体" w:hAnsi="宋体" w:eastAsia="宋体" w:cs="宋体"/>
          <w:spacing w:val="-1"/>
          <w:sz w:val="28"/>
          <w:szCs w:val="28"/>
        </w:rPr>
        <w:t>/亩。</w:t>
      </w:r>
    </w:p>
    <w:p w14:paraId="0DBE4D3C">
      <w:pPr>
        <w:spacing w:before="234" w:line="220" w:lineRule="auto"/>
        <w:ind w:left="593"/>
        <w:rPr>
          <w:rFonts w:hint="eastAsia" w:ascii="宋体" w:hAnsi="宋体" w:eastAsia="宋体" w:cs="宋体"/>
          <w:sz w:val="28"/>
          <w:szCs w:val="28"/>
        </w:rPr>
      </w:pPr>
      <w:r>
        <w:rPr>
          <w:rFonts w:hint="eastAsia" w:ascii="宋体" w:hAnsi="宋体" w:eastAsia="宋体" w:cs="宋体"/>
          <w:spacing w:val="-1"/>
          <w:sz w:val="28"/>
          <w:szCs w:val="28"/>
        </w:rPr>
        <w:t>2）修枝</w:t>
      </w:r>
    </w:p>
    <w:p w14:paraId="13FF64B1">
      <w:pPr>
        <w:pStyle w:val="11"/>
        <w:spacing w:line="327" w:lineRule="auto"/>
        <w:ind w:firstLine="564" w:firstLineChars="200"/>
        <w:rPr>
          <w:rFonts w:hint="eastAsia" w:ascii="宋体" w:hAnsi="宋体" w:eastAsia="宋体" w:cs="宋体"/>
          <w:sz w:val="28"/>
          <w:szCs w:val="28"/>
        </w:rPr>
      </w:pPr>
      <w:r>
        <w:rPr>
          <w:rFonts w:hint="eastAsia" w:ascii="宋体" w:hAnsi="宋体" w:eastAsia="宋体" w:cs="宋体"/>
          <w:spacing w:val="1"/>
          <w:sz w:val="28"/>
          <w:szCs w:val="28"/>
        </w:rPr>
        <w:t>采伐后，对保留的目标树、后备目标树以及影响目标树生长的其他树</w:t>
      </w:r>
      <w:r>
        <w:rPr>
          <w:rFonts w:hint="eastAsia" w:ascii="宋体" w:hAnsi="宋体" w:eastAsia="宋体" w:cs="宋体"/>
          <w:spacing w:val="2"/>
          <w:sz w:val="28"/>
          <w:szCs w:val="28"/>
        </w:rPr>
        <w:t>进行修枝。修枝时间为深秋至早春（休眠期）。修枝主要是修去枯死</w:t>
      </w:r>
      <w:r>
        <w:rPr>
          <w:rFonts w:hint="eastAsia" w:ascii="宋体" w:hAnsi="宋体" w:eastAsia="宋体" w:cs="宋体"/>
          <w:spacing w:val="1"/>
          <w:sz w:val="28"/>
          <w:szCs w:val="28"/>
        </w:rPr>
        <w:t>枝、</w:t>
      </w:r>
      <w:r>
        <w:rPr>
          <w:rFonts w:hint="eastAsia" w:ascii="宋体" w:hAnsi="宋体" w:eastAsia="宋体" w:cs="宋体"/>
          <w:spacing w:val="-1"/>
          <w:sz w:val="28"/>
          <w:szCs w:val="28"/>
        </w:rPr>
        <w:t>病枝以及树冠下部衰老的 1-2  轮活枝。油松修枝后保留冠长不低于树高的</w:t>
      </w:r>
      <w:r>
        <w:rPr>
          <w:rFonts w:hint="eastAsia" w:ascii="宋体" w:hAnsi="宋体" w:eastAsia="宋体" w:cs="宋体"/>
          <w:spacing w:val="9"/>
          <w:sz w:val="28"/>
          <w:szCs w:val="28"/>
        </w:rPr>
        <w:t>2/3，栓皮栎修枝后保留冠长不低于树高的1/2。每亩修枝株数</w:t>
      </w:r>
      <w:r>
        <w:rPr>
          <w:rFonts w:hint="eastAsia" w:ascii="宋体" w:hAnsi="宋体" w:eastAsia="宋体" w:cs="宋体"/>
          <w:spacing w:val="8"/>
          <w:sz w:val="28"/>
          <w:szCs w:val="28"/>
        </w:rPr>
        <w:t>为21-29</w:t>
      </w:r>
      <w:r>
        <w:rPr>
          <w:rFonts w:hint="eastAsia" w:ascii="宋体" w:hAnsi="宋体" w:eastAsia="宋体" w:cs="宋体"/>
          <w:spacing w:val="-15"/>
          <w:sz w:val="28"/>
          <w:szCs w:val="28"/>
        </w:rPr>
        <w:t>株。</w:t>
      </w:r>
    </w:p>
    <w:p w14:paraId="1A645C31">
      <w:pPr>
        <w:spacing w:before="237" w:line="220" w:lineRule="auto"/>
        <w:ind w:left="38"/>
        <w:outlineLvl w:val="4"/>
        <w:rPr>
          <w:rFonts w:hint="eastAsia" w:ascii="宋体" w:hAnsi="宋体" w:eastAsia="宋体" w:cs="宋体"/>
          <w:sz w:val="28"/>
          <w:szCs w:val="28"/>
        </w:rPr>
      </w:pPr>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.1.3.3 抚育类型三：疏伐+修枝+割灌</w:t>
      </w:r>
    </w:p>
    <w:p w14:paraId="2E2B1D99">
      <w:pPr>
        <w:spacing w:before="331" w:line="223" w:lineRule="auto"/>
        <w:ind w:left="606"/>
        <w:rPr>
          <w:rFonts w:hint="eastAsia" w:ascii="宋体" w:hAnsi="宋体" w:eastAsia="宋体" w:cs="宋体"/>
          <w:sz w:val="28"/>
          <w:szCs w:val="28"/>
        </w:rPr>
      </w:pPr>
      <w:r>
        <w:rPr>
          <w:rFonts w:hint="eastAsia" w:ascii="宋体" w:hAnsi="宋体" w:eastAsia="宋体" w:cs="宋体"/>
          <w:spacing w:val="-3"/>
          <w:sz w:val="28"/>
          <w:szCs w:val="28"/>
        </w:rPr>
        <w:t>（1）抚育林分</w:t>
      </w:r>
    </w:p>
    <w:p w14:paraId="3403850B">
      <w:pPr>
        <w:spacing w:before="260" w:line="396" w:lineRule="auto"/>
        <w:ind w:left="47" w:right="24" w:firstLine="559"/>
        <w:rPr>
          <w:rFonts w:hint="eastAsia" w:ascii="宋体" w:hAnsi="宋体" w:eastAsia="宋体" w:cs="宋体"/>
          <w:sz w:val="28"/>
          <w:szCs w:val="28"/>
        </w:rPr>
      </w:pPr>
      <w:r>
        <w:rPr>
          <w:rFonts w:hint="eastAsia" w:ascii="宋体" w:hAnsi="宋体" w:eastAsia="宋体" w:cs="宋体"/>
          <w:spacing w:val="2"/>
          <w:sz w:val="28"/>
          <w:szCs w:val="28"/>
        </w:rPr>
        <w:t>林分类型为刺槐、栓皮栎为优势树种的混交林</w:t>
      </w:r>
      <w:r>
        <w:rPr>
          <w:rFonts w:hint="eastAsia" w:ascii="宋体" w:hAnsi="宋体" w:eastAsia="宋体" w:cs="宋体"/>
          <w:spacing w:val="1"/>
          <w:sz w:val="28"/>
          <w:szCs w:val="28"/>
        </w:rPr>
        <w:t>，龄组为幼龄林和中龄</w:t>
      </w:r>
      <w:r>
        <w:rPr>
          <w:rFonts w:hint="eastAsia" w:ascii="宋体" w:hAnsi="宋体" w:eastAsia="宋体" w:cs="宋体"/>
          <w:spacing w:val="7"/>
          <w:sz w:val="28"/>
          <w:szCs w:val="28"/>
        </w:rPr>
        <w:t>林，郁闭度为 0.80-0.90，每亩株数为</w:t>
      </w:r>
      <w:r>
        <w:rPr>
          <w:rFonts w:hint="eastAsia" w:ascii="宋体" w:hAnsi="宋体" w:eastAsia="宋体" w:cs="宋体"/>
          <w:spacing w:val="67"/>
          <w:sz w:val="28"/>
          <w:szCs w:val="28"/>
        </w:rPr>
        <w:t xml:space="preserve"> </w:t>
      </w:r>
      <w:r>
        <w:rPr>
          <w:rFonts w:hint="eastAsia" w:ascii="宋体" w:hAnsi="宋体" w:eastAsia="宋体" w:cs="宋体"/>
          <w:spacing w:val="7"/>
          <w:sz w:val="28"/>
          <w:szCs w:val="28"/>
        </w:rPr>
        <w:t>100-130  株，林分平均胸径</w:t>
      </w:r>
      <w:r>
        <w:rPr>
          <w:rFonts w:hint="eastAsia" w:ascii="宋体" w:hAnsi="宋体" w:eastAsia="宋体" w:cs="宋体"/>
          <w:spacing w:val="33"/>
          <w:sz w:val="28"/>
          <w:szCs w:val="28"/>
        </w:rPr>
        <w:t xml:space="preserve"> </w:t>
      </w:r>
      <w:r>
        <w:rPr>
          <w:rFonts w:hint="eastAsia" w:ascii="宋体" w:hAnsi="宋体" w:eastAsia="宋体" w:cs="宋体"/>
          <w:spacing w:val="7"/>
          <w:sz w:val="28"/>
          <w:szCs w:val="28"/>
        </w:rPr>
        <w:t>8.0-</w:t>
      </w:r>
      <w:r>
        <w:rPr>
          <w:rFonts w:hint="eastAsia" w:ascii="宋体" w:hAnsi="宋体" w:eastAsia="宋体" w:cs="宋体"/>
          <w:sz w:val="28"/>
          <w:szCs w:val="28"/>
        </w:rPr>
        <w:t xml:space="preserve"> </w:t>
      </w:r>
      <w:r>
        <w:rPr>
          <w:rFonts w:hint="eastAsia" w:ascii="宋体" w:hAnsi="宋体" w:eastAsia="宋体" w:cs="宋体"/>
          <w:spacing w:val="-2"/>
          <w:sz w:val="28"/>
          <w:szCs w:val="28"/>
        </w:rPr>
        <w:t>10.5cm，平均树高</w:t>
      </w:r>
      <w:r>
        <w:rPr>
          <w:rFonts w:hint="eastAsia" w:ascii="宋体" w:hAnsi="宋体" w:eastAsia="宋体" w:cs="宋体"/>
          <w:spacing w:val="-46"/>
          <w:sz w:val="28"/>
          <w:szCs w:val="28"/>
        </w:rPr>
        <w:t xml:space="preserve"> </w:t>
      </w:r>
      <w:r>
        <w:rPr>
          <w:rFonts w:hint="eastAsia" w:ascii="宋体" w:hAnsi="宋体" w:eastAsia="宋体" w:cs="宋体"/>
          <w:spacing w:val="-2"/>
          <w:sz w:val="28"/>
          <w:szCs w:val="28"/>
        </w:rPr>
        <w:t>6.0-8.7m，每亩蓄积</w:t>
      </w:r>
      <w:r>
        <w:rPr>
          <w:rFonts w:hint="eastAsia" w:ascii="宋体" w:hAnsi="宋体" w:eastAsia="宋体" w:cs="宋体"/>
          <w:spacing w:val="-40"/>
          <w:sz w:val="28"/>
          <w:szCs w:val="28"/>
        </w:rPr>
        <w:t xml:space="preserve"> </w:t>
      </w:r>
      <w:r>
        <w:rPr>
          <w:rFonts w:hint="eastAsia" w:ascii="宋体" w:hAnsi="宋体" w:eastAsia="宋体" w:cs="宋体"/>
          <w:spacing w:val="-2"/>
          <w:sz w:val="28"/>
          <w:szCs w:val="28"/>
        </w:rPr>
        <w:t>1.8-3.77m</w:t>
      </w:r>
      <w:r>
        <w:rPr>
          <w:rFonts w:hint="eastAsia" w:ascii="宋体" w:hAnsi="宋体" w:eastAsia="宋体" w:cs="宋体"/>
          <w:spacing w:val="-2"/>
          <w:position w:val="10"/>
          <w:sz w:val="18"/>
          <w:szCs w:val="18"/>
        </w:rPr>
        <w:t>3</w:t>
      </w:r>
      <w:r>
        <w:rPr>
          <w:rFonts w:hint="eastAsia" w:ascii="宋体" w:hAnsi="宋体" w:eastAsia="宋体" w:cs="宋体"/>
          <w:spacing w:val="-2"/>
          <w:sz w:val="28"/>
          <w:szCs w:val="28"/>
        </w:rPr>
        <w:t>。</w:t>
      </w:r>
    </w:p>
    <w:p w14:paraId="3BB34CE3">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（2）抚育目的</w:t>
      </w:r>
    </w:p>
    <w:p w14:paraId="7C43BF21">
      <w:pPr>
        <w:spacing w:before="260" w:line="396" w:lineRule="auto"/>
        <w:ind w:left="51" w:right="22" w:firstLine="554"/>
        <w:rPr>
          <w:rFonts w:hint="eastAsia" w:ascii="宋体" w:hAnsi="宋体" w:eastAsia="宋体" w:cs="宋体"/>
          <w:sz w:val="28"/>
          <w:szCs w:val="28"/>
        </w:rPr>
      </w:pPr>
      <w:r>
        <w:rPr>
          <w:rFonts w:hint="eastAsia" w:ascii="宋体" w:hAnsi="宋体" w:eastAsia="宋体" w:cs="宋体"/>
          <w:spacing w:val="11"/>
          <w:sz w:val="28"/>
          <w:szCs w:val="28"/>
        </w:rPr>
        <w:t>调整林分密度和林分结构，提高林分质量，提升森林生态系统稳定</w:t>
      </w:r>
      <w:r>
        <w:rPr>
          <w:rFonts w:hint="eastAsia" w:ascii="宋体" w:hAnsi="宋体" w:eastAsia="宋体" w:cs="宋体"/>
          <w:spacing w:val="-15"/>
          <w:sz w:val="28"/>
          <w:szCs w:val="28"/>
        </w:rPr>
        <w:t>性。</w:t>
      </w:r>
    </w:p>
    <w:p w14:paraId="7C95A3C0">
      <w:pPr>
        <w:spacing w:line="222" w:lineRule="auto"/>
        <w:ind w:left="606"/>
        <w:rPr>
          <w:rFonts w:hint="eastAsia" w:ascii="宋体" w:hAnsi="宋体" w:eastAsia="宋体" w:cs="宋体"/>
          <w:sz w:val="28"/>
          <w:szCs w:val="28"/>
        </w:rPr>
      </w:pPr>
      <w:r>
        <w:rPr>
          <w:rFonts w:hint="eastAsia" w:ascii="宋体" w:hAnsi="宋体" w:eastAsia="宋体" w:cs="宋体"/>
          <w:spacing w:val="-12"/>
          <w:sz w:val="28"/>
          <w:szCs w:val="28"/>
        </w:rPr>
        <w:t>（3）</w:t>
      </w:r>
      <w:r>
        <w:rPr>
          <w:rFonts w:hint="eastAsia" w:ascii="宋体" w:hAnsi="宋体" w:eastAsia="宋体" w:cs="宋体"/>
          <w:spacing w:val="-73"/>
          <w:sz w:val="28"/>
          <w:szCs w:val="28"/>
        </w:rPr>
        <w:t xml:space="preserve"> </w:t>
      </w:r>
      <w:r>
        <w:rPr>
          <w:rFonts w:hint="eastAsia" w:ascii="宋体" w:hAnsi="宋体" w:eastAsia="宋体" w:cs="宋体"/>
          <w:spacing w:val="-12"/>
          <w:sz w:val="28"/>
          <w:szCs w:val="28"/>
        </w:rPr>
        <w:t>目标林相</w:t>
      </w:r>
    </w:p>
    <w:p w14:paraId="4EA7285F">
      <w:pPr>
        <w:spacing w:before="261" w:line="367" w:lineRule="auto"/>
        <w:ind w:left="33" w:right="23" w:firstLine="563"/>
        <w:rPr>
          <w:rFonts w:hint="eastAsia" w:ascii="宋体" w:hAnsi="宋体" w:eastAsia="宋体" w:cs="宋体"/>
          <w:sz w:val="28"/>
          <w:szCs w:val="28"/>
        </w:rPr>
      </w:pPr>
      <w:r>
        <w:rPr>
          <w:rFonts w:hint="eastAsia" w:ascii="宋体" w:hAnsi="宋体" w:eastAsia="宋体" w:cs="宋体"/>
          <w:spacing w:val="-4"/>
          <w:sz w:val="28"/>
          <w:szCs w:val="28"/>
        </w:rPr>
        <w:t>①由刺槐和油松组成的针阔混交复层异龄林，树种组成为</w:t>
      </w:r>
      <w:r>
        <w:rPr>
          <w:rFonts w:hint="eastAsia" w:ascii="宋体" w:hAnsi="宋体" w:eastAsia="宋体" w:cs="宋体"/>
          <w:spacing w:val="-20"/>
          <w:sz w:val="28"/>
          <w:szCs w:val="28"/>
        </w:rPr>
        <w:t xml:space="preserve"> </w:t>
      </w:r>
      <w:r>
        <w:rPr>
          <w:rFonts w:hint="eastAsia" w:ascii="宋体" w:hAnsi="宋体" w:eastAsia="宋体" w:cs="宋体"/>
          <w:spacing w:val="-4"/>
          <w:sz w:val="28"/>
          <w:szCs w:val="28"/>
        </w:rPr>
        <w:t>5</w:t>
      </w:r>
      <w:r>
        <w:rPr>
          <w:rFonts w:hint="eastAsia" w:ascii="宋体" w:hAnsi="宋体" w:eastAsia="宋体" w:cs="宋体"/>
          <w:spacing w:val="45"/>
          <w:sz w:val="28"/>
          <w:szCs w:val="28"/>
        </w:rPr>
        <w:t xml:space="preserve"> </w:t>
      </w:r>
      <w:r>
        <w:rPr>
          <w:rFonts w:hint="eastAsia" w:ascii="宋体" w:hAnsi="宋体" w:eastAsia="宋体" w:cs="宋体"/>
          <w:spacing w:val="-4"/>
          <w:sz w:val="28"/>
          <w:szCs w:val="28"/>
        </w:rPr>
        <w:t>刺</w:t>
      </w:r>
      <w:r>
        <w:rPr>
          <w:rFonts w:hint="eastAsia" w:ascii="宋体" w:hAnsi="宋体" w:eastAsia="宋体" w:cs="宋体"/>
          <w:spacing w:val="-39"/>
          <w:sz w:val="28"/>
          <w:szCs w:val="28"/>
        </w:rPr>
        <w:t xml:space="preserve"> </w:t>
      </w:r>
      <w:r>
        <w:rPr>
          <w:rFonts w:hint="eastAsia" w:ascii="宋体" w:hAnsi="宋体" w:eastAsia="宋体" w:cs="宋体"/>
          <w:spacing w:val="-4"/>
          <w:sz w:val="28"/>
          <w:szCs w:val="28"/>
        </w:rPr>
        <w:t>4</w:t>
      </w:r>
      <w:r>
        <w:rPr>
          <w:rFonts w:hint="eastAsia" w:ascii="宋体" w:hAnsi="宋体" w:eastAsia="宋体" w:cs="宋体"/>
          <w:spacing w:val="52"/>
          <w:sz w:val="28"/>
          <w:szCs w:val="28"/>
        </w:rPr>
        <w:t xml:space="preserve"> </w:t>
      </w:r>
      <w:r>
        <w:rPr>
          <w:rFonts w:hint="eastAsia" w:ascii="宋体" w:hAnsi="宋体" w:eastAsia="宋体" w:cs="宋体"/>
          <w:spacing w:val="-4"/>
          <w:sz w:val="28"/>
          <w:szCs w:val="28"/>
        </w:rPr>
        <w:t>油 1</w:t>
      </w:r>
      <w:r>
        <w:rPr>
          <w:rFonts w:hint="eastAsia" w:ascii="宋体" w:hAnsi="宋体" w:eastAsia="宋体" w:cs="宋体"/>
          <w:spacing w:val="9"/>
          <w:sz w:val="28"/>
          <w:szCs w:val="28"/>
        </w:rPr>
        <w:t>杂，密度目标为</w:t>
      </w:r>
      <w:r>
        <w:rPr>
          <w:rFonts w:hint="eastAsia" w:ascii="宋体" w:hAnsi="宋体" w:eastAsia="宋体" w:cs="宋体"/>
          <w:spacing w:val="45"/>
          <w:sz w:val="28"/>
          <w:szCs w:val="28"/>
        </w:rPr>
        <w:t xml:space="preserve"> </w:t>
      </w:r>
      <w:r>
        <w:rPr>
          <w:rFonts w:hint="eastAsia" w:ascii="宋体" w:hAnsi="宋体" w:eastAsia="宋体" w:cs="宋体"/>
          <w:spacing w:val="9"/>
          <w:sz w:val="28"/>
          <w:szCs w:val="28"/>
        </w:rPr>
        <w:t>800-1000</w:t>
      </w:r>
      <w:r>
        <w:rPr>
          <w:rFonts w:hint="eastAsia" w:ascii="宋体" w:hAnsi="宋体" w:eastAsia="宋体" w:cs="宋体"/>
          <w:spacing w:val="24"/>
          <w:w w:val="101"/>
          <w:sz w:val="28"/>
          <w:szCs w:val="28"/>
        </w:rPr>
        <w:t xml:space="preserve">  </w:t>
      </w:r>
      <w:r>
        <w:rPr>
          <w:rFonts w:hint="eastAsia" w:ascii="宋体" w:hAnsi="宋体" w:eastAsia="宋体" w:cs="宋体"/>
          <w:spacing w:val="9"/>
          <w:sz w:val="28"/>
          <w:szCs w:val="28"/>
        </w:rPr>
        <w:t>株/</w:t>
      </w:r>
      <w:r>
        <w:rPr>
          <w:rFonts w:hint="eastAsia" w:ascii="宋体" w:hAnsi="宋体" w:eastAsia="宋体" w:cs="宋体"/>
          <w:sz w:val="28"/>
          <w:szCs w:val="28"/>
        </w:rPr>
        <w:t>hm</w:t>
      </w:r>
      <w:r>
        <w:rPr>
          <w:rFonts w:hint="eastAsia" w:ascii="宋体" w:hAnsi="宋体" w:eastAsia="宋体" w:cs="宋体"/>
          <w:spacing w:val="9"/>
          <w:position w:val="10"/>
          <w:sz w:val="18"/>
          <w:szCs w:val="18"/>
        </w:rPr>
        <w:t>2</w:t>
      </w:r>
      <w:r>
        <w:rPr>
          <w:rFonts w:hint="eastAsia" w:ascii="宋体" w:hAnsi="宋体" w:eastAsia="宋体" w:cs="宋体"/>
          <w:spacing w:val="21"/>
          <w:w w:val="101"/>
          <w:position w:val="10"/>
          <w:sz w:val="18"/>
          <w:szCs w:val="18"/>
        </w:rPr>
        <w:t xml:space="preserve"> </w:t>
      </w:r>
      <w:r>
        <w:rPr>
          <w:rFonts w:hint="eastAsia" w:ascii="宋体" w:hAnsi="宋体" w:eastAsia="宋体" w:cs="宋体"/>
          <w:spacing w:val="9"/>
          <w:sz w:val="28"/>
          <w:szCs w:val="28"/>
        </w:rPr>
        <w:t>，</w:t>
      </w:r>
      <w:r>
        <w:rPr>
          <w:rFonts w:hint="eastAsia" w:ascii="宋体" w:hAnsi="宋体" w:eastAsia="宋体" w:cs="宋体"/>
          <w:spacing w:val="-45"/>
          <w:sz w:val="28"/>
          <w:szCs w:val="28"/>
        </w:rPr>
        <w:t xml:space="preserve"> </w:t>
      </w:r>
      <w:r>
        <w:rPr>
          <w:rFonts w:hint="eastAsia" w:ascii="宋体" w:hAnsi="宋体" w:eastAsia="宋体" w:cs="宋体"/>
          <w:spacing w:val="9"/>
          <w:sz w:val="28"/>
          <w:szCs w:val="28"/>
        </w:rPr>
        <w:t>目标</w:t>
      </w:r>
      <w:r>
        <w:rPr>
          <w:rFonts w:hint="eastAsia" w:ascii="宋体" w:hAnsi="宋体" w:eastAsia="宋体" w:cs="宋体"/>
          <w:spacing w:val="8"/>
          <w:sz w:val="28"/>
          <w:szCs w:val="28"/>
        </w:rPr>
        <w:t>直径为刺槐 45</w:t>
      </w:r>
      <w:r>
        <w:rPr>
          <w:rFonts w:hint="eastAsia" w:ascii="宋体" w:hAnsi="宋体" w:eastAsia="宋体" w:cs="宋体"/>
          <w:sz w:val="28"/>
          <w:szCs w:val="28"/>
        </w:rPr>
        <w:t>cm</w:t>
      </w:r>
      <w:r>
        <w:rPr>
          <w:rFonts w:hint="eastAsia" w:ascii="宋体" w:hAnsi="宋体" w:eastAsia="宋体" w:cs="宋体"/>
          <w:spacing w:val="8"/>
          <w:sz w:val="28"/>
          <w:szCs w:val="28"/>
        </w:rPr>
        <w:t>+ 、栓皮栎</w:t>
      </w:r>
      <w:r>
        <w:rPr>
          <w:rFonts w:hint="eastAsia" w:ascii="宋体" w:hAnsi="宋体" w:eastAsia="宋体" w:cs="宋体"/>
          <w:spacing w:val="-2"/>
          <w:sz w:val="28"/>
          <w:szCs w:val="28"/>
        </w:rPr>
        <w:t>40cm+、油松</w:t>
      </w:r>
      <w:r>
        <w:rPr>
          <w:rFonts w:hint="eastAsia" w:ascii="宋体" w:hAnsi="宋体" w:eastAsia="宋体" w:cs="宋体"/>
          <w:spacing w:val="-54"/>
          <w:sz w:val="28"/>
          <w:szCs w:val="28"/>
        </w:rPr>
        <w:t xml:space="preserve"> </w:t>
      </w:r>
      <w:r>
        <w:rPr>
          <w:rFonts w:hint="eastAsia" w:ascii="宋体" w:hAnsi="宋体" w:eastAsia="宋体" w:cs="宋体"/>
          <w:spacing w:val="-2"/>
          <w:sz w:val="28"/>
          <w:szCs w:val="28"/>
        </w:rPr>
        <w:t>45cm+，目标蓄积量为</w:t>
      </w:r>
      <w:r>
        <w:rPr>
          <w:rFonts w:hint="eastAsia" w:ascii="宋体" w:hAnsi="宋体" w:eastAsia="宋体" w:cs="宋体"/>
          <w:spacing w:val="-50"/>
          <w:sz w:val="28"/>
          <w:szCs w:val="28"/>
        </w:rPr>
        <w:t xml:space="preserve"> </w:t>
      </w:r>
      <w:r>
        <w:rPr>
          <w:rFonts w:hint="eastAsia" w:ascii="宋体" w:hAnsi="宋体" w:eastAsia="宋体" w:cs="宋体"/>
          <w:spacing w:val="-2"/>
          <w:sz w:val="28"/>
          <w:szCs w:val="28"/>
        </w:rPr>
        <w:t>220m</w:t>
      </w:r>
      <w:r>
        <w:rPr>
          <w:rFonts w:hint="eastAsia" w:ascii="宋体" w:hAnsi="宋体" w:eastAsia="宋体" w:cs="宋体"/>
          <w:spacing w:val="-2"/>
          <w:position w:val="9"/>
          <w:sz w:val="18"/>
          <w:szCs w:val="18"/>
        </w:rPr>
        <w:t>3</w:t>
      </w:r>
      <w:r>
        <w:rPr>
          <w:rFonts w:hint="eastAsia" w:ascii="宋体" w:hAnsi="宋体" w:eastAsia="宋体" w:cs="宋体"/>
          <w:spacing w:val="-2"/>
          <w:sz w:val="28"/>
          <w:szCs w:val="28"/>
        </w:rPr>
        <w:t>/hm</w:t>
      </w:r>
      <w:r>
        <w:rPr>
          <w:rFonts w:hint="eastAsia" w:ascii="宋体" w:hAnsi="宋体" w:eastAsia="宋体" w:cs="宋体"/>
          <w:spacing w:val="-2"/>
          <w:position w:val="9"/>
          <w:sz w:val="18"/>
          <w:szCs w:val="18"/>
        </w:rPr>
        <w:t xml:space="preserve">2 </w:t>
      </w:r>
      <w:r>
        <w:rPr>
          <w:rFonts w:hint="eastAsia" w:ascii="宋体" w:hAnsi="宋体" w:eastAsia="宋体" w:cs="宋体"/>
          <w:spacing w:val="-2"/>
          <w:sz w:val="28"/>
          <w:szCs w:val="28"/>
        </w:rPr>
        <w:t>，培育周</w:t>
      </w:r>
      <w:r>
        <w:rPr>
          <w:rFonts w:hint="eastAsia" w:ascii="宋体" w:hAnsi="宋体" w:eastAsia="宋体" w:cs="宋体"/>
          <w:spacing w:val="-3"/>
          <w:sz w:val="28"/>
          <w:szCs w:val="28"/>
        </w:rPr>
        <w:t>期</w:t>
      </w:r>
      <w:r>
        <w:rPr>
          <w:rFonts w:hint="eastAsia" w:ascii="宋体" w:hAnsi="宋体" w:eastAsia="宋体" w:cs="宋体"/>
          <w:spacing w:val="-44"/>
          <w:sz w:val="28"/>
          <w:szCs w:val="28"/>
        </w:rPr>
        <w:t xml:space="preserve"> </w:t>
      </w:r>
      <w:r>
        <w:rPr>
          <w:rFonts w:hint="eastAsia" w:ascii="宋体" w:hAnsi="宋体" w:eastAsia="宋体" w:cs="宋体"/>
          <w:spacing w:val="-3"/>
          <w:sz w:val="28"/>
          <w:szCs w:val="28"/>
        </w:rPr>
        <w:t>30</w:t>
      </w:r>
      <w:r>
        <w:rPr>
          <w:rFonts w:hint="eastAsia" w:ascii="宋体" w:hAnsi="宋体" w:eastAsia="宋体" w:cs="宋体"/>
          <w:spacing w:val="37"/>
          <w:sz w:val="28"/>
          <w:szCs w:val="28"/>
        </w:rPr>
        <w:t xml:space="preserve"> </w:t>
      </w:r>
      <w:r>
        <w:rPr>
          <w:rFonts w:hint="eastAsia" w:ascii="宋体" w:hAnsi="宋体" w:eastAsia="宋体" w:cs="宋体"/>
          <w:spacing w:val="-3"/>
          <w:sz w:val="28"/>
          <w:szCs w:val="28"/>
        </w:rPr>
        <w:t>年；②由栓</w:t>
      </w:r>
      <w:r>
        <w:rPr>
          <w:rFonts w:hint="eastAsia" w:ascii="宋体" w:hAnsi="宋体" w:eastAsia="宋体" w:cs="宋体"/>
          <w:spacing w:val="-2"/>
          <w:sz w:val="28"/>
          <w:szCs w:val="28"/>
        </w:rPr>
        <w:t>皮栎、油松组成的针阔混交复层异龄林，树种组成为</w:t>
      </w:r>
      <w:r>
        <w:rPr>
          <w:rFonts w:hint="eastAsia" w:ascii="宋体" w:hAnsi="宋体" w:eastAsia="宋体" w:cs="宋体"/>
          <w:spacing w:val="-42"/>
          <w:sz w:val="28"/>
          <w:szCs w:val="28"/>
        </w:rPr>
        <w:t xml:space="preserve"> </w:t>
      </w:r>
      <w:r>
        <w:rPr>
          <w:rFonts w:hint="eastAsia" w:ascii="宋体" w:hAnsi="宋体" w:eastAsia="宋体" w:cs="宋体"/>
          <w:spacing w:val="-2"/>
          <w:sz w:val="28"/>
          <w:szCs w:val="28"/>
        </w:rPr>
        <w:t>6</w:t>
      </w:r>
      <w:r>
        <w:rPr>
          <w:rFonts w:hint="eastAsia" w:ascii="宋体" w:hAnsi="宋体" w:eastAsia="宋体" w:cs="宋体"/>
          <w:spacing w:val="32"/>
          <w:w w:val="101"/>
          <w:sz w:val="28"/>
          <w:szCs w:val="28"/>
        </w:rPr>
        <w:t xml:space="preserve"> </w:t>
      </w:r>
      <w:r>
        <w:rPr>
          <w:rFonts w:hint="eastAsia" w:ascii="宋体" w:hAnsi="宋体" w:eastAsia="宋体" w:cs="宋体"/>
          <w:spacing w:val="-2"/>
          <w:sz w:val="28"/>
          <w:szCs w:val="28"/>
        </w:rPr>
        <w:t>栎</w:t>
      </w:r>
      <w:r>
        <w:rPr>
          <w:rFonts w:hint="eastAsia" w:ascii="宋体" w:hAnsi="宋体" w:eastAsia="宋体" w:cs="宋体"/>
          <w:spacing w:val="-49"/>
          <w:sz w:val="28"/>
          <w:szCs w:val="28"/>
        </w:rPr>
        <w:t xml:space="preserve"> </w:t>
      </w:r>
      <w:r>
        <w:rPr>
          <w:rFonts w:hint="eastAsia" w:ascii="宋体" w:hAnsi="宋体" w:eastAsia="宋体" w:cs="宋体"/>
          <w:spacing w:val="-2"/>
          <w:sz w:val="28"/>
          <w:szCs w:val="28"/>
        </w:rPr>
        <w:t>4</w:t>
      </w:r>
      <w:r>
        <w:rPr>
          <w:rFonts w:hint="eastAsia" w:ascii="宋体" w:hAnsi="宋体" w:eastAsia="宋体" w:cs="宋体"/>
          <w:spacing w:val="43"/>
          <w:sz w:val="28"/>
          <w:szCs w:val="28"/>
        </w:rPr>
        <w:t xml:space="preserve"> </w:t>
      </w:r>
      <w:r>
        <w:rPr>
          <w:rFonts w:hint="eastAsia" w:ascii="宋体" w:hAnsi="宋体" w:eastAsia="宋体" w:cs="宋体"/>
          <w:spacing w:val="-2"/>
          <w:sz w:val="28"/>
          <w:szCs w:val="28"/>
        </w:rPr>
        <w:t>油，密度目标</w:t>
      </w:r>
      <w:r>
        <w:rPr>
          <w:rFonts w:hint="eastAsia" w:ascii="宋体" w:hAnsi="宋体" w:eastAsia="宋体" w:cs="宋体"/>
          <w:spacing w:val="-1"/>
          <w:sz w:val="28"/>
          <w:szCs w:val="28"/>
        </w:rPr>
        <w:t>为 800-1000  株/hm</w:t>
      </w:r>
      <w:r>
        <w:rPr>
          <w:rFonts w:hint="eastAsia" w:ascii="宋体" w:hAnsi="宋体" w:eastAsia="宋体" w:cs="宋体"/>
          <w:spacing w:val="-1"/>
          <w:position w:val="10"/>
          <w:sz w:val="18"/>
          <w:szCs w:val="18"/>
        </w:rPr>
        <w:t>2</w:t>
      </w:r>
      <w:r>
        <w:rPr>
          <w:rFonts w:hint="eastAsia" w:ascii="宋体" w:hAnsi="宋体" w:eastAsia="宋体" w:cs="宋体"/>
          <w:spacing w:val="-1"/>
          <w:sz w:val="28"/>
          <w:szCs w:val="28"/>
        </w:rPr>
        <w:t>，目标直径为栓皮栎 40cm+</w:t>
      </w:r>
      <w:r>
        <w:rPr>
          <w:rFonts w:hint="eastAsia" w:ascii="宋体" w:hAnsi="宋体" w:eastAsia="宋体" w:cs="宋体"/>
          <w:spacing w:val="-33"/>
          <w:sz w:val="28"/>
          <w:szCs w:val="28"/>
        </w:rPr>
        <w:t xml:space="preserve"> </w:t>
      </w:r>
      <w:r>
        <w:rPr>
          <w:rFonts w:hint="eastAsia" w:ascii="宋体" w:hAnsi="宋体" w:eastAsia="宋体" w:cs="宋体"/>
          <w:spacing w:val="-1"/>
          <w:sz w:val="28"/>
          <w:szCs w:val="28"/>
        </w:rPr>
        <w:t>、油松 45c</w:t>
      </w:r>
      <w:r>
        <w:rPr>
          <w:rFonts w:hint="eastAsia" w:ascii="宋体" w:hAnsi="宋体" w:eastAsia="宋体" w:cs="宋体"/>
          <w:spacing w:val="-2"/>
          <w:sz w:val="28"/>
          <w:szCs w:val="28"/>
        </w:rPr>
        <w:t>m+，目标蓄积</w:t>
      </w:r>
      <w:r>
        <w:rPr>
          <w:rFonts w:hint="eastAsia" w:ascii="宋体" w:hAnsi="宋体" w:eastAsia="宋体" w:cs="宋体"/>
          <w:spacing w:val="-3"/>
          <w:sz w:val="28"/>
          <w:szCs w:val="28"/>
        </w:rPr>
        <w:t>量为</w:t>
      </w:r>
      <w:r>
        <w:rPr>
          <w:rFonts w:hint="eastAsia" w:ascii="宋体" w:hAnsi="宋体" w:eastAsia="宋体" w:cs="宋体"/>
          <w:spacing w:val="-49"/>
          <w:sz w:val="28"/>
          <w:szCs w:val="28"/>
        </w:rPr>
        <w:t xml:space="preserve"> </w:t>
      </w:r>
      <w:r>
        <w:rPr>
          <w:rFonts w:hint="eastAsia" w:ascii="宋体" w:hAnsi="宋体" w:eastAsia="宋体" w:cs="宋体"/>
          <w:spacing w:val="-3"/>
          <w:sz w:val="28"/>
          <w:szCs w:val="28"/>
        </w:rPr>
        <w:t>230m</w:t>
      </w:r>
      <w:r>
        <w:rPr>
          <w:rFonts w:hint="eastAsia" w:ascii="宋体" w:hAnsi="宋体" w:eastAsia="宋体" w:cs="宋体"/>
          <w:spacing w:val="-3"/>
          <w:position w:val="9"/>
          <w:sz w:val="18"/>
          <w:szCs w:val="18"/>
        </w:rPr>
        <w:t>3</w:t>
      </w:r>
      <w:r>
        <w:rPr>
          <w:rFonts w:hint="eastAsia" w:ascii="宋体" w:hAnsi="宋体" w:eastAsia="宋体" w:cs="宋体"/>
          <w:spacing w:val="-3"/>
          <w:sz w:val="28"/>
          <w:szCs w:val="28"/>
        </w:rPr>
        <w:t>/hm</w:t>
      </w:r>
      <w:r>
        <w:rPr>
          <w:rFonts w:hint="eastAsia" w:ascii="宋体" w:hAnsi="宋体" w:eastAsia="宋体" w:cs="宋体"/>
          <w:spacing w:val="-3"/>
          <w:position w:val="9"/>
          <w:sz w:val="18"/>
          <w:szCs w:val="18"/>
        </w:rPr>
        <w:t>2</w:t>
      </w:r>
      <w:r>
        <w:rPr>
          <w:rFonts w:hint="eastAsia" w:ascii="宋体" w:hAnsi="宋体" w:eastAsia="宋体" w:cs="宋体"/>
          <w:spacing w:val="-3"/>
          <w:sz w:val="28"/>
          <w:szCs w:val="28"/>
        </w:rPr>
        <w:t>，培育周期</w:t>
      </w:r>
      <w:r>
        <w:rPr>
          <w:rFonts w:hint="eastAsia" w:ascii="宋体" w:hAnsi="宋体" w:eastAsia="宋体" w:cs="宋体"/>
          <w:spacing w:val="-59"/>
          <w:sz w:val="28"/>
          <w:szCs w:val="28"/>
        </w:rPr>
        <w:t xml:space="preserve"> </w:t>
      </w:r>
      <w:r>
        <w:rPr>
          <w:rFonts w:hint="eastAsia" w:ascii="宋体" w:hAnsi="宋体" w:eastAsia="宋体" w:cs="宋体"/>
          <w:spacing w:val="-3"/>
          <w:sz w:val="28"/>
          <w:szCs w:val="28"/>
        </w:rPr>
        <w:t>30</w:t>
      </w:r>
      <w:r>
        <w:rPr>
          <w:rFonts w:hint="eastAsia" w:ascii="宋体" w:hAnsi="宋体" w:eastAsia="宋体" w:cs="宋体"/>
          <w:spacing w:val="25"/>
          <w:sz w:val="28"/>
          <w:szCs w:val="28"/>
        </w:rPr>
        <w:t xml:space="preserve"> </w:t>
      </w:r>
      <w:r>
        <w:rPr>
          <w:rFonts w:hint="eastAsia" w:ascii="宋体" w:hAnsi="宋体" w:eastAsia="宋体" w:cs="宋体"/>
          <w:spacing w:val="-3"/>
          <w:sz w:val="28"/>
          <w:szCs w:val="28"/>
        </w:rPr>
        <w:t>年。</w:t>
      </w:r>
    </w:p>
    <w:p w14:paraId="239A8D7A">
      <w:pPr>
        <w:spacing w:before="262" w:line="223" w:lineRule="auto"/>
        <w:ind w:left="606"/>
        <w:rPr>
          <w:rFonts w:hint="eastAsia" w:ascii="宋体" w:hAnsi="宋体" w:eastAsia="宋体" w:cs="宋体"/>
          <w:sz w:val="28"/>
          <w:szCs w:val="28"/>
        </w:rPr>
      </w:pPr>
      <w:r>
        <w:rPr>
          <w:rFonts w:hint="eastAsia" w:ascii="宋体" w:hAnsi="宋体" w:eastAsia="宋体" w:cs="宋体"/>
          <w:spacing w:val="-3"/>
          <w:sz w:val="28"/>
          <w:szCs w:val="28"/>
        </w:rPr>
        <w:t>（4）技术要点</w:t>
      </w:r>
    </w:p>
    <w:p w14:paraId="2AA0737F">
      <w:pPr>
        <w:spacing w:before="168" w:line="223" w:lineRule="auto"/>
        <w:ind w:left="620"/>
        <w:rPr>
          <w:rFonts w:hint="eastAsia" w:ascii="宋体" w:hAnsi="宋体" w:eastAsia="宋体" w:cs="宋体"/>
          <w:sz w:val="28"/>
          <w:szCs w:val="28"/>
        </w:rPr>
      </w:pPr>
      <w:r>
        <w:rPr>
          <w:rFonts w:hint="eastAsia" w:ascii="宋体" w:hAnsi="宋体" w:eastAsia="宋体" w:cs="宋体"/>
          <w:spacing w:val="-8"/>
          <w:sz w:val="28"/>
          <w:szCs w:val="28"/>
        </w:rPr>
        <w:t>1）疏伐</w:t>
      </w:r>
    </w:p>
    <w:p w14:paraId="1FEF24E6">
      <w:pPr>
        <w:pStyle w:val="11"/>
        <w:spacing w:line="327" w:lineRule="auto"/>
        <w:ind w:firstLine="564" w:firstLineChars="200"/>
        <w:rPr>
          <w:rFonts w:hint="eastAsia" w:ascii="宋体" w:hAnsi="宋体" w:eastAsia="宋体" w:cs="宋体"/>
        </w:rPr>
      </w:pPr>
      <w:r>
        <w:rPr>
          <w:rFonts w:hint="eastAsia" w:ascii="宋体" w:hAnsi="宋体" w:eastAsia="宋体" w:cs="宋体"/>
          <w:spacing w:val="1"/>
          <w:sz w:val="28"/>
          <w:szCs w:val="28"/>
        </w:rPr>
        <w:t>①采伐对象：一是伐除对目标树生长直接产生不利影响的干扰树；二是对于一个伐桩上萌生了多个个体的林木，伐除质量差、生长弱的个体，</w:t>
      </w:r>
      <w:r>
        <w:rPr>
          <w:rFonts w:hint="eastAsia" w:ascii="宋体" w:hAnsi="宋体" w:eastAsia="宋体" w:cs="宋体"/>
          <w:spacing w:val="4"/>
          <w:sz w:val="28"/>
          <w:szCs w:val="28"/>
        </w:rPr>
        <w:t>保留</w:t>
      </w:r>
      <w:r>
        <w:rPr>
          <w:rFonts w:hint="eastAsia" w:ascii="宋体" w:hAnsi="宋体" w:eastAsia="宋体" w:cs="宋体"/>
          <w:spacing w:val="57"/>
          <w:sz w:val="28"/>
          <w:szCs w:val="28"/>
        </w:rPr>
        <w:t xml:space="preserve"> </w:t>
      </w:r>
      <w:r>
        <w:rPr>
          <w:rFonts w:hint="eastAsia" w:ascii="宋体" w:hAnsi="宋体" w:eastAsia="宋体" w:cs="宋体"/>
          <w:spacing w:val="4"/>
          <w:sz w:val="28"/>
          <w:szCs w:val="28"/>
        </w:rPr>
        <w:t>1  株树干通直、生长旺盛、处于竞争优势的个体；三是在局部密度</w:t>
      </w:r>
      <w:r>
        <w:rPr>
          <w:rFonts w:hint="eastAsia" w:ascii="宋体" w:hAnsi="宋体" w:eastAsia="宋体" w:cs="宋体"/>
          <w:spacing w:val="2"/>
          <w:sz w:val="28"/>
          <w:szCs w:val="28"/>
        </w:rPr>
        <w:t>大、无目的树种的区域，暂时保留生长良好</w:t>
      </w:r>
      <w:r>
        <w:rPr>
          <w:rFonts w:hint="eastAsia" w:ascii="宋体" w:hAnsi="宋体" w:eastAsia="宋体" w:cs="宋体"/>
          <w:spacing w:val="1"/>
          <w:sz w:val="28"/>
          <w:szCs w:val="28"/>
        </w:rPr>
        <w:t>的其他树种，伐除部分生长不</w:t>
      </w:r>
      <w:r>
        <w:rPr>
          <w:rFonts w:hint="eastAsia" w:ascii="宋体" w:hAnsi="宋体" w:eastAsia="宋体" w:cs="宋体"/>
          <w:spacing w:val="-2"/>
          <w:sz w:val="28"/>
          <w:szCs w:val="28"/>
        </w:rPr>
        <w:t>良、干性弯曲、断头的林木。</w:t>
      </w:r>
    </w:p>
    <w:p w14:paraId="2734FD2F">
      <w:pPr>
        <w:spacing w:before="91" w:line="220" w:lineRule="auto"/>
        <w:ind w:left="596"/>
        <w:rPr>
          <w:rFonts w:hint="eastAsia" w:ascii="宋体" w:hAnsi="宋体" w:eastAsia="宋体" w:cs="宋体"/>
          <w:sz w:val="28"/>
          <w:szCs w:val="28"/>
        </w:rPr>
      </w:pPr>
      <w:r>
        <w:rPr>
          <w:rFonts w:hint="eastAsia" w:ascii="宋体" w:hAnsi="宋体" w:eastAsia="宋体" w:cs="宋体"/>
          <w:spacing w:val="-2"/>
          <w:sz w:val="28"/>
          <w:szCs w:val="28"/>
        </w:rPr>
        <w:t>②采伐强度：株数强度</w:t>
      </w:r>
      <w:r>
        <w:rPr>
          <w:rFonts w:hint="eastAsia" w:ascii="宋体" w:hAnsi="宋体" w:eastAsia="宋体" w:cs="宋体"/>
          <w:spacing w:val="-37"/>
          <w:sz w:val="28"/>
          <w:szCs w:val="28"/>
        </w:rPr>
        <w:t xml:space="preserve"> </w:t>
      </w:r>
      <w:r>
        <w:rPr>
          <w:rFonts w:hint="eastAsia" w:ascii="宋体" w:hAnsi="宋体" w:eastAsia="宋体" w:cs="宋体"/>
          <w:spacing w:val="-2"/>
          <w:sz w:val="28"/>
          <w:szCs w:val="28"/>
        </w:rPr>
        <w:t>12%-15%，蓄积强度</w:t>
      </w:r>
      <w:r>
        <w:rPr>
          <w:rFonts w:hint="eastAsia" w:ascii="宋体" w:hAnsi="宋体" w:eastAsia="宋体" w:cs="宋体"/>
          <w:spacing w:val="-57"/>
          <w:sz w:val="28"/>
          <w:szCs w:val="28"/>
        </w:rPr>
        <w:t xml:space="preserve"> </w:t>
      </w:r>
      <w:r>
        <w:rPr>
          <w:rFonts w:hint="eastAsia" w:ascii="宋体" w:hAnsi="宋体" w:eastAsia="宋体" w:cs="宋体"/>
          <w:spacing w:val="-2"/>
          <w:sz w:val="28"/>
          <w:szCs w:val="28"/>
        </w:rPr>
        <w:t>5%-8%。</w:t>
      </w:r>
    </w:p>
    <w:p w14:paraId="266512B4">
      <w:pPr>
        <w:spacing w:before="237" w:line="220" w:lineRule="auto"/>
        <w:ind w:left="597"/>
        <w:rPr>
          <w:rFonts w:hint="eastAsia" w:ascii="宋体" w:hAnsi="宋体" w:eastAsia="宋体" w:cs="宋体"/>
          <w:sz w:val="28"/>
          <w:szCs w:val="28"/>
        </w:rPr>
      </w:pPr>
      <w:r>
        <w:rPr>
          <w:rFonts w:hint="eastAsia" w:ascii="宋体" w:hAnsi="宋体" w:eastAsia="宋体" w:cs="宋体"/>
          <w:spacing w:val="-4"/>
          <w:sz w:val="28"/>
          <w:szCs w:val="28"/>
        </w:rPr>
        <w:t>③采伐株数：13~19</w:t>
      </w:r>
      <w:r>
        <w:rPr>
          <w:rFonts w:hint="eastAsia" w:ascii="宋体" w:hAnsi="宋体" w:eastAsia="宋体" w:cs="宋体"/>
          <w:spacing w:val="33"/>
          <w:w w:val="101"/>
          <w:sz w:val="28"/>
          <w:szCs w:val="28"/>
        </w:rPr>
        <w:t xml:space="preserve"> </w:t>
      </w:r>
      <w:r>
        <w:rPr>
          <w:rFonts w:hint="eastAsia" w:ascii="宋体" w:hAnsi="宋体" w:eastAsia="宋体" w:cs="宋体"/>
          <w:spacing w:val="-4"/>
          <w:sz w:val="28"/>
          <w:szCs w:val="28"/>
        </w:rPr>
        <w:t>株/亩。</w:t>
      </w:r>
    </w:p>
    <w:p w14:paraId="44D9DE89">
      <w:pPr>
        <w:spacing w:before="237" w:line="222" w:lineRule="auto"/>
        <w:ind w:left="597"/>
        <w:rPr>
          <w:rFonts w:hint="eastAsia" w:ascii="宋体" w:hAnsi="宋体" w:eastAsia="宋体" w:cs="宋体"/>
          <w:sz w:val="28"/>
          <w:szCs w:val="28"/>
        </w:rPr>
      </w:pPr>
      <w:r>
        <w:rPr>
          <w:rFonts w:hint="eastAsia" w:ascii="宋体" w:hAnsi="宋体" w:eastAsia="宋体" w:cs="宋体"/>
          <w:spacing w:val="-2"/>
          <w:sz w:val="28"/>
          <w:szCs w:val="28"/>
        </w:rPr>
        <w:t>④采伐蓄积：0.11~0.30m</w:t>
      </w:r>
      <w:r>
        <w:rPr>
          <w:rFonts w:hint="eastAsia" w:ascii="宋体" w:hAnsi="宋体" w:eastAsia="宋体" w:cs="宋体"/>
          <w:spacing w:val="-2"/>
          <w:position w:val="9"/>
          <w:sz w:val="18"/>
          <w:szCs w:val="18"/>
        </w:rPr>
        <w:t>3</w:t>
      </w:r>
      <w:r>
        <w:rPr>
          <w:rFonts w:hint="eastAsia" w:ascii="宋体" w:hAnsi="宋体" w:eastAsia="宋体" w:cs="宋体"/>
          <w:spacing w:val="-2"/>
          <w:sz w:val="28"/>
          <w:szCs w:val="28"/>
        </w:rPr>
        <w:t>/亩。</w:t>
      </w:r>
    </w:p>
    <w:p w14:paraId="331DF428">
      <w:pPr>
        <w:spacing w:before="234" w:line="220" w:lineRule="auto"/>
        <w:ind w:left="593"/>
        <w:rPr>
          <w:rFonts w:hint="eastAsia" w:ascii="宋体" w:hAnsi="宋体" w:eastAsia="宋体" w:cs="宋体"/>
          <w:sz w:val="28"/>
          <w:szCs w:val="28"/>
        </w:rPr>
      </w:pPr>
      <w:r>
        <w:rPr>
          <w:rFonts w:hint="eastAsia" w:ascii="宋体" w:hAnsi="宋体" w:eastAsia="宋体" w:cs="宋体"/>
          <w:spacing w:val="-1"/>
          <w:sz w:val="28"/>
          <w:szCs w:val="28"/>
        </w:rPr>
        <w:t>2）修枝</w:t>
      </w:r>
    </w:p>
    <w:p w14:paraId="3B15EDBB">
      <w:pPr>
        <w:spacing w:before="235" w:line="377" w:lineRule="auto"/>
        <w:ind w:left="34" w:right="25" w:firstLine="574"/>
        <w:rPr>
          <w:rFonts w:hint="eastAsia" w:ascii="宋体" w:hAnsi="宋体" w:eastAsia="宋体" w:cs="宋体"/>
          <w:sz w:val="28"/>
          <w:szCs w:val="28"/>
        </w:rPr>
      </w:pPr>
      <w:r>
        <w:rPr>
          <w:rFonts w:hint="eastAsia" w:ascii="宋体" w:hAnsi="宋体" w:eastAsia="宋体" w:cs="宋体"/>
          <w:spacing w:val="1"/>
          <w:sz w:val="28"/>
          <w:szCs w:val="28"/>
        </w:rPr>
        <w:t>采伐后，对保留的目标树、后备目标树以及影响目标树生长的其他树</w:t>
      </w:r>
      <w:r>
        <w:rPr>
          <w:rFonts w:hint="eastAsia" w:ascii="宋体" w:hAnsi="宋体" w:eastAsia="宋体" w:cs="宋体"/>
          <w:spacing w:val="2"/>
          <w:sz w:val="28"/>
          <w:szCs w:val="28"/>
        </w:rPr>
        <w:t>进行修枝。修枝时间为深秋至早春（休眠期）。修枝主要是修去枯死</w:t>
      </w:r>
      <w:r>
        <w:rPr>
          <w:rFonts w:hint="eastAsia" w:ascii="宋体" w:hAnsi="宋体" w:eastAsia="宋体" w:cs="宋体"/>
          <w:spacing w:val="1"/>
          <w:sz w:val="28"/>
          <w:szCs w:val="28"/>
        </w:rPr>
        <w:t>枝、</w:t>
      </w:r>
      <w:r>
        <w:rPr>
          <w:rFonts w:hint="eastAsia" w:ascii="宋体" w:hAnsi="宋体" w:eastAsia="宋体" w:cs="宋体"/>
          <w:spacing w:val="-1"/>
          <w:sz w:val="28"/>
          <w:szCs w:val="28"/>
        </w:rPr>
        <w:t>病枝以及树冠下部衰老的 1-2  轮活枝。油松修枝后保留冠长不低于树高的</w:t>
      </w:r>
      <w:r>
        <w:rPr>
          <w:rFonts w:hint="eastAsia" w:ascii="宋体" w:hAnsi="宋体" w:eastAsia="宋体" w:cs="宋体"/>
          <w:spacing w:val="8"/>
          <w:sz w:val="28"/>
          <w:szCs w:val="28"/>
        </w:rPr>
        <w:t>2/3，栓皮栎和刺槐修枝后保留冠长不低于树高的</w:t>
      </w:r>
      <w:r>
        <w:rPr>
          <w:rFonts w:hint="eastAsia" w:ascii="宋体" w:hAnsi="宋体" w:eastAsia="宋体" w:cs="宋体"/>
          <w:spacing w:val="54"/>
          <w:sz w:val="28"/>
          <w:szCs w:val="28"/>
        </w:rPr>
        <w:t xml:space="preserve"> </w:t>
      </w:r>
      <w:r>
        <w:rPr>
          <w:rFonts w:hint="eastAsia" w:ascii="宋体" w:hAnsi="宋体" w:eastAsia="宋体" w:cs="宋体"/>
          <w:spacing w:val="8"/>
          <w:sz w:val="28"/>
          <w:szCs w:val="28"/>
        </w:rPr>
        <w:t>1/2。每亩修枝株数为</w:t>
      </w:r>
      <w:r>
        <w:rPr>
          <w:rFonts w:hint="eastAsia" w:ascii="宋体" w:hAnsi="宋体" w:eastAsia="宋体" w:cs="宋体"/>
          <w:spacing w:val="-5"/>
          <w:sz w:val="28"/>
          <w:szCs w:val="28"/>
        </w:rPr>
        <w:t>20-26</w:t>
      </w:r>
      <w:r>
        <w:rPr>
          <w:rFonts w:hint="eastAsia" w:ascii="宋体" w:hAnsi="宋体" w:eastAsia="宋体" w:cs="宋体"/>
          <w:spacing w:val="21"/>
          <w:w w:val="101"/>
          <w:sz w:val="28"/>
          <w:szCs w:val="28"/>
        </w:rPr>
        <w:t xml:space="preserve"> </w:t>
      </w:r>
      <w:r>
        <w:rPr>
          <w:rFonts w:hint="eastAsia" w:ascii="宋体" w:hAnsi="宋体" w:eastAsia="宋体" w:cs="宋体"/>
          <w:spacing w:val="-5"/>
          <w:sz w:val="28"/>
          <w:szCs w:val="28"/>
        </w:rPr>
        <w:t>株。</w:t>
      </w:r>
    </w:p>
    <w:p w14:paraId="5E4BB775">
      <w:pPr>
        <w:spacing w:before="1" w:line="223" w:lineRule="auto"/>
        <w:ind w:left="599"/>
        <w:rPr>
          <w:rFonts w:hint="eastAsia" w:ascii="宋体" w:hAnsi="宋体" w:eastAsia="宋体" w:cs="宋体"/>
          <w:sz w:val="28"/>
          <w:szCs w:val="28"/>
        </w:rPr>
      </w:pPr>
      <w:r>
        <w:rPr>
          <w:rFonts w:hint="eastAsia" w:ascii="宋体" w:hAnsi="宋体" w:eastAsia="宋体" w:cs="宋体"/>
          <w:spacing w:val="-3"/>
          <w:sz w:val="28"/>
          <w:szCs w:val="28"/>
        </w:rPr>
        <w:t>3）割灌</w:t>
      </w:r>
    </w:p>
    <w:p w14:paraId="18DB781B">
      <w:pPr>
        <w:spacing w:before="232" w:line="377" w:lineRule="auto"/>
        <w:ind w:left="49" w:right="25" w:firstLine="585"/>
        <w:rPr>
          <w:rFonts w:hint="eastAsia" w:ascii="宋体" w:hAnsi="宋体" w:eastAsia="宋体" w:cs="宋体"/>
          <w:sz w:val="28"/>
          <w:szCs w:val="28"/>
        </w:rPr>
      </w:pPr>
      <w:r>
        <w:rPr>
          <w:rFonts w:hint="eastAsia" w:ascii="宋体" w:hAnsi="宋体" w:eastAsia="宋体" w:cs="宋体"/>
          <w:spacing w:val="1"/>
          <w:sz w:val="28"/>
          <w:szCs w:val="28"/>
        </w:rPr>
        <w:t>以目标树和目的树种幼苗幼树为中心，割除影响目</w:t>
      </w:r>
      <w:r>
        <w:rPr>
          <w:rFonts w:hint="eastAsia" w:ascii="宋体" w:hAnsi="宋体" w:eastAsia="宋体" w:cs="宋体"/>
          <w:sz w:val="28"/>
          <w:szCs w:val="28"/>
        </w:rPr>
        <w:t>标树和目的树种幼</w:t>
      </w:r>
      <w:r>
        <w:rPr>
          <w:rFonts w:hint="eastAsia" w:ascii="宋体" w:hAnsi="宋体" w:eastAsia="宋体" w:cs="宋体"/>
          <w:spacing w:val="-2"/>
          <w:sz w:val="28"/>
          <w:szCs w:val="28"/>
        </w:rPr>
        <w:t>苗幼树生长的杂灌，进行局部割灌，割灌强度为</w:t>
      </w:r>
      <w:r>
        <w:rPr>
          <w:rFonts w:hint="eastAsia" w:ascii="宋体" w:hAnsi="宋体" w:eastAsia="宋体" w:cs="宋体"/>
          <w:spacing w:val="-35"/>
          <w:sz w:val="28"/>
          <w:szCs w:val="28"/>
        </w:rPr>
        <w:t xml:space="preserve"> </w:t>
      </w:r>
      <w:r>
        <w:rPr>
          <w:rFonts w:hint="eastAsia" w:ascii="宋体" w:hAnsi="宋体" w:eastAsia="宋体" w:cs="宋体"/>
          <w:spacing w:val="-2"/>
          <w:sz w:val="28"/>
          <w:szCs w:val="28"/>
        </w:rPr>
        <w:t>10%-15%。</w:t>
      </w:r>
    </w:p>
    <w:p w14:paraId="442CC7D3">
      <w:pPr>
        <w:spacing w:before="2" w:line="219" w:lineRule="auto"/>
        <w:ind w:left="37"/>
        <w:outlineLvl w:val="4"/>
        <w:rPr>
          <w:rFonts w:hint="eastAsia" w:ascii="宋体" w:hAnsi="宋体" w:eastAsia="宋体" w:cs="宋体"/>
          <w:sz w:val="28"/>
          <w:szCs w:val="28"/>
        </w:rPr>
      </w:pPr>
      <w:r>
        <w:rPr>
          <w:rFonts w:hint="eastAsia" w:ascii="宋体" w:hAnsi="宋体" w:eastAsia="宋体" w:cs="宋体"/>
          <w:b/>
          <w:bCs/>
          <w:spacing w:val="-1"/>
          <w:sz w:val="28"/>
          <w:szCs w:val="28"/>
          <w:lang w:val="en-US" w:eastAsia="zh-CN"/>
        </w:rPr>
        <w:t>4</w:t>
      </w:r>
      <w:r>
        <w:rPr>
          <w:rFonts w:hint="eastAsia" w:ascii="宋体" w:hAnsi="宋体" w:eastAsia="宋体" w:cs="宋体"/>
          <w:b/>
          <w:bCs/>
          <w:spacing w:val="-1"/>
          <w:sz w:val="28"/>
          <w:szCs w:val="28"/>
        </w:rPr>
        <w:t>.1.3.4 抚育类型四：卫生伐+补植+修枝+割灌</w:t>
      </w:r>
    </w:p>
    <w:p w14:paraId="1141BA38">
      <w:pPr>
        <w:pStyle w:val="11"/>
        <w:rPr>
          <w:rFonts w:hint="eastAsia" w:ascii="宋体" w:hAnsi="宋体" w:eastAsia="宋体" w:cs="宋体"/>
        </w:rPr>
      </w:pPr>
    </w:p>
    <w:p w14:paraId="39E6EBEF">
      <w:pPr>
        <w:spacing w:before="92" w:line="223" w:lineRule="auto"/>
        <w:ind w:left="606"/>
        <w:rPr>
          <w:rFonts w:hint="eastAsia" w:ascii="宋体" w:hAnsi="宋体" w:eastAsia="宋体" w:cs="宋体"/>
          <w:sz w:val="28"/>
          <w:szCs w:val="28"/>
        </w:rPr>
      </w:pPr>
      <w:r>
        <w:rPr>
          <w:rFonts w:hint="eastAsia" w:ascii="宋体" w:hAnsi="宋体" w:eastAsia="宋体" w:cs="宋体"/>
          <w:spacing w:val="-3"/>
          <w:sz w:val="28"/>
          <w:szCs w:val="28"/>
        </w:rPr>
        <w:t>（1）抚育林分</w:t>
      </w:r>
    </w:p>
    <w:p w14:paraId="5A426FE2">
      <w:pPr>
        <w:spacing w:before="260" w:line="396" w:lineRule="auto"/>
        <w:ind w:left="47" w:right="26" w:firstLine="559"/>
        <w:rPr>
          <w:rFonts w:hint="eastAsia" w:ascii="宋体" w:hAnsi="宋体" w:eastAsia="宋体" w:cs="宋体"/>
          <w:sz w:val="28"/>
          <w:szCs w:val="28"/>
        </w:rPr>
      </w:pPr>
      <w:r>
        <w:rPr>
          <w:rFonts w:hint="eastAsia" w:ascii="宋体" w:hAnsi="宋体" w:eastAsia="宋体" w:cs="宋体"/>
          <w:spacing w:val="2"/>
          <w:sz w:val="28"/>
          <w:szCs w:val="28"/>
        </w:rPr>
        <w:t>林分类型为油松、栓皮栎为优势树种的混交林</w:t>
      </w:r>
      <w:r>
        <w:rPr>
          <w:rFonts w:hint="eastAsia" w:ascii="宋体" w:hAnsi="宋体" w:eastAsia="宋体" w:cs="宋体"/>
          <w:spacing w:val="1"/>
          <w:sz w:val="28"/>
          <w:szCs w:val="28"/>
        </w:rPr>
        <w:t>，龄组为幼龄林和中龄</w:t>
      </w:r>
      <w:r>
        <w:rPr>
          <w:rFonts w:hint="eastAsia" w:ascii="宋体" w:hAnsi="宋体" w:eastAsia="宋体" w:cs="宋体"/>
          <w:spacing w:val="5"/>
          <w:sz w:val="28"/>
          <w:szCs w:val="28"/>
        </w:rPr>
        <w:t>林，</w:t>
      </w:r>
      <w:r>
        <w:rPr>
          <w:rFonts w:hint="eastAsia" w:ascii="宋体" w:hAnsi="宋体" w:eastAsia="宋体" w:cs="宋体"/>
          <w:spacing w:val="-69"/>
          <w:sz w:val="28"/>
          <w:szCs w:val="28"/>
        </w:rPr>
        <w:t xml:space="preserve"> </w:t>
      </w:r>
      <w:r>
        <w:rPr>
          <w:rFonts w:hint="eastAsia" w:ascii="宋体" w:hAnsi="宋体" w:eastAsia="宋体" w:cs="宋体"/>
          <w:spacing w:val="5"/>
          <w:sz w:val="28"/>
          <w:szCs w:val="28"/>
        </w:rPr>
        <w:t>郁闭度为 0.60-0.80，</w:t>
      </w:r>
      <w:r>
        <w:rPr>
          <w:rFonts w:hint="eastAsia" w:ascii="宋体" w:hAnsi="宋体" w:eastAsia="宋体" w:cs="宋体"/>
          <w:spacing w:val="-61"/>
          <w:sz w:val="28"/>
          <w:szCs w:val="28"/>
        </w:rPr>
        <w:t xml:space="preserve"> </w:t>
      </w:r>
      <w:r>
        <w:rPr>
          <w:rFonts w:hint="eastAsia" w:ascii="宋体" w:hAnsi="宋体" w:eastAsia="宋体" w:cs="宋体"/>
          <w:spacing w:val="5"/>
          <w:sz w:val="28"/>
          <w:szCs w:val="28"/>
        </w:rPr>
        <w:t>每亩株数为</w:t>
      </w:r>
      <w:r>
        <w:rPr>
          <w:rFonts w:hint="eastAsia" w:ascii="宋体" w:hAnsi="宋体" w:eastAsia="宋体" w:cs="宋体"/>
          <w:spacing w:val="43"/>
          <w:sz w:val="28"/>
          <w:szCs w:val="28"/>
        </w:rPr>
        <w:t xml:space="preserve"> </w:t>
      </w:r>
      <w:r>
        <w:rPr>
          <w:rFonts w:hint="eastAsia" w:ascii="宋体" w:hAnsi="宋体" w:eastAsia="宋体" w:cs="宋体"/>
          <w:spacing w:val="5"/>
          <w:sz w:val="28"/>
          <w:szCs w:val="28"/>
        </w:rPr>
        <w:t xml:space="preserve">80-120   </w:t>
      </w:r>
      <w:r>
        <w:rPr>
          <w:rFonts w:hint="eastAsia" w:ascii="宋体" w:hAnsi="宋体" w:eastAsia="宋体" w:cs="宋体"/>
          <w:spacing w:val="4"/>
          <w:sz w:val="28"/>
          <w:szCs w:val="28"/>
        </w:rPr>
        <w:t>株，</w:t>
      </w:r>
      <w:r>
        <w:rPr>
          <w:rFonts w:hint="eastAsia" w:ascii="宋体" w:hAnsi="宋体" w:eastAsia="宋体" w:cs="宋体"/>
          <w:spacing w:val="-71"/>
          <w:sz w:val="28"/>
          <w:szCs w:val="28"/>
        </w:rPr>
        <w:t xml:space="preserve"> </w:t>
      </w:r>
      <w:r>
        <w:rPr>
          <w:rFonts w:hint="eastAsia" w:ascii="宋体" w:hAnsi="宋体" w:eastAsia="宋体" w:cs="宋体"/>
          <w:spacing w:val="4"/>
          <w:sz w:val="28"/>
          <w:szCs w:val="28"/>
        </w:rPr>
        <w:t>林分平均胸径 9.8-</w:t>
      </w:r>
      <w:r>
        <w:rPr>
          <w:rFonts w:hint="eastAsia" w:ascii="宋体" w:hAnsi="宋体" w:eastAsia="宋体" w:cs="宋体"/>
          <w:sz w:val="28"/>
          <w:szCs w:val="28"/>
        </w:rPr>
        <w:t xml:space="preserve"> </w:t>
      </w:r>
      <w:r>
        <w:rPr>
          <w:rFonts w:hint="eastAsia" w:ascii="宋体" w:hAnsi="宋体" w:eastAsia="宋体" w:cs="宋体"/>
          <w:spacing w:val="-1"/>
          <w:sz w:val="28"/>
          <w:szCs w:val="28"/>
        </w:rPr>
        <w:t>10.1cm，平均树高</w:t>
      </w:r>
      <w:r>
        <w:rPr>
          <w:rFonts w:hint="eastAsia" w:ascii="宋体" w:hAnsi="宋体" w:eastAsia="宋体" w:cs="宋体"/>
          <w:spacing w:val="-54"/>
          <w:sz w:val="28"/>
          <w:szCs w:val="28"/>
        </w:rPr>
        <w:t xml:space="preserve"> </w:t>
      </w:r>
      <w:r>
        <w:rPr>
          <w:rFonts w:hint="eastAsia" w:ascii="宋体" w:hAnsi="宋体" w:eastAsia="宋体" w:cs="宋体"/>
          <w:spacing w:val="-1"/>
          <w:sz w:val="28"/>
          <w:szCs w:val="28"/>
        </w:rPr>
        <w:t>8.1-8.2m，每亩蓄积</w:t>
      </w:r>
      <w:r>
        <w:rPr>
          <w:rFonts w:hint="eastAsia" w:ascii="宋体" w:hAnsi="宋体" w:eastAsia="宋体" w:cs="宋体"/>
          <w:spacing w:val="-67"/>
          <w:sz w:val="28"/>
          <w:szCs w:val="28"/>
        </w:rPr>
        <w:t xml:space="preserve"> </w:t>
      </w:r>
      <w:r>
        <w:rPr>
          <w:rFonts w:hint="eastAsia" w:ascii="宋体" w:hAnsi="宋体" w:eastAsia="宋体" w:cs="宋体"/>
          <w:spacing w:val="-1"/>
          <w:sz w:val="28"/>
          <w:szCs w:val="28"/>
        </w:rPr>
        <w:t>2.24-3.36m</w:t>
      </w:r>
      <w:r>
        <w:rPr>
          <w:rFonts w:hint="eastAsia" w:ascii="宋体" w:hAnsi="宋体" w:eastAsia="宋体" w:cs="宋体"/>
          <w:spacing w:val="-1"/>
          <w:position w:val="9"/>
          <w:sz w:val="18"/>
          <w:szCs w:val="18"/>
        </w:rPr>
        <w:t>3</w:t>
      </w:r>
      <w:r>
        <w:rPr>
          <w:rFonts w:hint="eastAsia" w:ascii="宋体" w:hAnsi="宋体" w:eastAsia="宋体" w:cs="宋体"/>
          <w:spacing w:val="-1"/>
          <w:sz w:val="28"/>
          <w:szCs w:val="28"/>
        </w:rPr>
        <w:t>。</w:t>
      </w:r>
    </w:p>
    <w:p w14:paraId="75E7BC98">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（2）抚育目的</w:t>
      </w:r>
    </w:p>
    <w:p w14:paraId="721B5ACE">
      <w:pPr>
        <w:spacing w:before="263" w:line="395" w:lineRule="auto"/>
        <w:ind w:left="57" w:right="25" w:firstLine="563"/>
        <w:rPr>
          <w:rFonts w:hint="eastAsia" w:ascii="宋体" w:hAnsi="宋体" w:eastAsia="宋体" w:cs="宋体"/>
          <w:sz w:val="28"/>
          <w:szCs w:val="28"/>
        </w:rPr>
      </w:pPr>
      <w:r>
        <w:rPr>
          <w:rFonts w:hint="eastAsia" w:ascii="宋体" w:hAnsi="宋体" w:eastAsia="宋体" w:cs="宋体"/>
          <w:spacing w:val="1"/>
          <w:sz w:val="28"/>
          <w:szCs w:val="28"/>
        </w:rPr>
        <w:t>改善林分卫生状况，提高林分质量，提高林分郁闭度，提升森林生态</w:t>
      </w:r>
      <w:r>
        <w:rPr>
          <w:rFonts w:hint="eastAsia" w:ascii="宋体" w:hAnsi="宋体" w:eastAsia="宋体" w:cs="宋体"/>
          <w:spacing w:val="-8"/>
          <w:sz w:val="28"/>
          <w:szCs w:val="28"/>
        </w:rPr>
        <w:t>系统稳定性。</w:t>
      </w:r>
    </w:p>
    <w:p w14:paraId="41D5EFF9">
      <w:pPr>
        <w:spacing w:before="1" w:line="222" w:lineRule="auto"/>
        <w:ind w:left="606"/>
        <w:rPr>
          <w:rFonts w:hint="eastAsia" w:ascii="宋体" w:hAnsi="宋体" w:eastAsia="宋体" w:cs="宋体"/>
          <w:sz w:val="28"/>
          <w:szCs w:val="28"/>
        </w:rPr>
      </w:pPr>
      <w:r>
        <w:rPr>
          <w:rFonts w:hint="eastAsia" w:ascii="宋体" w:hAnsi="宋体" w:eastAsia="宋体" w:cs="宋体"/>
          <w:spacing w:val="-12"/>
          <w:sz w:val="28"/>
          <w:szCs w:val="28"/>
        </w:rPr>
        <w:t>（3）</w:t>
      </w:r>
      <w:r>
        <w:rPr>
          <w:rFonts w:hint="eastAsia" w:ascii="宋体" w:hAnsi="宋体" w:eastAsia="宋体" w:cs="宋体"/>
          <w:spacing w:val="-73"/>
          <w:sz w:val="28"/>
          <w:szCs w:val="28"/>
        </w:rPr>
        <w:t xml:space="preserve"> </w:t>
      </w:r>
      <w:r>
        <w:rPr>
          <w:rFonts w:hint="eastAsia" w:ascii="宋体" w:hAnsi="宋体" w:eastAsia="宋体" w:cs="宋体"/>
          <w:spacing w:val="-12"/>
          <w:sz w:val="28"/>
          <w:szCs w:val="28"/>
        </w:rPr>
        <w:t>目标林相</w:t>
      </w:r>
    </w:p>
    <w:p w14:paraId="2A9780ED">
      <w:pPr>
        <w:spacing w:before="260" w:line="396" w:lineRule="auto"/>
        <w:ind w:left="47" w:right="26" w:firstLine="559"/>
        <w:rPr>
          <w:rFonts w:hint="eastAsia" w:ascii="宋体" w:hAnsi="宋体" w:eastAsia="宋体" w:cs="宋体"/>
          <w:spacing w:val="2"/>
          <w:sz w:val="28"/>
          <w:szCs w:val="28"/>
        </w:rPr>
      </w:pPr>
      <w:r>
        <w:rPr>
          <w:rFonts w:hint="eastAsia" w:ascii="宋体" w:hAnsi="宋体" w:eastAsia="宋体" w:cs="宋体"/>
          <w:spacing w:val="2"/>
          <w:sz w:val="28"/>
          <w:szCs w:val="28"/>
        </w:rPr>
        <w:t>①由油松、栓皮栎和侧柏组成的针阔混交复层异龄林，树种组成为 8栎 2杂、8油 1栎 1侧，密度目标为 800-1000 株/hm2，目标直径为油松45cm+、栓皮栎 40cm+、侧柏 40cm+， 目标蓄积量为 250m3/hm2，培育周期 30 年。</w:t>
      </w:r>
    </w:p>
    <w:p w14:paraId="79C112E3">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（4）技术要点</w:t>
      </w:r>
    </w:p>
    <w:p w14:paraId="5704FB99">
      <w:pPr>
        <w:spacing w:before="168" w:line="223" w:lineRule="auto"/>
        <w:ind w:left="620"/>
        <w:rPr>
          <w:rFonts w:hint="eastAsia" w:ascii="宋体" w:hAnsi="宋体" w:eastAsia="宋体" w:cs="宋体"/>
          <w:sz w:val="28"/>
          <w:szCs w:val="28"/>
        </w:rPr>
      </w:pPr>
      <w:r>
        <w:rPr>
          <w:rFonts w:hint="eastAsia" w:ascii="宋体" w:hAnsi="宋体" w:eastAsia="宋体" w:cs="宋体"/>
          <w:spacing w:val="-7"/>
          <w:sz w:val="28"/>
          <w:szCs w:val="28"/>
        </w:rPr>
        <w:t>1）卫生伐</w:t>
      </w:r>
    </w:p>
    <w:p w14:paraId="6CAC3F8B">
      <w:pPr>
        <w:spacing w:before="234" w:line="299" w:lineRule="auto"/>
        <w:ind w:left="48" w:right="26" w:firstLine="549"/>
        <w:rPr>
          <w:rFonts w:hint="eastAsia" w:ascii="宋体" w:hAnsi="宋体" w:eastAsia="宋体" w:cs="宋体"/>
          <w:sz w:val="28"/>
          <w:szCs w:val="28"/>
        </w:rPr>
      </w:pPr>
      <w:r>
        <w:rPr>
          <w:rFonts w:hint="eastAsia" w:ascii="宋体" w:hAnsi="宋体" w:eastAsia="宋体" w:cs="宋体"/>
          <w:spacing w:val="2"/>
          <w:sz w:val="28"/>
          <w:szCs w:val="28"/>
        </w:rPr>
        <w:t>①采伐对象：一是伐除病虫木、濒死木、枯死木及生长弱的个体</w:t>
      </w:r>
      <w:r>
        <w:rPr>
          <w:rFonts w:hint="eastAsia" w:ascii="宋体" w:hAnsi="宋体" w:eastAsia="宋体" w:cs="宋体"/>
          <w:spacing w:val="1"/>
          <w:sz w:val="28"/>
          <w:szCs w:val="28"/>
        </w:rPr>
        <w:t>；二</w:t>
      </w:r>
      <w:r>
        <w:rPr>
          <w:rFonts w:hint="eastAsia" w:ascii="宋体" w:hAnsi="宋体" w:eastAsia="宋体" w:cs="宋体"/>
          <w:spacing w:val="-1"/>
          <w:sz w:val="28"/>
          <w:szCs w:val="28"/>
        </w:rPr>
        <w:t>是伐除显著影响林分卫生条件或通风透光情况的林木。</w:t>
      </w:r>
    </w:p>
    <w:p w14:paraId="677AD1DE">
      <w:pPr>
        <w:spacing w:before="234" w:line="220" w:lineRule="auto"/>
        <w:ind w:left="596"/>
        <w:rPr>
          <w:rFonts w:hint="eastAsia" w:ascii="宋体" w:hAnsi="宋体" w:eastAsia="宋体" w:cs="宋体"/>
          <w:sz w:val="28"/>
          <w:szCs w:val="28"/>
        </w:rPr>
      </w:pPr>
      <w:r>
        <w:rPr>
          <w:rFonts w:hint="eastAsia" w:ascii="宋体" w:hAnsi="宋体" w:eastAsia="宋体" w:cs="宋体"/>
          <w:spacing w:val="-2"/>
          <w:sz w:val="28"/>
          <w:szCs w:val="28"/>
        </w:rPr>
        <w:t>②采伐强度：株数强度</w:t>
      </w:r>
      <w:r>
        <w:rPr>
          <w:rFonts w:hint="eastAsia" w:ascii="宋体" w:hAnsi="宋体" w:eastAsia="宋体" w:cs="宋体"/>
          <w:spacing w:val="-36"/>
          <w:sz w:val="28"/>
          <w:szCs w:val="28"/>
        </w:rPr>
        <w:t xml:space="preserve"> </w:t>
      </w:r>
      <w:r>
        <w:rPr>
          <w:rFonts w:hint="eastAsia" w:ascii="宋体" w:hAnsi="宋体" w:eastAsia="宋体" w:cs="宋体"/>
          <w:spacing w:val="-2"/>
          <w:sz w:val="28"/>
          <w:szCs w:val="28"/>
        </w:rPr>
        <w:t>13%-14%，蓄积强度</w:t>
      </w:r>
      <w:r>
        <w:rPr>
          <w:rFonts w:hint="eastAsia" w:ascii="宋体" w:hAnsi="宋体" w:eastAsia="宋体" w:cs="宋体"/>
          <w:spacing w:val="-58"/>
          <w:sz w:val="28"/>
          <w:szCs w:val="28"/>
        </w:rPr>
        <w:t xml:space="preserve"> </w:t>
      </w:r>
      <w:r>
        <w:rPr>
          <w:rFonts w:hint="eastAsia" w:ascii="宋体" w:hAnsi="宋体" w:eastAsia="宋体" w:cs="宋体"/>
          <w:spacing w:val="-2"/>
          <w:sz w:val="28"/>
          <w:szCs w:val="28"/>
        </w:rPr>
        <w:t>6%-7%。</w:t>
      </w:r>
    </w:p>
    <w:p w14:paraId="0A123866">
      <w:pPr>
        <w:spacing w:before="237" w:line="220" w:lineRule="auto"/>
        <w:ind w:left="596"/>
        <w:rPr>
          <w:rFonts w:hint="eastAsia" w:ascii="宋体" w:hAnsi="宋体" w:eastAsia="宋体" w:cs="宋体"/>
          <w:sz w:val="28"/>
          <w:szCs w:val="28"/>
        </w:rPr>
      </w:pPr>
      <w:r>
        <w:rPr>
          <w:rFonts w:hint="eastAsia" w:ascii="宋体" w:hAnsi="宋体" w:eastAsia="宋体" w:cs="宋体"/>
          <w:spacing w:val="-4"/>
          <w:sz w:val="28"/>
          <w:szCs w:val="28"/>
        </w:rPr>
        <w:t>③采伐株数：10~17</w:t>
      </w:r>
      <w:r>
        <w:rPr>
          <w:rFonts w:hint="eastAsia" w:ascii="宋体" w:hAnsi="宋体" w:eastAsia="宋体" w:cs="宋体"/>
          <w:spacing w:val="33"/>
          <w:w w:val="101"/>
          <w:sz w:val="28"/>
          <w:szCs w:val="28"/>
        </w:rPr>
        <w:t xml:space="preserve"> </w:t>
      </w:r>
      <w:r>
        <w:rPr>
          <w:rFonts w:hint="eastAsia" w:ascii="宋体" w:hAnsi="宋体" w:eastAsia="宋体" w:cs="宋体"/>
          <w:spacing w:val="-4"/>
          <w:sz w:val="28"/>
          <w:szCs w:val="28"/>
        </w:rPr>
        <w:t>株/亩。</w:t>
      </w:r>
    </w:p>
    <w:p w14:paraId="60C78268">
      <w:pPr>
        <w:spacing w:before="240" w:line="222" w:lineRule="auto"/>
        <w:ind w:left="596"/>
        <w:rPr>
          <w:rFonts w:hint="eastAsia" w:ascii="宋体" w:hAnsi="宋体" w:eastAsia="宋体" w:cs="宋体"/>
          <w:sz w:val="28"/>
          <w:szCs w:val="28"/>
        </w:rPr>
      </w:pPr>
      <w:r>
        <w:rPr>
          <w:rFonts w:hint="eastAsia" w:ascii="宋体" w:hAnsi="宋体" w:eastAsia="宋体" w:cs="宋体"/>
          <w:spacing w:val="-1"/>
          <w:sz w:val="28"/>
          <w:szCs w:val="28"/>
        </w:rPr>
        <w:t>④采伐蓄积：0.13~0.24m</w:t>
      </w:r>
      <w:r>
        <w:rPr>
          <w:rFonts w:hint="eastAsia" w:ascii="宋体" w:hAnsi="宋体" w:eastAsia="宋体" w:cs="宋体"/>
          <w:spacing w:val="-1"/>
          <w:position w:val="9"/>
          <w:sz w:val="18"/>
          <w:szCs w:val="18"/>
        </w:rPr>
        <w:t>3</w:t>
      </w:r>
      <w:r>
        <w:rPr>
          <w:rFonts w:hint="eastAsia" w:ascii="宋体" w:hAnsi="宋体" w:eastAsia="宋体" w:cs="宋体"/>
          <w:spacing w:val="-1"/>
          <w:sz w:val="28"/>
          <w:szCs w:val="28"/>
        </w:rPr>
        <w:t>/亩。</w:t>
      </w:r>
    </w:p>
    <w:p w14:paraId="648DDA6D">
      <w:pPr>
        <w:spacing w:before="234" w:line="222" w:lineRule="auto"/>
        <w:ind w:left="593"/>
        <w:rPr>
          <w:rFonts w:hint="eastAsia" w:ascii="宋体" w:hAnsi="宋体" w:eastAsia="宋体" w:cs="宋体"/>
          <w:sz w:val="28"/>
          <w:szCs w:val="28"/>
        </w:rPr>
      </w:pPr>
      <w:r>
        <w:rPr>
          <w:rFonts w:hint="eastAsia" w:ascii="宋体" w:hAnsi="宋体" w:eastAsia="宋体" w:cs="宋体"/>
          <w:spacing w:val="-1"/>
          <w:sz w:val="28"/>
          <w:szCs w:val="28"/>
        </w:rPr>
        <w:t>2）补植</w:t>
      </w:r>
    </w:p>
    <w:p w14:paraId="6BF35F90">
      <w:pPr>
        <w:spacing w:before="235" w:line="222" w:lineRule="auto"/>
        <w:ind w:left="597"/>
        <w:rPr>
          <w:rFonts w:hint="eastAsia" w:ascii="宋体" w:hAnsi="宋体" w:eastAsia="宋体" w:cs="宋体"/>
          <w:sz w:val="28"/>
          <w:szCs w:val="28"/>
        </w:rPr>
      </w:pPr>
      <w:r>
        <w:rPr>
          <w:rFonts w:hint="eastAsia" w:ascii="宋体" w:hAnsi="宋体" w:eastAsia="宋体" w:cs="宋体"/>
          <w:spacing w:val="-3"/>
          <w:sz w:val="28"/>
          <w:szCs w:val="28"/>
        </w:rPr>
        <w:t>①补植对象</w:t>
      </w:r>
      <w:r>
        <w:rPr>
          <w:rFonts w:hint="eastAsia" w:ascii="宋体" w:hAnsi="宋体" w:eastAsia="宋体" w:cs="宋体"/>
          <w:spacing w:val="-10"/>
          <w:sz w:val="28"/>
          <w:szCs w:val="28"/>
        </w:rPr>
        <w:t>：＞</w:t>
      </w:r>
      <w:r>
        <w:rPr>
          <w:rFonts w:hint="eastAsia" w:ascii="宋体" w:hAnsi="宋体" w:eastAsia="宋体" w:cs="宋体"/>
          <w:spacing w:val="-3"/>
          <w:sz w:val="28"/>
          <w:szCs w:val="28"/>
        </w:rPr>
        <w:t>25m</w:t>
      </w:r>
      <w:r>
        <w:rPr>
          <w:rFonts w:hint="eastAsia" w:ascii="宋体" w:hAnsi="宋体" w:eastAsia="宋体" w:cs="宋体"/>
          <w:spacing w:val="-3"/>
          <w:position w:val="9"/>
          <w:sz w:val="18"/>
          <w:szCs w:val="18"/>
        </w:rPr>
        <w:t>2</w:t>
      </w:r>
      <w:r>
        <w:rPr>
          <w:rFonts w:hint="eastAsia" w:ascii="宋体" w:hAnsi="宋体" w:eastAsia="宋体" w:cs="宋体"/>
          <w:spacing w:val="37"/>
          <w:position w:val="9"/>
          <w:sz w:val="18"/>
          <w:szCs w:val="18"/>
        </w:rPr>
        <w:t xml:space="preserve"> </w:t>
      </w:r>
      <w:r>
        <w:rPr>
          <w:rFonts w:hint="eastAsia" w:ascii="宋体" w:hAnsi="宋体" w:eastAsia="宋体" w:cs="宋体"/>
          <w:spacing w:val="-3"/>
          <w:sz w:val="28"/>
          <w:szCs w:val="28"/>
        </w:rPr>
        <w:t>的林中空地。</w:t>
      </w:r>
    </w:p>
    <w:p w14:paraId="4B9DAD42">
      <w:pPr>
        <w:spacing w:before="234" w:line="222" w:lineRule="auto"/>
        <w:ind w:left="596"/>
        <w:rPr>
          <w:rFonts w:hint="eastAsia" w:ascii="宋体" w:hAnsi="宋体" w:eastAsia="宋体" w:cs="宋体"/>
          <w:sz w:val="28"/>
          <w:szCs w:val="28"/>
        </w:rPr>
      </w:pPr>
      <w:r>
        <w:rPr>
          <w:rFonts w:hint="eastAsia" w:ascii="宋体" w:hAnsi="宋体" w:eastAsia="宋体" w:cs="宋体"/>
          <w:spacing w:val="-4"/>
          <w:sz w:val="28"/>
          <w:szCs w:val="28"/>
        </w:rPr>
        <w:t>②补植面积：45</w:t>
      </w:r>
      <w:r>
        <w:rPr>
          <w:rFonts w:hint="eastAsia" w:ascii="宋体" w:hAnsi="宋体" w:eastAsia="宋体" w:cs="宋体"/>
          <w:spacing w:val="33"/>
          <w:w w:val="101"/>
          <w:sz w:val="28"/>
          <w:szCs w:val="28"/>
        </w:rPr>
        <w:t xml:space="preserve"> </w:t>
      </w:r>
      <w:r>
        <w:rPr>
          <w:rFonts w:hint="eastAsia" w:ascii="宋体" w:hAnsi="宋体" w:eastAsia="宋体" w:cs="宋体"/>
          <w:spacing w:val="-4"/>
          <w:sz w:val="28"/>
          <w:szCs w:val="28"/>
        </w:rPr>
        <w:t>亩。</w:t>
      </w:r>
    </w:p>
    <w:p w14:paraId="2DAF3EF7">
      <w:pPr>
        <w:spacing w:before="234" w:line="222" w:lineRule="auto"/>
        <w:ind w:left="596"/>
        <w:rPr>
          <w:rFonts w:hint="eastAsia" w:ascii="宋体" w:hAnsi="宋体" w:eastAsia="宋体" w:cs="宋体"/>
          <w:sz w:val="28"/>
          <w:szCs w:val="28"/>
        </w:rPr>
      </w:pPr>
      <w:r>
        <w:rPr>
          <w:rFonts w:hint="eastAsia" w:ascii="宋体" w:hAnsi="宋体" w:eastAsia="宋体" w:cs="宋体"/>
          <w:spacing w:val="-5"/>
          <w:sz w:val="28"/>
          <w:szCs w:val="28"/>
        </w:rPr>
        <w:t>③补植时间：2026</w:t>
      </w:r>
      <w:r>
        <w:rPr>
          <w:rFonts w:hint="eastAsia" w:ascii="宋体" w:hAnsi="宋体" w:eastAsia="宋体" w:cs="宋体"/>
          <w:spacing w:val="24"/>
          <w:sz w:val="28"/>
          <w:szCs w:val="28"/>
        </w:rPr>
        <w:t xml:space="preserve"> </w:t>
      </w:r>
      <w:r>
        <w:rPr>
          <w:rFonts w:hint="eastAsia" w:ascii="宋体" w:hAnsi="宋体" w:eastAsia="宋体" w:cs="宋体"/>
          <w:spacing w:val="-5"/>
          <w:sz w:val="28"/>
          <w:szCs w:val="28"/>
        </w:rPr>
        <w:t>年</w:t>
      </w:r>
      <w:r>
        <w:rPr>
          <w:rFonts w:hint="eastAsia" w:ascii="宋体" w:hAnsi="宋体" w:eastAsia="宋体" w:cs="宋体"/>
          <w:spacing w:val="-66"/>
          <w:sz w:val="28"/>
          <w:szCs w:val="28"/>
        </w:rPr>
        <w:t xml:space="preserve"> </w:t>
      </w:r>
      <w:r>
        <w:rPr>
          <w:rFonts w:hint="eastAsia" w:ascii="宋体" w:hAnsi="宋体" w:eastAsia="宋体" w:cs="宋体"/>
          <w:spacing w:val="-5"/>
          <w:sz w:val="28"/>
          <w:szCs w:val="28"/>
        </w:rPr>
        <w:t>4</w:t>
      </w:r>
      <w:r>
        <w:rPr>
          <w:rFonts w:hint="eastAsia" w:ascii="宋体" w:hAnsi="宋体" w:eastAsia="宋体" w:cs="宋体"/>
          <w:spacing w:val="32"/>
          <w:w w:val="101"/>
          <w:sz w:val="28"/>
          <w:szCs w:val="28"/>
        </w:rPr>
        <w:t xml:space="preserve"> </w:t>
      </w:r>
      <w:r>
        <w:rPr>
          <w:rFonts w:hint="eastAsia" w:ascii="宋体" w:hAnsi="宋体" w:eastAsia="宋体" w:cs="宋体"/>
          <w:spacing w:val="-5"/>
          <w:sz w:val="28"/>
          <w:szCs w:val="28"/>
        </w:rPr>
        <w:t>月。</w:t>
      </w:r>
    </w:p>
    <w:p w14:paraId="247F2700">
      <w:pPr>
        <w:spacing w:before="235" w:line="221" w:lineRule="auto"/>
        <w:ind w:left="596"/>
        <w:rPr>
          <w:rFonts w:hint="eastAsia" w:ascii="宋体" w:hAnsi="宋体" w:eastAsia="宋体" w:cs="宋体"/>
          <w:sz w:val="28"/>
          <w:szCs w:val="28"/>
        </w:rPr>
      </w:pPr>
      <w:r>
        <w:rPr>
          <w:rFonts w:hint="eastAsia" w:ascii="宋体" w:hAnsi="宋体" w:eastAsia="宋体" w:cs="宋体"/>
          <w:spacing w:val="-1"/>
          <w:sz w:val="28"/>
          <w:szCs w:val="28"/>
        </w:rPr>
        <w:t>④补植树种：侧柏。</w:t>
      </w:r>
    </w:p>
    <w:p w14:paraId="196DE0C7">
      <w:pPr>
        <w:spacing w:before="236" w:line="222" w:lineRule="auto"/>
        <w:ind w:left="596"/>
        <w:rPr>
          <w:rFonts w:hint="eastAsia" w:ascii="宋体" w:hAnsi="宋体" w:eastAsia="宋体" w:cs="宋体"/>
          <w:sz w:val="28"/>
          <w:szCs w:val="28"/>
        </w:rPr>
      </w:pPr>
      <w:r>
        <w:rPr>
          <w:rFonts w:hint="eastAsia" w:ascii="宋体" w:hAnsi="宋体" w:eastAsia="宋体" w:cs="宋体"/>
          <w:spacing w:val="-3"/>
          <w:sz w:val="28"/>
          <w:szCs w:val="28"/>
        </w:rPr>
        <w:t>⑤补植方式：人工植苗。</w:t>
      </w:r>
    </w:p>
    <w:p w14:paraId="3C37DC88">
      <w:pPr>
        <w:spacing w:before="234" w:line="220" w:lineRule="auto"/>
        <w:ind w:left="596"/>
        <w:rPr>
          <w:rFonts w:hint="eastAsia" w:ascii="宋体" w:hAnsi="宋体" w:eastAsia="宋体" w:cs="宋体"/>
          <w:sz w:val="28"/>
          <w:szCs w:val="28"/>
        </w:rPr>
      </w:pPr>
      <w:r>
        <w:rPr>
          <w:rFonts w:hint="eastAsia" w:ascii="宋体" w:hAnsi="宋体" w:eastAsia="宋体" w:cs="宋体"/>
          <w:spacing w:val="-4"/>
          <w:sz w:val="28"/>
          <w:szCs w:val="28"/>
        </w:rPr>
        <w:t>⑥亩均补植密度：25</w:t>
      </w:r>
      <w:r>
        <w:rPr>
          <w:rFonts w:hint="eastAsia" w:ascii="宋体" w:hAnsi="宋体" w:eastAsia="宋体" w:cs="宋体"/>
          <w:spacing w:val="31"/>
          <w:sz w:val="28"/>
          <w:szCs w:val="28"/>
        </w:rPr>
        <w:t xml:space="preserve"> </w:t>
      </w:r>
      <w:r>
        <w:rPr>
          <w:rFonts w:hint="eastAsia" w:ascii="宋体" w:hAnsi="宋体" w:eastAsia="宋体" w:cs="宋体"/>
          <w:spacing w:val="-4"/>
          <w:sz w:val="28"/>
          <w:szCs w:val="28"/>
        </w:rPr>
        <w:t>株/亩。</w:t>
      </w:r>
    </w:p>
    <w:p w14:paraId="662C3B01">
      <w:pPr>
        <w:spacing w:before="240" w:line="222" w:lineRule="auto"/>
        <w:ind w:left="596"/>
        <w:rPr>
          <w:rFonts w:hint="eastAsia" w:ascii="宋体" w:hAnsi="宋体" w:eastAsia="宋体" w:cs="宋体"/>
          <w:sz w:val="28"/>
          <w:szCs w:val="28"/>
        </w:rPr>
      </w:pPr>
      <w:r>
        <w:rPr>
          <w:rFonts w:hint="eastAsia" w:ascii="宋体" w:hAnsi="宋体" w:eastAsia="宋体" w:cs="宋体"/>
          <w:spacing w:val="-1"/>
          <w:sz w:val="28"/>
          <w:szCs w:val="28"/>
        </w:rPr>
        <w:t>⑦整地方式及规格：穴状整地，规格为</w:t>
      </w:r>
      <w:r>
        <w:rPr>
          <w:rFonts w:hint="eastAsia" w:ascii="宋体" w:hAnsi="宋体" w:eastAsia="宋体" w:cs="宋体"/>
          <w:spacing w:val="-51"/>
          <w:sz w:val="28"/>
          <w:szCs w:val="28"/>
        </w:rPr>
        <w:t xml:space="preserve"> </w:t>
      </w:r>
      <w:r>
        <w:rPr>
          <w:rFonts w:hint="eastAsia" w:ascii="宋体" w:hAnsi="宋体" w:eastAsia="宋体" w:cs="宋体"/>
          <w:spacing w:val="-1"/>
          <w:sz w:val="28"/>
          <w:szCs w:val="28"/>
        </w:rPr>
        <w:t>40*40*40cm。</w:t>
      </w:r>
    </w:p>
    <w:p w14:paraId="0D0C8356">
      <w:pPr>
        <w:spacing w:before="234" w:line="220" w:lineRule="auto"/>
        <w:ind w:left="599"/>
        <w:rPr>
          <w:rFonts w:hint="eastAsia" w:ascii="宋体" w:hAnsi="宋体" w:eastAsia="宋体" w:cs="宋体"/>
          <w:sz w:val="28"/>
          <w:szCs w:val="28"/>
        </w:rPr>
      </w:pPr>
      <w:r>
        <w:rPr>
          <w:rFonts w:hint="eastAsia" w:ascii="宋体" w:hAnsi="宋体" w:eastAsia="宋体" w:cs="宋体"/>
          <w:spacing w:val="-3"/>
          <w:sz w:val="28"/>
          <w:szCs w:val="28"/>
        </w:rPr>
        <w:t>3）修枝</w:t>
      </w:r>
    </w:p>
    <w:p w14:paraId="5EC5B2E1">
      <w:pPr>
        <w:spacing w:before="241" w:line="376" w:lineRule="auto"/>
        <w:ind w:left="46" w:right="25" w:firstLine="562"/>
        <w:rPr>
          <w:rFonts w:hint="eastAsia" w:ascii="宋体" w:hAnsi="宋体" w:eastAsia="宋体" w:cs="宋体"/>
          <w:sz w:val="28"/>
          <w:szCs w:val="28"/>
        </w:rPr>
      </w:pPr>
      <w:r>
        <w:rPr>
          <w:rFonts w:hint="eastAsia" w:ascii="宋体" w:hAnsi="宋体" w:eastAsia="宋体" w:cs="宋体"/>
          <w:spacing w:val="1"/>
          <w:sz w:val="28"/>
          <w:szCs w:val="28"/>
        </w:rPr>
        <w:t>采伐后，对保留的目标树、后备目标树以及影响目标树生长的其他树进行修枝。修枝时间为深秋至早春（休眠期）。修枝主要是修去枯死枝、</w:t>
      </w:r>
      <w:r>
        <w:rPr>
          <w:rFonts w:hint="eastAsia" w:ascii="宋体" w:hAnsi="宋体" w:eastAsia="宋体" w:cs="宋体"/>
          <w:spacing w:val="-1"/>
          <w:sz w:val="28"/>
          <w:szCs w:val="28"/>
        </w:rPr>
        <w:t>病枝以及树冠下部衰老的 1-2  轮活枝。油松与侧柏</w:t>
      </w:r>
      <w:r>
        <w:rPr>
          <w:rFonts w:hint="eastAsia" w:ascii="宋体" w:hAnsi="宋体" w:eastAsia="宋体" w:cs="宋体"/>
          <w:spacing w:val="-2"/>
          <w:sz w:val="28"/>
          <w:szCs w:val="28"/>
        </w:rPr>
        <w:t>修枝后保留冠长不低于</w:t>
      </w:r>
      <w:r>
        <w:rPr>
          <w:rFonts w:hint="eastAsia" w:ascii="宋体" w:hAnsi="宋体" w:eastAsia="宋体" w:cs="宋体"/>
          <w:spacing w:val="5"/>
          <w:sz w:val="28"/>
          <w:szCs w:val="28"/>
        </w:rPr>
        <w:t>树高的 2/3，栓皮栎修枝后保留冠长不低于树高的 1/2。每亩</w:t>
      </w:r>
      <w:r>
        <w:rPr>
          <w:rFonts w:hint="eastAsia" w:ascii="宋体" w:hAnsi="宋体" w:eastAsia="宋体" w:cs="宋体"/>
          <w:spacing w:val="4"/>
          <w:sz w:val="28"/>
          <w:szCs w:val="28"/>
        </w:rPr>
        <w:t>修枝株数为</w:t>
      </w:r>
      <w:r>
        <w:rPr>
          <w:rFonts w:hint="eastAsia" w:ascii="宋体" w:hAnsi="宋体" w:eastAsia="宋体" w:cs="宋体"/>
          <w:spacing w:val="-7"/>
          <w:sz w:val="28"/>
          <w:szCs w:val="28"/>
        </w:rPr>
        <w:t>16-24</w:t>
      </w:r>
      <w:r>
        <w:rPr>
          <w:rFonts w:hint="eastAsia" w:ascii="宋体" w:hAnsi="宋体" w:eastAsia="宋体" w:cs="宋体"/>
          <w:spacing w:val="23"/>
          <w:w w:val="101"/>
          <w:sz w:val="28"/>
          <w:szCs w:val="28"/>
        </w:rPr>
        <w:t xml:space="preserve"> </w:t>
      </w:r>
      <w:r>
        <w:rPr>
          <w:rFonts w:hint="eastAsia" w:ascii="宋体" w:hAnsi="宋体" w:eastAsia="宋体" w:cs="宋体"/>
          <w:spacing w:val="-7"/>
          <w:sz w:val="28"/>
          <w:szCs w:val="28"/>
        </w:rPr>
        <w:t>株。</w:t>
      </w:r>
    </w:p>
    <w:p w14:paraId="4BE9AF5E">
      <w:pPr>
        <w:spacing w:before="1" w:line="223" w:lineRule="auto"/>
        <w:ind w:left="591"/>
        <w:rPr>
          <w:rFonts w:hint="eastAsia" w:ascii="宋体" w:hAnsi="宋体" w:eastAsia="宋体" w:cs="宋体"/>
        </w:rPr>
      </w:pPr>
      <w:r>
        <w:rPr>
          <w:rFonts w:hint="eastAsia" w:ascii="宋体" w:hAnsi="宋体" w:eastAsia="宋体" w:cs="宋体"/>
          <w:spacing w:val="-1"/>
          <w:sz w:val="28"/>
          <w:szCs w:val="28"/>
        </w:rPr>
        <w:t>4）割灌</w:t>
      </w:r>
    </w:p>
    <w:p w14:paraId="3E694C57">
      <w:pPr>
        <w:spacing w:before="91" w:line="377" w:lineRule="auto"/>
        <w:ind w:left="49" w:right="25" w:firstLine="585"/>
        <w:rPr>
          <w:rFonts w:hint="eastAsia" w:ascii="宋体" w:hAnsi="宋体" w:eastAsia="宋体" w:cs="宋体"/>
          <w:sz w:val="28"/>
          <w:szCs w:val="28"/>
        </w:rPr>
      </w:pPr>
      <w:r>
        <w:rPr>
          <w:rFonts w:hint="eastAsia" w:ascii="宋体" w:hAnsi="宋体" w:eastAsia="宋体" w:cs="宋体"/>
          <w:spacing w:val="1"/>
          <w:sz w:val="28"/>
          <w:szCs w:val="28"/>
        </w:rPr>
        <w:t>以目标树和目的树种幼苗幼树为中心，割除影响目</w:t>
      </w:r>
      <w:r>
        <w:rPr>
          <w:rFonts w:hint="eastAsia" w:ascii="宋体" w:hAnsi="宋体" w:eastAsia="宋体" w:cs="宋体"/>
          <w:sz w:val="28"/>
          <w:szCs w:val="28"/>
        </w:rPr>
        <w:t>标树和目的树种幼</w:t>
      </w:r>
      <w:r>
        <w:rPr>
          <w:rFonts w:hint="eastAsia" w:ascii="宋体" w:hAnsi="宋体" w:eastAsia="宋体" w:cs="宋体"/>
          <w:spacing w:val="-2"/>
          <w:sz w:val="28"/>
          <w:szCs w:val="28"/>
        </w:rPr>
        <w:t>苗幼树生长的杂灌，进行局部割灌，割灌强度为</w:t>
      </w:r>
      <w:r>
        <w:rPr>
          <w:rFonts w:hint="eastAsia" w:ascii="宋体" w:hAnsi="宋体" w:eastAsia="宋体" w:cs="宋体"/>
          <w:spacing w:val="-39"/>
          <w:sz w:val="28"/>
          <w:szCs w:val="28"/>
        </w:rPr>
        <w:t xml:space="preserve"> </w:t>
      </w:r>
      <w:r>
        <w:rPr>
          <w:rFonts w:hint="eastAsia" w:ascii="宋体" w:hAnsi="宋体" w:eastAsia="宋体" w:cs="宋体"/>
          <w:spacing w:val="-3"/>
          <w:sz w:val="28"/>
          <w:szCs w:val="28"/>
        </w:rPr>
        <w:t>10%。</w:t>
      </w:r>
    </w:p>
    <w:p w14:paraId="56517708">
      <w:pPr>
        <w:spacing w:before="1" w:line="222" w:lineRule="auto"/>
        <w:ind w:left="38"/>
        <w:outlineLvl w:val="3"/>
        <w:rPr>
          <w:rFonts w:hint="eastAsia" w:ascii="宋体" w:hAnsi="宋体" w:eastAsia="宋体" w:cs="宋体"/>
          <w:sz w:val="28"/>
          <w:szCs w:val="28"/>
        </w:rPr>
      </w:pPr>
      <w:r>
        <w:rPr>
          <w:rFonts w:hint="eastAsia" w:ascii="宋体" w:hAnsi="宋体" w:eastAsia="宋体" w:cs="宋体"/>
          <w:b/>
          <w:bCs/>
          <w:spacing w:val="-4"/>
          <w:sz w:val="28"/>
          <w:szCs w:val="28"/>
          <w:lang w:val="en-US" w:eastAsia="zh-CN"/>
        </w:rPr>
        <w:t>4</w:t>
      </w:r>
      <w:r>
        <w:rPr>
          <w:rFonts w:hint="eastAsia" w:ascii="宋体" w:hAnsi="宋体" w:eastAsia="宋体" w:cs="宋体"/>
          <w:b/>
          <w:bCs/>
          <w:spacing w:val="-4"/>
          <w:sz w:val="28"/>
          <w:szCs w:val="28"/>
        </w:rPr>
        <w:t>.1.5</w:t>
      </w:r>
      <w:r>
        <w:rPr>
          <w:rFonts w:hint="eastAsia" w:ascii="宋体" w:hAnsi="宋体" w:eastAsia="宋体" w:cs="宋体"/>
          <w:b/>
          <w:bCs/>
          <w:spacing w:val="25"/>
          <w:sz w:val="28"/>
          <w:szCs w:val="28"/>
        </w:rPr>
        <w:t xml:space="preserve"> </w:t>
      </w:r>
      <w:r>
        <w:rPr>
          <w:rFonts w:hint="eastAsia" w:ascii="宋体" w:hAnsi="宋体" w:eastAsia="宋体" w:cs="宋体"/>
          <w:b/>
          <w:bCs/>
          <w:spacing w:val="-4"/>
          <w:sz w:val="28"/>
          <w:szCs w:val="28"/>
        </w:rPr>
        <w:t>主要技术措施</w:t>
      </w:r>
    </w:p>
    <w:p w14:paraId="1661F339">
      <w:pPr>
        <w:spacing w:before="309" w:line="224" w:lineRule="auto"/>
        <w:ind w:left="648"/>
        <w:rPr>
          <w:rFonts w:hint="eastAsia" w:ascii="宋体" w:hAnsi="宋体" w:eastAsia="宋体" w:cs="宋体"/>
          <w:sz w:val="28"/>
          <w:szCs w:val="28"/>
        </w:rPr>
      </w:pPr>
      <w:r>
        <w:rPr>
          <w:rFonts w:hint="eastAsia" w:ascii="宋体" w:hAnsi="宋体" w:eastAsia="宋体" w:cs="宋体"/>
          <w:spacing w:val="-7"/>
          <w:sz w:val="30"/>
          <w:szCs w:val="30"/>
        </w:rPr>
        <w:t>（</w:t>
      </w:r>
      <w:r>
        <w:rPr>
          <w:rFonts w:hint="eastAsia" w:ascii="宋体" w:hAnsi="宋体" w:eastAsia="宋体" w:cs="宋体"/>
          <w:spacing w:val="-7"/>
          <w:sz w:val="28"/>
          <w:szCs w:val="28"/>
        </w:rPr>
        <w:t>1）施工工序</w:t>
      </w:r>
    </w:p>
    <w:p w14:paraId="0CB29FED">
      <w:pPr>
        <w:spacing w:before="254" w:line="379" w:lineRule="auto"/>
        <w:ind w:left="67" w:right="25" w:firstLine="542"/>
        <w:rPr>
          <w:rFonts w:hint="eastAsia" w:ascii="宋体" w:hAnsi="宋体" w:eastAsia="宋体" w:cs="宋体"/>
          <w:sz w:val="28"/>
          <w:szCs w:val="28"/>
        </w:rPr>
      </w:pPr>
      <w:r>
        <w:rPr>
          <w:rFonts w:hint="eastAsia" w:ascii="宋体" w:hAnsi="宋体" w:eastAsia="宋体" w:cs="宋体"/>
          <w:spacing w:val="1"/>
          <w:sz w:val="28"/>
          <w:szCs w:val="28"/>
        </w:rPr>
        <w:t>森林抚育工序大致分为施工准备、施工阶段和施工验收三个阶段，各</w:t>
      </w:r>
      <w:r>
        <w:rPr>
          <w:rFonts w:hint="eastAsia" w:ascii="宋体" w:hAnsi="宋体" w:eastAsia="宋体" w:cs="宋体"/>
          <w:spacing w:val="-6"/>
          <w:sz w:val="28"/>
          <w:szCs w:val="28"/>
        </w:rPr>
        <w:t>阶</w:t>
      </w:r>
      <w:r>
        <w:rPr>
          <w:rFonts w:hint="eastAsia" w:ascii="宋体" w:hAnsi="宋体" w:eastAsia="宋体" w:cs="宋体"/>
          <w:spacing w:val="-6"/>
          <w:sz w:val="28"/>
          <w:szCs w:val="28"/>
          <w:highlight w:val="none"/>
        </w:rPr>
        <w:t>段工作内容见下图。</w:t>
      </w:r>
    </w:p>
    <w:p w14:paraId="1A2581AE">
      <w:pPr>
        <w:pStyle w:val="11"/>
        <w:spacing w:line="344" w:lineRule="auto"/>
        <w:rPr>
          <w:rFonts w:hint="eastAsia" w:ascii="宋体" w:hAnsi="宋体" w:eastAsia="宋体" w:cs="宋体"/>
        </w:rPr>
      </w:pPr>
    </w:p>
    <w:p w14:paraId="071BB6B8">
      <w:pPr>
        <w:pStyle w:val="11"/>
        <w:spacing w:line="344" w:lineRule="auto"/>
        <w:rPr>
          <w:rFonts w:hint="eastAsia" w:ascii="宋体" w:hAnsi="宋体" w:eastAsia="宋体" w:cs="宋体"/>
        </w:rPr>
      </w:pPr>
      <w:r>
        <mc:AlternateContent>
          <mc:Choice Requires="wpg">
            <w:drawing>
              <wp:anchor distT="0" distB="0" distL="114300" distR="114300" simplePos="0" relativeHeight="251679744" behindDoc="1" locked="0" layoutInCell="1" allowOverlap="1">
                <wp:simplePos x="0" y="0"/>
                <wp:positionH relativeFrom="column">
                  <wp:posOffset>42545</wp:posOffset>
                </wp:positionH>
                <wp:positionV relativeFrom="paragraph">
                  <wp:posOffset>191770</wp:posOffset>
                </wp:positionV>
                <wp:extent cx="5558155" cy="1456055"/>
                <wp:effectExtent l="0" t="0" r="4445" b="10795"/>
                <wp:wrapNone/>
                <wp:docPr id="139" name="组合 139"/>
                <wp:cNvGraphicFramePr/>
                <a:graphic xmlns:a="http://schemas.openxmlformats.org/drawingml/2006/main">
                  <a:graphicData uri="http://schemas.microsoft.com/office/word/2010/wordprocessingGroup">
                    <wpg:wgp>
                      <wpg:cNvGrpSpPr/>
                      <wpg:grpSpPr>
                        <a:xfrm>
                          <a:off x="0" y="0"/>
                          <a:ext cx="5558155" cy="1456055"/>
                          <a:chOff x="0" y="0"/>
                          <a:chExt cx="8752" cy="2293"/>
                        </a:xfrm>
                      </wpg:grpSpPr>
                      <wps:wsp>
                        <wps:cNvPr id="115" name="任意多边形 115"/>
                        <wps:cNvSpPr/>
                        <wps:spPr>
                          <a:xfrm>
                            <a:off x="645" y="594"/>
                            <a:ext cx="156" cy="277"/>
                          </a:xfrm>
                          <a:custGeom>
                            <a:avLst/>
                            <a:gdLst/>
                            <a:ahLst/>
                            <a:cxnLst/>
                            <a:pathLst>
                              <a:path w="156" h="277">
                                <a:moveTo>
                                  <a:pt x="7" y="204"/>
                                </a:moveTo>
                                <a:lnTo>
                                  <a:pt x="42" y="204"/>
                                </a:lnTo>
                                <a:lnTo>
                                  <a:pt x="42" y="7"/>
                                </a:lnTo>
                                <a:lnTo>
                                  <a:pt x="113" y="7"/>
                                </a:lnTo>
                                <a:lnTo>
                                  <a:pt x="113" y="204"/>
                                </a:lnTo>
                                <a:lnTo>
                                  <a:pt x="148" y="204"/>
                                </a:lnTo>
                                <a:lnTo>
                                  <a:pt x="78" y="270"/>
                                </a:lnTo>
                                <a:lnTo>
                                  <a:pt x="7" y="204"/>
                                </a:lnTo>
                                <a:close/>
                              </a:path>
                            </a:pathLst>
                          </a:custGeom>
                          <a:noFill/>
                          <a:ln w="9525" cap="rnd" cmpd="sng">
                            <a:solidFill>
                              <a:srgbClr val="000000"/>
                            </a:solidFill>
                            <a:prstDash val="solid"/>
                            <a:miter/>
                            <a:headEnd type="none" w="med" len="med"/>
                            <a:tailEnd type="none" w="med" len="med"/>
                          </a:ln>
                        </wps:spPr>
                        <wps:txbx>
                          <w:txbxContent>
                            <w:p w14:paraId="1875D431">
                              <w:pPr>
                                <w:jc w:val="center"/>
                              </w:pPr>
                            </w:p>
                          </w:txbxContent>
                        </wps:txbx>
                        <wps:bodyPr upright="1"/>
                      </wps:wsp>
                      <wps:wsp>
                        <wps:cNvPr id="116" name="任意多边形 116"/>
                        <wps:cNvSpPr/>
                        <wps:spPr>
                          <a:xfrm>
                            <a:off x="28" y="0"/>
                            <a:ext cx="8724" cy="609"/>
                          </a:xfrm>
                          <a:custGeom>
                            <a:avLst/>
                            <a:gdLst/>
                            <a:ahLst/>
                            <a:cxnLst/>
                            <a:pathLst>
                              <a:path w="8724" h="609">
                                <a:moveTo>
                                  <a:pt x="96" y="64"/>
                                </a:moveTo>
                                <a:cubicBezTo>
                                  <a:pt x="47" y="64"/>
                                  <a:pt x="7" y="104"/>
                                  <a:pt x="7" y="153"/>
                                </a:cubicBezTo>
                                <a:lnTo>
                                  <a:pt x="7" y="511"/>
                                </a:lnTo>
                                <a:cubicBezTo>
                                  <a:pt x="7" y="561"/>
                                  <a:pt x="47" y="601"/>
                                  <a:pt x="96" y="601"/>
                                </a:cubicBezTo>
                                <a:lnTo>
                                  <a:pt x="1298" y="601"/>
                                </a:lnTo>
                                <a:cubicBezTo>
                                  <a:pt x="1348" y="601"/>
                                  <a:pt x="1388" y="561"/>
                                  <a:pt x="1388" y="511"/>
                                </a:cubicBezTo>
                                <a:lnTo>
                                  <a:pt x="1388" y="153"/>
                                </a:lnTo>
                                <a:cubicBezTo>
                                  <a:pt x="1388" y="104"/>
                                  <a:pt x="1348" y="64"/>
                                  <a:pt x="1298" y="64"/>
                                </a:cubicBezTo>
                                <a:lnTo>
                                  <a:pt x="96" y="64"/>
                                </a:lnTo>
                                <a:moveTo>
                                  <a:pt x="1973" y="40"/>
                                </a:moveTo>
                                <a:cubicBezTo>
                                  <a:pt x="1923" y="40"/>
                                  <a:pt x="1883" y="80"/>
                                  <a:pt x="1883" y="129"/>
                                </a:cubicBezTo>
                                <a:lnTo>
                                  <a:pt x="1883" y="487"/>
                                </a:lnTo>
                                <a:cubicBezTo>
                                  <a:pt x="1883" y="537"/>
                                  <a:pt x="1923" y="577"/>
                                  <a:pt x="1973" y="577"/>
                                </a:cubicBezTo>
                                <a:lnTo>
                                  <a:pt x="3175" y="577"/>
                                </a:lnTo>
                                <a:cubicBezTo>
                                  <a:pt x="3224" y="577"/>
                                  <a:pt x="3264" y="537"/>
                                  <a:pt x="3264" y="487"/>
                                </a:cubicBezTo>
                                <a:lnTo>
                                  <a:pt x="3264" y="129"/>
                                </a:lnTo>
                                <a:cubicBezTo>
                                  <a:pt x="3264" y="80"/>
                                  <a:pt x="3224" y="40"/>
                                  <a:pt x="3175" y="40"/>
                                </a:cubicBezTo>
                                <a:lnTo>
                                  <a:pt x="1973" y="40"/>
                                </a:lnTo>
                                <a:moveTo>
                                  <a:pt x="3830" y="23"/>
                                </a:moveTo>
                                <a:cubicBezTo>
                                  <a:pt x="3780" y="23"/>
                                  <a:pt x="3740" y="63"/>
                                  <a:pt x="3740" y="113"/>
                                </a:cubicBezTo>
                                <a:lnTo>
                                  <a:pt x="3740" y="471"/>
                                </a:lnTo>
                                <a:cubicBezTo>
                                  <a:pt x="3740" y="520"/>
                                  <a:pt x="3780" y="560"/>
                                  <a:pt x="3830" y="560"/>
                                </a:cubicBezTo>
                                <a:lnTo>
                                  <a:pt x="5563" y="560"/>
                                </a:lnTo>
                                <a:cubicBezTo>
                                  <a:pt x="5612" y="560"/>
                                  <a:pt x="5652" y="520"/>
                                  <a:pt x="5652" y="471"/>
                                </a:cubicBezTo>
                                <a:lnTo>
                                  <a:pt x="5652" y="113"/>
                                </a:lnTo>
                                <a:cubicBezTo>
                                  <a:pt x="5652" y="63"/>
                                  <a:pt x="5612" y="23"/>
                                  <a:pt x="5563" y="23"/>
                                </a:cubicBezTo>
                                <a:lnTo>
                                  <a:pt x="3830" y="23"/>
                                </a:lnTo>
                                <a:moveTo>
                                  <a:pt x="6216" y="7"/>
                                </a:moveTo>
                                <a:cubicBezTo>
                                  <a:pt x="6167" y="7"/>
                                  <a:pt x="6127" y="47"/>
                                  <a:pt x="6127" y="96"/>
                                </a:cubicBezTo>
                                <a:lnTo>
                                  <a:pt x="6127" y="455"/>
                                </a:lnTo>
                                <a:cubicBezTo>
                                  <a:pt x="6127" y="504"/>
                                  <a:pt x="6167" y="544"/>
                                  <a:pt x="6216" y="544"/>
                                </a:cubicBezTo>
                                <a:lnTo>
                                  <a:pt x="8626" y="544"/>
                                </a:lnTo>
                                <a:cubicBezTo>
                                  <a:pt x="8676" y="544"/>
                                  <a:pt x="8716" y="504"/>
                                  <a:pt x="8716" y="455"/>
                                </a:cubicBezTo>
                                <a:lnTo>
                                  <a:pt x="8716" y="96"/>
                                </a:lnTo>
                                <a:cubicBezTo>
                                  <a:pt x="8716" y="47"/>
                                  <a:pt x="8676" y="7"/>
                                  <a:pt x="8626" y="7"/>
                                </a:cubicBezTo>
                                <a:lnTo>
                                  <a:pt x="6216" y="7"/>
                                </a:lnTo>
                              </a:path>
                            </a:pathLst>
                          </a:custGeom>
                          <a:noFill/>
                          <a:ln w="9525" cap="rnd" cmpd="sng">
                            <a:solidFill>
                              <a:srgbClr val="000000"/>
                            </a:solidFill>
                            <a:prstDash val="solid"/>
                            <a:headEnd type="none" w="med" len="med"/>
                            <a:tailEnd type="none" w="med" len="med"/>
                          </a:ln>
                        </wps:spPr>
                        <wps:txbx>
                          <w:txbxContent>
                            <w:p w14:paraId="634FC1C1">
                              <w:pPr>
                                <w:jc w:val="center"/>
                              </w:pPr>
                            </w:p>
                          </w:txbxContent>
                        </wps:txbx>
                        <wps:bodyPr upright="1"/>
                      </wps:wsp>
                      <wps:wsp>
                        <wps:cNvPr id="117" name="任意多边形 117"/>
                        <wps:cNvSpPr/>
                        <wps:spPr>
                          <a:xfrm>
                            <a:off x="1429" y="319"/>
                            <a:ext cx="397" cy="27"/>
                          </a:xfrm>
                          <a:custGeom>
                            <a:avLst/>
                            <a:gdLst/>
                            <a:ahLst/>
                            <a:cxnLst/>
                            <a:pathLst>
                              <a:path w="397" h="27">
                                <a:moveTo>
                                  <a:pt x="0" y="9"/>
                                </a:moveTo>
                                <a:lnTo>
                                  <a:pt x="397" y="17"/>
                                </a:lnTo>
                              </a:path>
                            </a:pathLst>
                          </a:custGeom>
                          <a:noFill/>
                          <a:ln w="12700" cap="flat" cmpd="sng">
                            <a:solidFill>
                              <a:srgbClr val="000000"/>
                            </a:solidFill>
                            <a:prstDash val="solid"/>
                            <a:headEnd type="none" w="med" len="med"/>
                            <a:tailEnd type="none" w="med" len="med"/>
                          </a:ln>
                        </wps:spPr>
                        <wps:txbx>
                          <w:txbxContent>
                            <w:p w14:paraId="402C41E9">
                              <w:pPr>
                                <w:jc w:val="center"/>
                              </w:pPr>
                            </w:p>
                          </w:txbxContent>
                        </wps:txbx>
                        <wps:bodyPr upright="1"/>
                      </wps:wsp>
                      <wps:wsp>
                        <wps:cNvPr id="118" name="任意多边形 118"/>
                        <wps:cNvSpPr/>
                        <wps:spPr>
                          <a:xfrm>
                            <a:off x="1805" y="276"/>
                            <a:ext cx="121" cy="120"/>
                          </a:xfrm>
                          <a:custGeom>
                            <a:avLst/>
                            <a:gdLst/>
                            <a:ahLst/>
                            <a:cxnLst/>
                            <a:pathLst>
                              <a:path w="121" h="120">
                                <a:moveTo>
                                  <a:pt x="2" y="0"/>
                                </a:moveTo>
                                <a:lnTo>
                                  <a:pt x="121" y="62"/>
                                </a:lnTo>
                                <a:lnTo>
                                  <a:pt x="0" y="119"/>
                                </a:lnTo>
                                <a:lnTo>
                                  <a:pt x="2" y="0"/>
                                </a:lnTo>
                                <a:close/>
                              </a:path>
                            </a:pathLst>
                          </a:custGeom>
                          <a:solidFill>
                            <a:srgbClr val="000000"/>
                          </a:solidFill>
                          <a:ln>
                            <a:noFill/>
                          </a:ln>
                        </wps:spPr>
                        <wps:txbx>
                          <w:txbxContent>
                            <w:p w14:paraId="2ED3C149">
                              <w:pPr>
                                <w:jc w:val="center"/>
                              </w:pPr>
                            </w:p>
                          </w:txbxContent>
                        </wps:txbx>
                        <wps:bodyPr upright="1"/>
                      </wps:wsp>
                      <wps:wsp>
                        <wps:cNvPr id="119" name="任意多边形 119"/>
                        <wps:cNvSpPr/>
                        <wps:spPr>
                          <a:xfrm>
                            <a:off x="3293" y="310"/>
                            <a:ext cx="377" cy="24"/>
                          </a:xfrm>
                          <a:custGeom>
                            <a:avLst/>
                            <a:gdLst/>
                            <a:ahLst/>
                            <a:cxnLst/>
                            <a:pathLst>
                              <a:path w="377" h="24">
                                <a:moveTo>
                                  <a:pt x="0" y="10"/>
                                </a:moveTo>
                                <a:lnTo>
                                  <a:pt x="376" y="13"/>
                                </a:lnTo>
                              </a:path>
                            </a:pathLst>
                          </a:custGeom>
                          <a:noFill/>
                          <a:ln w="12700" cap="flat" cmpd="sng">
                            <a:solidFill>
                              <a:srgbClr val="000000"/>
                            </a:solidFill>
                            <a:prstDash val="solid"/>
                            <a:headEnd type="none" w="med" len="med"/>
                            <a:tailEnd type="none" w="med" len="med"/>
                          </a:ln>
                        </wps:spPr>
                        <wps:txbx>
                          <w:txbxContent>
                            <w:p w14:paraId="47CC6A56">
                              <w:pPr>
                                <w:jc w:val="center"/>
                              </w:pPr>
                            </w:p>
                          </w:txbxContent>
                        </wps:txbx>
                        <wps:bodyPr upright="1"/>
                      </wps:wsp>
                      <wps:wsp>
                        <wps:cNvPr id="120" name="任意多边形 120"/>
                        <wps:cNvSpPr/>
                        <wps:spPr>
                          <a:xfrm>
                            <a:off x="3648" y="264"/>
                            <a:ext cx="121" cy="120"/>
                          </a:xfrm>
                          <a:custGeom>
                            <a:avLst/>
                            <a:gdLst/>
                            <a:ahLst/>
                            <a:cxnLst/>
                            <a:pathLst>
                              <a:path w="121" h="120">
                                <a:moveTo>
                                  <a:pt x="1" y="0"/>
                                </a:moveTo>
                                <a:lnTo>
                                  <a:pt x="120" y="61"/>
                                </a:lnTo>
                                <a:lnTo>
                                  <a:pt x="0" y="120"/>
                                </a:lnTo>
                                <a:lnTo>
                                  <a:pt x="1" y="0"/>
                                </a:lnTo>
                                <a:close/>
                              </a:path>
                            </a:pathLst>
                          </a:custGeom>
                          <a:solidFill>
                            <a:srgbClr val="000000"/>
                          </a:solidFill>
                          <a:ln>
                            <a:noFill/>
                          </a:ln>
                        </wps:spPr>
                        <wps:txbx>
                          <w:txbxContent>
                            <w:p w14:paraId="09903C42">
                              <w:pPr>
                                <w:jc w:val="center"/>
                              </w:pPr>
                            </w:p>
                          </w:txbxContent>
                        </wps:txbx>
                        <wps:bodyPr upright="1"/>
                      </wps:wsp>
                      <wps:wsp>
                        <wps:cNvPr id="121" name="任意多边形 121"/>
                        <wps:cNvSpPr/>
                        <wps:spPr>
                          <a:xfrm>
                            <a:off x="5687" y="290"/>
                            <a:ext cx="375" cy="24"/>
                          </a:xfrm>
                          <a:custGeom>
                            <a:avLst/>
                            <a:gdLst/>
                            <a:ahLst/>
                            <a:cxnLst/>
                            <a:pathLst>
                              <a:path w="375" h="24">
                                <a:moveTo>
                                  <a:pt x="0" y="10"/>
                                </a:moveTo>
                                <a:lnTo>
                                  <a:pt x="375" y="13"/>
                                </a:lnTo>
                              </a:path>
                            </a:pathLst>
                          </a:custGeom>
                          <a:noFill/>
                          <a:ln w="12700" cap="flat" cmpd="sng">
                            <a:solidFill>
                              <a:srgbClr val="000000"/>
                            </a:solidFill>
                            <a:prstDash val="solid"/>
                            <a:headEnd type="none" w="med" len="med"/>
                            <a:tailEnd type="none" w="med" len="med"/>
                          </a:ln>
                        </wps:spPr>
                        <wps:txbx>
                          <w:txbxContent>
                            <w:p w14:paraId="56C95E41">
                              <w:pPr>
                                <w:jc w:val="center"/>
                              </w:pPr>
                            </w:p>
                          </w:txbxContent>
                        </wps:txbx>
                        <wps:bodyPr upright="1"/>
                      </wps:wsp>
                      <wps:wsp>
                        <wps:cNvPr id="122" name="任意多边形 122"/>
                        <wps:cNvSpPr/>
                        <wps:spPr>
                          <a:xfrm>
                            <a:off x="6041" y="243"/>
                            <a:ext cx="121" cy="120"/>
                          </a:xfrm>
                          <a:custGeom>
                            <a:avLst/>
                            <a:gdLst/>
                            <a:ahLst/>
                            <a:cxnLst/>
                            <a:pathLst>
                              <a:path w="121" h="120">
                                <a:moveTo>
                                  <a:pt x="1" y="0"/>
                                </a:moveTo>
                                <a:lnTo>
                                  <a:pt x="120" y="61"/>
                                </a:lnTo>
                                <a:lnTo>
                                  <a:pt x="0" y="120"/>
                                </a:lnTo>
                                <a:lnTo>
                                  <a:pt x="1" y="0"/>
                                </a:lnTo>
                                <a:close/>
                              </a:path>
                            </a:pathLst>
                          </a:custGeom>
                          <a:solidFill>
                            <a:srgbClr val="000000"/>
                          </a:solidFill>
                          <a:ln>
                            <a:noFill/>
                          </a:ln>
                        </wps:spPr>
                        <wps:txbx>
                          <w:txbxContent>
                            <w:p w14:paraId="68142458">
                              <w:pPr>
                                <w:jc w:val="center"/>
                              </w:pPr>
                            </w:p>
                          </w:txbxContent>
                        </wps:txbx>
                        <wps:bodyPr upright="1"/>
                      </wps:wsp>
                      <wps:wsp>
                        <wps:cNvPr id="123" name="任意多边形 123"/>
                        <wps:cNvSpPr/>
                        <wps:spPr>
                          <a:xfrm>
                            <a:off x="1429" y="1138"/>
                            <a:ext cx="397" cy="27"/>
                          </a:xfrm>
                          <a:custGeom>
                            <a:avLst/>
                            <a:gdLst/>
                            <a:ahLst/>
                            <a:cxnLst/>
                            <a:pathLst>
                              <a:path w="397" h="27">
                                <a:moveTo>
                                  <a:pt x="0" y="9"/>
                                </a:moveTo>
                                <a:lnTo>
                                  <a:pt x="397" y="17"/>
                                </a:lnTo>
                              </a:path>
                            </a:pathLst>
                          </a:custGeom>
                          <a:noFill/>
                          <a:ln w="12700" cap="flat" cmpd="sng">
                            <a:solidFill>
                              <a:srgbClr val="000000"/>
                            </a:solidFill>
                            <a:prstDash val="solid"/>
                            <a:headEnd type="none" w="med" len="med"/>
                            <a:tailEnd type="none" w="med" len="med"/>
                          </a:ln>
                        </wps:spPr>
                        <wps:txbx>
                          <w:txbxContent>
                            <w:p w14:paraId="33C8DACF">
                              <w:pPr>
                                <w:jc w:val="center"/>
                              </w:pPr>
                            </w:p>
                          </w:txbxContent>
                        </wps:txbx>
                        <wps:bodyPr upright="1"/>
                      </wps:wsp>
                      <wps:wsp>
                        <wps:cNvPr id="124" name="任意多边形 124"/>
                        <wps:cNvSpPr/>
                        <wps:spPr>
                          <a:xfrm>
                            <a:off x="1805" y="1095"/>
                            <a:ext cx="121" cy="120"/>
                          </a:xfrm>
                          <a:custGeom>
                            <a:avLst/>
                            <a:gdLst/>
                            <a:ahLst/>
                            <a:cxnLst/>
                            <a:pathLst>
                              <a:path w="121" h="120">
                                <a:moveTo>
                                  <a:pt x="2" y="0"/>
                                </a:moveTo>
                                <a:lnTo>
                                  <a:pt x="121" y="62"/>
                                </a:lnTo>
                                <a:lnTo>
                                  <a:pt x="0" y="119"/>
                                </a:lnTo>
                                <a:lnTo>
                                  <a:pt x="2" y="0"/>
                                </a:lnTo>
                                <a:close/>
                              </a:path>
                            </a:pathLst>
                          </a:custGeom>
                          <a:solidFill>
                            <a:srgbClr val="000000"/>
                          </a:solidFill>
                          <a:ln>
                            <a:noFill/>
                          </a:ln>
                        </wps:spPr>
                        <wps:txbx>
                          <w:txbxContent>
                            <w:p w14:paraId="7A73983F">
                              <w:pPr>
                                <w:jc w:val="center"/>
                              </w:pPr>
                            </w:p>
                          </w:txbxContent>
                        </wps:txbx>
                        <wps:bodyPr upright="1"/>
                      </wps:wsp>
                      <wps:wsp>
                        <wps:cNvPr id="125" name="任意多边形 125"/>
                        <wps:cNvSpPr/>
                        <wps:spPr>
                          <a:xfrm>
                            <a:off x="3293" y="1123"/>
                            <a:ext cx="415" cy="27"/>
                          </a:xfrm>
                          <a:custGeom>
                            <a:avLst/>
                            <a:gdLst/>
                            <a:ahLst/>
                            <a:cxnLst/>
                            <a:pathLst>
                              <a:path w="415" h="27">
                                <a:moveTo>
                                  <a:pt x="0" y="17"/>
                                </a:moveTo>
                                <a:lnTo>
                                  <a:pt x="415" y="9"/>
                                </a:lnTo>
                              </a:path>
                            </a:pathLst>
                          </a:custGeom>
                          <a:noFill/>
                          <a:ln w="12700" cap="flat" cmpd="sng">
                            <a:solidFill>
                              <a:srgbClr val="000000"/>
                            </a:solidFill>
                            <a:prstDash val="solid"/>
                            <a:headEnd type="none" w="med" len="med"/>
                            <a:tailEnd type="none" w="med" len="med"/>
                          </a:ln>
                        </wps:spPr>
                        <wps:bodyPr upright="1"/>
                      </wps:wsp>
                      <wps:wsp>
                        <wps:cNvPr id="126" name="任意多边形 126"/>
                        <wps:cNvSpPr/>
                        <wps:spPr>
                          <a:xfrm>
                            <a:off x="3687" y="1073"/>
                            <a:ext cx="121" cy="120"/>
                          </a:xfrm>
                          <a:custGeom>
                            <a:avLst/>
                            <a:gdLst/>
                            <a:ahLst/>
                            <a:cxnLst/>
                            <a:pathLst>
                              <a:path w="121" h="120">
                                <a:moveTo>
                                  <a:pt x="0" y="0"/>
                                </a:moveTo>
                                <a:lnTo>
                                  <a:pt x="121" y="57"/>
                                </a:lnTo>
                                <a:lnTo>
                                  <a:pt x="2" y="119"/>
                                </a:lnTo>
                                <a:lnTo>
                                  <a:pt x="0" y="0"/>
                                </a:lnTo>
                                <a:close/>
                              </a:path>
                            </a:pathLst>
                          </a:custGeom>
                          <a:solidFill>
                            <a:srgbClr val="000000"/>
                          </a:solidFill>
                          <a:ln>
                            <a:noFill/>
                          </a:ln>
                        </wps:spPr>
                        <wps:bodyPr upright="1"/>
                      </wps:wsp>
                      <wps:wsp>
                        <wps:cNvPr id="127" name="任意多边形 127"/>
                        <wps:cNvSpPr/>
                        <wps:spPr>
                          <a:xfrm>
                            <a:off x="5687" y="1109"/>
                            <a:ext cx="375" cy="24"/>
                          </a:xfrm>
                          <a:custGeom>
                            <a:avLst/>
                            <a:gdLst/>
                            <a:ahLst/>
                            <a:cxnLst/>
                            <a:pathLst>
                              <a:path w="375" h="24">
                                <a:moveTo>
                                  <a:pt x="0" y="10"/>
                                </a:moveTo>
                                <a:lnTo>
                                  <a:pt x="375" y="13"/>
                                </a:lnTo>
                              </a:path>
                            </a:pathLst>
                          </a:custGeom>
                          <a:noFill/>
                          <a:ln w="12700" cap="flat" cmpd="sng">
                            <a:solidFill>
                              <a:srgbClr val="000000"/>
                            </a:solidFill>
                            <a:prstDash val="solid"/>
                            <a:headEnd type="none" w="med" len="med"/>
                            <a:tailEnd type="none" w="med" len="med"/>
                          </a:ln>
                        </wps:spPr>
                        <wps:bodyPr upright="1"/>
                      </wps:wsp>
                      <wps:wsp>
                        <wps:cNvPr id="128" name="任意多边形 128"/>
                        <wps:cNvSpPr/>
                        <wps:spPr>
                          <a:xfrm>
                            <a:off x="6041" y="1062"/>
                            <a:ext cx="121" cy="120"/>
                          </a:xfrm>
                          <a:custGeom>
                            <a:avLst/>
                            <a:gdLst/>
                            <a:ahLst/>
                            <a:cxnLst/>
                            <a:pathLst>
                              <a:path w="121" h="120">
                                <a:moveTo>
                                  <a:pt x="1" y="0"/>
                                </a:moveTo>
                                <a:lnTo>
                                  <a:pt x="120" y="61"/>
                                </a:lnTo>
                                <a:lnTo>
                                  <a:pt x="0" y="120"/>
                                </a:lnTo>
                                <a:lnTo>
                                  <a:pt x="1" y="0"/>
                                </a:lnTo>
                                <a:close/>
                              </a:path>
                            </a:pathLst>
                          </a:custGeom>
                          <a:solidFill>
                            <a:srgbClr val="000000"/>
                          </a:solidFill>
                          <a:ln>
                            <a:noFill/>
                          </a:ln>
                        </wps:spPr>
                        <wps:bodyPr upright="1"/>
                      </wps:wsp>
                      <wps:wsp>
                        <wps:cNvPr id="129" name="任意多边形 129"/>
                        <wps:cNvSpPr/>
                        <wps:spPr>
                          <a:xfrm>
                            <a:off x="0" y="836"/>
                            <a:ext cx="8222" cy="1456"/>
                          </a:xfrm>
                          <a:custGeom>
                            <a:avLst/>
                            <a:gdLst/>
                            <a:ahLst/>
                            <a:cxnLst/>
                            <a:pathLst>
                              <a:path w="8222" h="1456">
                                <a:moveTo>
                                  <a:pt x="125" y="27"/>
                                </a:moveTo>
                                <a:cubicBezTo>
                                  <a:pt x="76" y="27"/>
                                  <a:pt x="36" y="67"/>
                                  <a:pt x="36" y="116"/>
                                </a:cubicBezTo>
                                <a:lnTo>
                                  <a:pt x="36" y="475"/>
                                </a:lnTo>
                                <a:cubicBezTo>
                                  <a:pt x="36" y="524"/>
                                  <a:pt x="76" y="564"/>
                                  <a:pt x="125" y="564"/>
                                </a:cubicBezTo>
                                <a:lnTo>
                                  <a:pt x="1327" y="564"/>
                                </a:lnTo>
                                <a:cubicBezTo>
                                  <a:pt x="1377" y="564"/>
                                  <a:pt x="1417" y="524"/>
                                  <a:pt x="1417" y="475"/>
                                </a:cubicBezTo>
                                <a:lnTo>
                                  <a:pt x="1417" y="116"/>
                                </a:lnTo>
                                <a:cubicBezTo>
                                  <a:pt x="1417" y="67"/>
                                  <a:pt x="1377" y="27"/>
                                  <a:pt x="1327" y="27"/>
                                </a:cubicBezTo>
                                <a:lnTo>
                                  <a:pt x="125" y="27"/>
                                </a:lnTo>
                                <a:moveTo>
                                  <a:pt x="2016" y="17"/>
                                </a:moveTo>
                                <a:cubicBezTo>
                                  <a:pt x="1966" y="17"/>
                                  <a:pt x="1926" y="57"/>
                                  <a:pt x="1926" y="106"/>
                                </a:cubicBezTo>
                                <a:lnTo>
                                  <a:pt x="1926" y="465"/>
                                </a:lnTo>
                                <a:cubicBezTo>
                                  <a:pt x="1926" y="514"/>
                                  <a:pt x="1966" y="554"/>
                                  <a:pt x="2016" y="554"/>
                                </a:cubicBezTo>
                                <a:lnTo>
                                  <a:pt x="3217" y="554"/>
                                </a:lnTo>
                                <a:cubicBezTo>
                                  <a:pt x="3267" y="554"/>
                                  <a:pt x="3307" y="514"/>
                                  <a:pt x="3307" y="465"/>
                                </a:cubicBezTo>
                                <a:lnTo>
                                  <a:pt x="3307" y="106"/>
                                </a:lnTo>
                                <a:cubicBezTo>
                                  <a:pt x="3307" y="57"/>
                                  <a:pt x="3267" y="17"/>
                                  <a:pt x="3217" y="17"/>
                                </a:cubicBezTo>
                                <a:lnTo>
                                  <a:pt x="2016" y="17"/>
                                </a:lnTo>
                                <a:moveTo>
                                  <a:pt x="3897" y="7"/>
                                </a:moveTo>
                                <a:cubicBezTo>
                                  <a:pt x="3848" y="7"/>
                                  <a:pt x="3808" y="47"/>
                                  <a:pt x="3808" y="96"/>
                                </a:cubicBezTo>
                                <a:lnTo>
                                  <a:pt x="3808" y="455"/>
                                </a:lnTo>
                                <a:cubicBezTo>
                                  <a:pt x="3808" y="504"/>
                                  <a:pt x="3848" y="544"/>
                                  <a:pt x="3897" y="544"/>
                                </a:cubicBezTo>
                                <a:lnTo>
                                  <a:pt x="5591" y="544"/>
                                </a:lnTo>
                                <a:cubicBezTo>
                                  <a:pt x="5641" y="544"/>
                                  <a:pt x="5681" y="504"/>
                                  <a:pt x="5681" y="455"/>
                                </a:cubicBezTo>
                                <a:lnTo>
                                  <a:pt x="5681" y="96"/>
                                </a:lnTo>
                                <a:cubicBezTo>
                                  <a:pt x="5681" y="47"/>
                                  <a:pt x="5641" y="7"/>
                                  <a:pt x="5591" y="7"/>
                                </a:cubicBezTo>
                                <a:lnTo>
                                  <a:pt x="3897" y="7"/>
                                </a:lnTo>
                                <a:moveTo>
                                  <a:pt x="6283" y="7"/>
                                </a:moveTo>
                                <a:cubicBezTo>
                                  <a:pt x="6234" y="7"/>
                                  <a:pt x="6194" y="47"/>
                                  <a:pt x="6194" y="96"/>
                                </a:cubicBezTo>
                                <a:lnTo>
                                  <a:pt x="6194" y="455"/>
                                </a:lnTo>
                                <a:cubicBezTo>
                                  <a:pt x="6194" y="504"/>
                                  <a:pt x="6234" y="544"/>
                                  <a:pt x="6283" y="544"/>
                                </a:cubicBezTo>
                                <a:lnTo>
                                  <a:pt x="8125" y="544"/>
                                </a:lnTo>
                                <a:cubicBezTo>
                                  <a:pt x="8175" y="544"/>
                                  <a:pt x="8215" y="504"/>
                                  <a:pt x="8215" y="455"/>
                                </a:cubicBezTo>
                                <a:lnTo>
                                  <a:pt x="8215" y="96"/>
                                </a:lnTo>
                                <a:cubicBezTo>
                                  <a:pt x="8215" y="47"/>
                                  <a:pt x="8175" y="7"/>
                                  <a:pt x="8125" y="7"/>
                                </a:cubicBezTo>
                                <a:lnTo>
                                  <a:pt x="6283" y="7"/>
                                </a:lnTo>
                                <a:moveTo>
                                  <a:pt x="96" y="910"/>
                                </a:moveTo>
                                <a:cubicBezTo>
                                  <a:pt x="47" y="910"/>
                                  <a:pt x="7" y="950"/>
                                  <a:pt x="7" y="1000"/>
                                </a:cubicBezTo>
                                <a:lnTo>
                                  <a:pt x="7" y="1358"/>
                                </a:lnTo>
                                <a:cubicBezTo>
                                  <a:pt x="7" y="1407"/>
                                  <a:pt x="47" y="1447"/>
                                  <a:pt x="96" y="1447"/>
                                </a:cubicBezTo>
                                <a:lnTo>
                                  <a:pt x="1298" y="1447"/>
                                </a:lnTo>
                                <a:cubicBezTo>
                                  <a:pt x="1348" y="1447"/>
                                  <a:pt x="1388" y="1407"/>
                                  <a:pt x="1388" y="1358"/>
                                </a:cubicBezTo>
                                <a:lnTo>
                                  <a:pt x="1388" y="1000"/>
                                </a:lnTo>
                                <a:cubicBezTo>
                                  <a:pt x="1388" y="950"/>
                                  <a:pt x="1348" y="910"/>
                                  <a:pt x="1298" y="910"/>
                                </a:cubicBezTo>
                                <a:lnTo>
                                  <a:pt x="96" y="910"/>
                                </a:lnTo>
                              </a:path>
                            </a:pathLst>
                          </a:custGeom>
                          <a:noFill/>
                          <a:ln w="9525" cap="rnd" cmpd="sng">
                            <a:solidFill>
                              <a:srgbClr val="000000"/>
                            </a:solidFill>
                            <a:prstDash val="solid"/>
                            <a:headEnd type="none" w="med" len="med"/>
                            <a:tailEnd type="none" w="med" len="med"/>
                          </a:ln>
                        </wps:spPr>
                        <wps:bodyPr upright="1"/>
                      </wps:wsp>
                      <wps:wsp>
                        <wps:cNvPr id="130" name="任意多边形 130"/>
                        <wps:cNvSpPr/>
                        <wps:spPr>
                          <a:xfrm>
                            <a:off x="1378" y="2017"/>
                            <a:ext cx="415" cy="20"/>
                          </a:xfrm>
                          <a:custGeom>
                            <a:avLst/>
                            <a:gdLst/>
                            <a:ahLst/>
                            <a:cxnLst/>
                            <a:pathLst>
                              <a:path w="415" h="20">
                                <a:moveTo>
                                  <a:pt x="0" y="10"/>
                                </a:moveTo>
                                <a:lnTo>
                                  <a:pt x="415" y="10"/>
                                </a:lnTo>
                              </a:path>
                            </a:pathLst>
                          </a:custGeom>
                          <a:noFill/>
                          <a:ln w="12700" cap="flat" cmpd="sng">
                            <a:solidFill>
                              <a:srgbClr val="000000"/>
                            </a:solidFill>
                            <a:prstDash val="solid"/>
                            <a:headEnd type="none" w="med" len="med"/>
                            <a:tailEnd type="none" w="med" len="med"/>
                          </a:ln>
                        </wps:spPr>
                        <wps:bodyPr upright="1"/>
                      </wps:wsp>
                      <wps:wsp>
                        <wps:cNvPr id="131" name="任意多边形 131"/>
                        <wps:cNvSpPr/>
                        <wps:spPr>
                          <a:xfrm>
                            <a:off x="1773" y="1967"/>
                            <a:ext cx="120" cy="120"/>
                          </a:xfrm>
                          <a:custGeom>
                            <a:avLst/>
                            <a:gdLst/>
                            <a:ahLst/>
                            <a:cxnLst/>
                            <a:pathLst>
                              <a:path w="120" h="120">
                                <a:moveTo>
                                  <a:pt x="0" y="0"/>
                                </a:moveTo>
                                <a:lnTo>
                                  <a:pt x="120" y="60"/>
                                </a:lnTo>
                                <a:lnTo>
                                  <a:pt x="0" y="120"/>
                                </a:lnTo>
                                <a:lnTo>
                                  <a:pt x="0" y="0"/>
                                </a:lnTo>
                                <a:close/>
                              </a:path>
                            </a:pathLst>
                          </a:custGeom>
                          <a:solidFill>
                            <a:srgbClr val="000000"/>
                          </a:solidFill>
                          <a:ln>
                            <a:noFill/>
                          </a:ln>
                        </wps:spPr>
                        <wps:bodyPr upright="1"/>
                      </wps:wsp>
                      <wps:wsp>
                        <wps:cNvPr id="132" name="任意多边形 132"/>
                        <wps:cNvSpPr/>
                        <wps:spPr>
                          <a:xfrm>
                            <a:off x="1886" y="1721"/>
                            <a:ext cx="3938" cy="565"/>
                          </a:xfrm>
                          <a:custGeom>
                            <a:avLst/>
                            <a:gdLst/>
                            <a:ahLst/>
                            <a:cxnLst/>
                            <a:pathLst>
                              <a:path w="3938" h="565">
                                <a:moveTo>
                                  <a:pt x="97" y="21"/>
                                </a:moveTo>
                                <a:cubicBezTo>
                                  <a:pt x="47" y="21"/>
                                  <a:pt x="7" y="61"/>
                                  <a:pt x="7" y="110"/>
                                </a:cubicBezTo>
                                <a:lnTo>
                                  <a:pt x="7" y="468"/>
                                </a:lnTo>
                                <a:cubicBezTo>
                                  <a:pt x="7" y="518"/>
                                  <a:pt x="47" y="558"/>
                                  <a:pt x="97" y="558"/>
                                </a:cubicBezTo>
                                <a:lnTo>
                                  <a:pt x="1480" y="558"/>
                                </a:lnTo>
                                <a:cubicBezTo>
                                  <a:pt x="1529" y="558"/>
                                  <a:pt x="1569" y="518"/>
                                  <a:pt x="1569" y="468"/>
                                </a:cubicBezTo>
                                <a:lnTo>
                                  <a:pt x="1569" y="110"/>
                                </a:lnTo>
                                <a:cubicBezTo>
                                  <a:pt x="1569" y="61"/>
                                  <a:pt x="1529" y="21"/>
                                  <a:pt x="1480" y="21"/>
                                </a:cubicBezTo>
                                <a:lnTo>
                                  <a:pt x="97" y="21"/>
                                </a:lnTo>
                                <a:moveTo>
                                  <a:pt x="2148" y="7"/>
                                </a:moveTo>
                                <a:cubicBezTo>
                                  <a:pt x="2099" y="7"/>
                                  <a:pt x="2059" y="47"/>
                                  <a:pt x="2059" y="97"/>
                                </a:cubicBezTo>
                                <a:lnTo>
                                  <a:pt x="2059" y="455"/>
                                </a:lnTo>
                                <a:cubicBezTo>
                                  <a:pt x="2059" y="504"/>
                                  <a:pt x="2099" y="544"/>
                                  <a:pt x="2148" y="544"/>
                                </a:cubicBezTo>
                                <a:lnTo>
                                  <a:pt x="3841" y="544"/>
                                </a:lnTo>
                                <a:cubicBezTo>
                                  <a:pt x="3891" y="544"/>
                                  <a:pt x="3931" y="504"/>
                                  <a:pt x="3931" y="455"/>
                                </a:cubicBezTo>
                                <a:lnTo>
                                  <a:pt x="3931" y="97"/>
                                </a:lnTo>
                                <a:cubicBezTo>
                                  <a:pt x="3931" y="47"/>
                                  <a:pt x="3891" y="7"/>
                                  <a:pt x="3841" y="7"/>
                                </a:cubicBezTo>
                                <a:lnTo>
                                  <a:pt x="2148" y="7"/>
                                </a:lnTo>
                              </a:path>
                            </a:pathLst>
                          </a:custGeom>
                          <a:noFill/>
                          <a:ln w="9525" cap="rnd" cmpd="sng">
                            <a:solidFill>
                              <a:srgbClr val="000000"/>
                            </a:solidFill>
                            <a:prstDash val="solid"/>
                            <a:headEnd type="none" w="med" len="med"/>
                            <a:tailEnd type="none" w="med" len="med"/>
                          </a:ln>
                        </wps:spPr>
                        <wps:bodyPr upright="1"/>
                      </wps:wsp>
                      <wps:wsp>
                        <wps:cNvPr id="133" name="任意多边形 133"/>
                        <wps:cNvSpPr/>
                        <wps:spPr>
                          <a:xfrm>
                            <a:off x="3455" y="2012"/>
                            <a:ext cx="415" cy="20"/>
                          </a:xfrm>
                          <a:custGeom>
                            <a:avLst/>
                            <a:gdLst/>
                            <a:ahLst/>
                            <a:cxnLst/>
                            <a:pathLst>
                              <a:path w="415" h="20">
                                <a:moveTo>
                                  <a:pt x="0" y="10"/>
                                </a:moveTo>
                                <a:lnTo>
                                  <a:pt x="415" y="10"/>
                                </a:lnTo>
                              </a:path>
                            </a:pathLst>
                          </a:custGeom>
                          <a:noFill/>
                          <a:ln w="12700" cap="flat" cmpd="sng">
                            <a:solidFill>
                              <a:srgbClr val="000000"/>
                            </a:solidFill>
                            <a:prstDash val="solid"/>
                            <a:headEnd type="none" w="med" len="med"/>
                            <a:tailEnd type="none" w="med" len="med"/>
                          </a:ln>
                        </wps:spPr>
                        <wps:bodyPr upright="1"/>
                      </wps:wsp>
                      <wps:wsp>
                        <wps:cNvPr id="134" name="任意多边形 134"/>
                        <wps:cNvSpPr/>
                        <wps:spPr>
                          <a:xfrm>
                            <a:off x="3850" y="1962"/>
                            <a:ext cx="120" cy="120"/>
                          </a:xfrm>
                          <a:custGeom>
                            <a:avLst/>
                            <a:gdLst/>
                            <a:ahLst/>
                            <a:cxnLst/>
                            <a:pathLst>
                              <a:path w="120" h="120">
                                <a:moveTo>
                                  <a:pt x="0" y="0"/>
                                </a:moveTo>
                                <a:lnTo>
                                  <a:pt x="120" y="60"/>
                                </a:lnTo>
                                <a:lnTo>
                                  <a:pt x="0" y="120"/>
                                </a:lnTo>
                                <a:lnTo>
                                  <a:pt x="0" y="0"/>
                                </a:lnTo>
                                <a:close/>
                              </a:path>
                            </a:pathLst>
                          </a:custGeom>
                          <a:solidFill>
                            <a:srgbClr val="000000"/>
                          </a:solidFill>
                          <a:ln>
                            <a:noFill/>
                          </a:ln>
                        </wps:spPr>
                        <wps:bodyPr upright="1"/>
                      </wps:wsp>
                      <wps:wsp>
                        <wps:cNvPr id="135" name="任意多边形 135"/>
                        <wps:cNvSpPr/>
                        <wps:spPr>
                          <a:xfrm>
                            <a:off x="5817" y="2010"/>
                            <a:ext cx="415" cy="20"/>
                          </a:xfrm>
                          <a:custGeom>
                            <a:avLst/>
                            <a:gdLst/>
                            <a:ahLst/>
                            <a:cxnLst/>
                            <a:pathLst>
                              <a:path w="415" h="20">
                                <a:moveTo>
                                  <a:pt x="0" y="10"/>
                                </a:moveTo>
                                <a:lnTo>
                                  <a:pt x="415" y="10"/>
                                </a:lnTo>
                              </a:path>
                            </a:pathLst>
                          </a:custGeom>
                          <a:noFill/>
                          <a:ln w="12700" cap="flat" cmpd="sng">
                            <a:solidFill>
                              <a:srgbClr val="000000"/>
                            </a:solidFill>
                            <a:prstDash val="solid"/>
                            <a:headEnd type="none" w="med" len="med"/>
                            <a:tailEnd type="none" w="med" len="med"/>
                          </a:ln>
                        </wps:spPr>
                        <wps:bodyPr upright="1"/>
                      </wps:wsp>
                      <wps:wsp>
                        <wps:cNvPr id="136" name="任意多边形 136"/>
                        <wps:cNvSpPr/>
                        <wps:spPr>
                          <a:xfrm>
                            <a:off x="6212" y="1960"/>
                            <a:ext cx="120" cy="120"/>
                          </a:xfrm>
                          <a:custGeom>
                            <a:avLst/>
                            <a:gdLst/>
                            <a:ahLst/>
                            <a:cxnLst/>
                            <a:pathLst>
                              <a:path w="120" h="120">
                                <a:moveTo>
                                  <a:pt x="0" y="0"/>
                                </a:moveTo>
                                <a:lnTo>
                                  <a:pt x="120" y="60"/>
                                </a:lnTo>
                                <a:lnTo>
                                  <a:pt x="0" y="120"/>
                                </a:lnTo>
                                <a:lnTo>
                                  <a:pt x="0" y="0"/>
                                </a:lnTo>
                                <a:close/>
                              </a:path>
                            </a:pathLst>
                          </a:custGeom>
                          <a:solidFill>
                            <a:srgbClr val="000000"/>
                          </a:solidFill>
                          <a:ln>
                            <a:noFill/>
                          </a:ln>
                        </wps:spPr>
                        <wps:bodyPr upright="1"/>
                      </wps:wsp>
                      <wps:wsp>
                        <wps:cNvPr id="137" name="任意多边形 137"/>
                        <wps:cNvSpPr/>
                        <wps:spPr>
                          <a:xfrm>
                            <a:off x="6305" y="1700"/>
                            <a:ext cx="1828" cy="552"/>
                          </a:xfrm>
                          <a:custGeom>
                            <a:avLst/>
                            <a:gdLst/>
                            <a:ahLst/>
                            <a:cxnLst/>
                            <a:pathLst>
                              <a:path w="1828" h="552">
                                <a:moveTo>
                                  <a:pt x="97" y="7"/>
                                </a:moveTo>
                                <a:cubicBezTo>
                                  <a:pt x="47" y="7"/>
                                  <a:pt x="7" y="47"/>
                                  <a:pt x="7" y="97"/>
                                </a:cubicBezTo>
                                <a:lnTo>
                                  <a:pt x="7" y="455"/>
                                </a:lnTo>
                                <a:cubicBezTo>
                                  <a:pt x="7" y="504"/>
                                  <a:pt x="47" y="544"/>
                                  <a:pt x="97" y="544"/>
                                </a:cubicBezTo>
                                <a:lnTo>
                                  <a:pt x="1730" y="544"/>
                                </a:lnTo>
                                <a:cubicBezTo>
                                  <a:pt x="1780" y="544"/>
                                  <a:pt x="1820" y="504"/>
                                  <a:pt x="1820" y="455"/>
                                </a:cubicBezTo>
                                <a:lnTo>
                                  <a:pt x="1820" y="97"/>
                                </a:lnTo>
                                <a:cubicBezTo>
                                  <a:pt x="1820" y="47"/>
                                  <a:pt x="1780" y="7"/>
                                  <a:pt x="1730" y="7"/>
                                </a:cubicBezTo>
                                <a:lnTo>
                                  <a:pt x="97" y="7"/>
                                </a:lnTo>
                              </a:path>
                            </a:pathLst>
                          </a:custGeom>
                          <a:noFill/>
                          <a:ln w="9525" cap="rnd" cmpd="sng">
                            <a:solidFill>
                              <a:srgbClr val="000000"/>
                            </a:solidFill>
                            <a:prstDash val="solid"/>
                            <a:headEnd type="none" w="med" len="med"/>
                            <a:tailEnd type="none" w="med" len="med"/>
                          </a:ln>
                        </wps:spPr>
                        <wps:bodyPr upright="1"/>
                      </wps:wsp>
                      <wps:wsp>
                        <wps:cNvPr id="138" name="任意多边形 138"/>
                        <wps:cNvSpPr/>
                        <wps:spPr>
                          <a:xfrm>
                            <a:off x="693" y="1393"/>
                            <a:ext cx="156" cy="342"/>
                          </a:xfrm>
                          <a:custGeom>
                            <a:avLst/>
                            <a:gdLst/>
                            <a:ahLst/>
                            <a:cxnLst/>
                            <a:pathLst>
                              <a:path w="156" h="342">
                                <a:moveTo>
                                  <a:pt x="7" y="252"/>
                                </a:moveTo>
                                <a:lnTo>
                                  <a:pt x="42" y="252"/>
                                </a:lnTo>
                                <a:lnTo>
                                  <a:pt x="42" y="7"/>
                                </a:lnTo>
                                <a:lnTo>
                                  <a:pt x="113" y="7"/>
                                </a:lnTo>
                                <a:lnTo>
                                  <a:pt x="113" y="252"/>
                                </a:lnTo>
                                <a:lnTo>
                                  <a:pt x="148" y="252"/>
                                </a:lnTo>
                                <a:lnTo>
                                  <a:pt x="78" y="334"/>
                                </a:lnTo>
                                <a:lnTo>
                                  <a:pt x="7" y="252"/>
                                </a:lnTo>
                                <a:close/>
                              </a:path>
                            </a:pathLst>
                          </a:custGeom>
                          <a:noFill/>
                          <a:ln w="9525" cap="rnd"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35pt;margin-top:15.1pt;height:114.65pt;width:437.65pt;z-index:-251636736;mso-width-relative:page;mso-height-relative:page;" coordsize="8752,2293" o:gfxdata="UEsDBAoAAAAAAIdO4kAAAAAAAAAAAAAAAAAEAAAAZHJzL1BLAwQUAAAACACHTuJAqCSSSdkAAAAI&#10;AQAADwAAAGRycy9kb3ducmV2LnhtbE2PQUvDQBSE74L/YXmCN7ublNQ0zUuRop6K0FYQb6/JaxKa&#10;3Q3ZbdL+e9eTHocZZr7J11fdiZEH11qDEM0UCDalrVpTI3we3p5SEM6TqaizhhFu7GBd3N/llFV2&#10;Mjse974WocS4jBAa7/tMSlc2rMnNbM8meCc7aPJBDrWsBppCue5krNRCampNWGio503D5Xl/0Qjv&#10;E00v8+h13J5Pm9v3Ifn42kaM+PgQqRUIz1f/F4Zf/IAORWA62oupnOgQFs8hiDBXMYhgp2kcrh0R&#10;4mSZgCxy+f9A8QNQSwMEFAAAAAgAh07iQOEKz4haDQAA614AAA4AAABkcnMvZTJvRG9jLnhtbO1c&#10;zY4buRG+B8g7CLrHI/afWgOPF0i860uQLLCbB2hLPZIASS10azzjnPeQW3LOcZGXCIzkaeIkj5Ei&#10;64cqqnvUWs84gld72JHJ6vrjxyKryO6XXz2sV4N3Zd0sq83N0LwYDQflZlrNlpv5zfAP33/zq3w4&#10;aHbFZlasqk15M3xfNsOvXv3yFy/vt9dlVC2q1aysB8Bk01zfb2+Gi91ue3111UwX5bpoXlTbcgOd&#10;t1W9Lnbwz3p+NauLe+C+Xl1Fo1F2dV/Vs21dTcumgdbX2DkkjnUfhtXt7XJavq6md+tys0Oudbkq&#10;dmBSs1hum+Erp+3tbTnd/f72til3g9XNECzduf+DEPj91v7/6tXL4npeF9vFckoqFH1UCGxaF8sN&#10;CBVWr4tdMbirlwes1stpXTXV7e7FtFpfoSHOI2CFGQW+eVNXd1tny/z6fr4Vp8NABV7/yWynv3v3&#10;bT1YzgAJ8WQ42BRrGPL/fPjh41/+NLAt4J/77fwayN7U2++239bUMMd/WZMfbuu1/QvGDB6cZ9+L&#10;Z8uH3WAKjWma5iZNh4Mp9JkkzUbwD+f76QIG6OC56eJrejIfpxE+FkWT2D5zxSKvrGaiyP0W8Nh4&#10;JzWf5qTvFsW2dL5vrPXsJAM2oJP+9eHDv3/488e//fW///z7x3/8ODDQ5Zzj6MVVzXUDXmvxU5YA&#10;K/BGOknQE+wrk2Zk8His7C2up3fN7k1ZOXcX737b7JwL5zP+VSz41/Rhwz+3xc42WxXsz8E9jIAV&#10;sbgZRiDBtq+rd+X3laPY2bEYO82ikdMM/O37V5t9ugSGBkzwhNzNf7eOHZGxNdzJf5HImNgx60d1&#10;TKRJIIz1UG1MZGMXCsBUVor/onKhQ7h3uqqaEjFpfevAKf4GbvsDtqm+Wa5WbsRWGzsKkzSyM6KA&#10;IFpvZvBrvYV52GzmbkyaarWc2SfssDT1/O1vVvXgXWHjmPuPoKHItnWze100C6RzXYit9XJX1k70&#10;oixmX29mg937Lcz0DYT4odVlXYICqxJWBPvLUe6K5aoPpXMaWG4nIGLd/to9vH0ANvbn22r2HubP&#10;3bZezhcQgY1TneYrknyGiQuI75q4mVXI6gMT/fjEjRAytHbwrM3HUYLTNhu5sAlu4ci4j4JPmbYo&#10;A+atFdE2bydgJIA+O5y307u3y+mvyz+q2YuoRmoIDntT3+DUDxpTjr+aG0+GfQapwVH2E0o/o2gz&#10;R8vCElJrpFrZNGx1U2vfIq2DiSY4SJmQM0GbGiamaEHkrImJc2STag19u1ip2bIwtFLIjTiQCfRj&#10;IbkeBK8lLRhELrbyqGumLAqp2Y1My70+whPXyRjDccKB0VNo/kwf7dOLB/Mcm3OaLkTNzTBQLhjY&#10;SPnIcDJ5koerg34s4J7GjlyUmZCOKS6svp1spfYj4IrNmFZuWZ/Zi23axFEEgcEu9FpqHMHEc+1a&#10;S2n3xmq2LAyNFXLvSibQjwXkekBESRxu9oyYKijQPFkS+f0AM9zvsUNa5DFswO3yzBHFU2gJRD8G&#10;dT29qDcGvWxz5tgcNNstBUT2Y+PJXJJxn5gVM3kaKUzHrCNsbq1U0YZtpfYj2qQpGONggWyAnL3Y&#10;5hmITLgHC6Smmd02W9RpLaXdG6vZsjB0vJB7VzKBfiwg1wMiSuJws2fEVEGB5smSujDD/R47SJlF&#10;BtdBDhaeQAsgcpPhiqOCBfgVW2E52htNaYZAehxaQp1gunNkMIU81ZE/Yw3TRIV+MZTaj0ArzyL0&#10;iydnF7b5Jc/GipyHLR+TewMtpd0bq9myMHS7kIsnuV8/FVDr4RAd1SCJoQwAzZHldKAFu8GXZ72j&#10;/9nu42FWdu3j3XD33sebBDYfNkTGxm1Cimvey8cTEGIrFRACcJI/9U7eSXAJeOs+Hlc13hr58KWR&#10;65iAloa1/ATkQrQbgVSXjN5CJe1Zs9GfLXYhm+jCbm6R1h+7+Qj3oBHEaLc8MXZNZBC7Bhd+iGNP&#10;DV4nAsBrJbRlobjxOMwbNHodF0BvFtEc427+i+EZp4LBKbq3fmoqLZL7TqnOqDpKz3LLamPNl7qO&#10;0+78CyFS5j2sYLqI0xuEsS3IYgClHS+DMIZUBwMo55lPjUEnwQbQpBWChJpjGIxphyN5AiLnJ639&#10;lwj6GcrvEHG6IiiGu/7gzbhCzPUvBu8ZRFAI4RAZj6HXxl9Lh8WpzthIcwH900mlRV4iqD2b7DgD&#10;sitsxzIOXacs42kGBS07hNHkIILaowHb83wRFCQ8QQTFfcglgtoyk90QnPk5SARbpS7wup1Y7wia&#10;jRIMGlFC5bdLBPVB+xJBH4ugsG/sAqHDUm8QShIPBUqXQl2yeFg37JHyJYvfPs8VEFiRO8HrFuv+&#10;4OUs3owmdB3mjEKozqm7ilCXNP7/c5/BXh3pCqGnXUSSNN4YPp9hFCb2utOzFkKdhGOFUClwdoHQ&#10;cYHNMldML2m8jUH+Ms5Z3MCxh09diD3tBk7MaZMZwcn9uZU/Md8+nrzj5jnVxXt/2ovlTwzCx8qf&#10;WuRZbT3PA3rdh0Z4xNN7yZaM3cCaraEX22shl5T9+S4xfq5jo/OAbPdZEVxAPKXIJHm6GeFZi0+R&#10;LqVOH2/P4rDoPKDXfUKE1/V6R0tcl/I4OKPMI1uFsqHSvgpgwQy1s6c+IUIh9pjSymg7pzR2D21L&#10;rLwE++2lvjCCSzGdFSE1X4YB01wJ3rEIGg3ck0HbNDten5EtcUhg9UBi7tYPKeIUclAgZnl8T4dP&#10;MpCWzUuxGVysObIcoo7BMGuKJ2cC/RiT2yM+T86qmAQ2665dqyjt3k7NloURe2bjfcgE+rGAHG5y&#10;7fnFuFNCGWHRkU2Vgdc8WRLxDlHC3R4tSAgv8CAYWtIVLYAYT7J9etFuwre0tC3cDFG8B6oMkydZ&#10;H1wJeWoUsgzrmKaqXWyl9iPgiiNGBbJxpXK8it7mGbjTSiDSUuN4RO1aS2n3xmq2PGToeCH3rmQC&#10;/VhAjlt1HidREofbN5OpggLNkyV1YYb7Q3TFub2UBFjuF6zinI43FYjifIQX2vUtOmmWq3iP6SzU&#10;/p4fK60fI/exzOC6oGgYXGoUQ/0tRc2WhSH7NJ1QIoV3I49AC6KbIudhg309teurl9LujX1UG2Yj&#10;nmRt9VOkO1Pr4RAd1diJoQwAzZHlsNMDtHB3CKssogv6zNUTaP7IN4tivLSuVMsMvMNmsantkGZx&#10;hmbJOhFrYdLzrizJDGAlGgawEkP7wSqX1bMXrHJ5J0Df0M0jW0Gzy6SGlbT3g5WQiyfZd9qj6Emh&#10;1sMhOqqxE0MZAJojy+HhD9DC3R41SAh6Wqsn5rAMovkjOSi6R85zkhpTOhpHUmw08Apcj1WQiOPU&#10;ZUxHQgMRJ7DG7O0hSDWTaGeSgdx8ZP2T95H26Nl1bf6QV32Ynl3iXyUK1PQd3ljNmeWhGz299yRT&#10;6OcC+okeDtGUhloU5beSPAQ0WxaG7A/wgt3g1ssl7HN5g9K+stNRv4UumDK900LYl+M2BLaRNNkO&#10;Txx4fj91XignDu2XVzFlbYlbGrB84iCEnwDYL/Lm4FlUMmLY03VB9rSbWmZM7whCRhRA1l3Dc8UM&#10;uWL31Jh1ImwpAyS0VTJ0/d8vxhqzcl+QpxZ381+MxTQDxBju5b/7VCGnSxGNPxQRd9+zgq6TomWe&#10;c50Arxf6+m08gUsvrpAGL+rRfuipsYcyAHxWRBv4KNNA3WDF9vDTKz7ihvZTbAk24tZLv2RN2zEJ&#10;sJqZBiPSJln/bV5q6LaQ0gq+UrK/9yPLqPXYHi+hd1Q9OSupVUeJJqW3jwKZ8GkOfCsp0FDavZWa&#10;LQtj9sQGzqkIGEygHwvI9RiIknq44OMaGCRkzDVPloS8Q3xwr8cJ0kX8zQ7ORDyBZk/kowk6Sm3X&#10;o1GKrXq7Ls2gDMy9I0Mp1D47Y6XbNSGZQZIXsYZBKiqG9ktFoVCiShag/GPaQP1EkfOOHOZxa4VD&#10;2r2x2kgWhm4XcvEk9+unAmo9HKKjGjsxtNcYhWhBNcA5l4zhbDKG7mue8WnXPGMLTlsigIzBrZ5+&#10;DXQ7cXfszoHuqVfAS8bwWb4YdB4ZQ/flTqh8nrJti3OolFjIQsYQQPaSMewtYSd8QevZ3tE8D+hB&#10;hOtKVk+70Qnf2sMdMURLFxQv0RKm4pd1K/48IAuJaRdk3Sl175IgfMqErjpO+PM5XBK8RMtLtITC&#10;A0FJ6isQ4bqg5/KH/tCL6VsKxn4CA5Z4Hy1Nbj/2ZzeXKXxOCRPHp95dogxbXwERj9RXOCl6PCum&#10;8orKq6g60tImOZzO3TijwxyOHu91Kou0QR5MOgVZMJUF+uXAZkwfDPPkrKRWHVU28i0ufRwLvsY9&#10;WaChtPfLgYVc/PeoMixU58CioxoXMZSHW5vHctBMciGTYuclA8ZYcR4LJISPrijlSo39oxR9awM+&#10;yhy+8sDfC47hO7vPFKPoe8FWQluIwmkfSYz0MUoDlr8XLITczX8R18/xveAjIrma5G1glfgvBUM8&#10;uIwxGdwrxQVkWKw4EHrK+Yh8V8Yu/1/894KPTFf3rW/4Brqr3dL32u1H1vf/Db/3v1H/6n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MDwAAW0Nv&#10;bnRlbnRfVHlwZXNdLnhtbFBLAQIUAAoAAAAAAIdO4kAAAAAAAAAAAAAAAAAGAAAAAAAAAAAAEAAA&#10;AK4OAABfcmVscy9QSwECFAAUAAAACACHTuJAihRmPNEAAACUAQAACwAAAAAAAAABACAAAADSDgAA&#10;X3JlbHMvLnJlbHNQSwECFAAKAAAAAACHTuJAAAAAAAAAAAAAAAAABAAAAAAAAAAAABAAAAAAAAAA&#10;ZHJzL1BLAQIUABQAAAAIAIdO4kCoJJJJ2QAAAAgBAAAPAAAAAAAAAAEAIAAAACIAAABkcnMvZG93&#10;bnJldi54bWxQSwECFAAUAAAACACHTuJA4QrPiFoNAADrXgAADgAAAAAAAAABACAAAAAoAQAAZHJz&#10;L2Uyb0RvYy54bWxQSwUGAAAAAAYABgBZAQAA9BAAAAAA&#10;">
                <o:lock v:ext="edit" aspectratio="f"/>
                <v:shape id="_x0000_s1026" o:spid="_x0000_s1026" o:spt="100" style="position:absolute;left:645;top:594;height:277;width:156;" filled="f" stroked="t" coordsize="156,277" o:gfxdata="UEsDBAoAAAAAAIdO4kAAAAAAAAAAAAAAAAAEAAAAZHJzL1BLAwQUAAAACACHTuJASHLC/LsAAADc&#10;AAAADwAAAGRycy9kb3ducmV2LnhtbEVPzWrCQBC+C77DMkJvuptARaKrB6ngpdAmfYAxO/mh2dmQ&#10;XU2ap+8WhN7m4/udw2mynXjQ4FvHGpKNAkFcOtNyreGruKx3IHxANtg5Jg0/5OF0XC4OmBk38ic9&#10;8lCLGMI+Qw1NCH0mpS8bsug3rieOXOUGiyHCoZZmwDGG206mSm2lxZZjQ4M9nRsqv/O71TBX1fWt&#10;Vqkqitv7/bxrL/nH3Gn9skrUHkSgKfyLn+6rifOTV/h7Jl4gj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LC/LsAAADc&#10;AAAADwAAAAAAAAABACAAAAAiAAAAZHJzL2Rvd25yZXYueG1sUEsBAhQAFAAAAAgAh07iQDMvBZ47&#10;AAAAOQAAABAAAAAAAAAAAQAgAAAACgEAAGRycy9zaGFwZXhtbC54bWxQSwUGAAAAAAYABgBbAQAA&#10;tAMAAAAA&#10;" path="m7,204l42,204,42,7,113,7,113,204,148,204,78,270,7,204xe">
                  <v:path textboxrect="0,0,156,277"/>
                  <v:fill on="f" focussize="0,0"/>
                  <v:stroke color="#000000" joinstyle="miter" endcap="round"/>
                  <v:imagedata o:title=""/>
                  <o:lock v:ext="edit" aspectratio="f"/>
                  <v:textbox>
                    <w:txbxContent>
                      <w:p w14:paraId="1875D431">
                        <w:pPr>
                          <w:jc w:val="center"/>
                        </w:pPr>
                      </w:p>
                    </w:txbxContent>
                  </v:textbox>
                </v:shape>
                <v:shape id="_x0000_s1026" o:spid="_x0000_s1026" o:spt="100" style="position:absolute;left:28;top:0;height:609;width:8724;" filled="f" stroked="t" coordsize="8724,609" o:gfxdata="UEsDBAoAAAAAAIdO4kAAAAAAAAAAAAAAAAAEAAAAZHJzL1BLAwQUAAAACACHTuJAn/x3mrwAAADc&#10;AAAADwAAAGRycy9kb3ducmV2LnhtbEVPTWvCQBC9C/0PywjedBOFoKmrYEulBw9W256H7DQbmp1N&#10;s1O1/94VCt7m8T5nub74Vp2oj01gA/kkA0VcBdtwbeD9+DKeg4qCbLENTAb+KMJ69TBYYmnDmd/o&#10;dJBapRCOJRpwIl2pdawceYyT0BEn7iv0HiXBvta2x3MK962eZlmhPTacGhx29OSo+j78egPbnYS6&#10;2Ow/px/HmV7MfubPTipjRsM8ewQldJG7+N/9atP8vIDbM+kCvb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d5q8AAAA&#10;3AAAAA8AAAAAAAAAAQAgAAAAIgAAAGRycy9kb3ducmV2LnhtbFBLAQIUABQAAAAIAIdO4kAzLwWe&#10;OwAAADkAAAAQAAAAAAAAAAEAIAAAAAsBAABkcnMvc2hhcGV4bWwueG1sUEsFBgAAAAAGAAYAWwEA&#10;ALUDAAAAAA==&#10;" path="m96,64c47,64,7,104,7,153l7,511c7,561,47,601,96,601l1298,601c1348,601,1388,561,1388,511l1388,153c1388,104,1348,64,1298,64l96,64m1973,40c1923,40,1883,80,1883,129l1883,487c1883,537,1923,577,1973,577l3175,577c3224,577,3264,537,3264,487l3264,129c3264,80,3224,40,3175,40l1973,40m3830,23c3780,23,3740,63,3740,113l3740,471c3740,520,3780,560,3830,560l5563,560c5612,560,5652,520,5652,471l5652,113c5652,63,5612,23,5563,23l3830,23m6216,7c6167,7,6127,47,6127,96l6127,455c6127,504,6167,544,6216,544l8626,544c8676,544,8716,504,8716,455l8716,96c8716,47,8676,7,8626,7l6216,7e">
                  <v:path textboxrect="0,0,8724,609"/>
                  <v:fill on="f" focussize="0,0"/>
                  <v:stroke color="#000000" joinstyle="round" endcap="round"/>
                  <v:imagedata o:title=""/>
                  <o:lock v:ext="edit" aspectratio="f"/>
                  <v:textbox>
                    <w:txbxContent>
                      <w:p w14:paraId="634FC1C1">
                        <w:pPr>
                          <w:jc w:val="center"/>
                        </w:pPr>
                      </w:p>
                    </w:txbxContent>
                  </v:textbox>
                </v:shape>
                <v:shape id="_x0000_s1026" o:spid="_x0000_s1026" o:spt="100" style="position:absolute;left:1429;top:319;height:27;width:397;" filled="f" stroked="t" coordsize="397,27" o:gfxdata="UEsDBAoAAAAAAIdO4kAAAAAAAAAAAAAAAAAEAAAAZHJzL1BLAwQUAAAACACHTuJA9k2/HbwAAADc&#10;AAAADwAAAGRycy9kb3ducmV2LnhtbEVPTWvCQBC9C/6HZQQvUjfxoJK6SgkUPImNLe1xyE6zi9nZ&#10;kN0m+u/dQqG3ebzP2R1urhUD9cF6VpAvMxDEtdeWGwXvl9enLYgQkTW2nknBnQIc9tPJDgvtR36j&#10;oYqNSCEcClRgYuwKKUNtyGFY+o44cd++dxgT7BupexxTuGvlKsvW0qHl1GCwo9JQfa1+nILxuChP&#10;2tL1a7s2H58vtjrjUCo1n+XZM4hIt/gv/nMfdZqfb+D3mXSB3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Nvx28AAAA&#10;3AAAAA8AAAAAAAAAAQAgAAAAIgAAAGRycy9kb3ducmV2LnhtbFBLAQIUABQAAAAIAIdO4kAzLwWe&#10;OwAAADkAAAAQAAAAAAAAAAEAIAAAAAsBAABkcnMvc2hhcGV4bWwueG1sUEsFBgAAAAAGAAYAWwEA&#10;ALUDAAAAAA==&#10;" path="m0,9l397,17e">
                  <v:path textboxrect="0,0,397,27"/>
                  <v:fill on="f" focussize="0,0"/>
                  <v:stroke weight="1pt" color="#000000" joinstyle="round"/>
                  <v:imagedata o:title=""/>
                  <o:lock v:ext="edit" aspectratio="f"/>
                  <v:textbox>
                    <w:txbxContent>
                      <w:p w14:paraId="402C41E9">
                        <w:pPr>
                          <w:jc w:val="center"/>
                        </w:pPr>
                      </w:p>
                    </w:txbxContent>
                  </v:textbox>
                </v:shape>
                <v:shape id="_x0000_s1026" o:spid="_x0000_s1026" o:spt="100" style="position:absolute;left:1805;top:276;height:120;width:121;" fillcolor="#000000" filled="t" stroked="f" coordsize="121,120" o:gfxdata="UEsDBAoAAAAAAIdO4kAAAAAAAAAAAAAAAAAEAAAAZHJzL1BLAwQUAAAACACHTuJAnWsKEr4AAADc&#10;AAAADwAAAGRycy9kb3ducmV2LnhtbEWPQU/DMAyF70j7D5EncUHMLQdAZdk0QGiIG2Pa2Wq8tlrj&#10;VEm2dfv1+IDE7Vl+/vzefDn63pw4pi6IhXJWgGGpg+uksbD9+bh/BpMyiaM+CFu4cILlYnIzp8qF&#10;s3zzaZMboxBJFVlocx4qxFS37CnNwsCiu32InrKOsUEX6axw3+NDUTyip070Q0sDv7VcHzZHr5Td&#10;Dsfr0/o94eprf3d9ZdzGo7W307J4AZN5zP/mv+tPp/FLTatlVAE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sKEr4A&#10;AADcAAAADwAAAAAAAAABACAAAAAiAAAAZHJzL2Rvd25yZXYueG1sUEsBAhQAFAAAAAgAh07iQDMv&#10;BZ47AAAAOQAAABAAAAAAAAAAAQAgAAAADQEAAGRycy9zaGFwZXhtbC54bWxQSwUGAAAAAAYABgBb&#10;AQAAtwMAAAAA&#10;" path="m2,0l121,62,0,119,2,0xe">
                  <v:path textboxrect="0,0,121,120"/>
                  <v:fill on="t" focussize="0,0"/>
                  <v:stroke on="f"/>
                  <v:imagedata o:title=""/>
                  <o:lock v:ext="edit" aspectratio="f"/>
                  <v:textbox>
                    <w:txbxContent>
                      <w:p w14:paraId="2ED3C149">
                        <w:pPr>
                          <w:jc w:val="center"/>
                        </w:pPr>
                      </w:p>
                    </w:txbxContent>
                  </v:textbox>
                </v:shape>
                <v:shape id="_x0000_s1026" o:spid="_x0000_s1026" o:spt="100" style="position:absolute;left:3293;top:310;height:24;width:377;" filled="f" stroked="t" coordsize="377,24" o:gfxdata="UEsDBAoAAAAAAIdO4kAAAAAAAAAAAAAAAAAEAAAAZHJzL1BLAwQUAAAACACHTuJAJp9/3r4AAADc&#10;AAAADwAAAGRycy9kb3ducmV2LnhtbEVPTWvCQBC9F/oflin0VjexUJqYjYhgKT2I1Sp4G7JjEpOd&#10;Ddmtpv56VxB6m8f7nGw6mFacqHe1ZQXxKAJBXFhdc6ngZ7N4eQfhPLLG1jIp+CMH0/zxIcNU2zN/&#10;02ntSxFC2KWooPK+S6V0RUUG3ch2xIE72N6gD7Avpe7xHMJNK8dR9CYN1hwaKuxoXlHRrH+NguHr&#10;eElWzdAtZs1y/7HcmNfddqfU81McTUB4Gvy/+O7+1GF+nMDtmXCBzK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9/3r4A&#10;AADcAAAADwAAAAAAAAABACAAAAAiAAAAZHJzL2Rvd25yZXYueG1sUEsBAhQAFAAAAAgAh07iQDMv&#10;BZ47AAAAOQAAABAAAAAAAAAAAQAgAAAADQEAAGRycy9zaGFwZXhtbC54bWxQSwUGAAAAAAYABgBb&#10;AQAAtwMAAAAA&#10;" path="m0,10l376,13e">
                  <v:path textboxrect="0,0,377,24"/>
                  <v:fill on="f" focussize="0,0"/>
                  <v:stroke weight="1pt" color="#000000" joinstyle="round"/>
                  <v:imagedata o:title=""/>
                  <o:lock v:ext="edit" aspectratio="f"/>
                  <v:textbox>
                    <w:txbxContent>
                      <w:p w14:paraId="47CC6A56">
                        <w:pPr>
                          <w:jc w:val="center"/>
                        </w:pPr>
                      </w:p>
                    </w:txbxContent>
                  </v:textbox>
                </v:shape>
                <v:shape id="_x0000_s1026" o:spid="_x0000_s1026" o:spt="100" style="position:absolute;left:3648;top:264;height:120;width:121;" fillcolor="#000000" filled="t" stroked="f" coordsize="121,120" o:gfxdata="UEsDBAoAAAAAAIdO4kAAAAAAAAAAAAAAAAAEAAAAZHJzL1BLAwQUAAAACACHTuJArXHMqb0AAADc&#10;AAAADwAAAGRycy9kb3ducmV2LnhtbEWPQU8CQQyF7yb8h0lJvBjpwkHNykBAYzDeBMK52Sm7G3c6&#10;m5kBFn69PZh4e01fv743Xw6+M2eOqQ1iYTopwLBUwbVSW9jvPh5fwKRM4qgLwhaunGC5GN3NqXTh&#10;It983ubaKERSSRaanPsSMVUNe0qT0LPo7hiip6xjrNFFuijcdzgriif01Ip+aKjnt4arn+3JK+Vw&#10;wOH2vHlPuPo6PtzWjPt4svZ+PC1ewWQe8r/57/rTafyZxtcyqg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ccypvQAA&#10;ANwAAAAPAAAAAAAAAAEAIAAAACIAAABkcnMvZG93bnJldi54bWxQSwECFAAUAAAACACHTuJAMy8F&#10;njsAAAA5AAAAEAAAAAAAAAABACAAAAAMAQAAZHJzL3NoYXBleG1sLnhtbFBLBQYAAAAABgAGAFsB&#10;AAC2AwAAAAA=&#10;" path="m1,0l120,61,0,120,1,0xe">
                  <v:path textboxrect="0,0,121,120"/>
                  <v:fill on="t" focussize="0,0"/>
                  <v:stroke on="f"/>
                  <v:imagedata o:title=""/>
                  <o:lock v:ext="edit" aspectratio="f"/>
                  <v:textbox>
                    <w:txbxContent>
                      <w:p w14:paraId="09903C42">
                        <w:pPr>
                          <w:jc w:val="center"/>
                        </w:pPr>
                      </w:p>
                    </w:txbxContent>
                  </v:textbox>
                </v:shape>
                <v:shape id="_x0000_s1026" o:spid="_x0000_s1026" o:spt="100" style="position:absolute;left:5687;top:290;height:24;width:375;" filled="f" stroked="t" coordsize="375,24" o:gfxdata="UEsDBAoAAAAAAIdO4kAAAAAAAAAAAAAAAAAEAAAAZHJzL1BLAwQUAAAACACHTuJAtox3CLwAAADc&#10;AAAADwAAAGRycy9kb3ducmV2LnhtbEVPzWqDQBC+B/oOyxR6i7vmEIrJ6iElRQo5aPsAgztRW3dW&#10;3E20Pn23UOhtPr7fORaLHcSdJt871pAmCgRx40zPrYaP9/P2GYQPyAYHx6ThmzwU+cPmiJlxM1d0&#10;r0MrYgj7DDV0IYyZlL7pyKJP3EgcuaubLIYIp1aaCecYbge5U2ovLfYcGzoc6dRR81XfrIbX9W2o&#10;buFyWq+1LT9Vlb5U8qz102OqDiACLeFf/OcuTZy/S+H3mXiB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Mdwi8AAAA&#10;3AAAAA8AAAAAAAAAAQAgAAAAIgAAAGRycy9kb3ducmV2LnhtbFBLAQIUABQAAAAIAIdO4kAzLwWe&#10;OwAAADkAAAAQAAAAAAAAAAEAIAAAAAsBAABkcnMvc2hhcGV4bWwueG1sUEsFBgAAAAAGAAYAWwEA&#10;ALUDAAAAAA==&#10;" path="m0,10l375,13e">
                  <v:path textboxrect="0,0,375,24"/>
                  <v:fill on="f" focussize="0,0"/>
                  <v:stroke weight="1pt" color="#000000" joinstyle="round"/>
                  <v:imagedata o:title=""/>
                  <o:lock v:ext="edit" aspectratio="f"/>
                  <v:textbox>
                    <w:txbxContent>
                      <w:p w14:paraId="56C95E41">
                        <w:pPr>
                          <w:jc w:val="center"/>
                        </w:pPr>
                      </w:p>
                    </w:txbxContent>
                  </v:textbox>
                </v:shape>
                <v:shape id="_x0000_s1026" o:spid="_x0000_s1026" o:spt="100" style="position:absolute;left:6041;top:243;height:120;width:121;" fillcolor="#000000" filled="t" stroked="f" coordsize="121,120" o:gfxdata="UEsDBAoAAAAAAIdO4kAAAAAAAAAAAAAAAAAEAAAAZHJzL1BLAwQUAAAACACHTuJAMu/3Rb0AAADc&#10;AAAADwAAAGRycy9kb3ducmV2LnhtbEWPQWvCQBCF7wX/wzJCL6VOzKEtqavYili81YrnITsmwexs&#10;2F019de7guBthvfeN28ms9626sQ+NE40jEcZKJbSmUYqDdu/5esHqBBJDLVOWMM/B5hNB08TKow7&#10;yy+fNrFSCSKhIA11jF2BGMqaLYWR61iStnfeUkyrr9B4Oie4bTHPsje01Ei6UFPH3zWXh83RJspu&#10;h/3lfbUIOF/vXy5fjFt/1Pp5OM4+QUXu48N8T/+YVD/P4fZMmgC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7/dFvQAA&#10;ANwAAAAPAAAAAAAAAAEAIAAAACIAAABkcnMvZG93bnJldi54bWxQSwECFAAUAAAACACHTuJAMy8F&#10;njsAAAA5AAAAEAAAAAAAAAABACAAAAAMAQAAZHJzL3NoYXBleG1sLnhtbFBLBQYAAAAABgAGAFsB&#10;AAC2AwAAAAA=&#10;" path="m1,0l120,61,0,120,1,0xe">
                  <v:path textboxrect="0,0,121,120"/>
                  <v:fill on="t" focussize="0,0"/>
                  <v:stroke on="f"/>
                  <v:imagedata o:title=""/>
                  <o:lock v:ext="edit" aspectratio="f"/>
                  <v:textbox>
                    <w:txbxContent>
                      <w:p w14:paraId="68142458">
                        <w:pPr>
                          <w:jc w:val="center"/>
                        </w:pPr>
                      </w:p>
                    </w:txbxContent>
                  </v:textbox>
                </v:shape>
                <v:shape id="_x0000_s1026" o:spid="_x0000_s1026" o:spt="100" style="position:absolute;left:1429;top:1138;height:27;width:397;" filled="f" stroked="t" coordsize="397,27" o:gfxdata="UEsDBAoAAAAAAIdO4kAAAAAAAAAAAAAAAAAEAAAAZHJzL1BLAwQUAAAACACHTuJARxpzo7sAAADc&#10;AAAADwAAAGRycy9kb3ducmV2LnhtbEVP32vCMBB+F/Y/hBv4IjPVgUhnlFEY+CSuU9zj0dyaYHMp&#10;TWz1vzeCsLf7+H7eanN1jeipC9azgtk0A0FceW25VnD4+XpbgggRWWPjmRTcKMBm/TJaYa79wN/U&#10;l7EWKYRDjgpMjG0uZagMOQxT3xIn7s93DmOCXS11h0MKd42cZ9lCOrScGgy2VBiqzuXFKRi2k2Kn&#10;LZ1/lwtzPH3aco99odT4dZZ9gIh0jf/ip3ur0/z5OzyeSRf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pzo7sAAADc&#10;AAAADwAAAAAAAAABACAAAAAiAAAAZHJzL2Rvd25yZXYueG1sUEsBAhQAFAAAAAgAh07iQDMvBZ47&#10;AAAAOQAAABAAAAAAAAAAAQAgAAAACgEAAGRycy9zaGFwZXhtbC54bWxQSwUGAAAAAAYABgBbAQAA&#10;tAMAAAAA&#10;" path="m0,9l397,17e">
                  <v:path textboxrect="0,0,397,27"/>
                  <v:fill on="f" focussize="0,0"/>
                  <v:stroke weight="1pt" color="#000000" joinstyle="round"/>
                  <v:imagedata o:title=""/>
                  <o:lock v:ext="edit" aspectratio="f"/>
                  <v:textbox>
                    <w:txbxContent>
                      <w:p w14:paraId="33C8DACF">
                        <w:pPr>
                          <w:jc w:val="center"/>
                        </w:pPr>
                      </w:p>
                    </w:txbxContent>
                  </v:textbox>
                </v:shape>
                <v:shape id="_x0000_s1026" o:spid="_x0000_s1026" o:spt="100" style="position:absolute;left:1805;top:1095;height:120;width:121;" fillcolor="#000000" filled="t" stroked="f" coordsize="121,120" o:gfxdata="UEsDBAoAAAAAAIdO4kAAAAAAAAAAAAAAAAAEAAAAZHJzL1BLAwQUAAAACACHTuJA0krKqr4AAADc&#10;AAAADwAAAGRycy9kb3ducmV2LnhtbEWPT2sCQQzF7wW/wxChl1KzitSyOoq2lEpv/sFz2Im7izuZ&#10;ZWbUrZ/eEQq9Jbz3fnmZLTrbqAv7UDvRMBxkoFgKZ2opNex3X6/voEIkMdQ4YQ2/HGAx7z3NKDfu&#10;Khu+bGOpEkRCThqqGNscMRQVWwoD17Ik7ei8pZhWX6LxdE1w2+Aoy97QUi3pQkUtf1RcnLZnmyiH&#10;A3a3yfdnwOXP8eW2Ytz7s9bP/WE2BRW5i//mv/TapPqjMTyeSRPg/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rKqr4A&#10;AADcAAAADwAAAAAAAAABACAAAAAiAAAAZHJzL2Rvd25yZXYueG1sUEsBAhQAFAAAAAgAh07iQDMv&#10;BZ47AAAAOQAAABAAAAAAAAAAAQAgAAAADQEAAGRycy9zaGFwZXhtbC54bWxQSwUGAAAAAAYABgBb&#10;AQAAtwMAAAAA&#10;" path="m2,0l121,62,0,119,2,0xe">
                  <v:path textboxrect="0,0,121,120"/>
                  <v:fill on="t" focussize="0,0"/>
                  <v:stroke on="f"/>
                  <v:imagedata o:title=""/>
                  <o:lock v:ext="edit" aspectratio="f"/>
                  <v:textbox>
                    <w:txbxContent>
                      <w:p w14:paraId="7A73983F">
                        <w:pPr>
                          <w:jc w:val="center"/>
                        </w:pPr>
                      </w:p>
                    </w:txbxContent>
                  </v:textbox>
                </v:shape>
                <v:shape id="_x0000_s1026" o:spid="_x0000_s1026" o:spt="100" style="position:absolute;left:3293;top:1123;height:27;width:415;" filled="f" stroked="t" coordsize="415,27" o:gfxdata="UEsDBAoAAAAAAIdO4kAAAAAAAAAAAAAAAAAEAAAAZHJzL1BLAwQUAAAACACHTuJAQNrju7oAAADc&#10;AAAADwAAAGRycy9kb3ducmV2LnhtbEVPTWvCQBC9C/6HZYTedKMQiamrB1GQ9qJRKb0N2WkSzM6E&#10;7Fbtv+8Khd7m8T5nuX64Vt2o942wgekkAUVcim24MnA+7cYZKB+QLbbCZOCHPKxXw8EScyt3PtKt&#10;CJWKIexzNFCH0OVa+7Imh34iHXHkvqR3GCLsK217vMdw1+pZksy1w4ZjQ40dbWoqr8W3MxAyfP/0&#10;C0m3+zfKqEjl43ARY15G0+QVVKBH+Bf/ufc2zp+l8HwmXq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2uO7ugAAANwA&#10;AAAPAAAAAAAAAAEAIAAAACIAAABkcnMvZG93bnJldi54bWxQSwECFAAUAAAACACHTuJAMy8FnjsA&#10;AAA5AAAAEAAAAAAAAAABACAAAAAJAQAAZHJzL3NoYXBleG1sLnhtbFBLBQYAAAAABgAGAFsBAACz&#10;AwAAAAA=&#10;" path="m0,17l415,9e">
                  <v:fill on="f" focussize="0,0"/>
                  <v:stroke weight="1pt" color="#000000" joinstyle="round"/>
                  <v:imagedata o:title=""/>
                  <o:lock v:ext="edit" aspectratio="f"/>
                </v:shape>
                <v:shape id="_x0000_s1026" o:spid="_x0000_s1026" o:spt="100" style="position:absolute;left:3687;top:1073;height:120;width:121;" fillcolor="#000000" filled="t" stroked="f" coordsize="121,120" o:gfxdata="UEsDBAoAAAAAAIdO4kAAAAAAAAAAAAAAAAAEAAAAZHJzL1BLAwQUAAAACACHTuJAuidXZbcAAADc&#10;AAAADwAAAGRycy9kb3ducmV2LnhtbEVPSwrCMBDdC94hjOBO0xYRqUYXgiKurHqAoRnbYjMpTWzV&#10;0xtBcDeP953V5mlq0VHrKssK4mkEgji3uuJCwfWymyxAOI+ssbZMCl7kYLMeDlaYattzRt3ZFyKE&#10;sEtRQel9k0rp8pIMuqltiAN3s61BH2BbSN1iH8JNLZMomkuDFYeGEhvalpTfzw+jIDsuOpe8L7Ps&#10;1Mf7os/k9nCUSo1HcbQE4enp/+Kf+6DD/GQO32fCB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J1dltwAAANwAAAAP&#10;AAAAAAAAAAEAIAAAACIAAABkcnMvZG93bnJldi54bWxQSwECFAAUAAAACACHTuJAMy8FnjsAAAA5&#10;AAAAEAAAAAAAAAABACAAAAAGAQAAZHJzL3NoYXBleG1sLnhtbFBLBQYAAAAABgAGAFsBAACwAwAA&#10;AAA=&#10;" path="m0,0l121,57,2,119,0,0xe">
                  <v:fill on="t" focussize="0,0"/>
                  <v:stroke on="f"/>
                  <v:imagedata o:title=""/>
                  <o:lock v:ext="edit" aspectratio="f"/>
                </v:shape>
                <v:shape id="_x0000_s1026" o:spid="_x0000_s1026" o:spt="100" style="position:absolute;left:5687;top:1109;height:24;width:375;" filled="f" stroked="t" coordsize="375,24" o:gfxdata="UEsDBAoAAAAAAIdO4kAAAAAAAAAAAAAAAAAEAAAAZHJzL1BLAwQUAAAACACHTuJAGFWJmLwAAADc&#10;AAAADwAAAGRycy9kb3ducmV2LnhtbEVPTWvCQBC9F/wPywi9NRs9VEldpYqC4KWaQultzI5JaHY2&#10;7K6J+fddQfA2j/c5i9XNNKIj52vLCiZJCoK4sLrmUsF3vnubg/ABWWNjmRQM5GG1HL0sMNO25yN1&#10;p1CKGMI+QwVVCG0mpS8qMugT2xJH7mKdwRChK6V22Mdw08hpmr5LgzXHhgpb2lRU/J2uRkHerfHw&#10;22/07vMwDFtryzP+fCn1Op6kHyAC3cJT/HDvdZw/ncH9mXiB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ViZi8AAAA&#10;3AAAAA8AAAAAAAAAAQAgAAAAIgAAAGRycy9kb3ducmV2LnhtbFBLAQIUABQAAAAIAIdO4kAzLwWe&#10;OwAAADkAAAAQAAAAAAAAAAEAIAAAAAsBAABkcnMvc2hhcGV4bWwueG1sUEsFBgAAAAAGAAYAWwEA&#10;ALUDAAAAAA==&#10;" path="m0,10l375,13e">
                  <v:fill on="f" focussize="0,0"/>
                  <v:stroke weight="1pt" color="#000000" joinstyle="round"/>
                  <v:imagedata o:title=""/>
                  <o:lock v:ext="edit" aspectratio="f"/>
                </v:shape>
                <v:shape id="_x0000_s1026" o:spid="_x0000_s1026" o:spt="100" style="position:absolute;left:6041;top:1062;height:120;width:121;" fillcolor="#000000" filled="t" stroked="f" coordsize="121,120" o:gfxdata="UEsDBAoAAAAAAIdO4kAAAAAAAAAAAAAAAAAEAAAAZHJzL1BLAwQUAAAACACHTuJApPRmjLwAAADc&#10;AAAADwAAAGRycy9kb3ducmV2LnhtbEWPQYvCQAyF74L/YYjgTactskh19CAo4snq/oDQiW2xkymd&#10;sXX315vDwt4S3st7X7b7t2vVQH1oPBtIlwko4tLbhisD3/fjYg0qRGSLrWcy8EMB9rvpZIu59SMX&#10;NNxipSSEQ44G6hi7XOtQ1uQwLH1HLNrD9w6jrH2lbY+jhLtWZ0nypR02LA01dnSoqXzeXs5AcVkP&#10;Ifu9r4rrmJ6qsdCH80UbM5+lyQZUpHf8N/9dn63gZ0Irz8gEevc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0Zoy8AAAA&#10;3AAAAA8AAAAAAAAAAQAgAAAAIgAAAGRycy9kb3ducmV2LnhtbFBLAQIUABQAAAAIAIdO4kAzLwWe&#10;OwAAADkAAAAQAAAAAAAAAAEAIAAAAAsBAABkcnMvc2hhcGV4bWwueG1sUEsFBgAAAAAGAAYAWwEA&#10;ALUDAAAAAA==&#10;" path="m1,0l120,61,0,120,1,0xe">
                  <v:fill on="t" focussize="0,0"/>
                  <v:stroke on="f"/>
                  <v:imagedata o:title=""/>
                  <o:lock v:ext="edit" aspectratio="f"/>
                </v:shape>
                <v:shape id="_x0000_s1026" o:spid="_x0000_s1026" o:spt="100" style="position:absolute;left:0;top:836;height:1456;width:8222;" filled="f" stroked="t" coordsize="8222,1456" o:gfxdata="UEsDBAoAAAAAAIdO4kAAAAAAAAAAAAAAAAAEAAAAZHJzL1BLAwQUAAAACACHTuJAPbb4Ab4AAADc&#10;AAAADwAAAGRycy9kb3ducmV2LnhtbEWPT2sCMRDF70K/Q5iCN01WRezW6EEURERQC71ON9Pdxc1k&#10;SeLfT98UBG8zvPd782Y6v9lGXMiH2rGGrK9AEBfO1Fxq+DquehMQISIbbByThjsFmM/eOlPMjbvy&#10;ni6HWIoUwiFHDVWMbS5lKCqyGPquJU7ar/MWY1p9KY3Hawq3jRwoNZYWa04XKmxpUVFxOpxtqrEb&#10;bken0fd2qe5ulfnd5vj4GWvdfc/UJ4hIt/gyP+m1SdzgA/6fSRP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b4Ab4A&#10;AADcAAAADwAAAAAAAAABACAAAAAiAAAAZHJzL2Rvd25yZXYueG1sUEsBAhQAFAAAAAgAh07iQDMv&#10;BZ47AAAAOQAAABAAAAAAAAAAAQAgAAAADQEAAGRycy9zaGFwZXhtbC54bWxQSwUGAAAAAAYABgBb&#10;AQAAtwMAAAAA&#10;" path="m125,27c76,27,36,67,36,116l36,475c36,524,76,564,125,564l1327,564c1377,564,1417,524,1417,475l1417,116c1417,67,1377,27,1327,27l125,27m2016,17c1966,17,1926,57,1926,106l1926,465c1926,514,1966,554,2016,554l3217,554c3267,554,3307,514,3307,465l3307,106c3307,57,3267,17,3217,17l2016,17m3897,7c3848,7,3808,47,3808,96l3808,455c3808,504,3848,544,3897,544l5591,544c5641,544,5681,504,5681,455l5681,96c5681,47,5641,7,5591,7l3897,7m6283,7c6234,7,6194,47,6194,96l6194,455c6194,504,6234,544,6283,544l8125,544c8175,544,8215,504,8215,455l8215,96c8215,47,8175,7,8125,7l6283,7m96,910c47,910,7,950,7,1000l7,1358c7,1407,47,1447,96,1447l1298,1447c1348,1447,1388,1407,1388,1358l1388,1000c1388,950,1348,910,1298,910l96,910e">
                  <v:fill on="f" focussize="0,0"/>
                  <v:stroke color="#000000" joinstyle="round" endcap="round"/>
                  <v:imagedata o:title=""/>
                  <o:lock v:ext="edit" aspectratio="f"/>
                </v:shape>
                <v:shape id="_x0000_s1026" o:spid="_x0000_s1026" o:spt="100" style="position:absolute;left:1378;top:2017;height:20;width:415;" filled="f" stroked="t" coordsize="415,20" o:gfxdata="UEsDBAoAAAAAAIdO4kAAAAAAAAAAAAAAAAAEAAAAZHJzL1BLAwQUAAAACACHTuJAbHkqA78AAADc&#10;AAAADwAAAGRycy9kb3ducmV2LnhtbEWPQWvCQBCF7wX/wzJCb3WTKmKjq6BQkZYi2kKvQ3ZMotnZ&#10;kF1j/PedQ8HbDO/Ne98sVr2rVUdtqDwbSEcJKOLc24oLAz/f7y8zUCEiW6w9k4E7BVgtB08LzKy/&#10;8YG6YyyUhHDI0EAZY5NpHfKSHIaRb4hFO/nWYZS1LbRt8SbhrtavSTLVDiuWhhIb2pSUX45XZwAp&#10;XTf77e/n7qN/m1zPm/3X9NwZ8zxMkzmoSH18mP+vd1bwx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5KgO/&#10;AAAA3AAAAA8AAAAAAAAAAQAgAAAAIgAAAGRycy9kb3ducmV2LnhtbFBLAQIUABQAAAAIAIdO4kAz&#10;LwWeOwAAADkAAAAQAAAAAAAAAAEAIAAAAA4BAABkcnMvc2hhcGV4bWwueG1sUEsFBgAAAAAGAAYA&#10;WwEAALgDAAAAAA==&#10;" path="m0,10l415,10e">
                  <v:fill on="f" focussize="0,0"/>
                  <v:stroke weight="1pt" color="#000000" joinstyle="round"/>
                  <v:imagedata o:title=""/>
                  <o:lock v:ext="edit" aspectratio="f"/>
                </v:shape>
                <v:shape id="_x0000_s1026" o:spid="_x0000_s1026" o:spt="100" style="position:absolute;left:1773;top:1967;height:120;width:120;" fillcolor="#000000" filled="t" stroked="f" coordsize="120,120" o:gfxdata="UEsDBAoAAAAAAIdO4kAAAAAAAAAAAAAAAAAEAAAAZHJzL1BLAwQUAAAACACHTuJATwtxxr0AAADc&#10;AAAADwAAAGRycy9kb3ducmV2LnhtbEVPTWvCQBC9F/wPywheSt3EUimpqwdB1FM1Kuptmh2TYHY2&#10;ZFeN/94VhN7m8T5nNGlNJa7UuNKygrgfgSDOrC45V7DdzD6+QTiPrLGyTAru5GAy7ryNMNH2xmu6&#10;pj4XIYRdggoK7+tESpcVZND1bU0cuJNtDPoAm1zqBm8h3FRyEEVDabDk0FBgTdOCsnN6MQpaSgf1&#10;3n/9vh/uq7/5rjrO48NSqV43jn5AeGr9v/jlXugw/zOG5zPhAj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3HGvQAA&#10;ANwAAAAPAAAAAAAAAAEAIAAAACIAAABkcnMvZG93bnJldi54bWxQSwECFAAUAAAACACHTuJAMy8F&#10;njsAAAA5AAAAEAAAAAAAAAABACAAAAAMAQAAZHJzL3NoYXBleG1sLnhtbFBLBQYAAAAABgAGAFsB&#10;AAC2AwAAAAA=&#10;" path="m0,0l120,60,0,120,0,0xe">
                  <v:fill on="t" focussize="0,0"/>
                  <v:stroke on="f"/>
                  <v:imagedata o:title=""/>
                  <o:lock v:ext="edit" aspectratio="f"/>
                </v:shape>
                <v:shape id="_x0000_s1026" o:spid="_x0000_s1026" o:spt="100" style="position:absolute;left:1886;top:1721;height:565;width:3938;" filled="f" stroked="t" coordsize="3938,565" o:gfxdata="UEsDBAoAAAAAAIdO4kAAAAAAAAAAAAAAAAAEAAAAZHJzL1BLAwQUAAAACACHTuJAznj5/rsAAADc&#10;AAAADwAAAGRycy9kb3ducmV2LnhtbEVPPW/CMBDdK/U/WFeJrdgEiVYphqFSKzYoZWA820cSGp+j&#10;2JDw72ukSt3u6X3ecj36Vlypj01gDbOpAkFsg2u40nD4/nh+BRETssM2MGm4UYT16vFhiaULA3/R&#10;dZ8qkUM4lqihTqkrpYy2Jo9xGjrizJ1C7zFl2FfS9TjkcN/KQqmF9Nhwbqixo/ea7M/+4jWMwQy7&#10;4qCsmVt7PG8/jYnmRevJ00y9gUg0pn/xn3vj8vx5Afdn8gVy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nj5/rsAAADc&#10;AAAADwAAAAAAAAABACAAAAAiAAAAZHJzL2Rvd25yZXYueG1sUEsBAhQAFAAAAAgAh07iQDMvBZ47&#10;AAAAOQAAABAAAAAAAAAAAQAgAAAACgEAAGRycy9zaGFwZXhtbC54bWxQSwUGAAAAAAYABgBbAQAA&#10;tAMAAAAA&#10;" path="m97,21c47,21,7,61,7,110l7,468c7,518,47,558,97,558l1480,558c1529,558,1569,518,1569,468l1569,110c1569,61,1529,21,1480,21l97,21m2148,7c2099,7,2059,47,2059,97l2059,455c2059,504,2099,544,2148,544l3841,544c3891,544,3931,504,3931,455l3931,97c3931,47,3891,7,3841,7l2148,7e">
                  <v:fill on="f" focussize="0,0"/>
                  <v:stroke color="#000000" joinstyle="round" endcap="round"/>
                  <v:imagedata o:title=""/>
                  <o:lock v:ext="edit" aspectratio="f"/>
                </v:shape>
                <v:shape id="_x0000_s1026" o:spid="_x0000_s1026" o:spt="100" style="position:absolute;left:3455;top:2012;height:20;width:415;" filled="f" stroked="t" coordsize="415,20" o:gfxdata="UEsDBAoAAAAAAIdO4kAAAAAAAAAAAAAAAAAEAAAAZHJzL1BLAwQUAAAACACHTuJAnKu0dLsAAADc&#10;AAAADwAAAGRycy9kb3ducmV2LnhtbEVPTYvCMBC9C/sfwix407Qq4naNwgqKKCK6gtehmW3rNpPS&#10;xFr/vREEb/N4nzOdt6YUDdWusKwg7kcgiFOrC84UnH6XvQkI55E1lpZJwZ0czGcfnSkm2t74QM3R&#10;ZyKEsEtQQe59lUjp0pwMur6tiAP3Z2uDPsA6k7rGWwg3pRxE0VgaLDg05FjRIqf0/3g1CpDin2q/&#10;Om/Xm/ZrdL0s9rvxpVGq+xlH3yA8tf4tfrnXOswfDuH5TLh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u0dLsAAADc&#10;AAAADwAAAAAAAAABACAAAAAiAAAAZHJzL2Rvd25yZXYueG1sUEsBAhQAFAAAAAgAh07iQDMvBZ47&#10;AAAAOQAAABAAAAAAAAAAAQAgAAAACgEAAGRycy9zaGFwZXhtbC54bWxQSwUGAAAAAAYABgBbAQAA&#10;tAMAAAAA&#10;" path="m0,10l415,10e">
                  <v:fill on="f" focussize="0,0"/>
                  <v:stroke weight="1pt" color="#000000" joinstyle="round"/>
                  <v:imagedata o:title=""/>
                  <o:lock v:ext="edit" aspectratio="f"/>
                </v:shape>
                <v:shape id="_x0000_s1026" o:spid="_x0000_s1026" o:spt="100" style="position:absolute;left:3850;top:1962;height:120;width:120;" fillcolor="#000000" filled="t" stroked="f" coordsize="120,120" o:gfxdata="UEsDBAoAAAAAAIdO4kAAAAAAAAAAAAAAAAAEAAAAZHJzL1BLAwQUAAAACACHTuJAX3zSXr4AAADc&#10;AAAADwAAAGRycy9kb3ducmV2LnhtbEVPS2vCQBC+C/0PyxR6kbqJj1LSbDwUivWkxpbqbcxOk9Ds&#10;bMhuNf57VxC8zcf3nHTem0YcqXO1ZQXxKAJBXFhdc6nga/vx/ArCeWSNjWVScCYH8+xhkGKi7Yk3&#10;dMx9KUIIuwQVVN63iZSuqMigG9mWOHC/tjPoA+xKqTs8hXDTyHEUvUiDNYeGClt6r6j4y/+Ngp7y&#10;cfvjZ6vh7rw+LL6b/SLeLZV6eoyjNxCeen8X39yfOsyfTOH6TLhAZ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zSXr4A&#10;AADcAAAADwAAAAAAAAABACAAAAAiAAAAZHJzL2Rvd25yZXYueG1sUEsBAhQAFAAAAAgAh07iQDMv&#10;BZ47AAAAOQAAABAAAAAAAAAAAQAgAAAADQEAAGRycy9zaGFwZXhtbC54bWxQSwUGAAAAAAYABgBb&#10;AQAAtwMAAAAA&#10;" path="m0,0l120,60,0,120,0,0xe">
                  <v:fill on="t" focussize="0,0"/>
                  <v:stroke on="f"/>
                  <v:imagedata o:title=""/>
                  <o:lock v:ext="edit" aspectratio="f"/>
                </v:shape>
                <v:shape id="_x0000_s1026" o:spid="_x0000_s1026" o:spt="100" style="position:absolute;left:5817;top:2010;height:20;width:415;" filled="f" stroked="t" coordsize="415,20" o:gfxdata="UEsDBAoAAAAAAIdO4kAAAAAAAAAAAAAAAAAEAAAAZHJzL1BLAwQUAAAACACHTuJAfA6Jm70AAADc&#10;AAAADwAAAGRycy9kb3ducmV2LnhtbEVP22rCQBB9F/yHZQq+6Sa1lRqzChUUaRHRCr4O2WkuZmdD&#10;do3p33cLBd/mcK6TrnpTi45aV1pWEE8iEMSZ1SXnCs5fm/EbCOeRNdaWScEPOVgth4MUE23vfKTu&#10;5HMRQtglqKDwvkmkdFlBBt3ENsSB+7atQR9gm0vd4j2Em1o+R9FMGiw5NBTY0Lqg7Hq6GQVI8Xtz&#10;2F4+dx/9/OVWrQ/7WdUpNXqKowUIT71/iP/dOx3mT1/h75lw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DombvQAA&#10;ANwAAAAPAAAAAAAAAAEAIAAAACIAAABkcnMvZG93bnJldi54bWxQSwECFAAUAAAACACHTuJAMy8F&#10;njsAAAA5AAAAEAAAAAAAAAABACAAAAAMAQAAZHJzL3NoYXBleG1sLnhtbFBLBQYAAAAABgAGAFsB&#10;AAC2AwAAAAA=&#10;" path="m0,10l415,10e">
                  <v:fill on="f" focussize="0,0"/>
                  <v:stroke weight="1pt" color="#000000" joinstyle="round"/>
                  <v:imagedata o:title=""/>
                  <o:lock v:ext="edit" aspectratio="f"/>
                </v:shape>
                <v:shape id="_x0000_s1026" o:spid="_x0000_s1026" o:spt="100" style="position:absolute;left:6212;top:1960;height:120;width:120;" fillcolor="#000000" filled="t" stroked="f" coordsize="120,120" o:gfxdata="UEsDBAoAAAAAAIdO4kAAAAAAAAAAAAAAAAAEAAAAZHJzL1BLAwQUAAAACACHTuJAwOLpsr4AAADc&#10;AAAADwAAAGRycy9kb3ducmV2LnhtbEVPTWvCQBC9C/0PyxR6Ed1EUSR1k0Oh2J6qacX0NmbHJDQ7&#10;G7Jbjf++WxC8zeN9zjobTCvO1LvGsoJ4GoEgLq1uuFLw9fk6WYFwHllja5kUXMlBlj6M1phoe+Ed&#10;nXNfiRDCLkEFtfddIqUrazLoprYjDtzJ9gZ9gH0ldY+XEG5aOYuipTTYcGiosaOXmsqf/NcoGCif&#10;dQe/+BgX1+1xs2+/N3HxrtTTYxw9g/A0+Lv45n7TYf58Cf/Ph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Lpsr4A&#10;AADcAAAADwAAAAAAAAABACAAAAAiAAAAZHJzL2Rvd25yZXYueG1sUEsBAhQAFAAAAAgAh07iQDMv&#10;BZ47AAAAOQAAABAAAAAAAAAAAQAgAAAADQEAAGRycy9zaGFwZXhtbC54bWxQSwUGAAAAAAYABgBb&#10;AQAAtwMAAAAA&#10;" path="m0,0l120,60,0,120,0,0xe">
                  <v:fill on="t" focussize="0,0"/>
                  <v:stroke on="f"/>
                  <v:imagedata o:title=""/>
                  <o:lock v:ext="edit" aspectratio="f"/>
                </v:shape>
                <v:shape id="_x0000_s1026" o:spid="_x0000_s1026" o:spt="100" style="position:absolute;left:6305;top:1700;height:552;width:1828;" filled="f" stroked="t" coordsize="1828,552" o:gfxdata="UEsDBAoAAAAAAIdO4kAAAAAAAAAAAAAAAAAEAAAAZHJzL1BLAwQUAAAACACHTuJAf/kgzL0AAADc&#10;AAAADwAAAGRycy9kb3ducmV2LnhtbEVP22rCQBB9F/yHZYS+iG5s8UJ0lRJQ7Ivi5QOG7JhNm51N&#10;s1uT/n23IPg2h3Od1aazlbhT40vHCibjBARx7nTJhYLrZTtagPABWWPlmBT8kofNut9bYapdyye6&#10;n0MhYgj7FBWYEOpUSp8bsujHriaO3M01FkOETSF1g20Mt5V8TZKZtFhybDBYU2Yo/zr/WAU622+H&#10;bff+cfjeXU7Z7lNOM3NU6mUwSZYgAnXhKX649zrOf5vD/zPxAr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DMvQAA&#10;ANwAAAAPAAAAAAAAAAEAIAAAACIAAABkcnMvZG93bnJldi54bWxQSwECFAAUAAAACACHTuJAMy8F&#10;njsAAAA5AAAAEAAAAAAAAAABACAAAAAMAQAAZHJzL3NoYXBleG1sLnhtbFBLBQYAAAAABgAGAFsB&#10;AAC2AwAAAAA=&#10;" path="m97,7c47,7,7,47,7,97l7,455c7,504,47,544,97,544l1730,544c1780,544,1820,504,1820,455l1820,97c1820,47,1780,7,1730,7l97,7e">
                  <v:fill on="f" focussize="0,0"/>
                  <v:stroke color="#000000" joinstyle="round" endcap="round"/>
                  <v:imagedata o:title=""/>
                  <o:lock v:ext="edit" aspectratio="f"/>
                </v:shape>
                <v:shape id="_x0000_s1026" o:spid="_x0000_s1026" o:spt="100" style="position:absolute;left:693;top:1393;height:342;width:156;" filled="f" stroked="t" coordsize="156,342" o:gfxdata="UEsDBAoAAAAAAIdO4kAAAAAAAAAAAAAAAAAEAAAAZHJzL1BLAwQUAAAACACHTuJANupDnr4AAADc&#10;AAAADwAAAGRycy9kb3ducmV2LnhtbEWPT2sCMRDF74LfIYzQi9TsKkjZGgWFQkGKqC30OCTT3a2b&#10;yZLEP/32nYPgbYb35r3fLFY336kLxdQGNlBOClDENriWawOfx7fnF1ApIzvsApOBP0qwWg4HC6xc&#10;uPKeLodcKwnhVKGBJue+0jrZhjymSeiJRfsJ0WOWNdbaRbxKuO/0tCjm2mPL0tBgT5uG7Olw9gbG&#10;tvtNFNZf69JOdx/s4u57vDXmaVQWr6Ay3fLDfL9+d4I/E1p5Rib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pDnr4A&#10;AADcAAAADwAAAAAAAAABACAAAAAiAAAAZHJzL2Rvd25yZXYueG1sUEsBAhQAFAAAAAgAh07iQDMv&#10;BZ47AAAAOQAAABAAAAAAAAAAAQAgAAAADQEAAGRycy9zaGFwZXhtbC54bWxQSwUGAAAAAAYABgBb&#10;AQAAtwMAAAAA&#10;" path="m7,252l42,252,42,7,113,7,113,252,148,252,78,334,7,252xe">
                  <v:fill on="f" focussize="0,0"/>
                  <v:stroke color="#000000" joinstyle="miter" endcap="round"/>
                  <v:imagedata o:title=""/>
                  <o:lock v:ext="edit" aspectratio="f"/>
                </v:shape>
              </v:group>
            </w:pict>
          </mc:Fallback>
        </mc:AlternateContent>
      </w:r>
    </w:p>
    <w:p w14:paraId="1EDB79F6">
      <w:pPr>
        <w:tabs>
          <w:tab w:val="left" w:pos="2116"/>
          <w:tab w:val="left" w:pos="4016"/>
          <w:tab w:val="left" w:pos="6366"/>
        </w:tabs>
        <w:spacing w:before="20" w:line="222" w:lineRule="auto"/>
        <w:ind w:firstLine="242" w:firstLineChars="100"/>
        <w:rPr>
          <w:rFonts w:hint="default" w:ascii="仿宋" w:hAnsi="仿宋" w:eastAsia="宋体" w:cs="仿宋"/>
          <w:sz w:val="24"/>
          <w:szCs w:val="24"/>
          <w:lang w:val="en-US" w:eastAsia="zh-CN"/>
        </w:rPr>
      </w:pPr>
      <w:r>
        <w:rPr>
          <w:rFonts w:hint="eastAsia" w:ascii="宋体" w:hAnsi="宋体" w:eastAsia="宋体" w:cs="宋体"/>
          <w:spacing w:val="1"/>
          <w:sz w:val="24"/>
          <w:szCs w:val="24"/>
        </w:rPr>
        <w:t>施工准备</w:t>
      </w:r>
      <w:r>
        <w:rPr>
          <w:rFonts w:hint="eastAsia" w:ascii="宋体" w:hAnsi="宋体" w:cs="宋体"/>
          <w:spacing w:val="1"/>
          <w:sz w:val="24"/>
          <w:szCs w:val="24"/>
          <w:lang w:eastAsia="zh-CN"/>
        </w:rPr>
        <w:tab/>
      </w:r>
      <w:r>
        <w:rPr>
          <w:rFonts w:hint="eastAsia" w:ascii="宋体" w:hAnsi="宋体" w:cs="宋体"/>
          <w:spacing w:val="1"/>
          <w:sz w:val="24"/>
          <w:szCs w:val="24"/>
          <w:lang w:val="en-US" w:eastAsia="zh-CN"/>
        </w:rPr>
        <w:t>技术较底</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组织施工方案</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工棚搭建、物资采购</w:t>
      </w:r>
    </w:p>
    <w:p w14:paraId="7B55A892">
      <w:pPr>
        <w:spacing w:before="72" w:line="222" w:lineRule="auto"/>
        <w:ind w:left="97"/>
        <w:rPr>
          <w:rFonts w:ascii="仿宋" w:hAnsi="仿宋" w:eastAsia="仿宋" w:cs="仿宋"/>
          <w:spacing w:val="-3"/>
          <w:sz w:val="24"/>
          <w:szCs w:val="24"/>
        </w:rPr>
      </w:pPr>
    </w:p>
    <w:p w14:paraId="580895CE">
      <w:pPr>
        <w:tabs>
          <w:tab w:val="left" w:pos="2179"/>
          <w:tab w:val="left" w:pos="4066"/>
          <w:tab w:val="left" w:pos="6416"/>
        </w:tabs>
        <w:spacing w:before="20" w:line="222" w:lineRule="auto"/>
        <w:ind w:firstLine="242" w:firstLineChars="100"/>
        <w:rPr>
          <w:rFonts w:hint="default" w:ascii="宋体" w:hAnsi="宋体" w:eastAsia="宋体" w:cs="宋体"/>
          <w:spacing w:val="1"/>
          <w:sz w:val="24"/>
          <w:szCs w:val="24"/>
          <w:lang w:val="en-US" w:eastAsia="zh-CN"/>
        </w:rPr>
      </w:pPr>
      <w:r>
        <w:rPr>
          <w:rFonts w:hint="eastAsia" w:ascii="宋体" w:hAnsi="宋体" w:eastAsia="宋体" w:cs="宋体"/>
          <w:spacing w:val="1"/>
          <w:sz w:val="24"/>
          <w:szCs w:val="24"/>
        </w:rPr>
        <w:t>施工阶段</w:t>
      </w:r>
      <w:r>
        <w:rPr>
          <w:rFonts w:hint="eastAsia" w:ascii="宋体" w:hAnsi="宋体" w:cs="宋体"/>
          <w:spacing w:val="1"/>
          <w:sz w:val="24"/>
          <w:szCs w:val="24"/>
          <w:lang w:eastAsia="zh-CN"/>
        </w:rPr>
        <w:tab/>
      </w:r>
      <w:r>
        <w:rPr>
          <w:rFonts w:hint="eastAsia" w:ascii="宋体" w:hAnsi="宋体" w:cs="宋体"/>
          <w:spacing w:val="1"/>
          <w:sz w:val="24"/>
          <w:szCs w:val="24"/>
          <w:lang w:val="en-US" w:eastAsia="zh-CN"/>
        </w:rPr>
        <w:t>施工现场</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现场技术检查</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施工场地清理</w:t>
      </w:r>
    </w:p>
    <w:p w14:paraId="50CA574B">
      <w:pPr>
        <w:pStyle w:val="11"/>
        <w:spacing w:line="345" w:lineRule="auto"/>
        <w:rPr>
          <w:rFonts w:hint="eastAsia" w:ascii="宋体" w:hAnsi="宋体" w:eastAsia="宋体" w:cs="宋体"/>
          <w:sz w:val="24"/>
          <w:szCs w:val="24"/>
        </w:rPr>
      </w:pPr>
    </w:p>
    <w:p w14:paraId="768BB06C">
      <w:pPr>
        <w:spacing w:before="20" w:line="222" w:lineRule="auto"/>
        <w:ind w:firstLine="242" w:firstLineChars="100"/>
        <w:rPr>
          <w:rFonts w:hint="eastAsia" w:ascii="宋体" w:hAnsi="宋体" w:eastAsia="宋体" w:cs="宋体"/>
          <w:spacing w:val="1"/>
          <w:sz w:val="24"/>
          <w:szCs w:val="24"/>
          <w:lang w:val="en-US" w:eastAsia="zh-CN"/>
        </w:rPr>
      </w:pPr>
    </w:p>
    <w:p w14:paraId="40FA0C15">
      <w:pPr>
        <w:tabs>
          <w:tab w:val="left" w:pos="2166"/>
          <w:tab w:val="center" w:pos="4542"/>
          <w:tab w:val="left" w:pos="6516"/>
        </w:tabs>
        <w:spacing w:before="20" w:line="222" w:lineRule="auto"/>
        <w:ind w:firstLine="242" w:firstLineChars="100"/>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验收阶段</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施工队自检</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 xml:space="preserve">     实施单位检查</w:t>
      </w:r>
      <w:r>
        <w:rPr>
          <w:rFonts w:hint="eastAsia" w:ascii="宋体" w:hAnsi="宋体" w:cs="宋体"/>
          <w:spacing w:val="1"/>
          <w:sz w:val="24"/>
          <w:szCs w:val="24"/>
          <w:lang w:val="en-US" w:eastAsia="zh-CN"/>
        </w:rPr>
        <w:tab/>
      </w:r>
      <w:r>
        <w:rPr>
          <w:rFonts w:hint="eastAsia" w:ascii="宋体" w:hAnsi="宋体" w:cs="宋体"/>
          <w:spacing w:val="1"/>
          <w:sz w:val="24"/>
          <w:szCs w:val="24"/>
          <w:lang w:val="en-US" w:eastAsia="zh-CN"/>
        </w:rPr>
        <w:t>主管单位验收</w:t>
      </w:r>
    </w:p>
    <w:p w14:paraId="0A6D452F">
      <w:pPr>
        <w:spacing w:before="78" w:line="222" w:lineRule="auto"/>
        <w:rPr>
          <w:rFonts w:hint="eastAsia" w:ascii="宋体" w:hAnsi="宋体" w:eastAsia="宋体" w:cs="宋体"/>
          <w:b/>
          <w:bCs/>
          <w:spacing w:val="-9"/>
          <w:sz w:val="24"/>
          <w:szCs w:val="24"/>
        </w:rPr>
      </w:pPr>
    </w:p>
    <w:p w14:paraId="7621055D">
      <w:pPr>
        <w:spacing w:before="78" w:line="222" w:lineRule="auto"/>
        <w:ind w:left="3848"/>
        <w:rPr>
          <w:rFonts w:hint="eastAsia" w:ascii="宋体" w:hAnsi="宋体" w:eastAsia="宋体" w:cs="宋体"/>
          <w:sz w:val="24"/>
          <w:szCs w:val="24"/>
        </w:rPr>
      </w:pPr>
      <w:r>
        <w:rPr>
          <w:rFonts w:hint="eastAsia" w:ascii="宋体" w:hAnsi="宋体" w:eastAsia="宋体" w:cs="宋体"/>
          <w:b/>
          <w:bCs/>
          <w:spacing w:val="-9"/>
          <w:sz w:val="24"/>
          <w:szCs w:val="24"/>
        </w:rPr>
        <w:t>图</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lang w:val="en-US" w:eastAsia="zh-CN"/>
        </w:rPr>
        <w:t>4</w:t>
      </w:r>
      <w:r>
        <w:rPr>
          <w:rFonts w:hint="eastAsia" w:ascii="宋体" w:hAnsi="宋体" w:eastAsia="宋体" w:cs="宋体"/>
          <w:b/>
          <w:bCs/>
          <w:spacing w:val="-9"/>
          <w:sz w:val="24"/>
          <w:szCs w:val="24"/>
        </w:rPr>
        <w:t>-1</w:t>
      </w:r>
      <w:r>
        <w:rPr>
          <w:rFonts w:hint="eastAsia" w:ascii="宋体" w:hAnsi="宋体" w:eastAsia="宋体" w:cs="宋体"/>
          <w:b/>
          <w:bCs/>
          <w:spacing w:val="7"/>
          <w:sz w:val="24"/>
          <w:szCs w:val="24"/>
        </w:rPr>
        <w:t xml:space="preserve">  </w:t>
      </w:r>
      <w:r>
        <w:rPr>
          <w:rFonts w:hint="eastAsia" w:ascii="宋体" w:hAnsi="宋体" w:eastAsia="宋体" w:cs="宋体"/>
          <w:b/>
          <w:bCs/>
          <w:spacing w:val="-9"/>
          <w:sz w:val="24"/>
          <w:szCs w:val="24"/>
        </w:rPr>
        <w:t>施工工序图</w:t>
      </w:r>
    </w:p>
    <w:p w14:paraId="7E3A4C4E">
      <w:pPr>
        <w:spacing w:before="261" w:line="221" w:lineRule="auto"/>
        <w:ind w:left="606"/>
        <w:rPr>
          <w:rFonts w:hint="eastAsia" w:ascii="宋体" w:hAnsi="宋体" w:eastAsia="宋体" w:cs="宋体"/>
          <w:sz w:val="28"/>
          <w:szCs w:val="28"/>
        </w:rPr>
      </w:pPr>
      <w:r>
        <w:rPr>
          <w:rFonts w:hint="eastAsia" w:ascii="宋体" w:hAnsi="宋体" w:eastAsia="宋体" w:cs="宋体"/>
          <w:spacing w:val="-3"/>
          <w:sz w:val="28"/>
          <w:szCs w:val="28"/>
        </w:rPr>
        <w:t>（2）作业方式</w:t>
      </w:r>
    </w:p>
    <w:p w14:paraId="06CF3815">
      <w:pPr>
        <w:spacing w:before="238" w:line="377" w:lineRule="auto"/>
        <w:ind w:left="49" w:right="25" w:firstLine="557"/>
        <w:rPr>
          <w:rFonts w:hint="eastAsia" w:ascii="宋体" w:hAnsi="宋体" w:eastAsia="宋体" w:cs="宋体"/>
          <w:sz w:val="28"/>
          <w:szCs w:val="28"/>
        </w:rPr>
      </w:pPr>
      <w:r>
        <w:rPr>
          <w:rFonts w:hint="eastAsia" w:ascii="宋体" w:hAnsi="宋体" w:eastAsia="宋体" w:cs="宋体"/>
          <w:spacing w:val="2"/>
          <w:sz w:val="28"/>
          <w:szCs w:val="28"/>
        </w:rPr>
        <w:t>根据当地地形特点、资源状况以及技术措施</w:t>
      </w:r>
      <w:r>
        <w:rPr>
          <w:rFonts w:hint="eastAsia" w:ascii="宋体" w:hAnsi="宋体" w:eastAsia="宋体" w:cs="宋体"/>
          <w:spacing w:val="1"/>
          <w:sz w:val="28"/>
          <w:szCs w:val="28"/>
        </w:rPr>
        <w:t>的要求，本项目各工序均</w:t>
      </w:r>
      <w:r>
        <w:rPr>
          <w:rFonts w:hint="eastAsia" w:ascii="宋体" w:hAnsi="宋体" w:eastAsia="宋体" w:cs="宋体"/>
          <w:spacing w:val="-7"/>
          <w:sz w:val="28"/>
          <w:szCs w:val="28"/>
        </w:rPr>
        <w:t>采用人力方式。</w:t>
      </w:r>
    </w:p>
    <w:p w14:paraId="4A7134D2">
      <w:pPr>
        <w:spacing w:before="1" w:line="222" w:lineRule="auto"/>
        <w:ind w:left="606"/>
        <w:rPr>
          <w:rFonts w:hint="eastAsia" w:ascii="宋体" w:hAnsi="宋体" w:eastAsia="宋体" w:cs="宋体"/>
          <w:sz w:val="28"/>
          <w:szCs w:val="28"/>
        </w:rPr>
      </w:pPr>
      <w:r>
        <w:rPr>
          <w:rFonts w:hint="eastAsia" w:ascii="宋体" w:hAnsi="宋体" w:eastAsia="宋体" w:cs="宋体"/>
          <w:spacing w:val="-3"/>
          <w:sz w:val="28"/>
          <w:szCs w:val="28"/>
        </w:rPr>
        <w:t>（3）技术措施</w:t>
      </w:r>
    </w:p>
    <w:p w14:paraId="1E859F2B">
      <w:pPr>
        <w:spacing w:before="233" w:line="223" w:lineRule="auto"/>
        <w:ind w:left="620"/>
        <w:rPr>
          <w:rFonts w:hint="eastAsia" w:ascii="宋体" w:hAnsi="宋体" w:eastAsia="宋体" w:cs="宋体"/>
          <w:sz w:val="28"/>
          <w:szCs w:val="28"/>
        </w:rPr>
      </w:pPr>
      <w:r>
        <w:rPr>
          <w:rFonts w:hint="eastAsia" w:ascii="宋体" w:hAnsi="宋体" w:eastAsia="宋体" w:cs="宋体"/>
          <w:spacing w:val="-8"/>
          <w:sz w:val="28"/>
          <w:szCs w:val="28"/>
        </w:rPr>
        <w:t>1）采伐</w:t>
      </w:r>
    </w:p>
    <w:p w14:paraId="7A9EA302">
      <w:pPr>
        <w:pStyle w:val="11"/>
        <w:spacing w:line="329" w:lineRule="auto"/>
        <w:ind w:firstLine="568" w:firstLineChars="200"/>
        <w:rPr>
          <w:rFonts w:hint="eastAsia" w:ascii="宋体" w:hAnsi="宋体" w:eastAsia="宋体" w:cs="宋体"/>
        </w:rPr>
      </w:pPr>
      <w:r>
        <w:rPr>
          <w:rFonts w:hint="eastAsia" w:ascii="宋体" w:hAnsi="宋体" w:eastAsia="宋体" w:cs="宋体"/>
          <w:spacing w:val="2"/>
          <w:sz w:val="28"/>
          <w:szCs w:val="28"/>
        </w:rPr>
        <w:t>依据“砍劣留优、砍密留匀、分布均匀、疏</w:t>
      </w:r>
      <w:r>
        <w:rPr>
          <w:rFonts w:hint="eastAsia" w:ascii="宋体" w:hAnsi="宋体" w:eastAsia="宋体" w:cs="宋体"/>
          <w:spacing w:val="1"/>
          <w:sz w:val="28"/>
          <w:szCs w:val="28"/>
        </w:rPr>
        <w:t>密适度”的原则，在郁闭</w:t>
      </w:r>
      <w:r>
        <w:rPr>
          <w:rFonts w:hint="eastAsia" w:ascii="宋体" w:hAnsi="宋体" w:eastAsia="宋体" w:cs="宋体"/>
          <w:spacing w:val="-1"/>
          <w:sz w:val="28"/>
          <w:szCs w:val="28"/>
        </w:rPr>
        <w:t>度≥0.80的乔木林中，疏伐优先采伐对目标树生长直接产生不利影响的干</w:t>
      </w:r>
      <w:r>
        <w:rPr>
          <w:rFonts w:hint="eastAsia" w:ascii="宋体" w:hAnsi="宋体" w:eastAsia="宋体" w:cs="宋体"/>
          <w:spacing w:val="6"/>
          <w:sz w:val="28"/>
          <w:szCs w:val="28"/>
        </w:rPr>
        <w:t>扰树，采伐株数强度按</w:t>
      </w:r>
      <w:r>
        <w:rPr>
          <w:rFonts w:hint="eastAsia" w:ascii="宋体" w:hAnsi="宋体" w:eastAsia="宋体" w:cs="宋体"/>
          <w:spacing w:val="42"/>
          <w:sz w:val="28"/>
          <w:szCs w:val="28"/>
        </w:rPr>
        <w:t xml:space="preserve"> </w:t>
      </w:r>
      <w:r>
        <w:rPr>
          <w:rFonts w:hint="eastAsia" w:ascii="宋体" w:hAnsi="宋体" w:eastAsia="宋体" w:cs="宋体"/>
          <w:spacing w:val="6"/>
          <w:sz w:val="28"/>
          <w:szCs w:val="28"/>
        </w:rPr>
        <w:t>12%—16%，蓄积强度</w:t>
      </w:r>
      <w:r>
        <w:rPr>
          <w:rFonts w:hint="eastAsia" w:ascii="宋体" w:hAnsi="宋体" w:eastAsia="宋体" w:cs="宋体"/>
          <w:spacing w:val="5"/>
          <w:sz w:val="28"/>
          <w:szCs w:val="28"/>
        </w:rPr>
        <w:t>按 5%—9%。采伐木顺序</w:t>
      </w:r>
      <w:r>
        <w:rPr>
          <w:rFonts w:hint="eastAsia" w:ascii="宋体" w:hAnsi="宋体" w:eastAsia="宋体" w:cs="宋体"/>
          <w:spacing w:val="-1"/>
          <w:sz w:val="28"/>
          <w:szCs w:val="28"/>
        </w:rPr>
        <w:t>为：干扰树、（必要时）其他树；保留木顺序为：</w:t>
      </w:r>
      <w:r>
        <w:rPr>
          <w:rFonts w:hint="eastAsia" w:ascii="宋体" w:hAnsi="宋体" w:eastAsia="宋体" w:cs="宋体"/>
          <w:spacing w:val="-55"/>
          <w:sz w:val="28"/>
          <w:szCs w:val="28"/>
        </w:rPr>
        <w:t xml:space="preserve"> </w:t>
      </w:r>
      <w:r>
        <w:rPr>
          <w:rFonts w:hint="eastAsia" w:ascii="宋体" w:hAnsi="宋体" w:eastAsia="宋体" w:cs="宋体"/>
          <w:spacing w:val="-1"/>
          <w:sz w:val="28"/>
          <w:szCs w:val="28"/>
        </w:rPr>
        <w:t>目标树、辅助树、其他</w:t>
      </w:r>
      <w:r>
        <w:rPr>
          <w:rFonts w:hint="eastAsia" w:ascii="宋体" w:hAnsi="宋体" w:eastAsia="宋体" w:cs="宋体"/>
          <w:spacing w:val="2"/>
          <w:sz w:val="28"/>
          <w:szCs w:val="28"/>
        </w:rPr>
        <w:t>树；卫生伐优先采伐濒死木、枯死木以及生长落</w:t>
      </w:r>
      <w:r>
        <w:rPr>
          <w:rFonts w:hint="eastAsia" w:ascii="宋体" w:hAnsi="宋体" w:eastAsia="宋体" w:cs="宋体"/>
          <w:spacing w:val="1"/>
          <w:sz w:val="28"/>
          <w:szCs w:val="28"/>
        </w:rPr>
        <w:t>后、径级较小的劣势木以</w:t>
      </w:r>
      <w:r>
        <w:rPr>
          <w:rFonts w:hint="eastAsia" w:ascii="宋体" w:hAnsi="宋体" w:eastAsia="宋体" w:cs="宋体"/>
          <w:spacing w:val="3"/>
          <w:sz w:val="28"/>
          <w:szCs w:val="28"/>
        </w:rPr>
        <w:t>及影响林分卫生条件或通风透光情况的林木，采伐株数强度</w:t>
      </w:r>
      <w:r>
        <w:rPr>
          <w:rFonts w:hint="eastAsia" w:ascii="宋体" w:hAnsi="宋体" w:eastAsia="宋体" w:cs="宋体"/>
          <w:spacing w:val="44"/>
          <w:sz w:val="28"/>
          <w:szCs w:val="28"/>
        </w:rPr>
        <w:t xml:space="preserve"> </w:t>
      </w:r>
      <w:r>
        <w:rPr>
          <w:rFonts w:hint="eastAsia" w:ascii="宋体" w:hAnsi="宋体" w:eastAsia="宋体" w:cs="宋体"/>
          <w:spacing w:val="3"/>
          <w:sz w:val="28"/>
          <w:szCs w:val="28"/>
        </w:rPr>
        <w:t>13%-14%</w:t>
      </w:r>
      <w:r>
        <w:rPr>
          <w:rFonts w:hint="eastAsia" w:ascii="宋体" w:hAnsi="宋体" w:eastAsia="宋体" w:cs="宋体"/>
          <w:spacing w:val="-23"/>
          <w:sz w:val="28"/>
          <w:szCs w:val="28"/>
        </w:rPr>
        <w:t xml:space="preserve"> </w:t>
      </w:r>
      <w:r>
        <w:rPr>
          <w:rFonts w:hint="eastAsia" w:ascii="宋体" w:hAnsi="宋体" w:eastAsia="宋体" w:cs="宋体"/>
          <w:spacing w:val="3"/>
          <w:sz w:val="28"/>
          <w:szCs w:val="28"/>
        </w:rPr>
        <w:t>，</w:t>
      </w:r>
      <w:r>
        <w:rPr>
          <w:rFonts w:hint="eastAsia" w:ascii="宋体" w:hAnsi="宋体" w:eastAsia="宋体" w:cs="宋体"/>
          <w:spacing w:val="-3"/>
          <w:sz w:val="28"/>
          <w:szCs w:val="28"/>
        </w:rPr>
        <w:t>采伐蓄积强度</w:t>
      </w:r>
      <w:r>
        <w:rPr>
          <w:rFonts w:hint="eastAsia" w:ascii="宋体" w:hAnsi="宋体" w:eastAsia="宋体" w:cs="宋体"/>
          <w:spacing w:val="-52"/>
          <w:sz w:val="28"/>
          <w:szCs w:val="28"/>
        </w:rPr>
        <w:t xml:space="preserve"> </w:t>
      </w:r>
      <w:r>
        <w:rPr>
          <w:rFonts w:hint="eastAsia" w:ascii="宋体" w:hAnsi="宋体" w:eastAsia="宋体" w:cs="宋体"/>
          <w:spacing w:val="-3"/>
          <w:sz w:val="28"/>
          <w:szCs w:val="28"/>
        </w:rPr>
        <w:t>6%-7%。</w:t>
      </w:r>
    </w:p>
    <w:p w14:paraId="0D416648">
      <w:pPr>
        <w:spacing w:before="91" w:line="376" w:lineRule="auto"/>
        <w:ind w:left="47" w:right="22" w:firstLine="561"/>
        <w:jc w:val="both"/>
        <w:rPr>
          <w:rFonts w:hint="eastAsia" w:ascii="宋体" w:hAnsi="宋体" w:eastAsia="宋体" w:cs="宋体"/>
          <w:sz w:val="28"/>
          <w:szCs w:val="28"/>
        </w:rPr>
      </w:pPr>
      <w:r>
        <w:rPr>
          <w:rFonts w:hint="eastAsia" w:ascii="宋体" w:hAnsi="宋体" w:eastAsia="宋体" w:cs="宋体"/>
          <w:spacing w:val="1"/>
          <w:sz w:val="28"/>
          <w:szCs w:val="28"/>
        </w:rPr>
        <w:t>采伐作业前，必须按照丹凤县林木采伐限额管理制度办理林木采伐手</w:t>
      </w:r>
      <w:r>
        <w:rPr>
          <w:rFonts w:hint="eastAsia" w:ascii="宋体" w:hAnsi="宋体" w:eastAsia="宋体" w:cs="宋体"/>
          <w:spacing w:val="2"/>
          <w:sz w:val="28"/>
          <w:szCs w:val="28"/>
        </w:rPr>
        <w:t>续。此外，施工技术人员应按照设计图纸沿周</w:t>
      </w:r>
      <w:r>
        <w:rPr>
          <w:rFonts w:hint="eastAsia" w:ascii="宋体" w:hAnsi="宋体" w:eastAsia="宋体" w:cs="宋体"/>
          <w:spacing w:val="1"/>
          <w:sz w:val="28"/>
          <w:szCs w:val="28"/>
        </w:rPr>
        <w:t>界采用打桩或用红漆在固定</w:t>
      </w:r>
      <w:r>
        <w:rPr>
          <w:rFonts w:hint="eastAsia" w:ascii="宋体" w:hAnsi="宋体" w:eastAsia="宋体" w:cs="宋体"/>
          <w:spacing w:val="-3"/>
          <w:sz w:val="28"/>
          <w:szCs w:val="28"/>
        </w:rPr>
        <w:t>物标注等形式确定施工作业小班的周界。</w:t>
      </w:r>
    </w:p>
    <w:p w14:paraId="42A53194">
      <w:pPr>
        <w:spacing w:line="377" w:lineRule="auto"/>
        <w:ind w:left="47" w:right="22" w:firstLine="559"/>
        <w:jc w:val="both"/>
        <w:rPr>
          <w:rFonts w:hint="eastAsia" w:ascii="宋体" w:hAnsi="宋体" w:eastAsia="宋体" w:cs="宋体"/>
          <w:sz w:val="28"/>
          <w:szCs w:val="28"/>
        </w:rPr>
      </w:pPr>
      <w:r>
        <w:rPr>
          <w:rFonts w:hint="eastAsia" w:ascii="宋体" w:hAnsi="宋体" w:eastAsia="宋体" w:cs="宋体"/>
          <w:spacing w:val="2"/>
          <w:sz w:val="28"/>
          <w:szCs w:val="28"/>
        </w:rPr>
        <w:t>按照作业设计确定的各小班采伐株数强度，组</w:t>
      </w:r>
      <w:r>
        <w:rPr>
          <w:rFonts w:hint="eastAsia" w:ascii="宋体" w:hAnsi="宋体" w:eastAsia="宋体" w:cs="宋体"/>
          <w:spacing w:val="1"/>
          <w:sz w:val="28"/>
          <w:szCs w:val="28"/>
        </w:rPr>
        <w:t>织施工技术人员逐小班</w:t>
      </w:r>
      <w:r>
        <w:rPr>
          <w:rFonts w:hint="eastAsia" w:ascii="宋体" w:hAnsi="宋体" w:eastAsia="宋体" w:cs="宋体"/>
          <w:spacing w:val="2"/>
          <w:sz w:val="28"/>
          <w:szCs w:val="28"/>
        </w:rPr>
        <w:t>确定采伐木，打号员用红油漆对采伐木进行打</w:t>
      </w:r>
      <w:r>
        <w:rPr>
          <w:rFonts w:hint="eastAsia" w:ascii="宋体" w:hAnsi="宋体" w:eastAsia="宋体" w:cs="宋体"/>
          <w:spacing w:val="1"/>
          <w:sz w:val="28"/>
          <w:szCs w:val="28"/>
        </w:rPr>
        <w:t>号、检尺和登记。确定保留</w:t>
      </w:r>
      <w:r>
        <w:rPr>
          <w:rFonts w:hint="eastAsia" w:ascii="宋体" w:hAnsi="宋体" w:eastAsia="宋体" w:cs="宋体"/>
          <w:spacing w:val="2"/>
          <w:sz w:val="28"/>
          <w:szCs w:val="28"/>
        </w:rPr>
        <w:t>木时要根据地形、林木的疏密程度等因素灵活</w:t>
      </w:r>
      <w:r>
        <w:rPr>
          <w:rFonts w:hint="eastAsia" w:ascii="宋体" w:hAnsi="宋体" w:eastAsia="宋体" w:cs="宋体"/>
          <w:spacing w:val="1"/>
          <w:sz w:val="28"/>
          <w:szCs w:val="28"/>
        </w:rPr>
        <w:t>掌握，忌死搬硬套。一定要</w:t>
      </w:r>
      <w:r>
        <w:rPr>
          <w:rFonts w:hint="eastAsia" w:ascii="宋体" w:hAnsi="宋体" w:eastAsia="宋体" w:cs="宋体"/>
          <w:spacing w:val="-2"/>
          <w:sz w:val="28"/>
          <w:szCs w:val="28"/>
        </w:rPr>
        <w:t>注意保留林缘木、边界木和孤立木。</w:t>
      </w:r>
    </w:p>
    <w:p w14:paraId="41043A88">
      <w:pPr>
        <w:spacing w:before="10" w:line="376" w:lineRule="auto"/>
        <w:ind w:left="46" w:right="22" w:firstLine="559"/>
        <w:rPr>
          <w:rFonts w:hint="eastAsia" w:ascii="宋体" w:hAnsi="宋体" w:eastAsia="宋体" w:cs="宋体"/>
          <w:sz w:val="28"/>
          <w:szCs w:val="28"/>
        </w:rPr>
      </w:pPr>
      <w:r>
        <w:rPr>
          <w:rFonts w:hint="eastAsia" w:ascii="宋体" w:hAnsi="宋体" w:eastAsia="宋体" w:cs="宋体"/>
          <w:spacing w:val="2"/>
          <w:sz w:val="28"/>
          <w:szCs w:val="28"/>
        </w:rPr>
        <w:t>施工技术人员要认真观察被伐木树冠形状、树干</w:t>
      </w:r>
      <w:r>
        <w:rPr>
          <w:rFonts w:hint="eastAsia" w:ascii="宋体" w:hAnsi="宋体" w:eastAsia="宋体" w:cs="宋体"/>
          <w:spacing w:val="1"/>
          <w:sz w:val="28"/>
          <w:szCs w:val="28"/>
        </w:rPr>
        <w:t>是否腐朽、倾斜、弯</w:t>
      </w:r>
      <w:r>
        <w:rPr>
          <w:rFonts w:hint="eastAsia" w:ascii="宋体" w:hAnsi="宋体" w:eastAsia="宋体" w:cs="宋体"/>
          <w:spacing w:val="2"/>
          <w:sz w:val="28"/>
          <w:szCs w:val="28"/>
        </w:rPr>
        <w:t>曲，风向和风力，判断树木的自然倒向，根据上</w:t>
      </w:r>
      <w:r>
        <w:rPr>
          <w:rFonts w:hint="eastAsia" w:ascii="宋体" w:hAnsi="宋体" w:eastAsia="宋体" w:cs="宋体"/>
          <w:spacing w:val="1"/>
          <w:sz w:val="28"/>
          <w:szCs w:val="28"/>
        </w:rPr>
        <w:t>述诸因素和周围其他树木</w:t>
      </w:r>
      <w:r>
        <w:rPr>
          <w:rFonts w:hint="eastAsia" w:ascii="宋体" w:hAnsi="宋体" w:eastAsia="宋体" w:cs="宋体"/>
          <w:spacing w:val="2"/>
          <w:sz w:val="28"/>
          <w:szCs w:val="28"/>
        </w:rPr>
        <w:t>的位置，有无挂枝、枯枝和其他危险因素，正确</w:t>
      </w:r>
      <w:r>
        <w:rPr>
          <w:rFonts w:hint="eastAsia" w:ascii="宋体" w:hAnsi="宋体" w:eastAsia="宋体" w:cs="宋体"/>
          <w:spacing w:val="1"/>
          <w:sz w:val="28"/>
          <w:szCs w:val="28"/>
        </w:rPr>
        <w:t>选定树木伐倒方向。采伐</w:t>
      </w:r>
      <w:r>
        <w:rPr>
          <w:rFonts w:hint="eastAsia" w:ascii="宋体" w:hAnsi="宋体" w:eastAsia="宋体" w:cs="宋体"/>
          <w:spacing w:val="2"/>
          <w:sz w:val="28"/>
          <w:szCs w:val="28"/>
        </w:rPr>
        <w:t>时应确认危险区内无其他作业人员后方可开始伐</w:t>
      </w:r>
      <w:r>
        <w:rPr>
          <w:rFonts w:hint="eastAsia" w:ascii="宋体" w:hAnsi="宋体" w:eastAsia="宋体" w:cs="宋体"/>
          <w:spacing w:val="1"/>
          <w:sz w:val="28"/>
          <w:szCs w:val="28"/>
        </w:rPr>
        <w:t>木；伐木时树木叫楂并开</w:t>
      </w:r>
      <w:r>
        <w:rPr>
          <w:rFonts w:hint="eastAsia" w:ascii="宋体" w:hAnsi="宋体" w:eastAsia="宋体" w:cs="宋体"/>
          <w:spacing w:val="2"/>
          <w:sz w:val="28"/>
          <w:szCs w:val="28"/>
        </w:rPr>
        <w:t>始倾倒时，伐木工应停止锯切，看下助手是否站</w:t>
      </w:r>
      <w:r>
        <w:rPr>
          <w:rFonts w:hint="eastAsia" w:ascii="宋体" w:hAnsi="宋体" w:eastAsia="宋体" w:cs="宋体"/>
          <w:spacing w:val="1"/>
          <w:sz w:val="28"/>
          <w:szCs w:val="28"/>
        </w:rPr>
        <w:t>在安全位置，并注意观察</w:t>
      </w:r>
      <w:r>
        <w:rPr>
          <w:rFonts w:hint="eastAsia" w:ascii="宋体" w:hAnsi="宋体" w:eastAsia="宋体" w:cs="宋体"/>
          <w:spacing w:val="2"/>
          <w:sz w:val="28"/>
          <w:szCs w:val="28"/>
        </w:rPr>
        <w:t>树冠走向，同时移开锯，迅速沿安全道退到安</w:t>
      </w:r>
      <w:r>
        <w:rPr>
          <w:rFonts w:hint="eastAsia" w:ascii="宋体" w:hAnsi="宋体" w:eastAsia="宋体" w:cs="宋体"/>
          <w:spacing w:val="1"/>
          <w:sz w:val="28"/>
          <w:szCs w:val="28"/>
        </w:rPr>
        <w:t>全地点；用弯把锯伐木时，</w:t>
      </w:r>
      <w:r>
        <w:rPr>
          <w:rFonts w:hint="eastAsia" w:ascii="宋体" w:hAnsi="宋体" w:eastAsia="宋体" w:cs="宋体"/>
          <w:spacing w:val="2"/>
          <w:sz w:val="28"/>
          <w:szCs w:val="28"/>
        </w:rPr>
        <w:t>伐木工人应单膝跪地操作，不应坐地上伐木。采</w:t>
      </w:r>
      <w:r>
        <w:rPr>
          <w:rFonts w:hint="eastAsia" w:ascii="宋体" w:hAnsi="宋体" w:eastAsia="宋体" w:cs="宋体"/>
          <w:spacing w:val="1"/>
          <w:sz w:val="28"/>
          <w:szCs w:val="28"/>
        </w:rPr>
        <w:t>伐时，应尽量降低伐根高</w:t>
      </w:r>
      <w:r>
        <w:rPr>
          <w:rFonts w:hint="eastAsia" w:ascii="宋体" w:hAnsi="宋体" w:eastAsia="宋体" w:cs="宋体"/>
          <w:spacing w:val="-1"/>
          <w:sz w:val="28"/>
          <w:szCs w:val="28"/>
        </w:rPr>
        <w:t>度，伐根高度不大于 5cm</w:t>
      </w:r>
      <w:r>
        <w:rPr>
          <w:rFonts w:hint="eastAsia" w:ascii="宋体" w:hAnsi="宋体" w:eastAsia="宋体" w:cs="宋体"/>
          <w:spacing w:val="-32"/>
          <w:sz w:val="28"/>
          <w:szCs w:val="28"/>
        </w:rPr>
        <w:t xml:space="preserve"> </w:t>
      </w:r>
      <w:r>
        <w:rPr>
          <w:rFonts w:hint="eastAsia" w:ascii="宋体" w:hAnsi="宋体" w:eastAsia="宋体" w:cs="宋体"/>
          <w:spacing w:val="-1"/>
          <w:sz w:val="28"/>
          <w:szCs w:val="28"/>
        </w:rPr>
        <w:t>，应使用油锯伐</w:t>
      </w:r>
      <w:r>
        <w:rPr>
          <w:rFonts w:hint="eastAsia" w:ascii="宋体" w:hAnsi="宋体" w:eastAsia="宋体" w:cs="宋体"/>
          <w:spacing w:val="-2"/>
          <w:sz w:val="28"/>
          <w:szCs w:val="28"/>
        </w:rPr>
        <w:t>树。提高伐木技术，防止劈裂、</w:t>
      </w:r>
      <w:r>
        <w:rPr>
          <w:rFonts w:hint="eastAsia" w:ascii="宋体" w:hAnsi="宋体" w:eastAsia="宋体" w:cs="宋体"/>
          <w:spacing w:val="-4"/>
          <w:sz w:val="28"/>
          <w:szCs w:val="28"/>
        </w:rPr>
        <w:t>搭挂，减少木材损失。</w:t>
      </w:r>
    </w:p>
    <w:p w14:paraId="17B84004">
      <w:pPr>
        <w:spacing w:before="10" w:line="376" w:lineRule="auto"/>
        <w:ind w:left="46" w:right="22" w:firstLine="559"/>
        <w:rPr>
          <w:rFonts w:hint="eastAsia" w:ascii="宋体" w:hAnsi="宋体" w:eastAsia="宋体" w:cs="宋体"/>
          <w:spacing w:val="2"/>
          <w:sz w:val="28"/>
          <w:szCs w:val="28"/>
        </w:rPr>
      </w:pPr>
      <w:r>
        <w:rPr>
          <w:rFonts w:hint="eastAsia" w:ascii="宋体" w:hAnsi="宋体" w:eastAsia="宋体" w:cs="宋体"/>
          <w:spacing w:val="2"/>
          <w:sz w:val="28"/>
          <w:szCs w:val="28"/>
        </w:rPr>
        <w:t>采伐过程中，要切实加强管理，严格按照作业设计和有关技术规程进行施工，合理安排施工季节，尽量避免在暴雨季节大规模施工，杜绝过度采伐，避免对植被和环境造成严重破坏，避免造成水土流失。</w:t>
      </w:r>
    </w:p>
    <w:p w14:paraId="34E107B6">
      <w:pPr>
        <w:spacing w:before="10" w:line="376" w:lineRule="auto"/>
        <w:ind w:left="46" w:right="22" w:firstLine="559"/>
        <w:rPr>
          <w:rFonts w:hint="eastAsia" w:ascii="宋体" w:hAnsi="宋体" w:eastAsia="宋体" w:cs="宋体"/>
          <w:spacing w:val="2"/>
          <w:sz w:val="28"/>
          <w:szCs w:val="28"/>
        </w:rPr>
      </w:pPr>
      <w:r>
        <w:rPr>
          <w:rFonts w:hint="eastAsia" w:ascii="宋体" w:hAnsi="宋体" w:eastAsia="宋体" w:cs="宋体"/>
          <w:spacing w:val="2"/>
          <w:sz w:val="28"/>
          <w:szCs w:val="28"/>
        </w:rPr>
        <w:t>注意当采伐木为松材线虫病疫木时，应严格按照国家林草局新修订的《松材线虫病疫区和疫木管理办法》、《松材线虫病防治技术方案（2024年版）》等技术规范进行枯（濒） 死松树清理工作。伐除的松材线虫病疫木以及直径超过 1cm 的枝桠都要进行无害化作业处理，当天采伐的疫木，必须当天焚烧处理完毕。焚烧作业要在严格遵守森林防火有关要求的前提下确保用火安全。焚烧现场要实行全过程旁站式监管，严禁老百姓在作业期间现场偷取疫木及枝桠，确保搬运过程疫木不流失、不遗落。伐桩高度不得超过 5cm，并在伐桩上进行十字形开口放置磷化铝片 1-2 粒（直径在16cm  以下的树桩投放 1  粒，直径在 16cm  以上的树桩 2  粒），用 0.1mm以上厚度的塑料薄膜覆盖，绑紧后用土将塑料薄膜四周压实。</w:t>
      </w:r>
    </w:p>
    <w:p w14:paraId="5864EADC">
      <w:pPr>
        <w:spacing w:before="2" w:line="220" w:lineRule="auto"/>
        <w:ind w:left="593"/>
        <w:rPr>
          <w:rFonts w:hint="eastAsia" w:ascii="宋体" w:hAnsi="宋体" w:eastAsia="宋体" w:cs="宋体"/>
          <w:sz w:val="28"/>
          <w:szCs w:val="28"/>
        </w:rPr>
      </w:pPr>
      <w:r>
        <w:rPr>
          <w:rFonts w:hint="eastAsia" w:ascii="宋体" w:hAnsi="宋体" w:eastAsia="宋体" w:cs="宋体"/>
          <w:spacing w:val="-1"/>
          <w:sz w:val="28"/>
          <w:szCs w:val="28"/>
        </w:rPr>
        <w:t>2）修枝</w:t>
      </w:r>
    </w:p>
    <w:p w14:paraId="1A38CFC4">
      <w:pPr>
        <w:spacing w:before="239" w:line="376" w:lineRule="auto"/>
        <w:ind w:left="46" w:right="23" w:firstLine="562"/>
        <w:rPr>
          <w:rFonts w:hint="eastAsia" w:ascii="宋体" w:hAnsi="宋体" w:eastAsia="宋体" w:cs="宋体"/>
          <w:sz w:val="28"/>
          <w:szCs w:val="28"/>
        </w:rPr>
      </w:pPr>
      <w:r>
        <w:rPr>
          <w:rFonts w:hint="eastAsia" w:ascii="宋体" w:hAnsi="宋体" w:eastAsia="宋体" w:cs="宋体"/>
          <w:spacing w:val="1"/>
          <w:sz w:val="28"/>
          <w:szCs w:val="28"/>
        </w:rPr>
        <w:t>在自然整枝能力不良、林木枝条交叉重叠、通风不畅的林分中，对目</w:t>
      </w:r>
      <w:r>
        <w:rPr>
          <w:rFonts w:hint="eastAsia" w:ascii="宋体" w:hAnsi="宋体" w:eastAsia="宋体" w:cs="宋体"/>
          <w:spacing w:val="2"/>
          <w:sz w:val="28"/>
          <w:szCs w:val="28"/>
        </w:rPr>
        <w:t>标树、后备目标树以及林木高大且其枝条妨碍目</w:t>
      </w:r>
      <w:r>
        <w:rPr>
          <w:rFonts w:hint="eastAsia" w:ascii="宋体" w:hAnsi="宋体" w:eastAsia="宋体" w:cs="宋体"/>
          <w:spacing w:val="1"/>
          <w:sz w:val="28"/>
          <w:szCs w:val="28"/>
        </w:rPr>
        <w:t>标树生长的其他树进行修</w:t>
      </w:r>
      <w:r>
        <w:rPr>
          <w:rFonts w:hint="eastAsia" w:ascii="宋体" w:hAnsi="宋体" w:eastAsia="宋体" w:cs="宋体"/>
          <w:spacing w:val="2"/>
          <w:sz w:val="28"/>
          <w:szCs w:val="28"/>
        </w:rPr>
        <w:t>枝，通过修掉林木下部过多的枝条和枯死枝，调</w:t>
      </w:r>
      <w:r>
        <w:rPr>
          <w:rFonts w:hint="eastAsia" w:ascii="宋体" w:hAnsi="宋体" w:eastAsia="宋体" w:cs="宋体"/>
          <w:spacing w:val="1"/>
          <w:sz w:val="28"/>
          <w:szCs w:val="28"/>
        </w:rPr>
        <w:t>节林内通风透光条件，给</w:t>
      </w:r>
      <w:r>
        <w:rPr>
          <w:rFonts w:hint="eastAsia" w:ascii="宋体" w:hAnsi="宋体" w:eastAsia="宋体" w:cs="宋体"/>
          <w:spacing w:val="-3"/>
          <w:sz w:val="28"/>
          <w:szCs w:val="28"/>
        </w:rPr>
        <w:t>目标树的生长发育创造适宜条件。每亩修枝株数为</w:t>
      </w:r>
      <w:r>
        <w:rPr>
          <w:rFonts w:hint="eastAsia" w:ascii="宋体" w:hAnsi="宋体" w:eastAsia="宋体" w:cs="宋体"/>
          <w:spacing w:val="-32"/>
          <w:sz w:val="28"/>
          <w:szCs w:val="28"/>
        </w:rPr>
        <w:t xml:space="preserve"> </w:t>
      </w:r>
      <w:r>
        <w:rPr>
          <w:rFonts w:hint="eastAsia" w:ascii="宋体" w:hAnsi="宋体" w:eastAsia="宋体" w:cs="宋体"/>
          <w:spacing w:val="-3"/>
          <w:sz w:val="28"/>
          <w:szCs w:val="28"/>
        </w:rPr>
        <w:t>15-29</w:t>
      </w:r>
      <w:r>
        <w:rPr>
          <w:rFonts w:hint="eastAsia" w:ascii="宋体" w:hAnsi="宋体" w:eastAsia="宋体" w:cs="宋体"/>
          <w:spacing w:val="22"/>
          <w:sz w:val="28"/>
          <w:szCs w:val="28"/>
        </w:rPr>
        <w:t xml:space="preserve"> </w:t>
      </w:r>
      <w:r>
        <w:rPr>
          <w:rFonts w:hint="eastAsia" w:ascii="宋体" w:hAnsi="宋体" w:eastAsia="宋体" w:cs="宋体"/>
          <w:spacing w:val="-3"/>
          <w:sz w:val="28"/>
          <w:szCs w:val="28"/>
        </w:rPr>
        <w:t>株。</w:t>
      </w:r>
    </w:p>
    <w:p w14:paraId="1789CC28">
      <w:pPr>
        <w:spacing w:before="10" w:line="376" w:lineRule="auto"/>
        <w:ind w:left="46" w:right="22" w:firstLine="558"/>
        <w:jc w:val="both"/>
        <w:rPr>
          <w:rFonts w:hint="eastAsia" w:ascii="宋体" w:hAnsi="宋体" w:eastAsia="宋体" w:cs="宋体"/>
          <w:sz w:val="28"/>
          <w:szCs w:val="28"/>
        </w:rPr>
      </w:pPr>
      <w:r>
        <w:rPr>
          <w:rFonts w:hint="eastAsia" w:ascii="宋体" w:hAnsi="宋体" w:eastAsia="宋体" w:cs="宋体"/>
          <w:spacing w:val="2"/>
          <w:sz w:val="28"/>
          <w:szCs w:val="28"/>
        </w:rPr>
        <w:t>修枝时间为深秋至早春（休眠期）。修枝主要是</w:t>
      </w:r>
      <w:r>
        <w:rPr>
          <w:rFonts w:hint="eastAsia" w:ascii="宋体" w:hAnsi="宋体" w:eastAsia="宋体" w:cs="宋体"/>
          <w:spacing w:val="1"/>
          <w:sz w:val="28"/>
          <w:szCs w:val="28"/>
        </w:rPr>
        <w:t>修去枯死枝、病枝以</w:t>
      </w:r>
      <w:r>
        <w:rPr>
          <w:rFonts w:hint="eastAsia" w:ascii="宋体" w:hAnsi="宋体" w:eastAsia="宋体" w:cs="宋体"/>
          <w:sz w:val="28"/>
          <w:szCs w:val="28"/>
        </w:rPr>
        <w:t>及树冠下部衰老的 1-2  轮活枝。油松修</w:t>
      </w:r>
      <w:r>
        <w:rPr>
          <w:rFonts w:hint="eastAsia" w:ascii="宋体" w:hAnsi="宋体" w:eastAsia="宋体" w:cs="宋体"/>
          <w:spacing w:val="-1"/>
          <w:sz w:val="28"/>
          <w:szCs w:val="28"/>
        </w:rPr>
        <w:t>枝后保留冠长不低于树高的 2/3</w:t>
      </w:r>
      <w:r>
        <w:rPr>
          <w:rFonts w:hint="eastAsia" w:ascii="宋体" w:hAnsi="宋体" w:eastAsia="宋体" w:cs="宋体"/>
          <w:spacing w:val="-31"/>
          <w:sz w:val="28"/>
          <w:szCs w:val="28"/>
        </w:rPr>
        <w:t xml:space="preserve"> </w:t>
      </w:r>
      <w:r>
        <w:rPr>
          <w:rFonts w:hint="eastAsia" w:ascii="宋体" w:hAnsi="宋体" w:eastAsia="宋体" w:cs="宋体"/>
          <w:spacing w:val="-1"/>
          <w:sz w:val="28"/>
          <w:szCs w:val="28"/>
        </w:rPr>
        <w:t>，</w:t>
      </w:r>
      <w:r>
        <w:rPr>
          <w:rFonts w:hint="eastAsia" w:ascii="宋体" w:hAnsi="宋体" w:eastAsia="宋体" w:cs="宋体"/>
          <w:spacing w:val="3"/>
          <w:sz w:val="28"/>
          <w:szCs w:val="28"/>
        </w:rPr>
        <w:t>栓皮栎和硬阔修枝后保留冠长不低于树高的 1/2。修枝时枝桩尽量修平，</w:t>
      </w:r>
      <w:r>
        <w:rPr>
          <w:rFonts w:hint="eastAsia" w:ascii="宋体" w:hAnsi="宋体" w:eastAsia="宋体" w:cs="宋体"/>
          <w:spacing w:val="11"/>
          <w:sz w:val="28"/>
          <w:szCs w:val="28"/>
        </w:rPr>
        <w:t>剪口不能伤害树干的韧皮部和木质部。修枝时应紧贴</w:t>
      </w:r>
      <w:r>
        <w:rPr>
          <w:rFonts w:hint="eastAsia" w:ascii="宋体" w:hAnsi="宋体" w:eastAsia="宋体" w:cs="宋体"/>
          <w:spacing w:val="10"/>
          <w:sz w:val="28"/>
          <w:szCs w:val="28"/>
        </w:rPr>
        <w:t>枝条基部，做到光</w:t>
      </w:r>
      <w:r>
        <w:rPr>
          <w:rFonts w:hint="eastAsia" w:ascii="宋体" w:hAnsi="宋体" w:eastAsia="宋体" w:cs="宋体"/>
          <w:spacing w:val="2"/>
          <w:sz w:val="28"/>
          <w:szCs w:val="28"/>
        </w:rPr>
        <w:t>滑、平整，不得留茬和深陷、劈裂。修枝时应尽</w:t>
      </w:r>
      <w:r>
        <w:rPr>
          <w:rFonts w:hint="eastAsia" w:ascii="宋体" w:hAnsi="宋体" w:eastAsia="宋体" w:cs="宋体"/>
          <w:spacing w:val="1"/>
          <w:sz w:val="28"/>
          <w:szCs w:val="28"/>
        </w:rPr>
        <w:t>量少去枝，防止一次修枝</w:t>
      </w:r>
      <w:r>
        <w:rPr>
          <w:rFonts w:hint="eastAsia" w:ascii="宋体" w:hAnsi="宋体" w:eastAsia="宋体" w:cs="宋体"/>
          <w:spacing w:val="2"/>
          <w:sz w:val="28"/>
          <w:szCs w:val="28"/>
        </w:rPr>
        <w:t>过多，以免疤痕过多，难以愈合，影响林木生长</w:t>
      </w:r>
      <w:r>
        <w:rPr>
          <w:rFonts w:hint="eastAsia" w:ascii="宋体" w:hAnsi="宋体" w:eastAsia="宋体" w:cs="宋体"/>
          <w:spacing w:val="1"/>
          <w:sz w:val="28"/>
          <w:szCs w:val="28"/>
        </w:rPr>
        <w:t>。避免在雨季修枝，以免</w:t>
      </w:r>
      <w:r>
        <w:rPr>
          <w:rFonts w:hint="eastAsia" w:ascii="宋体" w:hAnsi="宋体" w:eastAsia="宋体" w:cs="宋体"/>
          <w:spacing w:val="-1"/>
          <w:sz w:val="28"/>
          <w:szCs w:val="28"/>
        </w:rPr>
        <w:t>伤口不易愈合而感染病害，形成疤痕。</w:t>
      </w:r>
    </w:p>
    <w:p w14:paraId="3661DAF4">
      <w:pPr>
        <w:spacing w:before="1" w:line="222" w:lineRule="auto"/>
        <w:ind w:left="599"/>
        <w:rPr>
          <w:rFonts w:hint="eastAsia" w:ascii="宋体" w:hAnsi="宋体" w:eastAsia="宋体" w:cs="宋体"/>
          <w:sz w:val="28"/>
          <w:szCs w:val="28"/>
        </w:rPr>
      </w:pPr>
      <w:r>
        <w:rPr>
          <w:rFonts w:hint="eastAsia" w:ascii="宋体" w:hAnsi="宋体" w:eastAsia="宋体" w:cs="宋体"/>
          <w:spacing w:val="-3"/>
          <w:sz w:val="28"/>
          <w:szCs w:val="28"/>
        </w:rPr>
        <w:t>3）割灌</w:t>
      </w:r>
    </w:p>
    <w:p w14:paraId="0EFD2FCA">
      <w:pPr>
        <w:pStyle w:val="11"/>
        <w:spacing w:line="327" w:lineRule="auto"/>
        <w:ind w:firstLine="564" w:firstLineChars="200"/>
        <w:rPr>
          <w:rFonts w:hint="eastAsia" w:ascii="宋体" w:hAnsi="宋体" w:eastAsia="宋体" w:cs="宋体"/>
        </w:rPr>
      </w:pPr>
      <w:r>
        <w:rPr>
          <w:rFonts w:hint="eastAsia" w:ascii="宋体" w:hAnsi="宋体" w:eastAsia="宋体" w:cs="宋体"/>
          <w:spacing w:val="1"/>
          <w:sz w:val="28"/>
          <w:szCs w:val="28"/>
        </w:rPr>
        <w:t>对目标树和目的树种幼苗幼树生长受杂灌和藤本植物严重影响的小班</w:t>
      </w:r>
      <w:r>
        <w:rPr>
          <w:rFonts w:hint="eastAsia" w:ascii="宋体" w:hAnsi="宋体" w:eastAsia="宋体" w:cs="宋体"/>
          <w:spacing w:val="2"/>
          <w:sz w:val="28"/>
          <w:szCs w:val="28"/>
        </w:rPr>
        <w:t>进行割灌割藤。割灌时要以目标树和目的树种幼</w:t>
      </w:r>
      <w:r>
        <w:rPr>
          <w:rFonts w:hint="eastAsia" w:ascii="宋体" w:hAnsi="宋体" w:eastAsia="宋体" w:cs="宋体"/>
          <w:spacing w:val="1"/>
          <w:sz w:val="28"/>
          <w:szCs w:val="28"/>
        </w:rPr>
        <w:t>苗幼树为中心，割除影响</w:t>
      </w:r>
      <w:r>
        <w:rPr>
          <w:rFonts w:hint="eastAsia" w:ascii="宋体" w:hAnsi="宋体" w:eastAsia="宋体" w:cs="宋体"/>
          <w:spacing w:val="2"/>
          <w:sz w:val="28"/>
          <w:szCs w:val="28"/>
        </w:rPr>
        <w:t>目标树和目的树种幼苗幼树生长的杂灌，进行局</w:t>
      </w:r>
      <w:r>
        <w:rPr>
          <w:rFonts w:hint="eastAsia" w:ascii="宋体" w:hAnsi="宋体" w:eastAsia="宋体" w:cs="宋体"/>
          <w:spacing w:val="1"/>
          <w:sz w:val="28"/>
          <w:szCs w:val="28"/>
        </w:rPr>
        <w:t>部割灌。割灌时贴近地面</w:t>
      </w:r>
      <w:r>
        <w:rPr>
          <w:rFonts w:hint="eastAsia" w:ascii="宋体" w:hAnsi="宋体" w:eastAsia="宋体" w:cs="宋体"/>
          <w:spacing w:val="-1"/>
          <w:sz w:val="28"/>
          <w:szCs w:val="28"/>
        </w:rPr>
        <w:t>切割，留茬高度不宜超过 5cm。施工作业时注重保护珍稀</w:t>
      </w:r>
      <w:r>
        <w:rPr>
          <w:rFonts w:hint="eastAsia" w:ascii="宋体" w:hAnsi="宋体" w:eastAsia="宋体" w:cs="宋体"/>
          <w:spacing w:val="-2"/>
          <w:sz w:val="28"/>
          <w:szCs w:val="28"/>
        </w:rPr>
        <w:t>濒危树木、林窗</w:t>
      </w:r>
      <w:r>
        <w:rPr>
          <w:rFonts w:hint="eastAsia" w:ascii="宋体" w:hAnsi="宋体" w:eastAsia="宋体" w:cs="宋体"/>
          <w:spacing w:val="2"/>
          <w:sz w:val="28"/>
          <w:szCs w:val="28"/>
        </w:rPr>
        <w:t>处的幼树幼苗及林下有生长潜力的幼树幼苗，稀</w:t>
      </w:r>
      <w:r>
        <w:rPr>
          <w:rFonts w:hint="eastAsia" w:ascii="宋体" w:hAnsi="宋体" w:eastAsia="宋体" w:cs="宋体"/>
          <w:spacing w:val="1"/>
          <w:sz w:val="28"/>
          <w:szCs w:val="28"/>
        </w:rPr>
        <w:t>疏地段适度保留灌木。割</w:t>
      </w:r>
      <w:r>
        <w:rPr>
          <w:rFonts w:hint="eastAsia" w:ascii="宋体" w:hAnsi="宋体" w:eastAsia="宋体" w:cs="宋体"/>
          <w:spacing w:val="-4"/>
          <w:sz w:val="28"/>
          <w:szCs w:val="28"/>
        </w:rPr>
        <w:t>灌强度为</w:t>
      </w:r>
      <w:r>
        <w:rPr>
          <w:rFonts w:hint="eastAsia" w:ascii="宋体" w:hAnsi="宋体" w:eastAsia="宋体" w:cs="宋体"/>
          <w:spacing w:val="-41"/>
          <w:sz w:val="28"/>
          <w:szCs w:val="28"/>
        </w:rPr>
        <w:t xml:space="preserve"> </w:t>
      </w:r>
      <w:r>
        <w:rPr>
          <w:rFonts w:hint="eastAsia" w:ascii="宋体" w:hAnsi="宋体" w:eastAsia="宋体" w:cs="宋体"/>
          <w:spacing w:val="-4"/>
          <w:sz w:val="28"/>
          <w:szCs w:val="28"/>
        </w:rPr>
        <w:t>10%-15%。</w:t>
      </w:r>
    </w:p>
    <w:p w14:paraId="746E44B9">
      <w:pPr>
        <w:spacing w:before="91" w:line="222" w:lineRule="auto"/>
        <w:ind w:left="592"/>
        <w:rPr>
          <w:rFonts w:hint="eastAsia" w:ascii="宋体" w:hAnsi="宋体" w:eastAsia="宋体" w:cs="宋体"/>
          <w:sz w:val="28"/>
          <w:szCs w:val="28"/>
        </w:rPr>
      </w:pPr>
      <w:r>
        <w:rPr>
          <w:rFonts w:hint="eastAsia" w:ascii="宋体" w:hAnsi="宋体" w:eastAsia="宋体" w:cs="宋体"/>
          <w:spacing w:val="-1"/>
          <w:sz w:val="28"/>
          <w:szCs w:val="28"/>
        </w:rPr>
        <w:t>4）补植</w:t>
      </w:r>
    </w:p>
    <w:p w14:paraId="335DE438">
      <w:pPr>
        <w:spacing w:before="234" w:line="222" w:lineRule="auto"/>
        <w:ind w:left="597"/>
        <w:rPr>
          <w:rFonts w:hint="eastAsia" w:ascii="宋体" w:hAnsi="宋体" w:eastAsia="宋体" w:cs="宋体"/>
          <w:sz w:val="28"/>
          <w:szCs w:val="28"/>
        </w:rPr>
      </w:pPr>
      <w:r>
        <w:rPr>
          <w:rFonts w:hint="eastAsia" w:ascii="宋体" w:hAnsi="宋体" w:eastAsia="宋体" w:cs="宋体"/>
          <w:spacing w:val="-2"/>
          <w:sz w:val="28"/>
          <w:szCs w:val="28"/>
        </w:rPr>
        <w:t>①林地清理</w:t>
      </w:r>
    </w:p>
    <w:p w14:paraId="3EC29BDA">
      <w:pPr>
        <w:spacing w:before="235" w:line="376" w:lineRule="auto"/>
        <w:ind w:left="81" w:right="23" w:firstLine="527"/>
        <w:rPr>
          <w:rFonts w:hint="eastAsia" w:ascii="宋体" w:hAnsi="宋体" w:eastAsia="宋体" w:cs="宋体"/>
          <w:sz w:val="28"/>
          <w:szCs w:val="28"/>
        </w:rPr>
      </w:pPr>
      <w:r>
        <w:rPr>
          <w:rFonts w:hint="eastAsia" w:ascii="宋体" w:hAnsi="宋体" w:eastAsia="宋体" w:cs="宋体"/>
          <w:spacing w:val="1"/>
          <w:sz w:val="28"/>
          <w:szCs w:val="28"/>
        </w:rPr>
        <w:t>采用块状清理的方式，以种植穴为中心，清理其四周半径 1.5m  范围</w:t>
      </w:r>
      <w:r>
        <w:rPr>
          <w:rFonts w:hint="eastAsia" w:ascii="宋体" w:hAnsi="宋体" w:eastAsia="宋体" w:cs="宋体"/>
          <w:spacing w:val="-4"/>
          <w:sz w:val="28"/>
          <w:szCs w:val="28"/>
        </w:rPr>
        <w:t>内影响补植作业的石块、杂草、杂灌等。</w:t>
      </w:r>
    </w:p>
    <w:p w14:paraId="5A2FE3EA">
      <w:pPr>
        <w:spacing w:line="222" w:lineRule="auto"/>
        <w:ind w:left="596"/>
        <w:rPr>
          <w:rFonts w:hint="eastAsia" w:ascii="宋体" w:hAnsi="宋体" w:eastAsia="宋体" w:cs="宋体"/>
          <w:sz w:val="28"/>
          <w:szCs w:val="28"/>
        </w:rPr>
      </w:pPr>
      <w:r>
        <w:rPr>
          <w:rFonts w:hint="eastAsia" w:ascii="宋体" w:hAnsi="宋体" w:eastAsia="宋体" w:cs="宋体"/>
          <w:spacing w:val="-2"/>
          <w:sz w:val="28"/>
          <w:szCs w:val="28"/>
        </w:rPr>
        <w:t>②整地</w:t>
      </w:r>
    </w:p>
    <w:p w14:paraId="03E7621F">
      <w:pPr>
        <w:spacing w:before="235" w:line="377" w:lineRule="auto"/>
        <w:ind w:left="48" w:right="25" w:firstLine="557"/>
        <w:rPr>
          <w:rFonts w:hint="eastAsia" w:ascii="宋体" w:hAnsi="宋体" w:eastAsia="宋体" w:cs="宋体"/>
          <w:sz w:val="28"/>
          <w:szCs w:val="28"/>
        </w:rPr>
      </w:pPr>
      <w:r>
        <w:rPr>
          <w:rFonts w:hint="eastAsia" w:ascii="宋体" w:hAnsi="宋体" w:eastAsia="宋体" w:cs="宋体"/>
          <w:spacing w:val="2"/>
          <w:sz w:val="28"/>
          <w:szCs w:val="28"/>
        </w:rPr>
        <w:t>整地应遵照因地制宜的原则，以蓄水保土为目</w:t>
      </w:r>
      <w:r>
        <w:rPr>
          <w:rFonts w:hint="eastAsia" w:ascii="宋体" w:hAnsi="宋体" w:eastAsia="宋体" w:cs="宋体"/>
          <w:spacing w:val="1"/>
          <w:sz w:val="28"/>
          <w:szCs w:val="28"/>
        </w:rPr>
        <w:t>的。整地方式为穴状整</w:t>
      </w:r>
      <w:r>
        <w:rPr>
          <w:rFonts w:hint="eastAsia" w:ascii="宋体" w:hAnsi="宋体" w:eastAsia="宋体" w:cs="宋体"/>
          <w:spacing w:val="3"/>
          <w:sz w:val="28"/>
          <w:szCs w:val="28"/>
        </w:rPr>
        <w:t>地，规格为 40*40*40</w:t>
      </w:r>
      <w:r>
        <w:rPr>
          <w:rFonts w:hint="eastAsia" w:ascii="宋体" w:hAnsi="宋体" w:eastAsia="宋体" w:cs="宋体"/>
          <w:sz w:val="28"/>
          <w:szCs w:val="28"/>
        </w:rPr>
        <w:t>cm</w:t>
      </w:r>
      <w:r>
        <w:rPr>
          <w:rFonts w:hint="eastAsia" w:ascii="宋体" w:hAnsi="宋体" w:eastAsia="宋体" w:cs="宋体"/>
          <w:spacing w:val="3"/>
          <w:sz w:val="28"/>
          <w:szCs w:val="28"/>
        </w:rPr>
        <w:t>。挖坑时应将表土和心土分开堆放，部分心土与</w:t>
      </w:r>
      <w:r>
        <w:rPr>
          <w:rFonts w:hint="eastAsia" w:ascii="宋体" w:hAnsi="宋体" w:eastAsia="宋体" w:cs="宋体"/>
          <w:spacing w:val="-1"/>
          <w:sz w:val="28"/>
          <w:szCs w:val="28"/>
        </w:rPr>
        <w:t>表土混合均匀填入坑内，再将剩余心土覆盖其</w:t>
      </w:r>
      <w:r>
        <w:rPr>
          <w:rFonts w:hint="eastAsia" w:ascii="宋体" w:hAnsi="宋体" w:eastAsia="宋体" w:cs="宋体"/>
          <w:spacing w:val="-2"/>
          <w:sz w:val="28"/>
          <w:szCs w:val="28"/>
        </w:rPr>
        <w:t>上，直至将坑穴填满。</w:t>
      </w:r>
    </w:p>
    <w:p w14:paraId="68EE8000">
      <w:pPr>
        <w:spacing w:before="1" w:line="220" w:lineRule="auto"/>
        <w:ind w:left="596"/>
        <w:rPr>
          <w:rFonts w:hint="eastAsia" w:ascii="宋体" w:hAnsi="宋体" w:eastAsia="宋体" w:cs="宋体"/>
          <w:sz w:val="28"/>
          <w:szCs w:val="28"/>
        </w:rPr>
      </w:pPr>
      <w:r>
        <w:rPr>
          <w:rFonts w:hint="eastAsia" w:ascii="宋体" w:hAnsi="宋体" w:eastAsia="宋体" w:cs="宋体"/>
          <w:spacing w:val="-2"/>
          <w:sz w:val="28"/>
          <w:szCs w:val="28"/>
        </w:rPr>
        <w:t>③栽植</w:t>
      </w:r>
    </w:p>
    <w:p w14:paraId="0F9FF245">
      <w:pPr>
        <w:spacing w:before="234" w:line="377" w:lineRule="auto"/>
        <w:ind w:left="47" w:right="23" w:firstLine="564"/>
        <w:rPr>
          <w:rFonts w:hint="eastAsia" w:ascii="宋体" w:hAnsi="宋体" w:eastAsia="宋体" w:cs="宋体"/>
          <w:sz w:val="28"/>
          <w:szCs w:val="28"/>
        </w:rPr>
      </w:pPr>
      <w:r>
        <w:rPr>
          <w:rFonts w:hint="eastAsia" w:ascii="宋体" w:hAnsi="宋体" w:eastAsia="宋体" w:cs="宋体"/>
          <w:spacing w:val="1"/>
          <w:sz w:val="28"/>
          <w:szCs w:val="28"/>
        </w:rPr>
        <w:t>栽植苗木为容器苗时，要注意卸苗时一定要手拿营养钵轻拿轻放，不</w:t>
      </w:r>
      <w:r>
        <w:rPr>
          <w:rFonts w:hint="eastAsia" w:ascii="宋体" w:hAnsi="宋体" w:eastAsia="宋体" w:cs="宋体"/>
          <w:spacing w:val="2"/>
          <w:sz w:val="28"/>
          <w:szCs w:val="28"/>
        </w:rPr>
        <w:t>要摔到地上或用手提苗，以免土坨摔散或损伤</w:t>
      </w:r>
      <w:r>
        <w:rPr>
          <w:rFonts w:hint="eastAsia" w:ascii="宋体" w:hAnsi="宋体" w:eastAsia="宋体" w:cs="宋体"/>
          <w:spacing w:val="1"/>
          <w:sz w:val="28"/>
          <w:szCs w:val="28"/>
        </w:rPr>
        <w:t>根系。栽植时，用手托住营</w:t>
      </w:r>
      <w:r>
        <w:rPr>
          <w:rFonts w:hint="eastAsia" w:ascii="宋体" w:hAnsi="宋体" w:eastAsia="宋体" w:cs="宋体"/>
          <w:spacing w:val="2"/>
          <w:sz w:val="28"/>
          <w:szCs w:val="28"/>
        </w:rPr>
        <w:t>养土坨的上表面然后从杯内轻轻倒出带土坨的</w:t>
      </w:r>
      <w:r>
        <w:rPr>
          <w:rFonts w:hint="eastAsia" w:ascii="宋体" w:hAnsi="宋体" w:eastAsia="宋体" w:cs="宋体"/>
          <w:spacing w:val="1"/>
          <w:sz w:val="28"/>
          <w:szCs w:val="28"/>
        </w:rPr>
        <w:t>苗木放入种植穴中央。从杯</w:t>
      </w:r>
      <w:r>
        <w:rPr>
          <w:rFonts w:hint="eastAsia" w:ascii="宋体" w:hAnsi="宋体" w:eastAsia="宋体" w:cs="宋体"/>
          <w:spacing w:val="2"/>
          <w:sz w:val="28"/>
          <w:szCs w:val="28"/>
        </w:rPr>
        <w:t>内不宜倒出时，可用剪刀轻轻把营养钵剪开，</w:t>
      </w:r>
      <w:r>
        <w:rPr>
          <w:rFonts w:hint="eastAsia" w:ascii="宋体" w:hAnsi="宋体" w:eastAsia="宋体" w:cs="宋体"/>
          <w:spacing w:val="1"/>
          <w:sz w:val="28"/>
          <w:szCs w:val="28"/>
        </w:rPr>
        <w:t>去掉营养钵后再栽植。栽植</w:t>
      </w:r>
      <w:r>
        <w:rPr>
          <w:rFonts w:hint="eastAsia" w:ascii="宋体" w:hAnsi="宋体" w:eastAsia="宋体" w:cs="宋体"/>
          <w:spacing w:val="2"/>
          <w:sz w:val="28"/>
          <w:szCs w:val="28"/>
        </w:rPr>
        <w:t>时注意不要把土坨弄散，避免伤根。回表土时</w:t>
      </w:r>
      <w:r>
        <w:rPr>
          <w:rFonts w:hint="eastAsia" w:ascii="宋体" w:hAnsi="宋体" w:eastAsia="宋体" w:cs="宋体"/>
          <w:spacing w:val="1"/>
          <w:sz w:val="28"/>
          <w:szCs w:val="28"/>
        </w:rPr>
        <w:t>，尽量捡净表土中的草根和</w:t>
      </w:r>
      <w:r>
        <w:rPr>
          <w:rFonts w:hint="eastAsia" w:ascii="宋体" w:hAnsi="宋体" w:eastAsia="宋体" w:cs="宋体"/>
          <w:spacing w:val="2"/>
          <w:sz w:val="28"/>
          <w:szCs w:val="28"/>
        </w:rPr>
        <w:t>石块。表土回填后，要注意沿着土坨的外周</w:t>
      </w:r>
      <w:r>
        <w:rPr>
          <w:rFonts w:hint="eastAsia" w:ascii="宋体" w:hAnsi="宋体" w:eastAsia="宋体" w:cs="宋体"/>
          <w:spacing w:val="1"/>
          <w:sz w:val="28"/>
          <w:szCs w:val="28"/>
        </w:rPr>
        <w:t>边踩实，营养土坨内不要踩，</w:t>
      </w:r>
      <w:r>
        <w:rPr>
          <w:rFonts w:hint="eastAsia" w:ascii="宋体" w:hAnsi="宋体" w:eastAsia="宋体" w:cs="宋体"/>
          <w:spacing w:val="-2"/>
          <w:sz w:val="28"/>
          <w:szCs w:val="28"/>
        </w:rPr>
        <w:t>避免因挤压造成苗木根系受损。栽植后要及时浇水，待水浸后，覆</w:t>
      </w:r>
      <w:r>
        <w:rPr>
          <w:rFonts w:hint="eastAsia" w:ascii="宋体" w:hAnsi="宋体" w:eastAsia="宋体" w:cs="宋体"/>
          <w:spacing w:val="-55"/>
          <w:sz w:val="28"/>
          <w:szCs w:val="28"/>
        </w:rPr>
        <w:t xml:space="preserve"> </w:t>
      </w:r>
      <w:r>
        <w:rPr>
          <w:rFonts w:hint="eastAsia" w:ascii="宋体" w:hAnsi="宋体" w:eastAsia="宋体" w:cs="宋体"/>
          <w:spacing w:val="-2"/>
          <w:sz w:val="28"/>
          <w:szCs w:val="28"/>
        </w:rPr>
        <w:t>5c</w:t>
      </w:r>
      <w:r>
        <w:rPr>
          <w:rFonts w:hint="eastAsia" w:ascii="宋体" w:hAnsi="宋体" w:eastAsia="宋体" w:cs="宋体"/>
          <w:spacing w:val="-3"/>
          <w:sz w:val="28"/>
          <w:szCs w:val="28"/>
        </w:rPr>
        <w:t>m</w:t>
      </w:r>
      <w:r>
        <w:rPr>
          <w:rFonts w:hint="eastAsia" w:ascii="宋体" w:hAnsi="宋体" w:eastAsia="宋体" w:cs="宋体"/>
          <w:spacing w:val="37"/>
          <w:w w:val="101"/>
          <w:sz w:val="28"/>
          <w:szCs w:val="28"/>
        </w:rPr>
        <w:t xml:space="preserve"> </w:t>
      </w:r>
      <w:r>
        <w:rPr>
          <w:rFonts w:hint="eastAsia" w:ascii="宋体" w:hAnsi="宋体" w:eastAsia="宋体" w:cs="宋体"/>
          <w:spacing w:val="-3"/>
          <w:sz w:val="28"/>
          <w:szCs w:val="28"/>
        </w:rPr>
        <w:t>的</w:t>
      </w:r>
      <w:r>
        <w:rPr>
          <w:rFonts w:hint="eastAsia" w:ascii="宋体" w:hAnsi="宋体" w:eastAsia="宋体" w:cs="宋体"/>
          <w:spacing w:val="-6"/>
          <w:sz w:val="28"/>
          <w:szCs w:val="28"/>
        </w:rPr>
        <w:t>表土以利保墒。</w:t>
      </w:r>
    </w:p>
    <w:p w14:paraId="67BFAA01">
      <w:pPr>
        <w:spacing w:before="6" w:line="376" w:lineRule="auto"/>
        <w:ind w:left="47" w:right="22" w:firstLine="564"/>
        <w:jc w:val="both"/>
        <w:rPr>
          <w:rFonts w:hint="eastAsia" w:ascii="宋体" w:hAnsi="宋体" w:eastAsia="宋体" w:cs="宋体"/>
          <w:sz w:val="28"/>
          <w:szCs w:val="28"/>
        </w:rPr>
      </w:pPr>
      <w:r>
        <w:rPr>
          <w:rFonts w:hint="eastAsia" w:ascii="宋体" w:hAnsi="宋体" w:eastAsia="宋体" w:cs="宋体"/>
          <w:spacing w:val="1"/>
          <w:sz w:val="28"/>
          <w:szCs w:val="28"/>
        </w:rPr>
        <w:t>栽植苗木为裸根苗时，应随起随栽，组织流水作业，尽量缩短苗木根</w:t>
      </w:r>
      <w:r>
        <w:rPr>
          <w:rFonts w:hint="eastAsia" w:ascii="宋体" w:hAnsi="宋体" w:eastAsia="宋体" w:cs="宋体"/>
          <w:spacing w:val="2"/>
          <w:sz w:val="28"/>
          <w:szCs w:val="28"/>
        </w:rPr>
        <w:t>系暴露时间，如确需调运的，应采取有效的保</w:t>
      </w:r>
      <w:r>
        <w:rPr>
          <w:rFonts w:hint="eastAsia" w:ascii="宋体" w:hAnsi="宋体" w:eastAsia="宋体" w:cs="宋体"/>
          <w:spacing w:val="1"/>
          <w:sz w:val="28"/>
          <w:szCs w:val="28"/>
        </w:rPr>
        <w:t>护措施，减少运输过程中苗</w:t>
      </w:r>
      <w:r>
        <w:rPr>
          <w:rFonts w:hint="eastAsia" w:ascii="宋体" w:hAnsi="宋体" w:eastAsia="宋体" w:cs="宋体"/>
          <w:spacing w:val="2"/>
          <w:sz w:val="28"/>
          <w:szCs w:val="28"/>
        </w:rPr>
        <w:t>木水分损失。对于苗木出圃后若不能及时栽植</w:t>
      </w:r>
      <w:r>
        <w:rPr>
          <w:rFonts w:hint="eastAsia" w:ascii="宋体" w:hAnsi="宋体" w:eastAsia="宋体" w:cs="宋体"/>
          <w:spacing w:val="1"/>
          <w:sz w:val="28"/>
          <w:szCs w:val="28"/>
        </w:rPr>
        <w:t>，需要进行假植，以防根系</w:t>
      </w:r>
      <w:r>
        <w:rPr>
          <w:rFonts w:hint="eastAsia" w:ascii="宋体" w:hAnsi="宋体" w:eastAsia="宋体" w:cs="宋体"/>
          <w:spacing w:val="2"/>
          <w:sz w:val="28"/>
          <w:szCs w:val="28"/>
        </w:rPr>
        <w:t>失水，失去生活力。栽植时应保持苗木直立，</w:t>
      </w:r>
      <w:r>
        <w:rPr>
          <w:rFonts w:hint="eastAsia" w:ascii="宋体" w:hAnsi="宋体" w:eastAsia="宋体" w:cs="宋体"/>
          <w:spacing w:val="1"/>
          <w:sz w:val="28"/>
          <w:szCs w:val="28"/>
        </w:rPr>
        <w:t>栽植深度适度，苗木根系伸</w:t>
      </w:r>
      <w:r>
        <w:rPr>
          <w:rFonts w:hint="eastAsia" w:ascii="宋体" w:hAnsi="宋体" w:eastAsia="宋体" w:cs="宋体"/>
          <w:spacing w:val="-2"/>
          <w:sz w:val="28"/>
          <w:szCs w:val="28"/>
        </w:rPr>
        <w:t>展充分，填土一半后提苗踩实，再填土踩实，最后覆上虚土。</w:t>
      </w:r>
    </w:p>
    <w:p w14:paraId="005BC064">
      <w:pPr>
        <w:spacing w:before="1" w:line="222" w:lineRule="auto"/>
        <w:ind w:left="596"/>
        <w:rPr>
          <w:rFonts w:hint="eastAsia" w:ascii="宋体" w:hAnsi="宋体" w:eastAsia="宋体" w:cs="宋体"/>
          <w:sz w:val="28"/>
          <w:szCs w:val="28"/>
        </w:rPr>
      </w:pPr>
      <w:r>
        <w:rPr>
          <w:rFonts w:hint="eastAsia" w:ascii="宋体" w:hAnsi="宋体" w:eastAsia="宋体" w:cs="宋体"/>
          <w:spacing w:val="-1"/>
          <w:sz w:val="28"/>
          <w:szCs w:val="28"/>
        </w:rPr>
        <w:t>④成活率调查与补植</w:t>
      </w:r>
    </w:p>
    <w:p w14:paraId="3BD11CC0">
      <w:pPr>
        <w:pStyle w:val="11"/>
        <w:spacing w:line="328" w:lineRule="auto"/>
        <w:ind w:firstLine="568" w:firstLineChars="200"/>
        <w:rPr>
          <w:rFonts w:hint="eastAsia" w:ascii="宋体" w:hAnsi="宋体" w:eastAsia="宋体" w:cs="宋体"/>
        </w:rPr>
      </w:pPr>
      <w:r>
        <w:rPr>
          <w:rFonts w:hint="eastAsia" w:ascii="宋体" w:hAnsi="宋体" w:eastAsia="宋体" w:cs="宋体"/>
          <w:spacing w:val="2"/>
          <w:sz w:val="28"/>
          <w:szCs w:val="28"/>
        </w:rPr>
        <w:t>经过一个生长季节后进行成活率调查。调查方</w:t>
      </w:r>
      <w:r>
        <w:rPr>
          <w:rFonts w:hint="eastAsia" w:ascii="宋体" w:hAnsi="宋体" w:eastAsia="宋体" w:cs="宋体"/>
          <w:spacing w:val="1"/>
          <w:sz w:val="28"/>
          <w:szCs w:val="28"/>
        </w:rPr>
        <w:t>法是在当年所有补植小</w:t>
      </w:r>
    </w:p>
    <w:p w14:paraId="6432D61B">
      <w:pPr>
        <w:spacing w:before="91" w:line="376" w:lineRule="auto"/>
        <w:ind w:left="136" w:right="111" w:firstLine="1"/>
        <w:jc w:val="both"/>
        <w:rPr>
          <w:rFonts w:hint="eastAsia" w:ascii="宋体" w:hAnsi="宋体" w:eastAsia="宋体" w:cs="宋体"/>
          <w:sz w:val="28"/>
          <w:szCs w:val="28"/>
        </w:rPr>
      </w:pPr>
      <w:r>
        <w:rPr>
          <w:rFonts w:hint="eastAsia" w:ascii="宋体" w:hAnsi="宋体" w:eastAsia="宋体" w:cs="宋体"/>
          <w:spacing w:val="2"/>
          <w:sz w:val="28"/>
          <w:szCs w:val="28"/>
        </w:rPr>
        <w:t>班内选设具有代表性的标准地，分别计算成</w:t>
      </w:r>
      <w:r>
        <w:rPr>
          <w:rFonts w:hint="eastAsia" w:ascii="宋体" w:hAnsi="宋体" w:eastAsia="宋体" w:cs="宋体"/>
          <w:spacing w:val="1"/>
          <w:sz w:val="28"/>
          <w:szCs w:val="28"/>
        </w:rPr>
        <w:t>活与死亡株数。调查结果分别</w:t>
      </w:r>
      <w:r>
        <w:rPr>
          <w:rFonts w:hint="eastAsia" w:ascii="宋体" w:hAnsi="宋体" w:eastAsia="宋体" w:cs="宋体"/>
          <w:sz w:val="28"/>
          <w:szCs w:val="28"/>
        </w:rPr>
        <w:t>按成活率</w:t>
      </w:r>
      <w:r>
        <w:rPr>
          <w:rFonts w:hint="eastAsia" w:ascii="宋体" w:hAnsi="宋体" w:eastAsia="宋体" w:cs="宋体"/>
          <w:spacing w:val="-40"/>
          <w:sz w:val="28"/>
          <w:szCs w:val="28"/>
        </w:rPr>
        <w:t xml:space="preserve"> </w:t>
      </w:r>
      <w:r>
        <w:rPr>
          <w:rFonts w:hint="eastAsia" w:ascii="宋体" w:hAnsi="宋体" w:eastAsia="宋体" w:cs="宋体"/>
          <w:sz w:val="28"/>
          <w:szCs w:val="28"/>
        </w:rPr>
        <w:t>85%以上、41-84%</w:t>
      </w:r>
      <w:r>
        <w:rPr>
          <w:rFonts w:hint="eastAsia" w:ascii="宋体" w:hAnsi="宋体" w:eastAsia="宋体" w:cs="宋体"/>
          <w:spacing w:val="-30"/>
          <w:sz w:val="28"/>
          <w:szCs w:val="28"/>
        </w:rPr>
        <w:t xml:space="preserve"> </w:t>
      </w:r>
      <w:r>
        <w:rPr>
          <w:rFonts w:hint="eastAsia" w:ascii="宋体" w:hAnsi="宋体" w:eastAsia="宋体" w:cs="宋体"/>
          <w:sz w:val="28"/>
          <w:szCs w:val="28"/>
        </w:rPr>
        <w:t>、40%以下三级统计。成活率在40%以下的小</w:t>
      </w:r>
      <w:r>
        <w:rPr>
          <w:rFonts w:hint="eastAsia" w:ascii="宋体" w:hAnsi="宋体" w:eastAsia="宋体" w:cs="宋体"/>
          <w:spacing w:val="-1"/>
          <w:sz w:val="28"/>
          <w:szCs w:val="28"/>
        </w:rPr>
        <w:t>班必须重新补植，成活率在</w:t>
      </w:r>
      <w:r>
        <w:rPr>
          <w:rFonts w:hint="eastAsia" w:ascii="宋体" w:hAnsi="宋体" w:eastAsia="宋体" w:cs="宋体"/>
          <w:spacing w:val="-68"/>
          <w:sz w:val="28"/>
          <w:szCs w:val="28"/>
        </w:rPr>
        <w:t xml:space="preserve"> </w:t>
      </w:r>
      <w:r>
        <w:rPr>
          <w:rFonts w:hint="eastAsia" w:ascii="宋体" w:hAnsi="宋体" w:eastAsia="宋体" w:cs="宋体"/>
          <w:spacing w:val="-1"/>
          <w:sz w:val="28"/>
          <w:szCs w:val="28"/>
        </w:rPr>
        <w:t>41-84%的小班按补植密度及</w:t>
      </w:r>
      <w:r>
        <w:rPr>
          <w:rFonts w:hint="eastAsia" w:ascii="宋体" w:hAnsi="宋体" w:eastAsia="宋体" w:cs="宋体"/>
          <w:spacing w:val="-2"/>
          <w:sz w:val="28"/>
          <w:szCs w:val="28"/>
        </w:rPr>
        <w:t>时进行补植。</w:t>
      </w:r>
    </w:p>
    <w:p w14:paraId="05F78EE6">
      <w:pPr>
        <w:spacing w:before="1" w:line="222" w:lineRule="auto"/>
        <w:ind w:left="685"/>
        <w:rPr>
          <w:rFonts w:hint="eastAsia" w:ascii="宋体" w:hAnsi="宋体" w:eastAsia="宋体" w:cs="宋体"/>
          <w:sz w:val="28"/>
          <w:szCs w:val="28"/>
        </w:rPr>
      </w:pPr>
      <w:r>
        <w:rPr>
          <w:rFonts w:hint="eastAsia" w:ascii="宋体" w:hAnsi="宋体" w:eastAsia="宋体" w:cs="宋体"/>
          <w:spacing w:val="-1"/>
          <w:sz w:val="28"/>
          <w:szCs w:val="28"/>
        </w:rPr>
        <w:t>⑤未成林抚育</w:t>
      </w:r>
    </w:p>
    <w:p w14:paraId="0E37F16C">
      <w:pPr>
        <w:spacing w:before="232" w:line="377" w:lineRule="auto"/>
        <w:ind w:left="123" w:right="111" w:firstLine="574"/>
        <w:rPr>
          <w:rFonts w:hint="eastAsia" w:ascii="宋体" w:hAnsi="宋体" w:eastAsia="宋体" w:cs="宋体"/>
          <w:sz w:val="28"/>
          <w:szCs w:val="28"/>
        </w:rPr>
      </w:pPr>
      <w:r>
        <w:rPr>
          <w:rFonts w:hint="eastAsia" w:ascii="宋体" w:hAnsi="宋体" w:eastAsia="宋体" w:cs="宋体"/>
          <w:spacing w:val="1"/>
          <w:sz w:val="28"/>
          <w:szCs w:val="28"/>
        </w:rPr>
        <w:t>未成林抚育是指在造林后至郁闭前这一段时间里所进行的各种技术措</w:t>
      </w:r>
      <w:r>
        <w:rPr>
          <w:rFonts w:hint="eastAsia" w:ascii="宋体" w:hAnsi="宋体" w:eastAsia="宋体" w:cs="宋体"/>
          <w:spacing w:val="2"/>
          <w:sz w:val="28"/>
          <w:szCs w:val="28"/>
        </w:rPr>
        <w:t>施。通过松土、除草、扩穴等改善土壤理化性质，给幼苗幼树创造一个良</w:t>
      </w:r>
      <w:r>
        <w:rPr>
          <w:rFonts w:hint="eastAsia" w:ascii="宋体" w:hAnsi="宋体" w:eastAsia="宋体" w:cs="宋体"/>
          <w:spacing w:val="-3"/>
          <w:sz w:val="28"/>
          <w:szCs w:val="28"/>
        </w:rPr>
        <w:t>好的生长环境。造林后</w:t>
      </w:r>
      <w:r>
        <w:rPr>
          <w:rFonts w:hint="eastAsia" w:ascii="宋体" w:hAnsi="宋体" w:eastAsia="宋体" w:cs="宋体"/>
          <w:spacing w:val="-50"/>
          <w:sz w:val="28"/>
          <w:szCs w:val="28"/>
        </w:rPr>
        <w:t xml:space="preserve"> </w:t>
      </w:r>
      <w:r>
        <w:rPr>
          <w:rFonts w:hint="eastAsia" w:ascii="宋体" w:hAnsi="宋体" w:eastAsia="宋体" w:cs="宋体"/>
          <w:spacing w:val="-3"/>
          <w:sz w:val="28"/>
          <w:szCs w:val="28"/>
        </w:rPr>
        <w:t>3</w:t>
      </w:r>
      <w:r>
        <w:rPr>
          <w:rFonts w:hint="eastAsia" w:ascii="宋体" w:hAnsi="宋体" w:eastAsia="宋体" w:cs="宋体"/>
          <w:spacing w:val="37"/>
          <w:w w:val="101"/>
          <w:sz w:val="28"/>
          <w:szCs w:val="28"/>
        </w:rPr>
        <w:t xml:space="preserve"> </w:t>
      </w:r>
      <w:r>
        <w:rPr>
          <w:rFonts w:hint="eastAsia" w:ascii="宋体" w:hAnsi="宋体" w:eastAsia="宋体" w:cs="宋体"/>
          <w:spacing w:val="-3"/>
          <w:sz w:val="28"/>
          <w:szCs w:val="28"/>
        </w:rPr>
        <w:t>年内进行未成林抚育，抚育</w:t>
      </w:r>
      <w:r>
        <w:rPr>
          <w:rFonts w:hint="eastAsia" w:ascii="宋体" w:hAnsi="宋体" w:eastAsia="宋体" w:cs="宋体"/>
          <w:spacing w:val="-4"/>
          <w:sz w:val="28"/>
          <w:szCs w:val="28"/>
        </w:rPr>
        <w:t>年次为</w:t>
      </w:r>
      <w:r>
        <w:rPr>
          <w:rFonts w:hint="eastAsia" w:ascii="宋体" w:hAnsi="宋体" w:eastAsia="宋体" w:cs="宋体"/>
          <w:spacing w:val="-50"/>
          <w:sz w:val="28"/>
          <w:szCs w:val="28"/>
        </w:rPr>
        <w:t xml:space="preserve"> </w:t>
      </w:r>
      <w:r>
        <w:rPr>
          <w:rFonts w:hint="eastAsia" w:ascii="宋体" w:hAnsi="宋体" w:eastAsia="宋体" w:cs="宋体"/>
          <w:spacing w:val="-4"/>
          <w:sz w:val="28"/>
          <w:szCs w:val="28"/>
        </w:rPr>
        <w:t>3</w:t>
      </w:r>
      <w:r>
        <w:rPr>
          <w:rFonts w:hint="eastAsia" w:ascii="宋体" w:hAnsi="宋体" w:eastAsia="宋体" w:cs="宋体"/>
          <w:spacing w:val="37"/>
          <w:w w:val="101"/>
          <w:sz w:val="28"/>
          <w:szCs w:val="28"/>
        </w:rPr>
        <w:t xml:space="preserve"> </w:t>
      </w:r>
      <w:r>
        <w:rPr>
          <w:rFonts w:hint="eastAsia" w:ascii="宋体" w:hAnsi="宋体" w:eastAsia="宋体" w:cs="宋体"/>
          <w:spacing w:val="-4"/>
          <w:sz w:val="28"/>
          <w:szCs w:val="28"/>
        </w:rPr>
        <w:t>年</w:t>
      </w:r>
      <w:r>
        <w:rPr>
          <w:rFonts w:hint="eastAsia" w:ascii="宋体" w:hAnsi="宋体" w:eastAsia="宋体" w:cs="宋体"/>
          <w:spacing w:val="-48"/>
          <w:sz w:val="28"/>
          <w:szCs w:val="28"/>
        </w:rPr>
        <w:t xml:space="preserve"> </w:t>
      </w:r>
      <w:r>
        <w:rPr>
          <w:rFonts w:hint="eastAsia" w:ascii="宋体" w:hAnsi="宋体" w:eastAsia="宋体" w:cs="宋体"/>
          <w:spacing w:val="-4"/>
          <w:sz w:val="28"/>
          <w:szCs w:val="28"/>
        </w:rPr>
        <w:t>5</w:t>
      </w:r>
      <w:r>
        <w:rPr>
          <w:rFonts w:hint="eastAsia" w:ascii="宋体" w:hAnsi="宋体" w:eastAsia="宋体" w:cs="宋体"/>
          <w:spacing w:val="29"/>
          <w:sz w:val="28"/>
          <w:szCs w:val="28"/>
        </w:rPr>
        <w:t xml:space="preserve"> </w:t>
      </w:r>
      <w:r>
        <w:rPr>
          <w:rFonts w:hint="eastAsia" w:ascii="宋体" w:hAnsi="宋体" w:eastAsia="宋体" w:cs="宋体"/>
          <w:spacing w:val="-4"/>
          <w:sz w:val="28"/>
          <w:szCs w:val="28"/>
        </w:rPr>
        <w:t>次，以</w:t>
      </w:r>
      <w:r>
        <w:rPr>
          <w:rFonts w:hint="eastAsia" w:ascii="宋体" w:hAnsi="宋体" w:eastAsia="宋体" w:cs="宋体"/>
          <w:sz w:val="28"/>
          <w:szCs w:val="28"/>
        </w:rPr>
        <w:t>2-2-1  为序。第一年和第二年，每年进行 2  次抚育，抚育时间为春季和秋</w:t>
      </w:r>
      <w:r>
        <w:rPr>
          <w:rFonts w:hint="eastAsia" w:ascii="宋体" w:hAnsi="宋体" w:eastAsia="宋体" w:cs="宋体"/>
          <w:spacing w:val="-2"/>
          <w:sz w:val="28"/>
          <w:szCs w:val="28"/>
        </w:rPr>
        <w:t>季；第三年进行 1</w:t>
      </w:r>
      <w:r>
        <w:rPr>
          <w:rFonts w:hint="eastAsia" w:ascii="宋体" w:hAnsi="宋体" w:eastAsia="宋体" w:cs="宋体"/>
          <w:spacing w:val="55"/>
          <w:sz w:val="28"/>
          <w:szCs w:val="28"/>
        </w:rPr>
        <w:t xml:space="preserve"> </w:t>
      </w:r>
      <w:r>
        <w:rPr>
          <w:rFonts w:hint="eastAsia" w:ascii="宋体" w:hAnsi="宋体" w:eastAsia="宋体" w:cs="宋体"/>
          <w:spacing w:val="-2"/>
          <w:sz w:val="28"/>
          <w:szCs w:val="28"/>
        </w:rPr>
        <w:t>次抚育，抚育时间为春季。抚育的主要内容是松土、除</w:t>
      </w:r>
      <w:r>
        <w:rPr>
          <w:rFonts w:hint="eastAsia" w:ascii="宋体" w:hAnsi="宋体" w:eastAsia="宋体" w:cs="宋体"/>
          <w:spacing w:val="2"/>
          <w:sz w:val="28"/>
          <w:szCs w:val="28"/>
        </w:rPr>
        <w:t>草、除萌、扩穴、砍灌、培土、整枝、林业有害生物防治等。松土除草要做到“三不伤、二干净、一培土”，即不伤根、不伤皮、不伤树梢；杂草除干净、石块捡干净；把除松的土培到根际，并把除掉的杂草覆盖到树根附近，以减少水分蒸发和增加有机质。松土深度要适当，做到里浅外深，造林后第一年浅，以后逐年加深。发现病、虫、鼠、兔等林业有害生物要</w:t>
      </w:r>
      <w:r>
        <w:rPr>
          <w:rFonts w:hint="eastAsia" w:ascii="宋体" w:hAnsi="宋体" w:eastAsia="宋体" w:cs="宋体"/>
          <w:spacing w:val="-4"/>
          <w:sz w:val="28"/>
          <w:szCs w:val="28"/>
        </w:rPr>
        <w:t>及时进行防治。</w:t>
      </w:r>
    </w:p>
    <w:p w14:paraId="432BBBEB">
      <w:pPr>
        <w:spacing w:line="222" w:lineRule="auto"/>
        <w:ind w:left="685"/>
        <w:rPr>
          <w:rFonts w:hint="eastAsia" w:ascii="宋体" w:hAnsi="宋体" w:eastAsia="宋体" w:cs="宋体"/>
          <w:sz w:val="28"/>
          <w:szCs w:val="28"/>
        </w:rPr>
      </w:pPr>
      <w:r>
        <w:rPr>
          <w:rFonts w:hint="eastAsia" w:ascii="宋体" w:hAnsi="宋体" w:eastAsia="宋体" w:cs="宋体"/>
          <w:spacing w:val="-2"/>
          <w:sz w:val="28"/>
          <w:szCs w:val="28"/>
        </w:rPr>
        <w:t>⑥苗木标准</w:t>
      </w:r>
    </w:p>
    <w:p w14:paraId="112D9C2C">
      <w:pPr>
        <w:spacing w:before="235" w:line="377" w:lineRule="auto"/>
        <w:ind w:left="133" w:right="111" w:firstLine="566"/>
        <w:rPr>
          <w:rFonts w:hint="eastAsia" w:ascii="宋体" w:hAnsi="宋体" w:eastAsia="宋体" w:cs="宋体"/>
          <w:sz w:val="28"/>
          <w:szCs w:val="28"/>
        </w:rPr>
      </w:pPr>
      <w:r>
        <w:rPr>
          <w:rFonts w:hint="eastAsia" w:ascii="宋体" w:hAnsi="宋体" w:eastAsia="宋体" w:cs="宋体"/>
          <w:spacing w:val="1"/>
          <w:sz w:val="28"/>
          <w:szCs w:val="28"/>
        </w:rPr>
        <w:t>补植所用苗木全部采用由林木种苗管理部门组织供应或经其检验的具</w:t>
      </w:r>
      <w:r>
        <w:rPr>
          <w:rFonts w:hint="eastAsia" w:ascii="宋体" w:hAnsi="宋体" w:eastAsia="宋体" w:cs="宋体"/>
          <w:spacing w:val="2"/>
          <w:sz w:val="28"/>
          <w:szCs w:val="28"/>
        </w:rPr>
        <w:t>有“三证一签”的Ⅰ级苗木。苗木检验中要严格把关</w:t>
      </w:r>
      <w:r>
        <w:rPr>
          <w:rFonts w:hint="eastAsia" w:ascii="宋体" w:hAnsi="宋体" w:eastAsia="宋体" w:cs="宋体"/>
          <w:spacing w:val="1"/>
          <w:sz w:val="28"/>
          <w:szCs w:val="28"/>
        </w:rPr>
        <w:t>，选用植株健壮、苗</w:t>
      </w:r>
      <w:r>
        <w:rPr>
          <w:rFonts w:hint="eastAsia" w:ascii="宋体" w:hAnsi="宋体" w:eastAsia="宋体" w:cs="宋体"/>
          <w:spacing w:val="2"/>
          <w:sz w:val="28"/>
          <w:szCs w:val="28"/>
        </w:rPr>
        <w:t>干通直圆满、木质化程度高、无机械损伤和无病虫害</w:t>
      </w:r>
      <w:r>
        <w:rPr>
          <w:rFonts w:hint="eastAsia" w:ascii="宋体" w:hAnsi="宋体" w:eastAsia="宋体" w:cs="宋体"/>
          <w:spacing w:val="1"/>
          <w:sz w:val="28"/>
          <w:szCs w:val="28"/>
        </w:rPr>
        <w:t>的优质苗木。本项目</w:t>
      </w:r>
      <w:r>
        <w:rPr>
          <w:rFonts w:hint="eastAsia" w:ascii="宋体" w:hAnsi="宋体" w:eastAsia="宋体" w:cs="宋体"/>
          <w:spacing w:val="2"/>
          <w:sz w:val="28"/>
          <w:szCs w:val="28"/>
        </w:rPr>
        <w:t>所需苗木尽量从本区苗圃或者相邻近的县区苗圃采购</w:t>
      </w:r>
      <w:r>
        <w:rPr>
          <w:rFonts w:hint="eastAsia" w:ascii="宋体" w:hAnsi="宋体" w:eastAsia="宋体" w:cs="宋体"/>
          <w:spacing w:val="1"/>
          <w:sz w:val="28"/>
          <w:szCs w:val="28"/>
        </w:rPr>
        <w:t>，确保林木良种使用</w:t>
      </w:r>
      <w:r>
        <w:rPr>
          <w:rFonts w:hint="eastAsia" w:ascii="宋体" w:hAnsi="宋体" w:eastAsia="宋体" w:cs="宋体"/>
          <w:spacing w:val="-3"/>
          <w:sz w:val="28"/>
          <w:szCs w:val="28"/>
        </w:rPr>
        <w:t>率≥75%。</w:t>
      </w:r>
    </w:p>
    <w:p w14:paraId="47F70B9E">
      <w:pPr>
        <w:spacing w:before="19" w:line="222" w:lineRule="auto"/>
        <w:ind w:left="3675"/>
        <w:rPr>
          <w:rFonts w:hint="eastAsia" w:ascii="宋体" w:hAnsi="宋体" w:eastAsia="宋体" w:cs="宋体"/>
          <w:sz w:val="24"/>
          <w:szCs w:val="24"/>
        </w:rPr>
      </w:pPr>
      <w:r>
        <w:rPr>
          <w:rFonts w:hint="eastAsia" w:ascii="宋体" w:hAnsi="宋体" w:eastAsia="宋体" w:cs="宋体"/>
          <w:b/>
          <w:bCs/>
          <w:spacing w:val="-7"/>
          <w:sz w:val="24"/>
          <w:szCs w:val="24"/>
        </w:rPr>
        <w:t>表</w:t>
      </w:r>
      <w:r>
        <w:rPr>
          <w:rFonts w:hint="eastAsia" w:ascii="宋体" w:hAnsi="宋体" w:eastAsia="宋体" w:cs="宋体"/>
          <w:spacing w:val="-43"/>
          <w:sz w:val="24"/>
          <w:szCs w:val="24"/>
        </w:rPr>
        <w:t xml:space="preserve"> </w:t>
      </w:r>
      <w:r>
        <w:rPr>
          <w:rFonts w:hint="eastAsia" w:ascii="宋体" w:hAnsi="宋体" w:eastAsia="宋体" w:cs="宋体"/>
          <w:b/>
          <w:bCs/>
          <w:spacing w:val="-7"/>
          <w:sz w:val="24"/>
          <w:szCs w:val="24"/>
          <w:lang w:val="en-US" w:eastAsia="zh-CN"/>
        </w:rPr>
        <w:t>4</w:t>
      </w:r>
      <w:r>
        <w:rPr>
          <w:rFonts w:hint="eastAsia" w:ascii="宋体" w:hAnsi="宋体" w:eastAsia="宋体" w:cs="宋体"/>
          <w:b/>
          <w:bCs/>
          <w:spacing w:val="-7"/>
          <w:sz w:val="24"/>
          <w:szCs w:val="24"/>
        </w:rPr>
        <w:t>-1</w:t>
      </w:r>
      <w:r>
        <w:rPr>
          <w:rFonts w:hint="eastAsia" w:ascii="宋体" w:hAnsi="宋体" w:eastAsia="宋体" w:cs="宋体"/>
          <w:b/>
          <w:bCs/>
          <w:spacing w:val="9"/>
          <w:sz w:val="24"/>
          <w:szCs w:val="24"/>
        </w:rPr>
        <w:t xml:space="preserve">  </w:t>
      </w:r>
      <w:r>
        <w:rPr>
          <w:rFonts w:hint="eastAsia" w:ascii="宋体" w:hAnsi="宋体" w:eastAsia="宋体" w:cs="宋体"/>
          <w:b/>
          <w:bCs/>
          <w:spacing w:val="-7"/>
          <w:sz w:val="24"/>
          <w:szCs w:val="24"/>
        </w:rPr>
        <w:t>苗木规格表</w:t>
      </w:r>
    </w:p>
    <w:p w14:paraId="7A9A3475">
      <w:pPr>
        <w:spacing w:line="117" w:lineRule="exact"/>
        <w:rPr>
          <w:rFonts w:hint="eastAsia" w:ascii="宋体" w:hAnsi="宋体" w:eastAsia="宋体" w:cs="宋体"/>
        </w:rPr>
      </w:pPr>
    </w:p>
    <w:tbl>
      <w:tblPr>
        <w:tblStyle w:val="56"/>
        <w:tblW w:w="92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6"/>
        <w:gridCol w:w="1418"/>
        <w:gridCol w:w="1241"/>
        <w:gridCol w:w="1598"/>
        <w:gridCol w:w="3913"/>
      </w:tblGrid>
      <w:tr w14:paraId="115A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76" w:type="dxa"/>
            <w:vAlign w:val="top"/>
          </w:tcPr>
          <w:p w14:paraId="539379D7">
            <w:pPr>
              <w:pStyle w:val="55"/>
              <w:spacing w:before="76" w:line="224" w:lineRule="auto"/>
              <w:ind w:left="305"/>
              <w:rPr>
                <w:rFonts w:hint="eastAsia" w:ascii="宋体" w:hAnsi="宋体" w:eastAsia="宋体" w:cs="宋体"/>
                <w:sz w:val="24"/>
                <w:szCs w:val="24"/>
              </w:rPr>
            </w:pPr>
            <w:r>
              <w:rPr>
                <w:rFonts w:hint="eastAsia" w:ascii="宋体" w:hAnsi="宋体" w:eastAsia="宋体" w:cs="宋体"/>
                <w:spacing w:val="-5"/>
                <w:sz w:val="24"/>
                <w:szCs w:val="24"/>
              </w:rPr>
              <w:t>编号</w:t>
            </w:r>
          </w:p>
        </w:tc>
        <w:tc>
          <w:tcPr>
            <w:tcW w:w="1418" w:type="dxa"/>
            <w:vAlign w:val="top"/>
          </w:tcPr>
          <w:p w14:paraId="55478FEB">
            <w:pPr>
              <w:pStyle w:val="55"/>
              <w:spacing w:before="76" w:line="221" w:lineRule="auto"/>
              <w:ind w:left="472"/>
              <w:rPr>
                <w:rFonts w:hint="eastAsia" w:ascii="宋体" w:hAnsi="宋体" w:eastAsia="宋体" w:cs="宋体"/>
                <w:sz w:val="24"/>
                <w:szCs w:val="24"/>
              </w:rPr>
            </w:pPr>
            <w:r>
              <w:rPr>
                <w:rFonts w:hint="eastAsia" w:ascii="宋体" w:hAnsi="宋体" w:eastAsia="宋体" w:cs="宋体"/>
                <w:spacing w:val="-4"/>
                <w:sz w:val="24"/>
                <w:szCs w:val="24"/>
              </w:rPr>
              <w:t>树种</w:t>
            </w:r>
          </w:p>
        </w:tc>
        <w:tc>
          <w:tcPr>
            <w:tcW w:w="1241" w:type="dxa"/>
            <w:vAlign w:val="top"/>
          </w:tcPr>
          <w:p w14:paraId="61630825">
            <w:pPr>
              <w:pStyle w:val="55"/>
              <w:spacing w:before="76" w:line="222" w:lineRule="auto"/>
              <w:ind w:left="387"/>
              <w:rPr>
                <w:rFonts w:hint="eastAsia" w:ascii="宋体" w:hAnsi="宋体" w:eastAsia="宋体" w:cs="宋体"/>
                <w:sz w:val="24"/>
                <w:szCs w:val="24"/>
              </w:rPr>
            </w:pPr>
            <w:r>
              <w:rPr>
                <w:rFonts w:hint="eastAsia" w:ascii="宋体" w:hAnsi="宋体" w:eastAsia="宋体" w:cs="宋体"/>
                <w:spacing w:val="-5"/>
                <w:sz w:val="24"/>
                <w:szCs w:val="24"/>
              </w:rPr>
              <w:t>地径</w:t>
            </w:r>
          </w:p>
        </w:tc>
        <w:tc>
          <w:tcPr>
            <w:tcW w:w="1598" w:type="dxa"/>
            <w:vAlign w:val="top"/>
          </w:tcPr>
          <w:p w14:paraId="723D5ED8">
            <w:pPr>
              <w:pStyle w:val="55"/>
              <w:spacing w:before="76" w:line="223" w:lineRule="auto"/>
              <w:ind w:left="568"/>
              <w:rPr>
                <w:rFonts w:hint="eastAsia" w:ascii="宋体" w:hAnsi="宋体" w:eastAsia="宋体" w:cs="宋体"/>
                <w:sz w:val="24"/>
                <w:szCs w:val="24"/>
              </w:rPr>
            </w:pPr>
            <w:r>
              <w:rPr>
                <w:rFonts w:hint="eastAsia" w:ascii="宋体" w:hAnsi="宋体" w:eastAsia="宋体" w:cs="宋体"/>
                <w:spacing w:val="-5"/>
                <w:sz w:val="24"/>
                <w:szCs w:val="24"/>
              </w:rPr>
              <w:t>苗高</w:t>
            </w:r>
          </w:p>
        </w:tc>
        <w:tc>
          <w:tcPr>
            <w:tcW w:w="3913" w:type="dxa"/>
            <w:vAlign w:val="top"/>
          </w:tcPr>
          <w:p w14:paraId="4F80C5FE">
            <w:pPr>
              <w:pStyle w:val="55"/>
              <w:spacing w:before="77" w:line="224" w:lineRule="auto"/>
              <w:ind w:left="1725"/>
              <w:rPr>
                <w:rFonts w:hint="eastAsia" w:ascii="宋体" w:hAnsi="宋体" w:eastAsia="宋体" w:cs="宋体"/>
                <w:sz w:val="24"/>
                <w:szCs w:val="24"/>
              </w:rPr>
            </w:pPr>
            <w:r>
              <w:rPr>
                <w:rFonts w:hint="eastAsia" w:ascii="宋体" w:hAnsi="宋体" w:eastAsia="宋体" w:cs="宋体"/>
                <w:spacing w:val="-5"/>
                <w:sz w:val="24"/>
                <w:szCs w:val="24"/>
              </w:rPr>
              <w:t>备注</w:t>
            </w:r>
          </w:p>
        </w:tc>
      </w:tr>
      <w:tr w14:paraId="5D10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076" w:type="dxa"/>
            <w:vAlign w:val="top"/>
          </w:tcPr>
          <w:p w14:paraId="0B777CDA">
            <w:pPr>
              <w:spacing w:before="117" w:line="186" w:lineRule="auto"/>
              <w:ind w:left="495"/>
              <w:rPr>
                <w:rFonts w:hint="eastAsia" w:ascii="宋体" w:hAnsi="宋体" w:eastAsia="宋体" w:cs="宋体"/>
                <w:sz w:val="24"/>
                <w:szCs w:val="24"/>
              </w:rPr>
            </w:pPr>
            <w:r>
              <w:rPr>
                <w:rFonts w:hint="eastAsia" w:ascii="宋体" w:hAnsi="宋体" w:eastAsia="宋体" w:cs="宋体"/>
                <w:sz w:val="24"/>
                <w:szCs w:val="24"/>
              </w:rPr>
              <w:t>1</w:t>
            </w:r>
          </w:p>
        </w:tc>
        <w:tc>
          <w:tcPr>
            <w:tcW w:w="1418" w:type="dxa"/>
            <w:vAlign w:val="top"/>
          </w:tcPr>
          <w:p w14:paraId="791940CB">
            <w:pPr>
              <w:pStyle w:val="55"/>
              <w:spacing w:before="75" w:line="222" w:lineRule="auto"/>
              <w:ind w:left="472"/>
              <w:rPr>
                <w:rFonts w:hint="eastAsia" w:ascii="宋体" w:hAnsi="宋体" w:eastAsia="宋体" w:cs="宋体"/>
                <w:sz w:val="24"/>
                <w:szCs w:val="24"/>
              </w:rPr>
            </w:pPr>
            <w:r>
              <w:rPr>
                <w:rFonts w:hint="eastAsia" w:ascii="宋体" w:hAnsi="宋体" w:eastAsia="宋体" w:cs="宋体"/>
                <w:spacing w:val="-4"/>
                <w:sz w:val="24"/>
                <w:szCs w:val="24"/>
              </w:rPr>
              <w:t>侧柏</w:t>
            </w:r>
          </w:p>
        </w:tc>
        <w:tc>
          <w:tcPr>
            <w:tcW w:w="1241" w:type="dxa"/>
            <w:vAlign w:val="top"/>
          </w:tcPr>
          <w:p w14:paraId="5E9949EA">
            <w:pPr>
              <w:spacing w:before="114" w:line="188" w:lineRule="auto"/>
              <w:ind w:left="191"/>
              <w:rPr>
                <w:rFonts w:hint="eastAsia" w:ascii="宋体" w:hAnsi="宋体" w:eastAsia="宋体" w:cs="宋体"/>
                <w:sz w:val="24"/>
                <w:szCs w:val="24"/>
              </w:rPr>
            </w:pPr>
            <w:r>
              <w:rPr>
                <w:rFonts w:hint="eastAsia" w:ascii="宋体" w:hAnsi="宋体" w:eastAsia="宋体" w:cs="宋体"/>
                <w:spacing w:val="-1"/>
                <w:sz w:val="24"/>
                <w:szCs w:val="24"/>
              </w:rPr>
              <w:t>≥0.75cm</w:t>
            </w:r>
          </w:p>
        </w:tc>
        <w:tc>
          <w:tcPr>
            <w:tcW w:w="1598" w:type="dxa"/>
            <w:vAlign w:val="top"/>
          </w:tcPr>
          <w:p w14:paraId="57DA5B59">
            <w:pPr>
              <w:spacing w:before="114" w:line="188" w:lineRule="auto"/>
              <w:ind w:left="575"/>
              <w:rPr>
                <w:rFonts w:hint="eastAsia" w:ascii="宋体" w:hAnsi="宋体" w:eastAsia="宋体" w:cs="宋体"/>
                <w:sz w:val="24"/>
                <w:szCs w:val="24"/>
              </w:rPr>
            </w:pPr>
            <w:r>
              <w:rPr>
                <w:rFonts w:hint="eastAsia" w:ascii="宋体" w:hAnsi="宋体" w:eastAsia="宋体" w:cs="宋体"/>
                <w:spacing w:val="-1"/>
                <w:sz w:val="24"/>
                <w:szCs w:val="24"/>
              </w:rPr>
              <w:t>≥1m</w:t>
            </w:r>
          </w:p>
        </w:tc>
        <w:tc>
          <w:tcPr>
            <w:tcW w:w="3913" w:type="dxa"/>
            <w:vAlign w:val="top"/>
          </w:tcPr>
          <w:p w14:paraId="77E2A330">
            <w:pPr>
              <w:pStyle w:val="55"/>
              <w:spacing w:before="75" w:line="221" w:lineRule="auto"/>
              <w:ind w:left="1269"/>
              <w:rPr>
                <w:rFonts w:hint="eastAsia" w:ascii="宋体" w:hAnsi="宋体" w:eastAsia="宋体" w:cs="宋体"/>
                <w:sz w:val="24"/>
                <w:szCs w:val="24"/>
              </w:rPr>
            </w:pPr>
            <w:r>
              <w:rPr>
                <w:rFonts w:hint="eastAsia" w:ascii="宋体" w:hAnsi="宋体" w:eastAsia="宋体" w:cs="宋体"/>
                <w:spacing w:val="-5"/>
                <w:sz w:val="24"/>
                <w:szCs w:val="24"/>
              </w:rPr>
              <w:t>3</w:t>
            </w:r>
            <w:r>
              <w:rPr>
                <w:rFonts w:hint="eastAsia" w:ascii="宋体" w:hAnsi="宋体" w:eastAsia="宋体" w:cs="宋体"/>
                <w:spacing w:val="23"/>
                <w:sz w:val="24"/>
                <w:szCs w:val="24"/>
              </w:rPr>
              <w:t xml:space="preserve"> </w:t>
            </w:r>
            <w:r>
              <w:rPr>
                <w:rFonts w:hint="eastAsia" w:ascii="宋体" w:hAnsi="宋体" w:eastAsia="宋体" w:cs="宋体"/>
                <w:spacing w:val="-5"/>
                <w:sz w:val="24"/>
                <w:szCs w:val="24"/>
              </w:rPr>
              <w:t>年生营养钵</w:t>
            </w:r>
          </w:p>
        </w:tc>
      </w:tr>
    </w:tbl>
    <w:p w14:paraId="02F1AF12">
      <w:pPr>
        <w:spacing w:before="91" w:line="221" w:lineRule="auto"/>
        <w:ind w:firstLine="552" w:firstLineChars="200"/>
        <w:rPr>
          <w:rFonts w:hint="eastAsia" w:ascii="宋体" w:hAnsi="宋体" w:eastAsia="宋体" w:cs="宋体"/>
          <w:sz w:val="28"/>
          <w:szCs w:val="28"/>
        </w:rPr>
      </w:pPr>
      <w:r>
        <w:rPr>
          <w:rFonts w:hint="eastAsia" w:ascii="宋体" w:hAnsi="宋体" w:eastAsia="宋体" w:cs="宋体"/>
          <w:spacing w:val="-2"/>
          <w:sz w:val="28"/>
          <w:szCs w:val="28"/>
        </w:rPr>
        <w:t>5）剩余物处理</w:t>
      </w:r>
    </w:p>
    <w:p w14:paraId="45CC89F2">
      <w:pPr>
        <w:spacing w:before="238" w:line="377" w:lineRule="auto"/>
        <w:ind w:left="49" w:right="220" w:firstLine="555"/>
        <w:rPr>
          <w:rFonts w:hint="eastAsia" w:ascii="宋体" w:hAnsi="宋体" w:eastAsia="宋体" w:cs="宋体"/>
          <w:sz w:val="28"/>
          <w:szCs w:val="28"/>
        </w:rPr>
      </w:pPr>
      <w:r>
        <w:rPr>
          <w:rFonts w:hint="eastAsia" w:ascii="宋体" w:hAnsi="宋体" w:eastAsia="宋体" w:cs="宋体"/>
          <w:spacing w:val="2"/>
          <w:sz w:val="28"/>
          <w:szCs w:val="28"/>
        </w:rPr>
        <w:t>抚育完成后，及时清理剩余物，可将剩余物短截</w:t>
      </w:r>
      <w:r>
        <w:rPr>
          <w:rFonts w:hint="eastAsia" w:ascii="宋体" w:hAnsi="宋体" w:eastAsia="宋体" w:cs="宋体"/>
          <w:spacing w:val="1"/>
          <w:sz w:val="28"/>
          <w:szCs w:val="28"/>
        </w:rPr>
        <w:t>平铺于林内；有条件时，可粉碎后堆放于目标树根部鱼鳞坑中。平铺时不妨碍保留木和幼苗、幼树生长，不影响林内卫生，不造成水土流失为原则。对于感染林业检疫性有害生物的林木、抚育剩余物等，要全株清理出林分，集中烧毁或集中</w:t>
      </w:r>
      <w:r>
        <w:rPr>
          <w:rFonts w:hint="eastAsia" w:ascii="宋体" w:hAnsi="宋体" w:eastAsia="宋体" w:cs="宋体"/>
          <w:spacing w:val="-13"/>
          <w:sz w:val="28"/>
          <w:szCs w:val="28"/>
        </w:rPr>
        <w:t>深埋。</w:t>
      </w:r>
    </w:p>
    <w:p w14:paraId="244DF16A">
      <w:pPr>
        <w:spacing w:before="203" w:line="222" w:lineRule="auto"/>
        <w:ind w:left="39"/>
        <w:outlineLvl w:val="1"/>
        <w:rPr>
          <w:rFonts w:hint="eastAsia" w:ascii="宋体" w:hAnsi="宋体" w:eastAsia="宋体" w:cs="宋体"/>
          <w:sz w:val="28"/>
          <w:szCs w:val="28"/>
        </w:rPr>
      </w:pPr>
      <w:r>
        <w:rPr>
          <w:rFonts w:hint="eastAsia" w:ascii="宋体" w:hAnsi="宋体" w:eastAsia="宋体" w:cs="宋体"/>
          <w:b/>
          <w:bCs/>
          <w:spacing w:val="-10"/>
          <w:sz w:val="28"/>
          <w:szCs w:val="28"/>
          <w:lang w:val="en-US" w:eastAsia="zh-CN"/>
        </w:rPr>
        <w:t>4</w:t>
      </w:r>
      <w:r>
        <w:rPr>
          <w:rFonts w:hint="eastAsia" w:ascii="宋体" w:hAnsi="宋体" w:eastAsia="宋体" w:cs="宋体"/>
          <w:b/>
          <w:bCs/>
          <w:spacing w:val="-10"/>
          <w:sz w:val="28"/>
          <w:szCs w:val="28"/>
        </w:rPr>
        <w:t>.2</w:t>
      </w:r>
      <w:r>
        <w:rPr>
          <w:rFonts w:hint="eastAsia" w:ascii="宋体" w:hAnsi="宋体" w:eastAsia="宋体" w:cs="宋体"/>
          <w:b/>
          <w:bCs/>
          <w:spacing w:val="42"/>
          <w:w w:val="101"/>
          <w:sz w:val="28"/>
          <w:szCs w:val="28"/>
        </w:rPr>
        <w:t xml:space="preserve"> </w:t>
      </w:r>
      <w:r>
        <w:rPr>
          <w:rFonts w:hint="eastAsia" w:ascii="宋体" w:hAnsi="宋体" w:eastAsia="宋体" w:cs="宋体"/>
          <w:b/>
          <w:bCs/>
          <w:spacing w:val="-10"/>
          <w:sz w:val="28"/>
          <w:szCs w:val="28"/>
        </w:rPr>
        <w:t>宣传牌</w:t>
      </w:r>
    </w:p>
    <w:p w14:paraId="43BBD426">
      <w:pPr>
        <w:spacing w:before="315" w:line="377" w:lineRule="auto"/>
        <w:ind w:left="48" w:right="219" w:firstLine="560"/>
        <w:jc w:val="both"/>
        <w:rPr>
          <w:rFonts w:hint="eastAsia" w:ascii="宋体" w:hAnsi="宋体" w:eastAsia="宋体" w:cs="宋体"/>
          <w:sz w:val="28"/>
          <w:szCs w:val="28"/>
        </w:rPr>
      </w:pPr>
      <w:r>
        <w:rPr>
          <w:rFonts w:hint="eastAsia" w:ascii="宋体" w:hAnsi="宋体" w:eastAsia="宋体" w:cs="宋体"/>
          <w:spacing w:val="1"/>
          <w:sz w:val="28"/>
          <w:szCs w:val="28"/>
        </w:rPr>
        <w:t>在相对集中、交通便利、具有典型代表性的作业区周边，选择空旷地</w:t>
      </w:r>
      <w:r>
        <w:rPr>
          <w:rFonts w:hint="eastAsia" w:ascii="宋体" w:hAnsi="宋体" w:eastAsia="宋体" w:cs="宋体"/>
          <w:spacing w:val="-3"/>
          <w:sz w:val="28"/>
          <w:szCs w:val="28"/>
        </w:rPr>
        <w:t>带设置大型宣传牌5块。宣传牌规格为 2000×1200mm</w:t>
      </w:r>
      <w:r>
        <w:rPr>
          <w:rFonts w:hint="eastAsia" w:ascii="宋体" w:hAnsi="宋体" w:eastAsia="宋体" w:cs="宋体"/>
          <w:spacing w:val="67"/>
          <w:sz w:val="28"/>
          <w:szCs w:val="28"/>
        </w:rPr>
        <w:t xml:space="preserve"> </w:t>
      </w:r>
      <w:r>
        <w:rPr>
          <w:rFonts w:hint="eastAsia" w:ascii="宋体" w:hAnsi="宋体" w:eastAsia="宋体" w:cs="宋体"/>
          <w:spacing w:val="-3"/>
          <w:sz w:val="28"/>
          <w:szCs w:val="28"/>
        </w:rPr>
        <w:t>热镀锌钢架+5  年</w:t>
      </w:r>
      <w:r>
        <w:rPr>
          <w:rFonts w:hint="eastAsia" w:ascii="宋体" w:hAnsi="宋体" w:eastAsia="宋体" w:cs="宋体"/>
          <w:spacing w:val="11"/>
          <w:sz w:val="28"/>
          <w:szCs w:val="28"/>
        </w:rPr>
        <w:t>膜反光印刷。宣传牌上应标明项目名称、建设地</w:t>
      </w:r>
      <w:r>
        <w:rPr>
          <w:rFonts w:hint="eastAsia" w:ascii="宋体" w:hAnsi="宋体" w:eastAsia="宋体" w:cs="宋体"/>
          <w:spacing w:val="10"/>
          <w:sz w:val="28"/>
          <w:szCs w:val="28"/>
        </w:rPr>
        <w:t>点、建设规模、抚育方</w:t>
      </w:r>
      <w:r>
        <w:rPr>
          <w:rFonts w:hint="eastAsia" w:ascii="宋体" w:hAnsi="宋体" w:eastAsia="宋体" w:cs="宋体"/>
          <w:spacing w:val="2"/>
          <w:sz w:val="28"/>
          <w:szCs w:val="28"/>
        </w:rPr>
        <w:t>式、抚育方法、建设期限、建设单位、项目</w:t>
      </w:r>
      <w:r>
        <w:rPr>
          <w:rFonts w:hint="eastAsia" w:ascii="宋体" w:hAnsi="宋体" w:eastAsia="宋体" w:cs="宋体"/>
          <w:spacing w:val="1"/>
          <w:sz w:val="28"/>
          <w:szCs w:val="28"/>
        </w:rPr>
        <w:t>负责人、设计单位及监理单位</w:t>
      </w:r>
      <w:r>
        <w:rPr>
          <w:rFonts w:hint="eastAsia" w:ascii="宋体" w:hAnsi="宋体" w:eastAsia="宋体" w:cs="宋体"/>
          <w:spacing w:val="-11"/>
          <w:sz w:val="28"/>
          <w:szCs w:val="28"/>
        </w:rPr>
        <w:t>等内容。</w:t>
      </w:r>
    </w:p>
    <w:p w14:paraId="04DDF6CC">
      <w:pPr>
        <w:spacing w:before="16" w:line="222" w:lineRule="auto"/>
        <w:ind w:left="3586"/>
        <w:rPr>
          <w:rFonts w:hint="eastAsia" w:ascii="宋体" w:hAnsi="宋体" w:eastAsia="宋体" w:cs="宋体"/>
          <w:sz w:val="24"/>
          <w:szCs w:val="24"/>
        </w:rPr>
      </w:pPr>
      <w:r>
        <w:rPr>
          <w:rFonts w:hint="eastAsia" w:ascii="宋体" w:hAnsi="宋体" w:eastAsia="宋体" w:cs="宋体"/>
          <w:b/>
          <w:bCs/>
          <w:spacing w:val="-8"/>
          <w:sz w:val="24"/>
          <w:szCs w:val="24"/>
        </w:rPr>
        <w:t>表</w:t>
      </w:r>
      <w:r>
        <w:rPr>
          <w:rFonts w:hint="eastAsia" w:ascii="宋体" w:hAnsi="宋体" w:eastAsia="宋体" w:cs="宋体"/>
          <w:spacing w:val="-47"/>
          <w:sz w:val="24"/>
          <w:szCs w:val="24"/>
        </w:rPr>
        <w:t xml:space="preserve"> </w:t>
      </w:r>
      <w:r>
        <w:rPr>
          <w:rFonts w:hint="eastAsia" w:ascii="宋体" w:hAnsi="宋体" w:eastAsia="宋体" w:cs="宋体"/>
          <w:b/>
          <w:bCs/>
          <w:spacing w:val="-8"/>
          <w:sz w:val="24"/>
          <w:szCs w:val="24"/>
          <w:lang w:val="en-US" w:eastAsia="zh-CN"/>
        </w:rPr>
        <w:t>4</w:t>
      </w:r>
      <w:r>
        <w:rPr>
          <w:rFonts w:hint="eastAsia" w:ascii="宋体" w:hAnsi="宋体" w:eastAsia="宋体" w:cs="宋体"/>
          <w:b/>
          <w:bCs/>
          <w:spacing w:val="-8"/>
          <w:sz w:val="24"/>
          <w:szCs w:val="24"/>
        </w:rPr>
        <w:t>-2</w:t>
      </w:r>
      <w:r>
        <w:rPr>
          <w:rFonts w:hint="eastAsia" w:ascii="宋体" w:hAnsi="宋体" w:eastAsia="宋体" w:cs="宋体"/>
          <w:b/>
          <w:bCs/>
          <w:spacing w:val="15"/>
          <w:w w:val="101"/>
          <w:sz w:val="24"/>
          <w:szCs w:val="24"/>
        </w:rPr>
        <w:t xml:space="preserve">  </w:t>
      </w:r>
      <w:r>
        <w:rPr>
          <w:rFonts w:hint="eastAsia" w:ascii="宋体" w:hAnsi="宋体" w:eastAsia="宋体" w:cs="宋体"/>
          <w:b/>
          <w:bCs/>
          <w:spacing w:val="-8"/>
          <w:sz w:val="24"/>
          <w:szCs w:val="24"/>
        </w:rPr>
        <w:t>宣传牌位置</w:t>
      </w:r>
    </w:p>
    <w:p w14:paraId="10A486F7">
      <w:pPr>
        <w:spacing w:line="117" w:lineRule="exact"/>
        <w:rPr>
          <w:rFonts w:hint="eastAsia" w:ascii="宋体" w:hAnsi="宋体" w:eastAsia="宋体" w:cs="宋体"/>
        </w:rPr>
      </w:pPr>
    </w:p>
    <w:tbl>
      <w:tblPr>
        <w:tblStyle w:val="56"/>
        <w:tblW w:w="9246"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2857"/>
        <w:gridCol w:w="2729"/>
        <w:gridCol w:w="2665"/>
      </w:tblGrid>
      <w:tr w14:paraId="1EF6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95" w:type="dxa"/>
            <w:vAlign w:val="top"/>
          </w:tcPr>
          <w:p w14:paraId="05B156F0">
            <w:pPr>
              <w:pStyle w:val="55"/>
              <w:spacing w:before="86" w:line="223" w:lineRule="auto"/>
              <w:ind w:left="287"/>
              <w:rPr>
                <w:rFonts w:hint="eastAsia" w:ascii="宋体" w:hAnsi="宋体" w:eastAsia="宋体" w:cs="宋体"/>
                <w:sz w:val="22"/>
                <w:szCs w:val="22"/>
              </w:rPr>
            </w:pPr>
            <w:r>
              <w:rPr>
                <w:rFonts w:hint="eastAsia" w:ascii="宋体" w:hAnsi="宋体" w:eastAsia="宋体" w:cs="宋体"/>
                <w:b/>
                <w:bCs/>
                <w:spacing w:val="-6"/>
                <w:sz w:val="22"/>
                <w:szCs w:val="22"/>
              </w:rPr>
              <w:t>序号</w:t>
            </w:r>
          </w:p>
        </w:tc>
        <w:tc>
          <w:tcPr>
            <w:tcW w:w="2857" w:type="dxa"/>
            <w:vAlign w:val="top"/>
          </w:tcPr>
          <w:p w14:paraId="41879333">
            <w:pPr>
              <w:pStyle w:val="55"/>
              <w:spacing w:before="85" w:line="224" w:lineRule="auto"/>
              <w:ind w:left="1217"/>
              <w:rPr>
                <w:rFonts w:hint="eastAsia" w:ascii="宋体" w:hAnsi="宋体" w:eastAsia="宋体" w:cs="宋体"/>
                <w:sz w:val="22"/>
                <w:szCs w:val="22"/>
              </w:rPr>
            </w:pPr>
            <w:r>
              <w:rPr>
                <w:rFonts w:hint="eastAsia" w:ascii="宋体" w:hAnsi="宋体" w:eastAsia="宋体" w:cs="宋体"/>
                <w:b/>
                <w:bCs/>
                <w:spacing w:val="-6"/>
                <w:sz w:val="22"/>
                <w:szCs w:val="22"/>
              </w:rPr>
              <w:t>经度</w:t>
            </w:r>
          </w:p>
        </w:tc>
        <w:tc>
          <w:tcPr>
            <w:tcW w:w="2729" w:type="dxa"/>
            <w:vAlign w:val="top"/>
          </w:tcPr>
          <w:p w14:paraId="0E244A67">
            <w:pPr>
              <w:pStyle w:val="55"/>
              <w:spacing w:before="85" w:line="222" w:lineRule="auto"/>
              <w:ind w:left="1157"/>
              <w:rPr>
                <w:rFonts w:hint="eastAsia" w:ascii="宋体" w:hAnsi="宋体" w:eastAsia="宋体" w:cs="宋体"/>
                <w:sz w:val="22"/>
                <w:szCs w:val="22"/>
              </w:rPr>
            </w:pPr>
            <w:r>
              <w:rPr>
                <w:rFonts w:hint="eastAsia" w:ascii="宋体" w:hAnsi="宋体" w:eastAsia="宋体" w:cs="宋体"/>
                <w:b/>
                <w:bCs/>
                <w:spacing w:val="-7"/>
                <w:sz w:val="22"/>
                <w:szCs w:val="22"/>
              </w:rPr>
              <w:t>纬度</w:t>
            </w:r>
          </w:p>
        </w:tc>
        <w:tc>
          <w:tcPr>
            <w:tcW w:w="2665" w:type="dxa"/>
            <w:vAlign w:val="top"/>
          </w:tcPr>
          <w:p w14:paraId="5ABECFA3">
            <w:pPr>
              <w:pStyle w:val="55"/>
              <w:spacing w:before="85" w:line="221" w:lineRule="auto"/>
              <w:ind w:left="904"/>
              <w:rPr>
                <w:rFonts w:hint="eastAsia" w:ascii="宋体" w:hAnsi="宋体" w:eastAsia="宋体" w:cs="宋体"/>
                <w:sz w:val="22"/>
                <w:szCs w:val="22"/>
              </w:rPr>
            </w:pPr>
            <w:r>
              <w:rPr>
                <w:rFonts w:hint="eastAsia" w:ascii="宋体" w:hAnsi="宋体" w:eastAsia="宋体" w:cs="宋体"/>
                <w:b/>
                <w:bCs/>
                <w:spacing w:val="-5"/>
                <w:sz w:val="22"/>
                <w:szCs w:val="22"/>
              </w:rPr>
              <w:t>分布位置</w:t>
            </w:r>
          </w:p>
        </w:tc>
      </w:tr>
      <w:tr w14:paraId="76CEF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5" w:type="dxa"/>
            <w:vAlign w:val="top"/>
          </w:tcPr>
          <w:p w14:paraId="2D0C7F8A">
            <w:pPr>
              <w:spacing w:before="120" w:line="187" w:lineRule="auto"/>
              <w:ind w:left="464"/>
              <w:rPr>
                <w:rFonts w:hint="eastAsia" w:ascii="宋体" w:hAnsi="宋体" w:eastAsia="宋体" w:cs="宋体"/>
                <w:sz w:val="22"/>
                <w:szCs w:val="22"/>
              </w:rPr>
            </w:pPr>
            <w:r>
              <w:rPr>
                <w:rFonts w:hint="eastAsia" w:ascii="宋体" w:hAnsi="宋体" w:eastAsia="宋体" w:cs="宋体"/>
                <w:sz w:val="22"/>
                <w:szCs w:val="22"/>
              </w:rPr>
              <w:t>1</w:t>
            </w:r>
          </w:p>
        </w:tc>
        <w:tc>
          <w:tcPr>
            <w:tcW w:w="2857" w:type="dxa"/>
            <w:vAlign w:val="top"/>
          </w:tcPr>
          <w:p w14:paraId="4BC7445E">
            <w:pPr>
              <w:spacing w:before="119" w:line="187" w:lineRule="auto"/>
              <w:ind w:left="614"/>
              <w:rPr>
                <w:rFonts w:hint="eastAsia" w:ascii="宋体" w:hAnsi="宋体" w:eastAsia="宋体" w:cs="宋体"/>
                <w:sz w:val="22"/>
                <w:szCs w:val="22"/>
              </w:rPr>
            </w:pPr>
            <w:r>
              <w:rPr>
                <w:rFonts w:hint="eastAsia" w:ascii="宋体" w:hAnsi="宋体" w:eastAsia="宋体" w:cs="宋体"/>
                <w:spacing w:val="-3"/>
                <w:sz w:val="22"/>
                <w:szCs w:val="22"/>
              </w:rPr>
              <w:t>110°</w:t>
            </w:r>
            <w:r>
              <w:rPr>
                <w:rFonts w:hint="eastAsia" w:ascii="宋体" w:hAnsi="宋体" w:eastAsia="宋体" w:cs="宋体"/>
                <w:spacing w:val="32"/>
                <w:sz w:val="22"/>
                <w:szCs w:val="22"/>
              </w:rPr>
              <w:t xml:space="preserve"> </w:t>
            </w:r>
            <w:r>
              <w:rPr>
                <w:rFonts w:hint="eastAsia" w:ascii="宋体" w:hAnsi="宋体" w:eastAsia="宋体" w:cs="宋体"/>
                <w:spacing w:val="-3"/>
                <w:sz w:val="22"/>
                <w:szCs w:val="22"/>
              </w:rPr>
              <w:t>14' 24.937" E</w:t>
            </w:r>
          </w:p>
        </w:tc>
        <w:tc>
          <w:tcPr>
            <w:tcW w:w="2729" w:type="dxa"/>
            <w:vAlign w:val="top"/>
          </w:tcPr>
          <w:p w14:paraId="61CAFD92">
            <w:pPr>
              <w:spacing w:before="119" w:line="187" w:lineRule="auto"/>
              <w:ind w:left="577"/>
              <w:rPr>
                <w:rFonts w:hint="eastAsia" w:ascii="宋体" w:hAnsi="宋体" w:eastAsia="宋体" w:cs="宋体"/>
                <w:sz w:val="22"/>
                <w:szCs w:val="22"/>
              </w:rPr>
            </w:pPr>
            <w:r>
              <w:rPr>
                <w:rFonts w:hint="eastAsia" w:ascii="宋体" w:hAnsi="宋体" w:eastAsia="宋体" w:cs="宋体"/>
                <w:spacing w:val="-2"/>
                <w:sz w:val="22"/>
                <w:szCs w:val="22"/>
              </w:rPr>
              <w:t>33° 45'</w:t>
            </w:r>
            <w:r>
              <w:rPr>
                <w:rFonts w:hint="eastAsia" w:ascii="宋体" w:hAnsi="宋体" w:eastAsia="宋体" w:cs="宋体"/>
                <w:spacing w:val="25"/>
                <w:sz w:val="22"/>
                <w:szCs w:val="22"/>
              </w:rPr>
              <w:t xml:space="preserve"> </w:t>
            </w:r>
            <w:r>
              <w:rPr>
                <w:rFonts w:hint="eastAsia" w:ascii="宋体" w:hAnsi="宋体" w:eastAsia="宋体" w:cs="宋体"/>
                <w:spacing w:val="-2"/>
                <w:sz w:val="22"/>
                <w:szCs w:val="22"/>
              </w:rPr>
              <w:t>10.438" N</w:t>
            </w:r>
          </w:p>
        </w:tc>
        <w:tc>
          <w:tcPr>
            <w:tcW w:w="2665" w:type="dxa"/>
            <w:vAlign w:val="top"/>
          </w:tcPr>
          <w:p w14:paraId="18515C3F">
            <w:pPr>
              <w:pStyle w:val="55"/>
              <w:spacing w:before="82" w:line="221" w:lineRule="auto"/>
              <w:ind w:left="683"/>
              <w:rPr>
                <w:rFonts w:hint="eastAsia" w:ascii="宋体" w:hAnsi="宋体" w:eastAsia="宋体" w:cs="宋体"/>
                <w:sz w:val="22"/>
                <w:szCs w:val="22"/>
              </w:rPr>
            </w:pPr>
            <w:r>
              <w:rPr>
                <w:rFonts w:hint="eastAsia" w:ascii="宋体" w:hAnsi="宋体" w:eastAsia="宋体" w:cs="宋体"/>
                <w:spacing w:val="-2"/>
                <w:sz w:val="22"/>
                <w:szCs w:val="22"/>
              </w:rPr>
              <w:t>棣花镇中坪村</w:t>
            </w:r>
          </w:p>
        </w:tc>
      </w:tr>
      <w:tr w14:paraId="3916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5" w:type="dxa"/>
            <w:vAlign w:val="top"/>
          </w:tcPr>
          <w:p w14:paraId="6BA9150D">
            <w:pPr>
              <w:spacing w:before="121" w:line="187" w:lineRule="auto"/>
              <w:ind w:left="443"/>
              <w:rPr>
                <w:rFonts w:hint="eastAsia" w:ascii="宋体" w:hAnsi="宋体" w:eastAsia="宋体" w:cs="宋体"/>
                <w:sz w:val="22"/>
                <w:szCs w:val="22"/>
              </w:rPr>
            </w:pPr>
            <w:r>
              <w:rPr>
                <w:rFonts w:hint="eastAsia" w:ascii="宋体" w:hAnsi="宋体" w:eastAsia="宋体" w:cs="宋体"/>
                <w:sz w:val="22"/>
                <w:szCs w:val="22"/>
              </w:rPr>
              <w:t>2</w:t>
            </w:r>
          </w:p>
        </w:tc>
        <w:tc>
          <w:tcPr>
            <w:tcW w:w="2857" w:type="dxa"/>
            <w:vAlign w:val="top"/>
          </w:tcPr>
          <w:p w14:paraId="07DFDB64">
            <w:pPr>
              <w:spacing w:before="121" w:line="187" w:lineRule="auto"/>
              <w:ind w:left="614"/>
              <w:rPr>
                <w:rFonts w:hint="eastAsia" w:ascii="宋体" w:hAnsi="宋体" w:eastAsia="宋体" w:cs="宋体"/>
                <w:sz w:val="22"/>
                <w:szCs w:val="22"/>
              </w:rPr>
            </w:pPr>
            <w:r>
              <w:rPr>
                <w:rFonts w:hint="eastAsia" w:ascii="宋体" w:hAnsi="宋体" w:eastAsia="宋体" w:cs="宋体"/>
                <w:spacing w:val="-3"/>
                <w:sz w:val="22"/>
                <w:szCs w:val="22"/>
              </w:rPr>
              <w:t>110°</w:t>
            </w:r>
            <w:r>
              <w:rPr>
                <w:rFonts w:hint="eastAsia" w:ascii="宋体" w:hAnsi="宋体" w:eastAsia="宋体" w:cs="宋体"/>
                <w:spacing w:val="32"/>
                <w:sz w:val="22"/>
                <w:szCs w:val="22"/>
              </w:rPr>
              <w:t xml:space="preserve"> </w:t>
            </w:r>
            <w:r>
              <w:rPr>
                <w:rFonts w:hint="eastAsia" w:ascii="宋体" w:hAnsi="宋体" w:eastAsia="宋体" w:cs="宋体"/>
                <w:spacing w:val="-3"/>
                <w:sz w:val="22"/>
                <w:szCs w:val="22"/>
              </w:rPr>
              <w:t>14' 46.161" E</w:t>
            </w:r>
          </w:p>
        </w:tc>
        <w:tc>
          <w:tcPr>
            <w:tcW w:w="2729" w:type="dxa"/>
            <w:vAlign w:val="top"/>
          </w:tcPr>
          <w:p w14:paraId="123BC5DC">
            <w:pPr>
              <w:spacing w:before="121" w:line="187" w:lineRule="auto"/>
              <w:ind w:left="577"/>
              <w:rPr>
                <w:rFonts w:hint="eastAsia" w:ascii="宋体" w:hAnsi="宋体" w:eastAsia="宋体" w:cs="宋体"/>
                <w:sz w:val="22"/>
                <w:szCs w:val="22"/>
              </w:rPr>
            </w:pPr>
            <w:r>
              <w:rPr>
                <w:rFonts w:hint="eastAsia" w:ascii="宋体" w:hAnsi="宋体" w:eastAsia="宋体" w:cs="宋体"/>
                <w:spacing w:val="-2"/>
                <w:sz w:val="22"/>
                <w:szCs w:val="22"/>
              </w:rPr>
              <w:t>33° 44'</w:t>
            </w:r>
            <w:r>
              <w:rPr>
                <w:rFonts w:hint="eastAsia" w:ascii="宋体" w:hAnsi="宋体" w:eastAsia="宋体" w:cs="宋体"/>
                <w:spacing w:val="25"/>
                <w:sz w:val="22"/>
                <w:szCs w:val="22"/>
              </w:rPr>
              <w:t xml:space="preserve"> </w:t>
            </w:r>
            <w:r>
              <w:rPr>
                <w:rFonts w:hint="eastAsia" w:ascii="宋体" w:hAnsi="宋体" w:eastAsia="宋体" w:cs="宋体"/>
                <w:spacing w:val="-2"/>
                <w:sz w:val="22"/>
                <w:szCs w:val="22"/>
              </w:rPr>
              <w:t>18.799" N</w:t>
            </w:r>
          </w:p>
        </w:tc>
        <w:tc>
          <w:tcPr>
            <w:tcW w:w="2665" w:type="dxa"/>
            <w:vAlign w:val="top"/>
          </w:tcPr>
          <w:p w14:paraId="548C0F31">
            <w:pPr>
              <w:pStyle w:val="55"/>
              <w:spacing w:before="83" w:line="222" w:lineRule="auto"/>
              <w:ind w:left="691"/>
              <w:rPr>
                <w:rFonts w:hint="eastAsia" w:ascii="宋体" w:hAnsi="宋体" w:eastAsia="宋体" w:cs="宋体"/>
                <w:sz w:val="22"/>
                <w:szCs w:val="22"/>
              </w:rPr>
            </w:pPr>
            <w:r>
              <w:rPr>
                <w:rFonts w:hint="eastAsia" w:ascii="宋体" w:hAnsi="宋体" w:eastAsia="宋体" w:cs="宋体"/>
                <w:spacing w:val="-4"/>
                <w:sz w:val="22"/>
                <w:szCs w:val="22"/>
              </w:rPr>
              <w:t>商镇黑沟河村</w:t>
            </w:r>
          </w:p>
        </w:tc>
      </w:tr>
      <w:tr w14:paraId="447E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95" w:type="dxa"/>
            <w:vAlign w:val="top"/>
          </w:tcPr>
          <w:p w14:paraId="70EAB9BD">
            <w:pPr>
              <w:spacing w:before="122" w:line="187" w:lineRule="auto"/>
              <w:ind w:left="448"/>
              <w:rPr>
                <w:rFonts w:hint="eastAsia" w:ascii="宋体" w:hAnsi="宋体" w:eastAsia="宋体" w:cs="宋体"/>
                <w:sz w:val="22"/>
                <w:szCs w:val="22"/>
              </w:rPr>
            </w:pPr>
            <w:r>
              <w:rPr>
                <w:rFonts w:hint="eastAsia" w:ascii="宋体" w:hAnsi="宋体" w:eastAsia="宋体" w:cs="宋体"/>
                <w:sz w:val="22"/>
                <w:szCs w:val="22"/>
              </w:rPr>
              <w:t>3</w:t>
            </w:r>
          </w:p>
        </w:tc>
        <w:tc>
          <w:tcPr>
            <w:tcW w:w="2857" w:type="dxa"/>
            <w:vAlign w:val="top"/>
          </w:tcPr>
          <w:p w14:paraId="352EF8B5">
            <w:pPr>
              <w:spacing w:before="122" w:line="187" w:lineRule="auto"/>
              <w:ind w:left="669"/>
              <w:rPr>
                <w:rFonts w:hint="eastAsia" w:ascii="宋体" w:hAnsi="宋体" w:eastAsia="宋体" w:cs="宋体"/>
                <w:sz w:val="22"/>
                <w:szCs w:val="22"/>
              </w:rPr>
            </w:pPr>
            <w:r>
              <w:rPr>
                <w:rFonts w:hint="eastAsia" w:ascii="宋体" w:hAnsi="宋体" w:eastAsia="宋体" w:cs="宋体"/>
                <w:spacing w:val="-4"/>
                <w:sz w:val="22"/>
                <w:szCs w:val="22"/>
              </w:rPr>
              <w:t>110°</w:t>
            </w:r>
            <w:r>
              <w:rPr>
                <w:rFonts w:hint="eastAsia" w:ascii="宋体" w:hAnsi="宋体" w:eastAsia="宋体" w:cs="宋体"/>
                <w:spacing w:val="34"/>
                <w:w w:val="101"/>
                <w:sz w:val="22"/>
                <w:szCs w:val="22"/>
              </w:rPr>
              <w:t xml:space="preserve"> </w:t>
            </w:r>
            <w:r>
              <w:rPr>
                <w:rFonts w:hint="eastAsia" w:ascii="宋体" w:hAnsi="宋体" w:eastAsia="宋体" w:cs="宋体"/>
                <w:spacing w:val="-4"/>
                <w:sz w:val="22"/>
                <w:szCs w:val="22"/>
              </w:rPr>
              <w:t>16' 6.383"</w:t>
            </w:r>
            <w:r>
              <w:rPr>
                <w:rFonts w:hint="eastAsia" w:ascii="宋体" w:hAnsi="宋体" w:eastAsia="宋体" w:cs="宋体"/>
                <w:spacing w:val="6"/>
                <w:sz w:val="22"/>
                <w:szCs w:val="22"/>
              </w:rPr>
              <w:t xml:space="preserve"> </w:t>
            </w:r>
            <w:r>
              <w:rPr>
                <w:rFonts w:hint="eastAsia" w:ascii="宋体" w:hAnsi="宋体" w:eastAsia="宋体" w:cs="宋体"/>
                <w:spacing w:val="-4"/>
                <w:sz w:val="22"/>
                <w:szCs w:val="22"/>
              </w:rPr>
              <w:t>E</w:t>
            </w:r>
          </w:p>
        </w:tc>
        <w:tc>
          <w:tcPr>
            <w:tcW w:w="2729" w:type="dxa"/>
            <w:vAlign w:val="top"/>
          </w:tcPr>
          <w:p w14:paraId="768B2ADC">
            <w:pPr>
              <w:spacing w:before="122" w:line="187" w:lineRule="auto"/>
              <w:ind w:left="632"/>
              <w:rPr>
                <w:rFonts w:hint="eastAsia" w:ascii="宋体" w:hAnsi="宋体" w:eastAsia="宋体" w:cs="宋体"/>
                <w:sz w:val="22"/>
                <w:szCs w:val="22"/>
              </w:rPr>
            </w:pPr>
            <w:r>
              <w:rPr>
                <w:rFonts w:hint="eastAsia" w:ascii="宋体" w:hAnsi="宋体" w:eastAsia="宋体" w:cs="宋体"/>
                <w:spacing w:val="-1"/>
                <w:sz w:val="22"/>
                <w:szCs w:val="22"/>
              </w:rPr>
              <w:t>33° 44' 3.420" N</w:t>
            </w:r>
          </w:p>
        </w:tc>
        <w:tc>
          <w:tcPr>
            <w:tcW w:w="2665" w:type="dxa"/>
            <w:vAlign w:val="top"/>
          </w:tcPr>
          <w:p w14:paraId="626FAB52">
            <w:pPr>
              <w:pStyle w:val="55"/>
              <w:spacing w:before="85" w:line="222" w:lineRule="auto"/>
              <w:ind w:left="802"/>
              <w:rPr>
                <w:rFonts w:hint="eastAsia" w:ascii="宋体" w:hAnsi="宋体" w:eastAsia="宋体" w:cs="宋体"/>
                <w:sz w:val="22"/>
                <w:szCs w:val="22"/>
              </w:rPr>
            </w:pPr>
            <w:r>
              <w:rPr>
                <w:rFonts w:hint="eastAsia" w:ascii="宋体" w:hAnsi="宋体" w:eastAsia="宋体" w:cs="宋体"/>
                <w:spacing w:val="-4"/>
                <w:sz w:val="22"/>
                <w:szCs w:val="22"/>
              </w:rPr>
              <w:t>商镇北坪村</w:t>
            </w:r>
          </w:p>
        </w:tc>
      </w:tr>
      <w:tr w14:paraId="09ACB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95" w:type="dxa"/>
            <w:vAlign w:val="top"/>
          </w:tcPr>
          <w:p w14:paraId="02F878DB">
            <w:pPr>
              <w:spacing w:before="122" w:line="187" w:lineRule="auto"/>
              <w:ind w:left="442"/>
              <w:rPr>
                <w:rFonts w:hint="eastAsia" w:ascii="宋体" w:hAnsi="宋体" w:eastAsia="宋体" w:cs="宋体"/>
                <w:sz w:val="22"/>
                <w:szCs w:val="22"/>
              </w:rPr>
            </w:pPr>
            <w:r>
              <w:rPr>
                <w:rFonts w:hint="eastAsia" w:ascii="宋体" w:hAnsi="宋体" w:eastAsia="宋体" w:cs="宋体"/>
                <w:sz w:val="22"/>
                <w:szCs w:val="22"/>
              </w:rPr>
              <w:t>4</w:t>
            </w:r>
          </w:p>
        </w:tc>
        <w:tc>
          <w:tcPr>
            <w:tcW w:w="2857" w:type="dxa"/>
            <w:vAlign w:val="top"/>
          </w:tcPr>
          <w:p w14:paraId="1021A3C9">
            <w:pPr>
              <w:spacing w:before="122" w:line="187" w:lineRule="auto"/>
              <w:ind w:left="614"/>
              <w:rPr>
                <w:rFonts w:hint="eastAsia" w:ascii="宋体" w:hAnsi="宋体" w:eastAsia="宋体" w:cs="宋体"/>
                <w:sz w:val="22"/>
                <w:szCs w:val="22"/>
              </w:rPr>
            </w:pPr>
            <w:r>
              <w:rPr>
                <w:rFonts w:hint="eastAsia" w:ascii="宋体" w:hAnsi="宋体" w:eastAsia="宋体" w:cs="宋体"/>
                <w:spacing w:val="-3"/>
                <w:sz w:val="22"/>
                <w:szCs w:val="22"/>
              </w:rPr>
              <w:t>110°</w:t>
            </w:r>
            <w:r>
              <w:rPr>
                <w:rFonts w:hint="eastAsia" w:ascii="宋体" w:hAnsi="宋体" w:eastAsia="宋体" w:cs="宋体"/>
                <w:spacing w:val="24"/>
                <w:sz w:val="22"/>
                <w:szCs w:val="22"/>
              </w:rPr>
              <w:t xml:space="preserve"> </w:t>
            </w:r>
            <w:r>
              <w:rPr>
                <w:rFonts w:hint="eastAsia" w:ascii="宋体" w:hAnsi="宋体" w:eastAsia="宋体" w:cs="宋体"/>
                <w:spacing w:val="-3"/>
                <w:sz w:val="22"/>
                <w:szCs w:val="22"/>
              </w:rPr>
              <w:t>16' 39.126"</w:t>
            </w:r>
            <w:r>
              <w:rPr>
                <w:rFonts w:hint="eastAsia" w:ascii="宋体" w:hAnsi="宋体" w:eastAsia="宋体" w:cs="宋体"/>
                <w:spacing w:val="5"/>
                <w:sz w:val="22"/>
                <w:szCs w:val="22"/>
              </w:rPr>
              <w:t xml:space="preserve"> </w:t>
            </w:r>
            <w:r>
              <w:rPr>
                <w:rFonts w:hint="eastAsia" w:ascii="宋体" w:hAnsi="宋体" w:eastAsia="宋体" w:cs="宋体"/>
                <w:spacing w:val="-3"/>
                <w:sz w:val="22"/>
                <w:szCs w:val="22"/>
              </w:rPr>
              <w:t>E</w:t>
            </w:r>
          </w:p>
        </w:tc>
        <w:tc>
          <w:tcPr>
            <w:tcW w:w="2729" w:type="dxa"/>
            <w:vAlign w:val="top"/>
          </w:tcPr>
          <w:p w14:paraId="0EC19AB3">
            <w:pPr>
              <w:spacing w:before="122" w:line="187" w:lineRule="auto"/>
              <w:ind w:left="577"/>
              <w:rPr>
                <w:rFonts w:hint="eastAsia" w:ascii="宋体" w:hAnsi="宋体" w:eastAsia="宋体" w:cs="宋体"/>
                <w:sz w:val="22"/>
                <w:szCs w:val="22"/>
              </w:rPr>
            </w:pPr>
            <w:r>
              <w:rPr>
                <w:rFonts w:hint="eastAsia" w:ascii="宋体" w:hAnsi="宋体" w:eastAsia="宋体" w:cs="宋体"/>
                <w:spacing w:val="-1"/>
                <w:sz w:val="22"/>
                <w:szCs w:val="22"/>
              </w:rPr>
              <w:t>33° 43' 58.814" N</w:t>
            </w:r>
          </w:p>
        </w:tc>
        <w:tc>
          <w:tcPr>
            <w:tcW w:w="2665" w:type="dxa"/>
            <w:vAlign w:val="top"/>
          </w:tcPr>
          <w:p w14:paraId="50F8246F">
            <w:pPr>
              <w:pStyle w:val="55"/>
              <w:spacing w:before="85" w:line="222" w:lineRule="auto"/>
              <w:ind w:left="802"/>
              <w:rPr>
                <w:rFonts w:hint="eastAsia" w:ascii="宋体" w:hAnsi="宋体" w:eastAsia="宋体" w:cs="宋体"/>
                <w:sz w:val="22"/>
                <w:szCs w:val="22"/>
              </w:rPr>
            </w:pPr>
            <w:r>
              <w:rPr>
                <w:rFonts w:hint="eastAsia" w:ascii="宋体" w:hAnsi="宋体" w:eastAsia="宋体" w:cs="宋体"/>
                <w:spacing w:val="-4"/>
                <w:sz w:val="22"/>
                <w:szCs w:val="22"/>
              </w:rPr>
              <w:t>商镇张家村</w:t>
            </w:r>
          </w:p>
        </w:tc>
      </w:tr>
      <w:tr w14:paraId="58878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95" w:type="dxa"/>
            <w:vAlign w:val="top"/>
          </w:tcPr>
          <w:p w14:paraId="4A5663D0">
            <w:pPr>
              <w:spacing w:before="126" w:line="184" w:lineRule="auto"/>
              <w:ind w:left="449"/>
              <w:rPr>
                <w:rFonts w:hint="eastAsia" w:ascii="宋体" w:hAnsi="宋体" w:eastAsia="宋体" w:cs="宋体"/>
                <w:sz w:val="22"/>
                <w:szCs w:val="22"/>
              </w:rPr>
            </w:pPr>
            <w:r>
              <w:rPr>
                <w:rFonts w:hint="eastAsia" w:ascii="宋体" w:hAnsi="宋体" w:eastAsia="宋体" w:cs="宋体"/>
                <w:sz w:val="22"/>
                <w:szCs w:val="22"/>
              </w:rPr>
              <w:t>5</w:t>
            </w:r>
          </w:p>
        </w:tc>
        <w:tc>
          <w:tcPr>
            <w:tcW w:w="2857" w:type="dxa"/>
            <w:vAlign w:val="top"/>
          </w:tcPr>
          <w:p w14:paraId="44FB19A4">
            <w:pPr>
              <w:spacing w:before="123" w:line="187" w:lineRule="auto"/>
              <w:ind w:left="614"/>
              <w:rPr>
                <w:rFonts w:hint="eastAsia" w:ascii="宋体" w:hAnsi="宋体" w:eastAsia="宋体" w:cs="宋体"/>
                <w:sz w:val="22"/>
                <w:szCs w:val="22"/>
              </w:rPr>
            </w:pPr>
            <w:r>
              <w:rPr>
                <w:rFonts w:hint="eastAsia" w:ascii="宋体" w:hAnsi="宋体" w:eastAsia="宋体" w:cs="宋体"/>
                <w:spacing w:val="-3"/>
                <w:sz w:val="22"/>
                <w:szCs w:val="22"/>
              </w:rPr>
              <w:t>110°</w:t>
            </w:r>
            <w:r>
              <w:rPr>
                <w:rFonts w:hint="eastAsia" w:ascii="宋体" w:hAnsi="宋体" w:eastAsia="宋体" w:cs="宋体"/>
                <w:spacing w:val="24"/>
                <w:sz w:val="22"/>
                <w:szCs w:val="22"/>
              </w:rPr>
              <w:t xml:space="preserve"> </w:t>
            </w:r>
            <w:r>
              <w:rPr>
                <w:rFonts w:hint="eastAsia" w:ascii="宋体" w:hAnsi="宋体" w:eastAsia="宋体" w:cs="宋体"/>
                <w:spacing w:val="-3"/>
                <w:sz w:val="22"/>
                <w:szCs w:val="22"/>
              </w:rPr>
              <w:t>12' 32.194"</w:t>
            </w:r>
            <w:r>
              <w:rPr>
                <w:rFonts w:hint="eastAsia" w:ascii="宋体" w:hAnsi="宋体" w:eastAsia="宋体" w:cs="宋体"/>
                <w:spacing w:val="5"/>
                <w:sz w:val="22"/>
                <w:szCs w:val="22"/>
              </w:rPr>
              <w:t xml:space="preserve"> </w:t>
            </w:r>
            <w:r>
              <w:rPr>
                <w:rFonts w:hint="eastAsia" w:ascii="宋体" w:hAnsi="宋体" w:eastAsia="宋体" w:cs="宋体"/>
                <w:spacing w:val="-3"/>
                <w:sz w:val="22"/>
                <w:szCs w:val="22"/>
              </w:rPr>
              <w:t>E</w:t>
            </w:r>
          </w:p>
        </w:tc>
        <w:tc>
          <w:tcPr>
            <w:tcW w:w="2729" w:type="dxa"/>
            <w:vAlign w:val="top"/>
          </w:tcPr>
          <w:p w14:paraId="7088FC5E">
            <w:pPr>
              <w:spacing w:before="123" w:line="187" w:lineRule="auto"/>
              <w:ind w:left="632"/>
              <w:rPr>
                <w:rFonts w:hint="eastAsia" w:ascii="宋体" w:hAnsi="宋体" w:eastAsia="宋体" w:cs="宋体"/>
                <w:sz w:val="22"/>
                <w:szCs w:val="22"/>
              </w:rPr>
            </w:pPr>
            <w:r>
              <w:rPr>
                <w:rFonts w:hint="eastAsia" w:ascii="宋体" w:hAnsi="宋体" w:eastAsia="宋体" w:cs="宋体"/>
                <w:spacing w:val="-1"/>
                <w:sz w:val="22"/>
                <w:szCs w:val="22"/>
              </w:rPr>
              <w:t>33° 46' 0.734" N</w:t>
            </w:r>
          </w:p>
        </w:tc>
        <w:tc>
          <w:tcPr>
            <w:tcW w:w="2665" w:type="dxa"/>
            <w:vAlign w:val="top"/>
          </w:tcPr>
          <w:p w14:paraId="36544056">
            <w:pPr>
              <w:pStyle w:val="55"/>
              <w:spacing w:before="85" w:line="221" w:lineRule="auto"/>
              <w:ind w:left="573"/>
              <w:rPr>
                <w:rFonts w:hint="eastAsia" w:ascii="宋体" w:hAnsi="宋体" w:eastAsia="宋体" w:cs="宋体"/>
                <w:sz w:val="22"/>
                <w:szCs w:val="22"/>
              </w:rPr>
            </w:pPr>
            <w:r>
              <w:rPr>
                <w:rFonts w:hint="eastAsia" w:ascii="宋体" w:hAnsi="宋体" w:eastAsia="宋体" w:cs="宋体"/>
                <w:spacing w:val="-2"/>
                <w:sz w:val="22"/>
                <w:szCs w:val="22"/>
              </w:rPr>
              <w:t>棣花镇陈家沟村</w:t>
            </w:r>
          </w:p>
        </w:tc>
      </w:tr>
    </w:tbl>
    <w:p w14:paraId="5F4897ED">
      <w:pPr>
        <w:pStyle w:val="11"/>
        <w:rPr>
          <w:rFonts w:hint="eastAsia" w:ascii="宋体" w:hAnsi="宋体" w:eastAsia="宋体" w:cs="宋体"/>
        </w:rPr>
      </w:pPr>
    </w:p>
    <w:p w14:paraId="3AF1AE5F">
      <w:pPr>
        <w:rPr>
          <w:rFonts w:hint="eastAsia" w:ascii="宋体" w:hAnsi="宋体" w:eastAsia="宋体" w:cs="宋体"/>
        </w:rPr>
        <w:sectPr>
          <w:headerReference r:id="rId34" w:type="default"/>
          <w:footerReference r:id="rId35" w:type="default"/>
          <w:pgSz w:w="11907" w:h="16839"/>
          <w:pgMar w:top="1164" w:right="1214" w:bottom="1153" w:left="1411" w:header="833" w:footer="993" w:gutter="0"/>
          <w:pgNumType w:fmt="decimal"/>
          <w:cols w:space="720" w:num="1"/>
        </w:sectPr>
      </w:pPr>
    </w:p>
    <w:p w14:paraId="2B719083">
      <w:pPr>
        <w:pStyle w:val="11"/>
        <w:spacing w:line="361" w:lineRule="auto"/>
        <w:rPr>
          <w:rFonts w:hint="eastAsia" w:ascii="宋体" w:hAnsi="宋体" w:eastAsia="宋体" w:cs="宋体"/>
        </w:rPr>
      </w:pPr>
    </w:p>
    <w:p w14:paraId="72491FB9">
      <w:pPr>
        <w:spacing w:before="78" w:line="219" w:lineRule="auto"/>
        <w:ind w:left="3969"/>
        <w:rPr>
          <w:rFonts w:hint="eastAsia" w:ascii="宋体" w:hAnsi="宋体" w:eastAsia="宋体" w:cs="宋体"/>
          <w:sz w:val="24"/>
          <w:szCs w:val="24"/>
        </w:rPr>
      </w:pPr>
      <w:r>
        <w:rPr>
          <w:rFonts w:hint="eastAsia" w:ascii="宋体" w:hAnsi="宋体" w:eastAsia="宋体" w:cs="宋体"/>
          <w:b/>
          <w:bCs/>
          <w:spacing w:val="-6"/>
          <w:sz w:val="24"/>
          <w:szCs w:val="24"/>
        </w:rPr>
        <w:t>宣传牌样式示例</w:t>
      </w:r>
    </w:p>
    <w:p w14:paraId="4BB520D7">
      <w:pPr>
        <w:spacing w:line="120" w:lineRule="exact"/>
        <w:rPr>
          <w:rFonts w:hint="eastAsia" w:ascii="宋体" w:hAnsi="宋体" w:eastAsia="宋体" w:cs="宋体"/>
        </w:rPr>
      </w:pPr>
    </w:p>
    <w:tbl>
      <w:tblPr>
        <w:tblStyle w:val="56"/>
        <w:tblW w:w="7142" w:type="dxa"/>
        <w:tblInd w:w="96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142"/>
      </w:tblGrid>
      <w:tr w14:paraId="115BD5F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09" w:hRule="atLeast"/>
        </w:trPr>
        <w:tc>
          <w:tcPr>
            <w:tcW w:w="7142" w:type="dxa"/>
            <w:vAlign w:val="top"/>
          </w:tcPr>
          <w:p w14:paraId="2445B79F">
            <w:pPr>
              <w:pStyle w:val="55"/>
              <w:spacing w:before="37" w:line="231" w:lineRule="auto"/>
              <w:ind w:left="603" w:right="884" w:firstLine="289"/>
              <w:rPr>
                <w:rFonts w:hint="eastAsia" w:ascii="宋体" w:hAnsi="宋体" w:eastAsia="宋体" w:cs="宋体"/>
                <w:sz w:val="24"/>
                <w:szCs w:val="24"/>
              </w:rPr>
            </w:pPr>
            <w:r>
              <w:rPr>
                <w:rFonts w:hint="eastAsia" w:ascii="宋体" w:hAnsi="宋体" w:eastAsia="宋体" w:cs="宋体"/>
                <w:spacing w:val="-3"/>
                <w:sz w:val="24"/>
                <w:szCs w:val="24"/>
              </w:rPr>
              <w:t>商洛市丹凤县</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2025</w:t>
            </w:r>
            <w:r>
              <w:rPr>
                <w:rFonts w:hint="eastAsia" w:ascii="宋体" w:hAnsi="宋体" w:eastAsia="宋体" w:cs="宋体"/>
                <w:spacing w:val="20"/>
                <w:w w:val="101"/>
                <w:sz w:val="24"/>
                <w:szCs w:val="24"/>
              </w:rPr>
              <w:t xml:space="preserve"> </w:t>
            </w:r>
            <w:r>
              <w:rPr>
                <w:rFonts w:hint="eastAsia" w:ascii="宋体" w:hAnsi="宋体" w:eastAsia="宋体" w:cs="宋体"/>
                <w:spacing w:val="-3"/>
                <w:sz w:val="24"/>
                <w:szCs w:val="24"/>
              </w:rPr>
              <w:t>年其他国土绿化项目（第二批）</w:t>
            </w:r>
            <w:r>
              <w:rPr>
                <w:rFonts w:hint="eastAsia" w:ascii="宋体" w:hAnsi="宋体" w:eastAsia="宋体" w:cs="宋体"/>
                <w:spacing w:val="-2"/>
                <w:sz w:val="24"/>
                <w:szCs w:val="24"/>
              </w:rPr>
              <w:t>建设地点：丹凤县××镇××村</w:t>
            </w:r>
          </w:p>
          <w:p w14:paraId="7EB992CF">
            <w:pPr>
              <w:pStyle w:val="55"/>
              <w:spacing w:line="223" w:lineRule="auto"/>
              <w:ind w:left="603"/>
              <w:rPr>
                <w:rFonts w:hint="eastAsia" w:ascii="宋体" w:hAnsi="宋体" w:eastAsia="宋体" w:cs="宋体"/>
                <w:sz w:val="24"/>
                <w:szCs w:val="24"/>
              </w:rPr>
            </w:pPr>
            <w:r>
              <w:rPr>
                <w:rFonts w:hint="eastAsia" w:ascii="宋体" w:hAnsi="宋体" w:eastAsia="宋体" w:cs="宋体"/>
                <w:spacing w:val="-3"/>
                <w:sz w:val="24"/>
                <w:szCs w:val="24"/>
              </w:rPr>
              <w:t>建设规模：××</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亩</w:t>
            </w:r>
          </w:p>
          <w:p w14:paraId="265C1669">
            <w:pPr>
              <w:pStyle w:val="55"/>
              <w:spacing w:before="10" w:line="222" w:lineRule="auto"/>
              <w:ind w:left="602"/>
              <w:rPr>
                <w:rFonts w:hint="eastAsia" w:ascii="宋体" w:hAnsi="宋体" w:eastAsia="宋体" w:cs="宋体"/>
                <w:sz w:val="24"/>
                <w:szCs w:val="24"/>
              </w:rPr>
            </w:pPr>
            <w:r>
              <w:rPr>
                <w:rFonts w:hint="eastAsia" w:ascii="宋体" w:hAnsi="宋体" w:eastAsia="宋体" w:cs="宋体"/>
                <w:spacing w:val="-2"/>
                <w:sz w:val="24"/>
                <w:szCs w:val="24"/>
              </w:rPr>
              <w:t>抚育方式：××××××</w:t>
            </w:r>
          </w:p>
          <w:p w14:paraId="699A3D61">
            <w:pPr>
              <w:pStyle w:val="55"/>
              <w:spacing w:before="11" w:line="222" w:lineRule="auto"/>
              <w:ind w:left="602"/>
              <w:rPr>
                <w:rFonts w:hint="eastAsia" w:ascii="宋体" w:hAnsi="宋体" w:eastAsia="宋体" w:cs="宋体"/>
                <w:sz w:val="24"/>
                <w:szCs w:val="24"/>
              </w:rPr>
            </w:pPr>
            <w:r>
              <w:rPr>
                <w:rFonts w:hint="eastAsia" w:ascii="宋体" w:hAnsi="宋体" w:eastAsia="宋体" w:cs="宋体"/>
                <w:spacing w:val="-2"/>
                <w:sz w:val="24"/>
                <w:szCs w:val="24"/>
              </w:rPr>
              <w:t>抚育方法：××××××</w:t>
            </w:r>
          </w:p>
          <w:p w14:paraId="20F38913">
            <w:pPr>
              <w:pStyle w:val="55"/>
              <w:spacing w:before="11" w:line="222" w:lineRule="auto"/>
              <w:ind w:left="603"/>
              <w:rPr>
                <w:rFonts w:hint="eastAsia" w:ascii="宋体" w:hAnsi="宋体" w:eastAsia="宋体" w:cs="宋体"/>
                <w:sz w:val="24"/>
                <w:szCs w:val="24"/>
              </w:rPr>
            </w:pPr>
            <w:r>
              <w:rPr>
                <w:rFonts w:hint="eastAsia" w:ascii="宋体" w:hAnsi="宋体" w:eastAsia="宋体" w:cs="宋体"/>
                <w:spacing w:val="-2"/>
                <w:sz w:val="24"/>
                <w:szCs w:val="24"/>
              </w:rPr>
              <w:t>建设期限：××××××</w:t>
            </w:r>
          </w:p>
          <w:p w14:paraId="532CE18F">
            <w:pPr>
              <w:pStyle w:val="55"/>
              <w:spacing w:before="10" w:line="221" w:lineRule="auto"/>
              <w:ind w:left="603"/>
              <w:rPr>
                <w:rFonts w:hint="eastAsia" w:ascii="宋体" w:hAnsi="宋体" w:eastAsia="宋体" w:cs="宋体"/>
                <w:sz w:val="24"/>
                <w:szCs w:val="24"/>
              </w:rPr>
            </w:pPr>
            <w:r>
              <w:rPr>
                <w:rFonts w:hint="eastAsia" w:ascii="宋体" w:hAnsi="宋体" w:eastAsia="宋体" w:cs="宋体"/>
                <w:spacing w:val="-2"/>
                <w:sz w:val="24"/>
                <w:szCs w:val="24"/>
              </w:rPr>
              <w:t>建设单位：丹凤县林业局</w:t>
            </w:r>
          </w:p>
          <w:p w14:paraId="3BC481E2">
            <w:pPr>
              <w:pStyle w:val="55"/>
              <w:spacing w:before="13" w:line="224" w:lineRule="auto"/>
              <w:ind w:left="604"/>
              <w:rPr>
                <w:rFonts w:hint="eastAsia" w:ascii="宋体" w:hAnsi="宋体" w:eastAsia="宋体" w:cs="宋体"/>
                <w:sz w:val="24"/>
                <w:szCs w:val="24"/>
              </w:rPr>
            </w:pPr>
            <w:r>
              <w:rPr>
                <w:rFonts w:hint="eastAsia" w:ascii="宋体" w:hAnsi="宋体" w:eastAsia="宋体" w:cs="宋体"/>
                <w:spacing w:val="-2"/>
                <w:sz w:val="24"/>
                <w:szCs w:val="24"/>
              </w:rPr>
              <w:t>项目负责人：××××××</w:t>
            </w:r>
          </w:p>
          <w:p w14:paraId="26FBF662">
            <w:pPr>
              <w:pStyle w:val="55"/>
              <w:spacing w:before="9" w:line="221" w:lineRule="auto"/>
              <w:ind w:left="602"/>
              <w:rPr>
                <w:rFonts w:hint="eastAsia" w:ascii="宋体" w:hAnsi="宋体" w:eastAsia="宋体" w:cs="宋体"/>
                <w:sz w:val="24"/>
                <w:szCs w:val="24"/>
              </w:rPr>
            </w:pPr>
            <w:r>
              <w:rPr>
                <w:rFonts w:hint="eastAsia" w:ascii="宋体" w:hAnsi="宋体" w:eastAsia="宋体" w:cs="宋体"/>
                <w:spacing w:val="-1"/>
                <w:sz w:val="24"/>
                <w:szCs w:val="24"/>
              </w:rPr>
              <w:t>设计单位：诺力泰国际建设集团有限公司</w:t>
            </w:r>
          </w:p>
          <w:p w14:paraId="3A125620">
            <w:pPr>
              <w:pStyle w:val="55"/>
              <w:spacing w:before="13" w:line="221" w:lineRule="auto"/>
              <w:ind w:left="610"/>
              <w:rPr>
                <w:rFonts w:hint="eastAsia" w:ascii="宋体" w:hAnsi="宋体" w:eastAsia="宋体" w:cs="宋体"/>
                <w:sz w:val="24"/>
                <w:szCs w:val="24"/>
              </w:rPr>
            </w:pPr>
            <w:r>
              <w:rPr>
                <w:rFonts w:hint="eastAsia" w:ascii="宋体" w:hAnsi="宋体" w:eastAsia="宋体" w:cs="宋体"/>
                <w:spacing w:val="-3"/>
                <w:sz w:val="24"/>
                <w:szCs w:val="24"/>
              </w:rPr>
              <w:t>监理单位：××××××</w:t>
            </w:r>
          </w:p>
          <w:p w14:paraId="5968EDFC">
            <w:pPr>
              <w:pStyle w:val="55"/>
              <w:spacing w:before="13" w:line="222" w:lineRule="auto"/>
              <w:ind w:left="5168"/>
              <w:rPr>
                <w:rFonts w:hint="eastAsia" w:ascii="宋体" w:hAnsi="宋体" w:eastAsia="宋体" w:cs="宋体"/>
                <w:sz w:val="24"/>
                <w:szCs w:val="24"/>
              </w:rPr>
            </w:pPr>
            <w:r>
              <w:rPr>
                <w:rFonts w:hint="eastAsia" w:ascii="宋体" w:hAnsi="宋体" w:eastAsia="宋体" w:cs="宋体"/>
                <w:spacing w:val="-4"/>
                <w:sz w:val="24"/>
                <w:szCs w:val="24"/>
              </w:rPr>
              <w:t>丹凤县林业局</w:t>
            </w:r>
          </w:p>
          <w:p w14:paraId="2158A611">
            <w:pPr>
              <w:pStyle w:val="55"/>
              <w:spacing w:before="12" w:line="200" w:lineRule="auto"/>
              <w:ind w:left="5407"/>
              <w:rPr>
                <w:rFonts w:hint="eastAsia" w:ascii="宋体" w:hAnsi="宋体" w:eastAsia="宋体" w:cs="宋体"/>
                <w:sz w:val="24"/>
                <w:szCs w:val="24"/>
              </w:rPr>
            </w:pPr>
            <w:r>
              <w:rPr>
                <w:rFonts w:hint="eastAsia" w:ascii="宋体" w:hAnsi="宋体" w:eastAsia="宋体" w:cs="宋体"/>
                <w:spacing w:val="-7"/>
                <w:sz w:val="24"/>
                <w:szCs w:val="24"/>
              </w:rPr>
              <w:t>××</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月</w:t>
            </w:r>
          </w:p>
        </w:tc>
      </w:tr>
    </w:tbl>
    <w:p w14:paraId="3384F6E9">
      <w:pPr>
        <w:rPr>
          <w:rFonts w:hint="eastAsia" w:asciiTheme="minorEastAsia" w:hAnsiTheme="minorEastAsia" w:eastAsiaTheme="minorEastAsia" w:cstheme="minorEastAsia"/>
          <w:bCs/>
          <w:sz w:val="36"/>
          <w:szCs w:val="36"/>
          <w:highlight w:val="none"/>
        </w:rPr>
      </w:pPr>
    </w:p>
    <w:p w14:paraId="3E3EC12D">
      <w:pPr>
        <w:rPr>
          <w:rFonts w:hint="eastAsia" w:asciiTheme="minorEastAsia" w:hAnsiTheme="minorEastAsia" w:eastAsiaTheme="minorEastAsia" w:cstheme="minorEastAsia"/>
          <w:bCs/>
          <w:sz w:val="36"/>
          <w:szCs w:val="36"/>
          <w:highlight w:val="none"/>
        </w:rPr>
      </w:pPr>
      <w:r>
        <w:rPr>
          <w:rFonts w:hint="default"/>
          <w:b/>
          <w:bCs/>
          <w:sz w:val="28"/>
          <w:szCs w:val="28"/>
          <w:lang w:val="en-US" w:eastAsia="zh-CN"/>
        </w:rPr>
        <w:t>各标段负责各自的人工监测任务。</w:t>
      </w:r>
      <w:r>
        <w:rPr>
          <w:rFonts w:hint="eastAsia" w:asciiTheme="minorEastAsia" w:hAnsiTheme="minorEastAsia" w:eastAsiaTheme="minorEastAsia" w:cstheme="minorEastAsia"/>
          <w:bCs/>
          <w:sz w:val="36"/>
          <w:szCs w:val="36"/>
          <w:highlight w:val="none"/>
        </w:rPr>
        <w:br w:type="page"/>
      </w:r>
    </w:p>
    <w:p w14:paraId="009B0627">
      <w:pPr>
        <w:pStyle w:val="4"/>
        <w:spacing w:line="360" w:lineRule="auto"/>
        <w:jc w:val="center"/>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t>第六章  投标文件构成及格式</w:t>
      </w:r>
      <w:bookmarkEnd w:id="99"/>
      <w:bookmarkEnd w:id="156"/>
    </w:p>
    <w:p w14:paraId="39137423">
      <w:pPr>
        <w:rPr>
          <w:rFonts w:asciiTheme="minorEastAsia" w:hAnsiTheme="minorEastAsia" w:eastAsiaTheme="minorEastAsia" w:cstheme="minorEastAsia"/>
          <w:highlight w:val="none"/>
        </w:rPr>
      </w:pPr>
    </w:p>
    <w:p w14:paraId="35D5D418">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ZBZB-2026-2835</w:t>
      </w:r>
    </w:p>
    <w:p w14:paraId="1E3284E2">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232D1783">
      <w:pPr>
        <w:jc w:val="center"/>
        <w:rPr>
          <w:rFonts w:asciiTheme="minorEastAsia" w:hAnsiTheme="minorEastAsia" w:eastAsiaTheme="minorEastAsia" w:cstheme="minorEastAsia"/>
          <w:b/>
          <w:sz w:val="36"/>
          <w:szCs w:val="36"/>
          <w:highlight w:val="none"/>
        </w:rPr>
      </w:pPr>
    </w:p>
    <w:p w14:paraId="14192654">
      <w:pPr>
        <w:rPr>
          <w:rFonts w:asciiTheme="minorEastAsia" w:hAnsiTheme="minorEastAsia" w:eastAsiaTheme="minorEastAsia" w:cstheme="minorEastAsia"/>
          <w:b/>
          <w:sz w:val="52"/>
          <w:szCs w:val="52"/>
          <w:highlight w:val="none"/>
        </w:rPr>
      </w:pPr>
    </w:p>
    <w:p w14:paraId="7A718CF2">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44"/>
          <w:szCs w:val="44"/>
          <w:highlight w:val="none"/>
          <w:lang w:eastAsia="zh-CN"/>
        </w:rPr>
        <w:t>丹凤县2025年中央财政林业草原改革发展资金其他国土绿化项目</w:t>
      </w:r>
    </w:p>
    <w:p w14:paraId="587C3E13">
      <w:pPr>
        <w:pStyle w:val="11"/>
        <w:rPr>
          <w:highlight w:val="none"/>
        </w:rPr>
      </w:pPr>
    </w:p>
    <w:p w14:paraId="2163704E">
      <w:pPr>
        <w:jc w:val="center"/>
        <w:rPr>
          <w:rFonts w:asciiTheme="minorEastAsia" w:hAnsiTheme="minorEastAsia" w:eastAsiaTheme="minorEastAsia" w:cstheme="minorEastAsia"/>
          <w:b/>
          <w:sz w:val="48"/>
          <w:szCs w:val="48"/>
          <w:highlight w:val="none"/>
        </w:rPr>
      </w:pPr>
      <w:r>
        <w:rPr>
          <w:rFonts w:hint="eastAsia" w:asciiTheme="minorEastAsia" w:hAnsiTheme="minorEastAsia" w:eastAsiaTheme="minorEastAsia" w:cstheme="minorEastAsia"/>
          <w:b/>
          <w:sz w:val="48"/>
          <w:szCs w:val="48"/>
          <w:highlight w:val="none"/>
        </w:rPr>
        <w:t>（第  包）</w:t>
      </w:r>
    </w:p>
    <w:p w14:paraId="043A8542">
      <w:pPr>
        <w:rPr>
          <w:rFonts w:asciiTheme="minorEastAsia" w:hAnsiTheme="minorEastAsia" w:eastAsiaTheme="minorEastAsia" w:cstheme="minorEastAsia"/>
          <w:highlight w:val="none"/>
        </w:rPr>
      </w:pPr>
    </w:p>
    <w:p w14:paraId="2D3FEB37">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4A03838">
      <w:pPr>
        <w:jc w:val="center"/>
        <w:rPr>
          <w:rFonts w:asciiTheme="minorEastAsia" w:hAnsiTheme="minorEastAsia" w:eastAsiaTheme="minorEastAsia" w:cstheme="minorEastAsia"/>
          <w:b/>
          <w:sz w:val="72"/>
          <w:szCs w:val="72"/>
          <w:highlight w:val="none"/>
        </w:rPr>
      </w:pPr>
    </w:p>
    <w:p w14:paraId="2A6DB6CB">
      <w:pPr>
        <w:rPr>
          <w:rFonts w:asciiTheme="minorEastAsia" w:hAnsiTheme="minorEastAsia" w:eastAsiaTheme="minorEastAsia" w:cstheme="minorEastAsia"/>
          <w:b/>
          <w:sz w:val="36"/>
          <w:szCs w:val="36"/>
          <w:highlight w:val="none"/>
        </w:rPr>
      </w:pPr>
    </w:p>
    <w:p w14:paraId="6076CCD1">
      <w:pPr>
        <w:spacing w:line="360" w:lineRule="auto"/>
        <w:rPr>
          <w:rFonts w:asciiTheme="minorEastAsia" w:hAnsiTheme="minorEastAsia" w:eastAsiaTheme="minorEastAsia" w:cstheme="minorEastAsia"/>
          <w:b/>
          <w:bCs/>
          <w:sz w:val="28"/>
          <w:szCs w:val="28"/>
          <w:highlight w:val="none"/>
        </w:rPr>
      </w:pPr>
    </w:p>
    <w:p w14:paraId="46A0C720">
      <w:pPr>
        <w:spacing w:line="360" w:lineRule="auto"/>
        <w:rPr>
          <w:rFonts w:asciiTheme="minorEastAsia" w:hAnsiTheme="minorEastAsia" w:eastAsiaTheme="minorEastAsia" w:cstheme="minorEastAsia"/>
          <w:b/>
          <w:bCs/>
          <w:sz w:val="28"/>
          <w:szCs w:val="28"/>
          <w:highlight w:val="none"/>
        </w:rPr>
      </w:pPr>
    </w:p>
    <w:p w14:paraId="734AB6E3">
      <w:pPr>
        <w:spacing w:line="360" w:lineRule="auto"/>
        <w:jc w:val="center"/>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p>
    <w:p w14:paraId="6A8211A1">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0AFA832B">
      <w:pPr>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2CD28FA7">
      <w:pP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br w:type="page"/>
      </w:r>
    </w:p>
    <w:p w14:paraId="6EB0919C">
      <w:pPr>
        <w:spacing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6F6427E2">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6D266D4D">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501FD1C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6983B31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1E0DD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18798E2A">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78BF1B54">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578DB9AA">
      <w:pPr>
        <w:spacing w:line="480" w:lineRule="auto"/>
        <w:ind w:firstLine="496" w:firstLineChars="200"/>
        <w:rPr>
          <w:rFonts w:asciiTheme="minorEastAsia" w:hAnsiTheme="minorEastAsia" w:eastAsiaTheme="minorEastAsia" w:cstheme="minorEastAsia"/>
          <w:spacing w:val="4"/>
          <w:sz w:val="24"/>
          <w:szCs w:val="24"/>
          <w:highlight w:val="none"/>
        </w:rPr>
      </w:pPr>
    </w:p>
    <w:p w14:paraId="723A29E8">
      <w:pPr>
        <w:rPr>
          <w:rFonts w:asciiTheme="minorEastAsia" w:hAnsiTheme="minorEastAsia" w:eastAsiaTheme="minorEastAsia" w:cstheme="minorEastAsia"/>
          <w:sz w:val="28"/>
          <w:highlight w:val="none"/>
        </w:rPr>
      </w:pPr>
      <w:bookmarkStart w:id="173" w:name="_Toc22992"/>
      <w:r>
        <w:rPr>
          <w:rFonts w:hint="eastAsia" w:asciiTheme="minorEastAsia" w:hAnsiTheme="minorEastAsia" w:eastAsiaTheme="minorEastAsia" w:cstheme="minorEastAsia"/>
          <w:sz w:val="28"/>
          <w:highlight w:val="none"/>
        </w:rPr>
        <w:br w:type="page"/>
      </w:r>
    </w:p>
    <w:bookmarkEnd w:id="173"/>
    <w:p w14:paraId="206AB2A1">
      <w:pPr>
        <w:pStyle w:val="5"/>
        <w:spacing w:beforeLines="100" w:line="360" w:lineRule="auto"/>
        <w:rPr>
          <w:rFonts w:asciiTheme="minorEastAsia" w:hAnsiTheme="minorEastAsia" w:eastAsiaTheme="minorEastAsia" w:cstheme="minorEastAsia"/>
          <w:sz w:val="32"/>
          <w:szCs w:val="32"/>
          <w:highlight w:val="none"/>
        </w:rPr>
      </w:pPr>
      <w:bookmarkStart w:id="174" w:name="_Toc6822"/>
      <w:bookmarkStart w:id="175" w:name="_Toc29539"/>
      <w:bookmarkStart w:id="176" w:name="_Toc30488"/>
      <w:bookmarkStart w:id="177" w:name="_Toc4974"/>
      <w:bookmarkStart w:id="178" w:name="_Toc11460"/>
      <w:r>
        <w:rPr>
          <w:rFonts w:hint="eastAsia" w:asciiTheme="minorEastAsia" w:hAnsiTheme="minorEastAsia" w:eastAsiaTheme="minorEastAsia" w:cstheme="minorEastAsia"/>
          <w:sz w:val="32"/>
          <w:szCs w:val="32"/>
          <w:highlight w:val="none"/>
        </w:rPr>
        <w:t>一、投标函</w:t>
      </w:r>
      <w:bookmarkEnd w:id="174"/>
      <w:bookmarkEnd w:id="175"/>
      <w:bookmarkEnd w:id="176"/>
      <w:bookmarkEnd w:id="177"/>
      <w:bookmarkEnd w:id="178"/>
    </w:p>
    <w:p w14:paraId="3BDF0CC4">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陕西正邦招标有限责任公司</w:t>
      </w:r>
      <w:r>
        <w:rPr>
          <w:rFonts w:hint="eastAsia" w:asciiTheme="minorEastAsia" w:hAnsiTheme="minorEastAsia" w:eastAsiaTheme="minorEastAsia" w:cstheme="minorEastAsia"/>
          <w:spacing w:val="4"/>
          <w:sz w:val="24"/>
          <w:szCs w:val="24"/>
          <w:highlight w:val="none"/>
        </w:rPr>
        <w:t xml:space="preserve"> </w:t>
      </w:r>
    </w:p>
    <w:p w14:paraId="1DE98B29">
      <w:pPr>
        <w:spacing w:line="360" w:lineRule="auto"/>
        <w:ind w:firstLine="496" w:firstLineChars="200"/>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包号：</w:t>
      </w:r>
    </w:p>
    <w:p w14:paraId="734CE352">
      <w:pPr>
        <w:spacing w:line="36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u w:val="single"/>
        </w:rPr>
        <w:t xml:space="preserve"> 第 包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C2F30E8">
      <w:pPr>
        <w:spacing w:line="360" w:lineRule="auto"/>
        <w:ind w:left="549" w:leftChars="251" w:hanging="22" w:hangingChars="9"/>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2DE88EB0">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5BFA6B0A">
      <w:pPr>
        <w:tabs>
          <w:tab w:val="left" w:pos="2160"/>
        </w:tabs>
        <w:spacing w:line="360" w:lineRule="auto"/>
        <w:ind w:firstLine="496" w:firstLineChars="200"/>
        <w:jc w:val="left"/>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001851F1">
      <w:pPr>
        <w:pStyle w:val="11"/>
        <w:ind w:firstLine="496" w:firstLineChars="200"/>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2ABC0E6B">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72A28F27">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5B6C1A4">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）如果在投标后规定的投标有效期内撤回投标，我们的投标保证金可被贵方没收。</w:t>
      </w:r>
    </w:p>
    <w:p w14:paraId="2CEDA9E7">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612C210F">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陕西正邦招标有限责任公司</w:t>
      </w:r>
      <w:r>
        <w:rPr>
          <w:rFonts w:hint="eastAsia" w:asciiTheme="minorEastAsia" w:hAnsiTheme="minorEastAsia" w:eastAsiaTheme="minorEastAsia" w:cstheme="minorEastAsia"/>
          <w:spacing w:val="4"/>
          <w:sz w:val="24"/>
          <w:szCs w:val="24"/>
          <w:highlight w:val="none"/>
        </w:rPr>
        <w:t>交纳招标代理服务费。</w:t>
      </w:r>
    </w:p>
    <w:p w14:paraId="26C6997F">
      <w:pPr>
        <w:tabs>
          <w:tab w:val="left" w:pos="2160"/>
        </w:tabs>
        <w:spacing w:line="360" w:lineRule="auto"/>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9</w:t>
      </w:r>
      <w:r>
        <w:rPr>
          <w:rFonts w:hint="eastAsia" w:asciiTheme="minorEastAsia" w:hAnsiTheme="minorEastAsia" w:eastAsiaTheme="minorEastAsia" w:cstheme="minorEastAsia"/>
          <w:spacing w:val="4"/>
          <w:sz w:val="24"/>
          <w:szCs w:val="24"/>
          <w:highlight w:val="none"/>
        </w:rPr>
        <w:t>）与本投标有关的一切正式往来通讯为：</w:t>
      </w:r>
    </w:p>
    <w:p w14:paraId="5F12DE69">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3A56ECE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6FBCA58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00C00A4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25035D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56AFAB3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746607B6">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7A25C940">
      <w:pPr>
        <w:pStyle w:val="5"/>
        <w:spacing w:beforeLines="10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179" w:name="_Toc31119"/>
      <w:bookmarkStart w:id="180" w:name="_Toc14574"/>
      <w:bookmarkStart w:id="181" w:name="_Toc4562"/>
      <w:bookmarkStart w:id="182" w:name="_Toc13504"/>
      <w:bookmarkStart w:id="183" w:name="_Toc3285"/>
      <w:r>
        <w:rPr>
          <w:rFonts w:hint="eastAsia" w:asciiTheme="minorEastAsia" w:hAnsiTheme="minorEastAsia" w:eastAsiaTheme="minorEastAsia" w:cstheme="minorEastAsia"/>
          <w:sz w:val="32"/>
          <w:szCs w:val="32"/>
          <w:highlight w:val="none"/>
        </w:rPr>
        <w:t>二、开标一览表</w:t>
      </w:r>
      <w:bookmarkEnd w:id="179"/>
      <w:bookmarkEnd w:id="180"/>
      <w:bookmarkEnd w:id="181"/>
      <w:bookmarkEnd w:id="182"/>
      <w:bookmarkEnd w:id="183"/>
    </w:p>
    <w:p w14:paraId="364CF39E">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23CA64BA">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723229F0">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tbl>
      <w:tblPr>
        <w:tblStyle w:val="2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39C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36BA1D2D">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4A66BDD6">
            <w:pPr>
              <w:rPr>
                <w:rFonts w:ascii="宋体"/>
                <w:sz w:val="24"/>
                <w:szCs w:val="24"/>
                <w:highlight w:val="none"/>
              </w:rPr>
            </w:pPr>
            <w:r>
              <w:rPr>
                <w:rFonts w:hint="eastAsia" w:ascii="宋体" w:hAnsi="宋体" w:cs="宋体"/>
                <w:sz w:val="24"/>
                <w:szCs w:val="24"/>
                <w:highlight w:val="none"/>
              </w:rPr>
              <w:t>小写：</w:t>
            </w:r>
          </w:p>
        </w:tc>
      </w:tr>
      <w:tr w14:paraId="3FA0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119E21B6">
            <w:pPr>
              <w:rPr>
                <w:highlight w:val="none"/>
              </w:rPr>
            </w:pPr>
          </w:p>
        </w:tc>
        <w:tc>
          <w:tcPr>
            <w:tcW w:w="6593" w:type="dxa"/>
            <w:vAlign w:val="center"/>
          </w:tcPr>
          <w:p w14:paraId="58E80197">
            <w:pPr>
              <w:rPr>
                <w:rFonts w:ascii="宋体"/>
                <w:sz w:val="24"/>
                <w:szCs w:val="24"/>
                <w:highlight w:val="none"/>
              </w:rPr>
            </w:pPr>
            <w:r>
              <w:rPr>
                <w:rFonts w:hint="eastAsia" w:ascii="宋体" w:hAnsi="宋体" w:cs="宋体"/>
                <w:sz w:val="24"/>
                <w:szCs w:val="24"/>
                <w:highlight w:val="none"/>
              </w:rPr>
              <w:t>大写：</w:t>
            </w:r>
          </w:p>
        </w:tc>
      </w:tr>
      <w:tr w14:paraId="7183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081C1386">
            <w:pPr>
              <w:jc w:val="center"/>
              <w:rPr>
                <w:rFonts w:ascii="宋体" w:hAnsi="宋体" w:cs="宋体"/>
                <w:sz w:val="24"/>
                <w:szCs w:val="24"/>
                <w:highlight w:val="none"/>
              </w:rPr>
            </w:pPr>
            <w:r>
              <w:rPr>
                <w:rFonts w:hint="eastAsia" w:ascii="宋体" w:hAnsi="宋体" w:cs="宋体"/>
                <w:sz w:val="24"/>
                <w:szCs w:val="24"/>
                <w:highlight w:val="none"/>
              </w:rPr>
              <w:t>工期</w:t>
            </w:r>
          </w:p>
        </w:tc>
        <w:tc>
          <w:tcPr>
            <w:tcW w:w="6593" w:type="dxa"/>
            <w:vAlign w:val="center"/>
          </w:tcPr>
          <w:p w14:paraId="3470B54D">
            <w:pPr>
              <w:rPr>
                <w:rFonts w:ascii="宋体"/>
                <w:sz w:val="24"/>
                <w:szCs w:val="24"/>
                <w:highlight w:val="none"/>
              </w:rPr>
            </w:pPr>
          </w:p>
        </w:tc>
      </w:tr>
      <w:tr w14:paraId="5F28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9FB6C1A">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75CA4141">
            <w:pPr>
              <w:rPr>
                <w:rFonts w:ascii="宋体"/>
                <w:sz w:val="24"/>
                <w:szCs w:val="24"/>
                <w:highlight w:val="none"/>
              </w:rPr>
            </w:pPr>
          </w:p>
        </w:tc>
      </w:tr>
      <w:tr w14:paraId="6487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7B7AF755">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2EEA5588">
            <w:pPr>
              <w:rPr>
                <w:rFonts w:ascii="宋体"/>
                <w:sz w:val="24"/>
                <w:szCs w:val="24"/>
                <w:highlight w:val="none"/>
              </w:rPr>
            </w:pPr>
          </w:p>
        </w:tc>
      </w:tr>
    </w:tbl>
    <w:p w14:paraId="53EC8B3B">
      <w:pPr>
        <w:spacing w:line="120" w:lineRule="exact"/>
        <w:rPr>
          <w:rFonts w:asciiTheme="minorEastAsia" w:hAnsiTheme="minorEastAsia" w:eastAsiaTheme="minorEastAsia" w:cstheme="minorEastAsia"/>
          <w:sz w:val="24"/>
          <w:szCs w:val="24"/>
          <w:highlight w:val="none"/>
        </w:rPr>
      </w:pPr>
    </w:p>
    <w:p w14:paraId="2AB8D1A5">
      <w:pPr>
        <w:spacing w:line="360" w:lineRule="auto"/>
        <w:rPr>
          <w:rFonts w:asciiTheme="minorEastAsia" w:hAnsiTheme="minorEastAsia" w:eastAsiaTheme="minorEastAsia" w:cstheme="minorEastAsia"/>
          <w:sz w:val="24"/>
          <w:szCs w:val="24"/>
          <w:highlight w:val="none"/>
        </w:rPr>
      </w:pPr>
    </w:p>
    <w:p w14:paraId="6B4AF6B0">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34FCD153">
      <w:pPr>
        <w:spacing w:line="480" w:lineRule="auto"/>
        <w:ind w:right="540" w:rightChars="257"/>
        <w:jc w:val="left"/>
        <w:rPr>
          <w:rFonts w:asciiTheme="minorEastAsia" w:hAnsiTheme="minorEastAsia" w:eastAsiaTheme="minorEastAsia" w:cstheme="minorEastAsia"/>
          <w:sz w:val="24"/>
          <w:szCs w:val="24"/>
          <w:highlight w:val="none"/>
        </w:rPr>
      </w:pPr>
    </w:p>
    <w:p w14:paraId="246CA2B4">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3643680E">
      <w:pPr>
        <w:spacing w:line="480" w:lineRule="auto"/>
        <w:ind w:right="540" w:rightChars="257"/>
        <w:jc w:val="left"/>
        <w:rPr>
          <w:rFonts w:asciiTheme="minorEastAsia" w:hAnsiTheme="minorEastAsia" w:eastAsiaTheme="minorEastAsia" w:cstheme="minorEastAsia"/>
          <w:sz w:val="24"/>
          <w:szCs w:val="24"/>
          <w:highlight w:val="none"/>
        </w:rPr>
      </w:pPr>
    </w:p>
    <w:p w14:paraId="0DFE9710">
      <w:pPr>
        <w:spacing w:beforeLines="50" w:afterLines="50" w:line="48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0B5F3E4A">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bookmarkStart w:id="184" w:name="_Toc2477"/>
      <w:bookmarkStart w:id="185" w:name="_Toc31089"/>
      <w:bookmarkStart w:id="186" w:name="_Toc6360"/>
      <w:bookmarkStart w:id="187" w:name="_Toc10537"/>
      <w:bookmarkStart w:id="188" w:name="_Toc344572163"/>
      <w:r>
        <w:rPr>
          <w:rFonts w:hint="eastAsia" w:asciiTheme="minorEastAsia" w:hAnsiTheme="minorEastAsia" w:eastAsiaTheme="minorEastAsia" w:cstheme="minorEastAsia"/>
          <w:b/>
          <w:sz w:val="30"/>
          <w:szCs w:val="30"/>
          <w:highlight w:val="none"/>
          <w:lang w:val="en-US" w:eastAsia="zh-CN"/>
        </w:rPr>
        <w:t>2.2分项报价表</w:t>
      </w: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71F986FA">
      <w:pP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p w14:paraId="65480518">
      <w:pPr>
        <w:pStyle w:val="5"/>
        <w:tabs>
          <w:tab w:val="left" w:pos="4860"/>
        </w:tabs>
        <w:spacing w:beforeLines="0" w:afterLines="50"/>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184"/>
      <w:bookmarkEnd w:id="185"/>
      <w:bookmarkEnd w:id="186"/>
      <w:bookmarkEnd w:id="187"/>
    </w:p>
    <w:p w14:paraId="556A3171">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项目名称</w:t>
      </w:r>
    </w:p>
    <w:p w14:paraId="66C78F94">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项目编号、包号（第  包）：</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71BA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45E2FAC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0524C64B">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5D6DBF4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01BA4F2A">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11CC105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2F10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7B7B159">
            <w:pPr>
              <w:spacing w:line="360" w:lineRule="auto"/>
              <w:jc w:val="center"/>
              <w:rPr>
                <w:rFonts w:asciiTheme="minorEastAsia" w:hAnsiTheme="minorEastAsia" w:eastAsiaTheme="minorEastAsia" w:cstheme="minorEastAsia"/>
                <w:sz w:val="24"/>
                <w:szCs w:val="24"/>
                <w:highlight w:val="none"/>
              </w:rPr>
            </w:pPr>
          </w:p>
        </w:tc>
        <w:tc>
          <w:tcPr>
            <w:tcW w:w="1995" w:type="dxa"/>
          </w:tcPr>
          <w:p w14:paraId="6267BD43">
            <w:pPr>
              <w:spacing w:line="360" w:lineRule="auto"/>
              <w:jc w:val="center"/>
              <w:rPr>
                <w:rFonts w:asciiTheme="minorEastAsia" w:hAnsiTheme="minorEastAsia" w:eastAsiaTheme="minorEastAsia" w:cstheme="minorEastAsia"/>
                <w:sz w:val="24"/>
                <w:szCs w:val="24"/>
                <w:highlight w:val="none"/>
              </w:rPr>
            </w:pPr>
          </w:p>
        </w:tc>
        <w:tc>
          <w:tcPr>
            <w:tcW w:w="2688" w:type="dxa"/>
          </w:tcPr>
          <w:p w14:paraId="75FA201B">
            <w:pPr>
              <w:spacing w:line="360" w:lineRule="auto"/>
              <w:jc w:val="center"/>
              <w:rPr>
                <w:rFonts w:asciiTheme="minorEastAsia" w:hAnsiTheme="minorEastAsia" w:eastAsiaTheme="minorEastAsia" w:cstheme="minorEastAsia"/>
                <w:sz w:val="24"/>
                <w:szCs w:val="24"/>
                <w:highlight w:val="none"/>
              </w:rPr>
            </w:pPr>
          </w:p>
        </w:tc>
        <w:tc>
          <w:tcPr>
            <w:tcW w:w="1212" w:type="dxa"/>
          </w:tcPr>
          <w:p w14:paraId="240343E0">
            <w:pPr>
              <w:spacing w:line="360" w:lineRule="auto"/>
              <w:jc w:val="center"/>
              <w:rPr>
                <w:rFonts w:asciiTheme="minorEastAsia" w:hAnsiTheme="minorEastAsia" w:eastAsiaTheme="minorEastAsia" w:cstheme="minorEastAsia"/>
                <w:sz w:val="24"/>
                <w:szCs w:val="24"/>
                <w:highlight w:val="none"/>
              </w:rPr>
            </w:pPr>
          </w:p>
        </w:tc>
        <w:tc>
          <w:tcPr>
            <w:tcW w:w="1007" w:type="dxa"/>
          </w:tcPr>
          <w:p w14:paraId="080DB314">
            <w:pPr>
              <w:spacing w:line="360" w:lineRule="auto"/>
              <w:jc w:val="center"/>
              <w:rPr>
                <w:rFonts w:asciiTheme="minorEastAsia" w:hAnsiTheme="minorEastAsia" w:eastAsiaTheme="minorEastAsia" w:cstheme="minorEastAsia"/>
                <w:sz w:val="24"/>
                <w:szCs w:val="24"/>
                <w:highlight w:val="none"/>
              </w:rPr>
            </w:pPr>
          </w:p>
        </w:tc>
      </w:tr>
      <w:tr w14:paraId="7895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1B96C07">
            <w:pPr>
              <w:spacing w:line="360" w:lineRule="auto"/>
              <w:jc w:val="center"/>
              <w:rPr>
                <w:rFonts w:asciiTheme="minorEastAsia" w:hAnsiTheme="minorEastAsia" w:eastAsiaTheme="minorEastAsia" w:cstheme="minorEastAsia"/>
                <w:sz w:val="24"/>
                <w:szCs w:val="24"/>
                <w:highlight w:val="none"/>
              </w:rPr>
            </w:pPr>
          </w:p>
        </w:tc>
        <w:tc>
          <w:tcPr>
            <w:tcW w:w="1995" w:type="dxa"/>
          </w:tcPr>
          <w:p w14:paraId="65E2EEF5">
            <w:pPr>
              <w:spacing w:line="360" w:lineRule="auto"/>
              <w:jc w:val="center"/>
              <w:rPr>
                <w:rFonts w:asciiTheme="minorEastAsia" w:hAnsiTheme="minorEastAsia" w:eastAsiaTheme="minorEastAsia" w:cstheme="minorEastAsia"/>
                <w:sz w:val="24"/>
                <w:szCs w:val="24"/>
                <w:highlight w:val="none"/>
              </w:rPr>
            </w:pPr>
          </w:p>
        </w:tc>
        <w:tc>
          <w:tcPr>
            <w:tcW w:w="2688" w:type="dxa"/>
          </w:tcPr>
          <w:p w14:paraId="0DACDA27">
            <w:pPr>
              <w:spacing w:line="360" w:lineRule="auto"/>
              <w:jc w:val="center"/>
              <w:rPr>
                <w:rFonts w:asciiTheme="minorEastAsia" w:hAnsiTheme="minorEastAsia" w:eastAsiaTheme="minorEastAsia" w:cstheme="minorEastAsia"/>
                <w:sz w:val="24"/>
                <w:szCs w:val="24"/>
                <w:highlight w:val="none"/>
              </w:rPr>
            </w:pPr>
          </w:p>
        </w:tc>
        <w:tc>
          <w:tcPr>
            <w:tcW w:w="1212" w:type="dxa"/>
          </w:tcPr>
          <w:p w14:paraId="103FE8FC">
            <w:pPr>
              <w:spacing w:line="360" w:lineRule="auto"/>
              <w:jc w:val="center"/>
              <w:rPr>
                <w:rFonts w:asciiTheme="minorEastAsia" w:hAnsiTheme="minorEastAsia" w:eastAsiaTheme="minorEastAsia" w:cstheme="minorEastAsia"/>
                <w:sz w:val="24"/>
                <w:szCs w:val="24"/>
                <w:highlight w:val="none"/>
              </w:rPr>
            </w:pPr>
          </w:p>
        </w:tc>
        <w:tc>
          <w:tcPr>
            <w:tcW w:w="1007" w:type="dxa"/>
          </w:tcPr>
          <w:p w14:paraId="0DE984DF">
            <w:pPr>
              <w:spacing w:line="360" w:lineRule="auto"/>
              <w:jc w:val="center"/>
              <w:rPr>
                <w:rFonts w:asciiTheme="minorEastAsia" w:hAnsiTheme="minorEastAsia" w:eastAsiaTheme="minorEastAsia" w:cstheme="minorEastAsia"/>
                <w:sz w:val="24"/>
                <w:szCs w:val="24"/>
                <w:highlight w:val="none"/>
              </w:rPr>
            </w:pPr>
          </w:p>
        </w:tc>
      </w:tr>
      <w:tr w14:paraId="4912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7BD3894">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2160C751">
            <w:pPr>
              <w:spacing w:line="360" w:lineRule="auto"/>
              <w:jc w:val="center"/>
              <w:rPr>
                <w:rFonts w:asciiTheme="minorEastAsia" w:hAnsiTheme="minorEastAsia" w:eastAsiaTheme="minorEastAsia" w:cstheme="minorEastAsia"/>
                <w:sz w:val="24"/>
                <w:szCs w:val="24"/>
                <w:highlight w:val="none"/>
              </w:rPr>
            </w:pPr>
          </w:p>
        </w:tc>
        <w:tc>
          <w:tcPr>
            <w:tcW w:w="2688" w:type="dxa"/>
          </w:tcPr>
          <w:p w14:paraId="081019E6">
            <w:pPr>
              <w:spacing w:line="360" w:lineRule="auto"/>
              <w:jc w:val="center"/>
              <w:rPr>
                <w:rFonts w:asciiTheme="minorEastAsia" w:hAnsiTheme="minorEastAsia" w:eastAsiaTheme="minorEastAsia" w:cstheme="minorEastAsia"/>
                <w:sz w:val="24"/>
                <w:szCs w:val="24"/>
                <w:highlight w:val="none"/>
              </w:rPr>
            </w:pPr>
          </w:p>
        </w:tc>
        <w:tc>
          <w:tcPr>
            <w:tcW w:w="1212" w:type="dxa"/>
          </w:tcPr>
          <w:p w14:paraId="6EFED46B">
            <w:pPr>
              <w:spacing w:line="360" w:lineRule="auto"/>
              <w:jc w:val="center"/>
              <w:rPr>
                <w:rFonts w:asciiTheme="minorEastAsia" w:hAnsiTheme="minorEastAsia" w:eastAsiaTheme="minorEastAsia" w:cstheme="minorEastAsia"/>
                <w:sz w:val="24"/>
                <w:szCs w:val="24"/>
                <w:highlight w:val="none"/>
              </w:rPr>
            </w:pPr>
          </w:p>
        </w:tc>
        <w:tc>
          <w:tcPr>
            <w:tcW w:w="1007" w:type="dxa"/>
          </w:tcPr>
          <w:p w14:paraId="4DCC41FD">
            <w:pPr>
              <w:spacing w:line="360" w:lineRule="auto"/>
              <w:jc w:val="center"/>
              <w:rPr>
                <w:rFonts w:asciiTheme="minorEastAsia" w:hAnsiTheme="minorEastAsia" w:eastAsiaTheme="minorEastAsia" w:cstheme="minorEastAsia"/>
                <w:sz w:val="24"/>
                <w:szCs w:val="24"/>
                <w:highlight w:val="none"/>
              </w:rPr>
            </w:pPr>
          </w:p>
        </w:tc>
      </w:tr>
      <w:tr w14:paraId="1EF3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36C272BB">
            <w:pPr>
              <w:spacing w:line="360" w:lineRule="auto"/>
              <w:jc w:val="center"/>
              <w:rPr>
                <w:rFonts w:asciiTheme="minorEastAsia" w:hAnsiTheme="minorEastAsia" w:eastAsiaTheme="minorEastAsia" w:cstheme="minorEastAsia"/>
                <w:sz w:val="24"/>
                <w:szCs w:val="24"/>
                <w:highlight w:val="none"/>
              </w:rPr>
            </w:pPr>
          </w:p>
        </w:tc>
        <w:tc>
          <w:tcPr>
            <w:tcW w:w="1995" w:type="dxa"/>
          </w:tcPr>
          <w:p w14:paraId="6648A8B8">
            <w:pPr>
              <w:spacing w:line="360" w:lineRule="auto"/>
              <w:jc w:val="center"/>
              <w:rPr>
                <w:rFonts w:asciiTheme="minorEastAsia" w:hAnsiTheme="minorEastAsia" w:eastAsiaTheme="minorEastAsia" w:cstheme="minorEastAsia"/>
                <w:sz w:val="24"/>
                <w:szCs w:val="24"/>
                <w:highlight w:val="none"/>
              </w:rPr>
            </w:pPr>
          </w:p>
        </w:tc>
        <w:tc>
          <w:tcPr>
            <w:tcW w:w="2688" w:type="dxa"/>
          </w:tcPr>
          <w:p w14:paraId="556CDEDD">
            <w:pPr>
              <w:spacing w:line="360" w:lineRule="auto"/>
              <w:jc w:val="center"/>
              <w:rPr>
                <w:rFonts w:asciiTheme="minorEastAsia" w:hAnsiTheme="minorEastAsia" w:eastAsiaTheme="minorEastAsia" w:cstheme="minorEastAsia"/>
                <w:sz w:val="24"/>
                <w:szCs w:val="24"/>
                <w:highlight w:val="none"/>
              </w:rPr>
            </w:pPr>
          </w:p>
        </w:tc>
        <w:tc>
          <w:tcPr>
            <w:tcW w:w="1212" w:type="dxa"/>
          </w:tcPr>
          <w:p w14:paraId="54E68272">
            <w:pPr>
              <w:spacing w:line="360" w:lineRule="auto"/>
              <w:jc w:val="center"/>
              <w:rPr>
                <w:rFonts w:asciiTheme="minorEastAsia" w:hAnsiTheme="minorEastAsia" w:eastAsiaTheme="minorEastAsia" w:cstheme="minorEastAsia"/>
                <w:sz w:val="24"/>
                <w:szCs w:val="24"/>
                <w:highlight w:val="none"/>
              </w:rPr>
            </w:pPr>
          </w:p>
        </w:tc>
        <w:tc>
          <w:tcPr>
            <w:tcW w:w="1007" w:type="dxa"/>
          </w:tcPr>
          <w:p w14:paraId="37E2ABB2">
            <w:pPr>
              <w:spacing w:line="360" w:lineRule="auto"/>
              <w:jc w:val="center"/>
              <w:rPr>
                <w:rFonts w:asciiTheme="minorEastAsia" w:hAnsiTheme="minorEastAsia" w:eastAsiaTheme="minorEastAsia" w:cstheme="minorEastAsia"/>
                <w:sz w:val="24"/>
                <w:szCs w:val="24"/>
                <w:highlight w:val="none"/>
              </w:rPr>
            </w:pPr>
          </w:p>
        </w:tc>
      </w:tr>
      <w:tr w14:paraId="3495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76DD5D94">
            <w:pPr>
              <w:spacing w:line="360" w:lineRule="auto"/>
              <w:jc w:val="center"/>
              <w:rPr>
                <w:rFonts w:asciiTheme="minorEastAsia" w:hAnsiTheme="minorEastAsia" w:eastAsiaTheme="minorEastAsia" w:cstheme="minorEastAsia"/>
                <w:sz w:val="24"/>
                <w:szCs w:val="24"/>
                <w:highlight w:val="none"/>
              </w:rPr>
            </w:pPr>
          </w:p>
        </w:tc>
        <w:tc>
          <w:tcPr>
            <w:tcW w:w="1995" w:type="dxa"/>
          </w:tcPr>
          <w:p w14:paraId="1F8BC2FE">
            <w:pPr>
              <w:spacing w:line="360" w:lineRule="auto"/>
              <w:jc w:val="center"/>
              <w:rPr>
                <w:rFonts w:asciiTheme="minorEastAsia" w:hAnsiTheme="minorEastAsia" w:eastAsiaTheme="minorEastAsia" w:cstheme="minorEastAsia"/>
                <w:sz w:val="24"/>
                <w:szCs w:val="24"/>
                <w:highlight w:val="none"/>
              </w:rPr>
            </w:pPr>
          </w:p>
        </w:tc>
        <w:tc>
          <w:tcPr>
            <w:tcW w:w="2688" w:type="dxa"/>
          </w:tcPr>
          <w:p w14:paraId="188B0A6A">
            <w:pPr>
              <w:spacing w:line="360" w:lineRule="auto"/>
              <w:jc w:val="center"/>
              <w:rPr>
                <w:rFonts w:asciiTheme="minorEastAsia" w:hAnsiTheme="minorEastAsia" w:eastAsiaTheme="minorEastAsia" w:cstheme="minorEastAsia"/>
                <w:sz w:val="24"/>
                <w:szCs w:val="24"/>
                <w:highlight w:val="none"/>
              </w:rPr>
            </w:pPr>
          </w:p>
        </w:tc>
        <w:tc>
          <w:tcPr>
            <w:tcW w:w="1212" w:type="dxa"/>
          </w:tcPr>
          <w:p w14:paraId="432C326B">
            <w:pPr>
              <w:spacing w:line="360" w:lineRule="auto"/>
              <w:jc w:val="center"/>
              <w:rPr>
                <w:rFonts w:asciiTheme="minorEastAsia" w:hAnsiTheme="minorEastAsia" w:eastAsiaTheme="minorEastAsia" w:cstheme="minorEastAsia"/>
                <w:sz w:val="24"/>
                <w:szCs w:val="24"/>
                <w:highlight w:val="none"/>
              </w:rPr>
            </w:pPr>
          </w:p>
        </w:tc>
        <w:tc>
          <w:tcPr>
            <w:tcW w:w="1007" w:type="dxa"/>
          </w:tcPr>
          <w:p w14:paraId="4F2231FD">
            <w:pPr>
              <w:spacing w:line="360" w:lineRule="auto"/>
              <w:jc w:val="center"/>
              <w:rPr>
                <w:rFonts w:asciiTheme="minorEastAsia" w:hAnsiTheme="minorEastAsia" w:eastAsiaTheme="minorEastAsia" w:cstheme="minorEastAsia"/>
                <w:sz w:val="24"/>
                <w:szCs w:val="24"/>
                <w:highlight w:val="none"/>
              </w:rPr>
            </w:pPr>
          </w:p>
        </w:tc>
      </w:tr>
    </w:tbl>
    <w:p w14:paraId="66D83B8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188"/>
    <w:p w14:paraId="10CC7332">
      <w:pPr>
        <w:spacing w:line="312" w:lineRule="auto"/>
        <w:ind w:right="540" w:rightChars="257"/>
        <w:jc w:val="left"/>
        <w:rPr>
          <w:rFonts w:asciiTheme="minorEastAsia" w:hAnsiTheme="minorEastAsia" w:eastAsiaTheme="minorEastAsia" w:cstheme="minorEastAsia"/>
          <w:sz w:val="24"/>
          <w:highlight w:val="none"/>
        </w:rPr>
      </w:pPr>
    </w:p>
    <w:p w14:paraId="60D2AD37">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4134CB08">
      <w:pPr>
        <w:spacing w:line="312" w:lineRule="auto"/>
        <w:ind w:right="540" w:rightChars="257"/>
        <w:jc w:val="left"/>
        <w:rPr>
          <w:rFonts w:asciiTheme="minorEastAsia" w:hAnsiTheme="minorEastAsia" w:eastAsiaTheme="minorEastAsia" w:cstheme="minorEastAsia"/>
          <w:sz w:val="24"/>
          <w:highlight w:val="none"/>
          <w:u w:val="single"/>
        </w:rPr>
      </w:pPr>
    </w:p>
    <w:p w14:paraId="7EB5C86D">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1645167C">
      <w:pPr>
        <w:spacing w:line="312" w:lineRule="auto"/>
        <w:ind w:right="540" w:rightChars="257"/>
        <w:jc w:val="left"/>
        <w:rPr>
          <w:rFonts w:asciiTheme="minorEastAsia" w:hAnsiTheme="minorEastAsia" w:eastAsiaTheme="minorEastAsia" w:cstheme="minorEastAsia"/>
          <w:sz w:val="24"/>
          <w:highlight w:val="none"/>
        </w:rPr>
      </w:pPr>
    </w:p>
    <w:p w14:paraId="0202FF18">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8C3A8D0">
      <w:pPr>
        <w:pStyle w:val="24"/>
        <w:rPr>
          <w:rFonts w:asciiTheme="minorEastAsia" w:hAnsiTheme="minorEastAsia" w:eastAsiaTheme="minorEastAsia" w:cstheme="minorEastAsia"/>
          <w:color w:val="auto"/>
          <w:highlight w:val="none"/>
        </w:rPr>
      </w:pPr>
    </w:p>
    <w:p w14:paraId="6A84E314">
      <w:pPr>
        <w:pStyle w:val="24"/>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7A4262D">
      <w:pPr>
        <w:pStyle w:val="24"/>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24C8B602">
      <w:pPr>
        <w:pStyle w:val="24"/>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F10CD1C">
      <w:pPr>
        <w:pStyle w:val="24"/>
        <w:rPr>
          <w:rFonts w:asciiTheme="minorEastAsia" w:hAnsiTheme="minorEastAsia" w:eastAsiaTheme="minorEastAsia" w:cstheme="minorEastAsia"/>
          <w:color w:val="auto"/>
          <w:highlight w:val="none"/>
        </w:rPr>
      </w:pPr>
    </w:p>
    <w:p w14:paraId="62A5628F">
      <w:pPr>
        <w:rPr>
          <w:rFonts w:asciiTheme="minorEastAsia" w:hAnsiTheme="minorEastAsia" w:eastAsiaTheme="minorEastAsia" w:cstheme="minorEastAsia"/>
          <w:sz w:val="24"/>
          <w:highlight w:val="none"/>
        </w:rPr>
      </w:pPr>
    </w:p>
    <w:p w14:paraId="5145B85D">
      <w:pPr>
        <w:pStyle w:val="5"/>
        <w:spacing w:beforeLines="100"/>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189" w:name="_Toc9782"/>
      <w:bookmarkStart w:id="190" w:name="_Toc11699"/>
      <w:bookmarkStart w:id="191" w:name="_Toc28513"/>
      <w:bookmarkStart w:id="192" w:name="_Toc27879"/>
      <w:bookmarkStart w:id="193" w:name="_Toc400"/>
      <w:r>
        <w:rPr>
          <w:rFonts w:hint="eastAsia" w:asciiTheme="minorEastAsia" w:hAnsiTheme="minorEastAsia" w:eastAsiaTheme="minorEastAsia" w:cstheme="minorEastAsia"/>
          <w:sz w:val="32"/>
          <w:szCs w:val="32"/>
          <w:highlight w:val="none"/>
        </w:rPr>
        <w:t>四、投标方案说明书</w:t>
      </w:r>
      <w:bookmarkEnd w:id="189"/>
      <w:bookmarkEnd w:id="190"/>
      <w:bookmarkEnd w:id="191"/>
      <w:bookmarkEnd w:id="192"/>
      <w:bookmarkEnd w:id="193"/>
    </w:p>
    <w:p w14:paraId="175A746E">
      <w:pPr>
        <w:rPr>
          <w:rFonts w:asciiTheme="minorEastAsia" w:hAnsiTheme="minorEastAsia" w:eastAsiaTheme="minorEastAsia" w:cstheme="minorEastAsia"/>
          <w:highlight w:val="none"/>
        </w:rPr>
      </w:pPr>
    </w:p>
    <w:p w14:paraId="42C9854A">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2BC3A83E">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72001733">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FD9E9A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③工程进度计划与保障措施</w:t>
      </w:r>
    </w:p>
    <w:p w14:paraId="163ADF66">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④确保工程质量</w:t>
      </w:r>
      <w:r>
        <w:rPr>
          <w:rFonts w:hint="eastAsia" w:hAnsi="宋体" w:cs="宋体"/>
          <w:sz w:val="24"/>
          <w:szCs w:val="24"/>
          <w:highlight w:val="none"/>
        </w:rPr>
        <w:t>的</w:t>
      </w:r>
      <w:r>
        <w:rPr>
          <w:rFonts w:hint="eastAsia" w:ascii="宋体" w:hAnsi="宋体" w:cs="宋体"/>
          <w:sz w:val="24"/>
          <w:szCs w:val="24"/>
          <w:highlight w:val="none"/>
        </w:rPr>
        <w:t>组织措施</w:t>
      </w:r>
    </w:p>
    <w:p w14:paraId="6FA1DC4D">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2447B572">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⑥主要机具、设备和劳动力配备情况</w:t>
      </w:r>
    </w:p>
    <w:p w14:paraId="42845197">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⑦安全保障方案及应急措施</w:t>
      </w:r>
    </w:p>
    <w:p w14:paraId="196AC796">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⑧质量承诺</w:t>
      </w:r>
    </w:p>
    <w:p w14:paraId="52A77A79">
      <w:pPr>
        <w:spacing w:line="580" w:lineRule="exact"/>
        <w:ind w:firstLine="480" w:firstLineChars="200"/>
        <w:rPr>
          <w:rFonts w:asciiTheme="minorEastAsia" w:hAnsiTheme="minorEastAsia" w:eastAsiaTheme="minorEastAsia" w:cstheme="minorEastAsia"/>
          <w:sz w:val="24"/>
          <w:szCs w:val="24"/>
          <w:highlight w:val="none"/>
        </w:rPr>
      </w:pPr>
    </w:p>
    <w:p w14:paraId="4B0C126B">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08C73B0B">
      <w:pPr>
        <w:kinsoku w:val="0"/>
        <w:spacing w:line="580" w:lineRule="exact"/>
        <w:rPr>
          <w:rFonts w:asciiTheme="minorEastAsia" w:hAnsiTheme="minorEastAsia" w:eastAsiaTheme="minorEastAsia" w:cstheme="minorEastAsia"/>
          <w:sz w:val="24"/>
          <w:szCs w:val="24"/>
          <w:highlight w:val="none"/>
        </w:rPr>
      </w:pPr>
    </w:p>
    <w:p w14:paraId="0D983724">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FF1FBB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14F9E8C0">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7F966F06">
      <w:pPr>
        <w:spacing w:line="440" w:lineRule="exact"/>
        <w:rPr>
          <w:rFonts w:asciiTheme="minorEastAsia" w:hAnsiTheme="minorEastAsia" w:eastAsiaTheme="minorEastAsia" w:cstheme="minorEastAsia"/>
          <w:sz w:val="24"/>
          <w:szCs w:val="24"/>
          <w:highlight w:val="none"/>
        </w:rPr>
      </w:pPr>
    </w:p>
    <w:p w14:paraId="41FE8E08">
      <w:pPr>
        <w:rPr>
          <w:rFonts w:asciiTheme="minorEastAsia" w:hAnsiTheme="minorEastAsia" w:eastAsiaTheme="minorEastAsia" w:cstheme="minorEastAsia"/>
          <w:highlight w:val="none"/>
        </w:rPr>
      </w:pPr>
    </w:p>
    <w:p w14:paraId="2F28F29A">
      <w:pPr>
        <w:spacing w:line="580" w:lineRule="exact"/>
        <w:rPr>
          <w:rFonts w:asciiTheme="minorEastAsia" w:hAnsiTheme="minorEastAsia" w:eastAsiaTheme="minorEastAsia" w:cstheme="minorEastAsia"/>
          <w:sz w:val="24"/>
          <w:szCs w:val="24"/>
          <w:highlight w:val="none"/>
        </w:rPr>
      </w:pPr>
    </w:p>
    <w:p w14:paraId="1CA77FF4">
      <w:pPr>
        <w:rPr>
          <w:rFonts w:asciiTheme="minorEastAsia" w:hAnsiTheme="minorEastAsia" w:eastAsiaTheme="minorEastAsia" w:cstheme="minorEastAsia"/>
          <w:highlight w:val="none"/>
        </w:rPr>
      </w:pPr>
    </w:p>
    <w:p w14:paraId="79F575E7">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0B22CEAF">
      <w:pPr>
        <w:pStyle w:val="5"/>
        <w:spacing w:beforeLines="100"/>
        <w:rPr>
          <w:rFonts w:asciiTheme="minorEastAsia" w:hAnsiTheme="minorEastAsia" w:eastAsiaTheme="minorEastAsia" w:cstheme="minorEastAsia"/>
          <w:spacing w:val="4"/>
          <w:sz w:val="28"/>
          <w:szCs w:val="28"/>
          <w:highlight w:val="none"/>
        </w:rPr>
      </w:pPr>
      <w:bookmarkStart w:id="194" w:name="_Toc14604"/>
      <w:bookmarkStart w:id="195" w:name="_Toc21059"/>
      <w:bookmarkStart w:id="196" w:name="_Toc13827"/>
      <w:bookmarkStart w:id="197" w:name="_Toc29611"/>
      <w:r>
        <w:rPr>
          <w:rFonts w:hint="eastAsia" w:asciiTheme="minorEastAsia" w:hAnsiTheme="minorEastAsia" w:eastAsiaTheme="minorEastAsia" w:cstheme="minorEastAsia"/>
          <w:spacing w:val="4"/>
          <w:sz w:val="28"/>
          <w:szCs w:val="28"/>
          <w:highlight w:val="none"/>
        </w:rPr>
        <w:t>五、企业类似业绩</w:t>
      </w:r>
      <w:bookmarkEnd w:id="194"/>
      <w:bookmarkEnd w:id="195"/>
      <w:bookmarkEnd w:id="196"/>
      <w:bookmarkEnd w:id="197"/>
    </w:p>
    <w:p w14:paraId="1E3985FB">
      <w:pPr>
        <w:autoSpaceDE w:val="0"/>
        <w:autoSpaceDN w:val="0"/>
        <w:adjustRightInd w:val="0"/>
        <w:snapToGrid w:val="0"/>
        <w:spacing w:after="100" w:afterAutospacing="1" w:line="360" w:lineRule="exact"/>
        <w:rPr>
          <w:rFonts w:asciiTheme="minorEastAsia" w:hAnsiTheme="minorEastAsia" w:eastAsiaTheme="minorEastAsia" w:cstheme="minorEastAsia"/>
          <w:szCs w:val="21"/>
          <w:highlight w:val="none"/>
        </w:rPr>
      </w:pPr>
    </w:p>
    <w:p w14:paraId="6D79ECEF">
      <w:pPr>
        <w:rPr>
          <w:rFonts w:asciiTheme="minorEastAsia" w:hAnsiTheme="minorEastAsia" w:eastAsiaTheme="minorEastAsia" w:cstheme="minorEastAsia"/>
          <w:b/>
          <w:spacing w:val="4"/>
          <w:sz w:val="28"/>
          <w:szCs w:val="28"/>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年以后</w:t>
      </w:r>
      <w:r>
        <w:rPr>
          <w:rFonts w:hint="eastAsia" w:ascii="宋体" w:hAnsi="宋体" w:cs="宋体"/>
          <w:sz w:val="24"/>
          <w:szCs w:val="24"/>
          <w:highlight w:val="none"/>
          <w:lang w:val="en-US" w:eastAsia="zh-CN"/>
        </w:rPr>
        <w:t>的</w:t>
      </w:r>
      <w:r>
        <w:rPr>
          <w:rFonts w:hint="eastAsia" w:ascii="宋体" w:hAnsi="宋体" w:cs="宋体"/>
          <w:sz w:val="24"/>
          <w:szCs w:val="24"/>
          <w:highlight w:val="none"/>
        </w:rPr>
        <w:t>类似工程施工业绩（业绩以合同复印件或中标通知书为依据）。</w:t>
      </w:r>
    </w:p>
    <w:p w14:paraId="50B032B6">
      <w:pPr>
        <w:rPr>
          <w:rFonts w:asciiTheme="minorEastAsia" w:hAnsiTheme="minorEastAsia" w:eastAsiaTheme="minorEastAsia" w:cstheme="minorEastAsia"/>
          <w:b/>
          <w:sz w:val="28"/>
          <w:highlight w:val="none"/>
        </w:rPr>
      </w:pPr>
      <w:bookmarkStart w:id="198" w:name="_Toc26309"/>
      <w:bookmarkStart w:id="199" w:name="_Toc15893"/>
      <w:bookmarkStart w:id="200" w:name="_Toc27577"/>
      <w:bookmarkStart w:id="201" w:name="_Toc24879"/>
      <w:r>
        <w:rPr>
          <w:rFonts w:hint="eastAsia" w:asciiTheme="minorEastAsia" w:hAnsiTheme="minorEastAsia" w:eastAsiaTheme="minorEastAsia" w:cstheme="minorEastAsia"/>
          <w:b/>
          <w:sz w:val="28"/>
          <w:highlight w:val="none"/>
        </w:rPr>
        <w:br w:type="page"/>
      </w:r>
    </w:p>
    <w:p w14:paraId="4AFE4E50">
      <w:pPr>
        <w:pStyle w:val="5"/>
        <w:spacing w:beforeLines="100"/>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六、陕西省政府采购投标人</w:t>
      </w:r>
      <w:r>
        <w:rPr>
          <w:rFonts w:hint="eastAsia" w:asciiTheme="minorEastAsia" w:hAnsiTheme="minorEastAsia" w:eastAsiaTheme="minorEastAsia" w:cstheme="minorEastAsia"/>
          <w:spacing w:val="4"/>
          <w:sz w:val="28"/>
          <w:szCs w:val="28"/>
          <w:highlight w:val="none"/>
        </w:rPr>
        <w:t>拒绝政府采购领域商业贿赂承诺书</w:t>
      </w:r>
      <w:bookmarkEnd w:id="198"/>
      <w:bookmarkEnd w:id="199"/>
      <w:bookmarkEnd w:id="200"/>
      <w:bookmarkEnd w:id="201"/>
    </w:p>
    <w:p w14:paraId="598457DC">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2DE83C5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75BFD6D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4654FE9E">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5F9221E3">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7120F81F">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33D01006">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97DC768">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2FFFB9F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121AD28C">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3AA982D0">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239C5D82">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BAA04FE">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0E26EF48">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1802372B">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18148A">
      <w:pPr>
        <w:spacing w:line="360" w:lineRule="auto"/>
        <w:rPr>
          <w:rFonts w:asciiTheme="minorEastAsia" w:hAnsiTheme="minorEastAsia" w:eastAsiaTheme="minorEastAsia" w:cstheme="minorEastAsia"/>
          <w:b/>
          <w:kern w:val="0"/>
          <w:sz w:val="24"/>
          <w:szCs w:val="24"/>
          <w:highlight w:val="none"/>
        </w:rPr>
      </w:pPr>
    </w:p>
    <w:p w14:paraId="30678DFF">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54FD2968">
      <w:pPr>
        <w:pStyle w:val="5"/>
        <w:spacing w:beforeLines="100" w:afterLines="100"/>
        <w:rPr>
          <w:rFonts w:asciiTheme="minorEastAsia" w:hAnsiTheme="minorEastAsia" w:eastAsiaTheme="minorEastAsia" w:cstheme="minorEastAsia"/>
          <w:sz w:val="32"/>
          <w:szCs w:val="32"/>
          <w:highlight w:val="none"/>
        </w:rPr>
      </w:pPr>
      <w:bookmarkStart w:id="202" w:name="_Toc16808"/>
      <w:bookmarkStart w:id="203" w:name="_Toc12945"/>
      <w:bookmarkStart w:id="204" w:name="_Toc11841"/>
      <w:bookmarkStart w:id="205" w:name="_Toc24556"/>
      <w:r>
        <w:rPr>
          <w:rFonts w:hint="eastAsia" w:asciiTheme="minorEastAsia" w:hAnsiTheme="minorEastAsia" w:eastAsiaTheme="minorEastAsia" w:cstheme="minorEastAsia"/>
          <w:sz w:val="32"/>
          <w:szCs w:val="32"/>
          <w:highlight w:val="none"/>
        </w:rPr>
        <w:t>七、资格证明文件</w:t>
      </w:r>
      <w:bookmarkEnd w:id="202"/>
      <w:bookmarkEnd w:id="203"/>
      <w:bookmarkEnd w:id="204"/>
      <w:bookmarkEnd w:id="205"/>
    </w:p>
    <w:p w14:paraId="37C7551B">
      <w:pPr>
        <w:pStyle w:val="24"/>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color w:val="auto"/>
          <w:szCs w:val="24"/>
          <w:highlight w:val="none"/>
          <w:shd w:val="clear" w:color="auto" w:fill="FFFFFF"/>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（4）税收缴纳证明：提供递交投标文件截止日前一年内已缴纳的至少一个月的纳税证明或完税证明（任意税种），依法免税的单位应提供相关证明材料；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递交投标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sz w:val="24"/>
          <w:szCs w:val="24"/>
        </w:rPr>
        <w:br w:type="textWrapping"/>
      </w:r>
      <w:r>
        <w:rPr>
          <w:rFonts w:hint="eastAsia" w:ascii="宋体" w:hAnsi="宋体" w:eastAsia="宋体" w:cs="宋体"/>
          <w:sz w:val="24"/>
          <w:szCs w:val="24"/>
        </w:rPr>
        <w:t>（7）参加政府采购活动前3年内，在经营活动中没有重大违法记录的书面声明；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（8）提供具有履行合同所必需的设备和专业技术能力的书面承诺；</w:t>
      </w:r>
      <w:r>
        <w:rPr>
          <w:rFonts w:hint="eastAsia" w:ascii="宋体" w:hAnsi="宋体" w:eastAsia="宋体" w:cs="宋体"/>
          <w:sz w:val="24"/>
          <w:szCs w:val="24"/>
        </w:rPr>
        <w:br w:type="textWrapping"/>
      </w: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r>
        <w:rPr>
          <w:rFonts w:hint="eastAsia" w:ascii="宋体" w:hAnsi="宋体" w:eastAsia="宋体" w:cs="宋体"/>
          <w:sz w:val="24"/>
          <w:szCs w:val="24"/>
        </w:rPr>
        <w:br w:type="textWrapping"/>
      </w:r>
      <w:r>
        <w:rPr>
          <w:rFonts w:hint="eastAsia" w:ascii="宋体" w:hAnsi="宋体" w:eastAsia="宋体" w:cs="宋体"/>
          <w:sz w:val="24"/>
          <w:szCs w:val="24"/>
        </w:rPr>
        <w:t>（10）提供中小企业声明函；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（11）本项目不接受联合体投标（提供承诺书）。</w:t>
      </w:r>
    </w:p>
    <w:p w14:paraId="1466B91E">
      <w:pPr>
        <w:keepNext w:val="0"/>
        <w:keepLines w:val="0"/>
        <w:pageBreakBefore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后附相关格式：</w:t>
      </w:r>
    </w:p>
    <w:p w14:paraId="51A60042">
      <w:pPr>
        <w:rPr>
          <w:rFonts w:asciiTheme="minorEastAsia" w:hAnsiTheme="minorEastAsia" w:eastAsiaTheme="minorEastAsia" w:cstheme="minorEastAsia"/>
          <w:b/>
          <w:bCs/>
          <w:sz w:val="30"/>
          <w:szCs w:val="30"/>
          <w:highlight w:val="none"/>
        </w:rPr>
      </w:pPr>
      <w:bookmarkStart w:id="206" w:name="_Toc4867"/>
      <w:bookmarkStart w:id="207" w:name="_Toc16097"/>
      <w:bookmarkStart w:id="208" w:name="_Toc19075"/>
      <w:bookmarkStart w:id="209" w:name="_Toc363474028"/>
      <w:bookmarkStart w:id="210" w:name="_Toc403077649"/>
      <w:bookmarkStart w:id="211" w:name="_Toc30210"/>
      <w:bookmarkStart w:id="212" w:name="_Toc426457701"/>
      <w:bookmarkStart w:id="213" w:name="_Toc25348"/>
      <w:r>
        <w:rPr>
          <w:rFonts w:hint="eastAsia" w:asciiTheme="minorEastAsia" w:hAnsiTheme="minorEastAsia" w:eastAsiaTheme="minorEastAsia" w:cstheme="minorEastAsia"/>
          <w:b/>
          <w:bCs/>
          <w:sz w:val="30"/>
          <w:szCs w:val="30"/>
          <w:highlight w:val="none"/>
        </w:rPr>
        <w:br w:type="page"/>
      </w:r>
    </w:p>
    <w:p w14:paraId="139DAF22">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附件1：法定代表人身份证明/法定代表人授权书</w:t>
      </w:r>
    </w:p>
    <w:p w14:paraId="05946D5B">
      <w:pPr>
        <w:spacing w:beforeLines="10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法定代表人身份证明/法定代表人授权书</w:t>
      </w:r>
    </w:p>
    <w:p w14:paraId="6E7852CA">
      <w:pPr>
        <w:pStyle w:val="11"/>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75E1BDC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 xml:space="preserve"> </w:t>
      </w:r>
    </w:p>
    <w:p w14:paraId="393548B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统一社会信用代码：</w:t>
      </w:r>
      <w:r>
        <w:rPr>
          <w:rFonts w:hint="eastAsia" w:asciiTheme="minorEastAsia" w:hAnsiTheme="minorEastAsia" w:eastAsiaTheme="minorEastAsia" w:cstheme="minorEastAsia"/>
          <w:highlight w:val="none"/>
          <w:u w:val="single"/>
        </w:rPr>
        <w:t xml:space="preserve">                </w:t>
      </w:r>
    </w:p>
    <w:p w14:paraId="45AC3F7F">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注册地址：</w:t>
      </w:r>
      <w:r>
        <w:rPr>
          <w:rFonts w:hint="eastAsia" w:asciiTheme="minorEastAsia" w:hAnsiTheme="minorEastAsia" w:eastAsiaTheme="minorEastAsia" w:cstheme="minorEastAsia"/>
          <w:highlight w:val="none"/>
          <w:u w:val="single"/>
        </w:rPr>
        <w:t xml:space="preserve">                        </w:t>
      </w:r>
    </w:p>
    <w:p w14:paraId="0FDD8BD3">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成立时间：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日</w:t>
      </w:r>
    </w:p>
    <w:p w14:paraId="3E7687F0">
      <w:pPr>
        <w:autoSpaceDE w:val="0"/>
        <w:autoSpaceDN w:val="0"/>
        <w:adjustRightInd w:val="0"/>
        <w:snapToGrid w:val="0"/>
        <w:spacing w:beforeLines="50" w:line="360" w:lineRule="auto"/>
        <w:jc w:val="left"/>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经营期限：</w:t>
      </w:r>
      <w:r>
        <w:rPr>
          <w:rFonts w:hint="eastAsia" w:asciiTheme="minorEastAsia" w:hAnsiTheme="minorEastAsia" w:eastAsiaTheme="minorEastAsia" w:cstheme="minorEastAsia"/>
          <w:highlight w:val="none"/>
          <w:u w:val="single"/>
        </w:rPr>
        <w:t xml:space="preserve">                  </w:t>
      </w:r>
    </w:p>
    <w:p w14:paraId="73D01F95">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性别：</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年龄：</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 xml:space="preserve">            </w:t>
      </w:r>
      <w:r>
        <w:rPr>
          <w:rFonts w:hint="eastAsia" w:asciiTheme="minorEastAsia" w:hAnsiTheme="minorEastAsia" w:eastAsiaTheme="minorEastAsia" w:cstheme="minorEastAsia"/>
          <w:highlight w:val="none"/>
        </w:rPr>
        <w:t>（投标人名称）的法定代表人。</w:t>
      </w:r>
    </w:p>
    <w:p w14:paraId="6922F6C8">
      <w:pPr>
        <w:autoSpaceDE w:val="0"/>
        <w:autoSpaceDN w:val="0"/>
        <w:adjustRightInd w:val="0"/>
        <w:snapToGrid w:val="0"/>
        <w:spacing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特此证明。</w:t>
      </w:r>
    </w:p>
    <w:p w14:paraId="1CD261F1">
      <w:pPr>
        <w:autoSpaceDE w:val="0"/>
        <w:autoSpaceDN w:val="0"/>
        <w:adjustRightInd w:val="0"/>
        <w:snapToGrid w:val="0"/>
        <w:spacing w:beforeLines="50"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附：法定代表人身份证复印件</w:t>
      </w:r>
    </w:p>
    <w:tbl>
      <w:tblPr>
        <w:tblStyle w:val="2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42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524FA547">
            <w:pPr>
              <w:snapToGrid w:val="0"/>
              <w:spacing w:line="480" w:lineRule="auto"/>
              <w:jc w:val="center"/>
              <w:rPr>
                <w:rFonts w:asciiTheme="minorEastAsia" w:hAnsiTheme="minorEastAsia" w:eastAsiaTheme="minorEastAsia" w:cstheme="minorEastAsia"/>
                <w:szCs w:val="21"/>
                <w:highlight w:val="none"/>
              </w:rPr>
            </w:pPr>
          </w:p>
          <w:p w14:paraId="4AB22D55">
            <w:pPr>
              <w:snapToGrid w:val="0"/>
              <w:spacing w:line="480" w:lineRule="auto"/>
              <w:jc w:val="center"/>
              <w:rPr>
                <w:rFonts w:asciiTheme="minorEastAsia" w:hAnsiTheme="minorEastAsia" w:eastAsiaTheme="minorEastAsia" w:cstheme="minorEastAsia"/>
                <w:szCs w:val="21"/>
                <w:highlight w:val="none"/>
              </w:rPr>
            </w:pPr>
          </w:p>
          <w:p w14:paraId="1B21F638">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法定代表人身份证复印件粘贴处</w:t>
            </w:r>
          </w:p>
          <w:p w14:paraId="33DA6CDA">
            <w:pPr>
              <w:pStyle w:val="11"/>
              <w:jc w:val="center"/>
              <w:rPr>
                <w:rFonts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（正反面）</w:t>
            </w:r>
          </w:p>
          <w:p w14:paraId="3BE79C94">
            <w:pPr>
              <w:snapToGrid w:val="0"/>
              <w:spacing w:line="480" w:lineRule="auto"/>
              <w:jc w:val="center"/>
              <w:rPr>
                <w:rFonts w:asciiTheme="minorEastAsia" w:hAnsiTheme="minorEastAsia" w:eastAsiaTheme="minorEastAsia" w:cstheme="minorEastAsia"/>
                <w:szCs w:val="21"/>
                <w:highlight w:val="none"/>
              </w:rPr>
            </w:pPr>
          </w:p>
          <w:p w14:paraId="6B19F8AA">
            <w:pPr>
              <w:snapToGrid w:val="0"/>
              <w:spacing w:line="480" w:lineRule="auto"/>
              <w:jc w:val="center"/>
              <w:rPr>
                <w:rFonts w:asciiTheme="minorEastAsia" w:hAnsiTheme="minorEastAsia" w:eastAsiaTheme="minorEastAsia" w:cstheme="minorEastAsia"/>
                <w:szCs w:val="21"/>
                <w:highlight w:val="none"/>
              </w:rPr>
            </w:pPr>
          </w:p>
        </w:tc>
      </w:tr>
    </w:tbl>
    <w:p w14:paraId="1D72A57A">
      <w:pPr>
        <w:snapToGrid w:val="0"/>
        <w:spacing w:line="480" w:lineRule="auto"/>
        <w:rPr>
          <w:rFonts w:asciiTheme="minorEastAsia" w:hAnsiTheme="minorEastAsia" w:eastAsiaTheme="minorEastAsia" w:cstheme="minorEastAsia"/>
          <w:szCs w:val="21"/>
          <w:highlight w:val="none"/>
        </w:rPr>
      </w:pPr>
    </w:p>
    <w:p w14:paraId="3BC7AF5B">
      <w:pPr>
        <w:snapToGrid w:val="0"/>
        <w:rPr>
          <w:rFonts w:asciiTheme="minorEastAsia" w:hAnsiTheme="minorEastAsia" w:eastAsiaTheme="minorEastAsia" w:cstheme="minorEastAsia"/>
          <w:szCs w:val="21"/>
          <w:highlight w:val="none"/>
        </w:rPr>
      </w:pPr>
    </w:p>
    <w:p w14:paraId="7C555501">
      <w:pPr>
        <w:snapToGrid w:val="0"/>
        <w:rPr>
          <w:rFonts w:asciiTheme="minorEastAsia" w:hAnsiTheme="minorEastAsia" w:eastAsiaTheme="minorEastAsia" w:cstheme="minorEastAsia"/>
          <w:szCs w:val="21"/>
          <w:highlight w:val="none"/>
        </w:rPr>
      </w:pPr>
    </w:p>
    <w:p w14:paraId="198B540E">
      <w:pPr>
        <w:snapToGrid w:val="0"/>
        <w:rPr>
          <w:rFonts w:asciiTheme="minorEastAsia" w:hAnsiTheme="minorEastAsia" w:eastAsiaTheme="minorEastAsia" w:cstheme="minorEastAsia"/>
          <w:szCs w:val="21"/>
          <w:highlight w:val="none"/>
        </w:rPr>
      </w:pPr>
    </w:p>
    <w:p w14:paraId="6D257D80">
      <w:pPr>
        <w:snapToGrid w:val="0"/>
        <w:rPr>
          <w:rFonts w:asciiTheme="minorEastAsia" w:hAnsiTheme="minorEastAsia" w:eastAsiaTheme="minorEastAsia" w:cstheme="minorEastAsia"/>
          <w:szCs w:val="21"/>
          <w:highlight w:val="none"/>
        </w:rPr>
      </w:pPr>
    </w:p>
    <w:p w14:paraId="3213F1AF">
      <w:pPr>
        <w:adjustRightInd w:val="0"/>
        <w:snapToGrid w:val="0"/>
        <w:spacing w:line="360" w:lineRule="auto"/>
        <w:rPr>
          <w:rFonts w:asciiTheme="minorEastAsia" w:hAnsiTheme="minorEastAsia" w:eastAsiaTheme="minorEastAsia" w:cstheme="minorEastAsia"/>
          <w:highlight w:val="none"/>
        </w:rPr>
      </w:pPr>
    </w:p>
    <w:p w14:paraId="0BDC218A">
      <w:pPr>
        <w:adjustRightInd w:val="0"/>
        <w:snapToGrid w:val="0"/>
        <w:spacing w:line="360" w:lineRule="auto"/>
        <w:ind w:right="420"/>
        <w:rPr>
          <w:rFonts w:asciiTheme="minorEastAsia" w:hAnsiTheme="minorEastAsia" w:eastAsiaTheme="minorEastAsia" w:cstheme="minorEastAsia"/>
          <w:highlight w:val="none"/>
        </w:rPr>
      </w:pPr>
    </w:p>
    <w:p w14:paraId="53ACD3D1">
      <w:pPr>
        <w:adjustRightInd w:val="0"/>
        <w:snapToGrid w:val="0"/>
        <w:spacing w:line="360" w:lineRule="auto"/>
        <w:ind w:right="420"/>
        <w:rPr>
          <w:rFonts w:asciiTheme="minorEastAsia" w:hAnsiTheme="minorEastAsia" w:eastAsiaTheme="minorEastAsia" w:cstheme="minorEastAsia"/>
          <w:highlight w:val="none"/>
        </w:rPr>
      </w:pPr>
    </w:p>
    <w:p w14:paraId="650225D3">
      <w:pPr>
        <w:adjustRightInd w:val="0"/>
        <w:snapToGrid w:val="0"/>
        <w:spacing w:line="360" w:lineRule="auto"/>
        <w:ind w:right="420"/>
        <w:rPr>
          <w:rFonts w:asciiTheme="minorEastAsia" w:hAnsiTheme="minorEastAsia" w:eastAsiaTheme="minorEastAsia" w:cstheme="minorEastAsia"/>
          <w:highlight w:val="none"/>
        </w:rPr>
      </w:pPr>
    </w:p>
    <w:p w14:paraId="1F432B52">
      <w:pPr>
        <w:adjustRightInd w:val="0"/>
        <w:snapToGrid w:val="0"/>
        <w:spacing w:line="360" w:lineRule="auto"/>
        <w:ind w:right="420"/>
        <w:rPr>
          <w:rFonts w:asciiTheme="minorEastAsia" w:hAnsiTheme="minorEastAsia" w:eastAsiaTheme="minorEastAsia" w:cstheme="minorEastAsia"/>
          <w:highlight w:val="none"/>
        </w:rPr>
      </w:pPr>
    </w:p>
    <w:p w14:paraId="2CC7B93F">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投标人名称（公章）：</w:t>
      </w:r>
    </w:p>
    <w:p w14:paraId="683583A1">
      <w:pPr>
        <w:adjustRightInd w:val="0"/>
        <w:snapToGrid w:val="0"/>
        <w:spacing w:line="360" w:lineRule="auto"/>
        <w:ind w:right="42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w:t>
      </w:r>
    </w:p>
    <w:p w14:paraId="245E7D55">
      <w:pPr>
        <w:adjustRightInd w:val="0"/>
        <w:snapToGrid w:val="0"/>
        <w:spacing w:line="360" w:lineRule="auto"/>
        <w:ind w:right="420"/>
        <w:rPr>
          <w:rFonts w:asciiTheme="minorEastAsia" w:hAnsiTheme="minorEastAsia" w:eastAsiaTheme="minorEastAsia" w:cstheme="minorEastAsia"/>
          <w:highlight w:val="none"/>
        </w:rPr>
      </w:pPr>
    </w:p>
    <w:p w14:paraId="6CE5F95B">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14F73E7F">
      <w:pPr>
        <w:keepNext/>
        <w:spacing w:beforeLines="10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法定代表人授权书</w:t>
      </w:r>
      <w:bookmarkEnd w:id="206"/>
      <w:bookmarkEnd w:id="207"/>
      <w:bookmarkEnd w:id="208"/>
      <w:bookmarkEnd w:id="209"/>
      <w:bookmarkEnd w:id="210"/>
      <w:bookmarkEnd w:id="211"/>
      <w:bookmarkEnd w:id="212"/>
      <w:bookmarkEnd w:id="213"/>
    </w:p>
    <w:p w14:paraId="6F850C6F">
      <w:pPr>
        <w:rPr>
          <w:rFonts w:asciiTheme="minorEastAsia" w:hAnsiTheme="minorEastAsia" w:eastAsiaTheme="minorEastAsia" w:cstheme="minorEastAsia"/>
          <w:b/>
          <w:bCs/>
          <w:szCs w:val="32"/>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szCs w:val="32"/>
          <w:highlight w:val="none"/>
        </w:rPr>
        <w:t xml:space="preserve"> </w:t>
      </w:r>
    </w:p>
    <w:p w14:paraId="43603CD6">
      <w:pPr>
        <w:spacing w:line="560" w:lineRule="exact"/>
        <w:jc w:val="left"/>
        <w:rPr>
          <w:rFonts w:hint="eastAsia" w:asciiTheme="minorEastAsia" w:hAnsiTheme="minorEastAsia" w:eastAsiaTheme="minorEastAsia" w:cstheme="minorEastAsia"/>
          <w:spacing w:val="4"/>
          <w:szCs w:val="24"/>
          <w:highlight w:val="none"/>
          <w:lang w:eastAsia="zh-CN"/>
        </w:rPr>
      </w:pPr>
      <w:r>
        <w:rPr>
          <w:rFonts w:hint="eastAsia" w:asciiTheme="minorEastAsia" w:hAnsiTheme="minorEastAsia" w:eastAsiaTheme="minorEastAsia" w:cstheme="minorEastAsia"/>
          <w:b/>
          <w:spacing w:val="4"/>
          <w:szCs w:val="24"/>
          <w:highlight w:val="none"/>
        </w:rPr>
        <w:t>致：</w:t>
      </w:r>
      <w:r>
        <w:rPr>
          <w:rFonts w:hint="eastAsia" w:asciiTheme="minorEastAsia" w:hAnsiTheme="minorEastAsia" w:eastAsiaTheme="minorEastAsia" w:cstheme="minorEastAsia"/>
          <w:b/>
          <w:spacing w:val="4"/>
          <w:szCs w:val="24"/>
          <w:highlight w:val="none"/>
          <w:u w:val="single"/>
          <w:lang w:eastAsia="zh-CN"/>
        </w:rPr>
        <w:t>陕西正邦招标有限责任公司</w:t>
      </w:r>
    </w:p>
    <w:p w14:paraId="6D5527B8">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u w:val="single"/>
        </w:rPr>
        <w:t xml:space="preserve">(投标人名称)   </w:t>
      </w:r>
      <w:r>
        <w:rPr>
          <w:rFonts w:hint="eastAsia" w:asciiTheme="minorEastAsia" w:hAnsiTheme="minorEastAsia" w:eastAsiaTheme="minorEastAsia" w:cstheme="minorEastAsia"/>
          <w:spacing w:val="4"/>
          <w:szCs w:val="24"/>
          <w:highlight w:val="none"/>
        </w:rPr>
        <w:t>按中华人民共和国法律于</w:t>
      </w:r>
      <w:r>
        <w:rPr>
          <w:rFonts w:hint="eastAsia" w:asciiTheme="minorEastAsia" w:hAnsiTheme="minorEastAsia" w:eastAsiaTheme="minorEastAsia" w:cstheme="minorEastAsia"/>
          <w:spacing w:val="4"/>
          <w:szCs w:val="24"/>
          <w:highlight w:val="none"/>
          <w:u w:val="single"/>
        </w:rPr>
        <w:t xml:space="preserve">（  年  月  日 ）  </w:t>
      </w:r>
      <w:r>
        <w:rPr>
          <w:rFonts w:hint="eastAsia" w:asciiTheme="minorEastAsia" w:hAnsiTheme="minorEastAsia" w:eastAsiaTheme="minorEastAsia" w:cstheme="minorEastAsia"/>
          <w:spacing w:val="4"/>
          <w:szCs w:val="24"/>
          <w:highlight w:val="none"/>
        </w:rPr>
        <w:t>成立。</w:t>
      </w:r>
      <w:r>
        <w:rPr>
          <w:rFonts w:hint="eastAsia" w:asciiTheme="minorEastAsia" w:hAnsiTheme="minorEastAsia" w:eastAsiaTheme="minorEastAsia" w:cstheme="minorEastAsia"/>
          <w:spacing w:val="4"/>
          <w:szCs w:val="24"/>
          <w:highlight w:val="none"/>
          <w:u w:val="single"/>
        </w:rPr>
        <w:t>(</w:t>
      </w:r>
      <w:r>
        <w:rPr>
          <w:rFonts w:hint="eastAsia" w:asciiTheme="minorEastAsia" w:hAnsiTheme="minorEastAsia" w:eastAsiaTheme="minorEastAsia" w:cstheme="minorEastAsia"/>
          <w:szCs w:val="24"/>
          <w:highlight w:val="none"/>
          <w:u w:val="single"/>
        </w:rPr>
        <w:t>法定代表人</w:t>
      </w:r>
      <w:r>
        <w:rPr>
          <w:rFonts w:hint="eastAsia" w:asciiTheme="minorEastAsia" w:hAnsiTheme="minorEastAsia" w:eastAsiaTheme="minorEastAsia" w:cstheme="minorEastAsia"/>
          <w:spacing w:val="4"/>
          <w:szCs w:val="24"/>
          <w:highlight w:val="none"/>
          <w:u w:val="single"/>
        </w:rPr>
        <w:t>姓名)</w:t>
      </w:r>
      <w:r>
        <w:rPr>
          <w:rFonts w:hint="eastAsia" w:asciiTheme="minorEastAsia" w:hAnsiTheme="minorEastAsia" w:eastAsiaTheme="minorEastAsia" w:cstheme="minorEastAsia"/>
          <w:spacing w:val="4"/>
          <w:szCs w:val="24"/>
          <w:highlight w:val="none"/>
        </w:rPr>
        <w:t>特授权</w:t>
      </w:r>
      <w:r>
        <w:rPr>
          <w:rFonts w:hint="eastAsia" w:asciiTheme="minorEastAsia" w:hAnsiTheme="minorEastAsia" w:eastAsiaTheme="minorEastAsia" w:cstheme="minorEastAsia"/>
          <w:spacing w:val="4"/>
          <w:szCs w:val="24"/>
          <w:highlight w:val="none"/>
          <w:u w:val="single"/>
        </w:rPr>
        <w:t xml:space="preserve">（ </w:t>
      </w:r>
      <w:r>
        <w:rPr>
          <w:rFonts w:hint="eastAsia" w:asciiTheme="minorEastAsia" w:hAnsiTheme="minorEastAsia" w:eastAsiaTheme="minorEastAsia" w:cstheme="minorEastAsia"/>
          <w:szCs w:val="24"/>
          <w:highlight w:val="none"/>
          <w:u w:val="single"/>
        </w:rPr>
        <w:t>授权代表</w:t>
      </w:r>
      <w:r>
        <w:rPr>
          <w:rFonts w:hint="eastAsia" w:asciiTheme="minorEastAsia" w:hAnsiTheme="minorEastAsia" w:eastAsiaTheme="minorEastAsia" w:cstheme="minorEastAsia"/>
          <w:spacing w:val="4"/>
          <w:szCs w:val="24"/>
          <w:highlight w:val="none"/>
          <w:u w:val="single"/>
        </w:rPr>
        <w:t>姓名 ）</w:t>
      </w:r>
      <w:r>
        <w:rPr>
          <w:rFonts w:hint="eastAsia" w:asciiTheme="minorEastAsia" w:hAnsiTheme="minorEastAsia" w:eastAsiaTheme="minorEastAsia" w:cstheme="minorEastAsia"/>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u w:val="single"/>
        </w:rPr>
        <w:t xml:space="preserve">（项目名称、项目编号、包号：第  包）    </w:t>
      </w:r>
      <w:r>
        <w:rPr>
          <w:rFonts w:hint="eastAsia" w:asciiTheme="minorEastAsia" w:hAnsiTheme="minorEastAsia" w:eastAsiaTheme="minorEastAsia" w:cstheme="minorEastAsia"/>
          <w:spacing w:val="4"/>
          <w:szCs w:val="24"/>
          <w:highlight w:val="none"/>
        </w:rPr>
        <w:t>投标、谈判、签约等具体工作，并签署全部有关的文件、协议及合同。</w:t>
      </w:r>
    </w:p>
    <w:p w14:paraId="526AE6BB">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我公司对</w:t>
      </w: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pacing w:val="4"/>
          <w:szCs w:val="24"/>
          <w:highlight w:val="none"/>
        </w:rPr>
        <w:t>的签名负全部责任。</w:t>
      </w:r>
    </w:p>
    <w:p w14:paraId="65A0CC0E">
      <w:pPr>
        <w:spacing w:line="560" w:lineRule="exact"/>
        <w:ind w:right="540" w:rightChars="257" w:firstLine="420" w:firstLineChars="2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委托期限：</w:t>
      </w:r>
      <w:r>
        <w:rPr>
          <w:rFonts w:hint="eastAsia" w:asciiTheme="minorEastAsia" w:hAnsiTheme="minorEastAsia" w:eastAsiaTheme="minorEastAsia" w:cstheme="minorEastAsia"/>
          <w:highlight w:val="none"/>
          <w:lang w:val="zh-CN"/>
        </w:rPr>
        <w:t>自开标之日起</w:t>
      </w:r>
      <w:r>
        <w:rPr>
          <w:rFonts w:hint="eastAsia" w:asciiTheme="minorEastAsia" w:hAnsiTheme="minorEastAsia" w:eastAsiaTheme="minorEastAsia" w:cstheme="minorEastAsia"/>
          <w:highlight w:val="none"/>
        </w:rPr>
        <w:t>90</w:t>
      </w:r>
      <w:r>
        <w:rPr>
          <w:rFonts w:hint="eastAsia" w:asciiTheme="minorEastAsia" w:hAnsiTheme="minorEastAsia" w:eastAsiaTheme="minorEastAsia" w:cstheme="minorEastAsia"/>
          <w:highlight w:val="none"/>
          <w:lang w:val="zh-CN"/>
        </w:rPr>
        <w:t>天。</w:t>
      </w:r>
    </w:p>
    <w:p w14:paraId="58FFC81F">
      <w:pPr>
        <w:spacing w:line="560" w:lineRule="exact"/>
        <w:ind w:firstLine="436" w:firstLineChars="200"/>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本授权书于</w:t>
      </w:r>
      <w:r>
        <w:rPr>
          <w:rFonts w:hint="eastAsia" w:asciiTheme="minorEastAsia" w:hAnsiTheme="minorEastAsia" w:eastAsiaTheme="minorEastAsia" w:cstheme="minorEastAsia"/>
          <w:spacing w:val="4"/>
          <w:szCs w:val="24"/>
          <w:highlight w:val="none"/>
          <w:u w:val="single"/>
        </w:rPr>
        <w:t xml:space="preserve">      年   月   日</w:t>
      </w:r>
      <w:r>
        <w:rPr>
          <w:rFonts w:hint="eastAsia" w:asciiTheme="minorEastAsia" w:hAnsiTheme="minorEastAsia" w:eastAsiaTheme="minorEastAsia" w:cstheme="minorEastAsia"/>
          <w:spacing w:val="4"/>
          <w:szCs w:val="24"/>
          <w:highlight w:val="none"/>
        </w:rPr>
        <w:t>签章生效，特此证明。</w:t>
      </w:r>
    </w:p>
    <w:tbl>
      <w:tblPr>
        <w:tblStyle w:val="27"/>
        <w:tblW w:w="8190" w:type="dxa"/>
        <w:tblInd w:w="633" w:type="dxa"/>
        <w:tblLayout w:type="fixed"/>
        <w:tblCellMar>
          <w:top w:w="0" w:type="dxa"/>
          <w:left w:w="108" w:type="dxa"/>
          <w:bottom w:w="0" w:type="dxa"/>
          <w:right w:w="108" w:type="dxa"/>
        </w:tblCellMar>
      </w:tblPr>
      <w:tblGrid>
        <w:gridCol w:w="4200"/>
        <w:gridCol w:w="3990"/>
      </w:tblGrid>
      <w:tr w14:paraId="1226277D">
        <w:tblPrEx>
          <w:tblCellMar>
            <w:top w:w="0" w:type="dxa"/>
            <w:left w:w="108" w:type="dxa"/>
            <w:bottom w:w="0" w:type="dxa"/>
            <w:right w:w="108" w:type="dxa"/>
          </w:tblCellMar>
        </w:tblPrEx>
        <w:trPr>
          <w:trHeight w:val="600" w:hRule="atLeast"/>
        </w:trPr>
        <w:tc>
          <w:tcPr>
            <w:tcW w:w="4200" w:type="dxa"/>
          </w:tcPr>
          <w:p w14:paraId="588A936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被授权人签字或盖章：</w:t>
            </w:r>
          </w:p>
        </w:tc>
        <w:tc>
          <w:tcPr>
            <w:tcW w:w="3990" w:type="dxa"/>
          </w:tcPr>
          <w:p w14:paraId="6C507D18">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zCs w:val="24"/>
                <w:highlight w:val="none"/>
              </w:rPr>
              <w:t>法定代表人</w:t>
            </w:r>
            <w:r>
              <w:rPr>
                <w:rFonts w:hint="eastAsia" w:asciiTheme="minorEastAsia" w:hAnsiTheme="minorEastAsia" w:eastAsiaTheme="minorEastAsia" w:cstheme="minorEastAsia"/>
                <w:spacing w:val="4"/>
                <w:szCs w:val="24"/>
                <w:highlight w:val="none"/>
              </w:rPr>
              <w:t>签字或盖章：</w:t>
            </w:r>
          </w:p>
        </w:tc>
      </w:tr>
      <w:tr w14:paraId="0A3A4A70">
        <w:tblPrEx>
          <w:tblCellMar>
            <w:top w:w="0" w:type="dxa"/>
            <w:left w:w="108" w:type="dxa"/>
            <w:bottom w:w="0" w:type="dxa"/>
            <w:right w:w="108" w:type="dxa"/>
          </w:tblCellMar>
        </w:tblPrEx>
        <w:trPr>
          <w:trHeight w:val="600" w:hRule="atLeast"/>
        </w:trPr>
        <w:tc>
          <w:tcPr>
            <w:tcW w:w="4200" w:type="dxa"/>
          </w:tcPr>
          <w:p w14:paraId="58EE654D">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c>
          <w:tcPr>
            <w:tcW w:w="3990" w:type="dxa"/>
          </w:tcPr>
          <w:p w14:paraId="4B3A018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职务：</w:t>
            </w:r>
          </w:p>
        </w:tc>
      </w:tr>
      <w:tr w14:paraId="2085275F">
        <w:trPr>
          <w:trHeight w:val="600" w:hRule="atLeast"/>
        </w:trPr>
        <w:tc>
          <w:tcPr>
            <w:tcW w:w="4200" w:type="dxa"/>
          </w:tcPr>
          <w:p w14:paraId="0D2CFE34">
            <w:pPr>
              <w:spacing w:line="520" w:lineRule="exact"/>
              <w:jc w:val="left"/>
              <w:rPr>
                <w:rFonts w:asciiTheme="minorEastAsia" w:hAnsiTheme="minorEastAsia" w:eastAsiaTheme="minorEastAsia" w:cstheme="minorEastAsia"/>
                <w:spacing w:val="4"/>
                <w:szCs w:val="24"/>
                <w:highlight w:val="none"/>
              </w:rPr>
            </w:pPr>
            <w:r>
              <w:rPr>
                <w:rFonts w:hint="eastAsia" w:asciiTheme="minorEastAsia" w:hAnsiTheme="minorEastAsia" w:eastAsiaTheme="minorEastAsia" w:cstheme="minorEastAsia"/>
                <w:spacing w:val="4"/>
                <w:szCs w:val="24"/>
                <w:highlight w:val="none"/>
              </w:rPr>
              <w:t>所在部门：</w:t>
            </w:r>
          </w:p>
        </w:tc>
        <w:tc>
          <w:tcPr>
            <w:tcW w:w="3990" w:type="dxa"/>
          </w:tcPr>
          <w:p w14:paraId="0C35AA7C">
            <w:pPr>
              <w:spacing w:line="520" w:lineRule="exact"/>
              <w:jc w:val="left"/>
              <w:rPr>
                <w:rFonts w:asciiTheme="minorEastAsia" w:hAnsiTheme="minorEastAsia" w:eastAsiaTheme="minorEastAsia" w:cstheme="minorEastAsia"/>
                <w:spacing w:val="4"/>
                <w:szCs w:val="24"/>
                <w:highlight w:val="none"/>
              </w:rPr>
            </w:pPr>
          </w:p>
        </w:tc>
      </w:tr>
    </w:tbl>
    <w:p w14:paraId="7551BBD0">
      <w:pPr>
        <w:spacing w:line="520" w:lineRule="exact"/>
        <w:ind w:firstLine="436" w:firstLineChars="200"/>
        <w:jc w:val="left"/>
        <w:rPr>
          <w:rFonts w:asciiTheme="minorEastAsia" w:hAnsiTheme="minorEastAsia" w:eastAsiaTheme="minorEastAsia" w:cstheme="minorEastAsia"/>
          <w:spacing w:val="4"/>
          <w:szCs w:val="24"/>
          <w:highlight w:val="none"/>
        </w:rPr>
      </w:pPr>
    </w:p>
    <w:p w14:paraId="16FC1AE6">
      <w:pPr>
        <w:spacing w:before="240" w:line="360" w:lineRule="auto"/>
        <w:ind w:firstLine="840" w:firstLineChars="400"/>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lang w:val="zh-CN"/>
        </w:rPr>
        <w:t>附法定代表人</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zh-CN"/>
        </w:rPr>
        <w:t>授权代表身份证复印件</w:t>
      </w:r>
    </w:p>
    <w:tbl>
      <w:tblPr>
        <w:tblStyle w:val="27"/>
        <w:tblW w:w="8357" w:type="dxa"/>
        <w:tblInd w:w="540" w:type="dxa"/>
        <w:tblLayout w:type="fixed"/>
        <w:tblCellMar>
          <w:top w:w="0" w:type="dxa"/>
          <w:left w:w="108" w:type="dxa"/>
          <w:bottom w:w="0" w:type="dxa"/>
          <w:right w:w="108" w:type="dxa"/>
        </w:tblCellMar>
      </w:tblPr>
      <w:tblGrid>
        <w:gridCol w:w="4246"/>
        <w:gridCol w:w="4111"/>
      </w:tblGrid>
      <w:tr w14:paraId="54CA384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5E88E64B">
            <w:pPr>
              <w:spacing w:line="360" w:lineRule="auto"/>
              <w:jc w:val="center"/>
              <w:rPr>
                <w:rFonts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法定代表人身份证复印件粘贴处</w:t>
            </w:r>
          </w:p>
          <w:p w14:paraId="459EDE37">
            <w:pPr>
              <w:spacing w:line="360" w:lineRule="auto"/>
              <w:jc w:val="center"/>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3A08F3F">
            <w:pPr>
              <w:autoSpaceDE w:val="0"/>
              <w:autoSpaceDN w:val="0"/>
              <w:adjustRightInd w:val="0"/>
              <w:snapToGrid w:val="0"/>
              <w:spacing w:beforeLines="50"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4"/>
                <w:highlight w:val="none"/>
              </w:rPr>
              <w:t>授权代表</w:t>
            </w:r>
            <w:r>
              <w:rPr>
                <w:rFonts w:hint="eastAsia" w:asciiTheme="minorEastAsia" w:hAnsiTheme="minorEastAsia" w:eastAsiaTheme="minorEastAsia" w:cstheme="minorEastAsia"/>
                <w:szCs w:val="21"/>
                <w:highlight w:val="none"/>
              </w:rPr>
              <w:t>身份证复印件粘贴处</w:t>
            </w:r>
          </w:p>
          <w:p w14:paraId="30560EEF">
            <w:pPr>
              <w:autoSpaceDE w:val="0"/>
              <w:autoSpaceDN w:val="0"/>
              <w:adjustRightInd w:val="0"/>
              <w:snapToGrid w:val="0"/>
              <w:spacing w:beforeLines="50" w:line="360" w:lineRule="auto"/>
              <w:jc w:val="center"/>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szCs w:val="21"/>
                <w:highlight w:val="none"/>
              </w:rPr>
              <w:t>（正反面）</w:t>
            </w:r>
          </w:p>
        </w:tc>
      </w:tr>
    </w:tbl>
    <w:p w14:paraId="41866F23">
      <w:pPr>
        <w:spacing w:line="480" w:lineRule="auto"/>
        <w:ind w:left="424" w:leftChars="202" w:right="540" w:rightChars="257"/>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投标人名称：</w:t>
      </w:r>
      <w:r>
        <w:rPr>
          <w:rFonts w:hint="eastAsia" w:asciiTheme="minorEastAsia" w:hAnsiTheme="minorEastAsia" w:eastAsiaTheme="minorEastAsia" w:cstheme="minorEastAsia"/>
          <w:highlight w:val="none"/>
          <w:u w:val="single"/>
        </w:rPr>
        <w:t xml:space="preserve">      （加盖单位公章）      </w:t>
      </w:r>
    </w:p>
    <w:p w14:paraId="6A29A47E">
      <w:pPr>
        <w:spacing w:line="440" w:lineRule="exact"/>
        <w:ind w:left="424" w:leftChars="202"/>
        <w:rPr>
          <w:rFonts w:asciiTheme="minorEastAsia" w:hAnsiTheme="minorEastAsia" w:eastAsiaTheme="minorEastAsia" w:cstheme="minorEastAsia"/>
          <w:spacing w:val="4"/>
          <w:szCs w:val="30"/>
          <w:highlight w:val="none"/>
        </w:rPr>
      </w:pPr>
      <w:r>
        <w:rPr>
          <w:rFonts w:hint="eastAsia" w:asciiTheme="minorEastAsia" w:hAnsiTheme="minorEastAsia" w:eastAsiaTheme="minorEastAsia" w:cstheme="minorEastAsia"/>
          <w:spacing w:val="4"/>
          <w:szCs w:val="30"/>
          <w:highlight w:val="none"/>
        </w:rPr>
        <w:t>日   期：</w:t>
      </w:r>
    </w:p>
    <w:p w14:paraId="54B8EB47">
      <w:pPr>
        <w:ind w:firstLine="422" w:firstLineChars="200"/>
        <w:rPr>
          <w:rFonts w:asciiTheme="minorEastAsia" w:hAnsiTheme="minorEastAsia" w:eastAsiaTheme="minorEastAsia" w:cstheme="minorEastAsia"/>
          <w:b/>
          <w:bCs/>
          <w:highlight w:val="none"/>
          <w:lang w:val="zh-CN"/>
        </w:rPr>
      </w:pPr>
    </w:p>
    <w:p w14:paraId="34C442D5">
      <w:pPr>
        <w:rPr>
          <w:rFonts w:hint="eastAsia" w:asciiTheme="minorEastAsia" w:hAnsiTheme="minorEastAsia" w:eastAsiaTheme="minorEastAsia" w:cstheme="minorEastAsia"/>
          <w:spacing w:val="4"/>
          <w:szCs w:val="30"/>
          <w:highlight w:val="none"/>
        </w:rPr>
      </w:pPr>
      <w:bookmarkStart w:id="214" w:name="_Toc25905"/>
      <w:r>
        <w:rPr>
          <w:rFonts w:hint="eastAsia" w:asciiTheme="minorEastAsia" w:hAnsiTheme="minorEastAsia" w:eastAsiaTheme="minorEastAsia" w:cstheme="minorEastAsia"/>
          <w:spacing w:val="4"/>
          <w:szCs w:val="30"/>
          <w:highlight w:val="none"/>
        </w:rPr>
        <w:br w:type="page"/>
      </w:r>
    </w:p>
    <w:p w14:paraId="0BD0EF4D">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215" w:name="_Toc1557"/>
      <w:bookmarkStart w:id="216" w:name="_Toc13950"/>
      <w:bookmarkStart w:id="217" w:name="_Toc1667"/>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附件2：项目经理无在建承诺书</w:t>
      </w:r>
    </w:p>
    <w:p w14:paraId="2FFF9EC3">
      <w:pPr>
        <w:widowControl/>
        <w:spacing w:line="360" w:lineRule="auto"/>
        <w:ind w:left="1" w:firstLine="241" w:firstLineChars="1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项目经理无在建承诺书</w:t>
      </w:r>
    </w:p>
    <w:p w14:paraId="5EE5467C">
      <w:pPr>
        <w:spacing w:after="240" w:afterLines="10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人名称）：</w:t>
      </w:r>
    </w:p>
    <w:p w14:paraId="1317C0D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（项目名称）（以下简称“本工程”）的项目经理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（项目经理姓名）现阶段没有担任任何在施建设工程项目的项目经理。</w:t>
      </w:r>
    </w:p>
    <w:p w14:paraId="4D4321A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14:paraId="0A262A69">
      <w:pPr>
        <w:spacing w:line="440" w:lineRule="exact"/>
        <w:ind w:firstLine="480" w:firstLineChars="200"/>
        <w:rPr>
          <w:rFonts w:hint="eastAsia" w:ascii="宋体" w:hAnsi="宋体" w:eastAsia="宋体" w:cs="宋体"/>
          <w:color w:val="auto"/>
          <w:sz w:val="24"/>
          <w:szCs w:val="24"/>
          <w:highlight w:val="none"/>
        </w:rPr>
      </w:pPr>
    </w:p>
    <w:p w14:paraId="372F6DFB">
      <w:pPr>
        <w:spacing w:line="440" w:lineRule="exact"/>
        <w:ind w:firstLine="480" w:firstLineChars="200"/>
        <w:rPr>
          <w:rFonts w:hint="eastAsia" w:ascii="宋体" w:hAnsi="宋体" w:eastAsia="宋体" w:cs="宋体"/>
          <w:color w:val="auto"/>
          <w:sz w:val="24"/>
          <w:szCs w:val="24"/>
          <w:highlight w:val="none"/>
        </w:rPr>
      </w:pPr>
    </w:p>
    <w:p w14:paraId="3F106E6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6A09B8B">
      <w:pPr>
        <w:spacing w:line="440" w:lineRule="exact"/>
        <w:ind w:firstLine="480" w:firstLineChars="200"/>
        <w:rPr>
          <w:rFonts w:hint="eastAsia" w:ascii="宋体" w:hAnsi="宋体" w:eastAsia="宋体" w:cs="宋体"/>
          <w:color w:val="auto"/>
          <w:sz w:val="24"/>
          <w:szCs w:val="24"/>
          <w:highlight w:val="none"/>
        </w:rPr>
      </w:pPr>
    </w:p>
    <w:p w14:paraId="63CF86D1">
      <w:pPr>
        <w:spacing w:line="440" w:lineRule="exact"/>
        <w:ind w:firstLine="480" w:firstLineChars="200"/>
        <w:rPr>
          <w:rFonts w:hint="eastAsia" w:ascii="宋体" w:hAnsi="宋体" w:eastAsia="宋体" w:cs="宋体"/>
          <w:color w:val="auto"/>
          <w:sz w:val="24"/>
          <w:szCs w:val="24"/>
          <w:highlight w:val="none"/>
        </w:rPr>
      </w:pPr>
    </w:p>
    <w:p w14:paraId="40819741">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BED5A91">
      <w:pPr>
        <w:spacing w:line="480" w:lineRule="auto"/>
        <w:jc w:val="right"/>
        <w:rPr>
          <w:rFonts w:hint="eastAsia" w:ascii="宋体" w:hAnsi="宋体" w:eastAsia="宋体" w:cs="宋体"/>
          <w:sz w:val="24"/>
          <w:szCs w:val="24"/>
          <w:highlight w:val="none"/>
          <w:u w:val="singl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215"/>
    <w:bookmarkEnd w:id="216"/>
    <w:bookmarkEnd w:id="217"/>
    <w:p w14:paraId="2D608974">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08F276">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bookmarkStart w:id="218" w:name="_Toc20070"/>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附件3：供应商信用记录书面声明函</w:t>
      </w:r>
      <w:bookmarkEnd w:id="218"/>
    </w:p>
    <w:p w14:paraId="72964116">
      <w:pPr>
        <w:widowControl/>
        <w:spacing w:line="360" w:lineRule="auto"/>
        <w:ind w:left="1" w:firstLine="241" w:firstLineChars="100"/>
        <w:jc w:val="cente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lang w:eastAsia="zh-CN"/>
        </w:rPr>
        <w:t>供应商信用记录书面声明函</w:t>
      </w:r>
    </w:p>
    <w:p w14:paraId="5B820C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u w:val="single"/>
          <w:shd w:val="clear" w:color="auto" w:fill="FFFFFF"/>
          <w:lang w:eastAsia="zh-CN"/>
        </w:rPr>
        <w:t>（</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招标人名称）</w:t>
      </w:r>
      <w:r>
        <w:rPr>
          <w:rFonts w:hint="eastAsia" w:ascii="宋体" w:hAnsi="宋体" w:eastAsia="宋体" w:cs="宋体"/>
          <w:i w:val="0"/>
          <w:iCs w:val="0"/>
          <w:caps w:val="0"/>
          <w:color w:val="000000"/>
          <w:spacing w:val="0"/>
          <w:sz w:val="24"/>
          <w:szCs w:val="24"/>
          <w:highlight w:val="none"/>
          <w:shd w:val="clear" w:color="auto" w:fill="FFFFFF"/>
        </w:rPr>
        <w:t>：</w:t>
      </w:r>
    </w:p>
    <w:p w14:paraId="52E723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方作为项目名称</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color w:val="000000"/>
          <w:spacing w:val="19"/>
          <w:sz w:val="24"/>
          <w:szCs w:val="24"/>
          <w:highlight w:val="none"/>
          <w:u w:val="single"/>
          <w:lang w:val="en-US" w:eastAsia="zh-CN"/>
        </w:rPr>
        <w:t>（项目名称）</w:t>
      </w:r>
      <w:r>
        <w:rPr>
          <w:rFonts w:hint="eastAsia" w:ascii="宋体" w:hAnsi="宋体" w:eastAsia="宋体" w:cs="宋体"/>
          <w:i w:val="0"/>
          <w:iCs w:val="0"/>
          <w:caps w:val="0"/>
          <w:color w:val="000000"/>
          <w:spacing w:val="0"/>
          <w:sz w:val="24"/>
          <w:szCs w:val="24"/>
          <w:highlight w:val="none"/>
          <w:shd w:val="clear" w:color="auto" w:fill="FFFFFF"/>
        </w:rPr>
        <w:t>的</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w:t>
      </w:r>
      <w:r>
        <w:rPr>
          <w:rFonts w:hint="eastAsia" w:ascii="宋体" w:hAnsi="宋体" w:eastAsia="宋体" w:cs="宋体"/>
          <w:i w:val="0"/>
          <w:iCs w:val="0"/>
          <w:caps w:val="0"/>
          <w:color w:val="000000"/>
          <w:spacing w:val="0"/>
          <w:sz w:val="24"/>
          <w:szCs w:val="24"/>
          <w:highlight w:val="none"/>
          <w:shd w:val="clear" w:color="auto" w:fill="FFFFFF"/>
        </w:rPr>
        <w:t>，在此郑重声明：</w:t>
      </w:r>
    </w:p>
    <w:p w14:paraId="3A5D612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1.</w:t>
      </w:r>
      <w:r>
        <w:rPr>
          <w:rFonts w:hint="eastAsia" w:ascii="宋体" w:hAnsi="宋体" w:eastAsia="宋体" w:cs="宋体"/>
          <w:i w:val="0"/>
          <w:iCs w:val="0"/>
          <w:caps w:val="0"/>
          <w:color w:val="000000"/>
          <w:spacing w:val="0"/>
          <w:sz w:val="24"/>
          <w:szCs w:val="24"/>
          <w:highlight w:val="none"/>
          <w:shd w:val="clear" w:color="auto" w:fill="FFFFFF"/>
        </w:rPr>
        <w:t>在参加本次政府采购活动前3年内的经营活动中</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（填“没有”或“有”）重大违法记录。</w:t>
      </w:r>
      <w:r>
        <w:rPr>
          <w:rFonts w:hint="eastAsia" w:ascii="宋体" w:hAnsi="宋体" w:eastAsia="宋体" w:cs="宋体"/>
          <w:i w:val="0"/>
          <w:iCs w:val="0"/>
          <w:caps w:val="0"/>
          <w:color w:val="000000"/>
          <w:spacing w:val="0"/>
          <w:sz w:val="24"/>
          <w:szCs w:val="24"/>
          <w:highlight w:val="none"/>
          <w:shd w:val="clear" w:color="auto" w:fill="FFFFFF"/>
          <w:lang w:val="en-US" w:eastAsia="zh-CN"/>
        </w:rPr>
        <w:t>供应商</w:t>
      </w:r>
      <w:r>
        <w:rPr>
          <w:rFonts w:hint="eastAsia" w:ascii="宋体" w:hAnsi="宋体" w:eastAsia="宋体" w:cs="宋体"/>
          <w:i w:val="0"/>
          <w:iCs w:val="0"/>
          <w:caps w:val="0"/>
          <w:color w:val="000000"/>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180CA4B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2.</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（填“未被列入”或“被列入”）失信被执行人名单。</w:t>
      </w:r>
    </w:p>
    <w:p w14:paraId="1C6ADF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（填“未被列入”或“被列入”）重大税收违法案件当事人名单。</w:t>
      </w:r>
    </w:p>
    <w:p w14:paraId="10C4E1F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我</w:t>
      </w:r>
      <w:r>
        <w:rPr>
          <w:rFonts w:hint="eastAsia" w:ascii="宋体" w:hAnsi="宋体" w:eastAsia="宋体" w:cs="宋体"/>
          <w:i w:val="0"/>
          <w:iCs w:val="0"/>
          <w:caps w:val="0"/>
          <w:color w:val="000000"/>
          <w:spacing w:val="0"/>
          <w:sz w:val="24"/>
          <w:szCs w:val="24"/>
          <w:highlight w:val="none"/>
          <w:shd w:val="clear" w:color="auto" w:fill="FFFFFF"/>
        </w:rPr>
        <w:t>方</w:t>
      </w:r>
      <w:r>
        <w:rPr>
          <w:rFonts w:hint="eastAsia" w:ascii="宋体" w:hAnsi="宋体" w:eastAsia="宋体" w:cs="宋体"/>
          <w:i w:val="0"/>
          <w:iCs w:val="0"/>
          <w:caps w:val="0"/>
          <w:color w:val="000000"/>
          <w:spacing w:val="0"/>
          <w:sz w:val="24"/>
          <w:szCs w:val="24"/>
          <w:highlight w:val="none"/>
          <w:u w:val="single"/>
          <w:shd w:val="clear" w:color="auto" w:fill="FFFFFF"/>
        </w:rPr>
        <w:t xml:space="preserve"> </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（填“未被列入”或“被列入”）政府采购严重违法失信行为记录名单。</w:t>
      </w:r>
    </w:p>
    <w:p w14:paraId="3F88045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如有不实，</w:t>
      </w:r>
      <w:r>
        <w:rPr>
          <w:rFonts w:hint="eastAsia" w:ascii="宋体" w:hAnsi="宋体" w:eastAsia="宋体" w:cs="宋体"/>
          <w:i w:val="0"/>
          <w:iCs w:val="0"/>
          <w:caps w:val="0"/>
          <w:color w:val="000000"/>
          <w:spacing w:val="0"/>
          <w:sz w:val="24"/>
          <w:szCs w:val="24"/>
          <w:highlight w:val="none"/>
          <w:shd w:val="clear" w:color="auto" w:fill="FFFFFF"/>
          <w:lang w:eastAsia="zh-CN"/>
        </w:rPr>
        <w:t>我</w:t>
      </w:r>
      <w:r>
        <w:rPr>
          <w:rFonts w:hint="eastAsia" w:ascii="宋体" w:hAnsi="宋体" w:eastAsia="宋体" w:cs="宋体"/>
          <w:i w:val="0"/>
          <w:iCs w:val="0"/>
          <w:caps w:val="0"/>
          <w:color w:val="000000"/>
          <w:spacing w:val="0"/>
          <w:sz w:val="24"/>
          <w:szCs w:val="24"/>
          <w:highlight w:val="none"/>
          <w:shd w:val="clear" w:color="auto" w:fill="FFFFFF"/>
        </w:rPr>
        <w:t>方将无条件地退出本项目的采购活动，并遵照《</w:t>
      </w:r>
      <w:r>
        <w:rPr>
          <w:rFonts w:hint="eastAsia" w:ascii="宋体" w:hAnsi="宋体" w:eastAsia="宋体" w:cs="宋体"/>
          <w:i w:val="0"/>
          <w:iCs w:val="0"/>
          <w:caps w:val="0"/>
          <w:color w:val="000000"/>
          <w:spacing w:val="0"/>
          <w:sz w:val="24"/>
          <w:szCs w:val="24"/>
          <w:highlight w:val="none"/>
          <w:shd w:val="clear" w:color="auto" w:fill="FFFFFF"/>
          <w:lang w:eastAsia="zh-CN"/>
        </w:rPr>
        <w:t>中华人民共和国政府采购法</w:t>
      </w:r>
      <w:r>
        <w:rPr>
          <w:rFonts w:hint="eastAsia" w:ascii="宋体" w:hAnsi="宋体" w:eastAsia="宋体" w:cs="宋体"/>
          <w:i w:val="0"/>
          <w:iCs w:val="0"/>
          <w:caps w:val="0"/>
          <w:color w:val="000000"/>
          <w:spacing w:val="0"/>
          <w:sz w:val="24"/>
          <w:szCs w:val="24"/>
          <w:highlight w:val="none"/>
          <w:shd w:val="clear" w:color="auto" w:fill="FFFFFF"/>
        </w:rPr>
        <w:t>》有关“提供虚假材料的规定”接受处罚。</w:t>
      </w:r>
    </w:p>
    <w:p w14:paraId="7EF1D0D6">
      <w:pPr>
        <w:pStyle w:val="2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特此声明。</w:t>
      </w:r>
    </w:p>
    <w:p w14:paraId="4F6D83C5">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7701E011">
      <w:pPr>
        <w:pStyle w:val="51"/>
        <w:spacing w:before="156" w:beforeLines="50"/>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7D0098">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C5E9A1F">
      <w:pPr>
        <w:jc w:val="center"/>
        <w:rPr>
          <w:rFonts w:hint="eastAsia" w:ascii="宋体" w:hAnsi="宋体" w:eastAsia="宋体" w:cs="宋体"/>
          <w:sz w:val="24"/>
          <w:szCs w:val="24"/>
          <w:highlight w:val="none"/>
        </w:rPr>
      </w:pPr>
      <w:bookmarkStart w:id="219" w:name="_Toc13896"/>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附件4：参加政府采购活动前3年内在经营活动中没有重大违法纪录的书面声明</w:t>
      </w:r>
      <w:bookmarkEnd w:id="219"/>
    </w:p>
    <w:bookmarkEnd w:id="214"/>
    <w:p w14:paraId="0547DADC">
      <w:pPr>
        <w:widowControl/>
        <w:spacing w:line="360" w:lineRule="auto"/>
        <w:ind w:left="1" w:firstLine="281" w:firstLineChars="100"/>
        <w:rPr>
          <w:rFonts w:ascii="宋体" w:hAnsi="宋体" w:cs="宋体"/>
          <w:b/>
          <w:kern w:val="0"/>
          <w:sz w:val="28"/>
          <w:szCs w:val="28"/>
          <w:highlight w:val="none"/>
        </w:rPr>
      </w:pPr>
    </w:p>
    <w:p w14:paraId="78D736F0">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14:paraId="34E29AD7">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3CB8B35">
      <w:pPr>
        <w:pStyle w:val="24"/>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1884C6F">
      <w:pPr>
        <w:pStyle w:val="24"/>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50E8DB57">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5FDF036">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0EB0E61">
      <w:pPr>
        <w:pStyle w:val="24"/>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2A54EB26">
      <w:pPr>
        <w:pStyle w:val="24"/>
        <w:wordWrap w:val="0"/>
        <w:spacing w:line="560" w:lineRule="exact"/>
        <w:ind w:firstLine="420"/>
        <w:rPr>
          <w:rFonts w:ascii="宋体" w:hAnsi="宋体" w:cs="宋体"/>
          <w:color w:val="auto"/>
          <w:highlight w:val="none"/>
          <w:shd w:val="clear" w:color="auto" w:fill="FFFFFF"/>
        </w:rPr>
      </w:pPr>
    </w:p>
    <w:p w14:paraId="462DB221">
      <w:pPr>
        <w:spacing w:line="480" w:lineRule="auto"/>
        <w:ind w:firstLine="3360" w:firstLineChars="14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C4F251C">
      <w:pPr>
        <w:pStyle w:val="51"/>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5893">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04B6348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附件5：具有履行合同所必需的设备和专业技术能力的书面承诺</w:t>
      </w:r>
    </w:p>
    <w:p w14:paraId="439AC8A7">
      <w:pPr>
        <w:adjustRightInd w:val="0"/>
        <w:snapToGrid w:val="0"/>
        <w:spacing w:line="360" w:lineRule="auto"/>
        <w:jc w:val="center"/>
        <w:rPr>
          <w:rFonts w:asciiTheme="minorEastAsia" w:hAnsiTheme="minorEastAsia" w:eastAsiaTheme="minorEastAsia" w:cstheme="minorEastAsia"/>
          <w:b/>
          <w:sz w:val="28"/>
          <w:szCs w:val="28"/>
          <w:highlight w:val="none"/>
        </w:rPr>
      </w:pPr>
    </w:p>
    <w:p w14:paraId="2F4D99F3">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2EB2395D">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6FABE7EA">
      <w:pPr>
        <w:rPr>
          <w:highlight w:val="none"/>
        </w:rPr>
      </w:pPr>
    </w:p>
    <w:p w14:paraId="3162EC20">
      <w:pPr>
        <w:pStyle w:val="14"/>
        <w:adjustRightInd w:val="0"/>
        <w:snapToGrid w:val="0"/>
        <w:spacing w:line="720" w:lineRule="exact"/>
        <w:jc w:val="center"/>
        <w:rPr>
          <w:rFonts w:hAnsi="宋体"/>
          <w:b/>
          <w:sz w:val="28"/>
          <w:szCs w:val="28"/>
          <w:highlight w:val="none"/>
        </w:rPr>
      </w:pPr>
    </w:p>
    <w:p w14:paraId="068A145A">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14:paraId="14D0B944">
      <w:pPr>
        <w:pStyle w:val="14"/>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60F5F32C">
      <w:pPr>
        <w:pStyle w:val="14"/>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55601C39">
      <w:pPr>
        <w:pStyle w:val="14"/>
        <w:adjustRightInd w:val="0"/>
        <w:snapToGrid w:val="0"/>
        <w:spacing w:line="720" w:lineRule="exact"/>
        <w:rPr>
          <w:rFonts w:hAnsi="宋体"/>
          <w:spacing w:val="4"/>
          <w:sz w:val="24"/>
          <w:szCs w:val="24"/>
          <w:highlight w:val="none"/>
        </w:rPr>
      </w:pPr>
    </w:p>
    <w:p w14:paraId="261B9EDD">
      <w:pPr>
        <w:pStyle w:val="14"/>
        <w:adjustRightInd w:val="0"/>
        <w:snapToGrid w:val="0"/>
        <w:spacing w:line="720" w:lineRule="exact"/>
        <w:rPr>
          <w:rFonts w:hAnsi="宋体"/>
          <w:spacing w:val="4"/>
          <w:sz w:val="24"/>
          <w:szCs w:val="24"/>
          <w:highlight w:val="none"/>
        </w:rPr>
      </w:pPr>
    </w:p>
    <w:p w14:paraId="59551A6B">
      <w:pPr>
        <w:pStyle w:val="14"/>
        <w:adjustRightInd w:val="0"/>
        <w:snapToGrid w:val="0"/>
        <w:spacing w:line="720" w:lineRule="exact"/>
        <w:rPr>
          <w:rFonts w:hAnsi="宋体"/>
          <w:spacing w:val="4"/>
          <w:sz w:val="24"/>
          <w:szCs w:val="24"/>
          <w:highlight w:val="none"/>
        </w:rPr>
      </w:pPr>
    </w:p>
    <w:p w14:paraId="66CBBFDC">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B3F3681">
      <w:pPr>
        <w:pStyle w:val="51"/>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6674A31">
      <w:pPr>
        <w:rPr>
          <w:rFonts w:asciiTheme="minorEastAsia" w:hAnsiTheme="minorEastAsia" w:eastAsiaTheme="minorEastAsia" w:cstheme="minorEastAsia"/>
          <w:b/>
          <w:sz w:val="28"/>
          <w:szCs w:val="28"/>
          <w:highlight w:val="none"/>
        </w:rPr>
      </w:pPr>
      <w:r>
        <w:rPr>
          <w:rFonts w:asciiTheme="minorEastAsia" w:hAnsiTheme="minorEastAsia" w:eastAsiaTheme="minorEastAsia" w:cstheme="minorEastAsia"/>
          <w:b/>
          <w:sz w:val="28"/>
          <w:szCs w:val="28"/>
          <w:highlight w:val="none"/>
        </w:rPr>
        <w:br w:type="page"/>
      </w:r>
    </w:p>
    <w:p w14:paraId="7FAFAD71">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附件6：基本资格条件承诺函</w:t>
      </w:r>
    </w:p>
    <w:p w14:paraId="119DBD2B">
      <w:pPr>
        <w:spacing w:before="152" w:after="160" w:line="324" w:lineRule="auto"/>
        <w:rPr>
          <w:rFonts w:hint="eastAsia" w:ascii="宋体" w:hAnsi="宋体" w:eastAsia="宋体" w:cs="宋体"/>
          <w:b/>
          <w:color w:val="auto"/>
          <w:sz w:val="24"/>
          <w:szCs w:val="24"/>
          <w:highlight w:val="none"/>
        </w:rPr>
      </w:pPr>
    </w:p>
    <w:p w14:paraId="6B6ECA7F">
      <w:pPr>
        <w:spacing w:before="152" w:after="160" w:line="324"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基本资格条件承诺函</w:t>
      </w:r>
    </w:p>
    <w:p w14:paraId="145B6CF7">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126FF8E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(投标人名称)郑重承诺:</w:t>
      </w:r>
    </w:p>
    <w:p w14:paraId="6CAC8018">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0BB122E">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3B53320">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2976FFE2">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55434FDA">
      <w:pPr>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16AC09AF">
      <w:pPr>
        <w:spacing w:line="480" w:lineRule="auto"/>
        <w:ind w:firstLine="3360" w:firstLineChars="14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4A41E324">
      <w:pPr>
        <w:adjustRightInd w:val="0"/>
        <w:snapToGrid w:val="0"/>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280B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893B71D">
      <w:pPr>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附件7：控股管理关系清单</w:t>
      </w:r>
    </w:p>
    <w:p w14:paraId="07236428">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陕西正邦招标有限责任公司</w:t>
      </w:r>
      <w:r>
        <w:rPr>
          <w:rFonts w:hint="eastAsia" w:ascii="宋体" w:hAnsi="宋体" w:eastAsia="宋体" w:cs="宋体"/>
          <w:color w:val="000000"/>
          <w:kern w:val="0"/>
          <w:sz w:val="24"/>
          <w:szCs w:val="24"/>
          <w:highlight w:val="none"/>
          <w:lang w:val="en-US" w:eastAsia="zh-CN" w:bidi="ar"/>
        </w:rPr>
        <w:t>：</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925"/>
        <w:gridCol w:w="3090"/>
        <w:gridCol w:w="1373"/>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38A3EC7">
      <w:pPr>
        <w:pStyle w:val="2"/>
        <w:rPr>
          <w:highlight w:val="no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br w:type="page"/>
      </w:r>
    </w:p>
    <w:p w14:paraId="22E86B49">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附件8：非联合体投标承诺书</w:t>
      </w:r>
    </w:p>
    <w:p w14:paraId="1E86D9B0">
      <w:pPr>
        <w:adjustRightInd w:val="0"/>
        <w:snapToGrid w:val="0"/>
        <w:spacing w:line="360" w:lineRule="auto"/>
        <w:jc w:val="center"/>
        <w:rPr>
          <w:rFonts w:hint="eastAsia" w:ascii="宋体" w:hAnsi="宋体" w:eastAsia="宋体" w:cs="宋体"/>
          <w:b/>
          <w:sz w:val="24"/>
          <w:szCs w:val="24"/>
          <w:highlight w:val="none"/>
          <w:lang w:val="en-US" w:eastAsia="zh-CN"/>
        </w:rPr>
      </w:pPr>
    </w:p>
    <w:p w14:paraId="5E15FD46">
      <w:pPr>
        <w:adjustRightInd w:val="0"/>
        <w:snapToGrid w:val="0"/>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非联合体投标承诺书</w:t>
      </w:r>
    </w:p>
    <w:p w14:paraId="1330F5EF">
      <w:pPr>
        <w:widowControl/>
        <w:spacing w:line="360" w:lineRule="auto"/>
        <w:ind w:left="1"/>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（格式）</w:t>
      </w:r>
    </w:p>
    <w:p w14:paraId="14899B70">
      <w:pPr>
        <w:rPr>
          <w:rFonts w:hint="eastAsia" w:ascii="宋体" w:hAnsi="宋体" w:eastAsia="宋体" w:cs="宋体"/>
          <w:b/>
          <w:sz w:val="24"/>
          <w:szCs w:val="24"/>
          <w:highlight w:val="none"/>
        </w:rPr>
      </w:pPr>
    </w:p>
    <w:p w14:paraId="24BE8FA7">
      <w:pPr>
        <w:bidi w:val="0"/>
        <w:rPr>
          <w:rFonts w:hint="eastAsia" w:ascii="宋体" w:hAnsi="宋体" w:eastAsia="宋体" w:cs="宋体"/>
          <w:sz w:val="24"/>
          <w:szCs w:val="24"/>
          <w:highlight w:val="none"/>
        </w:rPr>
      </w:pPr>
    </w:p>
    <w:p w14:paraId="5B523653">
      <w:pPr>
        <w:keepNext w:val="0"/>
        <w:keepLines w:val="0"/>
        <w:pageBreakBefore w:val="0"/>
        <w:widowControl w:val="0"/>
        <w:kinsoku/>
        <w:wordWrap/>
        <w:overflowPunct/>
        <w:topLinePunct w:val="0"/>
        <w:autoSpaceDE/>
        <w:autoSpaceDN/>
        <w:bidi w:val="0"/>
        <w:spacing w:line="720" w:lineRule="exact"/>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u w:val="single"/>
          <w:lang w:val="en-US" w:eastAsia="zh-CN"/>
        </w:rPr>
        <w:t>招标人名称</w:t>
      </w:r>
      <w:r>
        <w:rPr>
          <w:rFonts w:hint="eastAsia" w:ascii="宋体" w:hAnsi="宋体" w:eastAsia="宋体" w:cs="宋体"/>
          <w:spacing w:val="4"/>
          <w:sz w:val="24"/>
          <w:szCs w:val="24"/>
          <w:highlight w:val="none"/>
          <w:u w:val="single"/>
        </w:rPr>
        <w:t>）    ：</w:t>
      </w:r>
    </w:p>
    <w:p w14:paraId="722491E5">
      <w:pPr>
        <w:pStyle w:val="14"/>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w:t>
      </w:r>
      <w:r>
        <w:rPr>
          <w:rFonts w:hint="eastAsia" w:ascii="宋体" w:hAnsi="宋体" w:eastAsia="宋体" w:cs="宋体"/>
          <w:spacing w:val="4"/>
          <w:sz w:val="24"/>
          <w:szCs w:val="24"/>
          <w:highlight w:val="none"/>
          <w:lang w:val="en-US" w:eastAsia="zh-CN"/>
        </w:rPr>
        <w:t>在本项目投标中非联合投标</w:t>
      </w:r>
      <w:r>
        <w:rPr>
          <w:rFonts w:hint="eastAsia" w:ascii="宋体" w:hAnsi="宋体" w:eastAsia="宋体" w:cs="宋体"/>
          <w:spacing w:val="4"/>
          <w:sz w:val="24"/>
          <w:szCs w:val="24"/>
          <w:highlight w:val="none"/>
        </w:rPr>
        <w:t>。</w:t>
      </w:r>
    </w:p>
    <w:p w14:paraId="32E14265">
      <w:pPr>
        <w:pStyle w:val="14"/>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shd w:val="clear" w:color="auto" w:fill="FFFFFF"/>
        </w:rPr>
        <w:t>如有不实，我方将无条件地退出本项目的采购活动，并遵照</w:t>
      </w:r>
      <w:r>
        <w:rPr>
          <w:rFonts w:hint="eastAsia" w:ascii="宋体" w:hAnsi="宋体" w:eastAsia="宋体" w:cs="宋体"/>
          <w:color w:val="auto"/>
          <w:sz w:val="24"/>
          <w:szCs w:val="24"/>
          <w:highlight w:val="none"/>
          <w:shd w:val="clear" w:color="auto" w:fill="FFFFFF"/>
          <w:lang w:val="en-US" w:eastAsia="zh-CN"/>
        </w:rPr>
        <w:t>相关法律法规按照</w:t>
      </w:r>
      <w:r>
        <w:rPr>
          <w:rFonts w:hint="eastAsia" w:ascii="宋体" w:hAnsi="宋体" w:eastAsia="宋体" w:cs="宋体"/>
          <w:color w:val="auto"/>
          <w:sz w:val="24"/>
          <w:szCs w:val="24"/>
          <w:highlight w:val="none"/>
          <w:shd w:val="clear" w:color="auto" w:fill="FFFFFF"/>
        </w:rPr>
        <w:t>“提供虚假材料的规定”接受处罚。</w:t>
      </w:r>
    </w:p>
    <w:p w14:paraId="187407F6">
      <w:pPr>
        <w:pStyle w:val="14"/>
        <w:adjustRightInd w:val="0"/>
        <w:snapToGrid w:val="0"/>
        <w:spacing w:line="720" w:lineRule="exact"/>
        <w:rPr>
          <w:rFonts w:hint="eastAsia" w:ascii="宋体" w:hAnsi="宋体" w:eastAsia="宋体" w:cs="宋体"/>
          <w:spacing w:val="4"/>
          <w:sz w:val="24"/>
          <w:szCs w:val="24"/>
          <w:highlight w:val="none"/>
        </w:rPr>
      </w:pPr>
    </w:p>
    <w:p w14:paraId="6D8ACD61">
      <w:pPr>
        <w:pStyle w:val="14"/>
        <w:adjustRightInd w:val="0"/>
        <w:snapToGrid w:val="0"/>
        <w:spacing w:line="720" w:lineRule="exact"/>
        <w:rPr>
          <w:rFonts w:hint="eastAsia" w:ascii="宋体" w:hAnsi="宋体" w:eastAsia="宋体" w:cs="宋体"/>
          <w:spacing w:val="4"/>
          <w:sz w:val="24"/>
          <w:szCs w:val="24"/>
          <w:highlight w:val="none"/>
        </w:rPr>
      </w:pPr>
    </w:p>
    <w:p w14:paraId="7AF2AEE0">
      <w:pPr>
        <w:spacing w:line="480" w:lineRule="auto"/>
        <w:ind w:firstLine="3360" w:firstLineChars="1400"/>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02D262BC">
      <w:pPr>
        <w:rPr>
          <w:rFonts w:asciiTheme="minorEastAsia" w:hAnsiTheme="minorEastAsia" w:eastAsiaTheme="minorEastAsia" w:cstheme="minorEastAsia"/>
          <w:b/>
          <w:sz w:val="28"/>
          <w:szCs w:val="28"/>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BFAE36F">
      <w:pPr>
        <w:rPr>
          <w:highlight w:val="none"/>
        </w:rPr>
      </w:pPr>
      <w:r>
        <w:rPr>
          <w:highlight w:val="none"/>
        </w:rPr>
        <w:br w:type="page"/>
      </w:r>
    </w:p>
    <w:p w14:paraId="2E8AC7EC">
      <w:pPr>
        <w:adjustRightInd w:val="0"/>
        <w:snapToGrid w:val="0"/>
        <w:spacing w:line="480" w:lineRule="auto"/>
        <w:jc w:val="cente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pPr>
      <w:r>
        <w:rPr>
          <w:rFonts w:hint="eastAsia" w:ascii="宋体" w:hAnsi="宋体" w:eastAsia="宋体" w:cs="宋体"/>
          <w:spacing w:val="-1"/>
          <w:sz w:val="24"/>
          <w:szCs w:val="24"/>
          <w:highlight w:val="none"/>
          <w:lang w:val="en-US" w:eastAsia="zh-CN"/>
          <w14:textOutline w14:w="5103" w14:cap="sq" w14:cmpd="sng">
            <w14:solidFill>
              <w14:srgbClr w14:val="000000"/>
            </w14:solidFill>
            <w14:prstDash w14:val="solid"/>
            <w14:bevel/>
          </w14:textOutline>
        </w:rPr>
        <w:t>附件9：中小企业声明函</w:t>
      </w:r>
    </w:p>
    <w:p w14:paraId="295EEFD5">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52464244">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73F19036">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784C15A7">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2B65A37E">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7F54BAB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70304384">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62AA6B44">
      <w:pPr>
        <w:tabs>
          <w:tab w:val="left" w:pos="1620"/>
          <w:tab w:val="left" w:pos="1800"/>
        </w:tabs>
        <w:spacing w:line="500" w:lineRule="exact"/>
        <w:rPr>
          <w:rFonts w:ascii="宋体" w:hAnsi="宋体" w:cs="宋体"/>
          <w:sz w:val="24"/>
          <w:szCs w:val="24"/>
          <w:highlight w:val="none"/>
        </w:rPr>
      </w:pPr>
    </w:p>
    <w:p w14:paraId="2BDD74FE">
      <w:pPr>
        <w:tabs>
          <w:tab w:val="left" w:pos="1620"/>
          <w:tab w:val="left" w:pos="1800"/>
        </w:tabs>
        <w:spacing w:line="500" w:lineRule="exact"/>
        <w:rPr>
          <w:rFonts w:ascii="宋体" w:hAnsi="宋体" w:cs="宋体"/>
          <w:sz w:val="24"/>
          <w:szCs w:val="24"/>
          <w:highlight w:val="none"/>
        </w:rPr>
      </w:pPr>
    </w:p>
    <w:p w14:paraId="707CD10E">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5B470808">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234F9A6F">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98"/>
    <w:p w14:paraId="06019719">
      <w:pPr>
        <w:spacing w:line="360" w:lineRule="auto"/>
        <w:rPr>
          <w:rFonts w:hAnsi="宋体" w:cs="宋体"/>
          <w:b/>
          <w:sz w:val="28"/>
          <w:szCs w:val="28"/>
          <w:highlight w:val="none"/>
        </w:rPr>
      </w:pPr>
      <w:r>
        <w:rPr>
          <w:rFonts w:hint="eastAsia" w:hAnsi="宋体" w:cs="宋体"/>
          <w:b/>
          <w:sz w:val="28"/>
          <w:szCs w:val="28"/>
          <w:highlight w:val="none"/>
        </w:rPr>
        <w:t>附件</w:t>
      </w:r>
      <w:r>
        <w:rPr>
          <w:rFonts w:hint="eastAsia" w:hAnsi="宋体" w:cs="宋体"/>
          <w:b/>
          <w:sz w:val="28"/>
          <w:szCs w:val="28"/>
          <w:highlight w:val="none"/>
          <w:lang w:val="en-US" w:eastAsia="zh-CN"/>
        </w:rPr>
        <w:t>10</w:t>
      </w:r>
      <w:r>
        <w:rPr>
          <w:rFonts w:hint="eastAsia" w:hAnsi="宋体" w:cs="宋体"/>
          <w:b/>
          <w:sz w:val="28"/>
          <w:szCs w:val="28"/>
          <w:highlight w:val="none"/>
        </w:rPr>
        <w:t>：</w:t>
      </w:r>
    </w:p>
    <w:p w14:paraId="473ACB4B">
      <w:pPr>
        <w:jc w:val="center"/>
        <w:rPr>
          <w:rFonts w:hAnsi="宋体" w:cs="宋体"/>
          <w:b/>
          <w:bCs/>
          <w:sz w:val="44"/>
          <w:szCs w:val="44"/>
          <w:highlight w:val="none"/>
        </w:rPr>
      </w:pPr>
      <w:r>
        <w:rPr>
          <w:rFonts w:hint="eastAsia" w:hAnsi="宋体" w:cs="宋体"/>
          <w:b/>
          <w:bCs/>
          <w:sz w:val="44"/>
          <w:szCs w:val="44"/>
          <w:highlight w:val="none"/>
        </w:rPr>
        <w:t>质疑函范本</w:t>
      </w:r>
    </w:p>
    <w:p w14:paraId="317A8D42">
      <w:pPr>
        <w:adjustRightInd w:val="0"/>
        <w:snapToGrid w:val="0"/>
        <w:spacing w:beforeLines="100" w:line="360" w:lineRule="auto"/>
        <w:rPr>
          <w:rFonts w:hAnsi="宋体" w:cs="宋体"/>
          <w:bCs/>
          <w:szCs w:val="24"/>
          <w:highlight w:val="none"/>
        </w:rPr>
      </w:pPr>
      <w:r>
        <w:rPr>
          <w:rFonts w:hint="eastAsia" w:hAnsi="宋体" w:cs="宋体"/>
          <w:bCs/>
          <w:szCs w:val="24"/>
          <w:highlight w:val="none"/>
        </w:rPr>
        <w:t>一、质疑供应商基本信息</w:t>
      </w:r>
    </w:p>
    <w:p w14:paraId="4F25945C">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672924EB">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52C018C1">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09D8D9F">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D5945E8">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6E80EE5A">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0AD2ED8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3CB97CE0">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75A7B591">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7661FCD9">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75CA6E73">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0097F545">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19EC4EF1">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749452F2">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5121182F">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54043909">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5B59E1AD">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594228C6">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16732E20">
      <w:pPr>
        <w:adjustRightInd w:val="0"/>
        <w:snapToGrid w:val="0"/>
        <w:spacing w:line="360" w:lineRule="auto"/>
        <w:rPr>
          <w:rFonts w:hAnsi="宋体" w:cs="宋体"/>
          <w:szCs w:val="24"/>
          <w:highlight w:val="none"/>
        </w:rPr>
      </w:pPr>
      <w:r>
        <w:rPr>
          <w:rFonts w:hint="eastAsia" w:hAnsi="宋体" w:cs="宋体"/>
          <w:szCs w:val="24"/>
          <w:highlight w:val="none"/>
        </w:rPr>
        <w:t>……</w:t>
      </w:r>
    </w:p>
    <w:p w14:paraId="1E5FDBA6">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3E6E0DC1">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2C1ADD46">
      <w:pPr>
        <w:rPr>
          <w:rFonts w:hAnsi="宋体" w:cs="宋体"/>
          <w:szCs w:val="24"/>
          <w:highlight w:val="none"/>
        </w:rPr>
      </w:pPr>
      <w:r>
        <w:rPr>
          <w:rFonts w:hint="eastAsia" w:hAnsi="宋体" w:cs="宋体"/>
          <w:szCs w:val="24"/>
          <w:highlight w:val="none"/>
        </w:rPr>
        <w:t xml:space="preserve">签字(签章)：                   公章：                      </w:t>
      </w:r>
    </w:p>
    <w:p w14:paraId="57F764D3">
      <w:pPr>
        <w:rPr>
          <w:rFonts w:hAnsi="宋体" w:cs="宋体"/>
          <w:szCs w:val="24"/>
          <w:highlight w:val="none"/>
        </w:rPr>
      </w:pPr>
      <w:r>
        <w:rPr>
          <w:rFonts w:hint="eastAsia" w:hAnsi="宋体" w:cs="宋体"/>
          <w:szCs w:val="24"/>
          <w:highlight w:val="none"/>
        </w:rPr>
        <w:t xml:space="preserve">日期：    </w:t>
      </w:r>
    </w:p>
    <w:p w14:paraId="5CBDC91E">
      <w:pPr>
        <w:jc w:val="center"/>
        <w:rPr>
          <w:rFonts w:hAnsi="宋体" w:cs="宋体"/>
          <w:b/>
          <w:sz w:val="44"/>
          <w:szCs w:val="44"/>
          <w:highlight w:val="none"/>
        </w:rPr>
      </w:pPr>
    </w:p>
    <w:p w14:paraId="07100E50">
      <w:pPr>
        <w:rPr>
          <w:rFonts w:hAnsi="宋体" w:cs="宋体"/>
          <w:b/>
          <w:sz w:val="44"/>
          <w:szCs w:val="44"/>
          <w:highlight w:val="none"/>
        </w:rPr>
      </w:pPr>
      <w:r>
        <w:rPr>
          <w:rFonts w:hAnsi="宋体" w:cs="宋体"/>
          <w:b/>
          <w:sz w:val="44"/>
          <w:szCs w:val="44"/>
          <w:highlight w:val="none"/>
        </w:rPr>
        <w:br w:type="page"/>
      </w:r>
    </w:p>
    <w:p w14:paraId="1E1F98E6">
      <w:pPr>
        <w:jc w:val="center"/>
        <w:rPr>
          <w:rFonts w:hAnsi="宋体" w:cs="宋体"/>
          <w:b/>
          <w:sz w:val="44"/>
          <w:szCs w:val="44"/>
          <w:highlight w:val="none"/>
        </w:rPr>
      </w:pPr>
      <w:r>
        <w:rPr>
          <w:rFonts w:hint="eastAsia" w:hAnsi="宋体" w:cs="宋体"/>
          <w:b/>
          <w:sz w:val="44"/>
          <w:szCs w:val="44"/>
          <w:highlight w:val="none"/>
        </w:rPr>
        <w:t>投诉书范本</w:t>
      </w:r>
    </w:p>
    <w:p w14:paraId="163A65B1">
      <w:pPr>
        <w:rPr>
          <w:rFonts w:hAnsi="宋体" w:cs="宋体"/>
          <w:szCs w:val="24"/>
          <w:highlight w:val="none"/>
        </w:rPr>
      </w:pPr>
      <w:r>
        <w:rPr>
          <w:rFonts w:hint="eastAsia" w:hAnsi="宋体" w:cs="宋体"/>
          <w:szCs w:val="24"/>
          <w:highlight w:val="none"/>
        </w:rPr>
        <w:t>一、投诉相关主体基本情况</w:t>
      </w:r>
    </w:p>
    <w:p w14:paraId="5D2B2D9A">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72EB0AD5">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3C0EC38">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788DDE89">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4601F9B7">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713D598">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14B861BB">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955EFD">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3E09F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86CBBBE">
      <w:pPr>
        <w:rPr>
          <w:rFonts w:hAnsi="宋体" w:cs="宋体"/>
          <w:szCs w:val="24"/>
          <w:highlight w:val="none"/>
        </w:rPr>
      </w:pPr>
      <w:r>
        <w:rPr>
          <w:rFonts w:hint="eastAsia" w:hAnsi="宋体" w:cs="宋体"/>
          <w:szCs w:val="24"/>
          <w:highlight w:val="none"/>
        </w:rPr>
        <w:t>被投诉人2</w:t>
      </w:r>
    </w:p>
    <w:p w14:paraId="610F74CA">
      <w:pPr>
        <w:rPr>
          <w:rFonts w:hAnsi="宋体" w:cs="宋体"/>
          <w:szCs w:val="24"/>
          <w:highlight w:val="none"/>
          <w:u w:val="dotted"/>
        </w:rPr>
      </w:pPr>
      <w:r>
        <w:rPr>
          <w:rFonts w:hint="eastAsia" w:hAnsi="宋体" w:cs="宋体"/>
          <w:szCs w:val="24"/>
          <w:highlight w:val="none"/>
        </w:rPr>
        <w:t>……</w:t>
      </w:r>
    </w:p>
    <w:p w14:paraId="25D94EB1">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4C03472">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5A8F699">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046216D">
      <w:pPr>
        <w:rPr>
          <w:rFonts w:hAnsi="宋体" w:cs="宋体"/>
          <w:szCs w:val="24"/>
          <w:highlight w:val="none"/>
        </w:rPr>
      </w:pPr>
      <w:r>
        <w:rPr>
          <w:rFonts w:hint="eastAsia" w:hAnsi="宋体" w:cs="宋体"/>
          <w:szCs w:val="24"/>
          <w:highlight w:val="none"/>
        </w:rPr>
        <w:t>二、投诉项目基本情况</w:t>
      </w:r>
    </w:p>
    <w:p w14:paraId="035528C0">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69270551">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43CDFA2">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49BEF8B">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5C0CC3B1">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574708C">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6A043BC4">
      <w:pPr>
        <w:rPr>
          <w:rFonts w:hAnsi="宋体" w:cs="宋体"/>
          <w:szCs w:val="24"/>
          <w:highlight w:val="none"/>
        </w:rPr>
      </w:pPr>
      <w:r>
        <w:rPr>
          <w:rFonts w:hint="eastAsia" w:hAnsi="宋体" w:cs="宋体"/>
          <w:szCs w:val="24"/>
          <w:highlight w:val="none"/>
        </w:rPr>
        <w:t>三、质疑基本情况</w:t>
      </w:r>
    </w:p>
    <w:p w14:paraId="5ED6C879">
      <w:pPr>
        <w:ind w:firstLine="42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301E77E8">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0F900A37">
      <w:pPr>
        <w:ind w:firstLine="315"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4782B391">
      <w:pPr>
        <w:rPr>
          <w:rFonts w:hAnsi="宋体" w:cs="宋体"/>
          <w:szCs w:val="24"/>
          <w:highlight w:val="none"/>
        </w:rPr>
      </w:pPr>
      <w:r>
        <w:rPr>
          <w:rFonts w:hint="eastAsia" w:hAnsi="宋体" w:cs="宋体"/>
          <w:szCs w:val="24"/>
          <w:highlight w:val="none"/>
        </w:rPr>
        <w:t>四、投诉事项具体内容</w:t>
      </w:r>
    </w:p>
    <w:p w14:paraId="0713A18D">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E937F55">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57C6603C">
      <w:pPr>
        <w:rPr>
          <w:rFonts w:hAnsi="宋体" w:cs="宋体"/>
          <w:szCs w:val="24"/>
          <w:highlight w:val="none"/>
          <w:u w:val="dotted"/>
        </w:rPr>
      </w:pPr>
      <w:r>
        <w:rPr>
          <w:rFonts w:hint="eastAsia" w:hAnsi="宋体" w:cs="宋体"/>
          <w:szCs w:val="24"/>
          <w:highlight w:val="none"/>
          <w:u w:val="dotted"/>
        </w:rPr>
        <w:t xml:space="preserve">                                                      </w:t>
      </w:r>
    </w:p>
    <w:p w14:paraId="23D2EA29">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18C1FCE8">
      <w:pPr>
        <w:rPr>
          <w:rFonts w:hAnsi="宋体" w:cs="宋体"/>
          <w:szCs w:val="24"/>
          <w:highlight w:val="none"/>
          <w:u w:val="dotted"/>
        </w:rPr>
      </w:pPr>
      <w:r>
        <w:rPr>
          <w:rFonts w:hint="eastAsia" w:hAnsi="宋体" w:cs="宋体"/>
          <w:szCs w:val="24"/>
          <w:highlight w:val="none"/>
          <w:u w:val="dotted"/>
        </w:rPr>
        <w:t xml:space="preserve">                                                      </w:t>
      </w:r>
    </w:p>
    <w:p w14:paraId="6606C430">
      <w:pPr>
        <w:rPr>
          <w:rFonts w:hAnsi="宋体" w:cs="宋体"/>
          <w:szCs w:val="24"/>
          <w:highlight w:val="none"/>
        </w:rPr>
      </w:pPr>
      <w:r>
        <w:rPr>
          <w:rFonts w:hint="eastAsia" w:hAnsi="宋体" w:cs="宋体"/>
          <w:szCs w:val="24"/>
          <w:highlight w:val="none"/>
        </w:rPr>
        <w:t>投诉事项2</w:t>
      </w:r>
    </w:p>
    <w:p w14:paraId="7D5B987A">
      <w:pPr>
        <w:rPr>
          <w:rFonts w:hAnsi="宋体" w:cs="宋体"/>
          <w:szCs w:val="24"/>
          <w:highlight w:val="none"/>
          <w:u w:val="dotted"/>
        </w:rPr>
      </w:pPr>
      <w:r>
        <w:rPr>
          <w:rFonts w:hint="eastAsia" w:hAnsi="宋体" w:cs="宋体"/>
          <w:szCs w:val="24"/>
          <w:highlight w:val="none"/>
        </w:rPr>
        <w:t>……</w:t>
      </w:r>
    </w:p>
    <w:p w14:paraId="0AED1F55">
      <w:pPr>
        <w:rPr>
          <w:rFonts w:hAnsi="宋体" w:cs="宋体"/>
          <w:szCs w:val="24"/>
          <w:highlight w:val="none"/>
        </w:rPr>
      </w:pPr>
      <w:r>
        <w:rPr>
          <w:rFonts w:hint="eastAsia" w:hAnsi="宋体" w:cs="宋体"/>
          <w:szCs w:val="24"/>
          <w:highlight w:val="none"/>
        </w:rPr>
        <w:t>五、与投诉事项相关的投诉请求</w:t>
      </w:r>
    </w:p>
    <w:p w14:paraId="372DDBC3">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077C17B0">
      <w:pPr>
        <w:rPr>
          <w:rFonts w:hAnsi="宋体" w:cs="宋体"/>
          <w:szCs w:val="24"/>
          <w:highlight w:val="none"/>
          <w:u w:val="single"/>
        </w:rPr>
      </w:pPr>
      <w:r>
        <w:rPr>
          <w:rFonts w:hint="eastAsia" w:hAnsi="宋体" w:cs="宋体"/>
          <w:szCs w:val="24"/>
          <w:highlight w:val="none"/>
        </w:rPr>
        <w:t xml:space="preserve">                                                                                                    </w:t>
      </w:r>
    </w:p>
    <w:p w14:paraId="4EC6A27E">
      <w:pPr>
        <w:rPr>
          <w:rFonts w:hAnsi="宋体" w:cs="宋体"/>
          <w:szCs w:val="24"/>
          <w:highlight w:val="none"/>
        </w:rPr>
      </w:pPr>
      <w:r>
        <w:rPr>
          <w:rFonts w:hint="eastAsia" w:hAnsi="宋体" w:cs="宋体"/>
          <w:szCs w:val="24"/>
          <w:highlight w:val="none"/>
        </w:rPr>
        <w:t xml:space="preserve">签字(签章)：                   公章：                      </w:t>
      </w:r>
    </w:p>
    <w:p w14:paraId="2968BC2C">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p w14:paraId="727BE6E7">
      <w:pPr>
        <w:rPr>
          <w:rFonts w:asciiTheme="minorEastAsia" w:hAnsiTheme="minorEastAsia" w:eastAsiaTheme="minorEastAsia" w:cstheme="minorEastAsia"/>
          <w:sz w:val="32"/>
          <w:szCs w:val="32"/>
          <w:highlight w:val="none"/>
        </w:rPr>
      </w:pPr>
    </w:p>
    <w:sectPr>
      <w:footerReference r:id="rId36" w:type="default"/>
      <w:type w:val="continuous"/>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679279-9D78-4154-A556-38822FA35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7C4305BE-7770-4D30-88AC-3E406C693AB4}"/>
  </w:font>
  <w:font w:name="仿宋">
    <w:panose1 w:val="02010609060101010101"/>
    <w:charset w:val="86"/>
    <w:family w:val="auto"/>
    <w:pitch w:val="default"/>
    <w:sig w:usb0="800002BF" w:usb1="38CF7CFA" w:usb2="00000016" w:usb3="00000000" w:csb0="00040001" w:csb1="00000000"/>
    <w:embedRegular r:id="rId3" w:fontKey="{2E1FA970-35C0-473A-8ED3-66859F399B68}"/>
  </w:font>
  <w:font w:name="华文仿宋">
    <w:panose1 w:val="02010600040101010101"/>
    <w:charset w:val="86"/>
    <w:family w:val="auto"/>
    <w:pitch w:val="default"/>
    <w:sig w:usb0="00000287" w:usb1="080F0000" w:usb2="00000000" w:usb3="00000000" w:csb0="0004009F" w:csb1="DFD70000"/>
    <w:embedRegular r:id="rId4" w:fontKey="{6F1A07A3-295D-4EB7-94F0-684D94521F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FCD2">
    <w:pPr>
      <w:pStyle w:val="17"/>
      <w:jc w:val="both"/>
    </w:pPr>
    <w:r>
      <w:rPr>
        <w:rFonts w:hint="eastAsia"/>
        <w:lang w:eastAsia="zh-CN"/>
      </w:rPr>
      <w:t>陕西正邦招标有限责任公司</w:t>
    </w: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637D3">
    <w:pPr>
      <w:spacing w:line="184" w:lineRule="auto"/>
      <w:ind w:left="462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51A0C">
                          <w:pPr>
                            <w:pStyle w:val="1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6AB51A0C">
                    <w:pPr>
                      <w:pStyle w:val="1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7271D">
    <w:pPr>
      <w:spacing w:line="171" w:lineRule="auto"/>
      <w:ind w:left="45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A8099">
                          <w:pPr>
                            <w:pStyle w:val="1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02BA8099">
                    <w:pPr>
                      <w:pStyle w:val="1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010AF">
    <w:pPr>
      <w:spacing w:line="174" w:lineRule="auto"/>
      <w:ind w:left="44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3759">
                          <w:pPr>
                            <w:pStyle w:val="1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0B933759">
                    <w:pPr>
                      <w:pStyle w:val="1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06A5">
    <w:pPr>
      <w:spacing w:line="174"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CDD08">
                          <w:pPr>
                            <w:pStyle w:val="1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5B0CDD08">
                    <w:pPr>
                      <w:pStyle w:val="1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1B90">
    <w:pPr>
      <w:spacing w:line="174"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24E24">
                          <w:pPr>
                            <w:pStyle w:val="1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1AA24E24">
                    <w:pPr>
                      <w:pStyle w:val="1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53D7">
    <w:pPr>
      <w:spacing w:line="174"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6A3C">
                          <w:pPr>
                            <w:pStyle w:val="17"/>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36D56A3C">
                    <w:pPr>
                      <w:pStyle w:val="17"/>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13A55">
    <w:pPr>
      <w:spacing w:line="174" w:lineRule="auto"/>
      <w:ind w:left="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3AC13">
                          <w:pPr>
                            <w:pStyle w:val="1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1273AC13">
                    <w:pPr>
                      <w:pStyle w:val="1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9B79">
    <w:pPr>
      <w:spacing w:line="174" w:lineRule="auto"/>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FE1DD">
                          <w:pPr>
                            <w:pStyle w:val="17"/>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7F4FE1DD">
                    <w:pPr>
                      <w:pStyle w:val="17"/>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DB9E">
    <w:pPr>
      <w:pStyle w:val="17"/>
      <w:jc w:val="both"/>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C7A4C">
                          <w:pPr>
                            <w:pStyle w:val="17"/>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217C7A4C">
                    <w:pPr>
                      <w:pStyle w:val="17"/>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9253">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AF09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9BBC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0179BBC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7A013">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A50B5">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21DA50B5">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2221C">
    <w:pPr>
      <w:spacing w:line="181" w:lineRule="auto"/>
      <w:ind w:left="4685"/>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8A5EC">
                          <w:pPr>
                            <w:pStyle w:val="1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4008A5EC">
                    <w:pPr>
                      <w:pStyle w:val="1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FB5B9">
    <w:pPr>
      <w:spacing w:line="184" w:lineRule="auto"/>
      <w:ind w:left="4654"/>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F3935">
                          <w:pPr>
                            <w:pStyle w:val="1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3D1F3935">
                    <w:pPr>
                      <w:pStyle w:val="1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3FAF">
    <w:pPr>
      <w:spacing w:line="184" w:lineRule="auto"/>
      <w:ind w:left="46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A00F">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E57A00F">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F805">
    <w:pPr>
      <w:spacing w:line="184" w:lineRule="auto"/>
      <w:ind w:left="46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35CFB">
                          <w:pPr>
                            <w:pStyle w:val="1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1FC35CFB">
                    <w:pPr>
                      <w:pStyle w:val="1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003D">
    <w:pPr>
      <w:spacing w:line="184" w:lineRule="auto"/>
      <w:ind w:left="464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AC5BF">
                          <w:pPr>
                            <w:pStyle w:val="1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636AC5BF">
                    <w:pPr>
                      <w:pStyle w:val="1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D1B7">
    <w:pPr>
      <w:pStyle w:val="18"/>
      <w:jc w:val="both"/>
      <w:rPr>
        <w:rFonts w:ascii="宋体" w:hAnsi="宋体"/>
        <w:szCs w:val="20"/>
      </w:rPr>
    </w:pPr>
    <w:bookmarkStart w:id="220" w:name="OLE_LINK16"/>
  </w:p>
  <w:bookmarkEnd w:id="220"/>
  <w:p w14:paraId="2BBCD6A1">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EDB9">
    <w:pPr>
      <w:pStyle w:val="18"/>
      <w:ind w:left="7040" w:hanging="7040" w:hangingChars="4400"/>
      <w:jc w:val="both"/>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D402">
    <w:pPr>
      <w:pStyle w:val="18"/>
      <w:ind w:left="7040" w:hanging="7040" w:hangingChars="4400"/>
      <w:jc w:val="both"/>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E0A15">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p w14:paraId="10E79564">
    <w:pPr>
      <w:spacing w:before="46" w:line="220" w:lineRule="auto"/>
      <w:ind w:left="2173"/>
      <w:rPr>
        <w:rFonts w:ascii="仿宋" w:hAnsi="仿宋" w:eastAsia="仿宋" w:cs="仿宋"/>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E9693">
    <w:pPr>
      <w:pStyle w:val="18"/>
      <w:ind w:left="7040" w:hanging="7040" w:hangingChars="4400"/>
      <w:jc w:val="both"/>
      <w:rPr>
        <w:rFonts w:ascii="仿宋" w:hAnsi="仿宋" w:eastAsia="仿宋" w:cs="仿宋"/>
        <w:sz w:val="18"/>
        <w:szCs w:val="18"/>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3387">
    <w:pPr>
      <w:pStyle w:val="18"/>
      <w:ind w:left="7040" w:hanging="7040" w:hangingChars="4400"/>
      <w:jc w:val="both"/>
      <w:rPr>
        <w:rFonts w:ascii="仿宋" w:hAnsi="仿宋" w:eastAsia="仿宋" w:cs="仿宋"/>
        <w:sz w:val="18"/>
        <w:szCs w:val="18"/>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00AE">
    <w:pPr>
      <w:pStyle w:val="18"/>
      <w:ind w:left="7040" w:hanging="7040" w:hangingChars="4400"/>
      <w:jc w:val="both"/>
      <w:rPr>
        <w:rFonts w:ascii="仿宋" w:hAnsi="仿宋" w:eastAsia="仿宋" w:cs="仿宋"/>
        <w:sz w:val="18"/>
        <w:szCs w:val="18"/>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8DD1">
    <w:pPr>
      <w:pStyle w:val="18"/>
      <w:ind w:left="7040" w:hanging="7040" w:hangingChars="4400"/>
      <w:jc w:val="both"/>
      <w:rPr>
        <w:rFonts w:ascii="仿宋" w:hAnsi="仿宋" w:eastAsia="仿宋" w:cs="仿宋"/>
        <w:sz w:val="18"/>
        <w:szCs w:val="18"/>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4B7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5DEBD">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4088">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p w14:paraId="4C3C0635">
    <w:pPr>
      <w:spacing w:before="48" w:line="219" w:lineRule="auto"/>
      <w:ind w:left="2355"/>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8661A">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p w14:paraId="6143E23D">
    <w:pPr>
      <w:spacing w:before="48" w:line="219" w:lineRule="auto"/>
      <w:ind w:left="2355"/>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E259">
    <w:pPr>
      <w:pStyle w:val="18"/>
      <w:ind w:left="7040" w:hanging="7040" w:hangingChars="4400"/>
      <w:jc w:val="both"/>
      <w:rPr>
        <w:rFonts w:ascii="宋体" w:hAnsi="宋体" w:eastAsia="宋体" w:cs="宋体"/>
        <w:sz w:val="18"/>
        <w:szCs w:val="18"/>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2018">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p w14:paraId="1A3F3608">
    <w:pPr>
      <w:spacing w:before="48" w:line="219" w:lineRule="auto"/>
      <w:ind w:left="2355"/>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53F8">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p w14:paraId="1295DC31">
    <w:pPr>
      <w:spacing w:before="48" w:line="219" w:lineRule="auto"/>
      <w:ind w:left="2355"/>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F560">
    <w:pPr>
      <w:pStyle w:val="18"/>
      <w:ind w:left="7040" w:hanging="7040" w:hangingChars="4400"/>
      <w:jc w:val="both"/>
      <w:rPr>
        <w:rFonts w:ascii="宋体" w:hAnsi="宋体"/>
        <w:szCs w:val="20"/>
      </w:rPr>
    </w:pPr>
    <w:r>
      <w:rPr>
        <w:rFonts w:hint="eastAsia" w:ascii="宋体" w:hAnsi="宋体"/>
        <w:sz w:val="16"/>
        <w:lang w:eastAsia="zh-CN"/>
      </w:rPr>
      <w:t>丹凤县2025年中央财政林业草原改革发展资金其他国土绿化项目</w:t>
    </w:r>
    <w:r>
      <w:rPr>
        <w:rFonts w:hint="eastAsia" w:ascii="宋体" w:hAnsi="宋体"/>
        <w:sz w:val="16"/>
      </w:rPr>
      <w:t xml:space="preserve">       </w:t>
    </w:r>
    <w:r>
      <w:rPr>
        <w:rFonts w:hint="eastAsia" w:ascii="宋体" w:hAnsi="宋体"/>
        <w:szCs w:val="20"/>
      </w:rPr>
      <w:t xml:space="preserve">           </w:t>
    </w:r>
    <w:r>
      <w:rPr>
        <w:rFonts w:hint="eastAsia" w:ascii="宋体" w:hAnsi="宋体"/>
        <w:sz w:val="16"/>
      </w:rPr>
      <w:t xml:space="preserve"> </w:t>
    </w:r>
    <w:r>
      <w:rPr>
        <w:rFonts w:hint="eastAsia" w:ascii="宋体" w:hAnsi="宋体"/>
        <w:sz w:val="16"/>
        <w:lang w:val="en-US" w:eastAsia="zh-CN"/>
      </w:rPr>
      <w:t xml:space="preserve">                                </w:t>
    </w:r>
    <w:r>
      <w:rPr>
        <w:rFonts w:hint="eastAsia" w:ascii="宋体" w:hAnsi="宋体"/>
        <w:sz w:val="16"/>
      </w:rPr>
      <w:t>招标文件</w:t>
    </w:r>
  </w:p>
  <w:p w14:paraId="58E9BFBF">
    <w:pPr>
      <w:spacing w:before="48" w:line="219" w:lineRule="auto"/>
      <w:ind w:left="2355"/>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1BC6535"/>
    <w:rsid w:val="020E00B4"/>
    <w:rsid w:val="021F1A11"/>
    <w:rsid w:val="0236335D"/>
    <w:rsid w:val="02613983"/>
    <w:rsid w:val="02B773A4"/>
    <w:rsid w:val="02D97BAA"/>
    <w:rsid w:val="044E2916"/>
    <w:rsid w:val="04E23328"/>
    <w:rsid w:val="04E2543C"/>
    <w:rsid w:val="04F306CA"/>
    <w:rsid w:val="05BE1FE7"/>
    <w:rsid w:val="061571D6"/>
    <w:rsid w:val="067D52DB"/>
    <w:rsid w:val="068A7924"/>
    <w:rsid w:val="068E23E0"/>
    <w:rsid w:val="078D4DA5"/>
    <w:rsid w:val="07964574"/>
    <w:rsid w:val="07DF7F74"/>
    <w:rsid w:val="08561B2D"/>
    <w:rsid w:val="093733E1"/>
    <w:rsid w:val="097F1E8C"/>
    <w:rsid w:val="098B0B6C"/>
    <w:rsid w:val="09D37127"/>
    <w:rsid w:val="0A715AED"/>
    <w:rsid w:val="0A9477F6"/>
    <w:rsid w:val="0AA63A70"/>
    <w:rsid w:val="0AEF3BF8"/>
    <w:rsid w:val="0AF96D8D"/>
    <w:rsid w:val="0B1B1342"/>
    <w:rsid w:val="0B6E13BF"/>
    <w:rsid w:val="0BE7390B"/>
    <w:rsid w:val="0BE77AE1"/>
    <w:rsid w:val="0C025E77"/>
    <w:rsid w:val="0C750A2F"/>
    <w:rsid w:val="0C932991"/>
    <w:rsid w:val="0CC770D4"/>
    <w:rsid w:val="0D8C5C5C"/>
    <w:rsid w:val="0DD762A4"/>
    <w:rsid w:val="0DEC2BF3"/>
    <w:rsid w:val="0E2274C2"/>
    <w:rsid w:val="0E25606B"/>
    <w:rsid w:val="0E547045"/>
    <w:rsid w:val="0E5A6BAA"/>
    <w:rsid w:val="0E7610EC"/>
    <w:rsid w:val="0EBB7BFD"/>
    <w:rsid w:val="0EC15851"/>
    <w:rsid w:val="0F58722E"/>
    <w:rsid w:val="107B6893"/>
    <w:rsid w:val="10D20E9D"/>
    <w:rsid w:val="10ED09CC"/>
    <w:rsid w:val="11253867"/>
    <w:rsid w:val="1147751F"/>
    <w:rsid w:val="11DE3370"/>
    <w:rsid w:val="11DE3DA6"/>
    <w:rsid w:val="121C6938"/>
    <w:rsid w:val="122C194A"/>
    <w:rsid w:val="12B55AA0"/>
    <w:rsid w:val="12C15F07"/>
    <w:rsid w:val="13102E15"/>
    <w:rsid w:val="131B0F17"/>
    <w:rsid w:val="133F6E84"/>
    <w:rsid w:val="1343740D"/>
    <w:rsid w:val="137529DA"/>
    <w:rsid w:val="13900552"/>
    <w:rsid w:val="13AA0B25"/>
    <w:rsid w:val="14051D6D"/>
    <w:rsid w:val="140D6614"/>
    <w:rsid w:val="14161181"/>
    <w:rsid w:val="145C535D"/>
    <w:rsid w:val="148B7473"/>
    <w:rsid w:val="151450A9"/>
    <w:rsid w:val="151B2394"/>
    <w:rsid w:val="15752BB9"/>
    <w:rsid w:val="15817CF1"/>
    <w:rsid w:val="15A308B2"/>
    <w:rsid w:val="17004346"/>
    <w:rsid w:val="17473BF1"/>
    <w:rsid w:val="17B2155B"/>
    <w:rsid w:val="18096E98"/>
    <w:rsid w:val="18355116"/>
    <w:rsid w:val="184925AF"/>
    <w:rsid w:val="18954A05"/>
    <w:rsid w:val="18DD474A"/>
    <w:rsid w:val="191424EE"/>
    <w:rsid w:val="19720386"/>
    <w:rsid w:val="199841A5"/>
    <w:rsid w:val="19A86CD5"/>
    <w:rsid w:val="19DB7B23"/>
    <w:rsid w:val="1A491727"/>
    <w:rsid w:val="1A5E600C"/>
    <w:rsid w:val="1A7D057D"/>
    <w:rsid w:val="1AC2559A"/>
    <w:rsid w:val="1ACA778D"/>
    <w:rsid w:val="1AD877F4"/>
    <w:rsid w:val="1AED14DC"/>
    <w:rsid w:val="1B38680B"/>
    <w:rsid w:val="1B447BB6"/>
    <w:rsid w:val="1B514392"/>
    <w:rsid w:val="1BAA496D"/>
    <w:rsid w:val="1BFC2ACA"/>
    <w:rsid w:val="1C602EC4"/>
    <w:rsid w:val="1C93305A"/>
    <w:rsid w:val="1D520676"/>
    <w:rsid w:val="1DDE2DFC"/>
    <w:rsid w:val="1E6E3BEA"/>
    <w:rsid w:val="1E7F7CE4"/>
    <w:rsid w:val="1EBE7F7F"/>
    <w:rsid w:val="1EC3782A"/>
    <w:rsid w:val="1F0E5D1E"/>
    <w:rsid w:val="1F1A7531"/>
    <w:rsid w:val="1F3A20FF"/>
    <w:rsid w:val="1F6126BC"/>
    <w:rsid w:val="1F903BF6"/>
    <w:rsid w:val="202D6F14"/>
    <w:rsid w:val="202E7C7A"/>
    <w:rsid w:val="205B7610"/>
    <w:rsid w:val="207615D5"/>
    <w:rsid w:val="207B7CB2"/>
    <w:rsid w:val="20AD2256"/>
    <w:rsid w:val="21004DD9"/>
    <w:rsid w:val="21B5378E"/>
    <w:rsid w:val="21EF67C9"/>
    <w:rsid w:val="22196A1F"/>
    <w:rsid w:val="2221450D"/>
    <w:rsid w:val="22391B97"/>
    <w:rsid w:val="224909C3"/>
    <w:rsid w:val="233B1878"/>
    <w:rsid w:val="23555E3A"/>
    <w:rsid w:val="23624540"/>
    <w:rsid w:val="23686ACB"/>
    <w:rsid w:val="23E84E31"/>
    <w:rsid w:val="24042151"/>
    <w:rsid w:val="24294678"/>
    <w:rsid w:val="24CB595D"/>
    <w:rsid w:val="258A37B5"/>
    <w:rsid w:val="25A1715D"/>
    <w:rsid w:val="25D268A7"/>
    <w:rsid w:val="26047265"/>
    <w:rsid w:val="261A0E1D"/>
    <w:rsid w:val="265C0A8A"/>
    <w:rsid w:val="2673111B"/>
    <w:rsid w:val="26E9382C"/>
    <w:rsid w:val="274664DC"/>
    <w:rsid w:val="274A6BAA"/>
    <w:rsid w:val="27947308"/>
    <w:rsid w:val="27C070A1"/>
    <w:rsid w:val="284A1AFC"/>
    <w:rsid w:val="285E1D92"/>
    <w:rsid w:val="28A42EBB"/>
    <w:rsid w:val="29296871"/>
    <w:rsid w:val="29326CF6"/>
    <w:rsid w:val="29566CD7"/>
    <w:rsid w:val="29A26CD6"/>
    <w:rsid w:val="29B91BA6"/>
    <w:rsid w:val="29D5599D"/>
    <w:rsid w:val="2AAD745B"/>
    <w:rsid w:val="2ADB5882"/>
    <w:rsid w:val="2AE83537"/>
    <w:rsid w:val="2BAD70FD"/>
    <w:rsid w:val="2BB94533"/>
    <w:rsid w:val="2BDC58BB"/>
    <w:rsid w:val="2BEE61D7"/>
    <w:rsid w:val="2C4715CE"/>
    <w:rsid w:val="2C506768"/>
    <w:rsid w:val="2D1A7C83"/>
    <w:rsid w:val="2D2D2C04"/>
    <w:rsid w:val="2DD91AAB"/>
    <w:rsid w:val="2DEA6FFB"/>
    <w:rsid w:val="2E1D04B8"/>
    <w:rsid w:val="2E453B2A"/>
    <w:rsid w:val="2E7C3F42"/>
    <w:rsid w:val="2F4875FA"/>
    <w:rsid w:val="2F984B4F"/>
    <w:rsid w:val="306D7693"/>
    <w:rsid w:val="30EE7385"/>
    <w:rsid w:val="31017A4B"/>
    <w:rsid w:val="318614E1"/>
    <w:rsid w:val="32434D44"/>
    <w:rsid w:val="326714C1"/>
    <w:rsid w:val="33274478"/>
    <w:rsid w:val="336D6E92"/>
    <w:rsid w:val="338A49CA"/>
    <w:rsid w:val="33B82D95"/>
    <w:rsid w:val="3408225D"/>
    <w:rsid w:val="34364998"/>
    <w:rsid w:val="34365D32"/>
    <w:rsid w:val="348F397D"/>
    <w:rsid w:val="34CB7A86"/>
    <w:rsid w:val="355C7E64"/>
    <w:rsid w:val="35710369"/>
    <w:rsid w:val="36212568"/>
    <w:rsid w:val="36652F3F"/>
    <w:rsid w:val="369633E0"/>
    <w:rsid w:val="371E406C"/>
    <w:rsid w:val="37727C90"/>
    <w:rsid w:val="37BB447E"/>
    <w:rsid w:val="37C52E2A"/>
    <w:rsid w:val="37D30AEB"/>
    <w:rsid w:val="38583268"/>
    <w:rsid w:val="387C6615"/>
    <w:rsid w:val="398C3550"/>
    <w:rsid w:val="39EA027C"/>
    <w:rsid w:val="3ABA4320"/>
    <w:rsid w:val="3B822415"/>
    <w:rsid w:val="3B9D543B"/>
    <w:rsid w:val="3BBC17D1"/>
    <w:rsid w:val="3BCB5591"/>
    <w:rsid w:val="3C330DEA"/>
    <w:rsid w:val="3C470E64"/>
    <w:rsid w:val="3CD734DF"/>
    <w:rsid w:val="3D7B41D5"/>
    <w:rsid w:val="3EDD3ACE"/>
    <w:rsid w:val="3F461B07"/>
    <w:rsid w:val="3F4866A7"/>
    <w:rsid w:val="3F594E23"/>
    <w:rsid w:val="3F7C478F"/>
    <w:rsid w:val="3FF26BC0"/>
    <w:rsid w:val="405C4B2A"/>
    <w:rsid w:val="40F128AC"/>
    <w:rsid w:val="410138D0"/>
    <w:rsid w:val="41365A22"/>
    <w:rsid w:val="41AD4734"/>
    <w:rsid w:val="41F83BB0"/>
    <w:rsid w:val="436A288B"/>
    <w:rsid w:val="43831A2F"/>
    <w:rsid w:val="43CF4837"/>
    <w:rsid w:val="43E876F6"/>
    <w:rsid w:val="43FF5F3D"/>
    <w:rsid w:val="44366C11"/>
    <w:rsid w:val="44526E5A"/>
    <w:rsid w:val="44857F97"/>
    <w:rsid w:val="448C236A"/>
    <w:rsid w:val="44AB08E1"/>
    <w:rsid w:val="44D957F5"/>
    <w:rsid w:val="44EA4663"/>
    <w:rsid w:val="45675258"/>
    <w:rsid w:val="458034AA"/>
    <w:rsid w:val="45BE4637"/>
    <w:rsid w:val="460803A8"/>
    <w:rsid w:val="461810FC"/>
    <w:rsid w:val="46665B57"/>
    <w:rsid w:val="46680A55"/>
    <w:rsid w:val="466B3B11"/>
    <w:rsid w:val="469D0831"/>
    <w:rsid w:val="471E63F5"/>
    <w:rsid w:val="47353BED"/>
    <w:rsid w:val="473571BC"/>
    <w:rsid w:val="48F2082A"/>
    <w:rsid w:val="48FC34FC"/>
    <w:rsid w:val="4911473F"/>
    <w:rsid w:val="491D3A13"/>
    <w:rsid w:val="49282FCC"/>
    <w:rsid w:val="4937360E"/>
    <w:rsid w:val="494E57BD"/>
    <w:rsid w:val="495A5060"/>
    <w:rsid w:val="49AA6EE4"/>
    <w:rsid w:val="49B00420"/>
    <w:rsid w:val="49E135D9"/>
    <w:rsid w:val="4A542E78"/>
    <w:rsid w:val="4A9768D8"/>
    <w:rsid w:val="4AEB7055"/>
    <w:rsid w:val="4B0F34BE"/>
    <w:rsid w:val="4B274486"/>
    <w:rsid w:val="4B405527"/>
    <w:rsid w:val="4B4F7A37"/>
    <w:rsid w:val="4BA479F4"/>
    <w:rsid w:val="4C286194"/>
    <w:rsid w:val="4C5379A4"/>
    <w:rsid w:val="4CA50292"/>
    <w:rsid w:val="4CE74F4D"/>
    <w:rsid w:val="4D3320F2"/>
    <w:rsid w:val="4D543709"/>
    <w:rsid w:val="4D9E0950"/>
    <w:rsid w:val="4DD13DB7"/>
    <w:rsid w:val="4E3E294A"/>
    <w:rsid w:val="4E541B72"/>
    <w:rsid w:val="4EA6517F"/>
    <w:rsid w:val="4EC445FF"/>
    <w:rsid w:val="4FDC34DE"/>
    <w:rsid w:val="50B25A0C"/>
    <w:rsid w:val="5122082A"/>
    <w:rsid w:val="5132266D"/>
    <w:rsid w:val="518237D8"/>
    <w:rsid w:val="51AB50F9"/>
    <w:rsid w:val="52105F6D"/>
    <w:rsid w:val="52647376"/>
    <w:rsid w:val="529201E3"/>
    <w:rsid w:val="536B7208"/>
    <w:rsid w:val="53B61356"/>
    <w:rsid w:val="53BE2640"/>
    <w:rsid w:val="54167AFF"/>
    <w:rsid w:val="54383293"/>
    <w:rsid w:val="544955B5"/>
    <w:rsid w:val="546654FD"/>
    <w:rsid w:val="54932A0B"/>
    <w:rsid w:val="54B77366"/>
    <w:rsid w:val="54FD2C72"/>
    <w:rsid w:val="55C76018"/>
    <w:rsid w:val="55C847A2"/>
    <w:rsid w:val="562C5F96"/>
    <w:rsid w:val="562F377B"/>
    <w:rsid w:val="56B57E6A"/>
    <w:rsid w:val="57443C4F"/>
    <w:rsid w:val="57B50DB0"/>
    <w:rsid w:val="57D85BBE"/>
    <w:rsid w:val="57DB71F6"/>
    <w:rsid w:val="58FD4D1C"/>
    <w:rsid w:val="599747E8"/>
    <w:rsid w:val="5A03237D"/>
    <w:rsid w:val="5A062A70"/>
    <w:rsid w:val="5B553294"/>
    <w:rsid w:val="5BBC56DC"/>
    <w:rsid w:val="5BF979BC"/>
    <w:rsid w:val="5C076030"/>
    <w:rsid w:val="5C39779C"/>
    <w:rsid w:val="5CA359AC"/>
    <w:rsid w:val="5D086F45"/>
    <w:rsid w:val="5D302F64"/>
    <w:rsid w:val="5D603594"/>
    <w:rsid w:val="5DA32799"/>
    <w:rsid w:val="5DFF721C"/>
    <w:rsid w:val="5EB66EE4"/>
    <w:rsid w:val="5EB83AD6"/>
    <w:rsid w:val="5ED76084"/>
    <w:rsid w:val="5EE8123A"/>
    <w:rsid w:val="5F790AC3"/>
    <w:rsid w:val="5F9D525C"/>
    <w:rsid w:val="5FCE2CE8"/>
    <w:rsid w:val="5FEA1C45"/>
    <w:rsid w:val="60091E9A"/>
    <w:rsid w:val="60160FF8"/>
    <w:rsid w:val="60400EFA"/>
    <w:rsid w:val="60937D28"/>
    <w:rsid w:val="60967A11"/>
    <w:rsid w:val="60C92B1C"/>
    <w:rsid w:val="61531164"/>
    <w:rsid w:val="61886EF5"/>
    <w:rsid w:val="61907D1A"/>
    <w:rsid w:val="61CD4A79"/>
    <w:rsid w:val="6223294C"/>
    <w:rsid w:val="62303C57"/>
    <w:rsid w:val="633A3BD0"/>
    <w:rsid w:val="63476EDC"/>
    <w:rsid w:val="63747632"/>
    <w:rsid w:val="63861052"/>
    <w:rsid w:val="63943A5A"/>
    <w:rsid w:val="63E63E74"/>
    <w:rsid w:val="6427480A"/>
    <w:rsid w:val="64475E7D"/>
    <w:rsid w:val="648B546D"/>
    <w:rsid w:val="649F2933"/>
    <w:rsid w:val="64CE16D2"/>
    <w:rsid w:val="64F1663F"/>
    <w:rsid w:val="64F73135"/>
    <w:rsid w:val="651527AF"/>
    <w:rsid w:val="655565F0"/>
    <w:rsid w:val="657C2DD4"/>
    <w:rsid w:val="65C47053"/>
    <w:rsid w:val="666B5E35"/>
    <w:rsid w:val="68325815"/>
    <w:rsid w:val="68876088"/>
    <w:rsid w:val="691D5F89"/>
    <w:rsid w:val="694126E9"/>
    <w:rsid w:val="69576763"/>
    <w:rsid w:val="696739C1"/>
    <w:rsid w:val="6A8037E4"/>
    <w:rsid w:val="6A8D7A7E"/>
    <w:rsid w:val="6ABB043B"/>
    <w:rsid w:val="6AE83140"/>
    <w:rsid w:val="6AEF4F2E"/>
    <w:rsid w:val="6AFE5050"/>
    <w:rsid w:val="6B0A38F5"/>
    <w:rsid w:val="6C387076"/>
    <w:rsid w:val="6C387C5C"/>
    <w:rsid w:val="6C432E6D"/>
    <w:rsid w:val="6C4E6153"/>
    <w:rsid w:val="6C65594D"/>
    <w:rsid w:val="6CA1310D"/>
    <w:rsid w:val="6CA44400"/>
    <w:rsid w:val="6CA65F4E"/>
    <w:rsid w:val="6CE5519E"/>
    <w:rsid w:val="6CEE47AC"/>
    <w:rsid w:val="6D2C731E"/>
    <w:rsid w:val="6D365028"/>
    <w:rsid w:val="6D715243"/>
    <w:rsid w:val="6D8039C3"/>
    <w:rsid w:val="6D9B2D1F"/>
    <w:rsid w:val="6DC70686"/>
    <w:rsid w:val="6DDD1A9E"/>
    <w:rsid w:val="6E1903DA"/>
    <w:rsid w:val="6E661BB9"/>
    <w:rsid w:val="6E665F1E"/>
    <w:rsid w:val="6F0B7E5B"/>
    <w:rsid w:val="6F5412F4"/>
    <w:rsid w:val="6FBB0530"/>
    <w:rsid w:val="6FC0544C"/>
    <w:rsid w:val="6FDE756B"/>
    <w:rsid w:val="700D7E81"/>
    <w:rsid w:val="70573900"/>
    <w:rsid w:val="70930445"/>
    <w:rsid w:val="70F822E3"/>
    <w:rsid w:val="713E3AFB"/>
    <w:rsid w:val="71675C25"/>
    <w:rsid w:val="717F3F2C"/>
    <w:rsid w:val="726036A6"/>
    <w:rsid w:val="73437A25"/>
    <w:rsid w:val="734952E7"/>
    <w:rsid w:val="73E14111"/>
    <w:rsid w:val="73F5728B"/>
    <w:rsid w:val="7415067E"/>
    <w:rsid w:val="74460DDF"/>
    <w:rsid w:val="74B17A6A"/>
    <w:rsid w:val="74C52498"/>
    <w:rsid w:val="74C74C01"/>
    <w:rsid w:val="75147188"/>
    <w:rsid w:val="754E350B"/>
    <w:rsid w:val="75B17B55"/>
    <w:rsid w:val="75D80178"/>
    <w:rsid w:val="76024771"/>
    <w:rsid w:val="76290C74"/>
    <w:rsid w:val="76335D64"/>
    <w:rsid w:val="764030D7"/>
    <w:rsid w:val="76B0418D"/>
    <w:rsid w:val="77742A87"/>
    <w:rsid w:val="77A470CE"/>
    <w:rsid w:val="77E23352"/>
    <w:rsid w:val="782E42F7"/>
    <w:rsid w:val="78482187"/>
    <w:rsid w:val="784C4775"/>
    <w:rsid w:val="7852762D"/>
    <w:rsid w:val="7858377C"/>
    <w:rsid w:val="78A72E41"/>
    <w:rsid w:val="78EE4629"/>
    <w:rsid w:val="79694470"/>
    <w:rsid w:val="79821002"/>
    <w:rsid w:val="79960744"/>
    <w:rsid w:val="7A1E1F2C"/>
    <w:rsid w:val="7A250C81"/>
    <w:rsid w:val="7AEE2E6C"/>
    <w:rsid w:val="7BB528CD"/>
    <w:rsid w:val="7C24670B"/>
    <w:rsid w:val="7C5840AD"/>
    <w:rsid w:val="7CFA0562"/>
    <w:rsid w:val="7D0629E6"/>
    <w:rsid w:val="7D14649C"/>
    <w:rsid w:val="7D1E661D"/>
    <w:rsid w:val="7D4755BE"/>
    <w:rsid w:val="7D4E1F2C"/>
    <w:rsid w:val="7D4F1987"/>
    <w:rsid w:val="7D764FDD"/>
    <w:rsid w:val="7E015E6B"/>
    <w:rsid w:val="7E0643FD"/>
    <w:rsid w:val="7EB553C3"/>
    <w:rsid w:val="7ED25666"/>
    <w:rsid w:val="7F014E71"/>
    <w:rsid w:val="7F1E36D7"/>
    <w:rsid w:val="7F212393"/>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qFormat/>
    <w:uiPriority w:val="0"/>
    <w:pPr>
      <w:spacing w:line="300" w:lineRule="auto"/>
      <w:ind w:firstLine="420" w:firstLineChars="200"/>
    </w:pPr>
    <w:rPr>
      <w:szCs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rPr>
      <w:rFonts w:ascii="仿宋_GB2312" w:eastAsia="仿宋_GB2312"/>
      <w:spacing w:val="-20"/>
      <w:sz w:val="28"/>
      <w:szCs w:val="20"/>
    </w:rPr>
  </w:style>
  <w:style w:type="paragraph" w:styleId="12">
    <w:name w:val="Body Text Indent"/>
    <w:basedOn w:val="1"/>
    <w:qFormat/>
    <w:uiPriority w:val="0"/>
    <w:pPr>
      <w:widowControl/>
      <w:ind w:firstLine="652" w:firstLineChars="233"/>
    </w:pPr>
    <w:rPr>
      <w:kern w:val="0"/>
      <w:sz w:val="28"/>
    </w:r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cs="宋体"/>
    </w:rPr>
  </w:style>
  <w:style w:type="paragraph" w:styleId="15">
    <w:name w:val="Date"/>
    <w:basedOn w:val="1"/>
    <w:next w:val="1"/>
    <w:qFormat/>
    <w:uiPriority w:val="0"/>
    <w:rPr>
      <w:sz w:val="28"/>
    </w:rPr>
  </w:style>
  <w:style w:type="paragraph" w:styleId="16">
    <w:name w:val="Balloon Text"/>
    <w:basedOn w:val="1"/>
    <w:link w:val="54"/>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qFormat/>
    <w:uiPriority w:val="0"/>
    <w:pPr>
      <w:jc w:val="left"/>
    </w:pPr>
    <w:rPr>
      <w:color w:val="3D3D3D"/>
      <w:kern w:val="0"/>
      <w:sz w:val="24"/>
    </w:rPr>
  </w:style>
  <w:style w:type="paragraph" w:styleId="25">
    <w:name w:val="Body Text First Indent"/>
    <w:basedOn w:val="11"/>
    <w:qFormat/>
    <w:uiPriority w:val="0"/>
    <w:pPr>
      <w:ind w:firstLine="420" w:firstLineChars="100"/>
    </w:pPr>
    <w:rPr>
      <w:rFonts w:ascii="Times New Roman" w:eastAsia="宋体"/>
    </w:rPr>
  </w:style>
  <w:style w:type="paragraph" w:styleId="26">
    <w:name w:val="Body Text First Indent 2"/>
    <w:basedOn w:val="12"/>
    <w:qFormat/>
    <w:uiPriority w:val="99"/>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Cs/>
    </w:rPr>
  </w:style>
  <w:style w:type="character" w:styleId="31">
    <w:name w:val="FollowedHyperlink"/>
    <w:basedOn w:val="29"/>
    <w:qFormat/>
    <w:uiPriority w:val="0"/>
    <w:rPr>
      <w:color w:val="800080"/>
      <w:u w:val="none"/>
    </w:rPr>
  </w:style>
  <w:style w:type="character" w:styleId="32">
    <w:name w:val="Emphasis"/>
    <w:basedOn w:val="29"/>
    <w:qFormat/>
    <w:uiPriority w:val="0"/>
  </w:style>
  <w:style w:type="character" w:styleId="33">
    <w:name w:val="Hyperlink"/>
    <w:basedOn w:val="29"/>
    <w:qFormat/>
    <w:uiPriority w:val="0"/>
    <w:rPr>
      <w:color w:val="0000FF"/>
      <w:u w:val="none"/>
    </w:rPr>
  </w:style>
  <w:style w:type="paragraph" w:customStyle="1" w:styleId="3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列出段落1"/>
    <w:basedOn w:val="1"/>
    <w:qFormat/>
    <w:uiPriority w:val="34"/>
    <w:pPr>
      <w:ind w:firstLine="420" w:firstLineChars="200"/>
    </w:pPr>
  </w:style>
  <w:style w:type="paragraph" w:customStyle="1" w:styleId="36">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7">
    <w:name w:val="样式 标题 2 Char + (西文) 黑体 段前: 6 磅 段后: 0.5 行 行距: 1.5 倍行距"/>
    <w:basedOn w:val="2"/>
    <w:qFormat/>
    <w:uiPriority w:val="0"/>
    <w:pPr>
      <w:spacing w:before="120" w:line="360" w:lineRule="auto"/>
    </w:pPr>
    <w:rPr>
      <w:rFonts w:ascii="黑体" w:hAnsi="黑体" w:cs="宋体"/>
      <w:sz w:val="28"/>
      <w:szCs w:val="20"/>
    </w:rPr>
  </w:style>
  <w:style w:type="paragraph" w:customStyle="1" w:styleId="38">
    <w:name w:val="样式1"/>
    <w:next w:val="3"/>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39">
    <w:name w:val="p0"/>
    <w:basedOn w:val="1"/>
    <w:qFormat/>
    <w:uiPriority w:val="0"/>
    <w:pPr>
      <w:widowControl/>
    </w:pPr>
    <w:rPr>
      <w:kern w:val="0"/>
      <w:sz w:val="32"/>
      <w:szCs w:val="21"/>
    </w:rPr>
  </w:style>
  <w:style w:type="paragraph" w:customStyle="1" w:styleId="40">
    <w:name w:val="List Paragraph_2b5ace25-7929-4310-8a1a-2bf2c1be16a7"/>
    <w:basedOn w:val="1"/>
    <w:qFormat/>
    <w:uiPriority w:val="34"/>
    <w:pPr>
      <w:ind w:firstLine="420" w:firstLineChars="200"/>
    </w:pPr>
  </w:style>
  <w:style w:type="paragraph" w:customStyle="1" w:styleId="41">
    <w:name w:val="Char1"/>
    <w:basedOn w:val="1"/>
    <w:qFormat/>
    <w:uiPriority w:val="0"/>
    <w:pPr>
      <w:tabs>
        <w:tab w:val="left" w:pos="360"/>
      </w:tabs>
      <w:ind w:left="360" w:hanging="360" w:hangingChars="200"/>
    </w:pPr>
    <w:rPr>
      <w:szCs w:val="24"/>
    </w:rPr>
  </w:style>
  <w:style w:type="character" w:customStyle="1" w:styleId="42">
    <w:name w:val="font01"/>
    <w:basedOn w:val="29"/>
    <w:qFormat/>
    <w:uiPriority w:val="0"/>
    <w:rPr>
      <w:rFonts w:hint="eastAsia" w:ascii="宋体" w:hAnsi="宋体" w:eastAsia="宋体" w:cs="宋体"/>
      <w:color w:val="000000"/>
      <w:sz w:val="20"/>
      <w:szCs w:val="20"/>
      <w:u w:val="none"/>
    </w:rPr>
  </w:style>
  <w:style w:type="character" w:customStyle="1" w:styleId="43">
    <w:name w:val="proollist"/>
    <w:basedOn w:val="29"/>
    <w:qFormat/>
    <w:uiPriority w:val="0"/>
  </w:style>
  <w:style w:type="character" w:customStyle="1" w:styleId="44">
    <w:name w:val="beforeinfotext"/>
    <w:basedOn w:val="29"/>
    <w:qFormat/>
    <w:uiPriority w:val="0"/>
    <w:rPr>
      <w:color w:val="666666"/>
    </w:rPr>
  </w:style>
  <w:style w:type="character" w:customStyle="1" w:styleId="45">
    <w:name w:val="phone"/>
    <w:basedOn w:val="29"/>
    <w:qFormat/>
    <w:uiPriority w:val="0"/>
    <w:rPr>
      <w:color w:val="FF8833"/>
      <w:sz w:val="18"/>
      <w:szCs w:val="18"/>
    </w:rPr>
  </w:style>
  <w:style w:type="character" w:customStyle="1" w:styleId="46">
    <w:name w:val="number"/>
    <w:basedOn w:val="29"/>
    <w:qFormat/>
    <w:uiPriority w:val="0"/>
    <w:rPr>
      <w:color w:val="FF8833"/>
      <w:sz w:val="18"/>
      <w:szCs w:val="18"/>
    </w:rPr>
  </w:style>
  <w:style w:type="paragraph" w:customStyle="1" w:styleId="47">
    <w:name w:val="title11"/>
    <w:basedOn w:val="1"/>
    <w:qFormat/>
    <w:uiPriority w:val="0"/>
    <w:pPr>
      <w:spacing w:before="150"/>
      <w:jc w:val="left"/>
    </w:pPr>
    <w:rPr>
      <w:b/>
      <w:kern w:val="0"/>
      <w:sz w:val="22"/>
    </w:rPr>
  </w:style>
  <w:style w:type="paragraph" w:customStyle="1" w:styleId="48">
    <w:name w:val="title13"/>
    <w:basedOn w:val="1"/>
    <w:qFormat/>
    <w:uiPriority w:val="0"/>
    <w:pPr>
      <w:spacing w:before="150"/>
      <w:jc w:val="left"/>
    </w:pPr>
    <w:rPr>
      <w:b/>
      <w:kern w:val="0"/>
      <w:sz w:val="22"/>
    </w:rPr>
  </w:style>
  <w:style w:type="character" w:customStyle="1" w:styleId="49">
    <w:name w:val="stclosebtn"/>
    <w:basedOn w:val="29"/>
    <w:qFormat/>
    <w:uiPriority w:val="0"/>
  </w:style>
  <w:style w:type="paragraph" w:customStyle="1" w:styleId="50">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1">
    <w:name w:val="列出段落11"/>
    <w:basedOn w:val="1"/>
    <w:qFormat/>
    <w:uiPriority w:val="34"/>
    <w:pPr>
      <w:ind w:firstLine="420" w:firstLineChars="200"/>
    </w:pPr>
    <w:rPr>
      <w:rFonts w:ascii="Calibri" w:hAnsi="Calibri"/>
    </w:rPr>
  </w:style>
  <w:style w:type="paragraph" w:customStyle="1" w:styleId="52">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3">
    <w:name w:val="标题 21"/>
    <w:basedOn w:val="34"/>
    <w:next w:val="34"/>
    <w:qFormat/>
    <w:uiPriority w:val="0"/>
    <w:pPr>
      <w:ind w:left="270" w:hanging="270"/>
      <w:jc w:val="left"/>
      <w:outlineLvl w:val="1"/>
    </w:pPr>
    <w:rPr>
      <w:rFonts w:ascii="Arial" w:hAnsi="Arial" w:cs="宋体"/>
      <w:kern w:val="0"/>
      <w:sz w:val="32"/>
      <w:szCs w:val="32"/>
      <w:lang w:val="zh-CN"/>
    </w:rPr>
  </w:style>
  <w:style w:type="character" w:customStyle="1" w:styleId="54">
    <w:name w:val="批注框文本 Char"/>
    <w:basedOn w:val="29"/>
    <w:link w:val="16"/>
    <w:qFormat/>
    <w:uiPriority w:val="0"/>
    <w:rPr>
      <w:kern w:val="2"/>
      <w:sz w:val="18"/>
      <w:szCs w:val="18"/>
    </w:rPr>
  </w:style>
  <w:style w:type="paragraph" w:customStyle="1" w:styleId="55">
    <w:name w:val="Table Text"/>
    <w:basedOn w:val="1"/>
    <w:semiHidden/>
    <w:qFormat/>
    <w:uiPriority w:val="0"/>
    <w:rPr>
      <w:rFonts w:ascii="仿宋" w:hAnsi="仿宋" w:eastAsia="仿宋" w:cs="仿宋"/>
      <w:sz w:val="24"/>
      <w:szCs w:val="24"/>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 w:type="character" w:customStyle="1" w:styleId="57">
    <w:name w:val="font11"/>
    <w:basedOn w:val="29"/>
    <w:qFormat/>
    <w:uiPriority w:val="0"/>
    <w:rPr>
      <w:rFonts w:ascii="宋体" w:hAnsi="宋体" w:eastAsia="宋体" w:cs="宋体"/>
      <w:b/>
      <w:bCs/>
      <w:color w:val="000000"/>
      <w:sz w:val="24"/>
      <w:szCs w:val="24"/>
      <w:u w:val="none"/>
    </w:rPr>
  </w:style>
  <w:style w:type="character" w:customStyle="1" w:styleId="58">
    <w:name w:val="font81"/>
    <w:basedOn w:val="29"/>
    <w:qFormat/>
    <w:uiPriority w:val="0"/>
    <w:rPr>
      <w:rFonts w:ascii="宋体" w:hAnsi="宋体" w:eastAsia="宋体" w:cs="宋体"/>
      <w:b/>
      <w:bCs/>
      <w:color w:val="000000"/>
      <w:sz w:val="24"/>
      <w:szCs w:val="24"/>
      <w:u w:val="single"/>
    </w:rPr>
  </w:style>
  <w:style w:type="character" w:customStyle="1" w:styleId="59">
    <w:name w:val="font31"/>
    <w:basedOn w:val="29"/>
    <w:qFormat/>
    <w:uiPriority w:val="0"/>
    <w:rPr>
      <w:rFonts w:ascii="宋体" w:hAnsi="宋体" w:eastAsia="宋体" w:cs="宋体"/>
      <w:color w:val="000000"/>
      <w:sz w:val="16"/>
      <w:szCs w:val="16"/>
      <w:u w:val="none"/>
    </w:rPr>
  </w:style>
  <w:style w:type="character" w:customStyle="1" w:styleId="60">
    <w:name w:val="font41"/>
    <w:basedOn w:val="29"/>
    <w:qFormat/>
    <w:uiPriority w:val="0"/>
    <w:rPr>
      <w:rFonts w:hint="eastAsia" w:ascii="宋体" w:hAnsi="宋体" w:eastAsia="宋体" w:cs="宋体"/>
      <w:color w:val="000000"/>
      <w:sz w:val="22"/>
      <w:szCs w:val="22"/>
      <w:u w:val="none"/>
    </w:rPr>
  </w:style>
  <w:style w:type="character" w:customStyle="1" w:styleId="61">
    <w:name w:val="font91"/>
    <w:basedOn w:val="29"/>
    <w:qFormat/>
    <w:uiPriority w:val="0"/>
    <w:rPr>
      <w:rFonts w:hint="default" w:ascii="Arial" w:hAnsi="Arial" w:cs="Arial"/>
      <w:color w:val="000000"/>
      <w:sz w:val="22"/>
      <w:szCs w:val="22"/>
      <w:u w:val="single"/>
    </w:rPr>
  </w:style>
  <w:style w:type="paragraph" w:customStyle="1" w:styleId="6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8.png"/><Relationship Id="rId54" Type="http://schemas.openxmlformats.org/officeDocument/2006/relationships/image" Target="media/image17.png"/><Relationship Id="rId53" Type="http://schemas.openxmlformats.org/officeDocument/2006/relationships/image" Target="media/image16.jpeg"/><Relationship Id="rId52" Type="http://schemas.openxmlformats.org/officeDocument/2006/relationships/image" Target="media/image15.jpeg"/><Relationship Id="rId51" Type="http://schemas.openxmlformats.org/officeDocument/2006/relationships/image" Target="media/image14.jpeg"/><Relationship Id="rId50" Type="http://schemas.openxmlformats.org/officeDocument/2006/relationships/image" Target="media/image13.jpeg"/><Relationship Id="rId5" Type="http://schemas.openxmlformats.org/officeDocument/2006/relationships/header" Target="header3.xml"/><Relationship Id="rId49" Type="http://schemas.openxmlformats.org/officeDocument/2006/relationships/image" Target="media/image12.jpeg"/><Relationship Id="rId48" Type="http://schemas.openxmlformats.org/officeDocument/2006/relationships/image" Target="media/image11.jpeg"/><Relationship Id="rId47" Type="http://schemas.openxmlformats.org/officeDocument/2006/relationships/image" Target="media/image10.png"/><Relationship Id="rId46" Type="http://schemas.openxmlformats.org/officeDocument/2006/relationships/image" Target="media/image9.png"/><Relationship Id="rId45" Type="http://schemas.openxmlformats.org/officeDocument/2006/relationships/image" Target="media/image8.jpeg"/><Relationship Id="rId44" Type="http://schemas.openxmlformats.org/officeDocument/2006/relationships/image" Target="media/image7.jpeg"/><Relationship Id="rId43" Type="http://schemas.openxmlformats.org/officeDocument/2006/relationships/image" Target="media/image6.jpeg"/><Relationship Id="rId42" Type="http://schemas.openxmlformats.org/officeDocument/2006/relationships/image" Target="media/image5.jpeg"/><Relationship Id="rId41" Type="http://schemas.openxmlformats.org/officeDocument/2006/relationships/image" Target="media/image4.jpeg"/><Relationship Id="rId40" Type="http://schemas.openxmlformats.org/officeDocument/2006/relationships/image" Target="media/image3.jpeg"/><Relationship Id="rId4" Type="http://schemas.openxmlformats.org/officeDocument/2006/relationships/header" Target="header2.xml"/><Relationship Id="rId39" Type="http://schemas.openxmlformats.org/officeDocument/2006/relationships/image" Target="media/image2.png"/><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2a923028-df48-4347-90d4-92603ed831eb</errorID>
      <errorWord>(</errorWord>
      <group>L1_Format</group>
      <groupName>格式问题</groupName>
      <ability>L2_HalfPunc</ability>
      <abilityName>全半角检查</abilityName>
      <candidateList>
        <item>（</item>
      </candidateList>
      <explain>文本全半角错误。</explain>
      <paraID>22ECF32D</paraID>
      <start>7</start>
      <end>8</end>
      <status>unmodified</status>
      <modifiedWord/>
      <trackRevisions>false</trackRevisions>
    </reviewItem>
    <reviewItem>
      <errorID>8ef87bd2-82d5-41cd-ba78-48dc19af6f65</errorID>
      <errorWord>)</errorWord>
      <group>L1_Format</group>
      <groupName>格式问题</groupName>
      <ability>L2_HalfPunc</ability>
      <abilityName>全半角检查</abilityName>
      <candidateList>
        <item>）</item>
      </candidateList>
      <explain>文本全半角错误。</explain>
      <paraID>22ECF32D</paraID>
      <start>10</start>
      <end>11</end>
      <status>unmodified</status>
      <modifiedWord/>
      <trackRevisions>false</trackRevisions>
    </reviewItem>
    <reviewItem>
      <errorID>cb3d6afc-ec46-4f0c-a49b-4d565361122f</errorID>
      <errorWord>(</errorWord>
      <group>L1_Format</group>
      <groupName>格式问题</groupName>
      <ability>L2_HalfPunc</ability>
      <abilityName>全半角检查</abilityName>
      <candidateList>
        <item>（</item>
      </candidateList>
      <explain>文本全半角错误。</explain>
      <paraID>22ECF32D</paraID>
      <start>35</start>
      <end>36</end>
      <status>unmodified</status>
      <modifiedWord/>
      <trackRevisions>false</trackRevisions>
    </reviewItem>
    <reviewItem>
      <errorID>fa668218-17d7-43f4-b238-bd71ed8b255b</errorID>
      <errorWord>)</errorWord>
      <group>L1_Format</group>
      <groupName>格式问题</groupName>
      <ability>L2_HalfPunc</ability>
      <abilityName>全半角检查</abilityName>
      <candidateList>
        <item>）</item>
      </candidateList>
      <explain>文本全半角错误。</explain>
      <paraID>22ECF32D</paraID>
      <start>41</start>
      <end>42</end>
      <status>unmodified</status>
      <modifiedWord/>
      <trackRevisions>false</trackRevisions>
    </reviewItem>
    <reviewItem>
      <errorID>60149f38-e363-4daf-bd2e-bc49ce3423c8</errorID>
      <errorWord>(</errorWord>
      <group>L1_Format</group>
      <groupName>格式问题</groupName>
      <ability>L2_HalfPunc</ability>
      <abilityName>全半角检查</abilityName>
      <candidateList>
        <item>（</item>
      </candidateList>
      <explain>文本全半角错误。</explain>
      <paraID>4BA940C8</paraID>
      <start>7</start>
      <end>8</end>
      <status>unmodified</status>
      <modifiedWord/>
      <trackRevisions>false</trackRevisions>
    </reviewItem>
    <reviewItem>
      <errorID>f0f5cd4b-8e54-47ad-a8da-6853b19ad7ac</errorID>
      <errorWord>)</errorWord>
      <group>L1_Format</group>
      <groupName>格式问题</groupName>
      <ability>L2_HalfPunc</ability>
      <abilityName>全半角检查</abilityName>
      <candidateList>
        <item>）</item>
      </candidateList>
      <explain>文本全半角错误。</explain>
      <paraID>4BA940C8</paraID>
      <start>10</start>
      <end>11</end>
      <status>unmodified</status>
      <modifiedWord/>
      <trackRevisions>false</trackRevisions>
    </reviewItem>
    <reviewItem>
      <errorID>bafe838c-70d5-494d-b581-751a15d0d9ae</errorID>
      <errorWord>(</errorWord>
      <group>L1_Format</group>
      <groupName>格式问题</groupName>
      <ability>L2_HalfPunc</ability>
      <abilityName>全半角检查</abilityName>
      <candidateList>
        <item>（</item>
      </candidateList>
      <explain>文本全半角错误。</explain>
      <paraID>4BA940C8</paraID>
      <start>35</start>
      <end>36</end>
      <status>unmodified</status>
      <modifiedWord/>
      <trackRevisions>false</trackRevisions>
    </reviewItem>
    <reviewItem>
      <errorID>bc23f189-e7ad-4df7-99a8-d62bc8692bb8</errorID>
      <errorWord>)</errorWord>
      <group>L1_Format</group>
      <groupName>格式问题</groupName>
      <ability>L2_HalfPunc</ability>
      <abilityName>全半角检查</abilityName>
      <candidateList>
        <item>）</item>
      </candidateList>
      <explain>文本全半角错误。</explain>
      <paraID>4BA940C8</paraID>
      <start>41</start>
      <end>42</end>
      <status>unmodified</status>
      <modifiedWord/>
      <trackRevisions>false</trackRevisions>
    </reviewItem>
    <reviewItem>
      <errorID>ff1e6e4b-1816-424a-ba08-8509667f7c32</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4BA940C8</paraID>
      <start>88</start>
      <end>99</end>
      <status>unmodified</status>
      <modifiedWord/>
      <trackRevisions>false</trackRevisions>
    </reviewItem>
    <reviewItem>
      <errorID>f87f50d6-ee63-4e20-b9ae-cf50abce86e5</errorID>
      <errorWord>)</errorWord>
      <group>L1_Format</group>
      <groupName>格式问题</groupName>
      <ability>L2_HalfPunc</ability>
      <abilityName>全半角检查</abilityName>
      <candidateList>
        <item>）</item>
      </candidateList>
      <explain>文本全半角错误。</explain>
      <paraID>6F818F4E</paraID>
      <start>19</start>
      <end>20</end>
      <status>unmodified</status>
      <modifiedWord/>
      <trackRevisions>false</trackRevisions>
    </reviewItem>
    <reviewItem>
      <errorID>b536bebc-3eaf-482c-967e-cea2dc247013</errorID>
      <errorWord>(</errorWord>
      <group>L1_Format</group>
      <groupName>格式问题</groupName>
      <ability>L2_HalfPunc</ability>
      <abilityName>全半角检查</abilityName>
      <candidateList>
        <item>（</item>
      </candidateList>
      <explain>文本全半角错误。</explain>
      <paraID>2EDEFBA6</paraID>
      <start>4</start>
      <end>5</end>
      <status>unmodified</status>
      <modifiedWord/>
      <trackRevisions>false</trackRevisions>
    </reviewItem>
    <reviewItem>
      <errorID>ad8fda2d-81e2-4678-80aa-c823ddc8e7d0</errorID>
      <errorWord>)</errorWord>
      <group>L1_Format</group>
      <groupName>格式问题</groupName>
      <ability>L2_HalfPunc</ability>
      <abilityName>全半角检查</abilityName>
      <candidateList>
        <item>）</item>
      </candidateList>
      <explain>文本全半角错误。</explain>
      <paraID>2EDEFBA6</paraID>
      <start>6</start>
      <end>7</end>
      <status>unmodified</status>
      <modifiedWord/>
      <trackRevisions>false</trackRevisions>
    </reviewItem>
    <reviewItem>
      <errorID>03cdcfb5-fd95-435f-aade-5fd8ab22e2ae</errorID>
      <errorWord>(</errorWord>
      <group>L1_Format</group>
      <groupName>格式问题</groupName>
      <ability>L2_HalfPunc</ability>
      <abilityName>全半角检查</abilityName>
      <candidateList>
        <item>（</item>
      </candidateList>
      <explain>文本全半角错误。</explain>
      <paraID>2A4F037D</paraID>
      <start>1</start>
      <end>2</end>
      <status>unmodified</status>
      <modifiedWord/>
      <trackRevisions>false</trackRevisions>
    </reviewItem>
    <reviewItem>
      <errorID>966ec6ae-2eee-41b9-a489-ec33a792a4b6</errorID>
      <errorWord>)</errorWord>
      <group>L1_Format</group>
      <groupName>格式问题</groupName>
      <ability>L2_HalfPunc</ability>
      <abilityName>全半角检查</abilityName>
      <candidateList>
        <item>）</item>
      </candidateList>
      <explain>文本全半角错误。</explain>
      <paraID>2A4F037D</paraID>
      <start>3</start>
      <end>4</end>
      <status>unmodified</status>
      <modifiedWord/>
      <trackRevisions>false</trackRevisions>
    </reviewItem>
    <reviewItem>
      <errorID>b2046707-40b0-4540-8d31-93e7d057ed2a</errorID>
      <errorWord>)</errorWord>
      <group>L1_Format</group>
      <groupName>格式问题</groupName>
      <ability>L2_HalfPunc</ability>
      <abilityName>全半角检查</abilityName>
      <candidateList>
        <item>）</item>
      </candidateList>
      <explain>文本全半角错误。</explain>
      <paraID>50E9B0A9</paraID>
      <start>20</start>
      <end>21</end>
      <status>unmodified</status>
      <modifiedWord/>
      <trackRevisions>false</trackRevisions>
    </reviewItem>
    <reviewItem>
      <errorID>63607139-efed-4e20-a13d-b74a8a54c847</errorID>
      <errorWord>(</errorWord>
      <group>L1_Format</group>
      <groupName>格式问题</groupName>
      <ability>L2_HalfPunc</ability>
      <abilityName>全半角检查</abilityName>
      <candidateList>
        <item>（</item>
      </candidateList>
      <explain>文本全半角错误。</explain>
      <paraID>7DF2FF28</paraID>
      <start>4</start>
      <end>5</end>
      <status>unmodified</status>
      <modifiedWord/>
      <trackRevisions>false</trackRevisions>
    </reviewItem>
    <reviewItem>
      <errorID>a8a762c2-5e73-439b-a175-d0a4f56de1d6</errorID>
      <errorWord>)</errorWord>
      <group>L1_Format</group>
      <groupName>格式问题</groupName>
      <ability>L2_HalfPunc</ability>
      <abilityName>全半角检查</abilityName>
      <candidateList>
        <item>）</item>
      </candidateList>
      <explain>文本全半角错误。</explain>
      <paraID>7DF2FF28</paraID>
      <start>6</start>
      <end>7</end>
      <status>unmodified</status>
      <modifiedWord/>
      <trackRevisions>false</trackRevisions>
    </reviewItem>
    <reviewItem>
      <errorID>b876c81c-60ab-4a9a-a94b-9e26f9d31983</errorID>
      <errorWord>(</errorWord>
      <group>L1_Format</group>
      <groupName>格式问题</groupName>
      <ability>L2_HalfPunc</ability>
      <abilityName>全半角检查</abilityName>
      <candidateList>
        <item>（</item>
      </candidateList>
      <explain>文本全半角错误。</explain>
      <paraID>76B75E5B</paraID>
      <start>1</start>
      <end>2</end>
      <status>unmodified</status>
      <modifiedWord/>
      <trackRevisions>false</trackRevisions>
    </reviewItem>
    <reviewItem>
      <errorID>fa0a9dfe-6ba7-4220-982b-7ecc5afc3998</errorID>
      <errorWord>)</errorWord>
      <group>L1_Format</group>
      <groupName>格式问题</groupName>
      <ability>L2_HalfPunc</ability>
      <abilityName>全半角检查</abilityName>
      <candidateList>
        <item>）</item>
      </candidateList>
      <explain>文本全半角错误。</explain>
      <paraID>76B75E5B</paraID>
      <start>3</start>
      <end>4</end>
      <status>unmodified</status>
      <modifiedWord/>
      <trackRevisions>false</trackRevisions>
    </reviewItem>
    <reviewItem>
      <errorID>a8d77310-ba9a-4c24-8a7d-1ff441035aa5</errorID>
      <errorWord>)</errorWord>
      <group>L1_Format</group>
      <groupName>格式问题</groupName>
      <ability>L2_HalfPunc</ability>
      <abilityName>全半角检查</abilityName>
      <candidateList>
        <item>）</item>
      </candidateList>
      <explain>文本全半角错误。</explain>
      <paraID>3E60B0E6</paraID>
      <start>20</start>
      <end>21</end>
      <status>unmodified</status>
      <modifiedWord/>
      <trackRevisions>false</trackRevisions>
    </reviewItem>
    <reviewItem>
      <errorID>b31131ff-d1e9-4910-a540-15c19de27a46</errorID>
      <errorWord>(</errorWord>
      <group>L1_Format</group>
      <groupName>格式问题</groupName>
      <ability>L2_HalfPunc</ability>
      <abilityName>全半角检查</abilityName>
      <candidateList>
        <item>（</item>
      </candidateList>
      <explain>文本全半角错误。</explain>
      <paraID>61CB3E61</paraID>
      <start>4</start>
      <end>5</end>
      <status>unmodified</status>
      <modifiedWord/>
      <trackRevisions>false</trackRevisions>
    </reviewItem>
    <reviewItem>
      <errorID>c112614c-7237-4cee-9f3e-caaf6588de5c</errorID>
      <errorWord>)</errorWord>
      <group>L1_Format</group>
      <groupName>格式问题</groupName>
      <ability>L2_HalfPunc</ability>
      <abilityName>全半角检查</abilityName>
      <candidateList>
        <item>）</item>
      </candidateList>
      <explain>文本全半角错误。</explain>
      <paraID>61CB3E61</paraID>
      <start>6</start>
      <end>7</end>
      <status>unmodified</status>
      <modifiedWord/>
      <trackRevisions>false</trackRevisions>
    </reviewItem>
    <reviewItem>
      <errorID>59683f8a-139a-41ed-8b5b-22d4eacbfb73</errorID>
      <errorWord>(</errorWord>
      <group>L1_Format</group>
      <groupName>格式问题</groupName>
      <ability>L2_HalfPunc</ability>
      <abilityName>全半角检查</abilityName>
      <candidateList>
        <item>（</item>
      </candidateList>
      <explain>文本全半角错误。</explain>
      <paraID>7F7C0E5B</paraID>
      <start>1</start>
      <end>2</end>
      <status>unmodified</status>
      <modifiedWord/>
      <trackRevisions>false</trackRevisions>
    </reviewItem>
    <reviewItem>
      <errorID>48d52304-7533-4079-a0ba-5ba2d2ba4037</errorID>
      <errorWord>)</errorWord>
      <group>L1_Format</group>
      <groupName>格式问题</groupName>
      <ability>L2_HalfPunc</ability>
      <abilityName>全半角检查</abilityName>
      <candidateList>
        <item>）</item>
      </candidateList>
      <explain>文本全半角错误。</explain>
      <paraID>7F7C0E5B</paraID>
      <start>3</start>
      <end>4</end>
      <status>unmodified</status>
      <modifiedWord/>
      <trackRevisions>false</trackRevisions>
    </reviewItem>
    <reviewItem>
      <errorID>0fd5222a-cf41-4670-ae60-a877a7710ce8</errorID>
      <errorWord>)</errorWord>
      <group>L1_Format</group>
      <groupName>格式问题</groupName>
      <ability>L2_HalfPunc</ability>
      <abilityName>全半角检查</abilityName>
      <candidateList>
        <item>）</item>
      </candidateList>
      <explain>文本全半角错误。</explain>
      <paraID>15750DF8</paraID>
      <start>20</start>
      <end>21</end>
      <status>unmodified</status>
      <modifiedWord/>
      <trackRevisions>false</trackRevisions>
    </reviewItem>
    <reviewItem>
      <errorID>27794858-a8e0-4158-9946-60f89e32932c</errorID>
      <errorWord>(</errorWord>
      <group>L1_Format</group>
      <groupName>格式问题</groupName>
      <ability>L2_HalfPunc</ability>
      <abilityName>全半角检查</abilityName>
      <candidateList>
        <item>（</item>
      </candidateList>
      <explain>文本全半角错误。</explain>
      <paraID>5EBE2328</paraID>
      <start>4</start>
      <end>5</end>
      <status>unmodified</status>
      <modifiedWord/>
      <trackRevisions>false</trackRevisions>
    </reviewItem>
    <reviewItem>
      <errorID>da241558-9da5-458a-ac21-60d9670bf517</errorID>
      <errorWord>)</errorWord>
      <group>L1_Format</group>
      <groupName>格式问题</groupName>
      <ability>L2_HalfPunc</ability>
      <abilityName>全半角检查</abilityName>
      <candidateList>
        <item>）</item>
      </candidateList>
      <explain>文本全半角错误。</explain>
      <paraID>5EBE2328</paraID>
      <start>6</start>
      <end>7</end>
      <status>unmodified</status>
      <modifiedWord/>
      <trackRevisions>false</trackRevisions>
    </reviewItem>
    <reviewItem>
      <errorID>84d67632-53a4-4cb3-b354-2bab85fd3edb</errorID>
      <errorWord>(</errorWord>
      <group>L1_Format</group>
      <groupName>格式问题</groupName>
      <ability>L2_HalfPunc</ability>
      <abilityName>全半角检查</abilityName>
      <candidateList>
        <item>（</item>
      </candidateList>
      <explain>文本全半角错误。</explain>
      <paraID>56F80A96</paraID>
      <start>1</start>
      <end>2</end>
      <status>unmodified</status>
      <modifiedWord/>
      <trackRevisions>false</trackRevisions>
    </reviewItem>
    <reviewItem>
      <errorID>f5b8a0ce-20df-4792-b3e4-8d7f89a932fc</errorID>
      <errorWord>)</errorWord>
      <group>L1_Format</group>
      <groupName>格式问题</groupName>
      <ability>L2_HalfPunc</ability>
      <abilityName>全半角检查</abilityName>
      <candidateList>
        <item>）</item>
      </candidateList>
      <explain>文本全半角错误。</explain>
      <paraID>56F80A96</paraID>
      <start>3</start>
      <end>4</end>
      <status>unmodified</status>
      <modifiedWord/>
      <trackRevisions>false</trackRevisions>
    </reviewItem>
    <reviewItem>
      <errorID>713bc135-d3c0-4dac-84b1-153da1317b02</errorID>
      <errorWord>)</errorWord>
      <group>L1_Format</group>
      <groupName>格式问题</groupName>
      <ability>L2_HalfPunc</ability>
      <abilityName>全半角检查</abilityName>
      <candidateList>
        <item>）</item>
      </candidateList>
      <explain>文本全半角错误。</explain>
      <paraID> E02BFD6</paraID>
      <start>20</start>
      <end>21</end>
      <status>unmodified</status>
      <modifiedWord/>
      <trackRevisions>false</trackRevisions>
    </reviewItem>
    <reviewItem>
      <errorID>fe969b1f-993c-4cf9-894d-198c57afdb7b</errorID>
      <errorWord>(</errorWord>
      <group>L1_Format</group>
      <groupName>格式问题</groupName>
      <ability>L2_HalfPunc</ability>
      <abilityName>全半角检查</abilityName>
      <candidateList>
        <item>（</item>
      </candidateList>
      <explain>文本全半角错误。</explain>
      <paraID>43BDAB5A</paraID>
      <start>4</start>
      <end>5</end>
      <status>unmodified</status>
      <modifiedWord/>
      <trackRevisions>false</trackRevisions>
    </reviewItem>
    <reviewItem>
      <errorID>e20feb94-f4c0-4f59-b1b0-c9dbe9e06de5</errorID>
      <errorWord>)</errorWord>
      <group>L1_Format</group>
      <groupName>格式问题</groupName>
      <ability>L2_HalfPunc</ability>
      <abilityName>全半角检查</abilityName>
      <candidateList>
        <item>）</item>
      </candidateList>
      <explain>文本全半角错误。</explain>
      <paraID>43BDAB5A</paraID>
      <start>6</start>
      <end>7</end>
      <status>unmodified</status>
      <modifiedWord/>
      <trackRevisions>false</trackRevisions>
    </reviewItem>
    <reviewItem>
      <errorID>8e78c998-8a8f-4711-a418-4c61db913b69</errorID>
      <errorWord>(</errorWord>
      <group>L1_Format</group>
      <groupName>格式问题</groupName>
      <ability>L2_HalfPunc</ability>
      <abilityName>全半角检查</abilityName>
      <candidateList>
        <item>（</item>
      </candidateList>
      <explain>文本全半角错误。</explain>
      <paraID>7FD7D327</paraID>
      <start>1</start>
      <end>2</end>
      <status>unmodified</status>
      <modifiedWord/>
      <trackRevisions>false</trackRevisions>
    </reviewItem>
    <reviewItem>
      <errorID>934c8441-0f85-451e-813b-de500981f7c2</errorID>
      <errorWord>)</errorWord>
      <group>L1_Format</group>
      <groupName>格式问题</groupName>
      <ability>L2_HalfPunc</ability>
      <abilityName>全半角检查</abilityName>
      <candidateList>
        <item>）</item>
      </candidateList>
      <explain>文本全半角错误。</explain>
      <paraID>7FD7D327</paraID>
      <start>3</start>
      <end>4</end>
      <status>unmodified</status>
      <modifiedWord/>
      <trackRevisions>false</trackRevisions>
    </reviewItem>
    <reviewItem>
      <errorID>170b44a8-ae98-43d3-bb03-8a139975f531</errorID>
      <errorWord>)</errorWord>
      <group>L1_Format</group>
      <groupName>格式问题</groupName>
      <ability>L2_HalfPunc</ability>
      <abilityName>全半角检查</abilityName>
      <candidateList>
        <item>）</item>
      </candidateList>
      <explain>文本全半角错误。</explain>
      <paraID> ED8EC39</paraID>
      <start>20</start>
      <end>21</end>
      <status>unmodified</status>
      <modifiedWord/>
      <trackRevisions>false</trackRevisions>
    </reviewItem>
    <reviewItem>
      <errorID>53c46b8b-a57e-47ca-921f-dd0074784018</errorID>
      <errorWord>(</errorWord>
      <group>L1_Format</group>
      <groupName>格式问题</groupName>
      <ability>L2_HalfPunc</ability>
      <abilityName>全半角检查</abilityName>
      <candidateList>
        <item>（</item>
      </candidateList>
      <explain>文本全半角错误。</explain>
      <paraID>30C7E17A</paraID>
      <start>4</start>
      <end>5</end>
      <status>unmodified</status>
      <modifiedWord/>
      <trackRevisions>false</trackRevisions>
    </reviewItem>
    <reviewItem>
      <errorID>f7ea0ec9-8d83-4be8-82af-0de0f1d8e90c</errorID>
      <errorWord>)</errorWord>
      <group>L1_Format</group>
      <groupName>格式问题</groupName>
      <ability>L2_HalfPunc</ability>
      <abilityName>全半角检查</abilityName>
      <candidateList>
        <item>）</item>
      </candidateList>
      <explain>文本全半角错误。</explain>
      <paraID>30C7E17A</paraID>
      <start>6</start>
      <end>7</end>
      <status>unmodified</status>
      <modifiedWord/>
      <trackRevisions>false</trackRevisions>
    </reviewItem>
    <reviewItem>
      <errorID>18d26839-f4e8-4067-ae71-8baeee202562</errorID>
      <errorWord>(</errorWord>
      <group>L1_Format</group>
      <groupName>格式问题</groupName>
      <ability>L2_HalfPunc</ability>
      <abilityName>全半角检查</abilityName>
      <candidateList>
        <item>（</item>
      </candidateList>
      <explain>文本全半角错误。</explain>
      <paraID>1FB86E71</paraID>
      <start>1</start>
      <end>2</end>
      <status>unmodified</status>
      <modifiedWord/>
      <trackRevisions>false</trackRevisions>
    </reviewItem>
    <reviewItem>
      <errorID>b8f0151b-1181-4b20-bddd-3254aa9c12a9</errorID>
      <errorWord>)</errorWord>
      <group>L1_Format</group>
      <groupName>格式问题</groupName>
      <ability>L2_HalfPunc</ability>
      <abilityName>全半角检查</abilityName>
      <candidateList>
        <item>）</item>
      </candidateList>
      <explain>文本全半角错误。</explain>
      <paraID>1FB86E71</paraID>
      <start>3</start>
      <end>4</end>
      <status>unmodified</status>
      <modifiedWord/>
      <trackRevisions>false</trackRevisions>
    </reviewItem>
    <reviewItem>
      <errorID>54cce565-5eb9-4634-b975-0b90e0e5f53b</errorID>
      <errorWord>)</errorWord>
      <group>L1_Format</group>
      <groupName>格式问题</groupName>
      <ability>L2_HalfPunc</ability>
      <abilityName>全半角检查</abilityName>
      <candidateList>
        <item>）</item>
      </candidateList>
      <explain>文本全半角错误。</explain>
      <paraID>6E5329A4</paraID>
      <start>20</start>
      <end>21</end>
      <status>unmodified</status>
      <modifiedWord/>
      <trackRevisions>false</trackRevisions>
    </reviewItem>
    <reviewItem>
      <errorID>012700b6-83f4-41f2-bcd0-50eb47a26c78</errorID>
      <errorWord>(</errorWord>
      <group>L1_Format</group>
      <groupName>格式问题</groupName>
      <ability>L2_HalfPunc</ability>
      <abilityName>全半角检查</abilityName>
      <candidateList>
        <item>（</item>
      </candidateList>
      <explain>文本全半角错误。</explain>
      <paraID> F18D5C8</paraID>
      <start>4</start>
      <end>5</end>
      <status>unmodified</status>
      <modifiedWord/>
      <trackRevisions>false</trackRevisions>
    </reviewItem>
    <reviewItem>
      <errorID>65a796df-7637-42b8-be1a-e2c8f8dad30f</errorID>
      <errorWord>)</errorWord>
      <group>L1_Format</group>
      <groupName>格式问题</groupName>
      <ability>L2_HalfPunc</ability>
      <abilityName>全半角检查</abilityName>
      <candidateList>
        <item>）</item>
      </candidateList>
      <explain>文本全半角错误。</explain>
      <paraID> F18D5C8</paraID>
      <start>6</start>
      <end>7</end>
      <status>unmodified</status>
      <modifiedWord/>
      <trackRevisions>false</trackRevisions>
    </reviewItem>
    <reviewItem>
      <errorID>bf79bf21-f46c-4930-8e0e-16f29d2b6c9b</errorID>
      <errorWord>(</errorWord>
      <group>L1_Format</group>
      <groupName>格式问题</groupName>
      <ability>L2_HalfPunc</ability>
      <abilityName>全半角检查</abilityName>
      <candidateList>
        <item>（</item>
      </candidateList>
      <explain>文本全半角错误。</explain>
      <paraID>6DA68E82</paraID>
      <start>1</start>
      <end>2</end>
      <status>unmodified</status>
      <modifiedWord/>
      <trackRevisions>false</trackRevisions>
    </reviewItem>
    <reviewItem>
      <errorID>8fde60bd-e385-491c-91dc-a54c2bbc60c2</errorID>
      <errorWord>)</errorWord>
      <group>L1_Format</group>
      <groupName>格式问题</groupName>
      <ability>L2_HalfPunc</ability>
      <abilityName>全半角检查</abilityName>
      <candidateList>
        <item>）</item>
      </candidateList>
      <explain>文本全半角错误。</explain>
      <paraID>6DA68E82</paraID>
      <start>3</start>
      <end>4</end>
      <status>unmodified</status>
      <modifiedWord/>
      <trackRevisions>false</trackRevisions>
    </reviewItem>
    <reviewItem>
      <errorID>e153e109-dc47-4278-8c48-351ae494e538</errorID>
      <errorWord>)</errorWord>
      <group>L1_Format</group>
      <groupName>格式问题</groupName>
      <ability>L2_HalfPunc</ability>
      <abilityName>全半角检查</abilityName>
      <candidateList>
        <item>）</item>
      </candidateList>
      <explain>文本全半角错误。</explain>
      <paraID>16994930</paraID>
      <start>21</start>
      <end>22</end>
      <status>unmodified</status>
      <modifiedWord/>
      <trackRevisions>false</trackRevisions>
    </reviewItem>
    <reviewItem>
      <errorID>fd62a2f8-f302-4735-b752-cf68fff2df46</errorID>
      <errorWord>(</errorWord>
      <group>L1_Format</group>
      <groupName>格式问题</groupName>
      <ability>L2_HalfPunc</ability>
      <abilityName>全半角检查</abilityName>
      <candidateList>
        <item>（</item>
      </candidateList>
      <explain>文本全半角错误。</explain>
      <paraID>31FEA604</paraID>
      <start>4</start>
      <end>5</end>
      <status>unmodified</status>
      <modifiedWord/>
      <trackRevisions>false</trackRevisions>
    </reviewItem>
    <reviewItem>
      <errorID>8ee6aaa8-296b-4178-a3f6-5d418aec5016</errorID>
      <errorWord>)</errorWord>
      <group>L1_Format</group>
      <groupName>格式问题</groupName>
      <ability>L2_HalfPunc</ability>
      <abilityName>全半角检查</abilityName>
      <candidateList>
        <item>）</item>
      </candidateList>
      <explain>文本全半角错误。</explain>
      <paraID>31FEA604</paraID>
      <start>6</start>
      <end>7</end>
      <status>unmodified</status>
      <modifiedWord/>
      <trackRevisions>false</trackRevisions>
    </reviewItem>
    <reviewItem>
      <errorID>88babecf-04a0-41ea-b543-7aa8177a7701</errorID>
      <errorWord>(</errorWord>
      <group>L1_Format</group>
      <groupName>格式问题</groupName>
      <ability>L2_HalfPunc</ability>
      <abilityName>全半角检查</abilityName>
      <candidateList>
        <item>（</item>
      </candidateList>
      <explain>文本全半角错误。</explain>
      <paraID>6386DC54</paraID>
      <start>1</start>
      <end>2</end>
      <status>unmodified</status>
      <modifiedWord/>
      <trackRevisions>false</trackRevisions>
    </reviewItem>
    <reviewItem>
      <errorID>d53a5714-f6f3-4394-8cd2-f6a86c45633c</errorID>
      <errorWord>)</errorWord>
      <group>L1_Format</group>
      <groupName>格式问题</groupName>
      <ability>L2_HalfPunc</ability>
      <abilityName>全半角检查</abilityName>
      <candidateList>
        <item>）</item>
      </candidateList>
      <explain>文本全半角错误。</explain>
      <paraID>6386DC54</paraID>
      <start>3</start>
      <end>4</end>
      <status>unmodified</status>
      <modifiedWord/>
      <trackRevisions>false</trackRevisions>
    </reviewItem>
    <reviewItem>
      <errorID>2cafe451-75cd-4d01-adc2-7df833e0f806</errorID>
      <errorWord>)</errorWord>
      <group>L1_Format</group>
      <groupName>格式问题</groupName>
      <ability>L2_HalfPunc</ability>
      <abilityName>全半角检查</abilityName>
      <candidateList>
        <item>）</item>
      </candidateList>
      <explain>文本全半角错误。</explain>
      <paraID>57383252</paraID>
      <start>22</start>
      <end>23</end>
      <status>unmodified</status>
      <modifiedWord/>
      <trackRevisions>false</trackRevisions>
    </reviewItem>
    <reviewItem>
      <errorID>5784eba0-ef75-462c-b93d-ea52721e628d</errorID>
      <errorWord>(</errorWord>
      <group>L1_Format</group>
      <groupName>格式问题</groupName>
      <ability>L2_HalfPunc</ability>
      <abilityName>全半角检查</abilityName>
      <candidateList>
        <item>（</item>
      </candidateList>
      <explain>文本全半角错误。</explain>
      <paraID>71021C9C</paraID>
      <start>4</start>
      <end>5</end>
      <status>unmodified</status>
      <modifiedWord/>
      <trackRevisions>false</trackRevisions>
    </reviewItem>
    <reviewItem>
      <errorID>f0cc97b4-5a88-4d01-b1e9-62d9b4724686</errorID>
      <errorWord>)</errorWord>
      <group>L1_Format</group>
      <groupName>格式问题</groupName>
      <ability>L2_HalfPunc</ability>
      <abilityName>全半角检查</abilityName>
      <candidateList>
        <item>）</item>
      </candidateList>
      <explain>文本全半角错误。</explain>
      <paraID>71021C9C</paraID>
      <start>6</start>
      <end>7</end>
      <status>unmodified</status>
      <modifiedWord/>
      <trackRevisions>false</trackRevisions>
    </reviewItem>
    <reviewItem>
      <errorID>2a291e2b-52a0-495d-b81d-fcb83b7a415a</errorID>
      <errorWord>(</errorWord>
      <group>L1_Format</group>
      <groupName>格式问题</groupName>
      <ability>L2_HalfPunc</ability>
      <abilityName>全半角检查</abilityName>
      <candidateList>
        <item>（</item>
      </candidateList>
      <explain>文本全半角错误。</explain>
      <paraID>6FE7458F</paraID>
      <start>1</start>
      <end>2</end>
      <status>unmodified</status>
      <modifiedWord/>
      <trackRevisions>false</trackRevisions>
    </reviewItem>
    <reviewItem>
      <errorID>79bb0b26-82cd-4ab1-9622-aac5e96a0fd1</errorID>
      <errorWord>)</errorWord>
      <group>L1_Format</group>
      <groupName>格式问题</groupName>
      <ability>L2_HalfPunc</ability>
      <abilityName>全半角检查</abilityName>
      <candidateList>
        <item>）</item>
      </candidateList>
      <explain>文本全半角错误。</explain>
      <paraID>6FE7458F</paraID>
      <start>3</start>
      <end>4</end>
      <status>unmodified</status>
      <modifiedWord/>
      <trackRevisions>false</trackRevisions>
    </reviewItem>
    <reviewItem>
      <errorID>c0a3c416-ec47-4f62-9421-0b046a699ba8</errorID>
      <errorWord>)</errorWord>
      <group>L1_Format</group>
      <groupName>格式问题</groupName>
      <ability>L2_HalfPunc</ability>
      <abilityName>全半角检查</abilityName>
      <candidateList>
        <item>）</item>
      </candidateList>
      <explain>文本全半角错误。</explain>
      <paraID>49A497BB</paraID>
      <start>24</start>
      <end>25</end>
      <status>unmodified</status>
      <modifiedWord/>
      <trackRevisions>false</trackRevisions>
    </reviewItem>
    <reviewItem>
      <errorID>66768b95-2392-4737-bfce-ac2d47fc40db</errorID>
      <errorWord>(</errorWord>
      <group>L1_Format</group>
      <groupName>格式问题</groupName>
      <ability>L2_HalfPunc</ability>
      <abilityName>全半角检查</abilityName>
      <candidateList>
        <item>（</item>
      </candidateList>
      <explain>文本全半角错误。</explain>
      <paraID>6D65C9BD</paraID>
      <start>4</start>
      <end>5</end>
      <status>unmodified</status>
      <modifiedWord/>
      <trackRevisions>false</trackRevisions>
    </reviewItem>
    <reviewItem>
      <errorID>bc9b08f7-7ca7-44b8-8269-7c75a55c69a0</errorID>
      <errorWord>)</errorWord>
      <group>L1_Format</group>
      <groupName>格式问题</groupName>
      <ability>L2_HalfPunc</ability>
      <abilityName>全半角检查</abilityName>
      <candidateList>
        <item>）</item>
      </candidateList>
      <explain>文本全半角错误。</explain>
      <paraID>6D65C9BD</paraID>
      <start>6</start>
      <end>7</end>
      <status>unmodified</status>
      <modifiedWord/>
      <trackRevisions>false</trackRevisions>
    </reviewItem>
    <reviewItem>
      <errorID>7c5d7d2d-cb51-4bbd-8ee5-7ffec1bfeb46</errorID>
      <errorWord>(</errorWord>
      <group>L1_Format</group>
      <groupName>格式问题</groupName>
      <ability>L2_HalfPunc</ability>
      <abilityName>全半角检查</abilityName>
      <candidateList>
        <item>（</item>
      </candidateList>
      <explain>文本全半角错误。</explain>
      <paraID>3FFA3EF0</paraID>
      <start>1</start>
      <end>2</end>
      <status>unmodified</status>
      <modifiedWord/>
      <trackRevisions>false</trackRevisions>
    </reviewItem>
    <reviewItem>
      <errorID>d2b3d427-f1fe-49f7-a647-da01682971ac</errorID>
      <errorWord>)</errorWord>
      <group>L1_Format</group>
      <groupName>格式问题</groupName>
      <ability>L2_HalfPunc</ability>
      <abilityName>全半角检查</abilityName>
      <candidateList>
        <item>）</item>
      </candidateList>
      <explain>文本全半角错误。</explain>
      <paraID>3FFA3EF0</paraID>
      <start>3</start>
      <end>4</end>
      <status>unmodified</status>
      <modifiedWord/>
      <trackRevisions>false</trackRevisions>
    </reviewItem>
    <reviewItem>
      <errorID>aaba8129-2bdb-4163-abbe-0e7caf0c094c</errorID>
      <errorWord>)</errorWord>
      <group>L1_Format</group>
      <groupName>格式问题</groupName>
      <ability>L2_HalfPunc</ability>
      <abilityName>全半角检查</abilityName>
      <candidateList>
        <item>）</item>
      </candidateList>
      <explain>文本全半角错误。</explain>
      <paraID>3FE4A085</paraID>
      <start>21</start>
      <end>22</end>
      <status>unmodified</status>
      <modifiedWord/>
      <trackRevisions>false</trackRevisions>
    </reviewItem>
    <reviewItem>
      <errorID>1899211e-5b71-47e9-9e28-59dee8354487</errorID>
      <errorWord>(</errorWord>
      <group>L1_Format</group>
      <groupName>格式问题</groupName>
      <ability>L2_HalfPunc</ability>
      <abilityName>全半角检查</abilityName>
      <candidateList>
        <item>（</item>
      </candidateList>
      <explain>文本全半角错误。</explain>
      <paraID>325D7720</paraID>
      <start>4</start>
      <end>5</end>
      <status>unmodified</status>
      <modifiedWord/>
      <trackRevisions>false</trackRevisions>
    </reviewItem>
    <reviewItem>
      <errorID>994fafa2-cac4-4f2c-82f6-760aa2cf0658</errorID>
      <errorWord>)</errorWord>
      <group>L1_Format</group>
      <groupName>格式问题</groupName>
      <ability>L2_HalfPunc</ability>
      <abilityName>全半角检查</abilityName>
      <candidateList>
        <item>）</item>
      </candidateList>
      <explain>文本全半角错误。</explain>
      <paraID>325D7720</paraID>
      <start>6</start>
      <end>7</end>
      <status>unmodified</status>
      <modifiedWord/>
      <trackRevisions>false</trackRevisions>
    </reviewItem>
    <reviewItem>
      <errorID>da2224d7-8755-4280-be78-2f73dcaed7ea</errorID>
      <errorWord>(</errorWord>
      <group>L1_Format</group>
      <groupName>格式问题</groupName>
      <ability>L2_HalfPunc</ability>
      <abilityName>全半角检查</abilityName>
      <candidateList>
        <item>（</item>
      </candidateList>
      <explain>文本全半角错误。</explain>
      <paraID>4B210630</paraID>
      <start>1</start>
      <end>2</end>
      <status>unmodified</status>
      <modifiedWord/>
      <trackRevisions>false</trackRevisions>
    </reviewItem>
    <reviewItem>
      <errorID>010b4054-c888-419c-a399-3777e605b973</errorID>
      <errorWord>)</errorWord>
      <group>L1_Format</group>
      <groupName>格式问题</groupName>
      <ability>L2_HalfPunc</ability>
      <abilityName>全半角检查</abilityName>
      <candidateList>
        <item>）</item>
      </candidateList>
      <explain>文本全半角错误。</explain>
      <paraID>4B210630</paraID>
      <start>3</start>
      <end>4</end>
      <status>unmodified</status>
      <modifiedWord/>
      <trackRevisions>false</trackRevisions>
    </reviewItem>
    <reviewItem>
      <errorID>b922589d-849a-4bbe-a8a7-0cd1ffbcacc0</errorID>
      <errorWord>)</errorWord>
      <group>L1_Format</group>
      <groupName>格式问题</groupName>
      <ability>L2_HalfPunc</ability>
      <abilityName>全半角检查</abilityName>
      <candidateList>
        <item>）</item>
      </candidateList>
      <explain>文本全半角错误。</explain>
      <paraID>57D8940A</paraID>
      <start>22</start>
      <end>23</end>
      <status>unmodified</status>
      <modifiedWord/>
      <trackRevisions>false</trackRevisions>
    </reviewItem>
    <reviewItem>
      <errorID>66961c38-4f5d-4327-8b2e-cb091fd92478</errorID>
      <errorWord>(</errorWord>
      <group>L1_Format</group>
      <groupName>格式问题</groupName>
      <ability>L2_HalfPunc</ability>
      <abilityName>全半角检查</abilityName>
      <candidateList>
        <item>（</item>
      </candidateList>
      <explain>文本全半角错误。</explain>
      <paraID>54ED31CE</paraID>
      <start>4</start>
      <end>5</end>
      <status>unmodified</status>
      <modifiedWord/>
      <trackRevisions>false</trackRevisions>
    </reviewItem>
    <reviewItem>
      <errorID>d85d53dd-42b2-4f8d-a5f3-42377f55c8b9</errorID>
      <errorWord>)</errorWord>
      <group>L1_Format</group>
      <groupName>格式问题</groupName>
      <ability>L2_HalfPunc</ability>
      <abilityName>全半角检查</abilityName>
      <candidateList>
        <item>）</item>
      </candidateList>
      <explain>文本全半角错误。</explain>
      <paraID>54ED31CE</paraID>
      <start>6</start>
      <end>7</end>
      <status>unmodified</status>
      <modifiedWord/>
      <trackRevisions>false</trackRevisions>
    </reviewItem>
    <reviewItem>
      <errorID>4aa295da-9576-4307-8683-4129b3e95522</errorID>
      <errorWord>(</errorWord>
      <group>L1_Format</group>
      <groupName>格式问题</groupName>
      <ability>L2_HalfPunc</ability>
      <abilityName>全半角检查</abilityName>
      <candidateList>
        <item>（</item>
      </candidateList>
      <explain>文本全半角错误。</explain>
      <paraID>32894C7F</paraID>
      <start>1</start>
      <end>2</end>
      <status>unmodified</status>
      <modifiedWord/>
      <trackRevisions>false</trackRevisions>
    </reviewItem>
    <reviewItem>
      <errorID>cce38bfd-ca87-4339-8002-3576ce2ca9f6</errorID>
      <errorWord>)</errorWord>
      <group>L1_Format</group>
      <groupName>格式问题</groupName>
      <ability>L2_HalfPunc</ability>
      <abilityName>全半角检查</abilityName>
      <candidateList>
        <item>）</item>
      </candidateList>
      <explain>文本全半角错误。</explain>
      <paraID>32894C7F</paraID>
      <start>3</start>
      <end>4</end>
      <status>unmodified</status>
      <modifiedWord/>
      <trackRevisions>false</trackRevisions>
    </reviewItem>
    <reviewItem>
      <errorID>194fd991-964f-450e-836b-d14b28166325</errorID>
      <errorWord>)</errorWord>
      <group>L1_Format</group>
      <groupName>格式问题</groupName>
      <ability>L2_HalfPunc</ability>
      <abilityName>全半角检查</abilityName>
      <candidateList>
        <item>）</item>
      </candidateList>
      <explain>文本全半角错误。</explain>
      <paraID>26D562B0</paraID>
      <start>22</start>
      <end>23</end>
      <status>unmodified</status>
      <modifiedWord/>
      <trackRevisions>false</trackRevisions>
    </reviewItem>
    <reviewItem>
      <errorID>46710706-4b3c-42a3-8b6a-3b991e880d6a</errorID>
      <errorWord>(</errorWord>
      <group>L1_Format</group>
      <groupName>格式问题</groupName>
      <ability>L2_HalfPunc</ability>
      <abilityName>全半角检查</abilityName>
      <candidateList>
        <item>（</item>
      </candidateList>
      <explain>文本全半角错误。</explain>
      <paraID>24886521</paraID>
      <start>4</start>
      <end>5</end>
      <status>unmodified</status>
      <modifiedWord/>
      <trackRevisions>false</trackRevisions>
    </reviewItem>
    <reviewItem>
      <errorID>270bccc2-ea79-4315-8c1b-92263bd5cb2d</errorID>
      <errorWord>)</errorWord>
      <group>L1_Format</group>
      <groupName>格式问题</groupName>
      <ability>L2_HalfPunc</ability>
      <abilityName>全半角检查</abilityName>
      <candidateList>
        <item>）</item>
      </candidateList>
      <explain>文本全半角错误。</explain>
      <paraID>24886521</paraID>
      <start>6</start>
      <end>7</end>
      <status>unmodified</status>
      <modifiedWord/>
      <trackRevisions>false</trackRevisions>
    </reviewItem>
    <reviewItem>
      <errorID>523fc771-d7c8-4522-a14e-c8adfff58aaf</errorID>
      <errorWord>(</errorWord>
      <group>L1_Format</group>
      <groupName>格式问题</groupName>
      <ability>L2_HalfPunc</ability>
      <abilityName>全半角检查</abilityName>
      <candidateList>
        <item>（</item>
      </candidateList>
      <explain>文本全半角错误。</explain>
      <paraID>5620DAF0</paraID>
      <start>1</start>
      <end>2</end>
      <status>unmodified</status>
      <modifiedWord/>
      <trackRevisions>false</trackRevisions>
    </reviewItem>
    <reviewItem>
      <errorID>6982f77e-c03c-427c-8e85-2e5c8258e562</errorID>
      <errorWord>)</errorWord>
      <group>L1_Format</group>
      <groupName>格式问题</groupName>
      <ability>L2_HalfPunc</ability>
      <abilityName>全半角检查</abilityName>
      <candidateList>
        <item>）</item>
      </candidateList>
      <explain>文本全半角错误。</explain>
      <paraID>5620DAF0</paraID>
      <start>3</start>
      <end>4</end>
      <status>unmodified</status>
      <modifiedWord/>
      <trackRevisions>false</trackRevisions>
    </reviewItem>
    <reviewItem>
      <errorID>608751bc-8435-4103-98b1-463d312c7b0b</errorID>
      <errorWord>)</errorWord>
      <group>L1_Format</group>
      <groupName>格式问题</groupName>
      <ability>L2_HalfPunc</ability>
      <abilityName>全半角检查</abilityName>
      <candidateList>
        <item>）</item>
      </candidateList>
      <explain>文本全半角错误。</explain>
      <paraID>62A2B5E5</paraID>
      <start>22</start>
      <end>23</end>
      <status>unmodified</status>
      <modifiedWord/>
      <trackRevisions>false</trackRevisions>
    </reviewItem>
    <reviewItem>
      <errorID>0cc1457e-1d5b-41be-b667-def106f7c154</errorID>
      <errorWord>(</errorWord>
      <group>L1_Format</group>
      <groupName>格式问题</groupName>
      <ability>L2_HalfPunc</ability>
      <abilityName>全半角检查</abilityName>
      <candidateList>
        <item>（</item>
      </candidateList>
      <explain>文本全半角错误。</explain>
      <paraID>27FA2CA7</paraID>
      <start>4</start>
      <end>5</end>
      <status>unmodified</status>
      <modifiedWord/>
      <trackRevisions>false</trackRevisions>
    </reviewItem>
    <reviewItem>
      <errorID>2911bff3-8a59-4bbb-98e4-aa96fd7fabe4</errorID>
      <errorWord>)</errorWord>
      <group>L1_Format</group>
      <groupName>格式问题</groupName>
      <ability>L2_HalfPunc</ability>
      <abilityName>全半角检查</abilityName>
      <candidateList>
        <item>）</item>
      </candidateList>
      <explain>文本全半角错误。</explain>
      <paraID>27FA2CA7</paraID>
      <start>6</start>
      <end>7</end>
      <status>unmodified</status>
      <modifiedWord/>
      <trackRevisions>false</trackRevisions>
    </reviewItem>
    <reviewItem>
      <errorID>3b734a98-a2cf-4225-ba01-4df5196ed7a9</errorID>
      <errorWord>(</errorWord>
      <group>L1_Format</group>
      <groupName>格式问题</groupName>
      <ability>L2_HalfPunc</ability>
      <abilityName>全半角检查</abilityName>
      <candidateList>
        <item>（</item>
      </candidateList>
      <explain>文本全半角错误。</explain>
      <paraID>787EC42D</paraID>
      <start>1</start>
      <end>2</end>
      <status>unmodified</status>
      <modifiedWord/>
      <trackRevisions>false</trackRevisions>
    </reviewItem>
    <reviewItem>
      <errorID>bed83ced-955c-4618-9c26-6e41b4629674</errorID>
      <errorWord>)</errorWord>
      <group>L1_Format</group>
      <groupName>格式问题</groupName>
      <ability>L2_HalfPunc</ability>
      <abilityName>全半角检查</abilityName>
      <candidateList>
        <item>）</item>
      </candidateList>
      <explain>文本全半角错误。</explain>
      <paraID>787EC42D</paraID>
      <start>3</start>
      <end>4</end>
      <status>unmodified</status>
      <modifiedWord/>
      <trackRevisions>false</trackRevisions>
    </reviewItem>
    <reviewItem>
      <errorID>d9c11ee0-868f-49bb-8e0c-c4cd9851b80b</errorID>
      <errorWord>)</errorWord>
      <group>L1_Format</group>
      <groupName>格式问题</groupName>
      <ability>L2_HalfPunc</ability>
      <abilityName>全半角检查</abilityName>
      <candidateList>
        <item>）</item>
      </candidateList>
      <explain>文本全半角错误。</explain>
      <paraID>4B96944C</paraID>
      <start>22</start>
      <end>23</end>
      <status>unmodified</status>
      <modifiedWord/>
      <trackRevisions>false</trackRevisions>
    </reviewItem>
    <reviewItem>
      <errorID>6da9d51a-0ea6-4b25-bff9-1373e3ea2b83</errorID>
      <errorWord>(</errorWord>
      <group>L1_Format</group>
      <groupName>格式问题</groupName>
      <ability>L2_HalfPunc</ability>
      <abilityName>全半角检查</abilityName>
      <candidateList>
        <item>（</item>
      </candidateList>
      <explain>文本全半角错误。</explain>
      <paraID>7C578FFF</paraID>
      <start>4</start>
      <end>5</end>
      <status>unmodified</status>
      <modifiedWord/>
      <trackRevisions>false</trackRevisions>
    </reviewItem>
    <reviewItem>
      <errorID>249f6d54-8d81-4c3f-8ffc-94cf6cf810b4</errorID>
      <errorWord>)</errorWord>
      <group>L1_Format</group>
      <groupName>格式问题</groupName>
      <ability>L2_HalfPunc</ability>
      <abilityName>全半角检查</abilityName>
      <candidateList>
        <item>）</item>
      </candidateList>
      <explain>文本全半角错误。</explain>
      <paraID>7C578FFF</paraID>
      <start>6</start>
      <end>7</end>
      <status>unmodified</status>
      <modifiedWord/>
      <trackRevisions>false</trackRevisions>
    </reviewItem>
    <reviewItem>
      <errorID>1357782a-2b5d-42e2-812c-33703110ce63</errorID>
      <errorWord>(</errorWord>
      <group>L1_Format</group>
      <groupName>格式问题</groupName>
      <ability>L2_HalfPunc</ability>
      <abilityName>全半角检查</abilityName>
      <candidateList>
        <item>（</item>
      </candidateList>
      <explain>文本全半角错误。</explain>
      <paraID>3277D0F1</paraID>
      <start>1</start>
      <end>2</end>
      <status>unmodified</status>
      <modifiedWord/>
      <trackRevisions>false</trackRevisions>
    </reviewItem>
    <reviewItem>
      <errorID>a2fd8b2a-52b7-44b6-9248-1e0ea53c925d</errorID>
      <errorWord>)</errorWord>
      <group>L1_Format</group>
      <groupName>格式问题</groupName>
      <ability>L2_HalfPunc</ability>
      <abilityName>全半角检查</abilityName>
      <candidateList>
        <item>）</item>
      </candidateList>
      <explain>文本全半角错误。</explain>
      <paraID>3277D0F1</paraID>
      <start>3</start>
      <end>4</end>
      <status>unmodified</status>
      <modifiedWord/>
      <trackRevisions>false</trackRevisions>
    </reviewItem>
    <reviewItem>
      <errorID>07dc7440-e1ad-433e-be0b-46a09918fa71</errorID>
      <errorWord>)</errorWord>
      <group>L1_Format</group>
      <groupName>格式问题</groupName>
      <ability>L2_HalfPunc</ability>
      <abilityName>全半角检查</abilityName>
      <candidateList>
        <item>）</item>
      </candidateList>
      <explain>文本全半角错误。</explain>
      <paraID> 53E5A85</paraID>
      <start>22</start>
      <end>23</end>
      <status>unmodified</status>
      <modifiedWord/>
      <trackRevisions>false</trackRevisions>
    </reviewItem>
    <reviewItem>
      <errorID>c1045141-2c8a-4b34-b2fe-a74f397a61a0</errorID>
      <errorWord>(</errorWord>
      <group>L1_Format</group>
      <groupName>格式问题</groupName>
      <ability>L2_HalfPunc</ability>
      <abilityName>全半角检查</abilityName>
      <candidateList>
        <item>（</item>
      </candidateList>
      <explain>文本全半角错误。</explain>
      <paraID>6B3C5092</paraID>
      <start>4</start>
      <end>5</end>
      <status>unmodified</status>
      <modifiedWord/>
      <trackRevisions>false</trackRevisions>
    </reviewItem>
    <reviewItem>
      <errorID>163171c5-c232-448b-8078-5654fe4953c6</errorID>
      <errorWord>)</errorWord>
      <group>L1_Format</group>
      <groupName>格式问题</groupName>
      <ability>L2_HalfPunc</ability>
      <abilityName>全半角检查</abilityName>
      <candidateList>
        <item>）</item>
      </candidateList>
      <explain>文本全半角错误。</explain>
      <paraID>6B3C5092</paraID>
      <start>6</start>
      <end>7</end>
      <status>unmodified</status>
      <modifiedWord/>
      <trackRevisions>false</trackRevisions>
    </reviewItem>
    <reviewItem>
      <errorID>e8f8cd47-5b12-4b8f-a753-71f081fc36eb</errorID>
      <errorWord>(</errorWord>
      <group>L1_Format</group>
      <groupName>格式问题</groupName>
      <ability>L2_HalfPunc</ability>
      <abilityName>全半角检查</abilityName>
      <candidateList>
        <item>（</item>
      </candidateList>
      <explain>文本全半角错误。</explain>
      <paraID>3CDFAB78</paraID>
      <start>1</start>
      <end>2</end>
      <status>unmodified</status>
      <modifiedWord/>
      <trackRevisions>false</trackRevisions>
    </reviewItem>
    <reviewItem>
      <errorID>9527e774-8024-434b-9e67-0eaa9eb07aa4</errorID>
      <errorWord>)</errorWord>
      <group>L1_Format</group>
      <groupName>格式问题</groupName>
      <ability>L2_HalfPunc</ability>
      <abilityName>全半角检查</abilityName>
      <candidateList>
        <item>）</item>
      </candidateList>
      <explain>文本全半角错误。</explain>
      <paraID>3CDFAB78</paraID>
      <start>3</start>
      <end>4</end>
      <status>unmodified</status>
      <modifiedWord/>
      <trackRevisions>false</trackRevisions>
    </reviewItem>
    <reviewItem>
      <errorID>688b4bad-8e60-4ba5-843f-2501a46cb367</errorID>
      <errorWord>)</errorWord>
      <group>L1_Format</group>
      <groupName>格式问题</groupName>
      <ability>L2_HalfPunc</ability>
      <abilityName>全半角检查</abilityName>
      <candidateList>
        <item>）</item>
      </candidateList>
      <explain>文本全半角错误。</explain>
      <paraID>3CEE1546</paraID>
      <start>22</start>
      <end>23</end>
      <status>unmodified</status>
      <modifiedWord/>
      <trackRevisions>false</trackRevisions>
    </reviewItem>
    <reviewItem>
      <errorID>69811ce0-79cb-4a99-ba8d-238d2d316f15</errorID>
      <errorWord>(</errorWord>
      <group>L1_Format</group>
      <groupName>格式问题</groupName>
      <ability>L2_HalfPunc</ability>
      <abilityName>全半角检查</abilityName>
      <candidateList>
        <item>（</item>
      </candidateList>
      <explain>文本全半角错误。</explain>
      <paraID>36CBA16A</paraID>
      <start>4</start>
      <end>5</end>
      <status>unmodified</status>
      <modifiedWord/>
      <trackRevisions>false</trackRevisions>
    </reviewItem>
    <reviewItem>
      <errorID>285ae444-ec15-4cb2-a563-446aa6ff480d</errorID>
      <errorWord>)</errorWord>
      <group>L1_Format</group>
      <groupName>格式问题</groupName>
      <ability>L2_HalfPunc</ability>
      <abilityName>全半角检查</abilityName>
      <candidateList>
        <item>）</item>
      </candidateList>
      <explain>文本全半角错误。</explain>
      <paraID>36CBA16A</paraID>
      <start>6</start>
      <end>7</end>
      <status>unmodified</status>
      <modifiedWord/>
      <trackRevisions>false</trackRevisions>
    </reviewItem>
    <reviewItem>
      <errorID>e5093906-77db-451a-9c71-2382ea1a57d6</errorID>
      <errorWord>(</errorWord>
      <group>L1_Format</group>
      <groupName>格式问题</groupName>
      <ability>L2_HalfPunc</ability>
      <abilityName>全半角检查</abilityName>
      <candidateList>
        <item>（</item>
      </candidateList>
      <explain>文本全半角错误。</explain>
      <paraID>16658C83</paraID>
      <start>1</start>
      <end>2</end>
      <status>unmodified</status>
      <modifiedWord/>
      <trackRevisions>false</trackRevisions>
    </reviewItem>
    <reviewItem>
      <errorID>150dd556-a345-4952-8d1d-fb61db6ffe87</errorID>
      <errorWord>)</errorWord>
      <group>L1_Format</group>
      <groupName>格式问题</groupName>
      <ability>L2_HalfPunc</ability>
      <abilityName>全半角检查</abilityName>
      <candidateList>
        <item>）</item>
      </candidateList>
      <explain>文本全半角错误。</explain>
      <paraID>16658C83</paraID>
      <start>3</start>
      <end>4</end>
      <status>unmodified</status>
      <modifiedWord/>
      <trackRevisions>false</trackRevisions>
    </reviewItem>
    <reviewItem>
      <errorID>0717f90c-83be-49e6-98e3-0cdf8560c6d3</errorID>
      <errorWord>)</errorWord>
      <group>L1_Format</group>
      <groupName>格式问题</groupName>
      <ability>L2_HalfPunc</ability>
      <abilityName>全半角检查</abilityName>
      <candidateList>
        <item>）</item>
      </candidateList>
      <explain>文本全半角错误。</explain>
      <paraID>329BF758</paraID>
      <start>21</start>
      <end>22</end>
      <status>unmodified</status>
      <modifiedWord/>
      <trackRevisions>false</trackRevisions>
    </reviewItem>
    <reviewItem>
      <errorID>cb9d60d8-4d40-4f61-acd8-a8315f786028</errorID>
      <errorWord>(</errorWord>
      <group>L1_Format</group>
      <groupName>格式问题</groupName>
      <ability>L2_HalfPunc</ability>
      <abilityName>全半角检查</abilityName>
      <candidateList>
        <item>（</item>
      </candidateList>
      <explain>文本全半角错误。</explain>
      <paraID>5F972FF2</paraID>
      <start>4</start>
      <end>5</end>
      <status>unmodified</status>
      <modifiedWord/>
      <trackRevisions>false</trackRevisions>
    </reviewItem>
    <reviewItem>
      <errorID>07e685ac-5dbb-48f6-8894-18f1cb9d7299</errorID>
      <errorWord>)</errorWord>
      <group>L1_Format</group>
      <groupName>格式问题</groupName>
      <ability>L2_HalfPunc</ability>
      <abilityName>全半角检查</abilityName>
      <candidateList>
        <item>）</item>
      </candidateList>
      <explain>文本全半角错误。</explain>
      <paraID>5F972FF2</paraID>
      <start>6</start>
      <end>7</end>
      <status>unmodified</status>
      <modifiedWord/>
      <trackRevisions>false</trackRevisions>
    </reviewItem>
    <reviewItem>
      <errorID>a7b8c4d8-ecaf-4f9c-a71f-d1ceffcd32df</errorID>
      <errorWord>(</errorWord>
      <group>L1_Format</group>
      <groupName>格式问题</groupName>
      <ability>L2_HalfPunc</ability>
      <abilityName>全半角检查</abilityName>
      <candidateList>
        <item>（</item>
      </candidateList>
      <explain>文本全半角错误。</explain>
      <paraID>4265C8A7</paraID>
      <start>1</start>
      <end>2</end>
      <status>unmodified</status>
      <modifiedWord/>
      <trackRevisions>false</trackRevisions>
    </reviewItem>
    <reviewItem>
      <errorID>3e239968-5134-4cbc-be77-d7a647ba8a35</errorID>
      <errorWord>)</errorWord>
      <group>L1_Format</group>
      <groupName>格式问题</groupName>
      <ability>L2_HalfPunc</ability>
      <abilityName>全半角检查</abilityName>
      <candidateList>
        <item>）</item>
      </candidateList>
      <explain>文本全半角错误。</explain>
      <paraID>4265C8A7</paraID>
      <start>3</start>
      <end>4</end>
      <status>unmodified</status>
      <modifiedWord/>
      <trackRevisions>false</trackRevisions>
    </reviewItem>
    <reviewItem>
      <errorID>2a6716b1-966b-43d7-aa3f-f69e52f3be57</errorID>
      <errorWord>)</errorWord>
      <group>L1_Format</group>
      <groupName>格式问题</groupName>
      <ability>L2_HalfPunc</ability>
      <abilityName>全半角检查</abilityName>
      <candidateList>
        <item>）</item>
      </candidateList>
      <explain>文本全半角错误。</explain>
      <paraID>1F7ED660</paraID>
      <start>22</start>
      <end>23</end>
      <status>unmodified</status>
      <modifiedWord/>
      <trackRevisions>false</trackRevisions>
    </reviewItem>
    <reviewItem>
      <errorID>ff1686b3-5bcb-4907-a752-3957ba939f05</errorID>
      <errorWord>(</errorWord>
      <group>L1_Format</group>
      <groupName>格式问题</groupName>
      <ability>L2_HalfPunc</ability>
      <abilityName>全半角检查</abilityName>
      <candidateList>
        <item>（</item>
      </candidateList>
      <explain>文本全半角错误。</explain>
      <paraID> C84F6A4</paraID>
      <start>4</start>
      <end>5</end>
      <status>unmodified</status>
      <modifiedWord/>
      <trackRevisions>false</trackRevisions>
    </reviewItem>
    <reviewItem>
      <errorID>c4e5d6b3-9132-423e-a54c-d819bc2ba395</errorID>
      <errorWord>)</errorWord>
      <group>L1_Format</group>
      <groupName>格式问题</groupName>
      <ability>L2_HalfPunc</ability>
      <abilityName>全半角检查</abilityName>
      <candidateList>
        <item>）</item>
      </candidateList>
      <explain>文本全半角错误。</explain>
      <paraID> C84F6A4</paraID>
      <start>6</start>
      <end>7</end>
      <status>unmodified</status>
      <modifiedWord/>
      <trackRevisions>false</trackRevisions>
    </reviewItem>
    <reviewItem>
      <errorID>bfaead7d-9d0d-4ade-83dc-776af75671df</errorID>
      <errorWord>(</errorWord>
      <group>L1_Format</group>
      <groupName>格式问题</groupName>
      <ability>L2_HalfPunc</ability>
      <abilityName>全半角检查</abilityName>
      <candidateList>
        <item>（</item>
      </candidateList>
      <explain>文本全半角错误。</explain>
      <paraID> 892EB7E</paraID>
      <start>1</start>
      <end>2</end>
      <status>unmodified</status>
      <modifiedWord/>
      <trackRevisions>false</trackRevisions>
    </reviewItem>
    <reviewItem>
      <errorID>8f271c58-89e1-48eb-a62f-6d8ea61816d6</errorID>
      <errorWord>)</errorWord>
      <group>L1_Format</group>
      <groupName>格式问题</groupName>
      <ability>L2_HalfPunc</ability>
      <abilityName>全半角检查</abilityName>
      <candidateList>
        <item>）</item>
      </candidateList>
      <explain>文本全半角错误。</explain>
      <paraID> 892EB7E</paraID>
      <start>3</start>
      <end>4</end>
      <status>unmodified</status>
      <modifiedWord/>
      <trackRevisions>false</trackRevisions>
    </reviewItem>
    <reviewItem>
      <errorID>6c450141-e9d8-48d7-9dd5-4bff51701e9a</errorID>
      <errorWord>)</errorWord>
      <group>L1_Format</group>
      <groupName>格式问题</groupName>
      <ability>L2_HalfPunc</ability>
      <abilityName>全半角检查</abilityName>
      <candidateList>
        <item>）</item>
      </candidateList>
      <explain>文本全半角错误。</explain>
      <paraID>632735FB</paraID>
      <start>22</start>
      <end>23</end>
      <status>unmodified</status>
      <modifiedWord/>
      <trackRevisions>false</trackRevisions>
    </reviewItem>
    <reviewItem>
      <errorID>ccbaa4ff-df3e-4b71-9390-94e68a172a99</errorID>
      <errorWord>(</errorWord>
      <group>L1_Format</group>
      <groupName>格式问题</groupName>
      <ability>L2_HalfPunc</ability>
      <abilityName>全半角检查</abilityName>
      <candidateList>
        <item>（</item>
      </candidateList>
      <explain>文本全半角错误。</explain>
      <paraID>7065C060</paraID>
      <start>4</start>
      <end>5</end>
      <status>unmodified</status>
      <modifiedWord/>
      <trackRevisions>false</trackRevisions>
    </reviewItem>
    <reviewItem>
      <errorID>f2638ecd-6854-4143-a643-dbace08b95f1</errorID>
      <errorWord>)</errorWord>
      <group>L1_Format</group>
      <groupName>格式问题</groupName>
      <ability>L2_HalfPunc</ability>
      <abilityName>全半角检查</abilityName>
      <candidateList>
        <item>）</item>
      </candidateList>
      <explain>文本全半角错误。</explain>
      <paraID>7065C060</paraID>
      <start>6</start>
      <end>7</end>
      <status>unmodified</status>
      <modifiedWord/>
      <trackRevisions>false</trackRevisions>
    </reviewItem>
    <reviewItem>
      <errorID>b7037bde-6a3a-48ad-a438-4976b61b8725</errorID>
      <errorWord>(</errorWord>
      <group>L1_Format</group>
      <groupName>格式问题</groupName>
      <ability>L2_HalfPunc</ability>
      <abilityName>全半角检查</abilityName>
      <candidateList>
        <item>（</item>
      </candidateList>
      <explain>文本全半角错误。</explain>
      <paraID>4DE570AC</paraID>
      <start>1</start>
      <end>2</end>
      <status>unmodified</status>
      <modifiedWord/>
      <trackRevisions>false</trackRevisions>
    </reviewItem>
    <reviewItem>
      <errorID>a93f7d28-c229-4985-8704-fcdb95e1c4f3</errorID>
      <errorWord>)</errorWord>
      <group>L1_Format</group>
      <groupName>格式问题</groupName>
      <ability>L2_HalfPunc</ability>
      <abilityName>全半角检查</abilityName>
      <candidateList>
        <item>）</item>
      </candidateList>
      <explain>文本全半角错误。</explain>
      <paraID>4DE570AC</paraID>
      <start>3</start>
      <end>4</end>
      <status>unmodified</status>
      <modifiedWord/>
      <trackRevisions>false</trackRevisions>
    </reviewItem>
    <reviewItem>
      <errorID>402e5bee-5a58-4df0-96e2-f7d7eb3c5c6f</errorID>
      <errorWord>)</errorWord>
      <group>L1_Format</group>
      <groupName>格式问题</groupName>
      <ability>L2_HalfPunc</ability>
      <abilityName>全半角检查</abilityName>
      <candidateList>
        <item>）</item>
      </candidateList>
      <explain>文本全半角错误。</explain>
      <paraID>75973BCF</paraID>
      <start>22</start>
      <end>23</end>
      <status>unmodified</status>
      <modifiedWord/>
      <trackRevisions>false</trackRevisions>
    </reviewItem>
    <reviewItem>
      <errorID>9c74aa2d-f73b-4805-bccd-89136a110a4e</errorID>
      <errorWord>(</errorWord>
      <group>L1_Format</group>
      <groupName>格式问题</groupName>
      <ability>L2_HalfPunc</ability>
      <abilityName>全半角检查</abilityName>
      <candidateList>
        <item>（</item>
      </candidateList>
      <explain>文本全半角错误。</explain>
      <paraID>72F73629</paraID>
      <start>4</start>
      <end>5</end>
      <status>unmodified</status>
      <modifiedWord/>
      <trackRevisions>false</trackRevisions>
    </reviewItem>
    <reviewItem>
      <errorID>771b3b00-339c-4a9f-be6a-ee55295ce643</errorID>
      <errorWord>)</errorWord>
      <group>L1_Format</group>
      <groupName>格式问题</groupName>
      <ability>L2_HalfPunc</ability>
      <abilityName>全半角检查</abilityName>
      <candidateList>
        <item>）</item>
      </candidateList>
      <explain>文本全半角错误。</explain>
      <paraID>72F73629</paraID>
      <start>6</start>
      <end>7</end>
      <status>unmodified</status>
      <modifiedWord/>
      <trackRevisions>false</trackRevisions>
    </reviewItem>
    <reviewItem>
      <errorID>7df6ce79-01ff-4e3a-a5e8-e661236cfcbb</errorID>
      <errorWord>(</errorWord>
      <group>L1_Format</group>
      <groupName>格式问题</groupName>
      <ability>L2_HalfPunc</ability>
      <abilityName>全半角检查</abilityName>
      <candidateList>
        <item>（</item>
      </candidateList>
      <explain>文本全半角错误。</explain>
      <paraID> 3915427</paraID>
      <start>1</start>
      <end>2</end>
      <status>unmodified</status>
      <modifiedWord/>
      <trackRevisions>false</trackRevisions>
    </reviewItem>
    <reviewItem>
      <errorID>e78a6fde-56dc-4509-9dc2-64619b8cb19d</errorID>
      <errorWord>)</errorWord>
      <group>L1_Format</group>
      <groupName>格式问题</groupName>
      <ability>L2_HalfPunc</ability>
      <abilityName>全半角检查</abilityName>
      <candidateList>
        <item>）</item>
      </candidateList>
      <explain>文本全半角错误。</explain>
      <paraID> 3915427</paraID>
      <start>3</start>
      <end>4</end>
      <status>unmodified</status>
      <modifiedWord/>
      <trackRevisions>false</trackRevisions>
    </reviewItem>
    <reviewItem>
      <errorID>b4b1af7b-0d66-4b0f-b02c-171b578eb7a0</errorID>
      <errorWord>)</errorWord>
      <group>L1_Format</group>
      <groupName>格式问题</groupName>
      <ability>L2_HalfPunc</ability>
      <abilityName>全半角检查</abilityName>
      <candidateList>
        <item>）</item>
      </candidateList>
      <explain>文本全半角错误。</explain>
      <paraID>419F83F3</paraID>
      <start>22</start>
      <end>23</end>
      <status>unmodified</status>
      <modifiedWord/>
      <trackRevisions>false</trackRevisions>
    </reviewItem>
    <reviewItem>
      <errorID>fc780795-a158-4b73-985f-dd1c9685aed1</errorID>
      <errorWord>(</errorWord>
      <group>L1_Format</group>
      <groupName>格式问题</groupName>
      <ability>L2_HalfPunc</ability>
      <abilityName>全半角检查</abilityName>
      <candidateList>
        <item>（</item>
      </candidateList>
      <explain>文本全半角错误。</explain>
      <paraID>2A15A5C9</paraID>
      <start>4</start>
      <end>5</end>
      <status>unmodified</status>
      <modifiedWord/>
      <trackRevisions>false</trackRevisions>
    </reviewItem>
    <reviewItem>
      <errorID>f6d30e7f-e610-491a-8796-12f76ed56490</errorID>
      <errorWord>)</errorWord>
      <group>L1_Format</group>
      <groupName>格式问题</groupName>
      <ability>L2_HalfPunc</ability>
      <abilityName>全半角检查</abilityName>
      <candidateList>
        <item>）</item>
      </candidateList>
      <explain>文本全半角错误。</explain>
      <paraID>2A15A5C9</paraID>
      <start>6</start>
      <end>7</end>
      <status>unmodified</status>
      <modifiedWord/>
      <trackRevisions>false</trackRevisions>
    </reviewItem>
    <reviewItem>
      <errorID>6ada4a19-61d2-4bb9-869b-d096e2a313d7</errorID>
      <errorWord>(</errorWord>
      <group>L1_Format</group>
      <groupName>格式问题</groupName>
      <ability>L2_HalfPunc</ability>
      <abilityName>全半角检查</abilityName>
      <candidateList>
        <item>（</item>
      </candidateList>
      <explain>文本全半角错误。</explain>
      <paraID>1909EFF6</paraID>
      <start>1</start>
      <end>2</end>
      <status>unmodified</status>
      <modifiedWord/>
      <trackRevisions>false</trackRevisions>
    </reviewItem>
    <reviewItem>
      <errorID>4b85645a-c44f-4fb8-9734-b1c5567d4721</errorID>
      <errorWord>)</errorWord>
      <group>L1_Format</group>
      <groupName>格式问题</groupName>
      <ability>L2_HalfPunc</ability>
      <abilityName>全半角检查</abilityName>
      <candidateList>
        <item>）</item>
      </candidateList>
      <explain>文本全半角错误。</explain>
      <paraID>1909EFF6</paraID>
      <start>3</start>
      <end>4</end>
      <status>unmodified</status>
      <modifiedWord/>
      <trackRevisions>false</trackRevisions>
    </reviewItem>
    <reviewItem>
      <errorID>dc597a91-55db-4662-9abd-13e08717e07e</errorID>
      <errorWord>)</errorWord>
      <group>L1_Format</group>
      <groupName>格式问题</groupName>
      <ability>L2_HalfPunc</ability>
      <abilityName>全半角检查</abilityName>
      <candidateList>
        <item>）</item>
      </candidateList>
      <explain>文本全半角错误。</explain>
      <paraID> F3A7605</paraID>
      <start>20</start>
      <end>21</end>
      <status>unmodified</status>
      <modifiedWord/>
      <trackRevisions>false</trackRevisions>
    </reviewItem>
    <reviewItem>
      <errorID>37ff10d2-2e37-4c85-a52b-2dca24eb754a</errorID>
      <errorWord>(</errorWord>
      <group>L1_Format</group>
      <groupName>格式问题</groupName>
      <ability>L2_HalfPunc</ability>
      <abilityName>全半角检查</abilityName>
      <candidateList>
        <item>（</item>
      </candidateList>
      <explain>文本全半角错误。</explain>
      <paraID>4C55C589</paraID>
      <start>4</start>
      <end>5</end>
      <status>unmodified</status>
      <modifiedWord/>
      <trackRevisions>false</trackRevisions>
    </reviewItem>
    <reviewItem>
      <errorID>2213d939-a6ec-43f5-8e6e-0187571b6f40</errorID>
      <errorWord>)</errorWord>
      <group>L1_Format</group>
      <groupName>格式问题</groupName>
      <ability>L2_HalfPunc</ability>
      <abilityName>全半角检查</abilityName>
      <candidateList>
        <item>）</item>
      </candidateList>
      <explain>文本全半角错误。</explain>
      <paraID>4C55C589</paraID>
      <start>6</start>
      <end>7</end>
      <status>unmodified</status>
      <modifiedWord/>
      <trackRevisions>false</trackRevisions>
    </reviewItem>
    <reviewItem>
      <errorID>faae9f89-0720-4ccd-895f-38aea8f4a464</errorID>
      <errorWord>(</errorWord>
      <group>L1_Format</group>
      <groupName>格式问题</groupName>
      <ability>L2_HalfPunc</ability>
      <abilityName>全半角检查</abilityName>
      <candidateList>
        <item>（</item>
      </candidateList>
      <explain>文本全半角错误。</explain>
      <paraID>461FDE2A</paraID>
      <start>1</start>
      <end>2</end>
      <status>unmodified</status>
      <modifiedWord/>
      <trackRevisions>false</trackRevisions>
    </reviewItem>
    <reviewItem>
      <errorID>996875aa-cf96-4f81-8217-7a42a41e164b</errorID>
      <errorWord>)</errorWord>
      <group>L1_Format</group>
      <groupName>格式问题</groupName>
      <ability>L2_HalfPunc</ability>
      <abilityName>全半角检查</abilityName>
      <candidateList>
        <item>）</item>
      </candidateList>
      <explain>文本全半角错误。</explain>
      <paraID>461FDE2A</paraID>
      <start>3</start>
      <end>4</end>
      <status>unmodified</status>
      <modifiedWord/>
      <trackRevisions>false</trackRevisions>
    </reviewItem>
    <reviewItem>
      <errorID>b181dd3b-8cc3-45d2-8414-6d09df9d0043</errorID>
      <errorWord>)</errorWord>
      <group>L1_Format</group>
      <groupName>格式问题</groupName>
      <ability>L2_HalfPunc</ability>
      <abilityName>全半角检查</abilityName>
      <candidateList>
        <item>）</item>
      </candidateList>
      <explain>文本全半角错误。</explain>
      <paraID>13BB6932</paraID>
      <start>21</start>
      <end>22</end>
      <status>unmodified</status>
      <modifiedWord/>
      <trackRevisions>false</trackRevisions>
    </reviewItem>
    <reviewItem>
      <errorID>35e7a803-c929-4792-8914-ce0e7a2cdf09</errorID>
      <errorWord>(</errorWord>
      <group>L1_Format</group>
      <groupName>格式问题</groupName>
      <ability>L2_HalfPunc</ability>
      <abilityName>全半角检查</abilityName>
      <candidateList>
        <item>（</item>
      </candidateList>
      <explain>文本全半角错误。</explain>
      <paraID>7DBA5C41</paraID>
      <start>4</start>
      <end>5</end>
      <status>unmodified</status>
      <modifiedWord/>
      <trackRevisions>false</trackRevisions>
    </reviewItem>
    <reviewItem>
      <errorID>dd4ecc78-b8c4-4262-a3fd-8f470a17b89b</errorID>
      <errorWord>)</errorWord>
      <group>L1_Format</group>
      <groupName>格式问题</groupName>
      <ability>L2_HalfPunc</ability>
      <abilityName>全半角检查</abilityName>
      <candidateList>
        <item>）</item>
      </candidateList>
      <explain>文本全半角错误。</explain>
      <paraID>7DBA5C41</paraID>
      <start>6</start>
      <end>7</end>
      <status>unmodified</status>
      <modifiedWord/>
      <trackRevisions>false</trackRevisions>
    </reviewItem>
    <reviewItem>
      <errorID>483beb02-eb1d-4ff9-b3d5-cab4a4b41969</errorID>
      <errorWord>(</errorWord>
      <group>L1_Format</group>
      <groupName>格式问题</groupName>
      <ability>L2_HalfPunc</ability>
      <abilityName>全半角检查</abilityName>
      <candidateList>
        <item>（</item>
      </candidateList>
      <explain>文本全半角错误。</explain>
      <paraID>5825B2ED</paraID>
      <start>1</start>
      <end>2</end>
      <status>unmodified</status>
      <modifiedWord/>
      <trackRevisions>false</trackRevisions>
    </reviewItem>
    <reviewItem>
      <errorID>93fbadfc-2391-45d9-9dd2-698246dd0707</errorID>
      <errorWord>)</errorWord>
      <group>L1_Format</group>
      <groupName>格式问题</groupName>
      <ability>L2_HalfPunc</ability>
      <abilityName>全半角检查</abilityName>
      <candidateList>
        <item>）</item>
      </candidateList>
      <explain>文本全半角错误。</explain>
      <paraID>5825B2ED</paraID>
      <start>3</start>
      <end>4</end>
      <status>unmodified</status>
      <modifiedWord/>
      <trackRevisions>false</trackRevisions>
    </reviewItem>
    <reviewItem>
      <errorID>5a815bd5-d4b1-44d4-8728-66db465fb413</errorID>
      <errorWord>)</errorWord>
      <group>L1_Format</group>
      <groupName>格式问题</groupName>
      <ability>L2_HalfPunc</ability>
      <abilityName>全半角检查</abilityName>
      <candidateList>
        <item>）</item>
      </candidateList>
      <explain>文本全半角错误。</explain>
      <paraID>21C29870</paraID>
      <start>22</start>
      <end>23</end>
      <status>unmodified</status>
      <modifiedWord/>
      <trackRevisions>false</trackRevisions>
    </reviewItem>
    <reviewItem>
      <errorID>1b63b7c3-6f9e-4ed5-95d2-7fc7ac036ce4</errorID>
      <errorWord>(</errorWord>
      <group>L1_Format</group>
      <groupName>格式问题</groupName>
      <ability>L2_HalfPunc</ability>
      <abilityName>全半角检查</abilityName>
      <candidateList>
        <item>（</item>
      </candidateList>
      <explain>文本全半角错误。</explain>
      <paraID>2C791578</paraID>
      <start>4</start>
      <end>5</end>
      <status>unmodified</status>
      <modifiedWord/>
      <trackRevisions>false</trackRevisions>
    </reviewItem>
    <reviewItem>
      <errorID>2dc0084d-24cc-4670-8c0c-06ea6c316445</errorID>
      <errorWord>)</errorWord>
      <group>L1_Format</group>
      <groupName>格式问题</groupName>
      <ability>L2_HalfPunc</ability>
      <abilityName>全半角检查</abilityName>
      <candidateList>
        <item>）</item>
      </candidateList>
      <explain>文本全半角错误。</explain>
      <paraID>2C791578</paraID>
      <start>6</start>
      <end>7</end>
      <status>unmodified</status>
      <modifiedWord/>
      <trackRevisions>false</trackRevisions>
    </reviewItem>
    <reviewItem>
      <errorID>506745d0-c5ad-40d4-90b2-7e4bf5162384</errorID>
      <errorWord>(</errorWord>
      <group>L1_Format</group>
      <groupName>格式问题</groupName>
      <ability>L2_HalfPunc</ability>
      <abilityName>全半角检查</abilityName>
      <candidateList>
        <item>（</item>
      </candidateList>
      <explain>文本全半角错误。</explain>
      <paraID>77D0C454</paraID>
      <start>1</start>
      <end>2</end>
      <status>unmodified</status>
      <modifiedWord/>
      <trackRevisions>false</trackRevisions>
    </reviewItem>
    <reviewItem>
      <errorID>30d2ef19-3bca-492b-91bb-cb1a02901b82</errorID>
      <errorWord>)</errorWord>
      <group>L1_Format</group>
      <groupName>格式问题</groupName>
      <ability>L2_HalfPunc</ability>
      <abilityName>全半角检查</abilityName>
      <candidateList>
        <item>）</item>
      </candidateList>
      <explain>文本全半角错误。</explain>
      <paraID>77D0C454</paraID>
      <start>3</start>
      <end>4</end>
      <status>unmodified</status>
      <modifiedWord/>
      <trackRevisions>false</trackRevisions>
    </reviewItem>
    <reviewItem>
      <errorID>e83fadce-b7bd-47dd-967c-dfa7e2396b20</errorID>
      <errorWord>)</errorWord>
      <group>L1_Format</group>
      <groupName>格式问题</groupName>
      <ability>L2_HalfPunc</ability>
      <abilityName>全半角检查</abilityName>
      <candidateList>
        <item>）</item>
      </candidateList>
      <explain>文本全半角错误。</explain>
      <paraID>4A7A93F6</paraID>
      <start>22</start>
      <end>23</end>
      <status>unmodified</status>
      <modifiedWord/>
      <trackRevisions>false</trackRevisions>
    </reviewItem>
    <reviewItem>
      <errorID>beae6e83-b485-49ee-96b9-66c16fbc09f7</errorID>
      <errorWord>(</errorWord>
      <group>L1_Format</group>
      <groupName>格式问题</groupName>
      <ability>L2_HalfPunc</ability>
      <abilityName>全半角检查</abilityName>
      <candidateList>
        <item>（</item>
      </candidateList>
      <explain>文本全半角错误。</explain>
      <paraID> 7AA22B2</paraID>
      <start>4</start>
      <end>5</end>
      <status>unmodified</status>
      <modifiedWord/>
      <trackRevisions>false</trackRevisions>
    </reviewItem>
    <reviewItem>
      <errorID>5bc80644-ca2f-4c70-a5e2-1bd1583eae3c</errorID>
      <errorWord>)</errorWord>
      <group>L1_Format</group>
      <groupName>格式问题</groupName>
      <ability>L2_HalfPunc</ability>
      <abilityName>全半角检查</abilityName>
      <candidateList>
        <item>）</item>
      </candidateList>
      <explain>文本全半角错误。</explain>
      <paraID> 7AA22B2</paraID>
      <start>6</start>
      <end>7</end>
      <status>unmodified</status>
      <modifiedWord/>
      <trackRevisions>false</trackRevisions>
    </reviewItem>
    <reviewItem>
      <errorID>21043696-6459-4ec5-ba05-4c559b4f9793</errorID>
      <errorWord>(</errorWord>
      <group>L1_Format</group>
      <groupName>格式问题</groupName>
      <ability>L2_HalfPunc</ability>
      <abilityName>全半角检查</abilityName>
      <candidateList>
        <item>（</item>
      </candidateList>
      <explain>文本全半角错误。</explain>
      <paraID>46859596</paraID>
      <start>1</start>
      <end>2</end>
      <status>unmodified</status>
      <modifiedWord/>
      <trackRevisions>false</trackRevisions>
    </reviewItem>
    <reviewItem>
      <errorID>b6a47039-6a64-404b-909b-c8f720bc3a66</errorID>
      <errorWord>)</errorWord>
      <group>L1_Format</group>
      <groupName>格式问题</groupName>
      <ability>L2_HalfPunc</ability>
      <abilityName>全半角检查</abilityName>
      <candidateList>
        <item>）</item>
      </candidateList>
      <explain>文本全半角错误。</explain>
      <paraID>46859596</paraID>
      <start>3</start>
      <end>4</end>
      <status>unmodified</status>
      <modifiedWord/>
      <trackRevisions>false</trackRevisions>
    </reviewItem>
    <reviewItem>
      <errorID>d906971b-f13a-46d6-8e25-31046f00834d</errorID>
      <errorWord>)</errorWord>
      <group>L1_Format</group>
      <groupName>格式问题</groupName>
      <ability>L2_HalfPunc</ability>
      <abilityName>全半角检查</abilityName>
      <candidateList>
        <item>）</item>
      </candidateList>
      <explain>文本全半角错误。</explain>
      <paraID>  E93682</paraID>
      <start>22</start>
      <end>23</end>
      <status>unmodified</status>
      <modifiedWord/>
      <trackRevisions>false</trackRevisions>
    </reviewItem>
    <reviewItem>
      <errorID>47774cec-b089-41f3-b885-140b3acde314</errorID>
      <errorWord>(</errorWord>
      <group>L1_Format</group>
      <groupName>格式问题</groupName>
      <ability>L2_HalfPunc</ability>
      <abilityName>全半角检查</abilityName>
      <candidateList>
        <item>（</item>
      </candidateList>
      <explain>文本全半角错误。</explain>
      <paraID>5380C3F7</paraID>
      <start>4</start>
      <end>5</end>
      <status>unmodified</status>
      <modifiedWord/>
      <trackRevisions>false</trackRevisions>
    </reviewItem>
    <reviewItem>
      <errorID>b8b541b9-ccc9-4adc-a8af-67525b497744</errorID>
      <errorWord>)</errorWord>
      <group>L1_Format</group>
      <groupName>格式问题</groupName>
      <ability>L2_HalfPunc</ability>
      <abilityName>全半角检查</abilityName>
      <candidateList>
        <item>）</item>
      </candidateList>
      <explain>文本全半角错误。</explain>
      <paraID>5380C3F7</paraID>
      <start>6</start>
      <end>7</end>
      <status>unmodified</status>
      <modifiedWord/>
      <trackRevisions>false</trackRevisions>
    </reviewItem>
    <reviewItem>
      <errorID>1732f967-2b61-4ac9-a89c-a336c1a5d891</errorID>
      <errorWord>(</errorWord>
      <group>L1_Format</group>
      <groupName>格式问题</groupName>
      <ability>L2_HalfPunc</ability>
      <abilityName>全半角检查</abilityName>
      <candidateList>
        <item>（</item>
      </candidateList>
      <explain>文本全半角错误。</explain>
      <paraID>6B95B7F0</paraID>
      <start>1</start>
      <end>2</end>
      <status>unmodified</status>
      <modifiedWord/>
      <trackRevisions>false</trackRevisions>
    </reviewItem>
    <reviewItem>
      <errorID>4333407c-da68-4e3c-8c9c-1e4131fbc8f6</errorID>
      <errorWord>)</errorWord>
      <group>L1_Format</group>
      <groupName>格式问题</groupName>
      <ability>L2_HalfPunc</ability>
      <abilityName>全半角检查</abilityName>
      <candidateList>
        <item>）</item>
      </candidateList>
      <explain>文本全半角错误。</explain>
      <paraID>6B95B7F0</paraID>
      <start>3</start>
      <end>4</end>
      <status>unmodified</status>
      <modifiedWord/>
      <trackRevisions>false</trackRevisions>
    </reviewItem>
    <reviewItem>
      <errorID>7864bf38-edb0-4862-8938-8edcd6325db1</errorID>
      <errorWord>)</errorWord>
      <group>L1_Format</group>
      <groupName>格式问题</groupName>
      <ability>L2_HalfPunc</ability>
      <abilityName>全半角检查</abilityName>
      <candidateList>
        <item>）</item>
      </candidateList>
      <explain>文本全半角错误。</explain>
      <paraID>659D1A74</paraID>
      <start>22</start>
      <end>23</end>
      <status>unmodified</status>
      <modifiedWord/>
      <trackRevisions>false</trackRevisions>
    </reviewItem>
    <reviewItem>
      <errorID>1b6225e9-3766-46c4-9c9f-0fbe40a52c13</errorID>
      <errorWord>(</errorWord>
      <group>L1_Format</group>
      <groupName>格式问题</groupName>
      <ability>L2_HalfPunc</ability>
      <abilityName>全半角检查</abilityName>
      <candidateList>
        <item>（</item>
      </candidateList>
      <explain>文本全半角错误。</explain>
      <paraID>5B90CEA5</paraID>
      <start>4</start>
      <end>5</end>
      <status>unmodified</status>
      <modifiedWord/>
      <trackRevisions>false</trackRevisions>
    </reviewItem>
    <reviewItem>
      <errorID>af37abda-fb52-4dc3-99d2-1a181bcec329</errorID>
      <errorWord>)</errorWord>
      <group>L1_Format</group>
      <groupName>格式问题</groupName>
      <ability>L2_HalfPunc</ability>
      <abilityName>全半角检查</abilityName>
      <candidateList>
        <item>）</item>
      </candidateList>
      <explain>文本全半角错误。</explain>
      <paraID>5B90CEA5</paraID>
      <start>6</start>
      <end>7</end>
      <status>unmodified</status>
      <modifiedWord/>
      <trackRevisions>false</trackRevisions>
    </reviewItem>
    <reviewItem>
      <errorID>c2e003a4-b4b8-44e4-a6d5-cf157c755ab9</errorID>
      <errorWord>(</errorWord>
      <group>L1_Format</group>
      <groupName>格式问题</groupName>
      <ability>L2_HalfPunc</ability>
      <abilityName>全半角检查</abilityName>
      <candidateList>
        <item>（</item>
      </candidateList>
      <explain>文本全半角错误。</explain>
      <paraID>28DECCA6</paraID>
      <start>1</start>
      <end>2</end>
      <status>unmodified</status>
      <modifiedWord/>
      <trackRevisions>false</trackRevisions>
    </reviewItem>
    <reviewItem>
      <errorID>f4c7ad98-8d40-489e-a878-83f02d8de997</errorID>
      <errorWord>)</errorWord>
      <group>L1_Format</group>
      <groupName>格式问题</groupName>
      <ability>L2_HalfPunc</ability>
      <abilityName>全半角检查</abilityName>
      <candidateList>
        <item>）</item>
      </candidateList>
      <explain>文本全半角错误。</explain>
      <paraID>28DECCA6</paraID>
      <start>3</start>
      <end>4</end>
      <status>unmodified</status>
      <modifiedWord/>
      <trackRevisions>false</trackRevisions>
    </reviewItem>
    <reviewItem>
      <errorID>7947d56a-e6a0-49eb-9d12-304a44d55d7e</errorID>
      <errorWord>)</errorWord>
      <group>L1_Format</group>
      <groupName>格式问题</groupName>
      <ability>L2_HalfPunc</ability>
      <abilityName>全半角检查</abilityName>
      <candidateList>
        <item>）</item>
      </candidateList>
      <explain>文本全半角错误。</explain>
      <paraID>6DA0E994</paraID>
      <start>22</start>
      <end>23</end>
      <status>unmodified</status>
      <modifiedWord/>
      <trackRevisions>false</trackRevisions>
    </reviewItem>
    <reviewItem>
      <errorID>2ac7da7a-fa7e-40cd-a113-6081ac1671a7</errorID>
      <errorWord>(</errorWord>
      <group>L1_Format</group>
      <groupName>格式问题</groupName>
      <ability>L2_HalfPunc</ability>
      <abilityName>全半角检查</abilityName>
      <candidateList>
        <item>（</item>
      </candidateList>
      <explain>文本全半角错误。</explain>
      <paraID>5EE98606</paraID>
      <start>4</start>
      <end>5</end>
      <status>unmodified</status>
      <modifiedWord/>
      <trackRevisions>false</trackRevisions>
    </reviewItem>
    <reviewItem>
      <errorID>7f95e6b8-f4dc-45f8-bacf-24c2e73900e5</errorID>
      <errorWord>)</errorWord>
      <group>L1_Format</group>
      <groupName>格式问题</groupName>
      <ability>L2_HalfPunc</ability>
      <abilityName>全半角检查</abilityName>
      <candidateList>
        <item>）</item>
      </candidateList>
      <explain>文本全半角错误。</explain>
      <paraID>5EE98606</paraID>
      <start>6</start>
      <end>7</end>
      <status>unmodified</status>
      <modifiedWord/>
      <trackRevisions>false</trackRevisions>
    </reviewItem>
    <reviewItem>
      <errorID>70d8b57e-b060-48c9-987e-cab904c1ca18</errorID>
      <errorWord>(</errorWord>
      <group>L1_Format</group>
      <groupName>格式问题</groupName>
      <ability>L2_HalfPunc</ability>
      <abilityName>全半角检查</abilityName>
      <candidateList>
        <item>（</item>
      </candidateList>
      <explain>文本全半角错误。</explain>
      <paraID>37122E1A</paraID>
      <start>1</start>
      <end>2</end>
      <status>unmodified</status>
      <modifiedWord/>
      <trackRevisions>false</trackRevisions>
    </reviewItem>
    <reviewItem>
      <errorID>c81c3f34-e84c-43f3-8ff3-011ef08d3337</errorID>
      <errorWord>)</errorWord>
      <group>L1_Format</group>
      <groupName>格式问题</groupName>
      <ability>L2_HalfPunc</ability>
      <abilityName>全半角检查</abilityName>
      <candidateList>
        <item>）</item>
      </candidateList>
      <explain>文本全半角错误。</explain>
      <paraID>37122E1A</paraID>
      <start>3</start>
      <end>4</end>
      <status>unmodified</status>
      <modifiedWord/>
      <trackRevisions>false</trackRevisions>
    </reviewItem>
    <reviewItem>
      <errorID>5919ff58-aef1-4a26-baec-4e32d18db7e4</errorID>
      <errorWord>)</errorWord>
      <group>L1_Format</group>
      <groupName>格式问题</groupName>
      <ability>L2_HalfPunc</ability>
      <abilityName>全半角检查</abilityName>
      <candidateList>
        <item>）</item>
      </candidateList>
      <explain>文本全半角错误。</explain>
      <paraID>1BBAB8F5</paraID>
      <start>22</start>
      <end>23</end>
      <status>unmodified</status>
      <modifiedWord/>
      <trackRevisions>false</trackRevisions>
    </reviewItem>
    <reviewItem>
      <errorID>9f90c29e-8d29-4f5d-8f17-aa8f88a42039</errorID>
      <errorWord>(</errorWord>
      <group>L1_Format</group>
      <groupName>格式问题</groupName>
      <ability>L2_HalfPunc</ability>
      <abilityName>全半角检查</abilityName>
      <candidateList>
        <item>（</item>
      </candidateList>
      <explain>文本全半角错误。</explain>
      <paraID>6DC389CF</paraID>
      <start>4</start>
      <end>5</end>
      <status>unmodified</status>
      <modifiedWord/>
      <trackRevisions>false</trackRevisions>
    </reviewItem>
    <reviewItem>
      <errorID>fb4d3efa-2267-4e22-82cd-249f86f9e5ef</errorID>
      <errorWord>)</errorWord>
      <group>L1_Format</group>
      <groupName>格式问题</groupName>
      <ability>L2_HalfPunc</ability>
      <abilityName>全半角检查</abilityName>
      <candidateList>
        <item>）</item>
      </candidateList>
      <explain>文本全半角错误。</explain>
      <paraID>6DC389CF</paraID>
      <start>6</start>
      <end>7</end>
      <status>unmodified</status>
      <modifiedWord/>
      <trackRevisions>false</trackRevisions>
    </reviewItem>
    <reviewItem>
      <errorID>986c859d-9c27-4c55-8b9e-902bdb8b3b79</errorID>
      <errorWord>(</errorWord>
      <group>L1_Format</group>
      <groupName>格式问题</groupName>
      <ability>L2_HalfPunc</ability>
      <abilityName>全半角检查</abilityName>
      <candidateList>
        <item>（</item>
      </candidateList>
      <explain>文本全半角错误。</explain>
      <paraID> 35E6338</paraID>
      <start>1</start>
      <end>2</end>
      <status>unmodified</status>
      <modifiedWord/>
      <trackRevisions>false</trackRevisions>
    </reviewItem>
    <reviewItem>
      <errorID>2eaae090-afcf-4a3d-89aa-0acf53cc6970</errorID>
      <errorWord>)</errorWord>
      <group>L1_Format</group>
      <groupName>格式问题</groupName>
      <ability>L2_HalfPunc</ability>
      <abilityName>全半角检查</abilityName>
      <candidateList>
        <item>）</item>
      </candidateList>
      <explain>文本全半角错误。</explain>
      <paraID> 35E6338</paraID>
      <start>3</start>
      <end>4</end>
      <status>unmodified</status>
      <modifiedWord/>
      <trackRevisions>false</trackRevisions>
    </reviewItem>
    <reviewItem>
      <errorID>ec54ed49-cc7a-4c23-ba0d-a9a18df171d0</errorID>
      <errorWord>)</errorWord>
      <group>L1_Format</group>
      <groupName>格式问题</groupName>
      <ability>L2_HalfPunc</ability>
      <abilityName>全半角检查</abilityName>
      <candidateList>
        <item>）</item>
      </candidateList>
      <explain>文本全半角错误。</explain>
      <paraID>137320E2</paraID>
      <start>22</start>
      <end>23</end>
      <status>unmodified</status>
      <modifiedWord/>
      <trackRevisions>false</trackRevisions>
    </reviewItem>
    <reviewItem>
      <errorID>cc50dc03-0771-4cb0-8897-146612565b05</errorID>
      <errorWord>(</errorWord>
      <group>L1_Format</group>
      <groupName>格式问题</groupName>
      <ability>L2_HalfPunc</ability>
      <abilityName>全半角检查</abilityName>
      <candidateList>
        <item>（</item>
      </candidateList>
      <explain>文本全半角错误。</explain>
      <paraID>1756163D</paraID>
      <start>4</start>
      <end>5</end>
      <status>unmodified</status>
      <modifiedWord/>
      <trackRevisions>false</trackRevisions>
    </reviewItem>
    <reviewItem>
      <errorID>6c6e6c99-7917-4b40-b4d3-ab5cec434114</errorID>
      <errorWord>)</errorWord>
      <group>L1_Format</group>
      <groupName>格式问题</groupName>
      <ability>L2_HalfPunc</ability>
      <abilityName>全半角检查</abilityName>
      <candidateList>
        <item>）</item>
      </candidateList>
      <explain>文本全半角错误。</explain>
      <paraID>1756163D</paraID>
      <start>6</start>
      <end>7</end>
      <status>unmodified</status>
      <modifiedWord/>
      <trackRevisions>false</trackRevisions>
    </reviewItem>
    <reviewItem>
      <errorID>0bf5d5d2-6822-4072-99ff-97ccc497e3fa</errorID>
      <errorWord>(</errorWord>
      <group>L1_Format</group>
      <groupName>格式问题</groupName>
      <ability>L2_HalfPunc</ability>
      <abilityName>全半角检查</abilityName>
      <candidateList>
        <item>（</item>
      </candidateList>
      <explain>文本全半角错误。</explain>
      <paraID>5CBCD86D</paraID>
      <start>1</start>
      <end>2</end>
      <status>unmodified</status>
      <modifiedWord/>
      <trackRevisions>false</trackRevisions>
    </reviewItem>
    <reviewItem>
      <errorID>ea4cfc15-808c-445a-ab7d-0c3200734a18</errorID>
      <errorWord>)</errorWord>
      <group>L1_Format</group>
      <groupName>格式问题</groupName>
      <ability>L2_HalfPunc</ability>
      <abilityName>全半角检查</abilityName>
      <candidateList>
        <item>）</item>
      </candidateList>
      <explain>文本全半角错误。</explain>
      <paraID>5CBCD86D</paraID>
      <start>3</start>
      <end>4</end>
      <status>unmodified</status>
      <modifiedWord/>
      <trackRevisions>false</trackRevisions>
    </reviewItem>
    <reviewItem>
      <errorID>5ce59577-d54a-4bcf-a0d4-c732cc984f0f</errorID>
      <errorWord>)</errorWord>
      <group>L1_Format</group>
      <groupName>格式问题</groupName>
      <ability>L2_HalfPunc</ability>
      <abilityName>全半角检查</abilityName>
      <candidateList>
        <item>）</item>
      </candidateList>
      <explain>文本全半角错误。</explain>
      <paraID>7124CDC8</paraID>
      <start>20</start>
      <end>21</end>
      <status>unmodified</status>
      <modifiedWord/>
      <trackRevisions>false</trackRevisions>
    </reviewItem>
    <reviewItem>
      <errorID>b9f9041e-3073-4d3e-b842-8ee3527cf12e</errorID>
      <errorWord>(</errorWord>
      <group>L1_Format</group>
      <groupName>格式问题</groupName>
      <ability>L2_HalfPunc</ability>
      <abilityName>全半角检查</abilityName>
      <candidateList>
        <item>（</item>
      </candidateList>
      <explain>文本全半角错误。</explain>
      <paraID>29ACCA77</paraID>
      <start>4</start>
      <end>5</end>
      <status>unmodified</status>
      <modifiedWord/>
      <trackRevisions>false</trackRevisions>
    </reviewItem>
    <reviewItem>
      <errorID>43f8ce32-f8e6-4a87-b3f6-502c939e0436</errorID>
      <errorWord>)</errorWord>
      <group>L1_Format</group>
      <groupName>格式问题</groupName>
      <ability>L2_HalfPunc</ability>
      <abilityName>全半角检查</abilityName>
      <candidateList>
        <item>）</item>
      </candidateList>
      <explain>文本全半角错误。</explain>
      <paraID>29ACCA77</paraID>
      <start>6</start>
      <end>7</end>
      <status>unmodified</status>
      <modifiedWord/>
      <trackRevisions>false</trackRevisions>
    </reviewItem>
    <reviewItem>
      <errorID>07d87e7c-eaff-45b7-b907-02ae3c406859</errorID>
      <errorWord>(</errorWord>
      <group>L1_Format</group>
      <groupName>格式问题</groupName>
      <ability>L2_HalfPunc</ability>
      <abilityName>全半角检查</abilityName>
      <candidateList>
        <item>（</item>
      </candidateList>
      <explain>文本全半角错误。</explain>
      <paraID>29A8960E</paraID>
      <start>1</start>
      <end>2</end>
      <status>unmodified</status>
      <modifiedWord/>
      <trackRevisions>false</trackRevisions>
    </reviewItem>
    <reviewItem>
      <errorID>62de8bc1-1fd0-4ccb-acb7-8d065979c91c</errorID>
      <errorWord>)</errorWord>
      <group>L1_Format</group>
      <groupName>格式问题</groupName>
      <ability>L2_HalfPunc</ability>
      <abilityName>全半角检查</abilityName>
      <candidateList>
        <item>）</item>
      </candidateList>
      <explain>文本全半角错误。</explain>
      <paraID>29A8960E</paraID>
      <start>3</start>
      <end>4</end>
      <status>unmodified</status>
      <modifiedWord/>
      <trackRevisions>false</trackRevisions>
    </reviewItem>
    <reviewItem>
      <errorID>148776f6-660b-4f83-901f-20a9ccbf55e6</errorID>
      <errorWord>)</errorWord>
      <group>L1_Format</group>
      <groupName>格式问题</groupName>
      <ability>L2_HalfPunc</ability>
      <abilityName>全半角检查</abilityName>
      <candidateList>
        <item>）</item>
      </candidateList>
      <explain>文本全半角错误。</explain>
      <paraID> CB80346</paraID>
      <start>21</start>
      <end>22</end>
      <status>unmodified</status>
      <modifiedWord/>
      <trackRevisions>false</trackRevisions>
    </reviewItem>
    <reviewItem>
      <errorID>2940f450-569f-49dd-b9c4-8a27709775b1</errorID>
      <errorWord>(</errorWord>
      <group>L1_Format</group>
      <groupName>格式问题</groupName>
      <ability>L2_HalfPunc</ability>
      <abilityName>全半角检查</abilityName>
      <candidateList>
        <item>（</item>
      </candidateList>
      <explain>文本全半角错误。</explain>
      <paraID>1B7E147F</paraID>
      <start>4</start>
      <end>5</end>
      <status>unmodified</status>
      <modifiedWord/>
      <trackRevisions>false</trackRevisions>
    </reviewItem>
    <reviewItem>
      <errorID>63b889a8-e608-499f-ae18-9ee1c34bc348</errorID>
      <errorWord>)</errorWord>
      <group>L1_Format</group>
      <groupName>格式问题</groupName>
      <ability>L2_HalfPunc</ability>
      <abilityName>全半角检查</abilityName>
      <candidateList>
        <item>）</item>
      </candidateList>
      <explain>文本全半角错误。</explain>
      <paraID>1B7E147F</paraID>
      <start>6</start>
      <end>7</end>
      <status>unmodified</status>
      <modifiedWord/>
      <trackRevisions>false</trackRevisions>
    </reviewItem>
    <reviewItem>
      <errorID>80488405-96f8-48d9-b2f9-a9f6f61ab2b9</errorID>
      <errorWord>(</errorWord>
      <group>L1_Format</group>
      <groupName>格式问题</groupName>
      <ability>L2_HalfPunc</ability>
      <abilityName>全半角检查</abilityName>
      <candidateList>
        <item>（</item>
      </candidateList>
      <explain>文本全半角错误。</explain>
      <paraID>1772B366</paraID>
      <start>1</start>
      <end>2</end>
      <status>unmodified</status>
      <modifiedWord/>
      <trackRevisions>false</trackRevisions>
    </reviewItem>
    <reviewItem>
      <errorID>758af73e-0f78-412e-b6fa-693c30a7f44f</errorID>
      <errorWord>)</errorWord>
      <group>L1_Format</group>
      <groupName>格式问题</groupName>
      <ability>L2_HalfPunc</ability>
      <abilityName>全半角检查</abilityName>
      <candidateList>
        <item>）</item>
      </candidateList>
      <explain>文本全半角错误。</explain>
      <paraID>1772B366</paraID>
      <start>3</start>
      <end>4</end>
      <status>unmodified</status>
      <modifiedWord/>
      <trackRevisions>false</trackRevisions>
    </reviewItem>
    <reviewItem>
      <errorID>90d6ebf4-8322-4412-b6fe-413df9225f64</errorID>
      <errorWord>)</errorWord>
      <group>L1_Format</group>
      <groupName>格式问题</groupName>
      <ability>L2_HalfPunc</ability>
      <abilityName>全半角检查</abilityName>
      <candidateList>
        <item>）</item>
      </candidateList>
      <explain>文本全半角错误。</explain>
      <paraID>2C31EDD4</paraID>
      <start>21</start>
      <end>22</end>
      <status>unmodified</status>
      <modifiedWord/>
      <trackRevisions>false</trackRevisions>
    </reviewItem>
    <reviewItem>
      <errorID>df1ac998-e7db-4c6f-b4ef-3a8761c15548</errorID>
      <errorWord>(</errorWord>
      <group>L1_Format</group>
      <groupName>格式问题</groupName>
      <ability>L2_HalfPunc</ability>
      <abilityName>全半角检查</abilityName>
      <candidateList>
        <item>（</item>
      </candidateList>
      <explain>文本全半角错误。</explain>
      <paraID>3CC06658</paraID>
      <start>4</start>
      <end>5</end>
      <status>unmodified</status>
      <modifiedWord/>
      <trackRevisions>false</trackRevisions>
    </reviewItem>
    <reviewItem>
      <errorID>b074d5b1-03e7-4003-804b-bb79cbf9064a</errorID>
      <errorWord>)</errorWord>
      <group>L1_Format</group>
      <groupName>格式问题</groupName>
      <ability>L2_HalfPunc</ability>
      <abilityName>全半角检查</abilityName>
      <candidateList>
        <item>）</item>
      </candidateList>
      <explain>文本全半角错误。</explain>
      <paraID>3CC06658</paraID>
      <start>6</start>
      <end>7</end>
      <status>unmodified</status>
      <modifiedWord/>
      <trackRevisions>false</trackRevisions>
    </reviewItem>
    <reviewItem>
      <errorID>fe805db9-23d4-439a-968d-966eea8ea6ac</errorID>
      <errorWord>(</errorWord>
      <group>L1_Format</group>
      <groupName>格式问题</groupName>
      <ability>L2_HalfPunc</ability>
      <abilityName>全半角检查</abilityName>
      <candidateList>
        <item>（</item>
      </candidateList>
      <explain>文本全半角错误。</explain>
      <paraID>357DC114</paraID>
      <start>1</start>
      <end>2</end>
      <status>unmodified</status>
      <modifiedWord/>
      <trackRevisions>false</trackRevisions>
    </reviewItem>
    <reviewItem>
      <errorID>7d1c8041-6297-42da-bd83-d8ff7e5597d1</errorID>
      <errorWord>)</errorWord>
      <group>L1_Format</group>
      <groupName>格式问题</groupName>
      <ability>L2_HalfPunc</ability>
      <abilityName>全半角检查</abilityName>
      <candidateList>
        <item>）</item>
      </candidateList>
      <explain>文本全半角错误。</explain>
      <paraID>357DC114</paraID>
      <start>3</start>
      <end>4</end>
      <status>unmodified</status>
      <modifiedWord/>
      <trackRevisions>false</trackRevisions>
    </reviewItem>
    <reviewItem>
      <errorID>9c2739c8-f6f6-41a3-9cd8-340ae68b5b35</errorID>
      <errorWord>)</errorWord>
      <group>L1_Format</group>
      <groupName>格式问题</groupName>
      <ability>L2_HalfPunc</ability>
      <abilityName>全半角检查</abilityName>
      <candidateList>
        <item>）</item>
      </candidateList>
      <explain>文本全半角错误。</explain>
      <paraID>1326E167</paraID>
      <start>21</start>
      <end>22</end>
      <status>unmodified</status>
      <modifiedWord/>
      <trackRevisions>false</trackRevisions>
    </reviewItem>
    <reviewItem>
      <errorID>c0a2f360-25c6-403b-9478-cf49d820f374</errorID>
      <errorWord>(</errorWord>
      <group>L1_Format</group>
      <groupName>格式问题</groupName>
      <ability>L2_HalfPunc</ability>
      <abilityName>全半角检查</abilityName>
      <candidateList>
        <item>（</item>
      </candidateList>
      <explain>文本全半角错误。</explain>
      <paraID> 4E4B0DE</paraID>
      <start>4</start>
      <end>5</end>
      <status>unmodified</status>
      <modifiedWord/>
      <trackRevisions>false</trackRevisions>
    </reviewItem>
    <reviewItem>
      <errorID>264598dd-c754-477b-b353-249c1cb11144</errorID>
      <errorWord>)</errorWord>
      <group>L1_Format</group>
      <groupName>格式问题</groupName>
      <ability>L2_HalfPunc</ability>
      <abilityName>全半角检查</abilityName>
      <candidateList>
        <item>）</item>
      </candidateList>
      <explain>文本全半角错误。</explain>
      <paraID> 4E4B0DE</paraID>
      <start>6</start>
      <end>7</end>
      <status>unmodified</status>
      <modifiedWord/>
      <trackRevisions>false</trackRevisions>
    </reviewItem>
    <reviewItem>
      <errorID>6ff3c555-3993-4f29-8183-f257ec485fe2</errorID>
      <errorWord>(</errorWord>
      <group>L1_Format</group>
      <groupName>格式问题</groupName>
      <ability>L2_HalfPunc</ability>
      <abilityName>全半角检查</abilityName>
      <candidateList>
        <item>（</item>
      </candidateList>
      <explain>文本全半角错误。</explain>
      <paraID>66DC1670</paraID>
      <start>1</start>
      <end>2</end>
      <status>unmodified</status>
      <modifiedWord/>
      <trackRevisions>false</trackRevisions>
    </reviewItem>
    <reviewItem>
      <errorID>33216e3e-d165-4772-9a7e-291cf2e14b5d</errorID>
      <errorWord>)</errorWord>
      <group>L1_Format</group>
      <groupName>格式问题</groupName>
      <ability>L2_HalfPunc</ability>
      <abilityName>全半角检查</abilityName>
      <candidateList>
        <item>）</item>
      </candidateList>
      <explain>文本全半角错误。</explain>
      <paraID>66DC1670</paraID>
      <start>3</start>
      <end>4</end>
      <status>unmodified</status>
      <modifiedWord/>
      <trackRevisions>false</trackRevisions>
    </reviewItem>
    <reviewItem>
      <errorID>e48ff8e7-3c07-4310-a7a7-5c6aa3097e16</errorID>
      <errorWord>)</errorWord>
      <group>L1_Format</group>
      <groupName>格式问题</groupName>
      <ability>L2_HalfPunc</ability>
      <abilityName>全半角检查</abilityName>
      <candidateList>
        <item>）</item>
      </candidateList>
      <explain>文本全半角错误。</explain>
      <paraID>6276A986</paraID>
      <start>21</start>
      <end>22</end>
      <status>unmodified</status>
      <modifiedWord/>
      <trackRevisions>false</trackRevisions>
    </reviewItem>
    <reviewItem>
      <errorID>f5c56cec-73d6-46b3-81e8-c2e5d76344b8</errorID>
      <errorWord>(</errorWord>
      <group>L1_Format</group>
      <groupName>格式问题</groupName>
      <ability>L2_HalfPunc</ability>
      <abilityName>全半角检查</abilityName>
      <candidateList>
        <item>（</item>
      </candidateList>
      <explain>文本全半角错误。</explain>
      <paraID>6012A73F</paraID>
      <start>4</start>
      <end>5</end>
      <status>unmodified</status>
      <modifiedWord/>
      <trackRevisions>false</trackRevisions>
    </reviewItem>
    <reviewItem>
      <errorID>e66236f0-a1ef-42a9-9e8d-030719769831</errorID>
      <errorWord>)</errorWord>
      <group>L1_Format</group>
      <groupName>格式问题</groupName>
      <ability>L2_HalfPunc</ability>
      <abilityName>全半角检查</abilityName>
      <candidateList>
        <item>）</item>
      </candidateList>
      <explain>文本全半角错误。</explain>
      <paraID>6012A73F</paraID>
      <start>6</start>
      <end>7</end>
      <status>unmodified</status>
      <modifiedWord/>
      <trackRevisions>false</trackRevisions>
    </reviewItem>
    <reviewItem>
      <errorID>4a6b1d8e-a32b-4d82-a81a-5b4ee04b5ae0</errorID>
      <errorWord>(</errorWord>
      <group>L1_Format</group>
      <groupName>格式问题</groupName>
      <ability>L2_HalfPunc</ability>
      <abilityName>全半角检查</abilityName>
      <candidateList>
        <item>（</item>
      </candidateList>
      <explain>文本全半角错误。</explain>
      <paraID>571455DD</paraID>
      <start>1</start>
      <end>2</end>
      <status>unmodified</status>
      <modifiedWord/>
      <trackRevisions>false</trackRevisions>
    </reviewItem>
    <reviewItem>
      <errorID>c6696d23-e603-49fa-addf-f3336711d97a</errorID>
      <errorWord>)</errorWord>
      <group>L1_Format</group>
      <groupName>格式问题</groupName>
      <ability>L2_HalfPunc</ability>
      <abilityName>全半角检查</abilityName>
      <candidateList>
        <item>）</item>
      </candidateList>
      <explain>文本全半角错误。</explain>
      <paraID>571455DD</paraID>
      <start>3</start>
      <end>4</end>
      <status>unmodified</status>
      <modifiedWord/>
      <trackRevisions>false</trackRevisions>
    </reviewItem>
    <reviewItem>
      <errorID>c89b4a84-1b42-48ec-bb54-0f967edcc9f9</errorID>
      <errorWord>)</errorWord>
      <group>L1_Format</group>
      <groupName>格式问题</groupName>
      <ability>L2_HalfPunc</ability>
      <abilityName>全半角检查</abilityName>
      <candidateList>
        <item>）</item>
      </candidateList>
      <explain>文本全半角错误。</explain>
      <paraID>39DA3A26</paraID>
      <start>22</start>
      <end>23</end>
      <status>unmodified</status>
      <modifiedWord/>
      <trackRevisions>false</trackRevisions>
    </reviewItem>
    <reviewItem>
      <errorID>2db5d02e-0667-4486-b906-cc2305a1aebb</errorID>
      <errorWord>(</errorWord>
      <group>L1_Format</group>
      <groupName>格式问题</groupName>
      <ability>L2_HalfPunc</ability>
      <abilityName>全半角检查</abilityName>
      <candidateList>
        <item>（</item>
      </candidateList>
      <explain>文本全半角错误。</explain>
      <paraID>7A427C36</paraID>
      <start>4</start>
      <end>5</end>
      <status>unmodified</status>
      <modifiedWord/>
      <trackRevisions>false</trackRevisions>
    </reviewItem>
    <reviewItem>
      <errorID>971795f4-58bc-4e08-9c6f-a3246200dc71</errorID>
      <errorWord>)</errorWord>
      <group>L1_Format</group>
      <groupName>格式问题</groupName>
      <ability>L2_HalfPunc</ability>
      <abilityName>全半角检查</abilityName>
      <candidateList>
        <item>）</item>
      </candidateList>
      <explain>文本全半角错误。</explain>
      <paraID>7A427C36</paraID>
      <start>6</start>
      <end>7</end>
      <status>unmodified</status>
      <modifiedWord/>
      <trackRevisions>false</trackRevisions>
    </reviewItem>
    <reviewItem>
      <errorID>7ce4ddfc-aa4c-4ae5-8b50-cba6e215b6dd</errorID>
      <errorWord>(</errorWord>
      <group>L1_Format</group>
      <groupName>格式问题</groupName>
      <ability>L2_HalfPunc</ability>
      <abilityName>全半角检查</abilityName>
      <candidateList>
        <item>（</item>
      </candidateList>
      <explain>文本全半角错误。</explain>
      <paraID>75DB8BC0</paraID>
      <start>1</start>
      <end>2</end>
      <status>unmodified</status>
      <modifiedWord/>
      <trackRevisions>false</trackRevisions>
    </reviewItem>
    <reviewItem>
      <errorID>98246da0-f1c7-4e61-a60f-8746db8a08eb</errorID>
      <errorWord>)</errorWord>
      <group>L1_Format</group>
      <groupName>格式问题</groupName>
      <ability>L2_HalfPunc</ability>
      <abilityName>全半角检查</abilityName>
      <candidateList>
        <item>）</item>
      </candidateList>
      <explain>文本全半角错误。</explain>
      <paraID>75DB8BC0</paraID>
      <start>3</start>
      <end>4</end>
      <status>unmodified</status>
      <modifiedWord/>
      <trackRevisions>false</trackRevisions>
    </reviewItem>
    <reviewItem>
      <errorID>319005e3-9c40-4062-a603-9205f02d5aeb</errorID>
      <errorWord>)</errorWord>
      <group>L1_Format</group>
      <groupName>格式问题</groupName>
      <ability>L2_HalfPunc</ability>
      <abilityName>全半角检查</abilityName>
      <candidateList>
        <item>）</item>
      </candidateList>
      <explain>文本全半角错误。</explain>
      <paraID>780E853B</paraID>
      <start>23</start>
      <end>24</end>
      <status>unmodified</status>
      <modifiedWord/>
      <trackRevisions>false</trackRevisions>
    </reviewItem>
    <reviewItem>
      <errorID>b792e580-e205-48b0-abfe-11bb0212822b</errorID>
      <errorWord>(</errorWord>
      <group>L1_Format</group>
      <groupName>格式问题</groupName>
      <ability>L2_HalfPunc</ability>
      <abilityName>全半角检查</abilityName>
      <candidateList>
        <item>（</item>
      </candidateList>
      <explain>文本全半角错误。</explain>
      <paraID>151B16C0</paraID>
      <start>4</start>
      <end>5</end>
      <status>unmodified</status>
      <modifiedWord/>
      <trackRevisions>false</trackRevisions>
    </reviewItem>
    <reviewItem>
      <errorID>a1502458-f1c2-4a35-bd52-435af6f45fd4</errorID>
      <errorWord>)</errorWord>
      <group>L1_Format</group>
      <groupName>格式问题</groupName>
      <ability>L2_HalfPunc</ability>
      <abilityName>全半角检查</abilityName>
      <candidateList>
        <item>）</item>
      </candidateList>
      <explain>文本全半角错误。</explain>
      <paraID>151B16C0</paraID>
      <start>6</start>
      <end>7</end>
      <status>unmodified</status>
      <modifiedWord/>
      <trackRevisions>false</trackRevisions>
    </reviewItem>
    <reviewItem>
      <errorID>24951583-8c93-4384-a0e4-d8a172688117</errorID>
      <errorWord>(</errorWord>
      <group>L1_Format</group>
      <groupName>格式问题</groupName>
      <ability>L2_HalfPunc</ability>
      <abilityName>全半角检查</abilityName>
      <candidateList>
        <item>（</item>
      </candidateList>
      <explain>文本全半角错误。</explain>
      <paraID>73F05525</paraID>
      <start>1</start>
      <end>2</end>
      <status>unmodified</status>
      <modifiedWord/>
      <trackRevisions>false</trackRevisions>
    </reviewItem>
    <reviewItem>
      <errorID>3b55a832-723e-4785-a84e-ba4a1e4e5f36</errorID>
      <errorWord>)</errorWord>
      <group>L1_Format</group>
      <groupName>格式问题</groupName>
      <ability>L2_HalfPunc</ability>
      <abilityName>全半角检查</abilityName>
      <candidateList>
        <item>）</item>
      </candidateList>
      <explain>文本全半角错误。</explain>
      <paraID>73F05525</paraID>
      <start>3</start>
      <end>4</end>
      <status>unmodified</status>
      <modifiedWord/>
      <trackRevisions>false</trackRevisions>
    </reviewItem>
    <reviewItem>
      <errorID>85541f4f-89f4-4abb-9f00-3c870dd5b51d</errorID>
      <errorWord>)</errorWord>
      <group>L1_Format</group>
      <groupName>格式问题</groupName>
      <ability>L2_HalfPunc</ability>
      <abilityName>全半角检查</abilityName>
      <candidateList>
        <item>）</item>
      </candidateList>
      <explain>文本全半角错误。</explain>
      <paraID> 6581E44</paraID>
      <start>23</start>
      <end>24</end>
      <status>unmodified</status>
      <modifiedWord/>
      <trackRevisions>false</trackRevisions>
    </reviewItem>
    <reviewItem>
      <errorID>216d0387-cdd1-4186-a418-5856b98d0426</errorID>
      <errorWord>(</errorWord>
      <group>L1_Format</group>
      <groupName>格式问题</groupName>
      <ability>L2_HalfPunc</ability>
      <abilityName>全半角检查</abilityName>
      <candidateList>
        <item>（</item>
      </candidateList>
      <explain>文本全半角错误。</explain>
      <paraID>7E8835E6</paraID>
      <start>4</start>
      <end>5</end>
      <status>unmodified</status>
      <modifiedWord/>
      <trackRevisions>false</trackRevisions>
    </reviewItem>
    <reviewItem>
      <errorID>e9a5b6a5-502f-44c0-a55e-fcab8f556416</errorID>
      <errorWord>)</errorWord>
      <group>L1_Format</group>
      <groupName>格式问题</groupName>
      <ability>L2_HalfPunc</ability>
      <abilityName>全半角检查</abilityName>
      <candidateList>
        <item>）</item>
      </candidateList>
      <explain>文本全半角错误。</explain>
      <paraID>7E8835E6</paraID>
      <start>6</start>
      <end>7</end>
      <status>unmodified</status>
      <modifiedWord/>
      <trackRevisions>false</trackRevisions>
    </reviewItem>
    <reviewItem>
      <errorID>7c12fe10-3e44-46c2-9364-11ec6b98c773</errorID>
      <errorWord>(</errorWord>
      <group>L1_Format</group>
      <groupName>格式问题</groupName>
      <ability>L2_HalfPunc</ability>
      <abilityName>全半角检查</abilityName>
      <candidateList>
        <item>（</item>
      </candidateList>
      <explain>文本全半角错误。</explain>
      <paraID>10C0447A</paraID>
      <start>1</start>
      <end>2</end>
      <status>unmodified</status>
      <modifiedWord/>
      <trackRevisions>false</trackRevisions>
    </reviewItem>
    <reviewItem>
      <errorID>b6c53f75-3f38-4ebb-97e1-a83b82ec8347</errorID>
      <errorWord>)</errorWord>
      <group>L1_Format</group>
      <groupName>格式问题</groupName>
      <ability>L2_HalfPunc</ability>
      <abilityName>全半角检查</abilityName>
      <candidateList>
        <item>）</item>
      </candidateList>
      <explain>文本全半角错误。</explain>
      <paraID>10C0447A</paraID>
      <start>3</start>
      <end>4</end>
      <status>unmodified</status>
      <modifiedWord/>
      <trackRevisions>false</trackRevisions>
    </reviewItem>
    <reviewItem>
      <errorID>881956a3-6ac4-4cd4-9925-5eb078887532</errorID>
      <errorWord>)</errorWord>
      <group>L1_Format</group>
      <groupName>格式问题</groupName>
      <ability>L2_HalfPunc</ability>
      <abilityName>全半角检查</abilityName>
      <candidateList>
        <item>）</item>
      </candidateList>
      <explain>文本全半角错误。</explain>
      <paraID>17D3ECC8</paraID>
      <start>23</start>
      <end>24</end>
      <status>unmodified</status>
      <modifiedWord/>
      <trackRevisions>false</trackRevisions>
    </reviewItem>
    <reviewItem>
      <errorID>3c564642-e1b0-40ed-9106-bb340e622e6c</errorID>
      <errorWord>(</errorWord>
      <group>L1_Format</group>
      <groupName>格式问题</groupName>
      <ability>L2_HalfPunc</ability>
      <abilityName>全半角检查</abilityName>
      <candidateList>
        <item>（</item>
      </candidateList>
      <explain>文本全半角错误。</explain>
      <paraID>747532AD</paraID>
      <start>4</start>
      <end>5</end>
      <status>unmodified</status>
      <modifiedWord/>
      <trackRevisions>false</trackRevisions>
    </reviewItem>
    <reviewItem>
      <errorID>58f64bf6-a574-47bf-8f6c-c01993956f4f</errorID>
      <errorWord>)</errorWord>
      <group>L1_Format</group>
      <groupName>格式问题</groupName>
      <ability>L2_HalfPunc</ability>
      <abilityName>全半角检查</abilityName>
      <candidateList>
        <item>）</item>
      </candidateList>
      <explain>文本全半角错误。</explain>
      <paraID>747532AD</paraID>
      <start>6</start>
      <end>7</end>
      <status>unmodified</status>
      <modifiedWord/>
      <trackRevisions>false</trackRevisions>
    </reviewItem>
    <reviewItem>
      <errorID>a718aacd-bae6-46e1-8ee6-e24a0983caa9</errorID>
      <errorWord>(</errorWord>
      <group>L1_Format</group>
      <groupName>格式问题</groupName>
      <ability>L2_HalfPunc</ability>
      <abilityName>全半角检查</abilityName>
      <candidateList>
        <item>（</item>
      </candidateList>
      <explain>文本全半角错误。</explain>
      <paraID>51223695</paraID>
      <start>1</start>
      <end>2</end>
      <status>unmodified</status>
      <modifiedWord/>
      <trackRevisions>false</trackRevisions>
    </reviewItem>
    <reviewItem>
      <errorID>7d526953-acbe-4649-9eea-b5d96bed9705</errorID>
      <errorWord>)</errorWord>
      <group>L1_Format</group>
      <groupName>格式问题</groupName>
      <ability>L2_HalfPunc</ability>
      <abilityName>全半角检查</abilityName>
      <candidateList>
        <item>）</item>
      </candidateList>
      <explain>文本全半角错误。</explain>
      <paraID>51223695</paraID>
      <start>3</start>
      <end>4</end>
      <status>unmodified</status>
      <modifiedWord/>
      <trackRevisions>false</trackRevisions>
    </reviewItem>
    <reviewItem>
      <errorID>94424ad1-d084-45f6-ac31-90488b97eafa</errorID>
      <errorWord>)</errorWord>
      <group>L1_Format</group>
      <groupName>格式问题</groupName>
      <ability>L2_HalfPunc</ability>
      <abilityName>全半角检查</abilityName>
      <candidateList>
        <item>）</item>
      </candidateList>
      <explain>文本全半角错误。</explain>
      <paraID>615BB748</paraID>
      <start>22</start>
      <end>23</end>
      <status>unmodified</status>
      <modifiedWord/>
      <trackRevisions>false</trackRevisions>
    </reviewItem>
    <reviewItem>
      <errorID>3d3b29e1-13d6-4fdf-a55c-f11a1a7d47a2</errorID>
      <errorWord>(</errorWord>
      <group>L1_Format</group>
      <groupName>格式问题</groupName>
      <ability>L2_HalfPunc</ability>
      <abilityName>全半角检查</abilityName>
      <candidateList>
        <item>（</item>
      </candidateList>
      <explain>文本全半角错误。</explain>
      <paraID>1E024501</paraID>
      <start>4</start>
      <end>5</end>
      <status>unmodified</status>
      <modifiedWord/>
      <trackRevisions>false</trackRevisions>
    </reviewItem>
    <reviewItem>
      <errorID>32a25f23-482d-45e2-a3dc-db7e6fa713dd</errorID>
      <errorWord>)</errorWord>
      <group>L1_Format</group>
      <groupName>格式问题</groupName>
      <ability>L2_HalfPunc</ability>
      <abilityName>全半角检查</abilityName>
      <candidateList>
        <item>）</item>
      </candidateList>
      <explain>文本全半角错误。</explain>
      <paraID>1E024501</paraID>
      <start>6</start>
      <end>7</end>
      <status>unmodified</status>
      <modifiedWord/>
      <trackRevisions>false</trackRevisions>
    </reviewItem>
    <reviewItem>
      <errorID>caea7138-1574-421a-8dc9-d6fb8248ff63</errorID>
      <errorWord>(</errorWord>
      <group>L1_Format</group>
      <groupName>格式问题</groupName>
      <ability>L2_HalfPunc</ability>
      <abilityName>全半角检查</abilityName>
      <candidateList>
        <item>（</item>
      </candidateList>
      <explain>文本全半角错误。</explain>
      <paraID>28A9DF8C</paraID>
      <start>1</start>
      <end>2</end>
      <status>unmodified</status>
      <modifiedWord/>
      <trackRevisions>false</trackRevisions>
    </reviewItem>
    <reviewItem>
      <errorID>fc72bc17-7307-4dcd-a342-6ddff938a0fa</errorID>
      <errorWord>)</errorWord>
      <group>L1_Format</group>
      <groupName>格式问题</groupName>
      <ability>L2_HalfPunc</ability>
      <abilityName>全半角检查</abilityName>
      <candidateList>
        <item>）</item>
      </candidateList>
      <explain>文本全半角错误。</explain>
      <paraID>28A9DF8C</paraID>
      <start>3</start>
      <end>4</end>
      <status>unmodified</status>
      <modifiedWord/>
      <trackRevisions>false</trackRevisions>
    </reviewItem>
    <reviewItem>
      <errorID>0f434a2e-d393-463e-8d98-4b6ad24a35d8</errorID>
      <errorWord>)</errorWord>
      <group>L1_Format</group>
      <groupName>格式问题</groupName>
      <ability>L2_HalfPunc</ability>
      <abilityName>全半角检查</abilityName>
      <candidateList>
        <item>）</item>
      </candidateList>
      <explain>文本全半角错误。</explain>
      <paraID>302448E1</paraID>
      <start>23</start>
      <end>24</end>
      <status>unmodified</status>
      <modifiedWord/>
      <trackRevisions>false</trackRevisions>
    </reviewItem>
    <reviewItem>
      <errorID>55cb246e-b7d3-4c75-8716-b7441e476d17</errorID>
      <errorWord>(</errorWord>
      <group>L1_Format</group>
      <groupName>格式问题</groupName>
      <ability>L2_HalfPunc</ability>
      <abilityName>全半角检查</abilityName>
      <candidateList>
        <item>（</item>
      </candidateList>
      <explain>文本全半角错误。</explain>
      <paraID>7FBBC221</paraID>
      <start>4</start>
      <end>5</end>
      <status>unmodified</status>
      <modifiedWord/>
      <trackRevisions>false</trackRevisions>
    </reviewItem>
    <reviewItem>
      <errorID>e0a9106f-962f-4144-ba24-a5875ea88e92</errorID>
      <errorWord>)</errorWord>
      <group>L1_Format</group>
      <groupName>格式问题</groupName>
      <ability>L2_HalfPunc</ability>
      <abilityName>全半角检查</abilityName>
      <candidateList>
        <item>）</item>
      </candidateList>
      <explain>文本全半角错误。</explain>
      <paraID>7FBBC221</paraID>
      <start>6</start>
      <end>7</end>
      <status>unmodified</status>
      <modifiedWord/>
      <trackRevisions>false</trackRevisions>
    </reviewItem>
    <reviewItem>
      <errorID>03d230ce-f9bd-452b-9ff5-8eef2c37621e</errorID>
      <errorWord>(</errorWord>
      <group>L1_Format</group>
      <groupName>格式问题</groupName>
      <ability>L2_HalfPunc</ability>
      <abilityName>全半角检查</abilityName>
      <candidateList>
        <item>（</item>
      </candidateList>
      <explain>文本全半角错误。</explain>
      <paraID>345365D9</paraID>
      <start>1</start>
      <end>2</end>
      <status>unmodified</status>
      <modifiedWord/>
      <trackRevisions>false</trackRevisions>
    </reviewItem>
    <reviewItem>
      <errorID>a0e16096-df57-494d-8dcb-f6bb2ba60528</errorID>
      <errorWord>)</errorWord>
      <group>L1_Format</group>
      <groupName>格式问题</groupName>
      <ability>L2_HalfPunc</ability>
      <abilityName>全半角检查</abilityName>
      <candidateList>
        <item>）</item>
      </candidateList>
      <explain>文本全半角错误。</explain>
      <paraID>345365D9</paraID>
      <start>3</start>
      <end>4</end>
      <status>unmodified</status>
      <modifiedWord/>
      <trackRevisions>false</trackRevisions>
    </reviewItem>
    <reviewItem>
      <errorID>36c5a431-3727-47f7-8c22-acd0b831f0cf</errorID>
      <errorWord>)</errorWord>
      <group>L1_Format</group>
      <groupName>格式问题</groupName>
      <ability>L2_HalfPunc</ability>
      <abilityName>全半角检查</abilityName>
      <candidateList>
        <item>）</item>
      </candidateList>
      <explain>文本全半角错误。</explain>
      <paraID>143193E3</paraID>
      <start>23</start>
      <end>24</end>
      <status>unmodified</status>
      <modifiedWord/>
      <trackRevisions>false</trackRevisions>
    </reviewItem>
    <reviewItem>
      <errorID>9313e50d-8582-4af7-a732-8fd9163e5a4c</errorID>
      <errorWord>(</errorWord>
      <group>L1_Format</group>
      <groupName>格式问题</groupName>
      <ability>L2_HalfPunc</ability>
      <abilityName>全半角检查</abilityName>
      <candidateList>
        <item>（</item>
      </candidateList>
      <explain>文本全半角错误。</explain>
      <paraID>22C438B4</paraID>
      <start>4</start>
      <end>5</end>
      <status>unmodified</status>
      <modifiedWord/>
      <trackRevisions>false</trackRevisions>
    </reviewItem>
    <reviewItem>
      <errorID>efa67d8c-7542-4e31-b977-4d3538abfcf3</errorID>
      <errorWord>)</errorWord>
      <group>L1_Format</group>
      <groupName>格式问题</groupName>
      <ability>L2_HalfPunc</ability>
      <abilityName>全半角检查</abilityName>
      <candidateList>
        <item>）</item>
      </candidateList>
      <explain>文本全半角错误。</explain>
      <paraID>22C438B4</paraID>
      <start>6</start>
      <end>7</end>
      <status>unmodified</status>
      <modifiedWord/>
      <trackRevisions>false</trackRevisions>
    </reviewItem>
    <reviewItem>
      <errorID>3903d857-c397-4ab1-a6b5-4ae3ea7b0613</errorID>
      <errorWord>(</errorWord>
      <group>L1_Format</group>
      <groupName>格式问题</groupName>
      <ability>L2_HalfPunc</ability>
      <abilityName>全半角检查</abilityName>
      <candidateList>
        <item>（</item>
      </candidateList>
      <explain>文本全半角错误。</explain>
      <paraID> D95C3D7</paraID>
      <start>1</start>
      <end>2</end>
      <status>unmodified</status>
      <modifiedWord/>
      <trackRevisions>false</trackRevisions>
    </reviewItem>
    <reviewItem>
      <errorID>0088244b-1335-4ab7-9e6b-5ddcb33d8e00</errorID>
      <errorWord>)</errorWord>
      <group>L1_Format</group>
      <groupName>格式问题</groupName>
      <ability>L2_HalfPunc</ability>
      <abilityName>全半角检查</abilityName>
      <candidateList>
        <item>）</item>
      </candidateList>
      <explain>文本全半角错误。</explain>
      <paraID> D95C3D7</paraID>
      <start>3</start>
      <end>4</end>
      <status>unmodified</status>
      <modifiedWord/>
      <trackRevisions>false</trackRevisions>
    </reviewItem>
    <reviewItem>
      <errorID>b53f3ac9-62b7-4ff9-b524-2e3d38d51e81</errorID>
      <errorWord>)</errorWord>
      <group>L1_Format</group>
      <groupName>格式问题</groupName>
      <ability>L2_HalfPunc</ability>
      <abilityName>全半角检查</abilityName>
      <candidateList>
        <item>）</item>
      </candidateList>
      <explain>文本全半角错误。</explain>
      <paraID>6BB2CBDB</paraID>
      <start>23</start>
      <end>24</end>
      <status>unmodified</status>
      <modifiedWord/>
      <trackRevisions>false</trackRevisions>
    </reviewItem>
    <reviewItem>
      <errorID>0a3ddf4d-68be-4dd3-81d7-e893dee4e8af</errorID>
      <errorWord>(</errorWord>
      <group>L1_Format</group>
      <groupName>格式问题</groupName>
      <ability>L2_HalfPunc</ability>
      <abilityName>全半角检查</abilityName>
      <candidateList>
        <item>（</item>
      </candidateList>
      <explain>文本全半角错误。</explain>
      <paraID>74A8FD6A</paraID>
      <start>4</start>
      <end>5</end>
      <status>unmodified</status>
      <modifiedWord/>
      <trackRevisions>false</trackRevisions>
    </reviewItem>
    <reviewItem>
      <errorID>ad709a60-6946-45ca-bda9-0dfce7b7f105</errorID>
      <errorWord>)</errorWord>
      <group>L1_Format</group>
      <groupName>格式问题</groupName>
      <ability>L2_HalfPunc</ability>
      <abilityName>全半角检查</abilityName>
      <candidateList>
        <item>）</item>
      </candidateList>
      <explain>文本全半角错误。</explain>
      <paraID>74A8FD6A</paraID>
      <start>6</start>
      <end>7</end>
      <status>unmodified</status>
      <modifiedWord/>
      <trackRevisions>false</trackRevisions>
    </reviewItem>
    <reviewItem>
      <errorID>ab3aa529-f08f-47ab-badd-71726586aa88</errorID>
      <errorWord>(</errorWord>
      <group>L1_Format</group>
      <groupName>格式问题</groupName>
      <ability>L2_HalfPunc</ability>
      <abilityName>全半角检查</abilityName>
      <candidateList>
        <item>（</item>
      </candidateList>
      <explain>文本全半角错误。</explain>
      <paraID>7C85B75A</paraID>
      <start>1</start>
      <end>2</end>
      <status>unmodified</status>
      <modifiedWord/>
      <trackRevisions>false</trackRevisions>
    </reviewItem>
    <reviewItem>
      <errorID>0c845c2a-6272-4049-be8d-85bc8570e6bc</errorID>
      <errorWord>)</errorWord>
      <group>L1_Format</group>
      <groupName>格式问题</groupName>
      <ability>L2_HalfPunc</ability>
      <abilityName>全半角检查</abilityName>
      <candidateList>
        <item>）</item>
      </candidateList>
      <explain>文本全半角错误。</explain>
      <paraID>7C85B75A</paraID>
      <start>3</start>
      <end>4</end>
      <status>unmodified</status>
      <modifiedWord/>
      <trackRevisions>false</trackRevisions>
    </reviewItem>
    <reviewItem>
      <errorID>56c32036-0e17-4497-9753-cb64a2e78d92</errorID>
      <errorWord>)</errorWord>
      <group>L1_Format</group>
      <groupName>格式问题</groupName>
      <ability>L2_HalfPunc</ability>
      <abilityName>全半角检查</abilityName>
      <candidateList>
        <item>）</item>
      </candidateList>
      <explain>文本全半角错误。</explain>
      <paraID>2C3F5AEA</paraID>
      <start>21</start>
      <end>22</end>
      <status>unmodified</status>
      <modifiedWord/>
      <trackRevisions>false</trackRevisions>
    </reviewItem>
    <reviewItem>
      <errorID>6b782f4e-0e38-4a73-a66c-d40901155576</errorID>
      <errorWord>(</errorWord>
      <group>L1_Format</group>
      <groupName>格式问题</groupName>
      <ability>L2_HalfPunc</ability>
      <abilityName>全半角检查</abilityName>
      <candidateList>
        <item>（</item>
      </candidateList>
      <explain>文本全半角错误。</explain>
      <paraID>711F5CCD</paraID>
      <start>4</start>
      <end>5</end>
      <status>unmodified</status>
      <modifiedWord/>
      <trackRevisions>false</trackRevisions>
    </reviewItem>
    <reviewItem>
      <errorID>a17b0b73-2e7b-46cf-b5b6-74e5a202e814</errorID>
      <errorWord>)</errorWord>
      <group>L1_Format</group>
      <groupName>格式问题</groupName>
      <ability>L2_HalfPunc</ability>
      <abilityName>全半角检查</abilityName>
      <candidateList>
        <item>）</item>
      </candidateList>
      <explain>文本全半角错误。</explain>
      <paraID>711F5CCD</paraID>
      <start>6</start>
      <end>7</end>
      <status>unmodified</status>
      <modifiedWord/>
      <trackRevisions>false</trackRevisions>
    </reviewItem>
    <reviewItem>
      <errorID>2540f7fe-1f79-414f-a022-7f61bcebb1bc</errorID>
      <errorWord>(</errorWord>
      <group>L1_Format</group>
      <groupName>格式问题</groupName>
      <ability>L2_HalfPunc</ability>
      <abilityName>全半角检查</abilityName>
      <candidateList>
        <item>（</item>
      </candidateList>
      <explain>文本全半角错误。</explain>
      <paraID> A8094C6</paraID>
      <start>1</start>
      <end>2</end>
      <status>unmodified</status>
      <modifiedWord/>
      <trackRevisions>false</trackRevisions>
    </reviewItem>
    <reviewItem>
      <errorID>2e3196b6-2eff-40aa-87fc-221cc74de01f</errorID>
      <errorWord>)</errorWord>
      <group>L1_Format</group>
      <groupName>格式问题</groupName>
      <ability>L2_HalfPunc</ability>
      <abilityName>全半角检查</abilityName>
      <candidateList>
        <item>）</item>
      </candidateList>
      <explain>文本全半角错误。</explain>
      <paraID> A8094C6</paraID>
      <start>3</start>
      <end>4</end>
      <status>unmodified</status>
      <modifiedWord/>
      <trackRevisions>false</trackRevisions>
    </reviewItem>
    <reviewItem>
      <errorID>f2d5ddfd-a80d-4b34-99d2-4de086706e30</errorID>
      <errorWord>;</errorWord>
      <group>L1_Format</group>
      <groupName>格式问题</groupName>
      <ability>L2_HalfPunc</ability>
      <abilityName>全半角检查</abilityName>
      <candidateList>
        <item>；</item>
      </candidateList>
      <explain>文本全半角错误。</explain>
      <paraID>665F7725</paraID>
      <start>25</start>
      <end>26</end>
      <status>unmodified</status>
      <modifiedWord/>
      <trackRevisions>false</trackRevisions>
    </reviewItem>
    <reviewItem>
      <errorID>304fe9ab-2337-40e2-8549-a5cede68d030</errorID>
      <errorWord>)</errorWord>
      <group>L1_Format</group>
      <groupName>格式问题</groupName>
      <ability>L2_HalfPunc</ability>
      <abilityName>全半角检查</abilityName>
      <candidateList>
        <item>）</item>
      </candidateList>
      <explain>文本全半角错误。</explain>
      <paraID>37B448A4</paraID>
      <start>19</start>
      <end>20</end>
      <status>unmodified</status>
      <modifiedWord/>
      <trackRevisions>false</trackRevisions>
    </reviewItem>
    <reviewItem>
      <errorID>68172696-8602-452c-99a7-b81533e5e965</errorID>
      <errorWord>:</errorWord>
      <group>L1_Format</group>
      <groupName>格式问题</groupName>
      <ability>L2_HalfPunc</ability>
      <abilityName>全半角检查</abilityName>
      <candidateList>
        <item>：</item>
      </candidateList>
      <explain>文本全半角错误。</explain>
      <paraID>37B448A4</paraID>
      <start>38</start>
      <end>39</end>
      <status>unmodified</status>
      <modifiedWord/>
      <trackRevisions>false</trackRevisions>
    </reviewItem>
    <reviewItem>
      <errorID>95e86239-e991-4fba-b632-086e67c0378a</errorID>
      <errorWord>)</errorWord>
      <group>L1_Format</group>
      <groupName>格式问题</groupName>
      <ability>L2_HalfPunc</ability>
      <abilityName>全半角检查</abilityName>
      <candidateList>
        <item>）</item>
      </candidateList>
      <explain>文本全半角错误。</explain>
      <paraID>17D09C20</paraID>
      <start>20</start>
      <end>21</end>
      <status>unmodified</status>
      <modifiedWord/>
      <trackRevisions>false</trackRevisions>
    </reviewItem>
    <reviewItem>
      <errorID>5a2cc3f2-a5c5-4312-8fbd-5cc0d17c91c3</errorID>
      <errorWord>:</errorWord>
      <group>L1_Format</group>
      <groupName>格式问题</groupName>
      <ability>L2_HalfPunc</ability>
      <abilityName>全半角检查</abilityName>
      <candidateList>
        <item>：</item>
      </candidateList>
      <explain>文本全半角错误。</explain>
      <paraID>17D09C20</paraID>
      <start>39</start>
      <end>40</end>
      <status>unmodified</status>
      <modifiedWord/>
      <trackRevisions>false</trackRevisions>
    </reviewItem>
    <reviewItem>
      <errorID>f7ab64a6-4091-4785-9467-cb43f06d6952</errorID>
      <errorWord>)</errorWord>
      <group>L1_Format</group>
      <groupName>格式问题</groupName>
      <ability>L2_HalfPunc</ability>
      <abilityName>全半角检查</abilityName>
      <candidateList>
        <item>）</item>
      </candidateList>
      <explain>文本全半角错误。</explain>
      <paraID>624F39B0</paraID>
      <start>20</start>
      <end>21</end>
      <status>unmodified</status>
      <modifiedWord/>
      <trackRevisions>false</trackRevisions>
    </reviewItem>
    <reviewItem>
      <errorID>de1c235f-2f97-416d-8265-8d215348dbaf</errorID>
      <errorWord>:</errorWord>
      <group>L1_Format</group>
      <groupName>格式问题</groupName>
      <ability>L2_HalfPunc</ability>
      <abilityName>全半角检查</abilityName>
      <candidateList>
        <item>：</item>
      </candidateList>
      <explain>文本全半角错误。</explain>
      <paraID>624F39B0</paraID>
      <start>39</start>
      <end>40</end>
      <status>unmodified</status>
      <modifiedWord/>
      <trackRevisions>false</trackRevisions>
    </reviewItem>
    <reviewItem>
      <errorID>40eef2b5-c39b-4163-93ae-60b5e19149fd</errorID>
      <errorWord>)</errorWord>
      <group>L1_Format</group>
      <groupName>格式问题</groupName>
      <ability>L2_HalfPunc</ability>
      <abilityName>全半角检查</abilityName>
      <candidateList>
        <item>）</item>
      </candidateList>
      <explain>文本全半角错误。</explain>
      <paraID>7D05E9F7</paraID>
      <start>20</start>
      <end>21</end>
      <status>unmodified</status>
      <modifiedWord/>
      <trackRevisions>false</trackRevisions>
    </reviewItem>
    <reviewItem>
      <errorID>cbb436bc-2325-44dc-a835-3cc31db3d2f6</errorID>
      <errorWord>:</errorWord>
      <group>L1_Format</group>
      <groupName>格式问题</groupName>
      <ability>L2_HalfPunc</ability>
      <abilityName>全半角检查</abilityName>
      <candidateList>
        <item>：</item>
      </candidateList>
      <explain>文本全半角错误。</explain>
      <paraID>7D05E9F7</paraID>
      <start>39</start>
      <end>40</end>
      <status>unmodified</status>
      <modifiedWord/>
      <trackRevisions>false</trackRevisions>
    </reviewItem>
    <reviewItem>
      <errorID>e67b4011-87d4-4e4e-9b31-aa9410d65f33</errorID>
      <errorWord>)</errorWord>
      <group>L1_Format</group>
      <groupName>格式问题</groupName>
      <ability>L2_HalfPunc</ability>
      <abilityName>全半角检查</abilityName>
      <candidateList>
        <item>）</item>
      </candidateList>
      <explain>文本全半角错误。</explain>
      <paraID> B24AB48</paraID>
      <start>20</start>
      <end>21</end>
      <status>unmodified</status>
      <modifiedWord/>
      <trackRevisions>false</trackRevisions>
    </reviewItem>
    <reviewItem>
      <errorID>fc200e7e-3154-48a8-9219-32c5ca40ec13</errorID>
      <errorWord>:</errorWord>
      <group>L1_Format</group>
      <groupName>格式问题</groupName>
      <ability>L2_HalfPunc</ability>
      <abilityName>全半角检查</abilityName>
      <candidateList>
        <item>：</item>
      </candidateList>
      <explain>文本全半角错误。</explain>
      <paraID> B24AB48</paraID>
      <start>39</start>
      <end>40</end>
      <status>unmodified</status>
      <modifiedWord/>
      <trackRevisions>false</trackRevisions>
    </reviewItem>
    <reviewItem>
      <errorID>083c14e0-5af0-48c4-b64c-9ddfccc29a18</errorID>
      <errorWord>)</errorWord>
      <group>L1_Format</group>
      <groupName>格式问题</groupName>
      <ability>L2_HalfPunc</ability>
      <abilityName>全半角检查</abilityName>
      <candidateList>
        <item>）</item>
      </candidateList>
      <explain>文本全半角错误。</explain>
      <paraID>538A6EE8</paraID>
      <start>20</start>
      <end>21</end>
      <status>unmodified</status>
      <modifiedWord/>
      <trackRevisions>false</trackRevisions>
    </reviewItem>
    <reviewItem>
      <errorID>fa9a7c31-8a96-4b6c-b8ad-ede0fbe2378f</errorID>
      <errorWord>:</errorWord>
      <group>L1_Format</group>
      <groupName>格式问题</groupName>
      <ability>L2_HalfPunc</ability>
      <abilityName>全半角检查</abilityName>
      <candidateList>
        <item>：</item>
      </candidateList>
      <explain>文本全半角错误。</explain>
      <paraID>538A6EE8</paraID>
      <start>39</start>
      <end>40</end>
      <status>unmodified</status>
      <modifiedWord/>
      <trackRevisions>false</trackRevisions>
    </reviewItem>
    <reviewItem>
      <errorID>4a67d2b9-85b5-4313-a587-abd84a286752</errorID>
      <errorWord>)</errorWord>
      <group>L1_Format</group>
      <groupName>格式问题</groupName>
      <ability>L2_HalfPunc</ability>
      <abilityName>全半角检查</abilityName>
      <candidateList>
        <item>）</item>
      </candidateList>
      <explain>文本全半角错误。</explain>
      <paraID>23FB779D</paraID>
      <start>20</start>
      <end>21</end>
      <status>unmodified</status>
      <modifiedWord/>
      <trackRevisions>false</trackRevisions>
    </reviewItem>
    <reviewItem>
      <errorID>c6fdd3b0-732e-4b2d-a4e8-da32d03b158a</errorID>
      <errorWord>:</errorWord>
      <group>L1_Format</group>
      <groupName>格式问题</groupName>
      <ability>L2_HalfPunc</ability>
      <abilityName>全半角检查</abilityName>
      <candidateList>
        <item>：</item>
      </candidateList>
      <explain>文本全半角错误。</explain>
      <paraID>23FB779D</paraID>
      <start>39</start>
      <end>40</end>
      <status>unmodified</status>
      <modifiedWord/>
      <trackRevisions>false</trackRevisions>
    </reviewItem>
    <reviewItem>
      <errorID>3175b86d-a5dd-4ec9-99bc-7cf5e9de08a1</errorID>
      <errorWord>)</errorWord>
      <group>L1_Format</group>
      <groupName>格式问题</groupName>
      <ability>L2_HalfPunc</ability>
      <abilityName>全半角检查</abilityName>
      <candidateList>
        <item>）</item>
      </candidateList>
      <explain>文本全半角错误。</explain>
      <paraID>633624FB</paraID>
      <start>21</start>
      <end>22</end>
      <status>unmodified</status>
      <modifiedWord/>
      <trackRevisions>false</trackRevisions>
    </reviewItem>
    <reviewItem>
      <errorID>2e7ada38-e1ee-45b7-bf21-7954cf5836fd</errorID>
      <errorWord>:</errorWord>
      <group>L1_Format</group>
      <groupName>格式问题</groupName>
      <ability>L2_HalfPunc</ability>
      <abilityName>全半角检查</abilityName>
      <candidateList>
        <item>：</item>
      </candidateList>
      <explain>文本全半角错误。</explain>
      <paraID>633624FB</paraID>
      <start>40</start>
      <end>41</end>
      <status>unmodified</status>
      <modifiedWord/>
      <trackRevisions>false</trackRevisions>
    </reviewItem>
    <reviewItem>
      <errorID>70caa4ed-c4e6-411e-b1cf-5d4f07e5b6a2</errorID>
      <errorWord>)</errorWord>
      <group>L1_Format</group>
      <groupName>格式问题</groupName>
      <ability>L2_HalfPunc</ability>
      <abilityName>全半角检查</abilityName>
      <candidateList>
        <item>）</item>
      </candidateList>
      <explain>文本全半角错误。</explain>
      <paraID>7F30477D</paraID>
      <start>22</start>
      <end>23</end>
      <status>unmodified</status>
      <modifiedWord/>
      <trackRevisions>false</trackRevisions>
    </reviewItem>
    <reviewItem>
      <errorID>fbc468dc-4fd9-43b1-9acc-f797d2f439db</errorID>
      <errorWord>:</errorWord>
      <group>L1_Format</group>
      <groupName>格式问题</groupName>
      <ability>L2_HalfPunc</ability>
      <abilityName>全半角检查</abilityName>
      <candidateList>
        <item>：</item>
      </candidateList>
      <explain>文本全半角错误。</explain>
      <paraID>7F30477D</paraID>
      <start>41</start>
      <end>42</end>
      <status>unmodified</status>
      <modifiedWord/>
      <trackRevisions>false</trackRevisions>
    </reviewItem>
    <reviewItem>
      <errorID>452a65dd-4dbf-42dd-b89e-77bfe8a738a5</errorID>
      <errorWord>)</errorWord>
      <group>L1_Format</group>
      <groupName>格式问题</groupName>
      <ability>L2_HalfPunc</ability>
      <abilityName>全半角检查</abilityName>
      <candidateList>
        <item>）</item>
      </candidateList>
      <explain>文本全半角错误。</explain>
      <paraID>4AA155EF</paraID>
      <start>24</start>
      <end>25</end>
      <status>unmodified</status>
      <modifiedWord/>
      <trackRevisions>false</trackRevisions>
    </reviewItem>
    <reviewItem>
      <errorID>4e2d01d3-59b5-4239-9561-3b2434980120</errorID>
      <errorWord>:</errorWord>
      <group>L1_Format</group>
      <groupName>格式问题</groupName>
      <ability>L2_HalfPunc</ability>
      <abilityName>全半角检查</abilityName>
      <candidateList>
        <item>：</item>
      </candidateList>
      <explain>文本全半角错误。</explain>
      <paraID>4AA155EF</paraID>
      <start>43</start>
      <end>44</end>
      <status>unmodified</status>
      <modifiedWord/>
      <trackRevisions>false</trackRevisions>
    </reviewItem>
    <reviewItem>
      <errorID>fbe3138f-97d1-45fd-ae64-c4e6a6668349</errorID>
      <errorWord>)</errorWord>
      <group>L1_Format</group>
      <groupName>格式问题</groupName>
      <ability>L2_HalfPunc</ability>
      <abilityName>全半角检查</abilityName>
      <candidateList>
        <item>）</item>
      </candidateList>
      <explain>文本全半角错误。</explain>
      <paraID>7BAAF063</paraID>
      <start>21</start>
      <end>22</end>
      <status>unmodified</status>
      <modifiedWord/>
      <trackRevisions>false</trackRevisions>
    </reviewItem>
    <reviewItem>
      <errorID>084099cd-abc2-46e7-964d-d21ffdc20e9c</errorID>
      <errorWord>:</errorWord>
      <group>L1_Format</group>
      <groupName>格式问题</groupName>
      <ability>L2_HalfPunc</ability>
      <abilityName>全半角检查</abilityName>
      <candidateList>
        <item>：</item>
      </candidateList>
      <explain>文本全半角错误。</explain>
      <paraID>7BAAF063</paraID>
      <start>40</start>
      <end>41</end>
      <status>unmodified</status>
      <modifiedWord/>
      <trackRevisions>false</trackRevisions>
    </reviewItem>
    <reviewItem>
      <errorID>9485aeb3-3028-474d-9577-96fdca786751</errorID>
      <errorWord>)</errorWord>
      <group>L1_Format</group>
      <groupName>格式问题</groupName>
      <ability>L2_HalfPunc</ability>
      <abilityName>全半角检查</abilityName>
      <candidateList>
        <item>）</item>
      </candidateList>
      <explain>文本全半角错误。</explain>
      <paraID> FF636BF</paraID>
      <start>22</start>
      <end>23</end>
      <status>unmodified</status>
      <modifiedWord/>
      <trackRevisions>false</trackRevisions>
    </reviewItem>
    <reviewItem>
      <errorID>52ada2e3-7cf8-4c81-b22f-5cd93ed022cd</errorID>
      <errorWord>:</errorWord>
      <group>L1_Format</group>
      <groupName>格式问题</groupName>
      <ability>L2_HalfPunc</ability>
      <abilityName>全半角检查</abilityName>
      <candidateList>
        <item>：</item>
      </candidateList>
      <explain>文本全半角错误。</explain>
      <paraID> FF636BF</paraID>
      <start>41</start>
      <end>42</end>
      <status>unmodified</status>
      <modifiedWord/>
      <trackRevisions>false</trackRevisions>
    </reviewItem>
    <reviewItem>
      <errorID>73da8ed2-02c4-4d7e-bdac-2b449e90e0e9</errorID>
      <errorWord>)</errorWord>
      <group>L1_Format</group>
      <groupName>格式问题</groupName>
      <ability>L2_HalfPunc</ability>
      <abilityName>全半角检查</abilityName>
      <candidateList>
        <item>）</item>
      </candidateList>
      <explain>文本全半角错误。</explain>
      <paraID>66A67ABD</paraID>
      <start>22</start>
      <end>23</end>
      <status>unmodified</status>
      <modifiedWord/>
      <trackRevisions>false</trackRevisions>
    </reviewItem>
    <reviewItem>
      <errorID>e05e5828-cbba-47bf-a03c-f5150765f0ea</errorID>
      <errorWord>:</errorWord>
      <group>L1_Format</group>
      <groupName>格式问题</groupName>
      <ability>L2_HalfPunc</ability>
      <abilityName>全半角检查</abilityName>
      <candidateList>
        <item>：</item>
      </candidateList>
      <explain>文本全半角错误。</explain>
      <paraID>66A67ABD</paraID>
      <start>41</start>
      <end>42</end>
      <status>unmodified</status>
      <modifiedWord/>
      <trackRevisions>false</trackRevisions>
    </reviewItem>
    <reviewItem>
      <errorID>c43314e8-76b9-46eb-a7ff-87ff40cf7a52</errorID>
      <errorWord>)</errorWord>
      <group>L1_Format</group>
      <groupName>格式问题</groupName>
      <ability>L2_HalfPunc</ability>
      <abilityName>全半角检查</abilityName>
      <candidateList>
        <item>）</item>
      </candidateList>
      <explain>文本全半角错误。</explain>
      <paraID>6C1B2F08</paraID>
      <start>22</start>
      <end>23</end>
      <status>unmodified</status>
      <modifiedWord/>
      <trackRevisions>false</trackRevisions>
    </reviewItem>
    <reviewItem>
      <errorID>090935b2-6003-41d4-b2f6-9296c1ca97d0</errorID>
      <errorWord>:</errorWord>
      <group>L1_Format</group>
      <groupName>格式问题</groupName>
      <ability>L2_HalfPunc</ability>
      <abilityName>全半角检查</abilityName>
      <candidateList>
        <item>：</item>
      </candidateList>
      <explain>文本全半角错误。</explain>
      <paraID>6C1B2F08</paraID>
      <start>41</start>
      <end>42</end>
      <status>unmodified</status>
      <modifiedWord/>
      <trackRevisions>false</trackRevisions>
    </reviewItem>
    <reviewItem>
      <errorID>52e2c2e7-4dff-4a58-9c4a-5a77fdbeb75c</errorID>
      <errorWord>)</errorWord>
      <group>L1_Format</group>
      <groupName>格式问题</groupName>
      <ability>L2_HalfPunc</ability>
      <abilityName>全半角检查</abilityName>
      <candidateList>
        <item>）</item>
      </candidateList>
      <explain>文本全半角错误。</explain>
      <paraID>3B7AD7AB</paraID>
      <start>22</start>
      <end>23</end>
      <status>unmodified</status>
      <modifiedWord/>
      <trackRevisions>false</trackRevisions>
    </reviewItem>
    <reviewItem>
      <errorID>7052233a-ea5b-4146-8b6c-8bbced4fb134</errorID>
      <errorWord>:</errorWord>
      <group>L1_Format</group>
      <groupName>格式问题</groupName>
      <ability>L2_HalfPunc</ability>
      <abilityName>全半角检查</abilityName>
      <candidateList>
        <item>：</item>
      </candidateList>
      <explain>文本全半角错误。</explain>
      <paraID>3B7AD7AB</paraID>
      <start>41</start>
      <end>42</end>
      <status>unmodified</status>
      <modifiedWord/>
      <trackRevisions>false</trackRevisions>
    </reviewItem>
    <reviewItem>
      <errorID>3c50a435-6e88-4de1-9965-750be5d25da9</errorID>
      <errorWord>)</errorWord>
      <group>L1_Format</group>
      <groupName>格式问题</groupName>
      <ability>L2_HalfPunc</ability>
      <abilityName>全半角检查</abilityName>
      <candidateList>
        <item>）</item>
      </candidateList>
      <explain>文本全半角错误。</explain>
      <paraID>558A7A54</paraID>
      <start>22</start>
      <end>23</end>
      <status>unmodified</status>
      <modifiedWord/>
      <trackRevisions>false</trackRevisions>
    </reviewItem>
    <reviewItem>
      <errorID>30a12a45-dfc5-4e7b-8230-820b0ef64787</errorID>
      <errorWord>:</errorWord>
      <group>L1_Format</group>
      <groupName>格式问题</groupName>
      <ability>L2_HalfPunc</ability>
      <abilityName>全半角检查</abilityName>
      <candidateList>
        <item>：</item>
      </candidateList>
      <explain>文本全半角错误。</explain>
      <paraID>558A7A54</paraID>
      <start>41</start>
      <end>42</end>
      <status>unmodified</status>
      <modifiedWord/>
      <trackRevisions>false</trackRevisions>
    </reviewItem>
    <reviewItem>
      <errorID>e6c3af19-1657-4c36-9723-6e5136e076fb</errorID>
      <errorWord>)</errorWord>
      <group>L1_Format</group>
      <groupName>格式问题</groupName>
      <ability>L2_HalfPunc</ability>
      <abilityName>全半角检查</abilityName>
      <candidateList>
        <item>）</item>
      </candidateList>
      <explain>文本全半角错误。</explain>
      <paraID>698A17BD</paraID>
      <start>22</start>
      <end>23</end>
      <status>unmodified</status>
      <modifiedWord/>
      <trackRevisions>false</trackRevisions>
    </reviewItem>
    <reviewItem>
      <errorID>741817e1-dcc8-4432-9003-a64da0214a30</errorID>
      <errorWord>:</errorWord>
      <group>L1_Format</group>
      <groupName>格式问题</groupName>
      <ability>L2_HalfPunc</ability>
      <abilityName>全半角检查</abilityName>
      <candidateList>
        <item>：</item>
      </candidateList>
      <explain>文本全半角错误。</explain>
      <paraID>698A17BD</paraID>
      <start>41</start>
      <end>42</end>
      <status>unmodified</status>
      <modifiedWord/>
      <trackRevisions>false</trackRevisions>
    </reviewItem>
    <reviewItem>
      <errorID>03c0b053-f2bf-4133-9889-5ae312f6c0ef</errorID>
      <errorWord>)</errorWord>
      <group>L1_Format</group>
      <groupName>格式问题</groupName>
      <ability>L2_HalfPunc</ability>
      <abilityName>全半角检查</abilityName>
      <candidateList>
        <item>）</item>
      </candidateList>
      <explain>文本全半角错误。</explain>
      <paraID> 6CB286F</paraID>
      <start>21</start>
      <end>22</end>
      <status>unmodified</status>
      <modifiedWord/>
      <trackRevisions>false</trackRevisions>
    </reviewItem>
    <reviewItem>
      <errorID>463d2729-6e5f-44af-b9b4-943876ac71d3</errorID>
      <errorWord>:</errorWord>
      <group>L1_Format</group>
      <groupName>格式问题</groupName>
      <ability>L2_HalfPunc</ability>
      <abilityName>全半角检查</abilityName>
      <candidateList>
        <item>：</item>
      </candidateList>
      <explain>文本全半角错误。</explain>
      <paraID> 6CB286F</paraID>
      <start>40</start>
      <end>41</end>
      <status>unmodified</status>
      <modifiedWord/>
      <trackRevisions>false</trackRevisions>
    </reviewItem>
    <reviewItem>
      <errorID>d9dcc36f-274d-43f9-9a7e-92dc83c19456</errorID>
      <errorWord>)</errorWord>
      <group>L1_Format</group>
      <groupName>格式问题</groupName>
      <ability>L2_HalfPunc</ability>
      <abilityName>全半角检查</abilityName>
      <candidateList>
        <item>）</item>
      </candidateList>
      <explain>文本全半角错误。</explain>
      <paraID>5F0D5B90</paraID>
      <start>22</start>
      <end>23</end>
      <status>unmodified</status>
      <modifiedWord/>
      <trackRevisions>false</trackRevisions>
    </reviewItem>
    <reviewItem>
      <errorID>af542b2b-cdb5-4056-8964-37894a60f3cd</errorID>
      <errorWord>:</errorWord>
      <group>L1_Format</group>
      <groupName>格式问题</groupName>
      <ability>L2_HalfPunc</ability>
      <abilityName>全半角检查</abilityName>
      <candidateList>
        <item>：</item>
      </candidateList>
      <explain>文本全半角错误。</explain>
      <paraID>5F0D5B90</paraID>
      <start>41</start>
      <end>42</end>
      <status>unmodified</status>
      <modifiedWord/>
      <trackRevisions>false</trackRevisions>
    </reviewItem>
    <reviewItem>
      <errorID>263cbb7b-a28c-475b-a7c8-6eaf6989c2de</errorID>
      <errorWord>)</errorWord>
      <group>L1_Format</group>
      <groupName>格式问题</groupName>
      <ability>L2_HalfPunc</ability>
      <abilityName>全半角检查</abilityName>
      <candidateList>
        <item>）</item>
      </candidateList>
      <explain>文本全半角错误。</explain>
      <paraID>63673CFB</paraID>
      <start>22</start>
      <end>23</end>
      <status>unmodified</status>
      <modifiedWord/>
      <trackRevisions>false</trackRevisions>
    </reviewItem>
    <reviewItem>
      <errorID>5d387f11-7d90-4160-beeb-0351c862c310</errorID>
      <errorWord>:</errorWord>
      <group>L1_Format</group>
      <groupName>格式问题</groupName>
      <ability>L2_HalfPunc</ability>
      <abilityName>全半角检查</abilityName>
      <candidateList>
        <item>：</item>
      </candidateList>
      <explain>文本全半角错误。</explain>
      <paraID>63673CFB</paraID>
      <start>41</start>
      <end>42</end>
      <status>unmodified</status>
      <modifiedWord/>
      <trackRevisions>false</trackRevisions>
    </reviewItem>
    <reviewItem>
      <errorID>114ba072-d395-4fd2-acd2-2ee62a0c5764</errorID>
      <errorWord>)</errorWord>
      <group>L1_Format</group>
      <groupName>格式问题</groupName>
      <ability>L2_HalfPunc</ability>
      <abilityName>全半角检查</abilityName>
      <candidateList>
        <item>）</item>
      </candidateList>
      <explain>文本全半角错误。</explain>
      <paraID>646AC56F</paraID>
      <start>22</start>
      <end>23</end>
      <status>unmodified</status>
      <modifiedWord/>
      <trackRevisions>false</trackRevisions>
    </reviewItem>
    <reviewItem>
      <errorID>2c025891-eb71-4108-812f-93f7076679bf</errorID>
      <errorWord>:</errorWord>
      <group>L1_Format</group>
      <groupName>格式问题</groupName>
      <ability>L2_HalfPunc</ability>
      <abilityName>全半角检查</abilityName>
      <candidateList>
        <item>：</item>
      </candidateList>
      <explain>文本全半角错误。</explain>
      <paraID>646AC56F</paraID>
      <start>41</start>
      <end>42</end>
      <status>unmodified</status>
      <modifiedWord/>
      <trackRevisions>false</trackRevisions>
    </reviewItem>
    <reviewItem>
      <errorID>e689335d-366d-403e-bdab-48a26adec137</errorID>
      <errorWord>)</errorWord>
      <group>L1_Format</group>
      <groupName>格式问题</groupName>
      <ability>L2_HalfPunc</ability>
      <abilityName>全半角检查</abilityName>
      <candidateList>
        <item>）</item>
      </candidateList>
      <explain>文本全半角错误。</explain>
      <paraID>79575FAC</paraID>
      <start>22</start>
      <end>23</end>
      <status>unmodified</status>
      <modifiedWord/>
      <trackRevisions>false</trackRevisions>
    </reviewItem>
    <reviewItem>
      <errorID>dce8b90b-838c-4976-85ff-704e59b6f6f7</errorID>
      <errorWord>:</errorWord>
      <group>L1_Format</group>
      <groupName>格式问题</groupName>
      <ability>L2_HalfPunc</ability>
      <abilityName>全半角检查</abilityName>
      <candidateList>
        <item>：</item>
      </candidateList>
      <explain>文本全半角错误。</explain>
      <paraID>79575FAC</paraID>
      <start>41</start>
      <end>42</end>
      <status>unmodified</status>
      <modifiedWord/>
      <trackRevisions>false</trackRevisions>
    </reviewItem>
    <reviewItem>
      <errorID>471016c8-fae1-4cf6-b37f-ae281a90930a</errorID>
      <errorWord>)</errorWord>
      <group>L1_Format</group>
      <groupName>格式问题</groupName>
      <ability>L2_HalfPunc</ability>
      <abilityName>全半角检查</abilityName>
      <candidateList>
        <item>）</item>
      </candidateList>
      <explain>文本全半角错误。</explain>
      <paraID>5AFD08E3</paraID>
      <start>20</start>
      <end>21</end>
      <status>unmodified</status>
      <modifiedWord/>
      <trackRevisions>false</trackRevisions>
    </reviewItem>
    <reviewItem>
      <errorID>14b912e8-476c-4574-b8d3-20c63d011a02</errorID>
      <errorWord>:</errorWord>
      <group>L1_Format</group>
      <groupName>格式问题</groupName>
      <ability>L2_HalfPunc</ability>
      <abilityName>全半角检查</abilityName>
      <candidateList>
        <item>：</item>
      </candidateList>
      <explain>文本全半角错误。</explain>
      <paraID>5AFD08E3</paraID>
      <start>39</start>
      <end>40</end>
      <status>unmodified</status>
      <modifiedWord/>
      <trackRevisions>false</trackRevisions>
    </reviewItem>
    <reviewItem>
      <errorID>f6f233dd-5d6e-4ed4-b286-8869807f3034</errorID>
      <errorWord>)</errorWord>
      <group>L1_Format</group>
      <groupName>格式问题</groupName>
      <ability>L2_HalfPunc</ability>
      <abilityName>全半角检查</abilityName>
      <candidateList>
        <item>）</item>
      </candidateList>
      <explain>文本全半角错误。</explain>
      <paraID>65CBD123</paraID>
      <start>21</start>
      <end>22</end>
      <status>unmodified</status>
      <modifiedWord/>
      <trackRevisions>false</trackRevisions>
    </reviewItem>
    <reviewItem>
      <errorID>305c2d15-65c1-4ddd-8729-c97f9e8effb6</errorID>
      <errorWord>:</errorWord>
      <group>L1_Format</group>
      <groupName>格式问题</groupName>
      <ability>L2_HalfPunc</ability>
      <abilityName>全半角检查</abilityName>
      <candidateList>
        <item>：</item>
      </candidateList>
      <explain>文本全半角错误。</explain>
      <paraID>65CBD123</paraID>
      <start>40</start>
      <end>41</end>
      <status>unmodified</status>
      <modifiedWord/>
      <trackRevisions>false</trackRevisions>
    </reviewItem>
    <reviewItem>
      <errorID>889a333d-1e6a-4f92-89a0-ad7e6e768c98</errorID>
      <errorWord>)</errorWord>
      <group>L1_Format</group>
      <groupName>格式问题</groupName>
      <ability>L2_HalfPunc</ability>
      <abilityName>全半角检查</abilityName>
      <candidateList>
        <item>）</item>
      </candidateList>
      <explain>文本全半角错误。</explain>
      <paraID> B21A0F3</paraID>
      <start>22</start>
      <end>23</end>
      <status>unmodified</status>
      <modifiedWord/>
      <trackRevisions>false</trackRevisions>
    </reviewItem>
    <reviewItem>
      <errorID>0e695893-c8c8-4249-9c23-961938acbc56</errorID>
      <errorWord>:</errorWord>
      <group>L1_Format</group>
      <groupName>格式问题</groupName>
      <ability>L2_HalfPunc</ability>
      <abilityName>全半角检查</abilityName>
      <candidateList>
        <item>：</item>
      </candidateList>
      <explain>文本全半角错误。</explain>
      <paraID> B21A0F3</paraID>
      <start>41</start>
      <end>42</end>
      <status>unmodified</status>
      <modifiedWord/>
      <trackRevisions>false</trackRevisions>
    </reviewItem>
    <reviewItem>
      <errorID>a7a38605-e23e-467a-a057-2fb160e61408</errorID>
      <errorWord>)</errorWord>
      <group>L1_Format</group>
      <groupName>格式问题</groupName>
      <ability>L2_HalfPunc</ability>
      <abilityName>全半角检查</abilityName>
      <candidateList>
        <item>）</item>
      </candidateList>
      <explain>文本全半角错误。</explain>
      <paraID>31D40139</paraID>
      <start>22</start>
      <end>23</end>
      <status>unmodified</status>
      <modifiedWord/>
      <trackRevisions>false</trackRevisions>
    </reviewItem>
    <reviewItem>
      <errorID>13f0465d-0693-4487-a628-9f00808311d8</errorID>
      <errorWord>:</errorWord>
      <group>L1_Format</group>
      <groupName>格式问题</groupName>
      <ability>L2_HalfPunc</ability>
      <abilityName>全半角检查</abilityName>
      <candidateList>
        <item>：</item>
      </candidateList>
      <explain>文本全半角错误。</explain>
      <paraID>31D40139</paraID>
      <start>41</start>
      <end>42</end>
      <status>unmodified</status>
      <modifiedWord/>
      <trackRevisions>false</trackRevisions>
    </reviewItem>
    <reviewItem>
      <errorID>a7f32b97-eaa7-43b5-822a-e0185d338a9a</errorID>
      <errorWord>)</errorWord>
      <group>L1_Format</group>
      <groupName>格式问题</groupName>
      <ability>L2_HalfPunc</ability>
      <abilityName>全半角检查</abilityName>
      <candidateList>
        <item>）</item>
      </candidateList>
      <explain>文本全半角错误。</explain>
      <paraID>3BD01B71</paraID>
      <start>22</start>
      <end>23</end>
      <status>unmodified</status>
      <modifiedWord/>
      <trackRevisions>false</trackRevisions>
    </reviewItem>
    <reviewItem>
      <errorID>229caa73-ab1e-43cc-b1be-ecb4f4adcf13</errorID>
      <errorWord>:</errorWord>
      <group>L1_Format</group>
      <groupName>格式问题</groupName>
      <ability>L2_HalfPunc</ability>
      <abilityName>全半角检查</abilityName>
      <candidateList>
        <item>：</item>
      </candidateList>
      <explain>文本全半角错误。</explain>
      <paraID>3BD01B71</paraID>
      <start>41</start>
      <end>42</end>
      <status>unmodified</status>
      <modifiedWord/>
      <trackRevisions>false</trackRevisions>
    </reviewItem>
    <reviewItem>
      <errorID>ccf808eb-e0a4-4a0f-a0ee-3781792b04c5</errorID>
      <errorWord>)</errorWord>
      <group>L1_Format</group>
      <groupName>格式问题</groupName>
      <ability>L2_HalfPunc</ability>
      <abilityName>全半角检查</abilityName>
      <candidateList>
        <item>）</item>
      </candidateList>
      <explain>文本全半角错误。</explain>
      <paraID>10A0483B</paraID>
      <start>22</start>
      <end>23</end>
      <status>unmodified</status>
      <modifiedWord/>
      <trackRevisions>false</trackRevisions>
    </reviewItem>
    <reviewItem>
      <errorID>a5678ab0-f52c-49e0-ad65-144523027096</errorID>
      <errorWord>:</errorWord>
      <group>L1_Format</group>
      <groupName>格式问题</groupName>
      <ability>L2_HalfPunc</ability>
      <abilityName>全半角检查</abilityName>
      <candidateList>
        <item>：</item>
      </candidateList>
      <explain>文本全半角错误。</explain>
      <paraID>10A0483B</paraID>
      <start>41</start>
      <end>42</end>
      <status>unmodified</status>
      <modifiedWord/>
      <trackRevisions>false</trackRevisions>
    </reviewItem>
    <reviewItem>
      <errorID>fef198c6-ecd4-43f9-bf9f-c0190d9d8319</errorID>
      <errorWord>)</errorWord>
      <group>L1_Format</group>
      <groupName>格式问题</groupName>
      <ability>L2_HalfPunc</ability>
      <abilityName>全半角检查</abilityName>
      <candidateList>
        <item>）</item>
      </candidateList>
      <explain>文本全半角错误。</explain>
      <paraID>579975BA</paraID>
      <start>22</start>
      <end>23</end>
      <status>unmodified</status>
      <modifiedWord/>
      <trackRevisions>false</trackRevisions>
    </reviewItem>
    <reviewItem>
      <errorID>b2bea18f-964b-4313-bec0-feb71acd2bae</errorID>
      <errorWord>:</errorWord>
      <group>L1_Format</group>
      <groupName>格式问题</groupName>
      <ability>L2_HalfPunc</ability>
      <abilityName>全半角检查</abilityName>
      <candidateList>
        <item>：</item>
      </candidateList>
      <explain>文本全半角错误。</explain>
      <paraID>579975BA</paraID>
      <start>41</start>
      <end>42</end>
      <status>unmodified</status>
      <modifiedWord/>
      <trackRevisions>false</trackRevisions>
    </reviewItem>
    <reviewItem>
      <errorID>6da98d57-707e-4ae4-ad98-5f0fd61fbd43</errorID>
      <errorWord>)</errorWord>
      <group>L1_Format</group>
      <groupName>格式问题</groupName>
      <ability>L2_HalfPunc</ability>
      <abilityName>全半角检查</abilityName>
      <candidateList>
        <item>）</item>
      </candidateList>
      <explain>文本全半角错误。</explain>
      <paraID> 6CC533C</paraID>
      <start>22</start>
      <end>23</end>
      <status>unmodified</status>
      <modifiedWord/>
      <trackRevisions>false</trackRevisions>
    </reviewItem>
    <reviewItem>
      <errorID>cf2f0daa-7072-42d5-aaa5-dfb081cba397</errorID>
      <errorWord>:</errorWord>
      <group>L1_Format</group>
      <groupName>格式问题</groupName>
      <ability>L2_HalfPunc</ability>
      <abilityName>全半角检查</abilityName>
      <candidateList>
        <item>：</item>
      </candidateList>
      <explain>文本全半角错误。</explain>
      <paraID> 6CC533C</paraID>
      <start>41</start>
      <end>42</end>
      <status>unmodified</status>
      <modifiedWord/>
      <trackRevisions>false</trackRevisions>
    </reviewItem>
    <reviewItem>
      <errorID>52819266-c1ef-4eea-9162-bab13b51a603</errorID>
      <errorWord>)</errorWord>
      <group>L1_Format</group>
      <groupName>格式问题</groupName>
      <ability>L2_HalfPunc</ability>
      <abilityName>全半角检查</abilityName>
      <candidateList>
        <item>）</item>
      </candidateList>
      <explain>文本全半角错误。</explain>
      <paraID> 141D9D9</paraID>
      <start>22</start>
      <end>23</end>
      <status>unmodified</status>
      <modifiedWord/>
      <trackRevisions>false</trackRevisions>
    </reviewItem>
    <reviewItem>
      <errorID>c06b0216-ca1a-43c5-b629-350a67d46be3</errorID>
      <errorWord>:</errorWord>
      <group>L1_Format</group>
      <groupName>格式问题</groupName>
      <ability>L2_HalfPunc</ability>
      <abilityName>全半角检查</abilityName>
      <candidateList>
        <item>：</item>
      </candidateList>
      <explain>文本全半角错误。</explain>
      <paraID> 141D9D9</paraID>
      <start>41</start>
      <end>42</end>
      <status>unmodified</status>
      <modifiedWord/>
      <trackRevisions>false</trackRevisions>
    </reviewItem>
    <reviewItem>
      <errorID>fc5e3bf6-677c-4ea3-af7c-d4d7d6c3e89f</errorID>
      <errorWord>)</errorWord>
      <group>L1_Format</group>
      <groupName>格式问题</groupName>
      <ability>L2_HalfPunc</ability>
      <abilityName>全半角检查</abilityName>
      <candidateList>
        <item>）</item>
      </candidateList>
      <explain>文本全半角错误。</explain>
      <paraID>36329C2F</paraID>
      <start>20</start>
      <end>21</end>
      <status>unmodified</status>
      <modifiedWord/>
      <trackRevisions>false</trackRevisions>
    </reviewItem>
    <reviewItem>
      <errorID>0946e42a-a596-41e3-b2cb-f8c9e704d646</errorID>
      <errorWord>:</errorWord>
      <group>L1_Format</group>
      <groupName>格式问题</groupName>
      <ability>L2_HalfPunc</ability>
      <abilityName>全半角检查</abilityName>
      <candidateList>
        <item>：</item>
      </candidateList>
      <explain>文本全半角错误。</explain>
      <paraID>36329C2F</paraID>
      <start>39</start>
      <end>40</end>
      <status>unmodified</status>
      <modifiedWord/>
      <trackRevisions>false</trackRevisions>
    </reviewItem>
    <reviewItem>
      <errorID>d4b4ebf6-8e7e-453c-9ae2-7be9d0658f95</errorID>
      <errorWord>)</errorWord>
      <group>L1_Format</group>
      <groupName>格式问题</groupName>
      <ability>L2_HalfPunc</ability>
      <abilityName>全半角检查</abilityName>
      <candidateList>
        <item>）</item>
      </candidateList>
      <explain>文本全半角错误。</explain>
      <paraID>108D9957</paraID>
      <start>21</start>
      <end>22</end>
      <status>unmodified</status>
      <modifiedWord/>
      <trackRevisions>false</trackRevisions>
    </reviewItem>
    <reviewItem>
      <errorID>5755ef56-1ca3-460b-88d6-7d399d3ed8ed</errorID>
      <errorWord>:</errorWord>
      <group>L1_Format</group>
      <groupName>格式问题</groupName>
      <ability>L2_HalfPunc</ability>
      <abilityName>全半角检查</abilityName>
      <candidateList>
        <item>：</item>
      </candidateList>
      <explain>文本全半角错误。</explain>
      <paraID>108D9957</paraID>
      <start>40</start>
      <end>41</end>
      <status>unmodified</status>
      <modifiedWord/>
      <trackRevisions>false</trackRevisions>
    </reviewItem>
    <reviewItem>
      <errorID>de5dd6a0-3b69-4058-8237-e8710a262be9</errorID>
      <errorWord>)</errorWord>
      <group>L1_Format</group>
      <groupName>格式问题</groupName>
      <ability>L2_HalfPunc</ability>
      <abilityName>全半角检查</abilityName>
      <candidateList>
        <item>）</item>
      </candidateList>
      <explain>文本全半角错误。</explain>
      <paraID>6D87887C</paraID>
      <start>21</start>
      <end>22</end>
      <status>unmodified</status>
      <modifiedWord/>
      <trackRevisions>false</trackRevisions>
    </reviewItem>
    <reviewItem>
      <errorID>032c1f7e-dbac-4ffb-a928-93861048f49e</errorID>
      <errorWord>:</errorWord>
      <group>L1_Format</group>
      <groupName>格式问题</groupName>
      <ability>L2_HalfPunc</ability>
      <abilityName>全半角检查</abilityName>
      <candidateList>
        <item>：</item>
      </candidateList>
      <explain>文本全半角错误。</explain>
      <paraID>6D87887C</paraID>
      <start>40</start>
      <end>41</end>
      <status>unmodified</status>
      <modifiedWord/>
      <trackRevisions>false</trackRevisions>
    </reviewItem>
    <reviewItem>
      <errorID>3a466595-6f7c-4f5e-b529-aa541f8b2f01</errorID>
      <errorWord>)</errorWord>
      <group>L1_Format</group>
      <groupName>格式问题</groupName>
      <ability>L2_HalfPunc</ability>
      <abilityName>全半角检查</abilityName>
      <candidateList>
        <item>）</item>
      </candidateList>
      <explain>文本全半角错误。</explain>
      <paraID> 3E7ADF9</paraID>
      <start>21</start>
      <end>22</end>
      <status>unmodified</status>
      <modifiedWord/>
      <trackRevisions>false</trackRevisions>
    </reviewItem>
    <reviewItem>
      <errorID>07eb16cc-7f96-40b9-bef0-75f852b22cb3</errorID>
      <errorWord>:</errorWord>
      <group>L1_Format</group>
      <groupName>格式问题</groupName>
      <ability>L2_HalfPunc</ability>
      <abilityName>全半角检查</abilityName>
      <candidateList>
        <item>：</item>
      </candidateList>
      <explain>文本全半角错误。</explain>
      <paraID> 3E7ADF9</paraID>
      <start>40</start>
      <end>41</end>
      <status>unmodified</status>
      <modifiedWord/>
      <trackRevisions>false</trackRevisions>
    </reviewItem>
    <reviewItem>
      <errorID>6157bd30-d821-4a1e-9bae-8d5fc020556a</errorID>
      <errorWord>)</errorWord>
      <group>L1_Format</group>
      <groupName>格式问题</groupName>
      <ability>L2_HalfPunc</ability>
      <abilityName>全半角检查</abilityName>
      <candidateList>
        <item>）</item>
      </candidateList>
      <explain>文本全半角错误。</explain>
      <paraID>2187443A</paraID>
      <start>21</start>
      <end>22</end>
      <status>unmodified</status>
      <modifiedWord/>
      <trackRevisions>false</trackRevisions>
    </reviewItem>
    <reviewItem>
      <errorID>4c1a083a-4191-4f39-95de-215a99119925</errorID>
      <errorWord>:</errorWord>
      <group>L1_Format</group>
      <groupName>格式问题</groupName>
      <ability>L2_HalfPunc</ability>
      <abilityName>全半角检查</abilityName>
      <candidateList>
        <item>：</item>
      </candidateList>
      <explain>文本全半角错误。</explain>
      <paraID>2187443A</paraID>
      <start>40</start>
      <end>41</end>
      <status>unmodified</status>
      <modifiedWord/>
      <trackRevisions>false</trackRevisions>
    </reviewItem>
    <reviewItem>
      <errorID>969cc17a-41f3-4079-9cf2-bde33d20a88d</errorID>
      <errorWord>)</errorWord>
      <group>L1_Format</group>
      <groupName>格式问题</groupName>
      <ability>L2_HalfPunc</ability>
      <abilityName>全半角检查</abilityName>
      <candidateList>
        <item>）</item>
      </candidateList>
      <explain>文本全半角错误。</explain>
      <paraID>64C79A3F</paraID>
      <start>22</start>
      <end>23</end>
      <status>unmodified</status>
      <modifiedWord/>
      <trackRevisions>false</trackRevisions>
    </reviewItem>
    <reviewItem>
      <errorID>a447da91-217e-4eff-b296-77a31fe77d65</errorID>
      <errorWord>:</errorWord>
      <group>L1_Format</group>
      <groupName>格式问题</groupName>
      <ability>L2_HalfPunc</ability>
      <abilityName>全半角检查</abilityName>
      <candidateList>
        <item>：</item>
      </candidateList>
      <explain>文本全半角错误。</explain>
      <paraID>64C79A3F</paraID>
      <start>41</start>
      <end>42</end>
      <status>unmodified</status>
      <modifiedWord/>
      <trackRevisions>false</trackRevisions>
    </reviewItem>
    <reviewItem>
      <errorID>e44e5ef4-bc48-45e1-866b-27059129e28b</errorID>
      <errorWord>)</errorWord>
      <group>L1_Format</group>
      <groupName>格式问题</groupName>
      <ability>L2_HalfPunc</ability>
      <abilityName>全半角检查</abilityName>
      <candidateList>
        <item>）</item>
      </candidateList>
      <explain>文本全半角错误。</explain>
      <paraID>7906A0C0</paraID>
      <start>23</start>
      <end>24</end>
      <status>unmodified</status>
      <modifiedWord/>
      <trackRevisions>false</trackRevisions>
    </reviewItem>
    <reviewItem>
      <errorID>5f757ff3-96fb-4133-8e39-9421cc8bf5a3</errorID>
      <errorWord>:</errorWord>
      <group>L1_Format</group>
      <groupName>格式问题</groupName>
      <ability>L2_HalfPunc</ability>
      <abilityName>全半角检查</abilityName>
      <candidateList>
        <item>：</item>
      </candidateList>
      <explain>文本全半角错误。</explain>
      <paraID>7906A0C0</paraID>
      <start>42</start>
      <end>43</end>
      <status>unmodified</status>
      <modifiedWord/>
      <trackRevisions>false</trackRevisions>
    </reviewItem>
    <reviewItem>
      <errorID>ef32cd51-a925-445b-b8a4-6c549192eb7d</errorID>
      <errorWord>)</errorWord>
      <group>L1_Format</group>
      <groupName>格式问题</groupName>
      <ability>L2_HalfPunc</ability>
      <abilityName>全半角检查</abilityName>
      <candidateList>
        <item>）</item>
      </candidateList>
      <explain>文本全半角错误。</explain>
      <paraID>1C66B368</paraID>
      <start>23</start>
      <end>24</end>
      <status>unmodified</status>
      <modifiedWord/>
      <trackRevisions>false</trackRevisions>
    </reviewItem>
    <reviewItem>
      <errorID>acd0df39-2e3c-42f9-a264-c5e451efa748</errorID>
      <errorWord>:</errorWord>
      <group>L1_Format</group>
      <groupName>格式问题</groupName>
      <ability>L2_HalfPunc</ability>
      <abilityName>全半角检查</abilityName>
      <candidateList>
        <item>：</item>
      </candidateList>
      <explain>文本全半角错误。</explain>
      <paraID>1C66B368</paraID>
      <start>42</start>
      <end>43</end>
      <status>unmodified</status>
      <modifiedWord/>
      <trackRevisions>false</trackRevisions>
    </reviewItem>
    <reviewItem>
      <errorID>cb014a71-a1e1-4ea7-9fe7-c5f42530f03f</errorID>
      <errorWord>)</errorWord>
      <group>L1_Format</group>
      <groupName>格式问题</groupName>
      <ability>L2_HalfPunc</ability>
      <abilityName>全半角检查</abilityName>
      <candidateList>
        <item>）</item>
      </candidateList>
      <explain>文本全半角错误。</explain>
      <paraID>25C15419</paraID>
      <start>23</start>
      <end>24</end>
      <status>unmodified</status>
      <modifiedWord/>
      <trackRevisions>false</trackRevisions>
    </reviewItem>
    <reviewItem>
      <errorID>74da62e3-3a9b-487d-abf5-cbf4239590e3</errorID>
      <errorWord>:</errorWord>
      <group>L1_Format</group>
      <groupName>格式问题</groupName>
      <ability>L2_HalfPunc</ability>
      <abilityName>全半角检查</abilityName>
      <candidateList>
        <item>：</item>
      </candidateList>
      <explain>文本全半角错误。</explain>
      <paraID>25C15419</paraID>
      <start>42</start>
      <end>43</end>
      <status>unmodified</status>
      <modifiedWord/>
      <trackRevisions>false</trackRevisions>
    </reviewItem>
    <reviewItem>
      <errorID>14748746-25f0-42af-9bac-05f208b1ae5f</errorID>
      <errorWord>)</errorWord>
      <group>L1_Format</group>
      <groupName>格式问题</groupName>
      <ability>L2_HalfPunc</ability>
      <abilityName>全半角检查</abilityName>
      <candidateList>
        <item>）</item>
      </candidateList>
      <explain>文本全半角错误。</explain>
      <paraID>1BEDC265</paraID>
      <start>22</start>
      <end>23</end>
      <status>unmodified</status>
      <modifiedWord/>
      <trackRevisions>false</trackRevisions>
    </reviewItem>
    <reviewItem>
      <errorID>cfe7a1e8-42ce-48f1-9579-79a7167bda6f</errorID>
      <errorWord>:</errorWord>
      <group>L1_Format</group>
      <groupName>格式问题</groupName>
      <ability>L2_HalfPunc</ability>
      <abilityName>全半角检查</abilityName>
      <candidateList>
        <item>：</item>
      </candidateList>
      <explain>文本全半角错误。</explain>
      <paraID>1BEDC265</paraID>
      <start>41</start>
      <end>42</end>
      <status>unmodified</status>
      <modifiedWord/>
      <trackRevisions>false</trackRevisions>
    </reviewItem>
    <reviewItem>
      <errorID>c5b93a96-8359-4db8-b1e4-09039907b260</errorID>
      <errorWord>)</errorWord>
      <group>L1_Format</group>
      <groupName>格式问题</groupName>
      <ability>L2_HalfPunc</ability>
      <abilityName>全半角检查</abilityName>
      <candidateList>
        <item>）</item>
      </candidateList>
      <explain>文本全半角错误。</explain>
      <paraID>2F27FECC</paraID>
      <start>23</start>
      <end>24</end>
      <status>unmodified</status>
      <modifiedWord/>
      <trackRevisions>false</trackRevisions>
    </reviewItem>
    <reviewItem>
      <errorID>f19432e6-abe9-48d6-93fb-ac7f0b23cf5f</errorID>
      <errorWord>:</errorWord>
      <group>L1_Format</group>
      <groupName>格式问题</groupName>
      <ability>L2_HalfPunc</ability>
      <abilityName>全半角检查</abilityName>
      <candidateList>
        <item>：</item>
      </candidateList>
      <explain>文本全半角错误。</explain>
      <paraID>2F27FECC</paraID>
      <start>42</start>
      <end>43</end>
      <status>unmodified</status>
      <modifiedWord/>
      <trackRevisions>false</trackRevisions>
    </reviewItem>
    <reviewItem>
      <errorID>fe58306d-7c19-4c44-95ac-49945b65696e</errorID>
      <errorWord>)</errorWord>
      <group>L1_Format</group>
      <groupName>格式问题</groupName>
      <ability>L2_HalfPunc</ability>
      <abilityName>全半角检查</abilityName>
      <candidateList>
        <item>）</item>
      </candidateList>
      <explain>文本全半角错误。</explain>
      <paraID>49B17C90</paraID>
      <start>23</start>
      <end>24</end>
      <status>unmodified</status>
      <modifiedWord/>
      <trackRevisions>false</trackRevisions>
    </reviewItem>
    <reviewItem>
      <errorID>a98cf59f-d96a-48fd-ace5-a2b9b8b9e411</errorID>
      <errorWord>:</errorWord>
      <group>L1_Format</group>
      <groupName>格式问题</groupName>
      <ability>L2_HalfPunc</ability>
      <abilityName>全半角检查</abilityName>
      <candidateList>
        <item>：</item>
      </candidateList>
      <explain>文本全半角错误。</explain>
      <paraID>49B17C90</paraID>
      <start>42</start>
      <end>43</end>
      <status>unmodified</status>
      <modifiedWord/>
      <trackRevisions>false</trackRevisions>
    </reviewItem>
    <reviewItem>
      <errorID>35d05c2d-7909-4839-a2da-a41ee90160e4</errorID>
      <errorWord>)</errorWord>
      <group>L1_Format</group>
      <groupName>格式问题</groupName>
      <ability>L2_HalfPunc</ability>
      <abilityName>全半角检查</abilityName>
      <candidateList>
        <item>）</item>
      </candidateList>
      <explain>文本全半角错误。</explain>
      <paraID>345C3714</paraID>
      <start>23</start>
      <end>24</end>
      <status>unmodified</status>
      <modifiedWord/>
      <trackRevisions>false</trackRevisions>
    </reviewItem>
    <reviewItem>
      <errorID>3a6dcf7b-b178-4b20-aaac-c75a9370d879</errorID>
      <errorWord>:</errorWord>
      <group>L1_Format</group>
      <groupName>格式问题</groupName>
      <ability>L2_HalfPunc</ability>
      <abilityName>全半角检查</abilityName>
      <candidateList>
        <item>：</item>
      </candidateList>
      <explain>文本全半角错误。</explain>
      <paraID>345C3714</paraID>
      <start>42</start>
      <end>43</end>
      <status>unmodified</status>
      <modifiedWord/>
      <trackRevisions>false</trackRevisions>
    </reviewItem>
    <reviewItem>
      <errorID>cca31624-90e1-4ac4-985b-8a5a6552dd85</errorID>
      <errorWord>)</errorWord>
      <group>L1_Format</group>
      <groupName>格式问题</groupName>
      <ability>L2_HalfPunc</ability>
      <abilityName>全半角检查</abilityName>
      <candidateList>
        <item>）</item>
      </candidateList>
      <explain>文本全半角错误。</explain>
      <paraID>5D9E8FE6</paraID>
      <start>21</start>
      <end>22</end>
      <status>unmodified</status>
      <modifiedWord/>
      <trackRevisions>false</trackRevisions>
    </reviewItem>
    <reviewItem>
      <errorID>5f40bc72-23f9-4863-823b-0da6b571ed2a</errorID>
      <errorWord>:</errorWord>
      <group>L1_Format</group>
      <groupName>格式问题</groupName>
      <ability>L2_HalfPunc</ability>
      <abilityName>全半角检查</abilityName>
      <candidateList>
        <item>：</item>
      </candidateList>
      <explain>文本全半角错误。</explain>
      <paraID>5D9E8FE6</paraID>
      <start>40</start>
      <end>41</end>
      <status>unmodified</status>
      <modifiedWord/>
      <trackRevisions>false</trackRevisions>
    </reviewItem>
    <reviewItem>
      <errorID>aa3a6437-0466-4dec-97c9-053e5041a5a9</errorID>
      <errorWord>)</errorWord>
      <group>L1_Format</group>
      <groupName>格式问题</groupName>
      <ability>L2_HalfPunc</ability>
      <abilityName>全半角检查</abilityName>
      <candidateList>
        <item>）</item>
      </candidateList>
      <explain>文本全半角错误。</explain>
      <paraID>5CD47C4D</paraID>
      <start>19</start>
      <end>20</end>
      <status>unmodified</status>
      <modifiedWord/>
      <trackRevisions>false</trackRevisions>
    </reviewItem>
    <reviewItem>
      <errorID>9625a020-b31b-4ae4-9532-a6e377880892</errorID>
      <errorWord>:</errorWord>
      <group>L1_Format</group>
      <groupName>格式问题</groupName>
      <ability>L2_HalfPunc</ability>
      <abilityName>全半角检查</abilityName>
      <candidateList>
        <item>：</item>
      </candidateList>
      <explain>文本全半角错误。</explain>
      <paraID>5CD47C4D</paraID>
      <start>28</start>
      <end>29</end>
      <status>unmodified</status>
      <modifiedWord/>
      <trackRevisions>false</trackRevisions>
    </reviewItem>
    <reviewItem>
      <errorID>d3545933-d59d-469c-8099-91996d38a4e3</errorID>
      <errorWord>)</errorWord>
      <group>L1_Format</group>
      <groupName>格式问题</groupName>
      <ability>L2_HalfPunc</ability>
      <abilityName>全半角检查</abilityName>
      <candidateList>
        <item>）</item>
      </candidateList>
      <explain>文本全半角错误。</explain>
      <paraID>79D6DC17</paraID>
      <start>20</start>
      <end>21</end>
      <status>unmodified</status>
      <modifiedWord/>
      <trackRevisions>false</trackRevisions>
    </reviewItem>
    <reviewItem>
      <errorID>8905c5de-a152-46fa-b32c-e2dee6bfdb92</errorID>
      <errorWord>:</errorWord>
      <group>L1_Format</group>
      <groupName>格式问题</groupName>
      <ability>L2_HalfPunc</ability>
      <abilityName>全半角检查</abilityName>
      <candidateList>
        <item>：</item>
      </candidateList>
      <explain>文本全半角错误。</explain>
      <paraID>79D6DC17</paraID>
      <start>29</start>
      <end>30</end>
      <status>unmodified</status>
      <modifiedWord/>
      <trackRevisions>false</trackRevisions>
    </reviewItem>
    <reviewItem>
      <errorID>d36adeb2-d23f-4059-a540-766429a06f61</errorID>
      <errorWord>)</errorWord>
      <group>L1_Format</group>
      <groupName>格式问题</groupName>
      <ability>L2_HalfPunc</ability>
      <abilityName>全半角检查</abilityName>
      <candidateList>
        <item>）</item>
      </candidateList>
      <explain>文本全半角错误。</explain>
      <paraID>61A723DE</paraID>
      <start>20</start>
      <end>21</end>
      <status>unmodified</status>
      <modifiedWord/>
      <trackRevisions>false</trackRevisions>
    </reviewItem>
    <reviewItem>
      <errorID>b855334c-8c2a-4dc7-91bc-605647b246d8</errorID>
      <errorWord>:</errorWord>
      <group>L1_Format</group>
      <groupName>格式问题</groupName>
      <ability>L2_HalfPunc</ability>
      <abilityName>全半角检查</abilityName>
      <candidateList>
        <item>：</item>
      </candidateList>
      <explain>文本全半角错误。</explain>
      <paraID>61A723DE</paraID>
      <start>29</start>
      <end>30</end>
      <status>unmodified</status>
      <modifiedWord/>
      <trackRevisions>false</trackRevisions>
    </reviewItem>
    <reviewItem>
      <errorID>5fcfe835-6ac6-49a3-a18a-cde7d94a8f73</errorID>
      <errorWord>)</errorWord>
      <group>L1_Format</group>
      <groupName>格式问题</groupName>
      <ability>L2_HalfPunc</ability>
      <abilityName>全半角检查</abilityName>
      <candidateList>
        <item>）</item>
      </candidateList>
      <explain>文本全半角错误。</explain>
      <paraID> 8E8C367</paraID>
      <start>20</start>
      <end>21</end>
      <status>unmodified</status>
      <modifiedWord/>
      <trackRevisions>false</trackRevisions>
    </reviewItem>
    <reviewItem>
      <errorID>cc33aa81-da57-451c-9d63-a67d0c0723c8</errorID>
      <errorWord>:</errorWord>
      <group>L1_Format</group>
      <groupName>格式问题</groupName>
      <ability>L2_HalfPunc</ability>
      <abilityName>全半角检查</abilityName>
      <candidateList>
        <item>：</item>
      </candidateList>
      <explain>文本全半角错误。</explain>
      <paraID> 8E8C367</paraID>
      <start>29</start>
      <end>30</end>
      <status>unmodified</status>
      <modifiedWord/>
      <trackRevisions>false</trackRevisions>
    </reviewItem>
    <reviewItem>
      <errorID>56c57d82-1e58-4be6-a5b2-8a3f01b223e4</errorID>
      <errorWord>)</errorWord>
      <group>L1_Format</group>
      <groupName>格式问题</groupName>
      <ability>L2_HalfPunc</ability>
      <abilityName>全半角检查</abilityName>
      <candidateList>
        <item>）</item>
      </candidateList>
      <explain>文本全半角错误。</explain>
      <paraID>7883CFE6</paraID>
      <start>20</start>
      <end>21</end>
      <status>unmodified</status>
      <modifiedWord/>
      <trackRevisions>false</trackRevisions>
    </reviewItem>
    <reviewItem>
      <errorID>4959d5ef-c566-465c-bf61-6c8479592dd1</errorID>
      <errorWord>:</errorWord>
      <group>L1_Format</group>
      <groupName>格式问题</groupName>
      <ability>L2_HalfPunc</ability>
      <abilityName>全半角检查</abilityName>
      <candidateList>
        <item>：</item>
      </candidateList>
      <explain>文本全半角错误。</explain>
      <paraID>7883CFE6</paraID>
      <start>29</start>
      <end>30</end>
      <status>unmodified</status>
      <modifiedWord/>
      <trackRevisions>false</trackRevisions>
    </reviewItem>
    <reviewItem>
      <errorID>bf38871e-460b-45c1-a658-38f7b96a59bb</errorID>
      <errorWord>)</errorWord>
      <group>L1_Format</group>
      <groupName>格式问题</groupName>
      <ability>L2_HalfPunc</ability>
      <abilityName>全半角检查</abilityName>
      <candidateList>
        <item>）</item>
      </candidateList>
      <explain>文本全半角错误。</explain>
      <paraID>32187694</paraID>
      <start>20</start>
      <end>21</end>
      <status>unmodified</status>
      <modifiedWord/>
      <trackRevisions>false</trackRevisions>
    </reviewItem>
    <reviewItem>
      <errorID>49eaefcf-c593-4c50-8888-3ea93138f009</errorID>
      <errorWord>:</errorWord>
      <group>L1_Format</group>
      <groupName>格式问题</groupName>
      <ability>L2_HalfPunc</ability>
      <abilityName>全半角检查</abilityName>
      <candidateList>
        <item>：</item>
      </candidateList>
      <explain>文本全半角错误。</explain>
      <paraID>32187694</paraID>
      <start>29</start>
      <end>30</end>
      <status>unmodified</status>
      <modifiedWord/>
      <trackRevisions>false</trackRevisions>
    </reviewItem>
    <reviewItem>
      <errorID>24222395-6f14-41a0-a2a2-5b3146698034</errorID>
      <errorWord>)</errorWord>
      <group>L1_Format</group>
      <groupName>格式问题</groupName>
      <ability>L2_HalfPunc</ability>
      <abilityName>全半角检查</abilityName>
      <candidateList>
        <item>）</item>
      </candidateList>
      <explain>文本全半角错误。</explain>
      <paraID>7AC88478</paraID>
      <start>20</start>
      <end>21</end>
      <status>unmodified</status>
      <modifiedWord/>
      <trackRevisions>false</trackRevisions>
    </reviewItem>
    <reviewItem>
      <errorID>a116929a-013c-4f8a-a3a1-ed68005d0a5c</errorID>
      <errorWord>:</errorWord>
      <group>L1_Format</group>
      <groupName>格式问题</groupName>
      <ability>L2_HalfPunc</ability>
      <abilityName>全半角检查</abilityName>
      <candidateList>
        <item>：</item>
      </candidateList>
      <explain>文本全半角错误。</explain>
      <paraID>7AC88478</paraID>
      <start>29</start>
      <end>30</end>
      <status>unmodified</status>
      <modifiedWord/>
      <trackRevisions>false</trackRevisions>
    </reviewItem>
    <reviewItem>
      <errorID>287b2378-d8dc-46bb-be43-0bdb7f874bdd</errorID>
      <errorWord>)</errorWord>
      <group>L1_Format</group>
      <groupName>格式问题</groupName>
      <ability>L2_HalfPunc</ability>
      <abilityName>全半角检查</abilityName>
      <candidateList>
        <item>）</item>
      </candidateList>
      <explain>文本全半角错误。</explain>
      <paraID>6843FD61</paraID>
      <start>21</start>
      <end>22</end>
      <status>unmodified</status>
      <modifiedWord/>
      <trackRevisions>false</trackRevisions>
    </reviewItem>
    <reviewItem>
      <errorID>37bad778-6b1d-4bf5-806c-0a2b75076962</errorID>
      <errorWord>:</errorWord>
      <group>L1_Format</group>
      <groupName>格式问题</groupName>
      <ability>L2_HalfPunc</ability>
      <abilityName>全半角检查</abilityName>
      <candidateList>
        <item>：</item>
      </candidateList>
      <explain>文本全半角错误。</explain>
      <paraID>6843FD61</paraID>
      <start>30</start>
      <end>31</end>
      <status>unmodified</status>
      <modifiedWord/>
      <trackRevisions>false</trackRevisions>
    </reviewItem>
    <reviewItem>
      <errorID>764448df-a4b7-4896-adbc-aa4f90806e1e</errorID>
      <errorWord>)</errorWord>
      <group>L1_Format</group>
      <groupName>格式问题</groupName>
      <ability>L2_HalfPunc</ability>
      <abilityName>全半角检查</abilityName>
      <candidateList>
        <item>）</item>
      </candidateList>
      <explain>文本全半角错误。</explain>
      <paraID>2F362DBF</paraID>
      <start>22</start>
      <end>23</end>
      <status>unmodified</status>
      <modifiedWord/>
      <trackRevisions>false</trackRevisions>
    </reviewItem>
    <reviewItem>
      <errorID>34a0058a-9371-4de3-b538-12840f7dd1e7</errorID>
      <errorWord>:</errorWord>
      <group>L1_Format</group>
      <groupName>格式问题</groupName>
      <ability>L2_HalfPunc</ability>
      <abilityName>全半角检查</abilityName>
      <candidateList>
        <item>：</item>
      </candidateList>
      <explain>文本全半角错误。</explain>
      <paraID>2F362DBF</paraID>
      <start>31</start>
      <end>32</end>
      <status>unmodified</status>
      <modifiedWord/>
      <trackRevisions>false</trackRevisions>
    </reviewItem>
    <reviewItem>
      <errorID>196d398b-489e-4004-aefe-2a2dc9dc2036</errorID>
      <errorWord>)</errorWord>
      <group>L1_Format</group>
      <groupName>格式问题</groupName>
      <ability>L2_HalfPunc</ability>
      <abilityName>全半角检查</abilityName>
      <candidateList>
        <item>）</item>
      </candidateList>
      <explain>文本全半角错误。</explain>
      <paraID>66525DEE</paraID>
      <start>24</start>
      <end>25</end>
      <status>unmodified</status>
      <modifiedWord/>
      <trackRevisions>false</trackRevisions>
    </reviewItem>
    <reviewItem>
      <errorID>03e93192-8e0e-4d72-8c95-910a7098463a</errorID>
      <errorWord>:</errorWord>
      <group>L1_Format</group>
      <groupName>格式问题</groupName>
      <ability>L2_HalfPunc</ability>
      <abilityName>全半角检查</abilityName>
      <candidateList>
        <item>：</item>
      </candidateList>
      <explain>文本全半角错误。</explain>
      <paraID>66525DEE</paraID>
      <start>33</start>
      <end>34</end>
      <status>unmodified</status>
      <modifiedWord/>
      <trackRevisions>false</trackRevisions>
    </reviewItem>
    <reviewItem>
      <errorID>33f5af0e-e78c-4855-94c4-06a7936c644f</errorID>
      <errorWord>)</errorWord>
      <group>L1_Format</group>
      <groupName>格式问题</groupName>
      <ability>L2_HalfPunc</ability>
      <abilityName>全半角检查</abilityName>
      <candidateList>
        <item>）</item>
      </candidateList>
      <explain>文本全半角错误。</explain>
      <paraID>3A5A32AA</paraID>
      <start>21</start>
      <end>22</end>
      <status>unmodified</status>
      <modifiedWord/>
      <trackRevisions>false</trackRevisions>
    </reviewItem>
    <reviewItem>
      <errorID>8746f29c-12be-4faa-aee3-af255cf32981</errorID>
      <errorWord>:</errorWord>
      <group>L1_Format</group>
      <groupName>格式问题</groupName>
      <ability>L2_HalfPunc</ability>
      <abilityName>全半角检查</abilityName>
      <candidateList>
        <item>：</item>
      </candidateList>
      <explain>文本全半角错误。</explain>
      <paraID>3A5A32AA</paraID>
      <start>30</start>
      <end>31</end>
      <status>unmodified</status>
      <modifiedWord/>
      <trackRevisions>false</trackRevisions>
    </reviewItem>
    <reviewItem>
      <errorID>7e34ecad-f2a2-4673-a59d-2c15e470d2c6</errorID>
      <errorWord>)</errorWord>
      <group>L1_Format</group>
      <groupName>格式问题</groupName>
      <ability>L2_HalfPunc</ability>
      <abilityName>全半角检查</abilityName>
      <candidateList>
        <item>）</item>
      </candidateList>
      <explain>文本全半角错误。</explain>
      <paraID>707ED84B</paraID>
      <start>22</start>
      <end>23</end>
      <status>unmodified</status>
      <modifiedWord/>
      <trackRevisions>false</trackRevisions>
    </reviewItem>
    <reviewItem>
      <errorID>70747894-bd00-4772-b2f4-f2052a166b24</errorID>
      <errorWord>:</errorWord>
      <group>L1_Format</group>
      <groupName>格式问题</groupName>
      <ability>L2_HalfPunc</ability>
      <abilityName>全半角检查</abilityName>
      <candidateList>
        <item>：</item>
      </candidateList>
      <explain>文本全半角错误。</explain>
      <paraID>707ED84B</paraID>
      <start>31</start>
      <end>32</end>
      <status>unmodified</status>
      <modifiedWord/>
      <trackRevisions>false</trackRevisions>
    </reviewItem>
    <reviewItem>
      <errorID>65a28370-4764-4475-801f-98cd063df97a</errorID>
      <errorWord>)</errorWord>
      <group>L1_Format</group>
      <groupName>格式问题</groupName>
      <ability>L2_HalfPunc</ability>
      <abilityName>全半角检查</abilityName>
      <candidateList>
        <item>）</item>
      </candidateList>
      <explain>文本全半角错误。</explain>
      <paraID>57E58BBB</paraID>
      <start>22</start>
      <end>23</end>
      <status>unmodified</status>
      <modifiedWord/>
      <trackRevisions>false</trackRevisions>
    </reviewItem>
    <reviewItem>
      <errorID>4064ccab-4140-4559-9d03-ae5ee8ebd809</errorID>
      <errorWord>:</errorWord>
      <group>L1_Format</group>
      <groupName>格式问题</groupName>
      <ability>L2_HalfPunc</ability>
      <abilityName>全半角检查</abilityName>
      <candidateList>
        <item>：</item>
      </candidateList>
      <explain>文本全半角错误。</explain>
      <paraID>57E58BBB</paraID>
      <start>31</start>
      <end>32</end>
      <status>unmodified</status>
      <modifiedWord/>
      <trackRevisions>false</trackRevisions>
    </reviewItem>
    <reviewItem>
      <errorID>e4a1331a-1df9-4a6d-a06f-05113c9e5bbd</errorID>
      <errorWord>)</errorWord>
      <group>L1_Format</group>
      <groupName>格式问题</groupName>
      <ability>L2_HalfPunc</ability>
      <abilityName>全半角检查</abilityName>
      <candidateList>
        <item>）</item>
      </candidateList>
      <explain>文本全半角错误。</explain>
      <paraID> 7D7C403</paraID>
      <start>22</start>
      <end>23</end>
      <status>unmodified</status>
      <modifiedWord/>
      <trackRevisions>false</trackRevisions>
    </reviewItem>
    <reviewItem>
      <errorID>e7469490-5da0-45e2-b0cc-8868ef447a8c</errorID>
      <errorWord>:</errorWord>
      <group>L1_Format</group>
      <groupName>格式问题</groupName>
      <ability>L2_HalfPunc</ability>
      <abilityName>全半角检查</abilityName>
      <candidateList>
        <item>：</item>
      </candidateList>
      <explain>文本全半角错误。</explain>
      <paraID> 7D7C403</paraID>
      <start>31</start>
      <end>32</end>
      <status>unmodified</status>
      <modifiedWord/>
      <trackRevisions>false</trackRevisions>
    </reviewItem>
    <reviewItem>
      <errorID>c72d98ec-7d37-47e2-a307-2928b14586a2</errorID>
      <errorWord>)</errorWord>
      <group>L1_Format</group>
      <groupName>格式问题</groupName>
      <ability>L2_HalfPunc</ability>
      <abilityName>全半角检查</abilityName>
      <candidateList>
        <item>）</item>
      </candidateList>
      <explain>文本全半角错误。</explain>
      <paraID> 1FEE0E7</paraID>
      <start>22</start>
      <end>23</end>
      <status>unmodified</status>
      <modifiedWord/>
      <trackRevisions>false</trackRevisions>
    </reviewItem>
    <reviewItem>
      <errorID>bed5f927-bd91-4480-9fa4-43903beea017</errorID>
      <errorWord>:</errorWord>
      <group>L1_Format</group>
      <groupName>格式问题</groupName>
      <ability>L2_HalfPunc</ability>
      <abilityName>全半角检查</abilityName>
      <candidateList>
        <item>：</item>
      </candidateList>
      <explain>文本全半角错误。</explain>
      <paraID> 1FEE0E7</paraID>
      <start>31</start>
      <end>32</end>
      <status>unmodified</status>
      <modifiedWord/>
      <trackRevisions>false</trackRevisions>
    </reviewItem>
    <reviewItem>
      <errorID>844303ea-f748-4404-8a0b-d33529198323</errorID>
      <errorWord>)</errorWord>
      <group>L1_Format</group>
      <groupName>格式问题</groupName>
      <ability>L2_HalfPunc</ability>
      <abilityName>全半角检查</abilityName>
      <candidateList>
        <item>）</item>
      </candidateList>
      <explain>文本全半角错误。</explain>
      <paraID>1E46F81E</paraID>
      <start>22</start>
      <end>23</end>
      <status>unmodified</status>
      <modifiedWord/>
      <trackRevisions>false</trackRevisions>
    </reviewItem>
    <reviewItem>
      <errorID>439a347c-bb0c-4279-ab1b-01bfd47d15fa</errorID>
      <errorWord>:</errorWord>
      <group>L1_Format</group>
      <groupName>格式问题</groupName>
      <ability>L2_HalfPunc</ability>
      <abilityName>全半角检查</abilityName>
      <candidateList>
        <item>：</item>
      </candidateList>
      <explain>文本全半角错误。</explain>
      <paraID>1E46F81E</paraID>
      <start>31</start>
      <end>32</end>
      <status>unmodified</status>
      <modifiedWord/>
      <trackRevisions>false</trackRevisions>
    </reviewItem>
    <reviewItem>
      <errorID>6dcba921-1749-4a3a-9a71-e1e7beb2189a</errorID>
      <errorWord>)</errorWord>
      <group>L1_Format</group>
      <groupName>格式问题</groupName>
      <ability>L2_HalfPunc</ability>
      <abilityName>全半角检查</abilityName>
      <candidateList>
        <item>）</item>
      </candidateList>
      <explain>文本全半角错误。</explain>
      <paraID>328B108A</paraID>
      <start>22</start>
      <end>23</end>
      <status>unmodified</status>
      <modifiedWord/>
      <trackRevisions>false</trackRevisions>
    </reviewItem>
    <reviewItem>
      <errorID>0777d899-02e1-4800-bb40-a206e93b582e</errorID>
      <errorWord>:</errorWord>
      <group>L1_Format</group>
      <groupName>格式问题</groupName>
      <ability>L2_HalfPunc</ability>
      <abilityName>全半角检查</abilityName>
      <candidateList>
        <item>：</item>
      </candidateList>
      <explain>文本全半角错误。</explain>
      <paraID>328B108A</paraID>
      <start>31</start>
      <end>32</end>
      <status>unmodified</status>
      <modifiedWord/>
      <trackRevisions>false</trackRevisions>
    </reviewItem>
    <reviewItem>
      <errorID>7574d6e9-e197-45cb-9030-0de86a837030</errorID>
      <errorWord>)</errorWord>
      <group>L1_Format</group>
      <groupName>格式问题</groupName>
      <ability>L2_HalfPunc</ability>
      <abilityName>全半角检查</abilityName>
      <candidateList>
        <item>）</item>
      </candidateList>
      <explain>文本全半角错误。</explain>
      <paraID> 845138C</paraID>
      <start>21</start>
      <end>22</end>
      <status>unmodified</status>
      <modifiedWord/>
      <trackRevisions>false</trackRevisions>
    </reviewItem>
    <reviewItem>
      <errorID>7bc9af08-a9c3-41be-9246-a557a07a9d93</errorID>
      <errorWord>:</errorWord>
      <group>L1_Format</group>
      <groupName>格式问题</groupName>
      <ability>L2_HalfPunc</ability>
      <abilityName>全半角检查</abilityName>
      <candidateList>
        <item>：</item>
      </candidateList>
      <explain>文本全半角错误。</explain>
      <paraID> 845138C</paraID>
      <start>30</start>
      <end>31</end>
      <status>unmodified</status>
      <modifiedWord/>
      <trackRevisions>false</trackRevisions>
    </reviewItem>
    <reviewItem>
      <errorID>28e37c4b-9c75-4ecd-9e67-146863f5711e</errorID>
      <errorWord>)</errorWord>
      <group>L1_Format</group>
      <groupName>格式问题</groupName>
      <ability>L2_HalfPunc</ability>
      <abilityName>全半角检查</abilityName>
      <candidateList>
        <item>）</item>
      </candidateList>
      <explain>文本全半角错误。</explain>
      <paraID>17DB528D</paraID>
      <start>22</start>
      <end>23</end>
      <status>unmodified</status>
      <modifiedWord/>
      <trackRevisions>false</trackRevisions>
    </reviewItem>
    <reviewItem>
      <errorID>051298ae-61ab-4b57-b4a6-e0bb6e892065</errorID>
      <errorWord>:</errorWord>
      <group>L1_Format</group>
      <groupName>格式问题</groupName>
      <ability>L2_HalfPunc</ability>
      <abilityName>全半角检查</abilityName>
      <candidateList>
        <item>：</item>
      </candidateList>
      <explain>文本全半角错误。</explain>
      <paraID>17DB528D</paraID>
      <start>31</start>
      <end>32</end>
      <status>unmodified</status>
      <modifiedWord/>
      <trackRevisions>false</trackRevisions>
    </reviewItem>
    <reviewItem>
      <errorID>e6357325-4b42-4d0d-b544-92b5ea410062</errorID>
      <errorWord>)</errorWord>
      <group>L1_Format</group>
      <groupName>格式问题</groupName>
      <ability>L2_HalfPunc</ability>
      <abilityName>全半角检查</abilityName>
      <candidateList>
        <item>）</item>
      </candidateList>
      <explain>文本全半角错误。</explain>
      <paraID> 93CCA3F</paraID>
      <start>22</start>
      <end>23</end>
      <status>unmodified</status>
      <modifiedWord/>
      <trackRevisions>false</trackRevisions>
    </reviewItem>
    <reviewItem>
      <errorID>1af28766-2be5-4632-945d-7f2619dc7919</errorID>
      <errorWord>:</errorWord>
      <group>L1_Format</group>
      <groupName>格式问题</groupName>
      <ability>L2_HalfPunc</ability>
      <abilityName>全半角检查</abilityName>
      <candidateList>
        <item>：</item>
      </candidateList>
      <explain>文本全半角错误。</explain>
      <paraID> 93CCA3F</paraID>
      <start>31</start>
      <end>32</end>
      <status>unmodified</status>
      <modifiedWord/>
      <trackRevisions>false</trackRevisions>
    </reviewItem>
    <reviewItem>
      <errorID>c953a192-c074-482b-89fc-a9044e38ff2d</errorID>
      <errorWord>)</errorWord>
      <group>L1_Format</group>
      <groupName>格式问题</groupName>
      <ability>L2_HalfPunc</ability>
      <abilityName>全半角检查</abilityName>
      <candidateList>
        <item>）</item>
      </candidateList>
      <explain>文本全半角错误。</explain>
      <paraID>291571EF</paraID>
      <start>22</start>
      <end>23</end>
      <status>unmodified</status>
      <modifiedWord/>
      <trackRevisions>false</trackRevisions>
    </reviewItem>
    <reviewItem>
      <errorID>a88c2e9c-227f-4167-a1f3-d18431bda0fc</errorID>
      <errorWord>:</errorWord>
      <group>L1_Format</group>
      <groupName>格式问题</groupName>
      <ability>L2_HalfPunc</ability>
      <abilityName>全半角检查</abilityName>
      <candidateList>
        <item>：</item>
      </candidateList>
      <explain>文本全半角错误。</explain>
      <paraID>291571EF</paraID>
      <start>31</start>
      <end>32</end>
      <status>unmodified</status>
      <modifiedWord/>
      <trackRevisions>false</trackRevisions>
    </reviewItem>
    <reviewItem>
      <errorID>8b4e5eca-07ab-46b9-a3d2-041a7b244427</errorID>
      <errorWord>)</errorWord>
      <group>L1_Format</group>
      <groupName>格式问题</groupName>
      <ability>L2_HalfPunc</ability>
      <abilityName>全半角检查</abilityName>
      <candidateList>
        <item>）</item>
      </candidateList>
      <explain>文本全半角错误。</explain>
      <paraID>3B44332A</paraID>
      <start>22</start>
      <end>23</end>
      <status>unmodified</status>
      <modifiedWord/>
      <trackRevisions>false</trackRevisions>
    </reviewItem>
    <reviewItem>
      <errorID>cfb8d86b-beeb-46b2-8d26-7bb4149525dd</errorID>
      <errorWord>:</errorWord>
      <group>L1_Format</group>
      <groupName>格式问题</groupName>
      <ability>L2_HalfPunc</ability>
      <abilityName>全半角检查</abilityName>
      <candidateList>
        <item>：</item>
      </candidateList>
      <explain>文本全半角错误。</explain>
      <paraID>3B44332A</paraID>
      <start>31</start>
      <end>32</end>
      <status>unmodified</status>
      <modifiedWord/>
      <trackRevisions>false</trackRevisions>
    </reviewItem>
    <reviewItem>
      <errorID>c82cd1d3-f7c0-44be-81b1-021bdb29f0ae</errorID>
      <errorWord>)</errorWord>
      <group>L1_Format</group>
      <groupName>格式问题</groupName>
      <ability>L2_HalfPunc</ability>
      <abilityName>全半角检查</abilityName>
      <candidateList>
        <item>）</item>
      </candidateList>
      <explain>文本全半角错误。</explain>
      <paraID>  CDD349</paraID>
      <start>20</start>
      <end>21</end>
      <status>unmodified</status>
      <modifiedWord/>
      <trackRevisions>false</trackRevisions>
    </reviewItem>
    <reviewItem>
      <errorID>3c846876-4f9d-43db-b7e7-67aec34bb1c3</errorID>
      <errorWord>:</errorWord>
      <group>L1_Format</group>
      <groupName>格式问题</groupName>
      <ability>L2_HalfPunc</ability>
      <abilityName>全半角检查</abilityName>
      <candidateList>
        <item>：</item>
      </candidateList>
      <explain>文本全半角错误。</explain>
      <paraID>  CDD349</paraID>
      <start>29</start>
      <end>30</end>
      <status>unmodified</status>
      <modifiedWord/>
      <trackRevisions>false</trackRevisions>
    </reviewItem>
    <reviewItem>
      <errorID>782e78c2-f968-47e7-99ad-29762be79d39</errorID>
      <errorWord>)</errorWord>
      <group>L1_Format</group>
      <groupName>格式问题</groupName>
      <ability>L2_HalfPunc</ability>
      <abilityName>全半角检查</abilityName>
      <candidateList>
        <item>）</item>
      </candidateList>
      <explain>文本全半角错误。</explain>
      <paraID>218C35D8</paraID>
      <start>21</start>
      <end>22</end>
      <status>unmodified</status>
      <modifiedWord/>
      <trackRevisions>false</trackRevisions>
    </reviewItem>
    <reviewItem>
      <errorID>aa783bd5-bac9-42d8-9e32-1b898bd1265f</errorID>
      <errorWord>:</errorWord>
      <group>L1_Format</group>
      <groupName>格式问题</groupName>
      <ability>L2_HalfPunc</ability>
      <abilityName>全半角检查</abilityName>
      <candidateList>
        <item>：</item>
      </candidateList>
      <explain>文本全半角错误。</explain>
      <paraID>218C35D8</paraID>
      <start>30</start>
      <end>31</end>
      <status>unmodified</status>
      <modifiedWord/>
      <trackRevisions>false</trackRevisions>
    </reviewItem>
    <reviewItem>
      <errorID>e33cb5f2-c21b-44a7-8923-c1e807956424</errorID>
      <errorWord>)</errorWord>
      <group>L1_Format</group>
      <groupName>格式问题</groupName>
      <ability>L2_HalfPunc</ability>
      <abilityName>全半角检查</abilityName>
      <candidateList>
        <item>）</item>
      </candidateList>
      <explain>文本全半角错误。</explain>
      <paraID>51BC4607</paraID>
      <start>22</start>
      <end>23</end>
      <status>unmodified</status>
      <modifiedWord/>
      <trackRevisions>false</trackRevisions>
    </reviewItem>
    <reviewItem>
      <errorID>a32e103f-949a-4d21-a611-5b881611d90d</errorID>
      <errorWord>:</errorWord>
      <group>L1_Format</group>
      <groupName>格式问题</groupName>
      <ability>L2_HalfPunc</ability>
      <abilityName>全半角检查</abilityName>
      <candidateList>
        <item>：</item>
      </candidateList>
      <explain>文本全半角错误。</explain>
      <paraID>51BC4607</paraID>
      <start>31</start>
      <end>32</end>
      <status>unmodified</status>
      <modifiedWord/>
      <trackRevisions>false</trackRevisions>
    </reviewItem>
    <reviewItem>
      <errorID>2777d431-21dd-4db5-a227-3b9062e6e2e8</errorID>
      <errorWord>)</errorWord>
      <group>L1_Format</group>
      <groupName>格式问题</groupName>
      <ability>L2_HalfPunc</ability>
      <abilityName>全半角检查</abilityName>
      <candidateList>
        <item>）</item>
      </candidateList>
      <explain>文本全半角错误。</explain>
      <paraID>28827D35</paraID>
      <start>22</start>
      <end>23</end>
      <status>unmodified</status>
      <modifiedWord/>
      <trackRevisions>false</trackRevisions>
    </reviewItem>
    <reviewItem>
      <errorID>dbe79b5c-45ed-4bbe-be0c-ee9b6989eb01</errorID>
      <errorWord>:</errorWord>
      <group>L1_Format</group>
      <groupName>格式问题</groupName>
      <ability>L2_HalfPunc</ability>
      <abilityName>全半角检查</abilityName>
      <candidateList>
        <item>：</item>
      </candidateList>
      <explain>文本全半角错误。</explain>
      <paraID>28827D35</paraID>
      <start>31</start>
      <end>32</end>
      <status>unmodified</status>
      <modifiedWord/>
      <trackRevisions>false</trackRevisions>
    </reviewItem>
    <reviewItem>
      <errorID>17671b65-a729-416a-b8ac-48317f1cb83f</errorID>
      <errorWord>)</errorWord>
      <group>L1_Format</group>
      <groupName>格式问题</groupName>
      <ability>L2_HalfPunc</ability>
      <abilityName>全半角检查</abilityName>
      <candidateList>
        <item>）</item>
      </candidateList>
      <explain>文本全半角错误。</explain>
      <paraID>5C90ACDE</paraID>
      <start>22</start>
      <end>23</end>
      <status>unmodified</status>
      <modifiedWord/>
      <trackRevisions>false</trackRevisions>
    </reviewItem>
    <reviewItem>
      <errorID>bb6063a4-ec79-4871-939b-730c8d2d9b5f</errorID>
      <errorWord>:</errorWord>
      <group>L1_Format</group>
      <groupName>格式问题</groupName>
      <ability>L2_HalfPunc</ability>
      <abilityName>全半角检查</abilityName>
      <candidateList>
        <item>：</item>
      </candidateList>
      <explain>文本全半角错误。</explain>
      <paraID>5C90ACDE</paraID>
      <start>31</start>
      <end>32</end>
      <status>unmodified</status>
      <modifiedWord/>
      <trackRevisions>false</trackRevisions>
    </reviewItem>
    <reviewItem>
      <errorID>44cff157-54f4-4ecf-ae44-adac424bcd3b</errorID>
      <errorWord>)</errorWord>
      <group>L1_Format</group>
      <groupName>格式问题</groupName>
      <ability>L2_HalfPunc</ability>
      <abilityName>全半角检查</abilityName>
      <candidateList>
        <item>）</item>
      </candidateList>
      <explain>文本全半角错误。</explain>
      <paraID>34B8BABE</paraID>
      <start>22</start>
      <end>23</end>
      <status>unmodified</status>
      <modifiedWord/>
      <trackRevisions>false</trackRevisions>
    </reviewItem>
    <reviewItem>
      <errorID>1e2a81cd-0626-4bde-b2e7-69cb604f459b</errorID>
      <errorWord>:</errorWord>
      <group>L1_Format</group>
      <groupName>格式问题</groupName>
      <ability>L2_HalfPunc</ability>
      <abilityName>全半角检查</abilityName>
      <candidateList>
        <item>：</item>
      </candidateList>
      <explain>文本全半角错误。</explain>
      <paraID>34B8BABE</paraID>
      <start>31</start>
      <end>32</end>
      <status>unmodified</status>
      <modifiedWord/>
      <trackRevisions>false</trackRevisions>
    </reviewItem>
    <reviewItem>
      <errorID>7e950739-6d69-4a56-988f-b01f89cd3555</errorID>
      <errorWord>)</errorWord>
      <group>L1_Format</group>
      <groupName>格式问题</groupName>
      <ability>L2_HalfPunc</ability>
      <abilityName>全半角检查</abilityName>
      <candidateList>
        <item>）</item>
      </candidateList>
      <explain>文本全半角错误。</explain>
      <paraID>23E82067</paraID>
      <start>22</start>
      <end>23</end>
      <status>unmodified</status>
      <modifiedWord/>
      <trackRevisions>false</trackRevisions>
    </reviewItem>
    <reviewItem>
      <errorID>d29b12d3-13ef-4b16-849d-5672b3a9a625</errorID>
      <errorWord>:</errorWord>
      <group>L1_Format</group>
      <groupName>格式问题</groupName>
      <ability>L2_HalfPunc</ability>
      <abilityName>全半角检查</abilityName>
      <candidateList>
        <item>：</item>
      </candidateList>
      <explain>文本全半角错误。</explain>
      <paraID>23E82067</paraID>
      <start>31</start>
      <end>32</end>
      <status>unmodified</status>
      <modifiedWord/>
      <trackRevisions>false</trackRevisions>
    </reviewItem>
    <reviewItem>
      <errorID>eac57943-f501-46ea-9c7e-ed247b5c123e</errorID>
      <errorWord>)</errorWord>
      <group>L1_Format</group>
      <groupName>格式问题</groupName>
      <ability>L2_HalfPunc</ability>
      <abilityName>全半角检查</abilityName>
      <candidateList>
        <item>）</item>
      </candidateList>
      <explain>文本全半角错误。</explain>
      <paraID>19B61559</paraID>
      <start>22</start>
      <end>23</end>
      <status>unmodified</status>
      <modifiedWord/>
      <trackRevisions>false</trackRevisions>
    </reviewItem>
    <reviewItem>
      <errorID>e5207377-101f-4054-8d8b-8c9bfcf933ec</errorID>
      <errorWord>:</errorWord>
      <group>L1_Format</group>
      <groupName>格式问题</groupName>
      <ability>L2_HalfPunc</ability>
      <abilityName>全半角检查</abilityName>
      <candidateList>
        <item>：</item>
      </candidateList>
      <explain>文本全半角错误。</explain>
      <paraID>19B61559</paraID>
      <start>31</start>
      <end>32</end>
      <status>unmodified</status>
      <modifiedWord/>
      <trackRevisions>false</trackRevisions>
    </reviewItem>
    <reviewItem>
      <errorID>96c047e6-1459-4418-9ada-8b4b6bc861fd</errorID>
      <errorWord>)</errorWord>
      <group>L1_Format</group>
      <groupName>格式问题</groupName>
      <ability>L2_HalfPunc</ability>
      <abilityName>全半角检查</abilityName>
      <candidateList>
        <item>）</item>
      </candidateList>
      <explain>文本全半角错误。</explain>
      <paraID>528C91F8</paraID>
      <start>22</start>
      <end>23</end>
      <status>unmodified</status>
      <modifiedWord/>
      <trackRevisions>false</trackRevisions>
    </reviewItem>
    <reviewItem>
      <errorID>e8e654da-e31e-47c5-a843-572ae8c7f44a</errorID>
      <errorWord>:</errorWord>
      <group>L1_Format</group>
      <groupName>格式问题</groupName>
      <ability>L2_HalfPunc</ability>
      <abilityName>全半角检查</abilityName>
      <candidateList>
        <item>：</item>
      </candidateList>
      <explain>文本全半角错误。</explain>
      <paraID>528C91F8</paraID>
      <start>31</start>
      <end>32</end>
      <status>unmodified</status>
      <modifiedWord/>
      <trackRevisions>false</trackRevisions>
    </reviewItem>
    <reviewItem>
      <errorID>7662eff7-5513-4f10-b221-9601c8821163</errorID>
      <errorWord>)</errorWord>
      <group>L1_Format</group>
      <groupName>格式问题</groupName>
      <ability>L2_HalfPunc</ability>
      <abilityName>全半角检查</abilityName>
      <candidateList>
        <item>）</item>
      </candidateList>
      <explain>文本全半角错误。</explain>
      <paraID>2CDB0B41</paraID>
      <start>20</start>
      <end>21</end>
      <status>unmodified</status>
      <modifiedWord/>
      <trackRevisions>false</trackRevisions>
    </reviewItem>
    <reviewItem>
      <errorID>86496460-5503-45db-8eab-a774633f7db3</errorID>
      <errorWord>:</errorWord>
      <group>L1_Format</group>
      <groupName>格式问题</groupName>
      <ability>L2_HalfPunc</ability>
      <abilityName>全半角检查</abilityName>
      <candidateList>
        <item>：</item>
      </candidateList>
      <explain>文本全半角错误。</explain>
      <paraID>2CDB0B41</paraID>
      <start>29</start>
      <end>30</end>
      <status>unmodified</status>
      <modifiedWord/>
      <trackRevisions>false</trackRevisions>
    </reviewItem>
    <reviewItem>
      <errorID>f78cdc55-3e4b-462b-af45-6c4008043144</errorID>
      <errorWord>)</errorWord>
      <group>L1_Format</group>
      <groupName>格式问题</groupName>
      <ability>L2_HalfPunc</ability>
      <abilityName>全半角检查</abilityName>
      <candidateList>
        <item>）</item>
      </candidateList>
      <explain>文本全半角错误。</explain>
      <paraID>44F7C22F</paraID>
      <start>21</start>
      <end>22</end>
      <status>unmodified</status>
      <modifiedWord/>
      <trackRevisions>false</trackRevisions>
    </reviewItem>
    <reviewItem>
      <errorID>766f6079-5029-4b39-9f25-494a246ea494</errorID>
      <errorWord>:</errorWord>
      <group>L1_Format</group>
      <groupName>格式问题</groupName>
      <ability>L2_HalfPunc</ability>
      <abilityName>全半角检查</abilityName>
      <candidateList>
        <item>：</item>
      </candidateList>
      <explain>文本全半角错误。</explain>
      <paraID>44F7C22F</paraID>
      <start>30</start>
      <end>31</end>
      <status>unmodified</status>
      <modifiedWord/>
      <trackRevisions>false</trackRevisions>
    </reviewItem>
    <reviewItem>
      <errorID>a859f6ed-6bdb-4e02-b474-d6aba8902c93</errorID>
      <errorWord>)</errorWord>
      <group>L1_Format</group>
      <groupName>格式问题</groupName>
      <ability>L2_HalfPunc</ability>
      <abilityName>全半角检查</abilityName>
      <candidateList>
        <item>）</item>
      </candidateList>
      <explain>文本全半角错误。</explain>
      <paraID>22F7779F</paraID>
      <start>21</start>
      <end>22</end>
      <status>unmodified</status>
      <modifiedWord/>
      <trackRevisions>false</trackRevisions>
    </reviewItem>
    <reviewItem>
      <errorID>02011649-cbdb-4a65-a67a-de97441359e5</errorID>
      <errorWord>:</errorWord>
      <group>L1_Format</group>
      <groupName>格式问题</groupName>
      <ability>L2_HalfPunc</ability>
      <abilityName>全半角检查</abilityName>
      <candidateList>
        <item>：</item>
      </candidateList>
      <explain>文本全半角错误。</explain>
      <paraID>22F7779F</paraID>
      <start>30</start>
      <end>31</end>
      <status>unmodified</status>
      <modifiedWord/>
      <trackRevisions>false</trackRevisions>
    </reviewItem>
    <reviewItem>
      <errorID>bdd8f5f1-cbcf-45cb-87a5-a3ff00c9c0cb</errorID>
      <errorWord>)</errorWord>
      <group>L1_Format</group>
      <groupName>格式问题</groupName>
      <ability>L2_HalfPunc</ability>
      <abilityName>全半角检查</abilityName>
      <candidateList>
        <item>）</item>
      </candidateList>
      <explain>文本全半角错误。</explain>
      <paraID>40339B79</paraID>
      <start>21</start>
      <end>22</end>
      <status>unmodified</status>
      <modifiedWord/>
      <trackRevisions>false</trackRevisions>
    </reviewItem>
    <reviewItem>
      <errorID>7aa927f2-9d4b-45e4-9c1e-cb204b8a4418</errorID>
      <errorWord>:</errorWord>
      <group>L1_Format</group>
      <groupName>格式问题</groupName>
      <ability>L2_HalfPunc</ability>
      <abilityName>全半角检查</abilityName>
      <candidateList>
        <item>：</item>
      </candidateList>
      <explain>文本全半角错误。</explain>
      <paraID>40339B79</paraID>
      <start>30</start>
      <end>31</end>
      <status>unmodified</status>
      <modifiedWord/>
      <trackRevisions>false</trackRevisions>
    </reviewItem>
    <reviewItem>
      <errorID>fae670d9-43b0-4f41-9b56-2c02a4d92d36</errorID>
      <errorWord>)</errorWord>
      <group>L1_Format</group>
      <groupName>格式问题</groupName>
      <ability>L2_HalfPunc</ability>
      <abilityName>全半角检查</abilityName>
      <candidateList>
        <item>）</item>
      </candidateList>
      <explain>文本全半角错误。</explain>
      <paraID>6A7BE3F7</paraID>
      <start>21</start>
      <end>22</end>
      <status>unmodified</status>
      <modifiedWord/>
      <trackRevisions>false</trackRevisions>
    </reviewItem>
    <reviewItem>
      <errorID>61a2166c-c4e0-4c4e-bcf6-987770f8755b</errorID>
      <errorWord>:</errorWord>
      <group>L1_Format</group>
      <groupName>格式问题</groupName>
      <ability>L2_HalfPunc</ability>
      <abilityName>全半角检查</abilityName>
      <candidateList>
        <item>：</item>
      </candidateList>
      <explain>文本全半角错误。</explain>
      <paraID>6A7BE3F7</paraID>
      <start>30</start>
      <end>31</end>
      <status>unmodified</status>
      <modifiedWord/>
      <trackRevisions>false</trackRevisions>
    </reviewItem>
    <reviewItem>
      <errorID>94215d01-da67-4fc4-9943-cb92c30e867f</errorID>
      <errorWord>)</errorWord>
      <group>L1_Format</group>
      <groupName>格式问题</groupName>
      <ability>L2_HalfPunc</ability>
      <abilityName>全半角检查</abilityName>
      <candidateList>
        <item>）</item>
      </candidateList>
      <explain>文本全半角错误。</explain>
      <paraID>2247929C</paraID>
      <start>22</start>
      <end>23</end>
      <status>unmodified</status>
      <modifiedWord/>
      <trackRevisions>false</trackRevisions>
    </reviewItem>
    <reviewItem>
      <errorID>3c30191c-36f0-47ca-a61b-2f7cb90dbf34</errorID>
      <errorWord>:</errorWord>
      <group>L1_Format</group>
      <groupName>格式问题</groupName>
      <ability>L2_HalfPunc</ability>
      <abilityName>全半角检查</abilityName>
      <candidateList>
        <item>：</item>
      </candidateList>
      <explain>文本全半角错误。</explain>
      <paraID>2247929C</paraID>
      <start>31</start>
      <end>32</end>
      <status>unmodified</status>
      <modifiedWord/>
      <trackRevisions>false</trackRevisions>
    </reviewItem>
    <reviewItem>
      <errorID>b60786b7-5e12-461c-815d-31da478c29a9</errorID>
      <errorWord>)</errorWord>
      <group>L1_Format</group>
      <groupName>格式问题</groupName>
      <ability>L2_HalfPunc</ability>
      <abilityName>全半角检查</abilityName>
      <candidateList>
        <item>）</item>
      </candidateList>
      <explain>文本全半角错误。</explain>
      <paraID> DE64B05</paraID>
      <start>23</start>
      <end>24</end>
      <status>unmodified</status>
      <modifiedWord/>
      <trackRevisions>false</trackRevisions>
    </reviewItem>
    <reviewItem>
      <errorID>95568a65-1bda-4568-9ded-dbf36e354520</errorID>
      <errorWord>:</errorWord>
      <group>L1_Format</group>
      <groupName>格式问题</groupName>
      <ability>L2_HalfPunc</ability>
      <abilityName>全半角检查</abilityName>
      <candidateList>
        <item>：</item>
      </candidateList>
      <explain>文本全半角错误。</explain>
      <paraID> DE64B05</paraID>
      <start>32</start>
      <end>33</end>
      <status>unmodified</status>
      <modifiedWord/>
      <trackRevisions>false</trackRevisions>
    </reviewItem>
    <reviewItem>
      <errorID>9324581a-f6c2-4389-b80d-03c7ac7b797f</errorID>
      <errorWord>)</errorWord>
      <group>L1_Format</group>
      <groupName>格式问题</groupName>
      <ability>L2_HalfPunc</ability>
      <abilityName>全半角检查</abilityName>
      <candidateList>
        <item>）</item>
      </candidateList>
      <explain>文本全半角错误。</explain>
      <paraID>584D2C16</paraID>
      <start>23</start>
      <end>24</end>
      <status>unmodified</status>
      <modifiedWord/>
      <trackRevisions>false</trackRevisions>
    </reviewItem>
    <reviewItem>
      <errorID>d58ff0bb-c2ff-45fd-9c2c-a49ece0ec497</errorID>
      <errorWord>:</errorWord>
      <group>L1_Format</group>
      <groupName>格式问题</groupName>
      <ability>L2_HalfPunc</ability>
      <abilityName>全半角检查</abilityName>
      <candidateList>
        <item>：</item>
      </candidateList>
      <explain>文本全半角错误。</explain>
      <paraID>584D2C16</paraID>
      <start>32</start>
      <end>33</end>
      <status>unmodified</status>
      <modifiedWord/>
      <trackRevisions>false</trackRevisions>
    </reviewItem>
    <reviewItem>
      <errorID>7b4e3d93-886d-4976-910e-927ab0c8397a</errorID>
      <errorWord>)</errorWord>
      <group>L1_Format</group>
      <groupName>格式问题</groupName>
      <ability>L2_HalfPunc</ability>
      <abilityName>全半角检查</abilityName>
      <candidateList>
        <item>）</item>
      </candidateList>
      <explain>文本全半角错误。</explain>
      <paraID>3112AFCE</paraID>
      <start>23</start>
      <end>24</end>
      <status>unmodified</status>
      <modifiedWord/>
      <trackRevisions>false</trackRevisions>
    </reviewItem>
    <reviewItem>
      <errorID>1b388b46-4d66-46e7-9ed9-7053df36601a</errorID>
      <errorWord>:</errorWord>
      <group>L1_Format</group>
      <groupName>格式问题</groupName>
      <ability>L2_HalfPunc</ability>
      <abilityName>全半角检查</abilityName>
      <candidateList>
        <item>：</item>
      </candidateList>
      <explain>文本全半角错误。</explain>
      <paraID>3112AFCE</paraID>
      <start>32</start>
      <end>33</end>
      <status>unmodified</status>
      <modifiedWord/>
      <trackRevisions>false</trackRevisions>
    </reviewItem>
    <reviewItem>
      <errorID>46aba5ad-56b0-472e-9f3b-59dd37ed627a</errorID>
      <errorWord>)</errorWord>
      <group>L1_Format</group>
      <groupName>格式问题</groupName>
      <ability>L2_HalfPunc</ability>
      <abilityName>全半角检查</abilityName>
      <candidateList>
        <item>）</item>
      </candidateList>
      <explain>文本全半角错误。</explain>
      <paraID>31D45C46</paraID>
      <start>22</start>
      <end>23</end>
      <status>unmodified</status>
      <modifiedWord/>
      <trackRevisions>false</trackRevisions>
    </reviewItem>
    <reviewItem>
      <errorID>47eb59cb-03cc-4347-a360-009e74970b6b</errorID>
      <errorWord>:</errorWord>
      <group>L1_Format</group>
      <groupName>格式问题</groupName>
      <ability>L2_HalfPunc</ability>
      <abilityName>全半角检查</abilityName>
      <candidateList>
        <item>：</item>
      </candidateList>
      <explain>文本全半角错误。</explain>
      <paraID>31D45C46</paraID>
      <start>31</start>
      <end>32</end>
      <status>unmodified</status>
      <modifiedWord/>
      <trackRevisions>false</trackRevisions>
    </reviewItem>
    <reviewItem>
      <errorID>10fe9046-a630-492a-82ab-10d6babaee5c</errorID>
      <errorWord>)</errorWord>
      <group>L1_Format</group>
      <groupName>格式问题</groupName>
      <ability>L2_HalfPunc</ability>
      <abilityName>全半角检查</abilityName>
      <candidateList>
        <item>）</item>
      </candidateList>
      <explain>文本全半角错误。</explain>
      <paraID> 4F68B72</paraID>
      <start>23</start>
      <end>24</end>
      <status>unmodified</status>
      <modifiedWord/>
      <trackRevisions>false</trackRevisions>
    </reviewItem>
    <reviewItem>
      <errorID>cd984fed-bf06-4870-8b71-593daf4e0884</errorID>
      <errorWord>:</errorWord>
      <group>L1_Format</group>
      <groupName>格式问题</groupName>
      <ability>L2_HalfPunc</ability>
      <abilityName>全半角检查</abilityName>
      <candidateList>
        <item>：</item>
      </candidateList>
      <explain>文本全半角错误。</explain>
      <paraID> 4F68B72</paraID>
      <start>32</start>
      <end>33</end>
      <status>unmodified</status>
      <modifiedWord/>
      <trackRevisions>false</trackRevisions>
    </reviewItem>
    <reviewItem>
      <errorID>0e4c9aed-d0f8-4b87-9a4b-f45789b1ef01</errorID>
      <errorWord>)</errorWord>
      <group>L1_Format</group>
      <groupName>格式问题</groupName>
      <ability>L2_HalfPunc</ability>
      <abilityName>全半角检查</abilityName>
      <candidateList>
        <item>）</item>
      </candidateList>
      <explain>文本全半角错误。</explain>
      <paraID>75CB1A46</paraID>
      <start>23</start>
      <end>24</end>
      <status>unmodified</status>
      <modifiedWord/>
      <trackRevisions>false</trackRevisions>
    </reviewItem>
    <reviewItem>
      <errorID>7e430606-574d-4870-a132-73c4e2652502</errorID>
      <errorWord>:</errorWord>
      <group>L1_Format</group>
      <groupName>格式问题</groupName>
      <ability>L2_HalfPunc</ability>
      <abilityName>全半角检查</abilityName>
      <candidateList>
        <item>：</item>
      </candidateList>
      <explain>文本全半角错误。</explain>
      <paraID>75CB1A46</paraID>
      <start>32</start>
      <end>33</end>
      <status>unmodified</status>
      <modifiedWord/>
      <trackRevisions>false</trackRevisions>
    </reviewItem>
    <reviewItem>
      <errorID>93836dc5-1afc-48fe-bb28-df1f2f614ceb</errorID>
      <errorWord>)</errorWord>
      <group>L1_Format</group>
      <groupName>格式问题</groupName>
      <ability>L2_HalfPunc</ability>
      <abilityName>全半角检查</abilityName>
      <candidateList>
        <item>）</item>
      </candidateList>
      <explain>文本全半角错误。</explain>
      <paraID> 5660C8D</paraID>
      <start>23</start>
      <end>24</end>
      <status>unmodified</status>
      <modifiedWord/>
      <trackRevisions>false</trackRevisions>
    </reviewItem>
    <reviewItem>
      <errorID>3a1a5f53-b0e7-4370-bca9-029f6684c813</errorID>
      <errorWord>:</errorWord>
      <group>L1_Format</group>
      <groupName>格式问题</groupName>
      <ability>L2_HalfPunc</ability>
      <abilityName>全半角检查</abilityName>
      <candidateList>
        <item>：</item>
      </candidateList>
      <explain>文本全半角错误。</explain>
      <paraID> 5660C8D</paraID>
      <start>32</start>
      <end>33</end>
      <status>unmodified</status>
      <modifiedWord/>
      <trackRevisions>false</trackRevisions>
    </reviewItem>
    <reviewItem>
      <errorID>042faeac-52a2-4be8-9fbb-2244545d969c</errorID>
      <errorWord>)</errorWord>
      <group>L1_Format</group>
      <groupName>格式问题</groupName>
      <ability>L2_HalfPunc</ability>
      <abilityName>全半角检查</abilityName>
      <candidateList>
        <item>）</item>
      </candidateList>
      <explain>文本全半角错误。</explain>
      <paraID>6E0891A6</paraID>
      <start>21</start>
      <end>22</end>
      <status>unmodified</status>
      <modifiedWord/>
      <trackRevisions>false</trackRevisions>
    </reviewItem>
    <reviewItem>
      <errorID>23b66d66-522c-4cd1-ae4f-dab0c483755a</errorID>
      <errorWord>:</errorWord>
      <group>L1_Format</group>
      <groupName>格式问题</groupName>
      <ability>L2_HalfPunc</ability>
      <abilityName>全半角检查</abilityName>
      <candidateList>
        <item>：</item>
      </candidateList>
      <explain>文本全半角错误。</explain>
      <paraID>6E0891A6</paraID>
      <start>30</start>
      <end>31</end>
      <status>unmodified</status>
      <modifiedWord/>
      <trackRevisions>false</trackRevisions>
    </reviewItem>
    <reviewItem>
      <errorID>7f7279dc-9ab7-4dae-b10e-1082253c422c</errorID>
      <errorWord>2026年01月23日</errorWord>
      <group>L1_Knowledge</group>
      <groupName>知识性问题</groupName>
      <ability>L2_Time</ability>
      <abilityName>日期时间</abilityName>
      <candidateList>
        <item>2026年1月23日</item>
      </candidateList>
      <explain>根据日常书写习惯，月份一般会省略前导零。</explain>
      <paraID>767F8C21</paraID>
      <start>4</start>
      <end>15</end>
      <status>unmodified</status>
      <modifiedWord/>
      <trackRevisions>false</trackRevisions>
    </reviewItem>
    <reviewItem>
      <errorID>f732d8e3-3362-4d83-ae17-cf8ec303f895</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767F8C21</paraID>
      <start>18</start>
      <end>29</end>
      <status>unmodified</status>
      <modifiedWord/>
      <trackRevisions>false</trackRevisions>
    </reviewItem>
    <reviewItem>
      <errorID>8182eb85-f262-4d6c-a7cb-36848a4c29ff</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63852636</paraID>
      <start>4</start>
      <end>15</end>
      <status>unmodified</status>
      <modifiedWord/>
      <trackRevisions>false</trackRevisions>
    </reviewItem>
    <reviewItem>
      <errorID>87de8f40-5150-4cf9-b8b8-1dc3a46eb865</errorID>
      <errorWord>允许中</errorWord>
      <group>L1_Word</group>
      <groupName>字词问题</groupName>
      <ability>L2_Typo</ability>
      <abilityName>字词错误</abilityName>
      <candidateList>
        <item>允许</item>
      </candidateList>
      <explain/>
      <paraID> ECE2848</paraID>
      <start>17</start>
      <end>20</end>
      <status>unmodified</status>
      <modifiedWord/>
      <trackRevisions>false</trackRevisions>
    </reviewItem>
    <reviewItem>
      <errorID>2edb5459-301f-41a9-a6a1-3de33287ee75</errorID>
      <errorWord>2026年01月22日</errorWord>
      <group>L1_Knowledge</group>
      <groupName>知识性问题</groupName>
      <ability>L2_Time</ability>
      <abilityName>日期时间</abilityName>
      <candidateList>
        <item>2026年1月22日</item>
      </candidateList>
      <explain>根据日常书写习惯，月份一般会省略前导零。</explain>
      <paraID>668D56CF</paraID>
      <start>0</start>
      <end>11</end>
      <status>unmodified</status>
      <modifiedWord/>
      <trackRevisions>false</trackRevisions>
    </reviewItem>
    <reviewItem>
      <errorID>7835f811-7490-481a-b1bc-86e63cfe6dff</errorID>
      <errorWord>及其它有</errorWord>
      <group>L1_Word</group>
      <groupName>字词问题</groupName>
      <ability>L2_Alias</ability>
      <abilityName>也作/曾用词</abilityName>
      <candidateList>
        <item>及其他有</item>
      </candidateList>
      <explain>词汇[及其它有]为不规范表述或旧称，其规范书面表述为[及其他有]。</explain>
      <paraID>19B44EFF</paraID>
      <start>10</start>
      <end>14</end>
      <status>unmodified</status>
      <modifiedWord/>
      <trackRevisions>false</trackRevisions>
    </reviewItem>
    <reviewItem>
      <errorID>043236bd-d299-45ed-afcd-50fa98f41a5b</errorID>
      <errorWord>,</errorWord>
      <group>L1_Format</group>
      <groupName>格式问题</groupName>
      <ability>L2_HalfPunc</ability>
      <abilityName>全半角检查</abilityName>
      <candidateList>
        <item>，</item>
      </candidateList>
      <explain>文本全半角错误。</explain>
      <paraID>330EE84A</paraID>
      <start>8</start>
      <end>9</end>
      <status>unmodified</status>
      <modifiedWord/>
      <trackRevisions>false</trackRevisions>
    </reviewItem>
    <reviewItem>
      <errorID>fa285d53-ad11-4cb9-9139-3899efa5b99a</errorID>
      <errorWord>,</errorWord>
      <group>L1_Format</group>
      <groupName>格式问题</groupName>
      <ability>L2_HalfPunc</ability>
      <abilityName>全半角检查</abilityName>
      <candidateList>
        <item>，</item>
      </candidateList>
      <explain>文本全半角错误。</explain>
      <paraID>330EE84A</paraID>
      <start>13</start>
      <end>14</end>
      <status>unmodified</status>
      <modifiedWord/>
      <trackRevisions>false</trackRevisions>
    </reviewItem>
    <reviewItem>
      <errorID>8e8a74c2-f0ce-462b-90a6-ecbfac56ed63</errorID>
      <errorWord>)</errorWord>
      <group>L1_Format</group>
      <groupName>格式问题</groupName>
      <ability>L2_HalfPunc</ability>
      <abilityName>全半角检查</abilityName>
      <candidateList>
        <item>）</item>
      </candidateList>
      <explain>文本全半角错误。</explain>
      <paraID>330EE84A</paraID>
      <start>30</start>
      <end>31</end>
      <status>unmodified</status>
      <modifiedWord/>
      <trackRevisions>false</trackRevisions>
    </reviewItem>
    <reviewItem>
      <errorID>aa6ce2df-382f-4d13-b91b-5a8d8810ac05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1AEFA86A</paraID>
      <start>0</start>
      <end>2</end>
      <status>unmodified</status>
      <modifiedWord/>
      <trackRevisions>false</trackRevisions>
    </reviewItem>
    <reviewItem>
      <errorID>288a7abb-de19-4518-91ee-84f22f3f4a93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62C5841A</paraID>
      <start>0</start>
      <end>2</end>
      <status>unmodified</status>
      <modifiedWord/>
      <trackRevisions>false</trackRevisions>
    </reviewItem>
    <reviewItem>
      <errorID>6401f335-3243-4411-8103-f75b5706e784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42CEEF8A</paraID>
      <start>0</start>
      <end>2</end>
      <status>unmodified</status>
      <modifiedWord/>
      <trackRevisions>false</trackRevisions>
    </reviewItem>
    <reviewItem>
      <errorID>cbd3fa8f-baf6-4aeb-aa27-8db0318ef27d</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66DA7A26</paraID>
      <start>6</start>
      <end>17</end>
      <status>unmodified</status>
      <modifiedWord/>
      <trackRevisions>false</trackRevisions>
    </reviewItem>
    <reviewItem>
      <errorID>e1e67e5d-aa7f-4c94-8e67-1e38ea639ec1</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59F6460D</paraID>
      <start>4</start>
      <end>15</end>
      <status>unmodified</status>
      <modifiedWord/>
      <trackRevisions>false</trackRevisions>
    </reviewItem>
    <reviewItem>
      <errorID>47cd8cad-be04-447d-ae58-883c85e83634</errorID>
      <errorWord>2026年02月12日</errorWord>
      <group>L1_Knowledge</group>
      <groupName>知识性问题</groupName>
      <ability>L2_Time</ability>
      <abilityName>日期时间</abilityName>
      <candidateList>
        <item>2026年2月12日</item>
      </candidateList>
      <explain>根据日常书写习惯，月份一般会省略前导零。</explain>
      <paraID> C19C4D3</paraID>
      <start>6</start>
      <end>17</end>
      <status>unmodified</status>
      <modifiedWord/>
      <trackRevisions>false</trackRevisions>
    </reviewItem>
    <reviewItem>
      <errorID>bead9f66-d0c2-4370-a702-8f5d518c5040</errorID>
      <errorWord>:</errorWord>
      <group>L1_Format</group>
      <groupName>格式问题</groupName>
      <ability>L2_HalfPunc</ability>
      <abilityName>全半角检查</abilityName>
      <candidateList>
        <item>：</item>
      </candidateList>
      <explain>文本全半角错误。</explain>
      <paraID>6FFD3D21</paraID>
      <start>4</start>
      <end>5</end>
      <status>unmodified</status>
      <modifiedWord/>
      <trackRevisions>false</trackRevisions>
    </reviewItem>
    <reviewItem>
      <errorID>529d4f83-bfcd-46c7-a939-591a1b5a4c3d</errorID>
      <errorWord>,</errorWord>
      <group>L1_Format</group>
      <groupName>格式问题</groupName>
      <ability>L2_HalfPunc</ability>
      <abilityName>全半角检查</abilityName>
      <candidateList>
        <item>，</item>
      </candidateList>
      <explain>文本全半角错误。</explain>
      <paraID> 2335F44</paraID>
      <start>1</start>
      <end>2</end>
      <status>unmodified</status>
      <modifiedWord/>
      <trackRevisions>false</trackRevisions>
    </reviewItem>
    <reviewItem>
      <errorID>3b776407-2274-4e51-b52b-70b81d2a4f89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5C9786E6</paraID>
      <start>18</start>
      <end>21</end>
      <status>unmodified</status>
      <modifiedWord/>
      <trackRevisions>false</trackRevisions>
    </reviewItem>
    <reviewItem>
      <errorID>277d2302-4917-4c05-b827-3e183ec3bcd9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5C9786E6</paraID>
      <start>27</start>
      <end>30</end>
      <status>unmodified</status>
      <modifiedWord/>
      <trackRevisions>false</trackRevisions>
    </reviewItem>
    <reviewItem>
      <errorID>fff56d92-a16d-4687-bdd8-6a440af849a1</errorID>
      <errorWord>(</errorWord>
      <group>L1_Format</group>
      <groupName>格式问题</groupName>
      <ability>L2_HalfPunc</ability>
      <abilityName>全半角检查</abilityName>
      <candidateList>
        <item>（</item>
      </candidateList>
      <explain>文本全半角错误。</explain>
      <paraID>38963819</paraID>
      <start>31</start>
      <end>32</end>
      <status>unmodified</status>
      <modifiedWord/>
      <trackRevisions>false</trackRevisions>
    </reviewItem>
    <reviewItem>
      <errorID>72858932-b004-49da-a5a6-39f75cfc1007</errorID>
      <errorWord>)</errorWord>
      <group>L1_Format</group>
      <groupName>格式问题</groupName>
      <ability>L2_HalfPunc</ability>
      <abilityName>全半角检查</abilityName>
      <candidateList>
        <item>）</item>
      </candidateList>
      <explain>文本全半角错误。</explain>
      <paraID>38963819</paraID>
      <start>43</start>
      <end>44</end>
      <status>unmodified</status>
      <modifiedWord/>
      <trackRevisions>false</trackRevisions>
    </reviewItem>
    <reviewItem>
      <errorID>23e11235-1f82-4602-9082-c7fa003acd7c</errorID>
      <errorWord>(</errorWord>
      <group>L1_Format</group>
      <groupName>格式问题</groupName>
      <ability>L2_HalfPunc</ability>
      <abilityName>全半角检查</abilityName>
      <candidateList>
        <item>（</item>
      </candidateList>
      <explain>文本全半角错误。</explain>
      <paraID>38963819</paraID>
      <start>51</start>
      <end>52</end>
      <status>unmodified</status>
      <modifiedWord/>
      <trackRevisions>false</trackRevisions>
    </reviewItem>
    <reviewItem>
      <errorID>7736bb11-7eac-4443-94d6-2561c979ccac</errorID>
      <errorWord>)</errorWord>
      <group>L1_Format</group>
      <groupName>格式问题</groupName>
      <ability>L2_HalfPunc</ability>
      <abilityName>全半角检查</abilityName>
      <candidateList>
        <item>）</item>
      </candidateList>
      <explain>文本全半角错误。</explain>
      <paraID>38963819</paraID>
      <start>65</start>
      <end>66</end>
      <status>unmodified</status>
      <modifiedWord/>
      <trackRevisions>false</trackRevisions>
    </reviewItem>
    <reviewItem>
      <errorID>67840724-73e2-4b82-b405-29296bb725e3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38963819</paraID>
      <start>75</start>
      <end>82</end>
      <status>unmodified</status>
      <modifiedWord/>
      <trackRevisions>false</trackRevisions>
    </reviewItem>
    <reviewItem>
      <errorID>63362515-ba6a-44d8-ac3b-99a802cd6e8b</errorID>
      <errorWord>)</errorWord>
      <group>L1_Format</group>
      <groupName>格式问题</groupName>
      <ability>L2_HalfPunc</ability>
      <abilityName>全半角检查</abilityName>
      <candidateList>
        <item>）</item>
      </candidateList>
      <explain>文本全半角错误。</explain>
      <paraID>38963819</paraID>
      <start>82</start>
      <end>83</end>
      <status>unmodified</status>
      <modifiedWord/>
      <trackRevisions>false</trackRevisions>
    </reviewItem>
    <reviewItem>
      <errorID>e9284752-a47a-4041-83e2-87668bb1118c</errorID>
      <errorWord>,</errorWord>
      <group>L1_Format</group>
      <groupName>格式问题</groupName>
      <ability>L2_HalfPunc</ability>
      <abilityName>全半角检查</abilityName>
      <candidateList>
        <item>，</item>
      </candidateList>
      <explain>文本全半角错误。</explain>
      <paraID>38963819</paraID>
      <start>86</start>
      <end>87</end>
      <status>unmodified</status>
      <modifiedWord/>
      <trackRevisions>false</trackRevisions>
    </reviewItem>
    <reviewItem>
      <errorID>3eeef4f6-f514-423d-a605-34936eebbf7a</errorID>
      <errorWord>不在</errorWord>
      <group>L1_Word</group>
      <groupName>字词问题</groupName>
      <ability>L2_Typo</ability>
      <abilityName>字词错误</abilityName>
      <candidateList>
        <item>不再</item>
      </candidateList>
      <explain/>
      <paraID>38963819</paraID>
      <start>112</start>
      <end>114</end>
      <status>unmodified</status>
      <modifiedWord/>
      <trackRevisions>false</trackRevisions>
    </reviewItem>
    <reviewItem>
      <errorID>a9a72556-41db-498a-8db7-41f1de572f7c</errorID>
      <errorWord>允许中</errorWord>
      <group>L1_Word</group>
      <groupName>字词问题</groupName>
      <ability>L2_Typo</ability>
      <abilityName>字词错误</abilityName>
      <candidateList>
        <item>允许</item>
      </candidateList>
      <explain/>
      <paraID> 2F4F676</paraID>
      <start>14</start>
      <end>17</end>
      <status>unmodified</status>
      <modifiedWord/>
      <trackRevisions>false</trackRevisions>
    </reviewItem>
    <reviewItem>
      <errorID>e6091e97-57d7-4bc3-a2b9-bb04adf023e5</errorID>
      <errorWord>/）</errorWord>
      <group>L1_Punc</group>
      <groupName>标点问题</groupName>
      <ability>L2_Punc</ability>
      <abilityName>标点符号检查</abilityName>
      <candidateList>
        <item>）</item>
      </candidateList>
      <explain/>
      <paraID>285135B6</paraID>
      <start>54</start>
      <end>56</end>
      <status>unmodified</status>
      <modifiedWord/>
      <trackRevisions>false</trackRevisions>
    </reviewItem>
    <reviewItem>
      <errorID>0abd50f6-6fc0-4e52-ad0c-2eeeb7a73c39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3B5396BC</paraID>
      <start>0</start>
      <end>2</end>
      <status>unmodified</status>
      <modifiedWord/>
      <trackRevisions>false</trackRevisions>
    </reviewItem>
    <reviewItem>
      <errorID>c432fdac-62ba-4ae3-a1be-73be47a3f4bd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508284C</paraID>
      <start>21</start>
      <end>24</end>
      <status>unmodified</status>
      <modifiedWord/>
      <trackRevisions>false</trackRevisions>
    </reviewItem>
    <reviewItem>
      <errorID>8bf027d7-0664-4700-8b69-21c13b81a828</errorID>
      <errorWord>法律、法规</errorWord>
      <group>L1_Word</group>
      <groupName>字词问题</groupName>
      <ability>L2_Typo</ability>
      <abilityName>字词错误</abilityName>
      <candidateList>
        <item>法律法规</item>
      </candidateList>
      <explain/>
      <paraID> 508284C</paraID>
      <start>40</start>
      <end>45</end>
      <status>unmodified</status>
      <modifiedWord/>
      <trackRevisions>false</trackRevisions>
    </reviewItem>
    <reviewItem>
      <errorID>bb4769fe-e0a6-4a44-860e-157b807229dc</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508284C</paraID>
      <start>57</start>
      <end>58</end>
      <status>unmodified</status>
      <modifiedWord/>
      <trackRevisions>false</trackRevisions>
    </reviewItem>
    <reviewItem>
      <errorID>3d768e93-c45c-4b71-bed7-c29464502054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21E073A8</paraID>
      <start>0</start>
      <end>2</end>
      <status>unmodified</status>
      <modifiedWord/>
      <trackRevisions>false</trackRevisions>
    </reviewItem>
    <reviewItem>
      <errorID>f61b9362-c874-4ed9-b0b2-0bc06f2f8eee</errorID>
      <errorWord>(</errorWord>
      <group>L1_Format</group>
      <groupName>格式问题</groupName>
      <ability>L2_HalfPunc</ability>
      <abilityName>全半角检查</abilityName>
      <candidateList>
        <item>（</item>
      </candidateList>
      <explain>文本全半角错误。</explain>
      <paraID>19F93C61</paraID>
      <start>0</start>
      <end>1</end>
      <status>unmodified</status>
      <modifiedWord/>
      <trackRevisions>false</trackRevisions>
    </reviewItem>
    <reviewItem>
      <errorID>d54c0554-7a2e-4e5a-9b93-98dcde151a4a</errorID>
      <errorWord>(</errorWord>
      <group>L1_Format</group>
      <groupName>格式问题</groupName>
      <ability>L2_HalfPunc</ability>
      <abilityName>全半角检查</abilityName>
      <candidateList>
        <item>（</item>
      </candidateList>
      <explain>文本全半角错误。</explain>
      <paraID>6CC4C6CC</paraID>
      <start>0</start>
      <end>1</end>
      <status>unmodified</status>
      <modifiedWord/>
      <trackRevisions>false</trackRevisions>
    </reviewItem>
    <reviewItem>
      <errorID>fc0c5b0e-b843-42f0-addf-6160e2b05d6a</errorID>
      <errorWord>(</errorWord>
      <group>L1_Format</group>
      <groupName>格式问题</groupName>
      <ability>L2_HalfPunc</ability>
      <abilityName>全半角检查</abilityName>
      <candidateList>
        <item>（</item>
      </candidateList>
      <explain>文本全半角错误。</explain>
      <paraID>4C72807C</paraID>
      <start>0</start>
      <end>1</end>
      <status>unmodified</status>
      <modifiedWord/>
      <trackRevisions>false</trackRevisions>
    </reviewItem>
    <reviewItem>
      <errorID>3b137ad8-4e1f-483f-928b-edf7e7342d02</errorID>
      <errorWord>(</errorWord>
      <group>L1_Format</group>
      <groupName>格式问题</groupName>
      <ability>L2_HalfPunc</ability>
      <abilityName>全半角检查</abilityName>
      <candidateList>
        <item>（</item>
      </candidateList>
      <explain>文本全半角错误。</explain>
      <paraID>61291787</paraID>
      <start>0</start>
      <end>1</end>
      <status>unmodified</status>
      <modifiedWord/>
      <trackRevisions>false</trackRevisions>
    </reviewItem>
    <reviewItem>
      <errorID>56867e81-ace6-4d6b-9088-b01bb7d7436c</errorID>
      <errorWord>(</errorWord>
      <group>L1_Format</group>
      <groupName>格式问题</groupName>
      <ability>L2_HalfPunc</ability>
      <abilityName>全半角检查</abilityName>
      <candidateList>
        <item>（</item>
      </candidateList>
      <explain>文本全半角错误。</explain>
      <paraID>381649B2</paraID>
      <start>0</start>
      <end>1</end>
      <status>unmodified</status>
      <modifiedWord/>
      <trackRevisions>false</trackRevisions>
    </reviewItem>
    <reviewItem>
      <errorID>838f1d26-b833-460c-8678-22bcba4308f3</errorID>
      <errorWord>;</errorWord>
      <group>L1_Format</group>
      <groupName>格式问题</groupName>
      <ability>L2_HalfPunc</ability>
      <abilityName>全半角检查</abilityName>
      <candidateList>
        <item>；</item>
      </candidateList>
      <explain>文本全半角错误。</explain>
      <paraID>381649B2</paraID>
      <start>12</start>
      <end>13</end>
      <status>unmodified</status>
      <modifiedWord/>
      <trackRevisions>false</trackRevisions>
    </reviewItem>
    <reviewItem>
      <errorID>6207d7b7-f885-4b0a-9de7-f3f175aa0738</errorID>
      <errorWord>(</errorWord>
      <group>L1_Format</group>
      <groupName>格式问题</groupName>
      <ability>L2_HalfPunc</ability>
      <abilityName>全半角检查</abilityName>
      <candidateList>
        <item>（</item>
      </candidateList>
      <explain>文本全半角错误。</explain>
      <paraID>1C7550D4</paraID>
      <start>0</start>
      <end>1</end>
      <status>unmodified</status>
      <modifiedWord/>
      <trackRevisions>false</trackRevisions>
    </reviewItem>
    <reviewItem>
      <errorID>13cec42a-b65e-4d7d-9692-012e7644d33c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7EF3C405</paraID>
      <start>0</start>
      <end>2</end>
      <status>unmodified</status>
      <modifiedWord/>
      <trackRevisions>false</trackRevisions>
    </reviewItem>
    <reviewItem>
      <errorID>99fdf0c9-3f72-4d57-b904-2e3b5b674932</errorID>
      <errorWord>将被</errorWord>
      <group>L1_Word</group>
      <groupName>字词问题</groupName>
      <ability>L2_Typo</ability>
      <abilityName>字词错误</abilityName>
      <candidateList>
        <item>将</item>
      </candidateList>
      <explain>（jiāng）将要；（jiàng）勇将、上将、游泳健将；（qiāng）请求，将子无怒。</explain>
      <paraID>3B27DE26</paraID>
      <start>49</start>
      <end>51</end>
      <status>unmodified</status>
      <modifiedWord/>
      <trackRevisions>false</trackRevisions>
    </reviewItem>
    <reviewItem>
      <errorID>04371d0d-ed1f-4ce9-980e-e8cdd37efca2</errorID>
      <errorWord>价</errorWord>
      <group>L1_Word</group>
      <groupName>字词问题</groupName>
      <ability>L2_Typo</ability>
      <abilityName>字词错误</abilityName>
      <candidateList>
        <item>价格</item>
      </candidateList>
      <explain/>
      <paraID>51F3A76A</paraID>
      <start>52</start>
      <end>53</end>
      <status>unmodified</status>
      <modifiedWord/>
      <trackRevisions>false</trackRevisions>
    </reviewItem>
    <reviewItem>
      <errorID>343a8263-bdd8-49de-bfc6-77cdf5c425a9</errorID>
      <errorWord>,</errorWord>
      <group>L1_Format</group>
      <groupName>格式问题</groupName>
      <ability>L2_HalfPunc</ability>
      <abilityName>全半角检查</abilityName>
      <candidateList>
        <item>，</item>
      </candidateList>
      <explain>文本全半角错误。</explain>
      <paraID>570B89FD</paraID>
      <start>98</start>
      <end>99</end>
      <status>unmodified</status>
      <modifiedWord/>
      <trackRevisions>false</trackRevisions>
    </reviewItem>
    <reviewItem>
      <errorID>57934c53-2296-40ac-bae5-ccfae13e771a</errorID>
      <errorWord>(</errorWord>
      <group>L1_Format</group>
      <groupName>格式问题</groupName>
      <ability>L2_HalfPunc</ability>
      <abilityName>全半角检查</abilityName>
      <candidateList>
        <item>（</item>
      </candidateList>
      <explain>文本全半角错误。</explain>
      <paraID> 45E03D6</paraID>
      <start>20</start>
      <end>21</end>
      <status>unmodified</status>
      <modifiedWord/>
      <trackRevisions>false</trackRevisions>
    </reviewItem>
    <reviewItem>
      <errorID>fdf7cae6-b6c1-4e3d-9d64-c622f0bafcd3</errorID>
      <errorWord>)</errorWord>
      <group>L1_Format</group>
      <groupName>格式问题</groupName>
      <ability>L2_HalfPunc</ability>
      <abilityName>全半角检查</abilityName>
      <candidateList>
        <item>）</item>
      </candidateList>
      <explain>文本全半角错误。</explain>
      <paraID> 45E03D6</paraID>
      <start>22</start>
      <end>23</end>
      <status>unmodified</status>
      <modifiedWord/>
      <trackRevisions>false</trackRevisions>
    </reviewItem>
    <reviewItem>
      <errorID>f1553adb-3435-4120-838d-05838773619b</errorID>
      <errorWord>(</errorWord>
      <group>L1_Format</group>
      <groupName>格式问题</groupName>
      <ability>L2_HalfPunc</ability>
      <abilityName>全半角检查</abilityName>
      <candidateList>
        <item>（</item>
      </candidateList>
      <explain>文本全半角错误。</explain>
      <paraID> 45E03D6</paraID>
      <start>26</start>
      <end>27</end>
      <status>unmodified</status>
      <modifiedWord/>
      <trackRevisions>false</trackRevisions>
    </reviewItem>
    <reviewItem>
      <errorID>b37f693f-1de3-41d4-b316-33437170ea9b</errorID>
      <errorWord>)</errorWord>
      <group>L1_Format</group>
      <groupName>格式问题</groupName>
      <ability>L2_HalfPunc</ability>
      <abilityName>全半角检查</abilityName>
      <candidateList>
        <item>）</item>
      </candidateList>
      <explain>文本全半角错误。</explain>
      <paraID> 45E03D6</paraID>
      <start>28</start>
      <end>29</end>
      <status>unmodified</status>
      <modifiedWord/>
      <trackRevisions>false</trackRevisions>
    </reviewItem>
    <reviewItem>
      <errorID>b1def7f4-2f4c-41f0-9646-7e2278d48eef</errorID>
      <errorWord>,</errorWord>
      <group>L1_Format</group>
      <groupName>格式问题</groupName>
      <ability>L2_HalfPunc</ability>
      <abilityName>全半角检查</abilityName>
      <candidateList>
        <item>，</item>
      </candidateList>
      <explain>文本全半角错误。</explain>
      <paraID> 45E03D6</paraID>
      <start>31</start>
      <end>32</end>
      <status>unmodified</status>
      <modifiedWord/>
      <trackRevisions>false</trackRevisions>
    </reviewItem>
    <reviewItem>
      <errorID>664f939e-8dce-4728-a0d9-ecf209d60036</errorID>
      <errorWord>(</errorWord>
      <group>L1_Format</group>
      <groupName>格式问题</groupName>
      <ability>L2_HalfPunc</ability>
      <abilityName>全半角检查</abilityName>
      <candidateList>
        <item>（</item>
      </candidateList>
      <explain>文本全半角错误。</explain>
      <paraID> 45E03D6</paraID>
      <start>136</start>
      <end>137</end>
      <status>unmodified</status>
      <modifiedWord/>
      <trackRevisions>false</trackRevisions>
    </reviewItem>
    <reviewItem>
      <errorID>aa85bdcd-864e-46e9-bc21-871373469465</errorID>
      <errorWord>)</errorWord>
      <group>L1_Format</group>
      <groupName>格式问题</groupName>
      <ability>L2_HalfPunc</ability>
      <abilityName>全半角检查</abilityName>
      <candidateList>
        <item>）</item>
      </candidateList>
      <explain>文本全半角错误。</explain>
      <paraID> 45E03D6</paraID>
      <start>138</start>
      <end>139</end>
      <status>unmodified</status>
      <modifiedWord/>
      <trackRevisions>false</trackRevisions>
    </reviewItem>
    <reviewItem>
      <errorID>af5a7d92-9b8b-41d6-b471-2261a1d01883</errorID>
      <errorWord>(</errorWord>
      <group>L1_Format</group>
      <groupName>格式问题</groupName>
      <ability>L2_HalfPunc</ability>
      <abilityName>全半角检查</abilityName>
      <candidateList>
        <item>（</item>
      </candidateList>
      <explain>文本全半角错误。</explain>
      <paraID> 45E03D6</paraID>
      <start>142</start>
      <end>143</end>
      <status>unmodified</status>
      <modifiedWord/>
      <trackRevisions>false</trackRevisions>
    </reviewItem>
    <reviewItem>
      <errorID>b8157a80-e3ec-4f44-aec3-50f7a7fc3941</errorID>
      <errorWord>)</errorWord>
      <group>L1_Format</group>
      <groupName>格式问题</groupName>
      <ability>L2_HalfPunc</ability>
      <abilityName>全半角检查</abilityName>
      <candidateList>
        <item>）</item>
      </candidateList>
      <explain>文本全半角错误。</explain>
      <paraID> 45E03D6</paraID>
      <start>144</start>
      <end>145</end>
      <status>unmodified</status>
      <modifiedWord/>
      <trackRevisions>false</trackRevisions>
    </reviewItem>
    <reviewItem>
      <errorID>47499fda-0900-414f-9c7b-08459cd44096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A6472E4</paraID>
      <start>50</start>
      <end>53</end>
      <status>unmodified</status>
      <modifiedWord/>
      <trackRevisions>false</trackRevisions>
    </reviewItem>
    <reviewItem>
      <errorID>5761e2b6-3e3e-4b3c-8245-624b440e7ba1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7DC5E547</paraID>
      <start>0</start>
      <end>2</end>
      <status>unmodified</status>
      <modifiedWord/>
      <trackRevisions>false</trackRevisions>
    </reviewItem>
    <reviewItem>
      <errorID>301ba5c9-2a82-492f-a582-959cbbdb1fc4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4203A2F0</paraID>
      <start>22</start>
      <end>25</end>
      <status>unmodified</status>
      <modifiedWord/>
      <trackRevisions>false</trackRevisions>
    </reviewItem>
    <reviewItem>
      <errorID>ec601725-5665-4254-8008-abfab84447eb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38312096</paraID>
      <start>0</start>
      <end>2</end>
      <status>unmodified</status>
      <modifiedWord/>
      <trackRevisions>false</trackRevisions>
    </reviewItem>
    <reviewItem>
      <errorID>c0637669-a9c1-4d61-82c4-37cd99f73daa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66DAEEDF</paraID>
      <start>0</start>
      <end>2</end>
      <status>unmodified</status>
      <modifiedWord/>
      <trackRevisions>false</trackRevisions>
    </reviewItem>
    <reviewItem>
      <errorID>508f9931-4090-4016-ace9-dfecbff1a5e8</errorID>
      <errorWord>(</errorWord>
      <group>L1_Format</group>
      <groupName>格式问题</groupName>
      <ability>L2_HalfPunc</ability>
      <abilityName>全半角检查</abilityName>
      <candidateList>
        <item>（</item>
      </candidateList>
      <explain>文本全半角错误。</explain>
      <paraID>689DA64F</paraID>
      <start>0</start>
      <end>1</end>
      <status>unmodified</status>
      <modifiedWord/>
      <trackRevisions>false</trackRevisions>
    </reviewItem>
    <reviewItem>
      <errorID>e03f36b3-2325-40b6-9239-5d4c8d1c989c</errorID>
      <errorWord>(</errorWord>
      <group>L1_Format</group>
      <groupName>格式问题</groupName>
      <ability>L2_HalfPunc</ability>
      <abilityName>全半角检查</abilityName>
      <candidateList>
        <item>（</item>
      </candidateList>
      <explain>文本全半角错误。</explain>
      <paraID>264CBC94</paraID>
      <start>0</start>
      <end>1</end>
      <status>unmodified</status>
      <modifiedWord/>
      <trackRevisions>false</trackRevisions>
    </reviewItem>
    <reviewItem>
      <errorID>d11a76e1-781f-4010-b38c-39609fd717c2</errorID>
      <errorWord>(</errorWord>
      <group>L1_Format</group>
      <groupName>格式问题</groupName>
      <ability>L2_HalfPunc</ability>
      <abilityName>全半角检查</abilityName>
      <candidateList>
        <item>（</item>
      </candidateList>
      <explain>文本全半角错误。</explain>
      <paraID>32B176D0</paraID>
      <start>0</start>
      <end>1</end>
      <status>unmodified</status>
      <modifiedWord/>
      <trackRevisions>false</trackRevisions>
    </reviewItem>
    <reviewItem>
      <errorID>4f45e60f-214f-478b-9802-2428c2c09a6b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368F3F2F</paraID>
      <start>0</start>
      <end>2</end>
      <status>unmodified</status>
      <modifiedWord/>
      <trackRevisions>false</trackRevisions>
    </reviewItem>
    <reviewItem>
      <errorID>5158fbf5-c4be-49b2-9060-d0dbf198406a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1313E469</paraID>
      <start>0</start>
      <end>2</end>
      <status>unmodified</status>
      <modifiedWord/>
      <trackRevisions>false</trackRevisions>
    </reviewItem>
    <reviewItem>
      <errorID>03943a47-b3f8-4d85-9a80-5eb8b55b9b39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334D8B30</paraID>
      <start>0</start>
      <end>2</end>
      <status>unmodified</status>
      <modifiedWord/>
      <trackRevisions>false</trackRevisions>
    </reviewItem>
    <reviewItem>
      <errorID>68c2446b-52a2-44fd-92e2-73ef59542277</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58DC359C</paraID>
      <start>3</start>
      <end>7</end>
      <status>modified</status>
      <modifiedWord>不得泄露</modifiedWord>
      <trackRevisions>false</trackRevisions>
    </reviewItem>
    <reviewItem>
      <errorID>965514f0-f235-4e42-bf15-0e0b1b06b18b</errorID>
      <errorWord>透漏</errorWord>
      <group>L1_Word</group>
      <groupName>字词问题</groupName>
      <ability>L2_Typo</ability>
      <abilityName>字词错误</abilityName>
      <candidateList>
        <item>透露</item>
      </candidateList>
      <explain>存在发音相同字词的误用。</explain>
      <paraID>288929DA</paraID>
      <start>28</start>
      <end>30</end>
      <status>modified</status>
      <modifiedWord>透露</modifiedWord>
      <trackRevisions>false</trackRevisions>
    </reviewItem>
    <reviewItem>
      <errorID>3c622235-65be-42c0-928e-5cce1afc90e4</errorID>
      <errorWord>透漏</errorWord>
      <group>L1_Word</group>
      <groupName>字词问题</groupName>
      <ability>L2_Typo</ability>
      <abilityName>字词错误</abilityName>
      <candidateList>
        <item>透露</item>
      </candidateList>
      <explain>存在发音相同字词的误用。</explain>
      <paraID>1CB61212</paraID>
      <start>33</start>
      <end>35</end>
      <status>modified</status>
      <modifiedWord>透露</modifiedWord>
      <trackRevisions>false</trackRevisions>
    </reviewItem>
    <reviewItem>
      <errorID>e22638f2-bca8-461d-8241-259e786b5fba</errorID>
      <errorWord>法律、法规</errorWord>
      <group>L1_Word</group>
      <groupName>字词问题</groupName>
      <ability>L2_Typo</ability>
      <abilityName>字词错误</abilityName>
      <candidateList>
        <item>法律法规</item>
      </candidateList>
      <explain/>
      <paraID>459660EA</paraID>
      <start>21</start>
      <end>26</end>
      <status>unmodified</status>
      <modifiedWord/>
      <trackRevisions>false</trackRevisions>
    </reviewItem>
    <reviewItem>
      <errorID>2caa0ccc-3766-4fab-afde-f502a5fe0fdd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7332623B</paraID>
      <start>0</start>
      <end>3</end>
      <status>unmodified</status>
      <modifiedWord/>
      <trackRevisions>false</trackRevisions>
    </reviewItem>
    <reviewItem>
      <errorID>0829f89b-b292-4715-8b47-d4f8abb93001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5C86E9E1</paraID>
      <start>0</start>
      <end>3</end>
      <status>unmodified</status>
      <modifiedWord/>
      <trackRevisions>false</trackRevisions>
    </reviewItem>
    <reviewItem>
      <errorID>e96ddd97-0ab8-4b0a-88fc-43cde410d811</errorID>
      <errorWord>[2002]1980号</errorWord>
      <group>L1_Knowledge</group>
      <groupName>知识性问题</groupName>
      <ability>L2_Knowledge</ability>
      <abilityName>其他知识</abilityName>
      <candidateList>
        <item>〔2002〕1980号</item>
      </candidateList>
      <explain>发文字号格式错误。</explain>
      <paraID> 970B26B</paraID>
      <start>37</start>
      <end>48</end>
      <status>unmodified</status>
      <modifiedWord/>
      <trackRevisions>false</trackRevisions>
    </reviewItem>
    <reviewItem>
      <errorID>77444eec-2b1b-4852-83f6-a7b1dde5a7d8</errorID>
      <errorWord>法律、法规</errorWord>
      <group>L1_Word</group>
      <groupName>字词问题</groupName>
      <ability>L2_Typo</ability>
      <abilityName>字词错误</abilityName>
      <candidateList>
        <item>法律法规</item>
      </candidateList>
      <explain/>
      <paraID>4C75761C</paraID>
      <start>9</start>
      <end>14</end>
      <status>unmodified</status>
      <modifiedWord/>
      <trackRevisions>false</trackRevisions>
    </reviewItem>
    <reviewItem>
      <errorID>42609ca9-e2c6-4a15-803c-1b1f112f67be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7E268F11</paraID>
      <start>0</start>
      <end>2</end>
      <status>unmodified</status>
      <modifiedWord/>
      <trackRevisions>false</trackRevisions>
    </reviewItem>
    <reviewItem>
      <errorID>d3a31a75-2c4a-4644-b9bb-02352652698b</errorID>
      <errorWord>及</errorWord>
      <group>L1_Word</group>
      <groupName>字词问题</groupName>
      <ability>L2_Typo</ability>
      <abilityName>字词错误</abilityName>
      <candidateList>
        <item>及其</item>
      </candidateList>
      <explain/>
      <paraID>3E42DE57</paraID>
      <start>16</start>
      <end>17</end>
      <status>unmodified</status>
      <modifiedWord/>
      <trackRevisions>false</trackRevisions>
    </reviewItem>
    <reviewItem>
      <errorID>d5873f66-4b26-42de-955a-90d496908ada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31A0193E</paraID>
      <start>0</start>
      <end>2</end>
      <status>unmodified</status>
      <modifiedWord/>
      <trackRevisions>false</trackRevisions>
    </reviewItem>
    <reviewItem>
      <errorID>40492598-250e-4c4e-8221-552e89124190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59F8FE82</paraID>
      <start>0</start>
      <end>2</end>
      <status>unmodified</status>
      <modifiedWord/>
      <trackRevisions>false</trackRevisions>
    </reviewItem>
    <reviewItem>
      <errorID>eca4fa6b-02a1-4a22-bf5e-2e86b0b780f4</errorID>
      <errorWord>构成有</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2DE24824</paraID>
      <start>24</start>
      <end>27</end>
      <status>unmodified</status>
      <modifiedWord/>
      <trackRevisions>false</trackRevisions>
    </reviewItem>
    <reviewItem>
      <errorID>ca62c2e0-51ae-43a9-8e09-3a4029409b74</errorID>
      <errorWord>存在有</errorWord>
      <group>L1_Word</group>
      <groupName>字词问题</groupName>
      <ability>L2_Typo</ability>
      <abilityName>字词错误</abilityName>
      <candidateList>
        <item>存在</item>
      </candidateList>
      <explain/>
      <paraID>3A65E86A</paraID>
      <start>2</start>
      <end>5</end>
      <status>unmodified</status>
      <modifiedWord/>
      <trackRevisions>false</trackRevisions>
    </reviewItem>
    <reviewItem>
      <errorID>3545ab60-5878-4388-a74d-c88b930ffd73</errorID>
      <errorWord>法律、法规</errorWord>
      <group>L1_Word</group>
      <groupName>字词问题</groupName>
      <ability>L2_Typo</ability>
      <abilityName>字词错误</abilityName>
      <candidateList>
        <item>法律法规</item>
      </candidateList>
      <explain/>
      <paraID>1BBDBEE7</paraID>
      <start>3</start>
      <end>8</end>
      <status>unmodified</status>
      <modifiedWord/>
      <trackRevisions>false</trackRevisions>
    </reviewItem>
    <reviewItem>
      <errorID>db16174d-3ff8-4430-b4e2-5945e11a12ab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2DF72256</paraID>
      <start>0</start>
      <end>2</end>
      <status>unmodified</status>
      <modifiedWord/>
      <trackRevisions>false</trackRevisions>
    </reviewItem>
    <reviewItem>
      <errorID>84bada5c-951b-470b-9ed7-130c35586859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2FFC72AC</paraID>
      <start>0</start>
      <end>2</end>
      <status>unmodified</status>
      <modifiedWord/>
      <trackRevisions>false</trackRevisions>
    </reviewItem>
    <reviewItem>
      <errorID>4aecef33-b88b-4808-bc74-af50bf283398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701F7202</paraID>
      <start>0</start>
      <end>2</end>
      <status>unmodified</status>
      <modifiedWord/>
      <trackRevisions>false</trackRevisions>
    </reviewItem>
    <reviewItem>
      <errorID>57ccf9d4-d997-4919-af01-f4942117aad0</errorID>
      <errorWord>资格性</errorWord>
      <group>L1_Word</group>
      <groupName>字词问题</groupName>
      <ability>L2_Typo</ability>
      <abilityName>字词错误</abilityName>
      <candidateList>
        <item>资格</item>
      </candidateList>
      <explain/>
      <paraID>70D25E10</paraID>
      <start>19</start>
      <end>22</end>
      <status>unmodified</status>
      <modifiedWord/>
      <trackRevisions>false</trackRevisions>
    </reviewItem>
    <reviewItem>
      <errorID>67820869-13ea-4b75-9545-79b05e2c1894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3EDE37B7</paraID>
      <start>0</start>
      <end>2</end>
      <status>unmodified</status>
      <modifiedWord/>
      <trackRevisions>false</trackRevisions>
    </reviewItem>
    <reviewItem>
      <errorID>0f66e79b-4910-4588-a1ba-98708dc5c94f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6993F3D</paraID>
      <start>0</start>
      <end>2</end>
      <status>unmodified</status>
      <modifiedWord/>
      <trackRevisions>false</trackRevisions>
    </reviewItem>
    <reviewItem>
      <errorID>32cc35eb-50c3-4ad3-bd24-78291c012ebc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223130AC</paraID>
      <start>0</start>
      <end>2</end>
      <status>unmodified</status>
      <modifiedWord/>
      <trackRevisions>false</trackRevisions>
    </reviewItem>
    <reviewItem>
      <errorID>06c51ce6-73c5-4ace-b000-1f08160f7404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3033DF5A</paraID>
      <start>0</start>
      <end>2</end>
      <status>unmodified</status>
      <modifiedWord/>
      <trackRevisions>false</trackRevisions>
    </reviewItem>
    <reviewItem>
      <errorID>204960ad-a6d9-4f58-8558-a017eb4dbd97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1A2BF38D</paraID>
      <start>0</start>
      <end>2</end>
      <status>unmodified</status>
      <modifiedWord/>
      <trackRevisions>false</trackRevisions>
    </reviewItem>
    <reviewItem>
      <errorID>2517e174-da6a-4bfd-bf8c-3fe6319704a7</errorID>
      <errorWord>得</errorWord>
      <group>L1_Word</group>
      <groupName>字词问题</groupName>
      <ability>L2_DDD</ability>
      <abilityName>的地得用法</abilityName>
      <candidateList>
        <item>的</item>
      </candidateList>
      <explain>“的”常用于连接修饰语与名词性中心语，表示属性、所属或描述。</explain>
      <paraID>6DD6483B</paraID>
      <start>9</start>
      <end>10</end>
      <status>unmodified</status>
      <modifiedWord/>
      <trackRevisions>false</trackRevisions>
    </reviewItem>
    <reviewItem>
      <errorID>b27fefee-110f-48e3-8cec-722cb411401a</errorID>
      <errorWord>,</errorWord>
      <group>L1_Format</group>
      <groupName>格式问题</groupName>
      <ability>L2_HalfPunc</ability>
      <abilityName>全半角检查</abilityName>
      <candidateList>
        <item>，</item>
      </candidateList>
      <explain>文本全半角错误。</explain>
      <paraID>5C0503E4</paraID>
      <start>35</start>
      <end>36</end>
      <status>unmodified</status>
      <modifiedWord/>
      <trackRevisions>false</trackRevisions>
    </reviewItem>
    <reviewItem>
      <errorID>67a8b82b-02be-4f3f-a6e1-7111f3864f3c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53272D76</paraID>
      <start>0</start>
      <end>2</end>
      <status>unmodified</status>
      <modifiedWord/>
      <trackRevisions>false</trackRevisions>
    </reviewItem>
    <reviewItem>
      <errorID>381579ce-0fbb-4414-92cb-6d310189fc09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2BF0BB7A</paraID>
      <start>0</start>
      <end>2</end>
      <status>unmodified</status>
      <modifiedWord/>
      <trackRevisions>false</trackRevisions>
    </reviewItem>
    <reviewItem>
      <errorID>51070580-5e49-4ada-ba7a-087f0a377d73</errorID>
      <errorWord>(</errorWord>
      <group>L1_Format</group>
      <groupName>格式问题</groupName>
      <ability>L2_HalfPunc</ability>
      <abilityName>全半角检查</abilityName>
      <candidateList>
        <item>（</item>
      </candidateList>
      <explain>文本全半角错误。</explain>
      <paraID>7073BE4A</paraID>
      <start>12</start>
      <end>13</end>
      <status>unmodified</status>
      <modifiedWord/>
      <trackRevisions>false</trackRevisions>
    </reviewItem>
    <reviewItem>
      <errorID>be150233-1f62-458c-8037-629b6091e5ab</errorID>
      <errorWord>)</errorWord>
      <group>L1_Format</group>
      <groupName>格式问题</groupName>
      <ability>L2_HalfPunc</ability>
      <abilityName>全半角检查</abilityName>
      <candidateList>
        <item>）</item>
      </candidateList>
      <explain>文本全半角错误。</explain>
      <paraID>7073BE4A</paraID>
      <start>15</start>
      <end>16</end>
      <status>unmodified</status>
      <modifiedWord/>
      <trackRevisions>false</trackRevisions>
    </reviewItem>
    <reviewItem>
      <errorID>7685b382-6582-438d-8420-8fe0dc9dd440</errorID>
      <errorWord>(</errorWord>
      <group>L1_Format</group>
      <groupName>格式问题</groupName>
      <ability>L2_HalfPunc</ability>
      <abilityName>全半角检查</abilityName>
      <candidateList>
        <item>（</item>
      </candidateList>
      <explain>文本全半角错误。</explain>
      <paraID>7073BE4A</paraID>
      <start>40</start>
      <end>41</end>
      <status>unmodified</status>
      <modifiedWord/>
      <trackRevisions>false</trackRevisions>
    </reviewItem>
    <reviewItem>
      <errorID>d618bd81-aae1-4274-b911-bf5cfb1b5aa8</errorID>
      <errorWord>)</errorWord>
      <group>L1_Format</group>
      <groupName>格式问题</groupName>
      <ability>L2_HalfPunc</ability>
      <abilityName>全半角检查</abilityName>
      <candidateList>
        <item>）</item>
      </candidateList>
      <explain>文本全半角错误。</explain>
      <paraID>7073BE4A</paraID>
      <start>46</start>
      <end>47</end>
      <status>unmodified</status>
      <modifiedWord/>
      <trackRevisions>false</trackRevisions>
    </reviewItem>
    <reviewItem>
      <errorID>86f67dd7-e4ac-49fe-a0be-d8a252a89fc4</errorID>
      <errorWord>做调整</errorWord>
      <group>L1_Word</group>
      <groupName>字词问题</groupName>
      <ability>L2_Typo</ability>
      <abilityName>字词错误</abilityName>
      <candidateList>
        <item>作调整</item>
      </candidateList>
      <explain/>
      <paraID> 8CB3DD9</paraID>
      <start>10</start>
      <end>13</end>
      <status>unmodified</status>
      <modifiedWord/>
      <trackRevisions>false</trackRevisions>
    </reviewItem>
    <reviewItem>
      <errorID>13837df6-b870-49de-be17-ec94da6e4e5f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32CE2F24</paraID>
      <start>51</start>
      <end>53</end>
      <status>unmodified</status>
      <modifiedWord/>
      <trackRevisions>false</trackRevisions>
    </reviewItem>
    <reviewItem>
      <errorID>fb73e69f-629a-45b9-99fd-bc62b9483d13</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237D94CD</paraID>
      <start>0</start>
      <end>2</end>
      <status>unmodified</status>
      <modifiedWord/>
      <trackRevisions>false</trackRevisions>
    </reviewItem>
    <reviewItem>
      <errorID>4ce03a48-51ae-489f-85eb-91cc3bfdaa78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23550AB7</paraID>
      <start>0</start>
      <end>2</end>
      <status>unmodified</status>
      <modifiedWord/>
      <trackRevisions>false</trackRevisions>
    </reviewItem>
    <reviewItem>
      <errorID>7a350402-003b-4e83-9942-18b149524d2d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E16D60</paraID>
      <start>0</start>
      <end>2</end>
      <status>unmodified</status>
      <modifiedWord/>
      <trackRevisions>false</trackRevisions>
    </reviewItem>
    <reviewItem>
      <errorID>53c9776f-0e12-4275-890d-c0a15bb11913</errorID>
      <errorWord>(</errorWord>
      <group>L1_Format</group>
      <groupName>格式问题</groupName>
      <ability>L2_HalfPunc</ability>
      <abilityName>全半角检查</abilityName>
      <candidateList>
        <item>（</item>
      </candidateList>
      <explain>文本全半角错误。</explain>
      <paraID>6927AD30</paraID>
      <start>7</start>
      <end>8</end>
      <status>unmodified</status>
      <modifiedWord/>
      <trackRevisions>false</trackRevisions>
    </reviewItem>
    <reviewItem>
      <errorID>f47f4027-293f-4d7a-8d96-7e286e97a505</errorID>
      <errorWord>)</errorWord>
      <group>L1_Format</group>
      <groupName>格式问题</groupName>
      <ability>L2_HalfPunc</ability>
      <abilityName>全半角检查</abilityName>
      <candidateList>
        <item>）</item>
      </candidateList>
      <explain>文本全半角错误。</explain>
      <paraID>6927AD30</paraID>
      <start>10</start>
      <end>11</end>
      <status>unmodified</status>
      <modifiedWord/>
      <trackRevisions>false</trackRevisions>
    </reviewItem>
    <reviewItem>
      <errorID>0f75bcb0-5531-4c51-b299-ddc8b130c365</errorID>
      <errorWord>(</errorWord>
      <group>L1_Format</group>
      <groupName>格式问题</groupName>
      <ability>L2_HalfPunc</ability>
      <abilityName>全半角检查</abilityName>
      <candidateList>
        <item>（</item>
      </candidateList>
      <explain>文本全半角错误。</explain>
      <paraID>6927AD30</paraID>
      <start>35</start>
      <end>36</end>
      <status>unmodified</status>
      <modifiedWord/>
      <trackRevisions>false</trackRevisions>
    </reviewItem>
    <reviewItem>
      <errorID>c686a0f7-a74f-47cf-a36b-af8bf5d84eec</errorID>
      <errorWord>)</errorWord>
      <group>L1_Format</group>
      <groupName>格式问题</groupName>
      <ability>L2_HalfPunc</ability>
      <abilityName>全半角检查</abilityName>
      <candidateList>
        <item>）</item>
      </candidateList>
      <explain>文本全半角错误。</explain>
      <paraID>6927AD30</paraID>
      <start>41</start>
      <end>42</end>
      <status>unmodified</status>
      <modifiedWord/>
      <trackRevisions>false</trackRevisions>
    </reviewItem>
    <reviewItem>
      <errorID>a2a2c2a9-d9ca-40df-a4ca-216d5564f0da</errorID>
      <errorWord>价</errorWord>
      <group>L1_Word</group>
      <groupName>字词问题</groupName>
      <ability>L2_Typo</ability>
      <abilityName>字词错误</abilityName>
      <candidateList>
        <item>价格</item>
      </candidateList>
      <explain/>
      <paraID>6491FB1E</paraID>
      <start>23</start>
      <end>24</end>
      <status>unmodified</status>
      <modifiedWord/>
      <trackRevisions>false</trackRevisions>
    </reviewItem>
    <reviewItem>
      <errorID>ce583bff-6a2a-40c8-9126-ebdd86e5a275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1CC4CA60</paraID>
      <start>0</start>
      <end>2</end>
      <status>unmodified</status>
      <modifiedWord/>
      <trackRevisions>false</trackRevisions>
    </reviewItem>
    <reviewItem>
      <errorID>4f62dab1-220f-4eeb-8d77-3ae845bddec9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4A9A0B45</paraID>
      <start>0</start>
      <end>2</end>
      <status>unmodified</status>
      <modifiedWord/>
      <trackRevisions>false</trackRevisions>
    </reviewItem>
    <reviewItem>
      <errorID>3a28852c-6958-4931-87ad-f39a04bb3fd0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2FB462FD</paraID>
      <start>0</start>
      <end>2</end>
      <status>unmodified</status>
      <modifiedWord/>
      <trackRevisions>false</trackRevisions>
    </reviewItem>
    <reviewItem>
      <errorID>04ae8350-823d-47df-a3be-b5f44e02a880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7981D630</paraID>
      <start>0</start>
      <end>2</end>
      <status>unmodified</status>
      <modifiedWord/>
      <trackRevisions>false</trackRevisions>
    </reviewItem>
    <reviewItem>
      <errorID>3033f8cf-e732-49be-bf70-9ab23832c5a7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1D310906</paraID>
      <start>0</start>
      <end>2</end>
      <status>unmodified</status>
      <modifiedWord/>
      <trackRevisions>false</trackRevisions>
    </reviewItem>
    <reviewItem>
      <errorID>8d1096de-cc8e-42d2-9a8f-5347b4678df9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10A0E6E0</paraID>
      <start>0</start>
      <end>2</end>
      <status>unmodified</status>
      <modifiedWord/>
      <trackRevisions>false</trackRevisions>
    </reviewItem>
    <reviewItem>
      <errorID>621bba34-032c-414b-bd2c-913d555fbee9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1F55EE42</paraID>
      <start>0</start>
      <end>2</end>
      <status>unmodified</status>
      <modifiedWord/>
      <trackRevisions>false</trackRevisions>
    </reviewItem>
    <reviewItem>
      <errorID>3876358c-728c-440a-a7dd-55f4c3fc86cc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78FB2D93</paraID>
      <start>0</start>
      <end>2</end>
      <status>unmodified</status>
      <modifiedWord/>
      <trackRevisions>false</trackRevisions>
    </reviewItem>
    <reviewItem>
      <errorID>d2a7548d-4504-4558-ac1a-aee83fc25b5c</errorID>
      <errorWord>作改动</errorWord>
      <group>L1_Word</group>
      <groupName>字词问题</groupName>
      <ability>L2_Typo</ability>
      <abilityName>字词错误</abilityName>
      <candidateList>
        <item>做改动</item>
      </candidateList>
      <explain/>
      <paraID>78FB2D93</paraID>
      <start>51</start>
      <end>54</end>
      <status>unmodified</status>
      <modifiedWord/>
      <trackRevisions>false</trackRevisions>
    </reviewItem>
    <reviewItem>
      <errorID>3cbd08c3-d282-4dea-9117-f5ada47b89ca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45FF56CF</paraID>
      <start>0</start>
      <end>2</end>
      <status>unmodified</status>
      <modifiedWord/>
      <trackRevisions>false</trackRevisions>
    </reviewItem>
    <reviewItem>
      <errorID>2e80f695-c5c9-420a-8ac4-11ff94f75d9c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28CD6B4F</paraID>
      <start>0</start>
      <end>2</end>
      <status>unmodified</status>
      <modifiedWord/>
      <trackRevisions>false</trackRevisions>
    </reviewItem>
    <reviewItem>
      <errorID>f0e03cb8-cb29-4112-bef5-23aa4e9ec4dd</errorID>
      <errorWord>地方法规</errorWord>
      <group>L1_Political</group>
      <groupName>政治性问题</groupName>
      <ability>L2_Unpolitical</ability>
      <abilityName>政治敏感错误</abilityName>
      <candidateList>
        <item>地方性法规</item>
      </candidateList>
      <explain/>
      <paraID> FF9CFE0</paraID>
      <start>49</start>
      <end>53</end>
      <status>unmodified</status>
      <modifiedWord/>
      <trackRevisions>false</trackRevisions>
    </reviewItem>
    <reviewItem>
      <errorID>4c57b4df-c7b3-4118-9754-f05e1cf5843f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7B5C54F1</paraID>
      <start>0</start>
      <end>2</end>
      <status>unmodified</status>
      <modifiedWord/>
      <trackRevisions>false</trackRevisions>
    </reviewItem>
    <reviewItem>
      <errorID>3844d81f-4f11-49e1-8a7d-42480151f910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2ABA2F9A</paraID>
      <start>0</start>
      <end>2</end>
      <status>unmodified</status>
      <modifiedWord/>
      <trackRevisions>false</trackRevisions>
    </reviewItem>
    <reviewItem>
      <errorID>fdecbdaa-a042-4311-98c1-7632c0216377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1F911011</paraID>
      <start>0</start>
      <end>2</end>
      <status>unmodified</status>
      <modifiedWord/>
      <trackRevisions>false</trackRevisions>
    </reviewItem>
    <reviewItem>
      <errorID>800cc6ec-e23d-41b0-beaf-718ba3a10b41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78AEC391</paraID>
      <start>0</start>
      <end>2</end>
      <status>unmodified</status>
      <modifiedWord/>
      <trackRevisions>false</trackRevisions>
    </reviewItem>
    <reviewItem>
      <errorID>02c98e71-a4ef-4d83-8f01-98a1bae6b505</errorID>
      <errorWord>其它</errorWord>
      <group>L1_Word</group>
      <groupName>字词问题</groupName>
      <ability>L2_Alias</ability>
      <abilityName>也作/曾用词</abilityName>
      <candidateList>
        <item>其他</item>
      </candidateList>
      <explain>词汇[其它]为不规范表述或旧称，其规范书面表述为[其他]。</explain>
      <paraID>6F90AA91</paraID>
      <start>38</start>
      <end>40</end>
      <status>unmodified</status>
      <modifiedWord/>
      <trackRevisions>false</trackRevisions>
    </reviewItem>
    <reviewItem>
      <errorID>0703e85c-88bb-4e18-a2e2-ef67756eac69</errorID>
      <errorWord>交验</errorWord>
      <group>L1_Word</group>
      <groupName>字词问题</groupName>
      <ability>L2_Typo</ability>
      <abilityName>字词错误</abilityName>
      <candidateList>
        <item>校验</item>
      </candidateList>
      <explain>〈动〉校准并检验：原子钟的长期稳定性还要以地球公转周期为准来～。</explain>
      <paraID>539F6B8C</paraID>
      <start>12</start>
      <end>14</end>
      <status>unmodified</status>
      <modifiedWord/>
      <trackRevisions>false</trackRevisions>
    </reviewItem>
    <reviewItem>
      <errorID>746f4aca-3982-41d5-9f19-2c3038bbbc6a</errorID>
      <errorWord>：/。</errorWord>
      <group>L1_Punc</group>
      <groupName>标点问题</groupName>
      <ability>L2_Punc</ability>
      <abilityName>标点符号检查</abilityName>
      <candidateList>
        <item>：</item>
      </candidateList>
      <explain/>
      <paraID>539F6B8C</paraID>
      <start>16</start>
      <end>19</end>
      <status>unmodified</status>
      <modifiedWord/>
      <trackRevisions>false</trackRevisions>
    </reviewItem>
    <reviewItem>
      <errorID>e4d07721-ab46-42e1-8ead-1d64b4497ecc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34CF3A44</paraID>
      <start>0</start>
      <end>2</end>
      <status>unmodified</status>
      <modifiedWord/>
      <trackRevisions>false</trackRevisions>
    </reviewItem>
    <reviewItem>
      <errorID>430f47f0-6a9b-432b-9e66-fb448fab0294</errorID>
      <errorWord>：/</errorWord>
      <group>L1_Punc</group>
      <groupName>标点问题</groupName>
      <ability>L2_Punc</ability>
      <abilityName>标点符号检查</abilityName>
      <candidateList>
        <item>：</item>
      </candidateList>
      <explain/>
      <paraID>2D002D24</paraID>
      <start>23</start>
      <end>25</end>
      <status>unmodified</status>
      <modifiedWord/>
      <trackRevisions>false</trackRevisions>
    </reviewItem>
    <reviewItem>
      <errorID>55012194-63ab-4aab-839e-0c739d0f59af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77A53769</paraID>
      <start>0</start>
      <end>2</end>
      <status>unmodified</status>
      <modifiedWord/>
      <trackRevisions>false</trackRevisions>
    </reviewItem>
    <reviewItem>
      <errorID>48053ac5-825f-45f5-9b86-c68fe2fc29ed</errorID>
      <errorWord>接交</errorWord>
      <group>L1_Word</group>
      <groupName>字词问题</groupName>
      <ability>L2_Typo</ability>
      <abilityName>字词错误</abilityName>
      <candidateList>
        <item>交接</item>
      </candidateList>
      <explain/>
      <paraID>2DBE6630</paraID>
      <start>12</start>
      <end>14</end>
      <status>unmodified</status>
      <modifiedWord/>
      <trackRevisions>false</trackRevisions>
    </reviewItem>
    <reviewItem>
      <errorID>1bf68f8a-92d3-4533-bf5e-8d60c338e44e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1F4D6465</paraID>
      <start>0</start>
      <end>3</end>
      <status>unmodified</status>
      <modifiedWord/>
      <trackRevisions>false</trackRevisions>
    </reviewItem>
    <reviewItem>
      <errorID>61b08043-1516-4242-82e1-e41e4c9241f9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24759EAA</paraID>
      <start>0</start>
      <end>3</end>
      <status>unmodified</status>
      <modifiedWord/>
      <trackRevisions>false</trackRevisions>
    </reviewItem>
    <reviewItem>
      <errorID>fd834d68-9e27-4b6e-ab7e-ce86c345b622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6595CA66</paraID>
      <start>0</start>
      <end>3</end>
      <status>unmodified</status>
      <modifiedWord/>
      <trackRevisions>false</trackRevisions>
    </reviewItem>
    <reviewItem>
      <errorID>f194a329-3073-41f7-8899-c62684978759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665B5536</paraID>
      <start>0</start>
      <end>3</end>
      <status>unmodified</status>
      <modifiedWord/>
      <trackRevisions>false</trackRevisions>
    </reviewItem>
    <reviewItem>
      <errorID>021a3fb4-a3d8-4fa2-b433-9ce27188a287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8E3E8A5</paraID>
      <start>0</start>
      <end>3</end>
      <status>unmodified</status>
      <modifiedWord/>
      <trackRevisions>false</trackRevisions>
    </reviewItem>
    <reviewItem>
      <errorID>301ab355-bcf4-4802-b309-e9eec3643cee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291DC552</paraID>
      <start>0</start>
      <end>3</end>
      <status>unmodified</status>
      <modifiedWord/>
      <trackRevisions>false</trackRevisions>
    </reviewItem>
    <reviewItem>
      <errorID>929dbc45-8688-4c0d-8803-54cf441d7358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3DCF0738</paraID>
      <start>0</start>
      <end>3</end>
      <status>unmodified</status>
      <modifiedWord/>
      <trackRevisions>false</trackRevisions>
    </reviewItem>
    <reviewItem>
      <errorID>30ae3447-a15b-4d5c-8aad-85187d7f26b1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343D9BF2</paraID>
      <start>0</start>
      <end>3</end>
      <status>unmodified</status>
      <modifiedWord/>
      <trackRevisions>false</trackRevisions>
    </reviewItem>
    <reviewItem>
      <errorID>ac597e79-a208-4885-94cc-93146b6caaf6</errorID>
      <errorWord>每月的</errorWord>
      <group>L1_Word</group>
      <groupName>字词问题</groupName>
      <ability>L2_Typo</ability>
      <abilityName>字词错误</abilityName>
      <candidateList>
        <item>每月</item>
      </candidateList>
      <explain/>
      <paraID>34749875</paraID>
      <start>24</start>
      <end>27</end>
      <status>unmodified</status>
      <modifiedWord/>
      <trackRevisions>false</trackRevisions>
    </reviewItem>
    <reviewItem>
      <errorID>ba7a2787-bfb3-434b-bc74-7862dca028e9</errorID>
      <errorWord>完</errorWord>
      <group>L1_Word</group>
      <groupName>字词问题</groupName>
      <ability>L2_Typo</ability>
      <abilityName>字词错误</abilityName>
      <candidateList>
        <item>完成</item>
      </candidateList>
      <explain>〈动〉按照预期的目的结束；做成：～任务｜～作业｜计划完得成。</explain>
      <paraID>34749875</paraID>
      <start>45</start>
      <end>46</end>
      <status>unmodified</status>
      <modifiedWord/>
      <trackRevisions>false</trackRevisions>
    </reviewItem>
    <reviewItem>
      <errorID>608b709c-270e-4ef4-b9f3-cdcf5f905462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7C6242</paraID>
      <start>0</start>
      <end>3</end>
      <status>unmodified</status>
      <modifiedWord/>
      <trackRevisions>false</trackRevisions>
    </reviewItem>
    <reviewItem>
      <errorID>97415296-d690-42ba-bc1f-0f0c4b67082f</errorID>
      <errorWord>》</errorWord>
      <group>L1_Word</group>
      <groupName>字词问题</groupName>
      <ability>L2_Typo</ability>
      <abilityName>字词错误</abilityName>
      <candidateList>
        <item>》第</item>
      </candidateList>
      <explain/>
      <paraID>57658045</paraID>
      <start>23</start>
      <end>24</end>
      <status>unmodified</status>
      <modifiedWord/>
      <trackRevisions>false</trackRevisions>
    </reviewItem>
    <reviewItem>
      <errorID>acc2c6b7-29b0-4a7d-9e88-c91e85891fa0</errorID>
      <errorWord>》</errorWord>
      <group>L1_Word</group>
      <groupName>字词问题</groupName>
      <ability>L2_Typo</ability>
      <abilityName>字词错误</abilityName>
      <candidateList>
        <item>》第</item>
      </candidateList>
      <explain/>
      <paraID>2FDFF2F4</paraID>
      <start>35</start>
      <end>36</end>
      <status>unmodified</status>
      <modifiedWord/>
      <trackRevisions>false</trackRevisions>
    </reviewItem>
    <reviewItem>
      <errorID>59b901f8-f8d3-48ca-98fd-dc57c86bd5d6</errorID>
      <errorWord>)</errorWord>
      <group>L1_Format</group>
      <groupName>格式问题</groupName>
      <ability>L2_HalfPunc</ability>
      <abilityName>全半角检查</abilityName>
      <candidateList>
        <item>）</item>
      </candidateList>
      <explain>文本全半角错误。</explain>
      <paraID>2FDFF2F4</paraID>
      <start>42</start>
      <end>43</end>
      <status>unmodified</status>
      <modifiedWord/>
      <trackRevisions>false</trackRevisions>
    </reviewItem>
    <reviewItem>
      <errorID>52e49293-ff5e-42b0-974f-eb0bf9f277b7</errorID>
      <errorWord>》</errorWord>
      <group>L1_Word</group>
      <groupName>字词问题</groupName>
      <ability>L2_Typo</ability>
      <abilityName>字词错误</abilityName>
      <candidateList>
        <item>》第</item>
      </candidateList>
      <explain/>
      <paraID>5A1B97EE</paraID>
      <start>24</start>
      <end>25</end>
      <status>unmodified</status>
      <modifiedWord/>
      <trackRevisions>false</trackRevisions>
    </reviewItem>
    <reviewItem>
      <errorID>f5b77cdc-265b-485f-b5e8-5036ead4fba5</errorID>
      <errorWord>》</errorWord>
      <group>L1_Word</group>
      <groupName>字词问题</groupName>
      <ability>L2_Typo</ability>
      <abilityName>字词错误</abilityName>
      <candidateList>
        <item>》第</item>
      </candidateList>
      <explain/>
      <paraID>1DE592B9</paraID>
      <start>21</start>
      <end>22</end>
      <status>unmodified</status>
      <modifiedWord/>
      <trackRevisions>false</trackRevisions>
    </reviewItem>
    <reviewItem>
      <errorID>ab8e83bb-b6fd-4253-8a47-12c809eb07c6</errorID>
      <errorWord>》</errorWord>
      <group>L1_Word</group>
      <groupName>字词问题</groupName>
      <ability>L2_Typo</ability>
      <abilityName>字词错误</abilityName>
      <candidateList>
        <item>》第</item>
      </candidateList>
      <explain/>
      <paraID>65D283EE</paraID>
      <start>21</start>
      <end>22</end>
      <status>unmodified</status>
      <modifiedWord/>
      <trackRevisions>false</trackRevisions>
    </reviewItem>
    <reviewItem>
      <errorID>3320aee4-8415-462c-abe1-77f5920b7c0d</errorID>
      <errorWord>》</errorWord>
      <group>L1_Word</group>
      <groupName>字词问题</groupName>
      <ability>L2_Typo</ability>
      <abilityName>字词错误</abilityName>
      <candidateList>
        <item>》第</item>
      </candidateList>
      <explain/>
      <paraID> D7F0205</paraID>
      <start>21</start>
      <end>22</end>
      <status>unmodified</status>
      <modifiedWord/>
      <trackRevisions>false</trackRevisions>
    </reviewItem>
    <reviewItem>
      <errorID>58e30a0d-dea5-44d0-a3ab-5cc7db593b19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5B43728D</paraID>
      <start>0</start>
      <end>3</end>
      <status>unmodified</status>
      <modifiedWord/>
      <trackRevisions>false</trackRevisions>
    </reviewItem>
    <reviewItem>
      <errorID>2310e5be-45d5-4aa0-ba13-90ca9818c6a2</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270D4EAA</paraID>
      <start>0</start>
      <end>3</end>
      <status>unmodified</status>
      <modifiedWord/>
      <trackRevisions>false</trackRevisions>
    </reviewItem>
    <reviewItem>
      <errorID>4ce9e1b0-f2a8-4c85-839d-8ded2eb06233</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7B640953</paraID>
      <start>0</start>
      <end>3</end>
      <status>unmodified</status>
      <modifiedWord/>
      <trackRevisions>false</trackRevisions>
    </reviewItem>
    <reviewItem>
      <errorID>4768589a-8c14-46ba-8ffa-624b7db97782</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7F36022F</paraID>
      <start>0</start>
      <end>3</end>
      <status>unmodified</status>
      <modifiedWord/>
      <trackRevisions>false</trackRevisions>
    </reviewItem>
    <reviewItem>
      <errorID>17029dc1-b89c-4637-81d0-6e2e857845e6</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246CC39D</paraID>
      <start>0</start>
      <end>3</end>
      <status>unmodified</status>
      <modifiedWord/>
      <trackRevisions>false</trackRevisions>
    </reviewItem>
    <reviewItem>
      <errorID>e2149752-1fed-4ff9-ac97-bf1ee8fff4c5</errorID>
      <errorWord>》</errorWord>
      <group>L1_Word</group>
      <groupName>字词问题</groupName>
      <ability>L2_Typo</ability>
      <abilityName>字词错误</abilityName>
      <candidateList>
        <item>》第</item>
      </candidateList>
      <explain/>
      <paraID>5F6B2280</paraID>
      <start>36</start>
      <end>37</end>
      <status>unmodified</status>
      <modifiedWord/>
      <trackRevisions>false</trackRevisions>
    </reviewItem>
    <reviewItem>
      <errorID>b888807d-5253-4d17-b223-cc06bc4541e8</errorID>
      <errorWord>》</errorWord>
      <group>L1_Word</group>
      <groupName>字词问题</groupName>
      <ability>L2_Typo</ability>
      <abilityName>字词错误</abilityName>
      <candidateList>
        <item>》第</item>
      </candidateList>
      <explain/>
      <paraID> FD629AA</paraID>
      <start>36</start>
      <end>37</end>
      <status>unmodified</status>
      <modifiedWord/>
      <trackRevisions>false</trackRevisions>
    </reviewItem>
    <reviewItem>
      <errorID>55784f86-e8f6-4701-be57-1d923a82758f</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2BF91974</paraID>
      <start>0</start>
      <end>3</end>
      <status>unmodified</status>
      <modifiedWord/>
      <trackRevisions>false</trackRevisions>
    </reviewItem>
    <reviewItem>
      <errorID>43b194b6-ba47-41be-816c-6c790ac84533</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64A63228</paraID>
      <start>0</start>
      <end>3</end>
      <status>unmodified</status>
      <modifiedWord/>
      <trackRevisions>false</trackRevisions>
    </reviewItem>
    <reviewItem>
      <errorID>6a8f87f4-1a20-4aa5-bb09-dda6dcefef16</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68A53B88</paraID>
      <start>0</start>
      <end>3</end>
      <status>unmodified</status>
      <modifiedWord/>
      <trackRevisions>false</trackRevisions>
    </reviewItem>
    <reviewItem>
      <errorID>3c200456-f9a2-4934-8243-51850bde4cbb</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4A767F6E</paraID>
      <start>0</start>
      <end>3</end>
      <status>unmodified</status>
      <modifiedWord/>
      <trackRevisions>false</trackRevisions>
    </reviewItem>
    <reviewItem>
      <errorID>d726efca-64b2-46b1-a42b-7bfd8221c5a3</errorID>
      <errorWord>》</errorWord>
      <group>L1_Word</group>
      <groupName>字词问题</groupName>
      <ability>L2_Typo</ability>
      <abilityName>字词错误</abilityName>
      <candidateList>
        <item>》第</item>
      </candidateList>
      <explain/>
      <paraID>4932FC30</paraID>
      <start>18</start>
      <end>19</end>
      <status>unmodified</status>
      <modifiedWord/>
      <trackRevisions>false</trackRevisions>
    </reviewItem>
    <reviewItem>
      <errorID>dc0d09d1-f6c1-4ef1-b8ef-bc69a2415000</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190E0A1F</paraID>
      <start>0</start>
      <end>3</end>
      <status>unmodified</status>
      <modifiedWord/>
      <trackRevisions>false</trackRevisions>
    </reviewItem>
    <reviewItem>
      <errorID>914a6e98-1bb6-4fb0-9607-ed4159ffedd7</errorID>
      <errorWord>：/，</errorWord>
      <group>L1_Punc</group>
      <groupName>标点问题</groupName>
      <ability>L2_Punc</ability>
      <abilityName>标点符号检查</abilityName>
      <candidateList>
        <item>：</item>
      </candidateList>
      <explain/>
      <paraID>313AC763</paraID>
      <start>31</start>
      <end>34</end>
      <status>unmodified</status>
      <modifiedWord/>
      <trackRevisions>false</trackRevisions>
    </reviewItem>
    <reviewItem>
      <errorID>59349f88-0ad3-43b7-9c8a-d32d3a6a6c8d</errorID>
      <errorWord>：/。</errorWord>
      <group>L1_Punc</group>
      <groupName>标点问题</groupName>
      <ability>L2_Punc</ability>
      <abilityName>标点符号检查</abilityName>
      <candidateList>
        <item>：</item>
      </candidateList>
      <explain/>
      <paraID>313AC763</paraID>
      <start>39</start>
      <end>42</end>
      <status>unmodified</status>
      <modifiedWord/>
      <trackRevisions>false</trackRevisions>
    </reviewItem>
    <reviewItem>
      <errorID>20427811-4a08-40fb-bd70-d12d19980ac3</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13E9E4C1</paraID>
      <start>0</start>
      <end>3</end>
      <status>unmodified</status>
      <modifiedWord/>
      <trackRevisions>false</trackRevisions>
    </reviewItem>
    <reviewItem>
      <errorID>cb03e473-061a-4012-92cc-60056b54ba04</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32FA1F40</paraID>
      <start>0</start>
      <end>3</end>
      <status>unmodified</status>
      <modifiedWord/>
      <trackRevisions>false</trackRevisions>
    </reviewItem>
    <reviewItem>
      <errorID>023eb48f-512e-4289-b83a-39c3635d1299</errorID>
      <errorWord>周围内</errorWord>
      <group>L1_Word</group>
      <groupName>字词问题</groupName>
      <ability>L2_Typo</ability>
      <abilityName>字词错误</abilityName>
      <candidateList>
        <item>周围</item>
      </candidateList>
      <explain/>
      <paraID>73A22505</paraID>
      <start>28</start>
      <end>31</end>
      <status>unmodified</status>
      <modifiedWord/>
      <trackRevisions>false</trackRevisions>
    </reviewItem>
    <reviewItem>
      <errorID>2babc991-371d-4c55-9e32-7946ede5c97d</errorID>
      <errorWord>、和</errorWord>
      <group>L1_Word</group>
      <groupName>字词问题</groupName>
      <ability>L2_Typo</ability>
      <abilityName>字词错误</abilityName>
      <candidateList>
        <item>、</item>
      </candidateList>
      <explain/>
      <paraID>73A22505</paraID>
      <start>57</start>
      <end>59</end>
      <status>unmodified</status>
      <modifiedWord/>
      <trackRevisions>false</trackRevisions>
    </reviewItem>
    <reviewItem>
      <errorID>c80767ea-98a3-4e8e-b244-8ce973329b6b</errorID>
      <errorWord>措施分</errorWord>
      <group>L1_Word</group>
      <groupName>字词问题</groupName>
      <ability>L2_Typo</ability>
      <abilityName>字词错误</abilityName>
      <candidateList>
        <item>措施</item>
      </candidateList>
      <explain>〈名〉针对某种情况而采取的处理办法（用于较大的事情）：计划已经订出，～应该跟上。</explain>
      <paraID>6D0B785C</paraID>
      <start>18</start>
      <end>21</end>
      <status>unmodified</status>
      <modifiedWord/>
      <trackRevisions>false</trackRevisions>
    </reviewItem>
    <reviewItem>
      <errorID>138d40dd-9bc4-46da-a09a-b0d3a1d5371f</errorID>
      <errorWord>为</errorWord>
      <group>L1_Word</group>
      <groupName>字词问题</groupName>
      <ability>L2_Typo</ability>
      <abilityName>字词错误</abilityName>
      <candidateList>
        <item>未</item>
      </candidateList>
      <explain>〈副〉❶没（跟“已”相对）：尚～成年｜健康仍～恢复。❷不：～便｜～敢苟同｜～可厚非。</explain>
      <paraID>6D0B785C</paraID>
      <start>36</start>
      <end>37</end>
      <status>unmodified</status>
      <modifiedWord/>
      <trackRevisions>false</trackRevisions>
    </reviewItem>
    <reviewItem>
      <errorID>711529a8-8303-4a4a-ba47-5d2e861ff195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46A8D723</paraID>
      <start>0</start>
      <end>2</end>
      <status>unmodified</status>
      <modifiedWord/>
      <trackRevisions>false</trackRevisions>
    </reviewItem>
    <reviewItem>
      <errorID>f463ce6c-d958-4be2-96c9-8b77a3c40778</errorID>
      <errorWord>~</errorWord>
      <group>L1_Format</group>
      <groupName>格式问题</groupName>
      <ability>L2_HalfPunc</ability>
      <abilityName>全半角检查</abilityName>
      <candidateList>
        <item>～</item>
      </candidateList>
      <explain>文本全半角错误。</explain>
      <paraID>6A27F4CA</paraID>
      <start>136</start>
      <end>137</end>
      <status>unmodified</status>
      <modifiedWord/>
      <trackRevisions>false</trackRevisions>
    </reviewItem>
    <reviewItem>
      <errorID>8ce8cdcb-e979-4691-8690-1dfbdfe9b6c2</errorID>
      <errorWord>~</errorWord>
      <group>L1_Format</group>
      <groupName>格式问题</groupName>
      <ability>L2_HalfPunc</ability>
      <abilityName>全半角检查</abilityName>
      <candidateList>
        <item>～</item>
      </candidateList>
      <explain>文本全半角错误。</explain>
      <paraID>67BAEB73</paraID>
      <start>64</start>
      <end>65</end>
      <status>unmodified</status>
      <modifiedWord/>
      <trackRevisions>false</trackRevisions>
    </reviewItem>
    <reviewItem>
      <errorID>2f74364b-17b3-4922-a158-ba5c5826b937</errorID>
      <errorWord>主要以防护林为主</errorWord>
      <group>L1_Grammar</group>
      <groupName>语法问题</groupName>
      <ability>L2_Grammar</ability>
      <abilityName>语法错误</abilityName>
      <candidateList>
        <item>以防护林为主</item>
      </candidateList>
      <explain/>
      <paraID> DB9B860</paraID>
      <start>87</start>
      <end>95</end>
      <status>unmodified</status>
      <modifiedWord/>
      <trackRevisions>false</trackRevisions>
    </reviewItem>
    <reviewItem>
      <errorID>a649cb81-db54-48d0-8fdd-9ef2a3aa944a</errorID>
      <errorWord>(</errorWord>
      <group>L1_Format</group>
      <groupName>格式问题</groupName>
      <ability>L2_HalfPunc</ability>
      <abilityName>全半角检查</abilityName>
      <candidateList>
        <item>（</item>
      </candidateList>
      <explain>文本全半角错误。</explain>
      <paraID> DB9B860</paraID>
      <start>228</start>
      <end>229</end>
      <status>unmodified</status>
      <modifiedWord/>
      <trackRevisions>false</trackRevisions>
    </reviewItem>
    <reviewItem>
      <errorID>023bca13-dae0-47d1-a2fe-a1fcaa3607cd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DB9B860</paraID>
      <start>255</start>
      <end>257</end>
      <status>unmodified</status>
      <modifiedWord/>
      <trackRevisions>false</trackRevisions>
    </reviewItem>
    <reviewItem>
      <errorID>e0e88f40-ba8b-42f5-a507-011e1fd962ac</errorID>
      <errorWord>且有</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 DB9B860</paraID>
      <start>317</start>
      <end>319</end>
      <status>unmodified</status>
      <modifiedWord/>
      <trackRevisions>false</trackRevisions>
    </reviewItem>
    <reviewItem>
      <errorID>71183698-ddb9-49c9-9d25-362bc83dad90</errorID>
      <errorWord>,</errorWord>
      <group>L1_Format</group>
      <groupName>格式问题</groupName>
      <ability>L2_HalfPunc</ability>
      <abilityName>全半角检查</abilityName>
      <candidateList>
        <item>，</item>
      </candidateList>
      <explain>文本全半角错误。</explain>
      <paraID> 456B0B2</paraID>
      <start>111</start>
      <end>112</end>
      <status>unmodified</status>
      <modifiedWord/>
      <trackRevisions>false</trackRevisions>
    </reviewItem>
    <reviewItem>
      <errorID>118194dd-6056-4d12-8647-4fcb60d2245e</errorID>
      <errorWord>30%-45%</errorWord>
      <group>L1_Knowledge</group>
      <groupName>知识性问题</groupName>
      <ability>L2_Knowledge</ability>
      <abilityName>其他知识</abilityName>
      <candidateList>
        <item>30%—45%</item>
      </candidateList>
      <explain>1. “30%-45%”中的单位“%”仅出现在后一个数字上，容易引起歧义；根据《现代汉语标点符号数字用法规范手册》，数字表示范围两边需要使用统一的格式。2. 根据标点国标 4.13 中的规则，数字、时间或地域连接符应使用（视觉上更长的）“—”或“～”。</explain>
      <paraID>25410A19</paraID>
      <start>206</start>
      <end>213</end>
      <status>unmodified</status>
      <modifiedWord/>
      <trackRevisions>false</trackRevisions>
    </reviewItem>
    <reviewItem>
      <errorID>18096d26-5f18-48b1-9635-a70bf530f9e2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1EAD20E5</paraID>
      <start>59</start>
      <end>60</end>
      <status>unmodified</status>
      <modifiedWord/>
      <trackRevisions>false</trackRevisions>
    </reviewItem>
    <reviewItem>
      <errorID>be8d194f-d938-4ee7-9c60-812bac508b05</errorID>
      <errorWord>截止</errorWord>
      <group>L1_Word</group>
      <groupName>字词问题</groupName>
      <ability>L2_Typo</ability>
      <abilityName>字词错误</abilityName>
      <candidateList>
        <item>截至</item>
      </candidateList>
      <explain>存在发音相同字词的误用。</explain>
      <paraID>1EAD20E5</paraID>
      <start>72</start>
      <end>74</end>
      <status>unmodified</status>
      <modifiedWord/>
      <trackRevisions>false</trackRevisions>
    </reviewItem>
    <reviewItem>
      <errorID>ac248c87-f950-484c-b8af-be060ac82d1b</errorID>
      <errorWord>主要以防护林为主</errorWord>
      <group>L1_Grammar</group>
      <groupName>语法问题</groupName>
      <ability>L2_Grammar</ability>
      <abilityName>语法错误</abilityName>
      <candidateList>
        <item>以防护林为主</item>
      </candidateList>
      <explain/>
      <paraID> 9D1CC10</paraID>
      <start>32</start>
      <end>40</end>
      <status>unmodified</status>
      <modifiedWord/>
      <trackRevisions>false</trackRevisions>
    </reviewItem>
    <reviewItem>
      <errorID>938da4ed-cdec-4eaa-8f7b-d8f4b3ad4ff7</errorID>
      <errorWord>(</errorWord>
      <group>L1_Format</group>
      <groupName>格式问题</groupName>
      <ability>L2_HalfPunc</ability>
      <abilityName>全半角检查</abilityName>
      <candidateList>
        <item>（</item>
      </candidateList>
      <explain>文本全半角错误。</explain>
      <paraID>7146CB2F</paraID>
      <start>105</start>
      <end>106</end>
      <status>unmodified</status>
      <modifiedWord/>
      <trackRevisions>false</trackRevisions>
    </reviewItem>
    <reviewItem>
      <errorID>cf1bba2a-bd91-46d9-b6a3-a5eebb11829e</errorID>
      <errorWord>)</errorWord>
      <group>L1_Format</group>
      <groupName>格式问题</groupName>
      <ability>L2_HalfPunc</ability>
      <abilityName>全半角检查</abilityName>
      <candidateList>
        <item>）</item>
      </candidateList>
      <explain>文本全半角错误。</explain>
      <paraID>7146CB2F</paraID>
      <start>146</start>
      <end>147</end>
      <status>unmodified</status>
      <modifiedWord/>
      <trackRevisions>false</trackRevisions>
    </reviewItem>
    <reviewItem>
      <errorID>1c234136-4679-41e1-8b23-d3f1473f58c7</errorID>
      <errorWord>-</errorWord>
      <group>L1_Format</group>
      <groupName>格式问题</groupName>
      <ability>L2_HalfPunc</ability>
      <abilityName>全半角检查</abilityName>
      <candidateList>
        <item>－</item>
      </candidateList>
      <explain>文本全半角错误。</explain>
      <paraID>468EAF90</paraID>
      <start>8</start>
      <end>9</end>
      <status>unmodified</status>
      <modifiedWord/>
      <trackRevisions>false</trackRevisions>
    </reviewItem>
    <reviewItem>
      <errorID>994e7a78-a40d-4f69-b035-721237a5844b</errorID>
      <errorWord>-</errorWord>
      <group>L1_Format</group>
      <groupName>格式问题</groupName>
      <ability>L2_HalfPunc</ability>
      <abilityName>全半角检查</abilityName>
      <candidateList>
        <item>－</item>
      </candidateList>
      <explain>文本全半角错误。</explain>
      <paraID>468EAF90</paraID>
      <start>12</start>
      <end>13</end>
      <status>unmodified</status>
      <modifiedWord/>
      <trackRevisions>false</trackRevisions>
    </reviewItem>
    <reviewItem>
      <errorID>edaf17f5-02b8-472f-be8c-43231c70c08d</errorID>
      <errorWord>主要以防护林为主</errorWord>
      <group>L1_Grammar</group>
      <groupName>语法问题</groupName>
      <ability>L2_Grammar</ability>
      <abilityName>语法错误</abilityName>
      <candidateList>
        <item>以防护林为主</item>
      </candidateList>
      <explain/>
      <paraID>5F4D7E46</paraID>
      <start>38</start>
      <end>46</end>
      <status>unmodified</status>
      <modifiedWord/>
      <trackRevisions>false</trackRevisions>
    </reviewItem>
    <reviewItem>
      <errorID>6bae3670-c622-44df-81b4-18ba41f152ae</errorID>
      <errorWord>(</errorWord>
      <group>L1_Format</group>
      <groupName>格式问题</groupName>
      <ability>L2_HalfPunc</ability>
      <abilityName>全半角检查</abilityName>
      <candidateList>
        <item>（</item>
      </candidateList>
      <explain>文本全半角错误。</explain>
      <paraID>5F4D7E46</paraID>
      <start>53</start>
      <end>54</end>
      <status>unmodified</status>
      <modifiedWord/>
      <trackRevisions>false</trackRevisions>
    </reviewItem>
    <reviewItem>
      <errorID>db40741b-37c3-4d2e-984c-40413107a513</errorID>
      <errorWord>(</errorWord>
      <group>L1_Format</group>
      <groupName>格式问题</groupName>
      <ability>L2_HalfPunc</ability>
      <abilityName>全半角检查</abilityName>
      <candidateList>
        <item>（</item>
      </candidateList>
      <explain>文本全半角错误。</explain>
      <paraID>5F4D7E46</paraID>
      <start>195</start>
      <end>196</end>
      <status>unmodified</status>
      <modifiedWord/>
      <trackRevisions>false</trackRevisions>
    </reviewItem>
    <reviewItem>
      <errorID>2a90d642-5b9c-4fa9-b0fb-5a524b4a6631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5F4D7E46</paraID>
      <start>222</start>
      <end>224</end>
      <status>unmodified</status>
      <modifiedWord/>
      <trackRevisions>false</trackRevisions>
    </reviewItem>
    <reviewItem>
      <errorID>b1ce56bd-5ca0-4916-9de8-e98827c56662</errorID>
      <errorWord>且有</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5F4D7E46</paraID>
      <start>283</start>
      <end>285</end>
      <status>unmodified</status>
      <modifiedWord/>
      <trackRevisions>false</trackRevisions>
    </reviewItem>
    <reviewItem>
      <errorID>b2e8f5f6-7469-412d-8d9c-8ccfbf835f5d</errorID>
      <errorWord>明显等</errorWord>
      <group>L1_Word</group>
      <groupName>字词问题</groupName>
      <ability>L2_Typo</ability>
      <abilityName>字词错误</abilityName>
      <candidateList>
        <item>明显</item>
      </candidateList>
      <explain/>
      <paraID>5F4D7E46</paraID>
      <start>316</start>
      <end>319</end>
      <status>unmodified</status>
      <modifiedWord/>
      <trackRevisions>false</trackRevisions>
    </reviewItem>
    <reviewItem>
      <errorID>50dfb7cb-3311-4f82-acdb-4f7d01982054</errorID>
      <errorWord>,</errorWord>
      <group>L1_Format</group>
      <groupName>格式问题</groupName>
      <ability>L2_HalfPunc</ability>
      <abilityName>全半角检查</abilityName>
      <candidateList>
        <item>，</item>
      </candidateList>
      <explain>文本全半角错误。</explain>
      <paraID>6DD052C5</paraID>
      <start>111</start>
      <end>112</end>
      <status>unmodified</status>
      <modifiedWord/>
      <trackRevisions>false</trackRevisions>
    </reviewItem>
    <reviewItem>
      <errorID>94f79e5c-02b2-4396-9889-e04e1f16e1e1</errorID>
      <errorWord>因地适宜</errorWord>
      <group>L1_Word</group>
      <groupName>字词问题</groupName>
      <ability>L2_Typo</ability>
      <abilityName>字词错误</abilityName>
      <candidateList>
        <item>因地制宜</item>
      </candidateList>
      <explain>根据当地的实际情况，制定适当的措施。汉赵晔《吴越春秋·阖闾内传》：“夫筑城郭，立仓库，因地制宜，岂有天气之数以威邻国者乎？”宜：适当。</explain>
      <paraID> 8C681A2</paraID>
      <start>9</start>
      <end>13</end>
      <status>unmodified</status>
      <modifiedWord/>
      <trackRevisions>false</trackRevisions>
    </reviewItem>
    <reviewItem>
      <errorID>222906b3-f58e-48a3-9e8c-4cb3a03c85a6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210D643</paraID>
      <start>0</start>
      <end>2</end>
      <status>unmodified</status>
      <modifiedWord/>
      <trackRevisions>false</trackRevisions>
    </reviewItem>
    <reviewItem>
      <errorID>5021e72a-14d0-43ab-9dde-ee421c401504</errorID>
      <errorWord>位</errorWord>
      <group>L1_Word</group>
      <groupName>字词问题</groupName>
      <ability>L2_Typo</ability>
      <abilityName>字词错误</abilityName>
      <candidateList>
        <item>为</item>
      </candidateList>
      <explain>存在发音相同字词的误用。</explain>
      <paraID>652073F7</paraID>
      <start>14</start>
      <end>15</end>
      <status>unmodified</status>
      <modifiedWord/>
      <trackRevisions>false</trackRevisions>
    </reviewItem>
    <reviewItem>
      <errorID>f27a742b-46b8-46ae-9d20-6854421ef72d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19F0751F</paraID>
      <start>0</start>
      <end>2</end>
      <status>unmodified</status>
      <modifiedWord/>
      <trackRevisions>false</trackRevisions>
    </reviewItem>
    <reviewItem>
      <errorID>13dcad72-0b5d-4e36-89c4-214d0904d679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33838C4B</paraID>
      <start>0</start>
      <end>2</end>
      <status>unmodified</status>
      <modifiedWord/>
      <trackRevisions>false</trackRevisions>
    </reviewItem>
    <reviewItem>
      <errorID>45daeb08-a998-48b0-b05b-b1b81083ec57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40B86C20</paraID>
      <start>24</start>
      <end>30</end>
      <status>unmodified</status>
      <modifiedWord/>
      <trackRevisions>false</trackRevisions>
    </reviewItem>
    <reviewItem>
      <errorID>b329fc87-019e-4c20-90d8-a509175cd183</errorID>
      <errorWord>3-10%</errorWord>
      <group>L1_Knowledge</group>
      <groupName>知识性问题</groupName>
      <ability>L2_Knowledge</ability>
      <abilityName>其他知识</abilityName>
      <candidateList>
        <item>3%—10%</item>
      </candidateList>
      <explain>1. “3-10%”中的单位“%”仅出现在后一个数字上，容易引起歧义；根据《现代汉语标点符号数字用法规范手册》，数字表示范围两边需要使用统一的格式。2. 根据标点国标 4.13 中的规则，数字、时间或地域连接符应使用（视觉上更长的）“—”或“～”。</explain>
      <paraID>40B86C20</paraID>
      <start>39</start>
      <end>44</end>
      <status>unmodified</status>
      <modifiedWord/>
      <trackRevisions>false</trackRevisions>
    </reviewItem>
    <reviewItem>
      <errorID>92250164-4109-44b8-9874-803c723c1033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6E886F3B</paraID>
      <start>0</start>
      <end>2</end>
      <status>unmodified</status>
      <modifiedWord/>
      <trackRevisions>false</trackRevisions>
    </reviewItem>
    <reviewItem>
      <errorID>c5a1d5d0-1cc9-423c-b55a-4a786f49764a</errorID>
      <errorWord>采伐木</errorWord>
      <group>L1_Word</group>
      <groupName>字词问题</groupName>
      <ability>L2_Typo</ability>
      <abilityName>字词错误</abilityName>
      <candidateList>
        <item>采伐</item>
      </candidateList>
      <explain/>
      <paraID>39A78679</paraID>
      <start>63</start>
      <end>66</end>
      <status>unmodified</status>
      <modifiedWord/>
      <trackRevisions>false</trackRevisions>
    </reviewItem>
    <reviewItem>
      <errorID>df697c2d-45b3-41fa-a240-41ca8cf9a281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39A78679</paraID>
      <start>114</start>
      <end>115</end>
      <status>unmodified</status>
      <modifiedWord/>
      <trackRevisions>false</trackRevisions>
    </reviewItem>
    <reviewItem>
      <errorID>f96153d7-88a2-47ac-a276-19b46bc5016b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370042C0</paraID>
      <start>48</start>
      <end>49</end>
      <status>unmodified</status>
      <modifiedWord/>
      <trackRevisions>false</trackRevisions>
    </reviewItem>
    <reviewItem>
      <errorID>4234af29-6472-416d-8318-84122c285e5d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157C5026</paraID>
      <start>0</start>
      <end>2</end>
      <status>unmodified</status>
      <modifiedWord/>
      <trackRevisions>false</trackRevisions>
    </reviewItem>
    <reviewItem>
      <errorID>c70bf6a1-505c-485a-af15-f5896b7dab57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6DA423E0</paraID>
      <start>0</start>
      <end>2</end>
      <status>unmodified</status>
      <modifiedWord/>
      <trackRevisions>false</trackRevisions>
    </reviewItem>
    <reviewItem>
      <errorID>75686cf0-2a30-4562-8085-7975ba9a70f5</errorID>
      <errorWord>其它作业</errorWord>
      <group>L1_Word</group>
      <groupName>字词问题</groupName>
      <ability>L2_Alias</ability>
      <abilityName>也作/曾用词</abilityName>
      <candidateList>
        <item>其他作业</item>
      </candidateList>
      <explain>词汇[其它作业]为不规范表述或旧称，其规范书面表述为[其他作业]。</explain>
      <paraID>238F75CF</paraID>
      <start>8</start>
      <end>12</end>
      <status>unmodified</status>
      <modifiedWord/>
      <trackRevisions>false</trackRevisions>
    </reviewItem>
    <reviewItem>
      <errorID>2476dce8-e78c-4630-b4e7-b3b0301a45f5</errorID>
      <errorWord>的，</errorWord>
      <group>L1_Word</group>
      <groupName>字词问题</groupName>
      <ability>L2_Typo</ability>
      <abilityName>字词错误</abilityName>
      <candidateList>
        <item>，</item>
      </candidateList>
      <explain/>
      <paraID> F4A5ED1</paraID>
      <start>0</start>
      <end>2</end>
      <status>unmodified</status>
      <modifiedWord/>
      <trackRevisions>false</trackRevisions>
    </reviewItem>
    <reviewItem>
      <errorID>e1b69931-6e34-4b46-ae17-2a34dc031f19</errorID>
      <errorWord>个人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 F4A5ED1</paraID>
      <start>72</start>
      <end>74</end>
      <status>unmodified</status>
      <modifiedWord/>
      <trackRevisions>false</trackRevisions>
    </reviewItem>
    <reviewItem>
      <errorID>32f3a32b-8628-4afa-b4d5-dd4ba8ba2154</errorID>
      <errorWord>坐</errorWord>
      <group>L1_Word</group>
      <groupName>字词问题</groupName>
      <ability>L2_Typo</ability>
      <abilityName>字词错误</abilityName>
      <candidateList>
        <item>坐在</item>
      </candidateList>
      <explain/>
      <paraID> F4A5ED1</paraID>
      <start>84</start>
      <end>85</end>
      <status>unmodified</status>
      <modifiedWord/>
      <trackRevisions>false</trackRevisions>
    </reviewItem>
    <reviewItem>
      <errorID>8bd87de4-5593-4eef-bcca-35bd3e656c23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AA0F125</paraID>
      <start>0</start>
      <end>2</end>
      <status>unmodified</status>
      <modifiedWord/>
      <trackRevisions>false</trackRevisions>
    </reviewItem>
    <reviewItem>
      <errorID>ba5ed8cd-d0b3-4913-bb08-545062e5211a</errorID>
      <errorWord>因地适宜</errorWord>
      <group>L1_Word</group>
      <groupName>字词问题</groupName>
      <ability>L2_Typo</ability>
      <abilityName>字词错误</abilityName>
      <candidateList>
        <item>因地制宜</item>
      </candidateList>
      <explain>根据当地的实际情况，制定适当的措施。汉赵晔《吴越春秋·阖闾内传》：“夫筑城郭，立仓库，因地制宜，岂有天气之数以威邻国者乎？”宜：适当。</explain>
      <paraID>3B659C5F</paraID>
      <start>9</start>
      <end>13</end>
      <status>unmodified</status>
      <modifiedWord/>
      <trackRevisions>false</trackRevisions>
    </reviewItem>
    <reviewItem>
      <errorID>11f424f8-aee3-4901-8744-ec01dcf379f8</errorID>
      <errorWord>，</errorWord>
      <group>L1_Word</group>
      <groupName>字词问题</groupName>
      <ability>L2_Typo</ability>
      <abilityName>字词错误</abilityName>
      <candidateList>
        <item>，在</item>
      </candidateList>
      <explain/>
      <paraID>3B659C5F</paraID>
      <start>90</start>
      <end>91</end>
      <status>unmodified</status>
      <modifiedWord/>
      <trackRevisions>false</trackRevisions>
    </reviewItem>
    <reviewItem>
      <errorID>6b32822e-cba9-4224-b307-0cf4e97a1150</errorID>
      <errorWord>41～85%</errorWord>
      <group>L1_Knowledge</group>
      <groupName>知识性问题</groupName>
      <ability>L2_Knowledge</ability>
      <abilityName>其他知识</abilityName>
      <candidateList>
        <item>41%～85%</item>
      </candidateList>
      <explain>1. “41～85%”中的单位“%”仅出现在后一个数字上，容易引起歧义；根据《现代汉语标点符号数字用法规范手册》，数字表示范围两边需要使用统一的格式。2. 根据标点国标 4.13 中的规则，数字、时间或地域连接符应使用（视觉上更长的）“—”或“～”。</explain>
      <paraID>75F7564D</paraID>
      <start>99</start>
      <end>105</end>
      <status>unmodified</status>
      <modifiedWord/>
      <trackRevisions>false</trackRevisions>
    </reviewItem>
    <reviewItem>
      <errorID>cc8d01c1-f4cf-4dc0-bfd0-e729c0e669b9</errorID>
      <errorWord>41～84%</errorWord>
      <group>L1_Knowledge</group>
      <groupName>知识性问题</groupName>
      <ability>L2_Knowledge</ability>
      <abilityName>其他知识</abilityName>
      <candidateList>
        <item>41%～84%</item>
      </candidateList>
      <explain>1. “41～84%”中的单位“%”仅出现在后一个数字上，容易引起歧义；根据《现代汉语标点符号数字用法规范手册》，数字表示范围两边需要使用统一的格式。2. 根据标点国标 4.13 中的规则，数字、时间或地域连接符应使用（视觉上更长的）“—”或“～”。</explain>
      <paraID>75F7564D</paraID>
      <start>139</start>
      <end>145</end>
      <status>unmodified</status>
      <modifiedWord/>
      <trackRevisions>false</trackRevisions>
    </reviewItem>
    <reviewItem>
      <errorID>ca1c5144-0545-4585-a975-6eb5d533b08c</errorID>
      <errorWord>濒死木</errorWord>
      <group>L1_Word</group>
      <groupName>字词问题</groupName>
      <ability>L2_Typo</ability>
      <abilityName>字词错误</abilityName>
      <candidateList>
        <item>濒死</item>
      </candidateList>
      <explain/>
      <paraID>530A6BA1</paraID>
      <start>12</start>
      <end>15</end>
      <status>unmodified</status>
      <modifiedWord/>
      <trackRevisions>false</trackRevisions>
    </reviewItem>
    <reviewItem>
      <errorID>6638738b-8d59-4a2c-a058-145e8bf1e8c9</errorID>
      <errorWord>利</errorWord>
      <group>L1_Word</group>
      <groupName>字词问题</groupName>
      <ability>L2_Typo</ability>
      <abilityName>字词错误</abilityName>
      <candidateList>
        <item>利于</item>
      </candidateList>
      <explain/>
      <paraID> 5B200C6</paraID>
      <start>39</start>
      <end>40</end>
      <status>unmodified</status>
      <modifiedWord/>
      <trackRevisions>false</trackRevisions>
    </reviewItem>
    <reviewItem>
      <errorID>5844d500-b3d1-499c-9c51-80d23060a34b</errorID>
      <errorWord>之问</errorWord>
      <group>L1_Word</group>
      <groupName>字词问题</groupName>
      <ability>L2_Typo</ability>
      <abilityName>字词错误</abilityName>
      <candidateList>
        <item>之间</item>
      </candidateList>
      <explain/>
      <paraID>1B20961E</paraID>
      <start>115</start>
      <end>117</end>
      <status>unmodified</status>
      <modifiedWord/>
      <trackRevisions>false</trackRevisions>
    </reviewItem>
    <reviewItem>
      <errorID>56774012-30e4-4ca8-8125-d5dcdb3fcced</errorID>
      <errorWord>型</errorWord>
      <group>L1_Word</group>
      <groupName>字词问题</groupName>
      <ability>L2_Typo</ability>
      <abilityName>字词错误</abilityName>
      <candidateList>
        <item>形</item>
      </candidateList>
      <explain>存在发音相同字词的误用。</explain>
      <paraID>1DC689D7</paraID>
      <start>41</start>
      <end>42</end>
      <status>unmodified</status>
      <modifiedWord/>
      <trackRevisions>false</trackRevisions>
    </reviewItem>
    <reviewItem>
      <errorID>7b7c1097-b7aa-4f83-a6db-f3dc68f66c78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4223C92D</paraID>
      <start>62</start>
      <end>63</end>
      <status>unmodified</status>
      <modifiedWord/>
      <trackRevisions>false</trackRevisions>
    </reviewItem>
    <reviewItem>
      <errorID>650d501d-ae7c-4d43-8df0-4840d9742536</errorID>
      <errorWord>，</errorWord>
      <group>L1_Word</group>
      <groupName>字词问题</groupName>
      <ability>L2_Typo</ability>
      <abilityName>字词错误</abilityName>
      <candidateList>
        <item>，对</item>
      </candidateList>
      <explain/>
      <paraID>170C1423</paraID>
      <start>52</start>
      <end>53</end>
      <status>unmodified</status>
      <modifiedWord/>
      <trackRevisions>false</trackRevisions>
    </reviewItem>
    <reviewItem>
      <errorID>744a9693-70bf-41a1-9f26-b2d2a0b33c02</errorID>
      <errorWord>(</errorWord>
      <group>L1_Format</group>
      <groupName>格式问题</groupName>
      <ability>L2_HalfPunc</ability>
      <abilityName>全半角检查</abilityName>
      <candidateList>
        <item>（</item>
      </candidateList>
      <explain>文本全半角错误。</explain>
      <paraID>3035A6A2</paraID>
      <start>14</start>
      <end>15</end>
      <status>unmodified</status>
      <modifiedWord/>
      <trackRevisions>false</trackRevisions>
    </reviewItem>
    <reviewItem>
      <errorID>f04394f8-5a9d-4abc-83af-c54b6a89ca2b</errorID>
      <errorWord>)</errorWord>
      <group>L1_Format</group>
      <groupName>格式问题</groupName>
      <ability>L2_HalfPunc</ability>
      <abilityName>全半角检查</abilityName>
      <candidateList>
        <item>）</item>
      </candidateList>
      <explain>文本全半角错误。</explain>
      <paraID>3035A6A2</paraID>
      <start>17</start>
      <end>18</end>
      <status>unmodified</status>
      <modifiedWord/>
      <trackRevisions>false</trackRevisions>
    </reviewItem>
    <reviewItem>
      <errorID>8de15f49-7c4a-45e0-872c-1b3656649208</errorID>
      <errorWord>设</errorWord>
      <group>L1_Word</group>
      <groupName>字词问题</groupName>
      <ability>L2_Typo</ability>
      <abilityName>字词错误</abilityName>
      <candidateList>
        <item>设立</item>
      </candidateList>
      <explain/>
      <paraID>4005E947</paraID>
      <start>16</start>
      <end>17</end>
      <status>unmodified</status>
      <modifiedWord/>
      <trackRevisions>false</trackRevisions>
    </reviewItem>
    <reviewItem>
      <errorID>879fa6e5-6e85-436e-a705-f0533d480cc3</errorID>
      <errorWord>、</errorWord>
      <group>L1_Word</group>
      <groupName>字词问题</groupName>
      <ability>L2_Typo</ability>
      <abilityName>字词错误</abilityName>
      <candidateList>
        <item>、防</item>
      </candidateList>
      <explain/>
      <paraID>2316433D</paraID>
      <start>26</start>
      <end>27</end>
      <status>unmodified</status>
      <modifiedWord/>
      <trackRevisions>false</trackRevisions>
    </reviewItem>
    <reviewItem>
      <errorID>f2df34d2-22be-4c17-9138-4afbec18f0dc</errorID>
      <errorWord>期</errorWord>
      <group>L1_Word</group>
      <groupName>字词问题</groupName>
      <ability>L2_Typo</ability>
      <abilityName>字词错误</abilityName>
      <candidateList>
        <item>期间</item>
      </candidateList>
      <explain>〈名〉某个时期里面：农忙～｜春节～｜抗战～。</explain>
      <paraID>2F353EF5</paraID>
      <start>2</start>
      <end>3</end>
      <status>unmodified</status>
      <modifiedWord/>
      <trackRevisions>false</trackRevisions>
    </reviewItem>
    <reviewItem>
      <errorID>5abd028e-07f2-42ca-b8a7-5110d42b4103</errorID>
      <errorWord>尽量减小</errorWord>
      <group>L1_Word</group>
      <groupName>字词问题</groupName>
      <ability>L2_Typo</ability>
      <abilityName>字词错误</abilityName>
      <candidateList>
        <item>尽量减少</item>
      </candidateList>
      <explain>存在字形相近字词的误用。</explain>
      <paraID>49C844B6</paraID>
      <start>76</start>
      <end>80</end>
      <status>unmodified</status>
      <modifiedWord/>
      <trackRevisions>false</trackRevisions>
    </reviewItem>
    <reviewItem>
      <errorID>060945e7-bb8c-4254-912d-eba66d66a5e5</errorID>
      <errorWord>(</errorWord>
      <group>L1_Format</group>
      <groupName>格式问题</groupName>
      <ability>L2_HalfPunc</ability>
      <abilityName>全半角检查</abilityName>
      <candidateList>
        <item>（</item>
      </candidateList>
      <explain>文本全半角错误。</explain>
      <paraID>7A718CF2</paraID>
      <start>7</start>
      <end>8</end>
      <status>unmodified</status>
      <modifiedWord/>
      <trackRevisions>false</trackRevisions>
    </reviewItem>
    <reviewItem>
      <errorID>cd23e33e-d235-478c-82b1-850b6e144652</errorID>
      <errorWord>)</errorWord>
      <group>L1_Format</group>
      <groupName>格式问题</groupName>
      <ability>L2_HalfPunc</ability>
      <abilityName>全半角检查</abilityName>
      <candidateList>
        <item>）</item>
      </candidateList>
      <explain>文本全半角错误。</explain>
      <paraID>7A718CF2</paraID>
      <start>10</start>
      <end>11</end>
      <status>unmodified</status>
      <modifiedWord/>
      <trackRevisions>false</trackRevisions>
    </reviewItem>
    <reviewItem>
      <errorID>9cb24b56-a3d8-4ab4-9b9a-eb17cd829843</errorID>
      <errorWord>(</errorWord>
      <group>L1_Format</group>
      <groupName>格式问题</groupName>
      <ability>L2_HalfPunc</ability>
      <abilityName>全半角检查</abilityName>
      <candidateList>
        <item>（</item>
      </candidateList>
      <explain>文本全半角错误。</explain>
      <paraID>7A718CF2</paraID>
      <start>35</start>
      <end>36</end>
      <status>unmodified</status>
      <modifiedWord/>
      <trackRevisions>false</trackRevisions>
    </reviewItem>
    <reviewItem>
      <errorID>368c31d3-994b-413c-b202-5092f5df9d29</errorID>
      <errorWord>)</errorWord>
      <group>L1_Format</group>
      <groupName>格式问题</groupName>
      <ability>L2_HalfPunc</ability>
      <abilityName>全半角检查</abilityName>
      <candidateList>
        <item>）</item>
      </candidateList>
      <explain>文本全半角错误。</explain>
      <paraID>7A718CF2</paraID>
      <start>41</start>
      <end>42</end>
      <status>unmodified</status>
      <modifiedWord/>
      <trackRevisions>false</trackRevisions>
    </reviewItem>
    <reviewItem>
      <errorID>43e6e125-54ba-488e-9843-2f4a031eae38</errorID>
      <errorWord>(</errorWord>
      <group>L1_Format</group>
      <groupName>格式问题</groupName>
      <ability>L2_HalfPunc</ability>
      <abilityName>全半角检查</abilityName>
      <candidateList>
        <item>（</item>
      </candidateList>
      <explain>文本全半角错误。</explain>
      <paraID>1DE98B29</paraID>
      <start>35</start>
      <end>36</end>
      <status>unmodified</status>
      <modifiedWord/>
      <trackRevisions>false</trackRevisions>
    </reviewItem>
    <reviewItem>
      <errorID>9c2781bc-efe0-495a-be09-8a4131769635</errorID>
      <errorWord>)</errorWord>
      <group>L1_Format</group>
      <groupName>格式问题</groupName>
      <ability>L2_HalfPunc</ability>
      <abilityName>全半角检查</abilityName>
      <candidateList>
        <item>）</item>
      </candidateList>
      <explain>文本全半角错误。</explain>
      <paraID>734CE352</paraID>
      <start>7</start>
      <end>8</end>
      <status>unmodified</status>
      <modifiedWord/>
      <trackRevisions>false</trackRevisions>
    </reviewItem>
    <reviewItem>
      <errorID>1f052e32-f393-42b5-aab3-e40f04f65024</errorID>
      <errorWord>(</errorWord>
      <group>L1_Format</group>
      <groupName>格式问题</groupName>
      <ability>L2_HalfPunc</ability>
      <abilityName>全半角检查</abilityName>
      <candidateList>
        <item>（</item>
      </candidateList>
      <explain>文本全半角错误。</explain>
      <paraID>734CE352</paraID>
      <start>31</start>
      <end>32</end>
      <status>unmodified</status>
      <modifiedWord/>
      <trackRevisions>false</trackRevisions>
    </reviewItem>
    <reviewItem>
      <errorID>cfa35b64-42d1-481d-9d57-0995a7f1cd13</errorID>
      <errorWord>)</errorWord>
      <group>L1_Format</group>
      <groupName>格式问题</groupName>
      <ability>L2_HalfPunc</ability>
      <abilityName>全半角检查</abilityName>
      <candidateList>
        <item>）</item>
      </candidateList>
      <explain>文本全半角错误。</explain>
      <paraID>734CE352</paraID>
      <start>40</start>
      <end>41</end>
      <status>unmodified</status>
      <modifiedWord/>
      <trackRevisions>false</trackRevisions>
    </reviewItem>
    <reviewItem>
      <errorID>02dabbc4-3038-4830-9741-4c9c68541694</errorID>
      <errorWord>,</errorWord>
      <group>L1_Format</group>
      <groupName>格式问题</groupName>
      <ability>L2_HalfPunc</ability>
      <abilityName>全半角检查</abilityName>
      <candidateList>
        <item>，</item>
      </candidateList>
      <explain>文本全半角错误。</explain>
      <paraID>734CE352</paraID>
      <start>60</start>
      <end>61</end>
      <status>unmodified</status>
      <modifiedWord/>
      <trackRevisions>false</trackRevisions>
    </reviewItem>
    <reviewItem>
      <errorID>327128d5-ce96-4e92-bc30-bb1468f92ba0</errorID>
      <errorWord>，</errorWord>
      <group>L1_Word</group>
      <groupName>字词问题</groupName>
      <ability>L2_Typo</ability>
      <abilityName>字词错误</abilityName>
      <candidateList>
        <item>，以</item>
      </candidateList>
      <explain/>
      <paraID>2ABC0E6B</paraID>
      <start>32</start>
      <end>33</end>
      <status>unmodified</status>
      <modifiedWord/>
      <trackRevisions>false</trackRevisions>
    </reviewItem>
    <reviewItem>
      <errorID>213a133c-78c9-4d45-b9b3-b7cfc6da5c9c</errorID>
      <errorWord>本</errorWord>
      <group>L1_Word</group>
      <groupName>字词问题</groupName>
      <ability>L2_Typo</ability>
      <abilityName>字词错误</abilityName>
      <candidateList>
        <item>本次</item>
      </candidateList>
      <explain/>
      <paraID>2CEDA9E7</paraID>
      <start>16</start>
      <end>17</end>
      <status>unmodified</status>
      <modifiedWord/>
      <trackRevisions>false</trackRevisions>
    </reviewItem>
    <reviewItem>
      <errorID>e82292b1-5c74-4105-82fb-6c80db9ba96c</errorID>
      <errorWord>其它所有</errorWord>
      <group>L1_Word</group>
      <groupName>字词问题</groupName>
      <ability>L2_Alias</ability>
      <abilityName>也作/曾用词</abilityName>
      <candidateList>
        <item>其他所有</item>
      </candidateList>
      <explain>词汇[其它所有]为不规范表述或旧称，其规范书面表述为[其他所有]。</explain>
      <paraID>66D83B84</paraID>
      <start>20</start>
      <end>24</end>
      <status>unmodified</status>
      <modifiedWord/>
      <trackRevisions>false</trackRevisions>
    </reviewItem>
    <reviewItem>
      <errorID>e9591609-60d1-4af9-a2ca-aa2d1491a82d</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24C8B602</paraID>
      <start>39</start>
      <end>40</end>
      <status>unmodified</status>
      <modifiedWord/>
      <trackRevisions>false</trackRevisions>
    </reviewItem>
    <reviewItem>
      <errorID>e8a0c798-bce5-443b-8dd2-11883df463d3</errorID>
      <errorWord>得</errorWord>
      <group>L1_Word</group>
      <groupName>字词问题</groupName>
      <ability>L2_DDD</ability>
      <abilityName>的地得用法</abilityName>
      <candidateList>
        <item>的</item>
      </candidateList>
      <explain>“的”常用于连接修饰语与名词性中心语，表示属性、所属或描述。</explain>
      <paraID>6D79ECEF</paraID>
      <start>9</start>
      <end>10</end>
      <status>unmodified</status>
      <modifiedWord/>
      <trackRevisions>false</trackRevisions>
    </reviewItem>
    <reviewItem>
      <errorID>87e3f739-7cf9-4c6c-8f38-fe53943e8197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2DE83C53</paraID>
      <start>0</start>
      <end>2</end>
      <status>unmodified</status>
      <modifiedWord/>
      <trackRevisions>false</trackRevisions>
    </reviewItem>
    <reviewItem>
      <errorID>23637988-ebc5-44ac-9fa9-6758269bc89a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75BFD6DF</paraID>
      <start>0</start>
      <end>2</end>
      <status>unmodified</status>
      <modifiedWord/>
      <trackRevisions>false</trackRevisions>
    </reviewItem>
    <reviewItem>
      <errorID>473ce508-b573-47c4-afc5-736b6bc6286b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4654FE9E</paraID>
      <start>0</start>
      <end>2</end>
      <status>unmodified</status>
      <modifiedWord/>
      <trackRevisions>false</trackRevisions>
    </reviewItem>
    <reviewItem>
      <errorID>ce8c5fa1-c5d4-465c-b6a8-09853f18b3fc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5F9221E3</paraID>
      <start>0</start>
      <end>2</end>
      <status>unmodified</status>
      <modifiedWord/>
      <trackRevisions>false</trackRevisions>
    </reviewItem>
    <reviewItem>
      <errorID>4f4325c6-8729-476e-82af-0a7df3d08eeb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7120F81F</paraID>
      <start>0</start>
      <end>2</end>
      <status>unmodified</status>
      <modifiedWord/>
      <trackRevisions>false</trackRevisions>
    </reviewItem>
    <reviewItem>
      <errorID>6ceb72c9-feed-4596-9682-d047356aa931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33D01006</paraID>
      <start>0</start>
      <end>2</end>
      <status>unmodified</status>
      <modifiedWord/>
      <trackRevisions>false</trackRevisions>
    </reviewItem>
    <reviewItem>
      <errorID>7a862e26-d5c5-4c00-ae8a-44f94685c656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797DC768</paraID>
      <start>0</start>
      <end>2</end>
      <status>unmodified</status>
      <modifiedWord/>
      <trackRevisions>false</trackRevisions>
    </reviewItem>
    <reviewItem>
      <errorID>96fda576-aa52-460f-81b4-7487ac80b54f</errorID>
      <errorWord>构</errorWord>
      <group>L1_Word</group>
      <groupName>字词问题</groupName>
      <ability>L2_Typo</ability>
      <abilityName>字词错误</abilityName>
      <candidateList>
        <item>构和</item>
      </candidateList>
      <explain/>
      <paraID>797DC768</paraID>
      <start>13</start>
      <end>14</end>
      <status>unmodified</status>
      <modifiedWord/>
      <trackRevisions>false</trackRevisions>
    </reviewItem>
    <reviewItem>
      <errorID>cb03909c-e125-425c-9ab9-beb7856635e5</errorID>
      <errorWord>其它</errorWord>
      <group>L1_Word</group>
      <groupName>字词问题</groupName>
      <ability>L2_Alias</ability>
      <abilityName>也作/曾用词</abilityName>
      <candidateList>
        <item>其他</item>
      </candidateList>
      <explain>词汇[其它]为不规范表述或旧称，其规范书面表述为[其他]。</explain>
      <paraID>797DC768</paraID>
      <start>23</start>
      <end>25</end>
      <status>unmodified</status>
      <modifiedWord/>
      <trackRevisions>false</trackRevisions>
    </reviewItem>
    <reviewItem>
      <errorID>7083d488-924f-4e92-a70c-d92ba6a56421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2FFFB9FD</paraID>
      <start>0</start>
      <end>2</end>
      <status>unmodified</status>
      <modifiedWord/>
      <trackRevisions>false</trackRevisions>
    </reviewItem>
    <reviewItem>
      <errorID>dbb42528-921d-477a-b94e-2085128d0620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121AD28C</paraID>
      <start>0</start>
      <end>2</end>
      <status>unmodified</status>
      <modifiedWord/>
      <trackRevisions>false</trackRevisions>
    </reviewItem>
    <reviewItem>
      <errorID>e983133c-6b65-4590-8e0b-b89ec843c2e2</errorID>
      <errorWord>有悖于</errorWord>
      <group>L1_Word</group>
      <groupName>字词问题</groupName>
      <ability>L2_Typo</ability>
      <abilityName>字词错误</abilityName>
      <candidateList>
        <item>有悖</item>
      </candidateList>
      <explain/>
      <paraID>121AD28C</paraID>
      <start>7</start>
      <end>10</end>
      <status>unmodified</status>
      <modifiedWord/>
      <trackRevisions>false</trackRevisions>
    </reviewItem>
    <reviewItem>
      <errorID>b6a598f5-f901-4297-b27b-aafb53fc6643</errorID>
      <errorWord>(</errorWord>
      <group>L1_Format</group>
      <groupName>格式问题</groupName>
      <ability>L2_HalfPunc</ability>
      <abilityName>全半角检查</abilityName>
      <candidateList>
        <item>（</item>
      </candidateList>
      <explain>文本全半角错误。</explain>
      <paraID>6D5527B8</paraID>
      <start>0</start>
      <end>1</end>
      <status>unmodified</status>
      <modifiedWord/>
      <trackRevisions>false</trackRevisions>
    </reviewItem>
    <reviewItem>
      <errorID>63ac225b-02d3-4434-9003-b50be24cdcca</errorID>
      <errorWord>)</errorWord>
      <group>L1_Format</group>
      <groupName>格式问题</groupName>
      <ability>L2_HalfPunc</ability>
      <abilityName>全半角检查</abilityName>
      <candidateList>
        <item>）</item>
      </candidateList>
      <explain>文本全半角错误。</explain>
      <paraID>6D5527B8</paraID>
      <start>6</start>
      <end>7</end>
      <status>unmodified</status>
      <modifiedWord/>
      <trackRevisions>false</trackRevisions>
    </reviewItem>
    <reviewItem>
      <errorID>485c3706-e5d9-4445-87bc-b3fcbfcd3697</errorID>
      <errorWord>(</errorWord>
      <group>L1_Format</group>
      <groupName>格式问题</groupName>
      <ability>L2_HalfPunc</ability>
      <abilityName>全半角检查</abilityName>
      <candidateList>
        <item>（</item>
      </candidateList>
      <explain>文本全半角错误。</explain>
      <paraID>6D5527B8</paraID>
      <start>38</start>
      <end>39</end>
      <status>unmodified</status>
      <modifiedWord/>
      <trackRevisions>false</trackRevisions>
    </reviewItem>
    <reviewItem>
      <errorID>976eaa96-e4e5-4f8e-85a6-a1edfb731b18</errorID>
      <errorWord>)</errorWord>
      <group>L1_Format</group>
      <groupName>格式问题</groupName>
      <ability>L2_HalfPunc</ability>
      <abilityName>全半角检查</abilityName>
      <candidateList>
        <item>）</item>
      </candidateList>
      <explain>文本全半角错误。</explain>
      <paraID>6D5527B8</paraID>
      <start>46</start>
      <end>47</end>
      <status>unmodified</status>
      <modifiedWord/>
      <trackRevisions>false</trackRevisions>
    </reviewItem>
    <reviewItem>
      <errorID>b7bad9b8-3566-4670-ba29-3d1399f31b52</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3C5E9A1F</paraID>
      <start>28</start>
      <end>30</end>
      <status>unmodified</status>
      <modifiedWord/>
      <trackRevisions>false</trackRevisions>
    </reviewItem>
    <reviewItem>
      <errorID>1d864449-3275-45ac-8ba4-c651474d0784</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78D736F0</paraID>
      <start>24</start>
      <end>26</end>
      <status>unmodified</status>
      <modifiedWord/>
      <trackRevisions>false</trackRevisions>
    </reviewItem>
    <reviewItem>
      <errorID>6ec4af54-3064-4558-8698-73b6121ba956</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15FDF036</paraID>
      <start>27</start>
      <end>32</end>
      <status>unmodified</status>
      <modifiedWord/>
      <trackRevisions>false</trackRevisions>
    </reviewItem>
    <reviewItem>
      <errorID>e40c5b1e-7cf9-460a-9a59-87ee4ea696d3</errorID>
      <errorWord>(</errorWord>
      <group>L1_Format</group>
      <groupName>格式问题</groupName>
      <ability>L2_HalfPunc</ability>
      <abilityName>全半角检查</abilityName>
      <candidateList>
        <item>（</item>
      </candidateList>
      <explain>文本全半角错误。</explain>
      <paraID>145B6CF7</paraID>
      <start>22</start>
      <end>23</end>
      <status>unmodified</status>
      <modifiedWord/>
      <trackRevisions>false</trackRevisions>
    </reviewItem>
    <reviewItem>
      <errorID>aa8e4a9d-bc93-495d-87ba-d059d696b409</errorID>
      <errorWord>)</errorWord>
      <group>L1_Format</group>
      <groupName>格式问题</groupName>
      <ability>L2_HalfPunc</ability>
      <abilityName>全半角检查</abilityName>
      <candidateList>
        <item>）</item>
      </candidateList>
      <explain>文本全半角错误。</explain>
      <paraID>145B6CF7</paraID>
      <start>31</start>
      <end>32</end>
      <status>unmodified</status>
      <modifiedWord/>
      <trackRevisions>false</trackRevisions>
    </reviewItem>
    <reviewItem>
      <errorID>718f789a-c6f6-49d5-ac00-a1a59fd54909</errorID>
      <errorWord>(</errorWord>
      <group>L1_Format</group>
      <groupName>格式问题</groupName>
      <ability>L2_HalfPunc</ability>
      <abilityName>全半角检查</abilityName>
      <candidateList>
        <item>（</item>
      </candidateList>
      <explain>文本全半角错误。</explain>
      <paraID>126FF8E7</paraID>
      <start>21</start>
      <end>22</end>
      <status>unmodified</status>
      <modifiedWord/>
      <trackRevisions>false</trackRevisions>
    </reviewItem>
    <reviewItem>
      <errorID>5b036658-f1c1-45bb-b414-fb8d9883057a</errorID>
      <errorWord>)</errorWord>
      <group>L1_Format</group>
      <groupName>格式问题</groupName>
      <ability>L2_HalfPunc</ability>
      <abilityName>全半角检查</abilityName>
      <candidateList>
        <item>）</item>
      </candidateList>
      <explain>文本全半角错误。</explain>
      <paraID>126FF8E7</paraID>
      <start>27</start>
      <end>28</end>
      <status>unmodified</status>
      <modifiedWord/>
      <trackRevisions>false</trackRevisions>
    </reviewItem>
    <reviewItem>
      <errorID>c1e1ab49-de6c-4d99-bb29-b3df0cb43ce5</errorID>
      <errorWord>:</errorWord>
      <group>L1_Format</group>
      <groupName>格式问题</groupName>
      <ability>L2_HalfPunc</ability>
      <abilityName>全半角检查</abilityName>
      <candidateList>
        <item>：</item>
      </candidateList>
      <explain>文本全半角错误。</explain>
      <paraID>126FF8E7</paraID>
      <start>32</start>
      <end>33</end>
      <status>unmodified</status>
      <modifiedWord/>
      <trackRevisions>false</trackRevisions>
    </reviewItem>
    <reviewItem>
      <errorID>97e12eef-2300-4c20-8be2-6ec37d14a2d9</errorID>
      <errorWord>(</errorWord>
      <group>L1_Format</group>
      <groupName>格式问题</groupName>
      <ability>L2_HalfPunc</ability>
      <abilityName>全半角检查</abilityName>
      <candidateList>
        <item>（</item>
      </candidateList>
      <explain>文本全半角错误。</explain>
      <paraID>30BB122E</paraID>
      <start>14</start>
      <end>15</end>
      <status>unmodified</status>
      <modifiedWord/>
      <trackRevisions>false</trackRevisions>
    </reviewItem>
    <reviewItem>
      <errorID>df39ae44-ea1d-4496-ac27-d5fedf87a8b0</errorID>
      <errorWord>)</errorWord>
      <group>L1_Format</group>
      <groupName>格式问题</groupName>
      <ability>L2_HalfPunc</ability>
      <abilityName>全半角检查</abilityName>
      <candidateList>
        <item>）</item>
      </candidateList>
      <explain>文本全半角错误。</explain>
      <paraID>30BB122E</paraID>
      <start>37</start>
      <end>38</end>
      <status>unmodified</status>
      <modifiedWord/>
      <trackRevisions>false</trackRevisions>
    </reviewItem>
    <reviewItem>
      <errorID>607613f5-5149-4efb-b2a9-0e399517a1a1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30BB122E</paraID>
      <start>45</start>
      <end>48</end>
      <status>unmodified</status>
      <modifiedWord/>
      <trackRevisions>false</trackRevisions>
    </reviewItem>
    <reviewItem>
      <errorID>ad6a2535-f266-4ea5-869c-7d1ea25b6b3c</errorID>
      <errorWord>(</errorWord>
      <group>L1_Format</group>
      <groupName>格式问题</groupName>
      <ability>L2_HalfPunc</ability>
      <abilityName>全半角检查</abilityName>
      <candidateList>
        <item>（</item>
      </candidateList>
      <explain>文本全半角错误。</explain>
      <paraID>30BB122E</paraID>
      <start>75</start>
      <end>76</end>
      <status>unmodified</status>
      <modifiedWord/>
      <trackRevisions>false</trackRevisions>
    </reviewItem>
    <reviewItem>
      <errorID>c173ded6-39ba-4ffa-98c7-7aa34d30a46b</errorID>
      <errorWord>)</errorWord>
      <group>L1_Format</group>
      <groupName>格式问题</groupName>
      <ability>L2_HalfPunc</ability>
      <abilityName>全半角检查</abilityName>
      <candidateList>
        <item>）</item>
      </candidateList>
      <explain>文本全半角错误。</explain>
      <paraID>30BB122E</paraID>
      <start>91</start>
      <end>92</end>
      <status>unmodified</status>
      <modifiedWord/>
      <trackRevisions>false</trackRevisions>
    </reviewItem>
    <reviewItem>
      <errorID>1fd4dc94-d843-46c2-af7f-d2107263632c</errorID>
      <errorWord>(</errorWord>
      <group>L1_Format</group>
      <groupName>格式问题</groupName>
      <ability>L2_HalfPunc</ability>
      <abilityName>全半角检查</abilityName>
      <candidateList>
        <item>（</item>
      </candidateList>
      <explain>文本全半角错误。</explain>
      <paraID>13B53320</paraID>
      <start>11</start>
      <end>12</end>
      <status>unmodified</status>
      <modifiedWord/>
      <trackRevisions>false</trackRevisions>
    </reviewItem>
    <reviewItem>
      <errorID>38964126-0b59-41d4-8d24-b42fab646f52</errorID>
      <errorWord>)</errorWord>
      <group>L1_Format</group>
      <groupName>格式问题</groupName>
      <ability>L2_HalfPunc</ability>
      <abilityName>全半角检查</abilityName>
      <candidateList>
        <item>）</item>
      </candidateList>
      <explain>文本全半角错误。</explain>
      <paraID>13B53320</paraID>
      <start>14</start>
      <end>15</end>
      <status>unmodified</status>
      <modifiedWord/>
      <trackRevisions>false</trackRevisions>
    </reviewItem>
    <reviewItem>
      <errorID>591d1338-ad42-4eaf-a64e-5e7042044f16</errorID>
      <errorWord>......</errorWord>
      <group>L1_Punc</group>
      <groupName>标点问题</groupName>
      <ability>L2_Punc</ability>
      <abilityName>标点符号检查</abilityName>
      <candidateList>
        <item>……</item>
      </candidateList>
      <explain/>
      <paraID>618CD7C5</paraID>
      <start>0</start>
      <end>6</end>
      <status>unmodified</status>
      <modifiedWord/>
      <trackRevisions>false</trackRevisions>
    </reviewItem>
    <reviewItem>
      <errorID>44cca65e-92f7-40cd-97cb-d50a63a66129</errorID>
      <errorWord>股东大会</errorWord>
      <group>L1_Word</group>
      <groupName>字词问题</groupName>
      <ability>L2_Typo</ability>
      <abilityName>字词错误</abilityName>
      <candidateList>
        <item>股东会</item>
      </candidateList>
      <explain/>
      <paraID>752E4698</paraID>
      <start>113</start>
      <end>117</end>
      <status>unmodified</status>
      <modifiedWord/>
      <trackRevisions>false</trackRevisions>
    </reviewItem>
    <reviewItem>
      <errorID>74dd62f3-d1ff-4c9c-9539-43c671027248</errorID>
      <errorWord>“/</errorWord>
      <group>L1_Punc</group>
      <groupName>标点问题</groupName>
      <ability>L2_Punc</ability>
      <abilityName>标点符号检查</abilityName>
      <candidateList>
        <item>“</item>
      </candidateList>
      <explain/>
      <paraID> F6BE613</paraID>
      <start>41</start>
      <end>43</end>
      <status>unmodified</status>
      <modifiedWord/>
      <trackRevisions>false</trackRevisions>
    </reviewItem>
    <reviewItem>
      <errorID>624961b1-6d11-4164-bb8e-d52409fe4b9e</errorID>
      <errorWord>“/</errorWord>
      <group>L1_Punc</group>
      <groupName>标点问题</groupName>
      <ability>L2_Punc</ability>
      <abilityName>标点符号检查</abilityName>
      <candidateList>
        <item>“</item>
      </candidateList>
      <explain/>
      <paraID> F6BE613</paraID>
      <start>79</start>
      <end>81</end>
      <status>unmodified</status>
      <modifiedWord/>
      <trackRevisions>false</trackRevisions>
    </reviewItem>
    <reviewItem>
      <errorID>8675a0ba-fd9f-4a7d-b3a5-8119ab4657bc</errorID>
      <errorWord>(</errorWord>
      <group>L1_Format</group>
      <groupName>格式问题</groupName>
      <ability>L2_HalfPunc</ability>
      <abilityName>全半角检查</abilityName>
      <candidateList>
        <item>（</item>
      </candidateList>
      <explain>文本全半角错误。</explain>
      <paraID>2C1ADD46</paraID>
      <start>2</start>
      <end>3</end>
      <status>unmodified</status>
      <modifiedWord/>
      <trackRevisions>false</trackRevisions>
    </reviewItem>
    <reviewItem>
      <errorID>06354c75-3988-4940-be4a-b4953a983989</errorID>
      <errorWord>)</errorWord>
      <group>L1_Format</group>
      <groupName>格式问题</groupName>
      <ability>L2_HalfPunc</ability>
      <abilityName>全半角检查</abilityName>
      <candidateList>
        <item>）</item>
      </candidateList>
      <explain>文本全半角错误。</explain>
      <paraID>2C1ADD46</paraID>
      <start>5</start>
      <end>6</end>
      <status>unmodified</status>
      <modifiedWord/>
      <trackRevisions>false</trackRevisions>
    </reviewItem>
    <reviewItem>
      <errorID>1f3742e7-eca8-4c15-83f4-a5b8803c8b2b</errorID>
      <errorWord>:</errorWord>
      <group>L1_Format</group>
      <groupName>格式问题</groupName>
      <ability>L2_HalfPunc</ability>
      <abilityName>全半角检查</abilityName>
      <candidateList>
        <item>：</item>
      </candidateList>
      <explain>文本全半角错误。</explain>
      <paraID>5C0CC3B1</paraID>
      <start>6</start>
      <end>7</end>
      <status>unmodified</status>
      <modifiedWord/>
      <trackRevisions>false</trackRevisions>
    </reviewItem>
    <reviewItem>
      <errorID>f6fba255-c9a1-4b2f-aa30-cce8967162c8</errorID>
      <errorWord>:</errorWord>
      <group>L1_Format</group>
      <groupName>格式问题</groupName>
      <ability>L2_HalfPunc</ability>
      <abilityName>全半角检查</abilityName>
      <candidateList>
        <item>：</item>
      </candidateList>
      <explain>文本全半角错误。</explain>
      <paraID> 574708C</paraID>
      <start>6</start>
      <end>7</end>
      <status>unmodified</status>
      <modifiedWord/>
      <trackRevisions>false</trackRevisions>
    </reviewItem>
    <reviewItem>
      <errorID>6ff8a44e-f03f-4866-b5b1-96bdb03e90ce</errorID>
      <errorWord>,向</errorWord>
      <group>L1_Word</group>
      <groupName>字词问题</groupName>
      <ability>L2_Typo</ability>
      <abilityName>字词错误</abilityName>
      <candidateList>
        <item>,</item>
      </candidateList>
      <explain/>
      <paraID>5ED6C879</paraID>
      <start>15</start>
      <end>17</end>
      <status>unmodified</status>
      <modifiedWord/>
      <trackRevisions>false</trackRevisions>
    </reviewItem>
    <reviewItem>
      <errorID>4cf384d2-73a7-4c49-b50f-41300f7f9b62</errorID>
      <errorWord>提出质疑</errorWord>
      <group>L1_Grammar</group>
      <groupName>语法问题</groupName>
      <ability>L2_Grammar</ability>
      <abilityName>语法错误</abilityName>
      <candidateList>
        <item>质疑</item>
      </candidateList>
      <explain>〈动〉提出疑问：～问难。</explain>
      <paraID>5ED6C879</paraID>
      <start>36</start>
      <end>40</end>
      <status>unmodified</status>
      <modifiedWord/>
      <trackRevisions>false</trackRevisions>
    </reviewItem>
    <reviewItem>
      <errorID>1811518b-cf3c-4911-bc91-9f6b634f34fd</errorID>
      <errorWord>,</errorWord>
      <group>L1_Format</group>
      <groupName>格式问题</groupName>
      <ability>L2_HalfPunc</ability>
      <abilityName>全半角检查</abilityName>
      <candidateList>
        <item>，</item>
      </candidateList>
      <explain>文本全半角错误。</explain>
      <paraID> F900A37</paraID>
      <start>21</start>
      <end>22</end>
      <status>unmodified</status>
      <modifiedWord/>
      <trackRevisions>false</trackRevisions>
    </reviewItem>
    <reviewItem>
      <errorID>ad32b061-e1d7-4092-b1ae-a8d475a2fb1a</errorID>
      <errorWord>(</errorWord>
      <group>L1_Format</group>
      <groupName>格式问题</groupName>
      <ability>L2_HalfPunc</ability>
      <abilityName>全半角检查</abilityName>
      <candidateList>
        <item>（</item>
      </candidateList>
      <explain>文本全半角错误。</explain>
      <paraID>4EC6A27E</paraID>
      <start>2</start>
      <end>3</end>
      <status>unmodified</status>
      <modifiedWord/>
      <trackRevisions>false</trackRevisions>
    </reviewItem>
    <reviewItem>
      <errorID>11ae13a7-f2ed-4278-b173-4de436248820</errorID>
      <errorWord>)</errorWord>
      <group>L1_Format</group>
      <groupName>格式问题</groupName>
      <ability>L2_HalfPunc</ability>
      <abilityName>全半角检查</abilityName>
      <candidateList>
        <item>）</item>
      </candidateList>
      <explain>文本全半角错误。</explain>
      <paraID>4EC6A27E</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e5faf-7fa0-485b-86a1-7b34c48f912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120</Pages>
  <Words>16151</Words>
  <Characters>17911</Characters>
  <Lines>411</Lines>
  <Paragraphs>115</Paragraphs>
  <TotalTime>20</TotalTime>
  <ScaleCrop>false</ScaleCrop>
  <LinksUpToDate>false</LinksUpToDate>
  <CharactersWithSpaces>18100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lllllll</cp:lastModifiedBy>
  <cp:lastPrinted>2018-10-16T02:20:00Z</cp:lastPrinted>
  <dcterms:modified xsi:type="dcterms:W3CDTF">2026-03-16T09:58:20Z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99FBF6EEDEAD46028467AD434A783B0A_13</vt:lpwstr>
  </property>
  <property fmtid="{D5CDD505-2E9C-101B-9397-08002B2CF9AE}" pid="4" name="KSOTemplateDocerSaveRecord">
    <vt:lpwstr>eyJoZGlkIjoiNjE3MzAxNTgxYjAxOTI0ZjUxMzZjMDU1NTMzNDBmOTIiLCJ1c2VySWQiOiI2NTg5NjM4NzgifQ==</vt:lpwstr>
  </property>
</Properties>
</file>