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6D1B7">
      <w:pPr>
        <w:pStyle w:val="4"/>
        <w:spacing w:line="480" w:lineRule="exact"/>
        <w:jc w:val="center"/>
      </w:pPr>
      <w:r>
        <w:rPr>
          <w:rFonts w:ascii="仿宋_GB2312" w:hAnsi="仿宋_GB2312" w:eastAsia="仿宋_GB2312" w:cs="仿宋_GB2312"/>
          <w:b/>
          <w:sz w:val="36"/>
        </w:rPr>
        <w:t>西安市阎良区教育局阎良区2026年7所中小学校教育教学设备采购项目招标公告</w:t>
      </w:r>
    </w:p>
    <w:p w14:paraId="4AA8B7F7">
      <w:pPr>
        <w:pStyle w:val="4"/>
        <w:outlineLvl w:val="3"/>
        <w:rPr>
          <w:rFonts w:ascii="仿宋_GB2312" w:hAnsi="仿宋_GB2312" w:eastAsia="仿宋_GB2312" w:cs="仿宋_GB2312"/>
          <w:b/>
          <w:sz w:val="24"/>
        </w:rPr>
      </w:pPr>
      <w:bookmarkStart w:id="0" w:name="_GoBack"/>
      <w:r>
        <w:rPr>
          <w:rFonts w:ascii="仿宋_GB2312" w:hAnsi="仿宋_GB2312" w:eastAsia="仿宋_GB2312" w:cs="仿宋_GB2312"/>
          <w:b/>
          <w:sz w:val="24"/>
        </w:rPr>
        <w:t xml:space="preserve"> 项目概况</w:t>
      </w:r>
    </w:p>
    <w:bookmarkEnd w:id="0"/>
    <w:p w14:paraId="3D495F9F">
      <w:pPr>
        <w:pStyle w:val="4"/>
      </w:pPr>
      <w:r>
        <w:rPr>
          <w:rFonts w:ascii="仿宋_GB2312" w:hAnsi="仿宋_GB2312" w:eastAsia="仿宋_GB2312" w:cs="仿宋_GB2312"/>
        </w:rPr>
        <w:t>阎良区2026年7所中小学校教育教学设备采购项目招标项目的潜在投标人应在全国公共资源交易平台（陕西省·西安市）网站〖首页〉电子交易平台〉陕西政府采购交易系统〉企业端〗获取招标文件，并于 2026年05月07日 09时30分 （北京时间）前递交投标文件。</w:t>
      </w:r>
    </w:p>
    <w:p w14:paraId="2A7980AC">
      <w:pPr>
        <w:pStyle w:val="4"/>
        <w:outlineLvl w:val="3"/>
      </w:pPr>
      <w:r>
        <w:rPr>
          <w:rFonts w:ascii="仿宋_GB2312" w:hAnsi="仿宋_GB2312" w:eastAsia="仿宋_GB2312" w:cs="仿宋_GB2312"/>
          <w:b/>
          <w:sz w:val="24"/>
        </w:rPr>
        <w:t>一、项目基本情况</w:t>
      </w:r>
    </w:p>
    <w:p w14:paraId="281919FE">
      <w:pPr>
        <w:pStyle w:val="4"/>
      </w:pPr>
      <w:r>
        <w:rPr>
          <w:rFonts w:ascii="仿宋_GB2312" w:hAnsi="仿宋_GB2312" w:eastAsia="仿宋_GB2312" w:cs="仿宋_GB2312"/>
        </w:rPr>
        <w:t>项目编号：ZJXG2026026</w:t>
      </w:r>
    </w:p>
    <w:p w14:paraId="6989819C">
      <w:pPr>
        <w:pStyle w:val="4"/>
      </w:pPr>
      <w:r>
        <w:rPr>
          <w:rFonts w:ascii="仿宋_GB2312" w:hAnsi="仿宋_GB2312" w:eastAsia="仿宋_GB2312" w:cs="仿宋_GB2312"/>
        </w:rPr>
        <w:t>项目名称：阎良区2026年7所中小学校教育教学设备采购项目</w:t>
      </w:r>
    </w:p>
    <w:p w14:paraId="33C29869">
      <w:pPr>
        <w:pStyle w:val="4"/>
      </w:pPr>
      <w:r>
        <w:rPr>
          <w:rFonts w:ascii="仿宋_GB2312" w:hAnsi="仿宋_GB2312" w:eastAsia="仿宋_GB2312" w:cs="仿宋_GB2312"/>
        </w:rPr>
        <w:t>采购方式：公开招标</w:t>
      </w:r>
    </w:p>
    <w:p w14:paraId="5898A726">
      <w:pPr>
        <w:pStyle w:val="4"/>
      </w:pPr>
      <w:r>
        <w:rPr>
          <w:rFonts w:ascii="仿宋_GB2312" w:hAnsi="仿宋_GB2312" w:eastAsia="仿宋_GB2312" w:cs="仿宋_GB2312"/>
        </w:rPr>
        <w:t>预算金额：2,259,130.00元</w:t>
      </w:r>
    </w:p>
    <w:p w14:paraId="0C44BEF2">
      <w:pPr>
        <w:pStyle w:val="4"/>
      </w:pPr>
      <w:r>
        <w:rPr>
          <w:rFonts w:ascii="仿宋_GB2312" w:hAnsi="仿宋_GB2312" w:eastAsia="仿宋_GB2312" w:cs="仿宋_GB2312"/>
        </w:rPr>
        <w:t>采购需求：</w:t>
      </w:r>
    </w:p>
    <w:p w14:paraId="4EAB5CD9">
      <w:pPr>
        <w:pStyle w:val="4"/>
      </w:pPr>
      <w:r>
        <w:rPr>
          <w:rFonts w:ascii="仿宋_GB2312" w:hAnsi="仿宋_GB2312" w:eastAsia="仿宋_GB2312" w:cs="仿宋_GB2312"/>
        </w:rPr>
        <w:t>合同包1(关山初中食堂设备采购):</w:t>
      </w:r>
    </w:p>
    <w:p w14:paraId="7A210057">
      <w:pPr>
        <w:pStyle w:val="4"/>
        <w:ind w:firstLine="630"/>
      </w:pPr>
      <w:r>
        <w:rPr>
          <w:rFonts w:ascii="仿宋_GB2312" w:hAnsi="仿宋_GB2312" w:eastAsia="仿宋_GB2312" w:cs="仿宋_GB2312"/>
        </w:rPr>
        <w:t>合同包预算金额：522,360.00元</w:t>
      </w:r>
    </w:p>
    <w:p w14:paraId="06A4A7D6">
      <w:pPr>
        <w:pStyle w:val="4"/>
        <w:ind w:firstLine="630"/>
      </w:pPr>
      <w:r>
        <w:rPr>
          <w:rFonts w:ascii="仿宋_GB2312" w:hAnsi="仿宋_GB2312" w:eastAsia="仿宋_GB2312" w:cs="仿宋_GB2312"/>
        </w:rPr>
        <w:t xml:space="preserve"> 合同包最高限价：522,360.00元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5884B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E75793D">
            <w:pPr>
              <w:pStyle w:val="4"/>
            </w:pPr>
            <w:r>
              <w:rPr>
                <w:rFonts w:ascii="仿宋_GB2312" w:hAnsi="仿宋_GB2312" w:eastAsia="仿宋_GB2312" w:cs="仿宋_GB2312"/>
              </w:rPr>
              <w:t>品目号</w:t>
            </w:r>
          </w:p>
        </w:tc>
        <w:tc>
          <w:tcPr>
            <w:tcW w:w="1384" w:type="dxa"/>
          </w:tcPr>
          <w:p w14:paraId="4C2DDF8A">
            <w:pPr>
              <w:pStyle w:val="4"/>
            </w:pPr>
            <w:r>
              <w:rPr>
                <w:rFonts w:ascii="仿宋_GB2312" w:hAnsi="仿宋_GB2312" w:eastAsia="仿宋_GB2312" w:cs="仿宋_GB2312"/>
              </w:rPr>
              <w:t>品目名称</w:t>
            </w:r>
          </w:p>
        </w:tc>
        <w:tc>
          <w:tcPr>
            <w:tcW w:w="1384" w:type="dxa"/>
          </w:tcPr>
          <w:p w14:paraId="53579FC5">
            <w:pPr>
              <w:pStyle w:val="4"/>
            </w:pPr>
            <w:r>
              <w:rPr>
                <w:rFonts w:ascii="仿宋_GB2312" w:hAnsi="仿宋_GB2312" w:eastAsia="仿宋_GB2312" w:cs="仿宋_GB2312"/>
              </w:rPr>
              <w:t>采购标的</w:t>
            </w:r>
          </w:p>
        </w:tc>
        <w:tc>
          <w:tcPr>
            <w:tcW w:w="1384" w:type="dxa"/>
          </w:tcPr>
          <w:p w14:paraId="685D0B0F">
            <w:pPr>
              <w:pStyle w:val="4"/>
            </w:pPr>
            <w:r>
              <w:rPr>
                <w:rFonts w:ascii="仿宋_GB2312" w:hAnsi="仿宋_GB2312" w:eastAsia="仿宋_GB2312" w:cs="仿宋_GB2312"/>
              </w:rPr>
              <w:t>数量（单位）</w:t>
            </w:r>
          </w:p>
        </w:tc>
        <w:tc>
          <w:tcPr>
            <w:tcW w:w="1384" w:type="dxa"/>
          </w:tcPr>
          <w:p w14:paraId="29E68B83">
            <w:pPr>
              <w:pStyle w:val="4"/>
            </w:pPr>
            <w:r>
              <w:rPr>
                <w:rFonts w:ascii="仿宋_GB2312" w:hAnsi="仿宋_GB2312" w:eastAsia="仿宋_GB2312" w:cs="仿宋_GB2312"/>
              </w:rPr>
              <w:t>技术规格、参数及要求</w:t>
            </w:r>
          </w:p>
        </w:tc>
        <w:tc>
          <w:tcPr>
            <w:tcW w:w="1384" w:type="dxa"/>
          </w:tcPr>
          <w:p w14:paraId="5C5A272D">
            <w:pPr>
              <w:pStyle w:val="4"/>
            </w:pPr>
            <w:r>
              <w:rPr>
                <w:rFonts w:ascii="仿宋_GB2312" w:hAnsi="仿宋_GB2312" w:eastAsia="仿宋_GB2312" w:cs="仿宋_GB2312"/>
              </w:rPr>
              <w:t>品目预算(元)</w:t>
            </w:r>
          </w:p>
        </w:tc>
      </w:tr>
      <w:tr w14:paraId="32585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EC05FCE">
            <w:pPr>
              <w:pStyle w:val="4"/>
            </w:pPr>
            <w:r>
              <w:rPr>
                <w:rFonts w:ascii="仿宋_GB2312" w:hAnsi="仿宋_GB2312" w:eastAsia="仿宋_GB2312" w:cs="仿宋_GB2312"/>
              </w:rPr>
              <w:t>1-1</w:t>
            </w:r>
          </w:p>
        </w:tc>
        <w:tc>
          <w:tcPr>
            <w:tcW w:w="1384" w:type="dxa"/>
          </w:tcPr>
          <w:p w14:paraId="015CE324">
            <w:pPr>
              <w:pStyle w:val="4"/>
            </w:pPr>
            <w:r>
              <w:rPr>
                <w:rFonts w:ascii="仿宋_GB2312" w:hAnsi="仿宋_GB2312" w:eastAsia="仿宋_GB2312" w:cs="仿宋_GB2312"/>
              </w:rPr>
              <w:t>其他厨卫用具</w:t>
            </w:r>
          </w:p>
        </w:tc>
        <w:tc>
          <w:tcPr>
            <w:tcW w:w="1384" w:type="dxa"/>
          </w:tcPr>
          <w:p w14:paraId="03A6752A">
            <w:pPr>
              <w:pStyle w:val="4"/>
            </w:pPr>
            <w:r>
              <w:rPr>
                <w:rFonts w:ascii="仿宋_GB2312" w:hAnsi="仿宋_GB2312" w:eastAsia="仿宋_GB2312" w:cs="仿宋_GB2312"/>
              </w:rPr>
              <w:t>1关山初中食堂设备</w:t>
            </w:r>
          </w:p>
        </w:tc>
        <w:tc>
          <w:tcPr>
            <w:tcW w:w="1384" w:type="dxa"/>
          </w:tcPr>
          <w:p w14:paraId="63B0E141">
            <w:pPr>
              <w:pStyle w:val="4"/>
            </w:pPr>
            <w:r>
              <w:rPr>
                <w:rFonts w:ascii="仿宋_GB2312" w:hAnsi="仿宋_GB2312" w:eastAsia="仿宋_GB2312" w:cs="仿宋_GB2312"/>
              </w:rPr>
              <w:t>1(批)</w:t>
            </w:r>
          </w:p>
        </w:tc>
        <w:tc>
          <w:tcPr>
            <w:tcW w:w="1384" w:type="dxa"/>
          </w:tcPr>
          <w:p w14:paraId="624DA10B">
            <w:pPr>
              <w:pStyle w:val="4"/>
            </w:pPr>
            <w:r>
              <w:rPr>
                <w:rFonts w:ascii="仿宋_GB2312" w:hAnsi="仿宋_GB2312" w:eastAsia="仿宋_GB2312" w:cs="仿宋_GB2312"/>
              </w:rPr>
              <w:t>详见采购文件</w:t>
            </w:r>
          </w:p>
        </w:tc>
        <w:tc>
          <w:tcPr>
            <w:tcW w:w="1384" w:type="dxa"/>
          </w:tcPr>
          <w:p w14:paraId="23B73D22">
            <w:pPr>
              <w:pStyle w:val="4"/>
            </w:pPr>
            <w:r>
              <w:rPr>
                <w:rFonts w:ascii="仿宋_GB2312" w:hAnsi="仿宋_GB2312" w:eastAsia="仿宋_GB2312" w:cs="仿宋_GB2312"/>
              </w:rPr>
              <w:t>522,360.00</w:t>
            </w:r>
          </w:p>
        </w:tc>
      </w:tr>
    </w:tbl>
    <w:p w14:paraId="2A775F26">
      <w:pPr>
        <w:pStyle w:val="4"/>
      </w:pPr>
      <w:r>
        <w:rPr>
          <w:rFonts w:ascii="仿宋_GB2312" w:hAnsi="仿宋_GB2312" w:eastAsia="仿宋_GB2312" w:cs="仿宋_GB2312"/>
        </w:rPr>
        <w:t xml:space="preserve"> 本合同包不接受联合体投标</w:t>
      </w:r>
    </w:p>
    <w:p w14:paraId="2AF61083">
      <w:pPr>
        <w:pStyle w:val="4"/>
      </w:pPr>
      <w:r>
        <w:rPr>
          <w:rFonts w:ascii="仿宋_GB2312" w:hAnsi="仿宋_GB2312" w:eastAsia="仿宋_GB2312" w:cs="仿宋_GB2312"/>
        </w:rPr>
        <w:t xml:space="preserve"> 合同履行期限：自合同签订之日起20个日历日内安装调试完毕。</w:t>
      </w:r>
    </w:p>
    <w:p w14:paraId="6E4A7C2E">
      <w:pPr>
        <w:pStyle w:val="4"/>
      </w:pPr>
      <w:r>
        <w:rPr>
          <w:rFonts w:ascii="仿宋_GB2312" w:hAnsi="仿宋_GB2312" w:eastAsia="仿宋_GB2312" w:cs="仿宋_GB2312"/>
        </w:rPr>
        <w:t>合同包2(5所学校广播系统设备采购):</w:t>
      </w:r>
    </w:p>
    <w:p w14:paraId="586035ED">
      <w:pPr>
        <w:pStyle w:val="4"/>
        <w:ind w:firstLine="630"/>
      </w:pPr>
      <w:r>
        <w:rPr>
          <w:rFonts w:ascii="仿宋_GB2312" w:hAnsi="仿宋_GB2312" w:eastAsia="仿宋_GB2312" w:cs="仿宋_GB2312"/>
        </w:rPr>
        <w:t>合同包预算金额：1,139,870.00元</w:t>
      </w:r>
    </w:p>
    <w:p w14:paraId="62D224B4">
      <w:pPr>
        <w:pStyle w:val="4"/>
        <w:ind w:firstLine="630"/>
      </w:pPr>
      <w:r>
        <w:rPr>
          <w:rFonts w:ascii="仿宋_GB2312" w:hAnsi="仿宋_GB2312" w:eastAsia="仿宋_GB2312" w:cs="仿宋_GB2312"/>
        </w:rPr>
        <w:t xml:space="preserve"> 合同包最高限价：1,139,870.00元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2E673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6651957">
            <w:pPr>
              <w:pStyle w:val="4"/>
            </w:pPr>
            <w:r>
              <w:rPr>
                <w:rFonts w:ascii="仿宋_GB2312" w:hAnsi="仿宋_GB2312" w:eastAsia="仿宋_GB2312" w:cs="仿宋_GB2312"/>
              </w:rPr>
              <w:t>品目号</w:t>
            </w:r>
          </w:p>
        </w:tc>
        <w:tc>
          <w:tcPr>
            <w:tcW w:w="1384" w:type="dxa"/>
          </w:tcPr>
          <w:p w14:paraId="3FC64133">
            <w:pPr>
              <w:pStyle w:val="4"/>
            </w:pPr>
            <w:r>
              <w:rPr>
                <w:rFonts w:ascii="仿宋_GB2312" w:hAnsi="仿宋_GB2312" w:eastAsia="仿宋_GB2312" w:cs="仿宋_GB2312"/>
              </w:rPr>
              <w:t>品目名称</w:t>
            </w:r>
          </w:p>
        </w:tc>
        <w:tc>
          <w:tcPr>
            <w:tcW w:w="1384" w:type="dxa"/>
          </w:tcPr>
          <w:p w14:paraId="2E40E771">
            <w:pPr>
              <w:pStyle w:val="4"/>
            </w:pPr>
            <w:r>
              <w:rPr>
                <w:rFonts w:ascii="仿宋_GB2312" w:hAnsi="仿宋_GB2312" w:eastAsia="仿宋_GB2312" w:cs="仿宋_GB2312"/>
              </w:rPr>
              <w:t>采购标的</w:t>
            </w:r>
          </w:p>
        </w:tc>
        <w:tc>
          <w:tcPr>
            <w:tcW w:w="1384" w:type="dxa"/>
          </w:tcPr>
          <w:p w14:paraId="5278EEA3">
            <w:pPr>
              <w:pStyle w:val="4"/>
            </w:pPr>
            <w:r>
              <w:rPr>
                <w:rFonts w:ascii="仿宋_GB2312" w:hAnsi="仿宋_GB2312" w:eastAsia="仿宋_GB2312" w:cs="仿宋_GB2312"/>
              </w:rPr>
              <w:t>数量（单位）</w:t>
            </w:r>
          </w:p>
        </w:tc>
        <w:tc>
          <w:tcPr>
            <w:tcW w:w="1384" w:type="dxa"/>
          </w:tcPr>
          <w:p w14:paraId="185CF572">
            <w:pPr>
              <w:pStyle w:val="4"/>
            </w:pPr>
            <w:r>
              <w:rPr>
                <w:rFonts w:ascii="仿宋_GB2312" w:hAnsi="仿宋_GB2312" w:eastAsia="仿宋_GB2312" w:cs="仿宋_GB2312"/>
              </w:rPr>
              <w:t>技术规格、参数及要求</w:t>
            </w:r>
          </w:p>
        </w:tc>
        <w:tc>
          <w:tcPr>
            <w:tcW w:w="1384" w:type="dxa"/>
          </w:tcPr>
          <w:p w14:paraId="43965FD9">
            <w:pPr>
              <w:pStyle w:val="4"/>
            </w:pPr>
            <w:r>
              <w:rPr>
                <w:rFonts w:ascii="仿宋_GB2312" w:hAnsi="仿宋_GB2312" w:eastAsia="仿宋_GB2312" w:cs="仿宋_GB2312"/>
              </w:rPr>
              <w:t>品目预算(元)</w:t>
            </w:r>
          </w:p>
        </w:tc>
      </w:tr>
      <w:tr w14:paraId="20290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8C92EA3">
            <w:pPr>
              <w:pStyle w:val="4"/>
            </w:pPr>
            <w:r>
              <w:rPr>
                <w:rFonts w:ascii="仿宋_GB2312" w:hAnsi="仿宋_GB2312" w:eastAsia="仿宋_GB2312" w:cs="仿宋_GB2312"/>
              </w:rPr>
              <w:t>2-1</w:t>
            </w:r>
          </w:p>
        </w:tc>
        <w:tc>
          <w:tcPr>
            <w:tcW w:w="1384" w:type="dxa"/>
          </w:tcPr>
          <w:p w14:paraId="1758B442">
            <w:pPr>
              <w:pStyle w:val="4"/>
            </w:pPr>
            <w:r>
              <w:rPr>
                <w:rFonts w:ascii="仿宋_GB2312" w:hAnsi="仿宋_GB2312" w:eastAsia="仿宋_GB2312" w:cs="仿宋_GB2312"/>
              </w:rPr>
              <w:t>其他信息化设备</w:t>
            </w:r>
          </w:p>
        </w:tc>
        <w:tc>
          <w:tcPr>
            <w:tcW w:w="1384" w:type="dxa"/>
          </w:tcPr>
          <w:p w14:paraId="261681C0">
            <w:pPr>
              <w:pStyle w:val="4"/>
            </w:pPr>
            <w:r>
              <w:rPr>
                <w:rFonts w:ascii="仿宋_GB2312" w:hAnsi="仿宋_GB2312" w:eastAsia="仿宋_GB2312" w:cs="仿宋_GB2312"/>
              </w:rPr>
              <w:t>2包5所学校广播系统设备</w:t>
            </w:r>
          </w:p>
        </w:tc>
        <w:tc>
          <w:tcPr>
            <w:tcW w:w="1384" w:type="dxa"/>
          </w:tcPr>
          <w:p w14:paraId="4C5FE455">
            <w:pPr>
              <w:pStyle w:val="4"/>
            </w:pPr>
            <w:r>
              <w:rPr>
                <w:rFonts w:ascii="仿宋_GB2312" w:hAnsi="仿宋_GB2312" w:eastAsia="仿宋_GB2312" w:cs="仿宋_GB2312"/>
              </w:rPr>
              <w:t>1(批)</w:t>
            </w:r>
          </w:p>
        </w:tc>
        <w:tc>
          <w:tcPr>
            <w:tcW w:w="1384" w:type="dxa"/>
          </w:tcPr>
          <w:p w14:paraId="6563A9D8">
            <w:pPr>
              <w:pStyle w:val="4"/>
            </w:pPr>
            <w:r>
              <w:rPr>
                <w:rFonts w:ascii="仿宋_GB2312" w:hAnsi="仿宋_GB2312" w:eastAsia="仿宋_GB2312" w:cs="仿宋_GB2312"/>
              </w:rPr>
              <w:t>详见采购文件</w:t>
            </w:r>
          </w:p>
        </w:tc>
        <w:tc>
          <w:tcPr>
            <w:tcW w:w="1384" w:type="dxa"/>
          </w:tcPr>
          <w:p w14:paraId="0963F4F0">
            <w:pPr>
              <w:pStyle w:val="4"/>
            </w:pPr>
            <w:r>
              <w:rPr>
                <w:rFonts w:ascii="仿宋_GB2312" w:hAnsi="仿宋_GB2312" w:eastAsia="仿宋_GB2312" w:cs="仿宋_GB2312"/>
              </w:rPr>
              <w:t>1,139,870.00</w:t>
            </w:r>
          </w:p>
        </w:tc>
      </w:tr>
    </w:tbl>
    <w:p w14:paraId="2083AB47">
      <w:pPr>
        <w:pStyle w:val="4"/>
      </w:pPr>
      <w:r>
        <w:rPr>
          <w:rFonts w:ascii="仿宋_GB2312" w:hAnsi="仿宋_GB2312" w:eastAsia="仿宋_GB2312" w:cs="仿宋_GB2312"/>
        </w:rPr>
        <w:t xml:space="preserve"> 本合同包不接受联合体投标</w:t>
      </w:r>
    </w:p>
    <w:p w14:paraId="35733E5D">
      <w:pPr>
        <w:pStyle w:val="4"/>
      </w:pPr>
      <w:r>
        <w:rPr>
          <w:rFonts w:ascii="仿宋_GB2312" w:hAnsi="仿宋_GB2312" w:eastAsia="仿宋_GB2312" w:cs="仿宋_GB2312"/>
        </w:rPr>
        <w:t xml:space="preserve"> 合同履行期限：自合同签订之日起20个日历日内安装调试完毕。</w:t>
      </w:r>
    </w:p>
    <w:p w14:paraId="25EF9AAA">
      <w:pPr>
        <w:pStyle w:val="4"/>
      </w:pPr>
      <w:r>
        <w:rPr>
          <w:rFonts w:ascii="仿宋_GB2312" w:hAnsi="仿宋_GB2312" w:eastAsia="仿宋_GB2312" w:cs="仿宋_GB2312"/>
        </w:rPr>
        <w:t>合同包3(迎宾小学教育教学设备采购):</w:t>
      </w:r>
    </w:p>
    <w:p w14:paraId="012FB11D">
      <w:pPr>
        <w:pStyle w:val="4"/>
        <w:ind w:firstLine="630"/>
      </w:pPr>
      <w:r>
        <w:rPr>
          <w:rFonts w:ascii="仿宋_GB2312" w:hAnsi="仿宋_GB2312" w:eastAsia="仿宋_GB2312" w:cs="仿宋_GB2312"/>
        </w:rPr>
        <w:t>合同包预算金额：596,900.00元</w:t>
      </w:r>
    </w:p>
    <w:p w14:paraId="34AAD12E">
      <w:pPr>
        <w:pStyle w:val="4"/>
        <w:ind w:firstLine="630"/>
      </w:pPr>
      <w:r>
        <w:rPr>
          <w:rFonts w:ascii="仿宋_GB2312" w:hAnsi="仿宋_GB2312" w:eastAsia="仿宋_GB2312" w:cs="仿宋_GB2312"/>
        </w:rPr>
        <w:t xml:space="preserve"> 合同包最高限价：596,900.00元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034D3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73D7646">
            <w:pPr>
              <w:pStyle w:val="4"/>
            </w:pPr>
            <w:r>
              <w:rPr>
                <w:rFonts w:ascii="仿宋_GB2312" w:hAnsi="仿宋_GB2312" w:eastAsia="仿宋_GB2312" w:cs="仿宋_GB2312"/>
              </w:rPr>
              <w:t>品目号</w:t>
            </w:r>
          </w:p>
        </w:tc>
        <w:tc>
          <w:tcPr>
            <w:tcW w:w="1384" w:type="dxa"/>
          </w:tcPr>
          <w:p w14:paraId="4CEA67F9">
            <w:pPr>
              <w:pStyle w:val="4"/>
            </w:pPr>
            <w:r>
              <w:rPr>
                <w:rFonts w:ascii="仿宋_GB2312" w:hAnsi="仿宋_GB2312" w:eastAsia="仿宋_GB2312" w:cs="仿宋_GB2312"/>
              </w:rPr>
              <w:t>品目名称</w:t>
            </w:r>
          </w:p>
        </w:tc>
        <w:tc>
          <w:tcPr>
            <w:tcW w:w="1384" w:type="dxa"/>
          </w:tcPr>
          <w:p w14:paraId="74FEE079">
            <w:pPr>
              <w:pStyle w:val="4"/>
            </w:pPr>
            <w:r>
              <w:rPr>
                <w:rFonts w:ascii="仿宋_GB2312" w:hAnsi="仿宋_GB2312" w:eastAsia="仿宋_GB2312" w:cs="仿宋_GB2312"/>
              </w:rPr>
              <w:t>采购标的</w:t>
            </w:r>
          </w:p>
        </w:tc>
        <w:tc>
          <w:tcPr>
            <w:tcW w:w="1384" w:type="dxa"/>
          </w:tcPr>
          <w:p w14:paraId="76F22FD9">
            <w:pPr>
              <w:pStyle w:val="4"/>
            </w:pPr>
            <w:r>
              <w:rPr>
                <w:rFonts w:ascii="仿宋_GB2312" w:hAnsi="仿宋_GB2312" w:eastAsia="仿宋_GB2312" w:cs="仿宋_GB2312"/>
              </w:rPr>
              <w:t>数量（单位）</w:t>
            </w:r>
          </w:p>
        </w:tc>
        <w:tc>
          <w:tcPr>
            <w:tcW w:w="1384" w:type="dxa"/>
          </w:tcPr>
          <w:p w14:paraId="61BFBC78">
            <w:pPr>
              <w:pStyle w:val="4"/>
            </w:pPr>
            <w:r>
              <w:rPr>
                <w:rFonts w:ascii="仿宋_GB2312" w:hAnsi="仿宋_GB2312" w:eastAsia="仿宋_GB2312" w:cs="仿宋_GB2312"/>
              </w:rPr>
              <w:t>技术规格、参数及要求</w:t>
            </w:r>
          </w:p>
        </w:tc>
        <w:tc>
          <w:tcPr>
            <w:tcW w:w="1384" w:type="dxa"/>
          </w:tcPr>
          <w:p w14:paraId="2E88C006">
            <w:pPr>
              <w:pStyle w:val="4"/>
            </w:pPr>
            <w:r>
              <w:rPr>
                <w:rFonts w:ascii="仿宋_GB2312" w:hAnsi="仿宋_GB2312" w:eastAsia="仿宋_GB2312" w:cs="仿宋_GB2312"/>
              </w:rPr>
              <w:t>品目预算(元)</w:t>
            </w:r>
          </w:p>
        </w:tc>
      </w:tr>
      <w:tr w14:paraId="0AF2D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94AFF99">
            <w:pPr>
              <w:pStyle w:val="4"/>
            </w:pPr>
            <w:r>
              <w:rPr>
                <w:rFonts w:ascii="仿宋_GB2312" w:hAnsi="仿宋_GB2312" w:eastAsia="仿宋_GB2312" w:cs="仿宋_GB2312"/>
              </w:rPr>
              <w:t>3-1</w:t>
            </w:r>
          </w:p>
        </w:tc>
        <w:tc>
          <w:tcPr>
            <w:tcW w:w="1384" w:type="dxa"/>
          </w:tcPr>
          <w:p w14:paraId="0F6E28B2">
            <w:pPr>
              <w:pStyle w:val="4"/>
            </w:pPr>
            <w:r>
              <w:rPr>
                <w:rFonts w:ascii="仿宋_GB2312" w:hAnsi="仿宋_GB2312" w:eastAsia="仿宋_GB2312" w:cs="仿宋_GB2312"/>
              </w:rPr>
              <w:t>其他信息化设备</w:t>
            </w:r>
          </w:p>
        </w:tc>
        <w:tc>
          <w:tcPr>
            <w:tcW w:w="1384" w:type="dxa"/>
          </w:tcPr>
          <w:p w14:paraId="4CC14F37">
            <w:pPr>
              <w:pStyle w:val="4"/>
            </w:pPr>
            <w:r>
              <w:rPr>
                <w:rFonts w:ascii="仿宋_GB2312" w:hAnsi="仿宋_GB2312" w:eastAsia="仿宋_GB2312" w:cs="仿宋_GB2312"/>
              </w:rPr>
              <w:t>3包迎宾小学教育教学设备</w:t>
            </w:r>
          </w:p>
        </w:tc>
        <w:tc>
          <w:tcPr>
            <w:tcW w:w="1384" w:type="dxa"/>
          </w:tcPr>
          <w:p w14:paraId="5DD2B0D9">
            <w:pPr>
              <w:pStyle w:val="4"/>
            </w:pPr>
            <w:r>
              <w:rPr>
                <w:rFonts w:ascii="仿宋_GB2312" w:hAnsi="仿宋_GB2312" w:eastAsia="仿宋_GB2312" w:cs="仿宋_GB2312"/>
              </w:rPr>
              <w:t>1(批)</w:t>
            </w:r>
          </w:p>
        </w:tc>
        <w:tc>
          <w:tcPr>
            <w:tcW w:w="1384" w:type="dxa"/>
          </w:tcPr>
          <w:p w14:paraId="5B40A6DD">
            <w:pPr>
              <w:pStyle w:val="4"/>
            </w:pPr>
            <w:r>
              <w:rPr>
                <w:rFonts w:ascii="仿宋_GB2312" w:hAnsi="仿宋_GB2312" w:eastAsia="仿宋_GB2312" w:cs="仿宋_GB2312"/>
              </w:rPr>
              <w:t>详见采购文件</w:t>
            </w:r>
          </w:p>
        </w:tc>
        <w:tc>
          <w:tcPr>
            <w:tcW w:w="1384" w:type="dxa"/>
          </w:tcPr>
          <w:p w14:paraId="17560795">
            <w:pPr>
              <w:pStyle w:val="4"/>
            </w:pPr>
            <w:r>
              <w:rPr>
                <w:rFonts w:ascii="仿宋_GB2312" w:hAnsi="仿宋_GB2312" w:eastAsia="仿宋_GB2312" w:cs="仿宋_GB2312"/>
              </w:rPr>
              <w:t>596,900.00</w:t>
            </w:r>
          </w:p>
        </w:tc>
      </w:tr>
    </w:tbl>
    <w:p w14:paraId="34784095">
      <w:pPr>
        <w:pStyle w:val="4"/>
      </w:pPr>
      <w:r>
        <w:rPr>
          <w:rFonts w:ascii="仿宋_GB2312" w:hAnsi="仿宋_GB2312" w:eastAsia="仿宋_GB2312" w:cs="仿宋_GB2312"/>
        </w:rPr>
        <w:t xml:space="preserve"> 本合同包不接受联合体投标</w:t>
      </w:r>
    </w:p>
    <w:p w14:paraId="5589A583">
      <w:pPr>
        <w:pStyle w:val="4"/>
      </w:pPr>
      <w:r>
        <w:rPr>
          <w:rFonts w:ascii="仿宋_GB2312" w:hAnsi="仿宋_GB2312" w:eastAsia="仿宋_GB2312" w:cs="仿宋_GB2312"/>
        </w:rPr>
        <w:t xml:space="preserve"> 合同履行期限：自合同签订之日起20个日历日内安装调试完毕。</w:t>
      </w:r>
    </w:p>
    <w:p w14:paraId="32F3AF85">
      <w:pPr>
        <w:pStyle w:val="4"/>
        <w:outlineLvl w:val="3"/>
      </w:pPr>
      <w:r>
        <w:rPr>
          <w:rFonts w:ascii="仿宋_GB2312" w:hAnsi="仿宋_GB2312" w:eastAsia="仿宋_GB2312" w:cs="仿宋_GB2312"/>
          <w:b/>
          <w:sz w:val="24"/>
        </w:rPr>
        <w:t>二、申请人的资格要求：</w:t>
      </w:r>
    </w:p>
    <w:p w14:paraId="054AA8F9">
      <w:pPr>
        <w:pStyle w:val="4"/>
      </w:pPr>
      <w:r>
        <w:rPr>
          <w:rFonts w:ascii="仿宋_GB2312" w:hAnsi="仿宋_GB2312" w:eastAsia="仿宋_GB2312" w:cs="仿宋_GB2312"/>
        </w:rPr>
        <w:t>1.满足《中华人民共和国政府采购法》第二十二条规定;</w:t>
      </w:r>
    </w:p>
    <w:p w14:paraId="78D10071">
      <w:pPr>
        <w:pStyle w:val="4"/>
      </w:pPr>
      <w:r>
        <w:rPr>
          <w:rFonts w:ascii="仿宋_GB2312" w:hAnsi="仿宋_GB2312" w:eastAsia="仿宋_GB2312" w:cs="仿宋_GB2312"/>
        </w:rPr>
        <w:t>2.落实政府采购政策需满足的资格要求： 无。</w:t>
      </w:r>
    </w:p>
    <w:p w14:paraId="09FF90C3">
      <w:pPr>
        <w:pStyle w:val="4"/>
      </w:pPr>
      <w:r>
        <w:rPr>
          <w:rFonts w:ascii="仿宋_GB2312" w:hAnsi="仿宋_GB2312" w:eastAsia="仿宋_GB2312" w:cs="仿宋_GB2312"/>
        </w:rPr>
        <w:t>3.本项目的特定资格要求：</w:t>
      </w:r>
    </w:p>
    <w:p w14:paraId="336E98F8">
      <w:pPr>
        <w:pStyle w:val="4"/>
      </w:pPr>
      <w:r>
        <w:rPr>
          <w:rFonts w:ascii="仿宋_GB2312" w:hAnsi="仿宋_GB2312" w:eastAsia="仿宋_GB2312" w:cs="仿宋_GB2312"/>
        </w:rPr>
        <w:t>合同包1(关山初中食堂设备采购)特定资格要求如下:</w:t>
      </w:r>
    </w:p>
    <w:p w14:paraId="464F1133">
      <w:pPr>
        <w:pStyle w:val="4"/>
        <w:ind w:left="480"/>
      </w:pPr>
      <w:r>
        <w:rPr>
          <w:rFonts w:ascii="仿宋_GB2312" w:hAnsi="仿宋_GB2312" w:eastAsia="仿宋_GB2312" w:cs="仿宋_GB2312"/>
        </w:rPr>
        <w:t>（1）具有独立承担民事责任能力的法人、其他组织或自然人，并出具合法有效的相关证明材料。</w:t>
      </w:r>
      <w:r>
        <w:br w:type="textWrapping"/>
      </w:r>
      <w:r>
        <w:rPr>
          <w:rFonts w:ascii="仿宋_GB2312" w:hAnsi="仿宋_GB2312" w:eastAsia="仿宋_GB2312" w:cs="仿宋_GB2312"/>
        </w:rPr>
        <w:t>（2）提供2024年度或2025年度的财务审计报告（成立时间至提交投标文件截止时间不足一年的可提供成立后任意时段的资产负债表）或其基本存款账户开户银行出具的资信证明及基本存款账户开户许可证（基本账户存款信息）。</w:t>
      </w:r>
      <w:r>
        <w:br w:type="textWrapping"/>
      </w:r>
      <w:r>
        <w:rPr>
          <w:rFonts w:ascii="仿宋_GB2312" w:hAnsi="仿宋_GB2312" w:eastAsia="仿宋_GB2312" w:cs="仿宋_GB2312"/>
        </w:rPr>
        <w:t>（3）提供2025年至今已缴纳的1个月的纳税证明或完税证明，依法免税的单位应提供相关证明材料。</w:t>
      </w:r>
      <w:r>
        <w:br w:type="textWrapping"/>
      </w:r>
      <w:r>
        <w:rPr>
          <w:rFonts w:ascii="仿宋_GB2312" w:hAnsi="仿宋_GB2312" w:eastAsia="仿宋_GB2312" w:cs="仿宋_GB2312"/>
        </w:rPr>
        <w:t>（4）提供2025年至今已缴纳的1个月的社会保障资金缴存单据或社保机构开具的社会保险参保缴费情况证明，依法不需要缴纳社会保障资金的单位应提供相关证明材料。</w:t>
      </w:r>
      <w:r>
        <w:br w:type="textWrapping"/>
      </w:r>
      <w:r>
        <w:rPr>
          <w:rFonts w:ascii="仿宋_GB2312" w:hAnsi="仿宋_GB2312" w:eastAsia="仿宋_GB2312" w:cs="仿宋_GB2312"/>
        </w:rPr>
        <w:t>（5）提供具有履行合同所必需的设备和专业技术能力的承诺。</w:t>
      </w:r>
      <w:r>
        <w:br w:type="textWrapping"/>
      </w:r>
      <w:r>
        <w:rPr>
          <w:rFonts w:ascii="仿宋_GB2312" w:hAnsi="仿宋_GB2312" w:eastAsia="仿宋_GB2312" w:cs="仿宋_GB2312"/>
        </w:rPr>
        <w:t>（6）参加政府采购活动前三年内，在经营活动中没有重大违法记录的书面声明（成立时间至提交投标文件截止时间不足三年的可提供成立至今的书面声明）。</w:t>
      </w:r>
      <w:r>
        <w:br w:type="textWrapping"/>
      </w:r>
      <w:r>
        <w:rPr>
          <w:rFonts w:ascii="仿宋_GB2312" w:hAnsi="仿宋_GB2312" w:eastAsia="仿宋_GB2312" w:cs="仿宋_GB2312"/>
        </w:rPr>
        <w:t>（7）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w:t>
      </w:r>
      <w:r>
        <w:br w:type="textWrapping"/>
      </w:r>
      <w:r>
        <w:rPr>
          <w:rFonts w:ascii="仿宋_GB2312" w:hAnsi="仿宋_GB2312" w:eastAsia="仿宋_GB2312" w:cs="仿宋_GB2312"/>
        </w:rPr>
        <w:t>（8）供应商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投标文件递交截止之时）。</w:t>
      </w:r>
      <w:r>
        <w:br w:type="textWrapping"/>
      </w:r>
      <w:r>
        <w:rPr>
          <w:rFonts w:ascii="仿宋_GB2312" w:hAnsi="仿宋_GB2312" w:eastAsia="仿宋_GB2312" w:cs="仿宋_GB2312"/>
        </w:rPr>
        <w:t>（9）其他要求：①单位负责人为同一人或者存在直接控股、管理关系的不同供应商不得参加同一合同项下的政府采购活动。②为本项目提供整体设计、规范编制或者项目管理、监理、检测等服务的供应商，不得再参加该采购项目的其他采购活动。</w:t>
      </w:r>
      <w:r>
        <w:br w:type="textWrapping"/>
      </w:r>
      <w:r>
        <w:rPr>
          <w:rFonts w:ascii="仿宋_GB2312" w:hAnsi="仿宋_GB2312" w:eastAsia="仿宋_GB2312" w:cs="仿宋_GB2312"/>
        </w:rPr>
        <w:t>（10）本项目不接受联合体投标。</w:t>
      </w:r>
    </w:p>
    <w:p w14:paraId="471E2993">
      <w:pPr>
        <w:pStyle w:val="4"/>
      </w:pPr>
      <w:r>
        <w:rPr>
          <w:rFonts w:ascii="仿宋_GB2312" w:hAnsi="仿宋_GB2312" w:eastAsia="仿宋_GB2312" w:cs="仿宋_GB2312"/>
        </w:rPr>
        <w:t>合同包2(5所学校广播系统设备采购)特定资格要求如下:</w:t>
      </w:r>
    </w:p>
    <w:p w14:paraId="4796275E">
      <w:pPr>
        <w:pStyle w:val="4"/>
        <w:ind w:left="480"/>
      </w:pPr>
      <w:r>
        <w:rPr>
          <w:rFonts w:ascii="仿宋_GB2312" w:hAnsi="仿宋_GB2312" w:eastAsia="仿宋_GB2312" w:cs="仿宋_GB2312"/>
        </w:rPr>
        <w:t>（1）具有独立承担民事责任能力的法人、其他组织或自然人，并出具合法有效的相关证明材料。</w:t>
      </w:r>
      <w:r>
        <w:br w:type="textWrapping"/>
      </w:r>
      <w:r>
        <w:rPr>
          <w:rFonts w:ascii="仿宋_GB2312" w:hAnsi="仿宋_GB2312" w:eastAsia="仿宋_GB2312" w:cs="仿宋_GB2312"/>
        </w:rPr>
        <w:t>（2）提供2024年度或2025年度的财务审计报告（成立时间至提交投标文件截止时间不足一年的可提供成立后任意时段的资产负债表）或其基本存款账户开户银行出具的资信证明及基本存款账户开户许可证（基本账户存款信息）。</w:t>
      </w:r>
      <w:r>
        <w:br w:type="textWrapping"/>
      </w:r>
      <w:r>
        <w:rPr>
          <w:rFonts w:ascii="仿宋_GB2312" w:hAnsi="仿宋_GB2312" w:eastAsia="仿宋_GB2312" w:cs="仿宋_GB2312"/>
        </w:rPr>
        <w:t>（3）提供2025年至今已缴纳的1个月的纳税证明或完税证明，依法免税的单位应提供相关证明材料。</w:t>
      </w:r>
      <w:r>
        <w:br w:type="textWrapping"/>
      </w:r>
      <w:r>
        <w:rPr>
          <w:rFonts w:ascii="仿宋_GB2312" w:hAnsi="仿宋_GB2312" w:eastAsia="仿宋_GB2312" w:cs="仿宋_GB2312"/>
        </w:rPr>
        <w:t>（4）提供2025年至今已缴纳的1个月的社会保障资金缴存单据或社保机构开具的社会保险参保缴费情况证明，依法不需要缴纳社会保障资金的单位应提供相关证明材料。</w:t>
      </w:r>
      <w:r>
        <w:br w:type="textWrapping"/>
      </w:r>
      <w:r>
        <w:rPr>
          <w:rFonts w:ascii="仿宋_GB2312" w:hAnsi="仿宋_GB2312" w:eastAsia="仿宋_GB2312" w:cs="仿宋_GB2312"/>
        </w:rPr>
        <w:t>（5）提供具有履行合同所必需的设备和专业技术能力的承诺。</w:t>
      </w:r>
      <w:r>
        <w:br w:type="textWrapping"/>
      </w:r>
      <w:r>
        <w:rPr>
          <w:rFonts w:ascii="仿宋_GB2312" w:hAnsi="仿宋_GB2312" w:eastAsia="仿宋_GB2312" w:cs="仿宋_GB2312"/>
        </w:rPr>
        <w:t>（6）参加政府采购活动前三年内，在经营活动中没有重大违法记录的书面声明（成立时间至提交投标文件截止时间不足三年的可提供成立至今的书面声明）。</w:t>
      </w:r>
      <w:r>
        <w:br w:type="textWrapping"/>
      </w:r>
      <w:r>
        <w:rPr>
          <w:rFonts w:ascii="仿宋_GB2312" w:hAnsi="仿宋_GB2312" w:eastAsia="仿宋_GB2312" w:cs="仿宋_GB2312"/>
        </w:rPr>
        <w:t>（7）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w:t>
      </w:r>
      <w:r>
        <w:br w:type="textWrapping"/>
      </w:r>
      <w:r>
        <w:rPr>
          <w:rFonts w:ascii="仿宋_GB2312" w:hAnsi="仿宋_GB2312" w:eastAsia="仿宋_GB2312" w:cs="仿宋_GB2312"/>
        </w:rPr>
        <w:t>（8）供应商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投标文件递交截止之时）。</w:t>
      </w:r>
      <w:r>
        <w:br w:type="textWrapping"/>
      </w:r>
      <w:r>
        <w:rPr>
          <w:rFonts w:ascii="仿宋_GB2312" w:hAnsi="仿宋_GB2312" w:eastAsia="仿宋_GB2312" w:cs="仿宋_GB2312"/>
        </w:rPr>
        <w:t>（9）其他要求：①单位负责人为同一人或者存在直接控股、管理关系的不同供应商不得参加同一合同项下的政府采购活动。②为本项目提供整体设计、规范编制或者项目管理、监理、检测等服务的供应商，不得再参加该采购项目的其他采购活动。</w:t>
      </w:r>
      <w:r>
        <w:br w:type="textWrapping"/>
      </w:r>
      <w:r>
        <w:rPr>
          <w:rFonts w:ascii="仿宋_GB2312" w:hAnsi="仿宋_GB2312" w:eastAsia="仿宋_GB2312" w:cs="仿宋_GB2312"/>
        </w:rPr>
        <w:t>（10）本项目不接受联合体投标。</w:t>
      </w:r>
    </w:p>
    <w:p w14:paraId="53294AD7">
      <w:pPr>
        <w:pStyle w:val="4"/>
      </w:pPr>
      <w:r>
        <w:rPr>
          <w:rFonts w:ascii="仿宋_GB2312" w:hAnsi="仿宋_GB2312" w:eastAsia="仿宋_GB2312" w:cs="仿宋_GB2312"/>
        </w:rPr>
        <w:t>合同包3(迎宾小学教育教学设备采购)特定资格要求如下:</w:t>
      </w:r>
    </w:p>
    <w:p w14:paraId="550D0D1B">
      <w:pPr>
        <w:pStyle w:val="4"/>
        <w:ind w:left="480"/>
      </w:pPr>
      <w:r>
        <w:rPr>
          <w:rFonts w:ascii="仿宋_GB2312" w:hAnsi="仿宋_GB2312" w:eastAsia="仿宋_GB2312" w:cs="仿宋_GB2312"/>
        </w:rPr>
        <w:t>（1）具有独立承担民事责任能力的法人、其他组织或自然人，并出具合法有效的相关证明材料。</w:t>
      </w:r>
      <w:r>
        <w:br w:type="textWrapping"/>
      </w:r>
      <w:r>
        <w:rPr>
          <w:rFonts w:ascii="仿宋_GB2312" w:hAnsi="仿宋_GB2312" w:eastAsia="仿宋_GB2312" w:cs="仿宋_GB2312"/>
        </w:rPr>
        <w:t>（2）提供2024年度或2025年度的财务审计报告（成立时间至提交投标文件截止时间不足一年的可提供成立后任意时段的资产负债表）或其基本存款账户开户银行出具的资信证明及基本存款账户开户许可证（基本账户存款信息）。</w:t>
      </w:r>
      <w:r>
        <w:br w:type="textWrapping"/>
      </w:r>
      <w:r>
        <w:rPr>
          <w:rFonts w:ascii="仿宋_GB2312" w:hAnsi="仿宋_GB2312" w:eastAsia="仿宋_GB2312" w:cs="仿宋_GB2312"/>
        </w:rPr>
        <w:t>（3）提供2025年至今已缴纳的1个月的纳税证明或完税证明，依法免税的单位应提供相关证明材料。</w:t>
      </w:r>
      <w:r>
        <w:br w:type="textWrapping"/>
      </w:r>
      <w:r>
        <w:rPr>
          <w:rFonts w:ascii="仿宋_GB2312" w:hAnsi="仿宋_GB2312" w:eastAsia="仿宋_GB2312" w:cs="仿宋_GB2312"/>
        </w:rPr>
        <w:t>（4）提供2025年至今已缴纳的1个月的社会保障资金缴存单据或社保机构开具的社会保险参保缴费情况证明，依法不需要缴纳社会保障资金的单位应提供相关证明材料。</w:t>
      </w:r>
      <w:r>
        <w:br w:type="textWrapping"/>
      </w:r>
      <w:r>
        <w:rPr>
          <w:rFonts w:ascii="仿宋_GB2312" w:hAnsi="仿宋_GB2312" w:eastAsia="仿宋_GB2312" w:cs="仿宋_GB2312"/>
        </w:rPr>
        <w:t>（5）提供具有履行合同所必需的设备和专业技术能力的承诺。</w:t>
      </w:r>
      <w:r>
        <w:br w:type="textWrapping"/>
      </w:r>
      <w:r>
        <w:rPr>
          <w:rFonts w:ascii="仿宋_GB2312" w:hAnsi="仿宋_GB2312" w:eastAsia="仿宋_GB2312" w:cs="仿宋_GB2312"/>
        </w:rPr>
        <w:t>（6）参加政府采购活动前三年内，在经营活动中没有重大违法记录的书面声明（成立时间至提交投标文件截止时间不足三年的可提供成立至今的书面声明）。</w:t>
      </w:r>
      <w:r>
        <w:br w:type="textWrapping"/>
      </w:r>
      <w:r>
        <w:rPr>
          <w:rFonts w:ascii="仿宋_GB2312" w:hAnsi="仿宋_GB2312" w:eastAsia="仿宋_GB2312" w:cs="仿宋_GB2312"/>
        </w:rPr>
        <w:t>（7）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w:t>
      </w:r>
      <w:r>
        <w:br w:type="textWrapping"/>
      </w:r>
      <w:r>
        <w:rPr>
          <w:rFonts w:ascii="仿宋_GB2312" w:hAnsi="仿宋_GB2312" w:eastAsia="仿宋_GB2312" w:cs="仿宋_GB2312"/>
        </w:rPr>
        <w:t>（8）供应商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投标文件递交截止之时）。</w:t>
      </w:r>
      <w:r>
        <w:br w:type="textWrapping"/>
      </w:r>
      <w:r>
        <w:rPr>
          <w:rFonts w:ascii="仿宋_GB2312" w:hAnsi="仿宋_GB2312" w:eastAsia="仿宋_GB2312" w:cs="仿宋_GB2312"/>
        </w:rPr>
        <w:t>（9）其他要求：①单位负责人为同一人或者存在直接控股、管理关系的不同供应商不得参加同一合同项下的政府采购活动。②为本项目提供整体设计、规范编制或者项目管理、监理、检测等服务的供应商，不得再参加该采购项目的其他采购活动。</w:t>
      </w:r>
      <w:r>
        <w:br w:type="textWrapping"/>
      </w:r>
      <w:r>
        <w:rPr>
          <w:rFonts w:ascii="仿宋_GB2312" w:hAnsi="仿宋_GB2312" w:eastAsia="仿宋_GB2312" w:cs="仿宋_GB2312"/>
        </w:rPr>
        <w:t>（10）本项目不接受联合体投标。</w:t>
      </w:r>
    </w:p>
    <w:p w14:paraId="3C82DB4D">
      <w:pPr>
        <w:pStyle w:val="4"/>
        <w:outlineLvl w:val="3"/>
      </w:pPr>
      <w:r>
        <w:rPr>
          <w:rFonts w:ascii="仿宋_GB2312" w:hAnsi="仿宋_GB2312" w:eastAsia="仿宋_GB2312" w:cs="仿宋_GB2312"/>
          <w:b/>
          <w:sz w:val="24"/>
        </w:rPr>
        <w:t>三、获取招标文件</w:t>
      </w:r>
    </w:p>
    <w:p w14:paraId="030E7D89">
      <w:pPr>
        <w:pStyle w:val="4"/>
      </w:pPr>
      <w:r>
        <w:rPr>
          <w:rFonts w:ascii="仿宋_GB2312" w:hAnsi="仿宋_GB2312" w:eastAsia="仿宋_GB2312" w:cs="仿宋_GB2312"/>
        </w:rPr>
        <w:t>时间： 2026年04月14日 至 2026年04月20日 ，每天上午 00:00:00 至 12:00:00 ，下午 12:00:00 至 23:59:59 （北京时间）</w:t>
      </w:r>
    </w:p>
    <w:p w14:paraId="16EA84B0">
      <w:pPr>
        <w:pStyle w:val="4"/>
      </w:pPr>
      <w:r>
        <w:rPr>
          <w:rFonts w:ascii="仿宋_GB2312" w:hAnsi="仿宋_GB2312" w:eastAsia="仿宋_GB2312" w:cs="仿宋_GB2312"/>
        </w:rPr>
        <w:t>途径：全国公共资源交易平台（陕西省·西安市）网站〖首页〉电子交易平台〉陕西政府采购交易系统〉企业端〗</w:t>
      </w:r>
    </w:p>
    <w:p w14:paraId="6948F928">
      <w:pPr>
        <w:pStyle w:val="4"/>
      </w:pPr>
      <w:r>
        <w:rPr>
          <w:rFonts w:ascii="仿宋_GB2312" w:hAnsi="仿宋_GB2312" w:eastAsia="仿宋_GB2312" w:cs="仿宋_GB2312"/>
        </w:rPr>
        <w:t>方式：在线获取</w:t>
      </w:r>
    </w:p>
    <w:p w14:paraId="4018B8CE">
      <w:pPr>
        <w:pStyle w:val="4"/>
      </w:pPr>
      <w:r>
        <w:rPr>
          <w:rFonts w:ascii="仿宋_GB2312" w:hAnsi="仿宋_GB2312" w:eastAsia="仿宋_GB2312" w:cs="仿宋_GB2312"/>
        </w:rPr>
        <w:t>售价： 0元</w:t>
      </w:r>
    </w:p>
    <w:p w14:paraId="1F938189">
      <w:pPr>
        <w:pStyle w:val="4"/>
        <w:outlineLvl w:val="3"/>
      </w:pPr>
      <w:r>
        <w:rPr>
          <w:rFonts w:ascii="仿宋_GB2312" w:hAnsi="仿宋_GB2312" w:eastAsia="仿宋_GB2312" w:cs="仿宋_GB2312"/>
          <w:b/>
          <w:sz w:val="24"/>
        </w:rPr>
        <w:t>四、提交投标文件截止时间、开标时间和地点</w:t>
      </w:r>
    </w:p>
    <w:p w14:paraId="0F0147BC">
      <w:pPr>
        <w:pStyle w:val="4"/>
      </w:pPr>
      <w:r>
        <w:rPr>
          <w:rFonts w:ascii="仿宋_GB2312" w:hAnsi="仿宋_GB2312" w:eastAsia="仿宋_GB2312" w:cs="仿宋_GB2312"/>
        </w:rPr>
        <w:t>时间： 2026年05月07日 09时30分00秒 （北京时间）</w:t>
      </w:r>
    </w:p>
    <w:p w14:paraId="0A4A07F4">
      <w:pPr>
        <w:pStyle w:val="4"/>
      </w:pPr>
      <w:r>
        <w:rPr>
          <w:rFonts w:ascii="仿宋_GB2312" w:hAnsi="仿宋_GB2312" w:eastAsia="仿宋_GB2312" w:cs="仿宋_GB2312"/>
        </w:rPr>
        <w:t>提交投标文件地点：全国公共资源交易平台（陕西省·西安市）网站〖首页〉电子交易平台&lt;陕西政府采购交易系统&gt;企业端〗，在线提交。</w:t>
      </w:r>
    </w:p>
    <w:p w14:paraId="4C85AFA2">
      <w:pPr>
        <w:pStyle w:val="4"/>
      </w:pPr>
      <w:r>
        <w:rPr>
          <w:rFonts w:ascii="仿宋_GB2312" w:hAnsi="仿宋_GB2312" w:eastAsia="仿宋_GB2312" w:cs="仿宋_GB2312"/>
        </w:rPr>
        <w:t>开标地点：全国公共资源交易平台（陕西省·西安市）</w:t>
      </w:r>
    </w:p>
    <w:p w14:paraId="543450F6">
      <w:pPr>
        <w:pStyle w:val="4"/>
        <w:outlineLvl w:val="3"/>
      </w:pPr>
      <w:r>
        <w:rPr>
          <w:rFonts w:ascii="仿宋_GB2312" w:hAnsi="仿宋_GB2312" w:eastAsia="仿宋_GB2312" w:cs="仿宋_GB2312"/>
          <w:b/>
          <w:sz w:val="24"/>
        </w:rPr>
        <w:t>五、公告期限</w:t>
      </w:r>
    </w:p>
    <w:p w14:paraId="63F7E92F">
      <w:pPr>
        <w:pStyle w:val="4"/>
      </w:pPr>
      <w:r>
        <w:rPr>
          <w:rFonts w:ascii="仿宋_GB2312" w:hAnsi="仿宋_GB2312" w:eastAsia="仿宋_GB2312" w:cs="仿宋_GB2312"/>
        </w:rPr>
        <w:t>自本公告发布之日起5个工作日。</w:t>
      </w:r>
    </w:p>
    <w:p w14:paraId="6832FBBC">
      <w:pPr>
        <w:pStyle w:val="4"/>
        <w:outlineLvl w:val="3"/>
      </w:pPr>
      <w:r>
        <w:rPr>
          <w:rFonts w:ascii="仿宋_GB2312" w:hAnsi="仿宋_GB2312" w:eastAsia="仿宋_GB2312" w:cs="仿宋_GB2312"/>
          <w:b/>
          <w:sz w:val="24"/>
        </w:rPr>
        <w:t>六、其他补充事宜</w:t>
      </w:r>
    </w:p>
    <w:p w14:paraId="37FE33AD">
      <w:pPr>
        <w:pStyle w:val="4"/>
      </w:pPr>
      <w:r>
        <w:rPr>
          <w:rFonts w:ascii="仿宋_GB2312" w:hAnsi="仿宋_GB2312" w:eastAsia="仿宋_GB2312" w:cs="仿宋_GB2312"/>
          <w:sz w:val="24"/>
        </w:rPr>
        <w:t>1、落实的政府采购政策:</w:t>
      </w:r>
    </w:p>
    <w:p w14:paraId="4B6C2443">
      <w:pPr>
        <w:pStyle w:val="4"/>
      </w:pPr>
      <w:r>
        <w:rPr>
          <w:rFonts w:ascii="仿宋_GB2312" w:hAnsi="仿宋_GB2312" w:eastAsia="仿宋_GB2312" w:cs="仿宋_GB2312"/>
          <w:sz w:val="24"/>
        </w:rPr>
        <w:t>1)《政府采购促进中小企业发展管理办法》（财库〔2020〕46号）、《财政部关于进一步加大政府采购支持中小企业力度》的通知（财库〔2022〕19号）、《陕西省财政厅关于进一步加大政府采购支持中小企业力度的通知》（陕财办采〔2022〕5号）；</w:t>
      </w:r>
    </w:p>
    <w:p w14:paraId="7C0834A3">
      <w:pPr>
        <w:pStyle w:val="4"/>
      </w:pPr>
      <w:r>
        <w:rPr>
          <w:rFonts w:ascii="仿宋_GB2312" w:hAnsi="仿宋_GB2312" w:eastAsia="仿宋_GB2312" w:cs="仿宋_GB2312"/>
          <w:sz w:val="24"/>
        </w:rPr>
        <w:t>2)《财政部司法部关于政府采购支持监狱企业发展有关问题的通知》（财库〔2014〕68号）；</w:t>
      </w:r>
    </w:p>
    <w:p w14:paraId="57A23378">
      <w:pPr>
        <w:pStyle w:val="4"/>
      </w:pPr>
      <w:r>
        <w:rPr>
          <w:rFonts w:ascii="仿宋_GB2312" w:hAnsi="仿宋_GB2312" w:eastAsia="仿宋_GB2312" w:cs="仿宋_GB2312"/>
          <w:sz w:val="24"/>
        </w:rPr>
        <w:t>3)《财政部民政部中国残疾人联合会关于促进残疾人就业政府采购政策的通知》（财库〔2017〕141号）；</w:t>
      </w:r>
    </w:p>
    <w:p w14:paraId="61A873B6">
      <w:pPr>
        <w:pStyle w:val="4"/>
      </w:pPr>
      <w:r>
        <w:rPr>
          <w:rFonts w:ascii="仿宋_GB2312" w:hAnsi="仿宋_GB2312" w:eastAsia="仿宋_GB2312" w:cs="仿宋_GB2312"/>
          <w:sz w:val="24"/>
        </w:rPr>
        <w:t>4)《财政部国家发展改革委关于印发(节能产品政府采购实施意见)的通知》(财库〔2004〕185号)；</w:t>
      </w:r>
    </w:p>
    <w:p w14:paraId="67C645D6">
      <w:pPr>
        <w:pStyle w:val="4"/>
      </w:pPr>
      <w:r>
        <w:rPr>
          <w:rFonts w:ascii="仿宋_GB2312" w:hAnsi="仿宋_GB2312" w:eastAsia="仿宋_GB2312" w:cs="仿宋_GB2312"/>
          <w:sz w:val="24"/>
        </w:rPr>
        <w:t>5)《国务院办公厅关于建立政府强制采购节能产品制度的通知》(国办发〔2007〕51号)；</w:t>
      </w:r>
    </w:p>
    <w:p w14:paraId="758811DF">
      <w:pPr>
        <w:pStyle w:val="4"/>
      </w:pPr>
      <w:r>
        <w:rPr>
          <w:rFonts w:ascii="仿宋_GB2312" w:hAnsi="仿宋_GB2312" w:eastAsia="仿宋_GB2312" w:cs="仿宋_GB2312"/>
          <w:sz w:val="24"/>
        </w:rPr>
        <w:t>6)《财政部环保总局关于环境标志产品政府采购实施的意见》(财库〔2006〕90号)；</w:t>
      </w:r>
    </w:p>
    <w:p w14:paraId="1B8636FE">
      <w:pPr>
        <w:pStyle w:val="4"/>
      </w:pPr>
      <w:r>
        <w:rPr>
          <w:rFonts w:ascii="仿宋_GB2312" w:hAnsi="仿宋_GB2312" w:eastAsia="仿宋_GB2312" w:cs="仿宋_GB2312"/>
          <w:sz w:val="24"/>
        </w:rPr>
        <w:t>7)《财政部发展改革委生态环境部市场监管总局关于调整优化节能产品、环境标志产品政府采购执行机制的通知》（财库〔2019〕9号）；</w:t>
      </w:r>
    </w:p>
    <w:p w14:paraId="6BF7E5CB">
      <w:pPr>
        <w:pStyle w:val="4"/>
      </w:pPr>
      <w:r>
        <w:rPr>
          <w:rFonts w:ascii="仿宋_GB2312" w:hAnsi="仿宋_GB2312" w:eastAsia="仿宋_GB2312" w:cs="仿宋_GB2312"/>
          <w:sz w:val="24"/>
        </w:rPr>
        <w:t>8)《关于印发环境标志产品政府采购品目清单的通知》（财库〔2019〕18号）；</w:t>
      </w:r>
    </w:p>
    <w:p w14:paraId="1A7ED58D">
      <w:pPr>
        <w:pStyle w:val="4"/>
      </w:pPr>
      <w:r>
        <w:rPr>
          <w:rFonts w:ascii="仿宋_GB2312" w:hAnsi="仿宋_GB2312" w:eastAsia="仿宋_GB2312" w:cs="仿宋_GB2312"/>
          <w:sz w:val="24"/>
        </w:rPr>
        <w:t>9)《关于印发节能产品政府采购品目清单的通知》（财库〔2019〕19号）；</w:t>
      </w:r>
    </w:p>
    <w:p w14:paraId="700E1D64">
      <w:pPr>
        <w:pStyle w:val="4"/>
      </w:pPr>
      <w:r>
        <w:rPr>
          <w:rFonts w:ascii="仿宋_GB2312" w:hAnsi="仿宋_GB2312" w:eastAsia="仿宋_GB2312" w:cs="仿宋_GB2312"/>
          <w:sz w:val="24"/>
        </w:rPr>
        <w:t>10)《财政部、农业农村部、国家乡村振兴局关于运用政府采购政策支持乡村产业振兴的通知》（财库〔2021〕19号）；</w:t>
      </w:r>
    </w:p>
    <w:p w14:paraId="76BA500E">
      <w:pPr>
        <w:pStyle w:val="4"/>
      </w:pPr>
      <w:r>
        <w:rPr>
          <w:rFonts w:ascii="仿宋_GB2312" w:hAnsi="仿宋_GB2312" w:eastAsia="仿宋_GB2312" w:cs="仿宋_GB2312"/>
          <w:sz w:val="24"/>
        </w:rPr>
        <w:t>11)《陕西省财政厅关于印发陕西省中小企业政府采购信用融资办法》（陕财办采〔2018〕23号）；</w:t>
      </w:r>
    </w:p>
    <w:p w14:paraId="00171CDA">
      <w:pPr>
        <w:pStyle w:val="4"/>
      </w:pPr>
      <w:r>
        <w:rPr>
          <w:rFonts w:ascii="仿宋_GB2312" w:hAnsi="仿宋_GB2312" w:eastAsia="仿宋_GB2312" w:cs="仿宋_GB2312"/>
          <w:sz w:val="24"/>
        </w:rPr>
        <w:t>12)《陕西省财政厅关于加快推进我省中小企业政府采购信用融资工作的通知》（陕财办采〔2020〕15号）；</w:t>
      </w:r>
    </w:p>
    <w:p w14:paraId="7D66AA66">
      <w:pPr>
        <w:pStyle w:val="4"/>
      </w:pPr>
      <w:r>
        <w:rPr>
          <w:rFonts w:ascii="仿宋_GB2312" w:hAnsi="仿宋_GB2312" w:eastAsia="仿宋_GB2312" w:cs="仿宋_GB2312"/>
          <w:sz w:val="24"/>
        </w:rPr>
        <w:t>13）《关于政府采购支持绿色建材促进建筑品质提升试点工作的通知》（财库〔2020〕31号）；</w:t>
      </w:r>
    </w:p>
    <w:p w14:paraId="4A3A078C">
      <w:pPr>
        <w:pStyle w:val="4"/>
      </w:pPr>
      <w:r>
        <w:rPr>
          <w:rFonts w:ascii="仿宋_GB2312" w:hAnsi="仿宋_GB2312" w:eastAsia="仿宋_GB2312" w:cs="仿宋_GB2312"/>
          <w:sz w:val="24"/>
        </w:rPr>
        <w:t>14）《财政部办公厅关于组织地方预算单位做好2023年政府采购脱贫地区农副产品工作的通知》（财办库〔2023〕45号）；</w:t>
      </w:r>
    </w:p>
    <w:p w14:paraId="6C61545A">
      <w:pPr>
        <w:pStyle w:val="4"/>
      </w:pPr>
      <w:r>
        <w:rPr>
          <w:rFonts w:ascii="仿宋_GB2312" w:hAnsi="仿宋_GB2312" w:eastAsia="仿宋_GB2312" w:cs="仿宋_GB2312"/>
          <w:sz w:val="24"/>
        </w:rPr>
        <w:t>15）《财政部住房城乡建设部工业和信息化部关于扩大政府采购绿色建材促进建筑品质提升政策实施范围的通知》（财库〔2022〕35号）；</w:t>
      </w:r>
    </w:p>
    <w:p w14:paraId="485CAA7A">
      <w:pPr>
        <w:pStyle w:val="4"/>
      </w:pPr>
      <w:r>
        <w:rPr>
          <w:rFonts w:ascii="仿宋_GB2312" w:hAnsi="仿宋_GB2312" w:eastAsia="仿宋_GB2312" w:cs="仿宋_GB2312"/>
          <w:sz w:val="24"/>
        </w:rPr>
        <w:t>16）《国务院办公厅关于在政府采购中实施本国产品标准及相关政策的通知》（国办发〔2025〕34号）；</w:t>
      </w:r>
    </w:p>
    <w:p w14:paraId="11E47BE5">
      <w:pPr>
        <w:pStyle w:val="4"/>
      </w:pPr>
      <w:r>
        <w:rPr>
          <w:rFonts w:ascii="仿宋_GB2312" w:hAnsi="仿宋_GB2312" w:eastAsia="仿宋_GB2312" w:cs="仿宋_GB2312"/>
          <w:sz w:val="24"/>
        </w:rPr>
        <w:t>17）《关于推动解决政府采购异常低价问题的通知》(财库〔2026〕2号)；</w:t>
      </w:r>
    </w:p>
    <w:p w14:paraId="1D57E474">
      <w:pPr>
        <w:pStyle w:val="4"/>
      </w:pPr>
      <w:r>
        <w:rPr>
          <w:rFonts w:ascii="仿宋_GB2312" w:hAnsi="仿宋_GB2312" w:eastAsia="仿宋_GB2312" w:cs="仿宋_GB2312"/>
          <w:sz w:val="24"/>
        </w:rPr>
        <w:t>18）其他需要落实的政府采购政策。</w:t>
      </w:r>
    </w:p>
    <w:p w14:paraId="2BAB07CD">
      <w:pPr>
        <w:pStyle w:val="4"/>
      </w:pPr>
      <w:r>
        <w:rPr>
          <w:rFonts w:ascii="仿宋_GB2312" w:hAnsi="仿宋_GB2312" w:eastAsia="仿宋_GB2312" w:cs="仿宋_GB2312"/>
          <w:sz w:val="24"/>
        </w:rPr>
        <w:t>2、友情提示：（1）供应商须按照陕西省财政厅《关于政府采购供应商注册登记有关事项的通知》中的要求，通过陕西省政府采购网（http://www.ccgp-shaanxi.gov.cn/）注册登记加入陕西省政府采购供应商库。（2）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3）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1（4）供应商于文件发售时间内登录全国公共资源交易平台（陕西省·西安市）系统（http://sxggzyjy.xa.gov.cn/），选择本项目点击“我要投标”，参与投标活动；网上报名成功后，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下载通道将关闭，未及时下载招标文件将会影响投标文件编制及后续投标活动；（5）制作电子投标文件（*.SXSTF）需要使用专用制作工具进行编制，编制完成后使用CA锁对电子投标文件进行签章、加密递交电子投标文件。软件下载及操作说明详见全国公共资源交易平台（陕西省·西安市）网站〖首页〉服务指南·〉下载专区〗中的《政府采购项目投标文件制作软件及操作手册》。提交电子投标文件：在提交投标文件截止时间前及时提交加密后电子投标文件，逾期提交的，系统将会拒收。（6）提交投标文件截止时间前，供应商应随时留意【陕西省政府采购网〗、【全国公共资源交易平台（陕西省·西安市）〗上可能发布的变更公告。若变更公告中明确注明本项目提供有变更文件的，供应商应登录企业端后，从【项目流程·&gt;项目管理·&gt;答疑文件下载〗获取更新后的电子招标文件（*.SXSCF）,使用旧版电子招标文件制作的电子投标文件（*.SXSTF），系统将拒绝接收。（7）本项目采用“不见面开标”方式，供应商无须到达开标现场，即可在网上直接参与开标活动。不见面开标大厅登录方式为：全国公共资源交易平台（陕西省·西安市）→不见面开标系统。相关操作流程详见全国公共资源交易平台（西安市）网站〖首页·〉服务指南·〉下载专区〗中的《西安公共资源交易不见面开标大厅供应商操作手册》。（8）因供应商自身设施故障或自身原因导致无法完成签到、解密或投标的，由供应商自行承担后果。</w:t>
      </w:r>
    </w:p>
    <w:p w14:paraId="1FA5A057">
      <w:pPr>
        <w:pStyle w:val="4"/>
      </w:pPr>
      <w:r>
        <w:rPr>
          <w:rFonts w:ascii="仿宋_GB2312" w:hAnsi="仿宋_GB2312" w:eastAsia="仿宋_GB2312" w:cs="仿宋_GB2312"/>
          <w:sz w:val="24"/>
        </w:rPr>
        <w:t>3、本项目招标公告在陕西省政府采购网(http://www.ccgp-shaanxi.gov.cn/)、全国公共资源交易平台（陕西省·西安市）（http://sxggzyjy.xa.gov.cn/）上发布。</w:t>
      </w:r>
    </w:p>
    <w:p w14:paraId="1073E1CC">
      <w:pPr>
        <w:pStyle w:val="4"/>
      </w:pPr>
      <w:r>
        <w:rPr>
          <w:rFonts w:ascii="仿宋_GB2312" w:hAnsi="仿宋_GB2312" w:eastAsia="仿宋_GB2312" w:cs="仿宋_GB2312"/>
          <w:sz w:val="24"/>
        </w:rPr>
        <w:t>4、项目执行过程中，供应商对采购人或代理机构的质疑答复不满意，或者采购人或代理机构未在规定期限内作出答复的，可以在答复期满后15个工作日内向同级财政部门提起投诉。除线下书面投诉外，鼓励各供应商优先选择便捷的电子化投诉方式，电子化投诉流程参照《陕西省财政厅关于在全省开展电子化投诉工作有关事项的通知》（陕财办采函〔2022〕15号）执行。</w:t>
      </w:r>
    </w:p>
    <w:p w14:paraId="6B5502F7">
      <w:pPr>
        <w:pStyle w:val="4"/>
        <w:outlineLvl w:val="3"/>
      </w:pPr>
      <w:r>
        <w:rPr>
          <w:rFonts w:ascii="仿宋_GB2312" w:hAnsi="仿宋_GB2312" w:eastAsia="仿宋_GB2312" w:cs="仿宋_GB2312"/>
          <w:b/>
          <w:sz w:val="24"/>
        </w:rPr>
        <w:t>七、对本次招标提出询问，请按以下方式联系。</w:t>
      </w:r>
    </w:p>
    <w:p w14:paraId="67E5A4CD">
      <w:pPr>
        <w:pStyle w:val="4"/>
        <w:outlineLvl w:val="5"/>
      </w:pPr>
      <w:r>
        <w:rPr>
          <w:rFonts w:ascii="仿宋_GB2312" w:hAnsi="仿宋_GB2312" w:eastAsia="仿宋_GB2312" w:cs="仿宋_GB2312"/>
          <w:b/>
          <w:sz w:val="15"/>
        </w:rPr>
        <w:t>1.采购人信息</w:t>
      </w:r>
    </w:p>
    <w:p w14:paraId="1BF01ED9">
      <w:pPr>
        <w:pStyle w:val="4"/>
      </w:pPr>
      <w:r>
        <w:rPr>
          <w:rFonts w:ascii="仿宋_GB2312" w:hAnsi="仿宋_GB2312" w:eastAsia="仿宋_GB2312" w:cs="仿宋_GB2312"/>
        </w:rPr>
        <w:t>名称：西安市阎良区教育局</w:t>
      </w:r>
    </w:p>
    <w:p w14:paraId="531DD875">
      <w:pPr>
        <w:pStyle w:val="4"/>
      </w:pPr>
      <w:r>
        <w:rPr>
          <w:rFonts w:ascii="仿宋_GB2312" w:hAnsi="仿宋_GB2312" w:eastAsia="仿宋_GB2312" w:cs="仿宋_GB2312"/>
        </w:rPr>
        <w:t>地址：西安市阎良区凤凰北街5号</w:t>
      </w:r>
    </w:p>
    <w:p w14:paraId="40BB1E8B">
      <w:pPr>
        <w:pStyle w:val="4"/>
      </w:pPr>
      <w:r>
        <w:rPr>
          <w:rFonts w:ascii="仿宋_GB2312" w:hAnsi="仿宋_GB2312" w:eastAsia="仿宋_GB2312" w:cs="仿宋_GB2312"/>
        </w:rPr>
        <w:t>联系方式：029-86866076</w:t>
      </w:r>
    </w:p>
    <w:p w14:paraId="54D567F1">
      <w:pPr>
        <w:pStyle w:val="4"/>
        <w:outlineLvl w:val="5"/>
      </w:pPr>
      <w:r>
        <w:rPr>
          <w:rFonts w:ascii="仿宋_GB2312" w:hAnsi="仿宋_GB2312" w:eastAsia="仿宋_GB2312" w:cs="仿宋_GB2312"/>
          <w:b/>
          <w:sz w:val="15"/>
        </w:rPr>
        <w:t>2.采购代理机构信息</w:t>
      </w:r>
    </w:p>
    <w:p w14:paraId="140CD71C">
      <w:pPr>
        <w:pStyle w:val="4"/>
      </w:pPr>
      <w:r>
        <w:rPr>
          <w:rFonts w:ascii="仿宋_GB2312" w:hAnsi="仿宋_GB2312" w:eastAsia="仿宋_GB2312" w:cs="仿宋_GB2312"/>
        </w:rPr>
        <w:t>名称：陕西中鉴项目管理有限公司</w:t>
      </w:r>
    </w:p>
    <w:p w14:paraId="387F2A89">
      <w:pPr>
        <w:pStyle w:val="4"/>
      </w:pPr>
      <w:r>
        <w:rPr>
          <w:rFonts w:ascii="仿宋_GB2312" w:hAnsi="仿宋_GB2312" w:eastAsia="仿宋_GB2312" w:cs="仿宋_GB2312"/>
        </w:rPr>
        <w:t>地址：陕西省西安市未央区未央路109号万象未央1号楼506室</w:t>
      </w:r>
    </w:p>
    <w:p w14:paraId="3F8BAFC2">
      <w:pPr>
        <w:pStyle w:val="4"/>
      </w:pPr>
      <w:r>
        <w:rPr>
          <w:rFonts w:ascii="仿宋_GB2312" w:hAnsi="仿宋_GB2312" w:eastAsia="仿宋_GB2312" w:cs="仿宋_GB2312"/>
        </w:rPr>
        <w:t>联系方式：029-88229191</w:t>
      </w:r>
    </w:p>
    <w:p w14:paraId="4FE7BF7D">
      <w:pPr>
        <w:pStyle w:val="4"/>
        <w:outlineLvl w:val="5"/>
      </w:pPr>
      <w:r>
        <w:rPr>
          <w:rFonts w:ascii="仿宋_GB2312" w:hAnsi="仿宋_GB2312" w:eastAsia="仿宋_GB2312" w:cs="仿宋_GB2312"/>
          <w:b/>
          <w:sz w:val="15"/>
        </w:rPr>
        <w:t>3.项目联系方式</w:t>
      </w:r>
    </w:p>
    <w:p w14:paraId="22740868">
      <w:pPr>
        <w:pStyle w:val="4"/>
      </w:pPr>
      <w:r>
        <w:rPr>
          <w:rFonts w:ascii="仿宋_GB2312" w:hAnsi="仿宋_GB2312" w:eastAsia="仿宋_GB2312" w:cs="仿宋_GB2312"/>
        </w:rPr>
        <w:t>项目联系人：白洁</w:t>
      </w:r>
    </w:p>
    <w:p w14:paraId="28D895C1">
      <w:pPr>
        <w:pStyle w:val="4"/>
      </w:pPr>
      <w:r>
        <w:rPr>
          <w:rFonts w:ascii="仿宋_GB2312" w:hAnsi="仿宋_GB2312" w:eastAsia="仿宋_GB2312" w:cs="仿宋_GB2312"/>
        </w:rPr>
        <w:t>电话：029-88229191</w:t>
      </w:r>
    </w:p>
    <w:p w14:paraId="10C0CD60">
      <w:pPr>
        <w:pStyle w:val="4"/>
        <w:jc w:val="right"/>
      </w:pPr>
      <w:r>
        <w:rPr>
          <w:rFonts w:ascii="仿宋_GB2312" w:hAnsi="仿宋_GB2312" w:eastAsia="仿宋_GB2312" w:cs="仿宋_GB2312"/>
        </w:rPr>
        <w:t>陕西中鉴项目管理有限公司</w:t>
      </w:r>
      <w:r>
        <w:br w:type="textWrapping"/>
      </w:r>
    </w:p>
    <w:p w14:paraId="04995C86">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94F6D3F"/>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5581</Words>
  <Characters>6417</Characters>
  <Lines>0</Lines>
  <Paragraphs>0</Paragraphs>
  <TotalTime>0</TotalTime>
  <ScaleCrop>false</ScaleCrop>
  <LinksUpToDate>false</LinksUpToDate>
  <CharactersWithSpaces>6447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cp:lastModifiedBy>
  <dcterms:modified xsi:type="dcterms:W3CDTF">2026-04-13T01:47:17Z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eyJoZGlkIjoiOGZhMGY4NGI5YmU5OGE3YjRiMDgyODliZGQxOWY2MGYiLCJ1c2VySWQiOiI3MjI4MjA5NTgifQ==</vt:lpwstr>
  </property>
  <property fmtid="{D5CDD505-2E9C-101B-9397-08002B2CF9AE}" pid="4" name="ICV">
    <vt:lpwstr>094E47DFDCB14A838E7D3BAACF8541BA_12</vt:lpwstr>
  </property>
</Properties>
</file>