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C0145">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bdr w:val="none" w:color="auto" w:sz="0" w:space="0"/>
          <w:lang w:val="en-US" w:eastAsia="zh-CN" w:bidi="ar"/>
        </w:rPr>
        <w:t>城市生命线项目-府谷县水地湾排水管网工程竞争性谈判公告</w:t>
      </w:r>
    </w:p>
    <w:p w14:paraId="576F04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471258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城市生命线项目-府谷县水地湾排水管网工程</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采购项目的潜在供应商应在全国公共资源交易中心平台（陕西省）使用CA锁投标确认后自行下载获取采购文件，并于 2026年04月21日 14时30分 （北京时间）前提交响应文件。</w:t>
      </w:r>
    </w:p>
    <w:p w14:paraId="6E4E87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566DB8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项目编号：ZCSP-府谷县-2026-00273</w:t>
      </w:r>
    </w:p>
    <w:p w14:paraId="143D12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项目名称：城市生命线项目-府谷县水地湾排水管网工程</w:t>
      </w:r>
    </w:p>
    <w:p w14:paraId="2B7460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14:paraId="39378C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预算金额：3,770,739.00元</w:t>
      </w:r>
    </w:p>
    <w:p w14:paraId="5A79D0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5AD7B0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合同包1(城市生命线项目-府谷县水地湾排水管网工程):</w:t>
      </w:r>
    </w:p>
    <w:p w14:paraId="7853BC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合同包预算金额：3,770,739.00元</w:t>
      </w:r>
    </w:p>
    <w:p w14:paraId="6BCC49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合同包最高限价：3,770,739.00元</w:t>
      </w:r>
    </w:p>
    <w:tbl>
      <w:tblPr>
        <w:tblW w:w="89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84"/>
        <w:gridCol w:w="1774"/>
        <w:gridCol w:w="3031"/>
        <w:gridCol w:w="763"/>
        <w:gridCol w:w="1304"/>
        <w:gridCol w:w="1501"/>
      </w:tblGrid>
      <w:tr w14:paraId="780DD7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68" w:hRule="atLeast"/>
          <w:tblHeader/>
        </w:trPr>
        <w:tc>
          <w:tcPr>
            <w:tcW w:w="6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7358F9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4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B7EB140">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44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28756E4">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8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6FC9B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6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E6DAA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7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8CDD49">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r>
      <w:tr w14:paraId="778463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41"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6AEE9C">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75EF69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其他市政公用设施施工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F82CE4">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城市生命线项目-府谷县水地湾排水管网工程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87D73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58AC8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41D4E36">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3,770,739.00</w:t>
            </w:r>
          </w:p>
        </w:tc>
      </w:tr>
    </w:tbl>
    <w:p w14:paraId="4FC695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573187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合同履行期限：180日历天</w:t>
      </w:r>
    </w:p>
    <w:p w14:paraId="21B4CB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1A7016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218571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145F95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合同包1(城市生命线项目-府谷县水地湾排水管网工程)落实政府采购政策需满足的资格要求如下:</w:t>
      </w:r>
    </w:p>
    <w:p w14:paraId="7D9C87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⑧、落实其它相关政策。</w:t>
      </w:r>
    </w:p>
    <w:p w14:paraId="68FBBD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2D1B61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合同包1(城市生命线项目-府谷县水地湾排水管网工程)特定资格要求如下:</w:t>
      </w:r>
    </w:p>
    <w:p w14:paraId="5C3843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供应商需具有独立承担民事责任能力的法人、其他组织或自然人。企业法人应提供合法有效的统一社会信用代码的营业执照（附营业执照2024年或2025年企业年度报告书）；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②、供应商须具备市政公用工程施工总承包三级及其以上资质的独立企业法人，并具备有效的安全生产许可证；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③、供应商拟派项目负责人需具备市政公用工程专业二级及以上建造师注册证书、安全生产考核合格证书（建安B证）且未担任其他在建工程的项目负责人；</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财务状况报告：财务状况良好，提供2024年或2025年财务审计报告，审计报告包括报告正文、资产负债表、现金流量表、利润表、附注和会计师事务所营业执照且审计报告应当经过注册会计师行业统一监管平台备案赋码并提供查询截图（公司成立不足一年的需提供银行出具的资信证明及基本账号开户许可证或开户银行出具的基本存款账户信息表）；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⑤、税收缴纳证明：提供2025年6月至今已缴纳的至少一个月的纳税证明材料或完税证明，依法免税的单位应提供相关证明材料；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⑥、社会保障资金缴纳证明：提供2025年6月至今已缴纳的至少一个月的社会保障资金缴存单据或社保机构开具的社会保险参保缴费情况证明。依法不需要缴纳社会保障资金的供应商应提供相关文件证明；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信誉要求：供应商在中国政府采购网（www.ccgp.gov.cn）中未被列入政府采购严重违法失信行为记录名单；供应商、法定代表人、项目负责人在“信用中国”网站（https://www.creditchina.gov.cn/）中未被列入失信被执行人行为记录名单，供应商提供企业信用报告（信用报告正文部分“六、信用承诺信息”较多，此项可不提供，其余内容须完整），供应商、法定代表人、项目负责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⑧、供应商需提供榆林市政府采购工程类项目供应商信用承诺书、投标人信用承诺书、投标人委托代理人员信用承诺书以及在“信用中国（陕西榆林）”网站上传附件后的网页截图；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⑨、书面声明：参加本次政府采购活动前三年内在经营活动中没有重大违法记录的声明函；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⑩、履约能力：供应商需提供具有履行合同所必需的设备和专业技术能力的承诺函；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⑪、本项目采用投标信用承诺书代替投标保证金的形式，供应商需提供投标信用承诺书及在“信用中国（陕西榆林）”网站上传附件后的网页截图；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⑫、本项目不接受联合体谈判，单位负责人为同一人或者存在直接控股、管理关系的不同供应商，不得同时参加本项目投标活动，提供《供应商企业关系关联承诺书》；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⑬、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本项目采购标的对应的中小企业划分标准所属行业为建筑业。</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详细内容见本项目竞争性谈判文件。</w:t>
      </w:r>
    </w:p>
    <w:p w14:paraId="4D216E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三、获取采购文件</w:t>
      </w:r>
    </w:p>
    <w:p w14:paraId="0AD8A7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2026年04月14日 至 2026年04月16日 ，每天上午 08:30:00 至 12:00:00 ，下午 15:00:00 至 18:00:00 （北京时间）</w:t>
      </w:r>
    </w:p>
    <w:p w14:paraId="470FE1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途径：全国公共资源交易中心平台（陕西省）使用CA锁投标确认后自行下载</w:t>
      </w:r>
    </w:p>
    <w:p w14:paraId="52E1E2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05D23D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2C3EF6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四、响应文件提交</w:t>
      </w:r>
    </w:p>
    <w:p w14:paraId="7B94E4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 2026年04月21日 14时30分00秒 （北京时间）</w:t>
      </w:r>
    </w:p>
    <w:p w14:paraId="7D5A9D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地点：府谷县新区盛尚嘉宴酒店大厅西边电梯上 5 楼 8561 室</w:t>
      </w:r>
    </w:p>
    <w:p w14:paraId="16A7B6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五、开启</w:t>
      </w:r>
    </w:p>
    <w:p w14:paraId="39B89F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2026年04月21日 14时30分00秒 （北京时间）</w:t>
      </w:r>
    </w:p>
    <w:p w14:paraId="2D660F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地点：府谷县新区盛尚嘉宴酒店大厅西边电梯上 5 楼 8561 室</w:t>
      </w:r>
    </w:p>
    <w:p w14:paraId="39C451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六、公告期限</w:t>
      </w:r>
    </w:p>
    <w:p w14:paraId="185917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自本公告发布之日起3个工作日。</w:t>
      </w:r>
    </w:p>
    <w:p w14:paraId="1F70C7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七、其他补充事宜</w:t>
      </w:r>
    </w:p>
    <w:p w14:paraId="76C3F7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both"/>
        <w:rPr>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1、供应商可登录全国公共资源交易中心平台（陕西省）（http://www.sxggzyjy.cn/）,选择“电子交易平台-政府采购交易系统-企业端进行登录，登录后选择“交易乙方”身份进入供应商界面进行投标确认并免费下载竞争性谈判文件。</w:t>
      </w:r>
    </w:p>
    <w:p w14:paraId="4E6449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both"/>
        <w:rPr>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2、办理CA锁方式（仅供参考）：榆林市市民大厦，联系电话：0912-3452148。</w:t>
      </w:r>
    </w:p>
    <w:p w14:paraId="3E491E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both"/>
        <w:rPr>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3、请供应商按照陕西省财政厅关于政府采购供应商注册登记有关事项的通知中的要求，通过陕西省政府采购网（http://www.ccgp-shaanxi.gov.cn/）注册登记加入陕西省政府采购供应商库。</w:t>
      </w:r>
    </w:p>
    <w:p w14:paraId="61709A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八、对本次招标提出询问，请按以下方式联系。</w:t>
      </w:r>
    </w:p>
    <w:p w14:paraId="034E6F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2E7EFE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名称：府谷县住房和城乡建设局本级</w:t>
      </w:r>
    </w:p>
    <w:p w14:paraId="3C2F32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地址：陕西省榆林市府谷县金世纪大楼东辅楼B座</w:t>
      </w:r>
    </w:p>
    <w:p w14:paraId="545EB8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联系方式：0912-8720903</w:t>
      </w:r>
    </w:p>
    <w:p w14:paraId="64125E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6559C1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名称：信宏工程咨询有限公司</w:t>
      </w:r>
    </w:p>
    <w:p w14:paraId="3E4C0F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地址：府谷县新区盛尚嘉宴酒店大厅西边电梯上 5 楼 8561 室</w:t>
      </w:r>
    </w:p>
    <w:p w14:paraId="4EE08A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联系方式：0912-8733111</w:t>
      </w:r>
    </w:p>
    <w:p w14:paraId="5DF9D0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4236ED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项目联系人：刘工</w:t>
      </w:r>
    </w:p>
    <w:p w14:paraId="0122E1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电话：0912-8733111</w:t>
      </w:r>
    </w:p>
    <w:p w14:paraId="254BF5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信宏工程咨询有限公司</w:t>
      </w:r>
      <w:bookmarkStart w:id="0" w:name="_GoBack"/>
      <w:bookmarkEnd w:id="0"/>
    </w:p>
    <w:p w14:paraId="16B46A00">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6DF7BB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D0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2026-04-13T07:43:10Z</dcterms:created>
  <dc:creator>k</dc:creator>
  <cp:lastModifiedBy>平安喜乐</cp:lastModifiedBy>
  <dcterms:modified xsi:type="dcterms:W3CDTF">2026-04-13T07:43:40Z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eyJoZGlkIjoiZjMyNGMzNDBjYWFjY2IwZTU5MjFlYmZjYjJhOWNkMDUiLCJ1c2VySWQiOiI2MTUyMzY4NzQifQ==</vt:lpwstr>
  </property>
  <property fmtid="{D5CDD505-2E9C-101B-9397-08002B2CF9AE}" pid="4" name="ICV">
    <vt:lpwstr>1420E41EB98B4BDDA364F45724ADFCA6_12</vt:lpwstr>
  </property>
</Properties>
</file>