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09C1">
      <w:pPr>
        <w:jc w:val="center"/>
        <w:rPr>
          <w:rFonts w:hint="eastAsia" w:eastAsiaTheme="minor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器材清单</w:t>
      </w:r>
    </w:p>
    <w:tbl>
      <w:tblPr>
        <w:tblStyle w:val="6"/>
        <w:tblW w:w="52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13"/>
        <w:gridCol w:w="6859"/>
        <w:gridCol w:w="694"/>
        <w:gridCol w:w="552"/>
        <w:gridCol w:w="871"/>
      </w:tblGrid>
      <w:tr w14:paraId="5D32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是否核心产品</w:t>
            </w:r>
          </w:p>
        </w:tc>
      </w:tr>
      <w:tr w14:paraId="39DE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举重台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1.尺寸规格：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正方形，边长4.0m×4.0m，水平误差不大于2mm/m，确保台面平整。台面离地高度15cm-20cm，整体稳固无晃动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571D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2.边缘要求：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台面四周设置10cm宽明显色带，颜色与台面主体颜色区分清晰，便于赛事判罚识别。</w:t>
            </w:r>
          </w:p>
          <w:p w14:paraId="1F2F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3.材质与结构：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台面采用高硬度实木或多层复合专业竞赛板，表面防滑、耐磨、抗冲击；整体框架刚性强，承载能力≥700kg，落地稳定不位移。</w:t>
            </w:r>
          </w:p>
          <w:p w14:paraId="348F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.安全要求：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台面四周无尖锐棱角，底部做防滑处理，避免使用过程中发生磕碰、滑倒等安全事故。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A1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摔跤场地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总体要求</w:t>
            </w:r>
          </w:p>
          <w:p w14:paraId="5519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规格要求：12m×12m正方形，尺寸误差不超过±5mm，确保场地规格符合竞赛标准。</w:t>
            </w:r>
          </w:p>
          <w:p w14:paraId="2EE0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厚度要求：整体厚度50mm-70mm，厚度均匀，误差≤2mm。</w:t>
            </w:r>
          </w:p>
          <w:p w14:paraId="20F1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结构要求：采用拼接式结构，连接牢固，比赛过程中不移位、不开缝，能够适应高强度竞赛使用需求。</w:t>
            </w:r>
          </w:p>
          <w:p w14:paraId="7403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区域划分要求</w:t>
            </w:r>
          </w:p>
          <w:p w14:paraId="0A87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区域尺寸：中心圆直径1.0m，中央比赛区直径7.0m，消极区环形宽度1.0m，保护区外围宽度1.5m，尺寸误差符合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标准。</w:t>
            </w:r>
          </w:p>
          <w:p w14:paraId="412A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颜色要求：中心圆采用专用蓝色，中央比赛区采用主蓝色，消极区采用橙色，保护区采用蓝色，颜色鲜明、均匀。</w:t>
            </w:r>
          </w:p>
          <w:p w14:paraId="049E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标识要求：所有区域边界线条清晰、耐磨、不脱落、不褪色。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81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柔道场地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Arial" w:hAnsi="Arial" w:eastAsia="等线" w:cs="Arial"/>
                <w:b/>
                <w:bCs/>
                <w:color w:val="auto"/>
                <w:sz w:val="21"/>
                <w:szCs w:val="21"/>
              </w:rPr>
              <w:t>规格要求</w:t>
            </w:r>
          </w:p>
          <w:p w14:paraId="01C9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1.1单套场地（</w:t>
            </w:r>
            <w:r>
              <w:rPr>
                <w:rFonts w:ascii="Arial" w:hAnsi="Arial" w:eastAsia="等线" w:cs="Arial"/>
                <w:color w:val="auto"/>
                <w:sz w:val="21"/>
                <w:szCs w:val="21"/>
              </w:rPr>
              <w:t>含保护区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）规格：</w:t>
            </w:r>
            <w:r>
              <w:rPr>
                <w:rFonts w:ascii="Arial" w:hAnsi="Arial" w:eastAsia="等线" w:cs="Arial"/>
                <w:color w:val="auto"/>
                <w:sz w:val="21"/>
                <w:szCs w:val="21"/>
              </w:rPr>
              <w:t>18m×18m，尺寸误差符合竞赛标准。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1.2厚度要求：采用竞赛级标准，厚度50mm，误差≤2mm，整体厚度均匀一致，确保缓冲性能达标。</w:t>
            </w:r>
          </w:p>
          <w:p w14:paraId="6606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1.3认证要求：必须为IJF官方认证场地，拼接紧密、无绊脚隐患，垫面平整无凹凸、无褶皱。</w:t>
            </w:r>
          </w:p>
          <w:p w14:paraId="27AB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1.4拼接要求：至少由3块垫子拼接组成，拼接处无间隙、无高度差，连接牢固，比赛过程中不移位、不翘边。</w:t>
            </w:r>
          </w:p>
          <w:p w14:paraId="31CC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2.区域与颜色要求</w:t>
            </w:r>
          </w:p>
          <w:p w14:paraId="7CCD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2.1颜色标准：比赛区采用标准黄色，保护区采用标准红色，颜色均匀、鲜明，不混色、不渗色、不褪色。</w:t>
            </w:r>
          </w:p>
          <w:p w14:paraId="487A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2.2边界要求：比赛区与保护区边界清晰，线条耐磨、不脱落。</w:t>
            </w:r>
          </w:p>
          <w:p w14:paraId="29D8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3.性能要求</w:t>
            </w:r>
          </w:p>
          <w:p w14:paraId="2226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3.1表面性能：采用榻榻米或等效防滑材质，表面平整无翘起，固定坚实，不勾丝。</w:t>
            </w:r>
          </w:p>
          <w:p w14:paraId="3B26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3.2吸震性能：吸震性能优异，无明显回弹。</w:t>
            </w:r>
          </w:p>
          <w:p w14:paraId="6C76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3.3其他性能：具备防滑、耐磨、抗撕扯特性，防水、易清洁、阻燃、抗老化，无刺激性异味，环保无毒。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F1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防滑防潮垫架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2" w:hangingChars="200"/>
              <w:textAlignment w:val="auto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  <w:t>1.基本尺寸</w:t>
            </w:r>
          </w:p>
          <w:p w14:paraId="7256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0" w:hanging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1.1单块模块：500×500mm</w:t>
            </w:r>
          </w:p>
          <w:p w14:paraId="7EE9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0" w:hanging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1.2整体高度：20–25mm</w:t>
            </w:r>
          </w:p>
          <w:p w14:paraId="2383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0" w:hanging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1.3拼接方式：四面卡扣互锁（一体稳固、无缝隙）</w:t>
            </w:r>
            <w:bookmarkStart w:id="0" w:name="_GoBack"/>
            <w:bookmarkEnd w:id="0"/>
          </w:p>
          <w:p w14:paraId="4CE1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2" w:hangingChars="200"/>
              <w:textAlignment w:val="auto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  <w:t>2.核心性能参数</w:t>
            </w:r>
          </w:p>
          <w:p w14:paraId="28D8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0" w:hanging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2.1冲击吸收：≥30%</w:t>
            </w:r>
          </w:p>
          <w:p w14:paraId="4C64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0" w:hanging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2.2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抗滑值（20℃）：80-110BPN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抗滑值（湿测）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：47-110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BPN</w:t>
            </w:r>
          </w:p>
          <w:p w14:paraId="4B90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10" w:firstLineChars="1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防潮特性：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无长霉</w:t>
            </w:r>
          </w:p>
          <w:p w14:paraId="748F3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0" w:hanging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2.5环保：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甲苯、二甲苯和乙苯总和≤1.0mg/(m².h)；气味等级≤3级；可溶性铬含量≤10mg/kg；可溶性铅含量≤50mg/kg</w:t>
            </w:r>
          </w:p>
          <w:p w14:paraId="0359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0" w:hanging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2.7阻燃：达到B1级及以上</w:t>
            </w:r>
          </w:p>
          <w:p w14:paraId="5AB64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2" w:hangingChars="200"/>
              <w:textAlignment w:val="auto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  <w:t>3.结构剖面</w:t>
            </w:r>
          </w:p>
          <w:p w14:paraId="1FEA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20" w:firstLine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3.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1上层：防滑面（3mm 防滑纹）</w:t>
            </w:r>
          </w:p>
          <w:p w14:paraId="6C9D3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20" w:firstLine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3.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2中层：双层镂空栅格（15mm 通风层）</w:t>
            </w:r>
          </w:p>
          <w:p w14:paraId="237E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20" w:firstLine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3.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3下层：支撑脚+加强筋（2–5mm）</w:t>
            </w:r>
          </w:p>
          <w:p w14:paraId="07F2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20" w:firstLine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3.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4边缘：一体注塑卡扣（拼接强度≥主体）</w:t>
            </w:r>
          </w:p>
          <w:p w14:paraId="59D4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hanging="422" w:hangingChars="200"/>
              <w:textAlignment w:val="auto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  <w:t>.配套边框</w:t>
            </w:r>
          </w:p>
          <w:p w14:paraId="7000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20" w:firstLine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4.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1边框尺寸：500×80×45mm</w:t>
            </w:r>
          </w:p>
          <w:p w14:paraId="7851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20" w:firstLineChars="20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4.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2角框：90°圆角（防撞击、防垫子外翻）</w:t>
            </w:r>
          </w:p>
          <w:p w14:paraId="0983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2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4.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3功能：固定边界、防止侧滑、界定比赛区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D73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举重项目青少年体育竞赛电子器材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1、系统符合国际举重协会最新比赛规则，可应用于各类举重比赛。</w:t>
            </w:r>
          </w:p>
          <w:p w14:paraId="3459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整套配置：举重时间控制器1套、前场计时灯光显示牌1套、后场计时灯光显示牌1套、裁判控制器3套、仲裁监控器1套、仲裁判决系统1套、15㎡全彩LED成绩显示屏（含框架）1套、操作控制电脑1台、55寸电视机（含支架）4套、网线、电缆线、信号线等1批。</w:t>
            </w:r>
          </w:p>
          <w:p w14:paraId="5EC8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3、硬件主要包括：记时模块、裁判员判罚模块、数据采集模块、显示模块等。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EFE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摔跤项目青少年体育竞赛电子器材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E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1、系统符合国际摔跤协会最新比赛规则，可应用于各类摔跤比赛。可进行得分，比赛时间，级别，场次，参赛队别，运动员姓名等各种比赛信息的实时显示，操作简单方便 ，显示清晰，准确，实时控制迅速，工作稳定可靠。</w:t>
            </w:r>
          </w:p>
          <w:p w14:paraId="6F6D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2、整套配置：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55寸液晶电视机2台、笔记本电脑1台、HDMI视频转换器1套、HDMI 延长器2套、HDMI线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5根、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网线2根、交换机1台、音响1台、摔跤计时记分系统软件1套、摄像机2台、回放笔记本1台、HDMI TO SDI 转换器2套、SDI 线2根、视频回放控制器1台、仲裁录像系统软件1套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A5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柔道项目青少年体育竞赛电子器材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B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1、系统符合国际柔道协会的最新比赛规则，可进行比赛时间的计时，压技时间的计时，比赛双方的得分控制、处罚和一本的显示等。还可显示比赛场次、比赛级别、轮次、参赛队名、运动员姓名信息等。 </w:t>
            </w:r>
          </w:p>
          <w:p w14:paraId="1EB6A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整套配置：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计时控制器1台、笔记本电脑1台、55寸液晶电视机2台、USB 转232 串口 线1根、HDMI视频转换器1套、HDMI 延长器2套、交换机1台、音响1台、HDMI线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5根、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网线2根、柔道计时记分系统软件1套、摄像机2台、回放笔记本1台、HDMI TO SDI 转换器2套、SDI 线2根、视频回放控制器1台、仲裁录像系统软件1套。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0F4E3E49">
      <w:pPr>
        <w:spacing w:line="36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419B"/>
    <w:rsid w:val="003F23CE"/>
    <w:rsid w:val="00403B05"/>
    <w:rsid w:val="022C5D7E"/>
    <w:rsid w:val="02850E1D"/>
    <w:rsid w:val="09F86817"/>
    <w:rsid w:val="10AC2280"/>
    <w:rsid w:val="155C679B"/>
    <w:rsid w:val="1E644123"/>
    <w:rsid w:val="1E933D00"/>
    <w:rsid w:val="25744C7A"/>
    <w:rsid w:val="278C2194"/>
    <w:rsid w:val="2FB74F57"/>
    <w:rsid w:val="31F36926"/>
    <w:rsid w:val="347F02A2"/>
    <w:rsid w:val="34DC1FAB"/>
    <w:rsid w:val="36015455"/>
    <w:rsid w:val="376932B2"/>
    <w:rsid w:val="379E7EB4"/>
    <w:rsid w:val="37C9064A"/>
    <w:rsid w:val="3C292E4B"/>
    <w:rsid w:val="3C40483A"/>
    <w:rsid w:val="3ED71449"/>
    <w:rsid w:val="3FE11807"/>
    <w:rsid w:val="41A63216"/>
    <w:rsid w:val="449731AE"/>
    <w:rsid w:val="44C304A5"/>
    <w:rsid w:val="48CD3679"/>
    <w:rsid w:val="4948419B"/>
    <w:rsid w:val="4B7A02A7"/>
    <w:rsid w:val="4BC04353"/>
    <w:rsid w:val="4DB56D8D"/>
    <w:rsid w:val="56524435"/>
    <w:rsid w:val="56550500"/>
    <w:rsid w:val="57D95506"/>
    <w:rsid w:val="5A6E3006"/>
    <w:rsid w:val="5A901A5C"/>
    <w:rsid w:val="5BA42737"/>
    <w:rsid w:val="5D51540D"/>
    <w:rsid w:val="5FD96977"/>
    <w:rsid w:val="60637B4B"/>
    <w:rsid w:val="62100D5D"/>
    <w:rsid w:val="6397692D"/>
    <w:rsid w:val="666C39E9"/>
    <w:rsid w:val="669C425A"/>
    <w:rsid w:val="6870646D"/>
    <w:rsid w:val="6A177F7C"/>
    <w:rsid w:val="74C367B7"/>
    <w:rsid w:val="7C0C579F"/>
    <w:rsid w:val="7C47029E"/>
    <w:rsid w:val="7DAE7CF4"/>
    <w:rsid w:val="7F2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snapToGrid w:val="0"/>
      <w:kern w:val="0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toc 1"/>
    <w:basedOn w:val="1"/>
    <w:next w:val="1"/>
    <w:qFormat/>
    <w:uiPriority w:val="0"/>
    <w:pPr>
      <w:tabs>
        <w:tab w:val="right" w:leader="dot" w:pos="9746"/>
      </w:tabs>
      <w:spacing w:line="360" w:lineRule="auto"/>
    </w:pPr>
    <w:rPr>
      <w:rFonts w:ascii="宋体" w:hAnsi="宋体" w:eastAsia="宋体" w:cs="宋体"/>
      <w:snapToGrid w:val="0"/>
      <w:color w:val="000000"/>
      <w:spacing w:val="-2"/>
      <w:kern w:val="0"/>
      <w:sz w:val="24"/>
      <w:szCs w:val="31"/>
      <w:lang w:eastAsia="en-US"/>
      <w14:textOutline w14:w="4051" w14:cap="flat" w14:cmpd="sng">
        <w14:solidFill>
          <w14:srgbClr w14:val="000000"/>
        </w14:solidFill>
        <w14:prstDash w14:val="solid"/>
        <w14:miter w14:val="0"/>
      </w14:textOutline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1798</Words>
  <Characters>2050</Characters>
  <Lines>0</Lines>
  <Paragraphs>0</Paragraphs>
  <TotalTime>1</TotalTime>
  <ScaleCrop>false</ScaleCrop>
  <LinksUpToDate>false</LinksUpToDate>
  <CharactersWithSpaces>2068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2025-09-04T08:01:00Z</dcterms:created>
  <dc:creator>杜伟斌</dc:creator>
  <cp:lastModifiedBy>朱娟</cp:lastModifiedBy>
  <cp:lastPrinted>2026-04-01T11:04:00Z</cp:lastPrinted>
  <dcterms:modified xsi:type="dcterms:W3CDTF">2026-04-10T03:01:55Z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35B82CC0F51E416EB0CF96184E921B72_13</vt:lpwstr>
  </property>
  <property fmtid="{D5CDD505-2E9C-101B-9397-08002B2CF9AE}" pid="4" name="KSOTemplateDocerSaveRecord">
    <vt:lpwstr>eyJoZGlkIjoiNmQ5YTlhOTI1MTIxMWQzZmNmMTc3YTIwMzNkYjU1MDciLCJ1c2VySWQiOiIyMDIwODMyODIifQ==</vt:lpwstr>
  </property>
</Properties>
</file>