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9673">
      <w:pPr>
        <w:pStyle w:val="2"/>
        <w:spacing w:before="0" w:after="156" w:afterLines="50" w:line="360" w:lineRule="auto"/>
        <w:jc w:val="center"/>
        <w:rPr>
          <w:rFonts w:hint="eastAsia" w:ascii="仿宋" w:hAnsi="仿宋" w:eastAsia="仿宋" w:cs="仿宋"/>
          <w:bCs w:val="0"/>
          <w:i w:val="0"/>
          <w:iCs/>
          <w:color w:val="00000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szCs w:val="36"/>
          <w:highlight w:val="none"/>
        </w:rPr>
        <w:t>采购内容及技术要求</w:t>
      </w:r>
    </w:p>
    <w:p w14:paraId="7038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一、项目概况</w:t>
      </w:r>
    </w:p>
    <w:p w14:paraId="1EB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1.项目名称：西咸新区管委会机关办公区维修零配件供应服务项目</w:t>
      </w:r>
    </w:p>
    <w:p w14:paraId="71391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2.服务地点：西咸新区创新大厦、西咸大厦、艺墅大厦（具体配送点位以采购人书面通知为准）</w:t>
      </w:r>
    </w:p>
    <w:p w14:paraId="207C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3.服务期限：自合同签订之日起1年。</w:t>
      </w:r>
    </w:p>
    <w:p w14:paraId="013E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质量标准：所有供应的零配件、耗材、辅材均须为全新原厂正品，符合国家现行产品质量标准、环保标准、行业规范及甲方现有设备设施的适配要求，产品质量达到合格标准；交付时须同步提供完整的产品合格证、质量检测报告、原厂质保书等有效证明文件，进口产品须额外提供报关单、商检证明等相关文件，确保产品来源可追溯、质量可核查。</w:t>
      </w:r>
    </w:p>
    <w:p w14:paraId="695D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.采购模式：本项目采用全品类零配件一体化供应服务模式，成交供应商负责本项目范围内办公区日常维修、应急抢修所需全品类零配件、耗材、辅材的采购、仓储、备货、配送、装卸、质保、退换货全流程服务，对所供应产品的质量、适配性、交付时效及服务全过程承担全部责任，采购人无需另行承担任何相关附加费用。</w:t>
      </w:r>
    </w:p>
    <w:p w14:paraId="5C0DC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二、供应范围</w:t>
      </w:r>
    </w:p>
    <w:p w14:paraId="6A269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本项目供应范围为西咸新区创新大厦、西咸大厦、艺墅大厦楼宇主体、配套设备设施及大楼日常运转所需的全部零配件、耗材、辅材，并提供安装、维修、调试、更换服务，涵盖大楼日常办公、安全保障、环境维护、设备运维、应急处置、电梯运行、安防监控、公共配套、后勤保障等所有相关需求，具体品类包括但不限于以下八大类，覆盖大楼运转全场景、全环节，无任何遗漏，最终以采购人下达的正式采购订单为准，供应商不得拒绝供应订单范围内的合格产品：</w:t>
      </w:r>
    </w:p>
    <w:p w14:paraId="07FDD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水电暖通类：给排水管材、管件、阀门、水龙头、洁具配件、水泵配件、密封圈、软管、止回阀、减压阀、过滤器、水表、压力表；电线、电缆、开关、插座、灯具、光源、配电箱配件、空开、漏电保护器、弱电耗材（网线、水晶头、光纤配件、交换机配件、路由器配件等）；风机盘管配件、暖通阀门、暖气片配件、通风设备配件、保温材料、冷凝水管、中央空调末端配件、空调过滤网、空调制冷剂、空调清洗剂等（各类规格须适配甲方现有水电暖通设备）。其中水泵配件、风机盘管核心配件、配电箱关键配件、中央空调末端核心配件等特殊零配件，乙方须提供免费上门安装、调试服务，确保安装后可正常使用，安装过程须符合行业规范。</w:t>
      </w:r>
    </w:p>
    <w:p w14:paraId="62453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建筑建材类：水泥、砂石、瓷砖、石材、涂料、防水材料、龙骨、板材、腻子粉、胶水、密封胶、美缝剂、五金紧固件（螺丝、螺栓、螺母、膨胀栓、锚栓等）、栏杆扶手配件、墙面修补材料、地面铺设材料、吊顶配件、门窗型材、石膏线、阴阳角条、网格布、砂纸、钢丝刷、防水涂料、堵漏材料等（符合建筑施工质量验收相关标准），涵盖大楼墙面、地面、吊顶、楼梯、走廊、屋面、卫生间、公共区域等主体结构及附属设施日常维修、养护、翻新所需全部建材配件。</w:t>
      </w:r>
    </w:p>
    <w:p w14:paraId="7E3F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门窗幕墙类：门锁、合页、地弹簧、玻璃（含钢化玻璃、中空玻璃、夹胶玻璃等适配规格）、密封条、五金件、滑轮、把手、闭门器、幕墙配件、窗户传动器、门窗密封条、玻璃胶、幕墙密封件、门窗锁芯、门窗把手、门窗轨道、幕墙五金固件、玻璃清洁剂、门窗润滑脂等（适配甲方现有门窗幕墙型号）。其中地弹簧、闭门器、幕墙连接件、大型玻璃、幕墙密封件等特殊零配件，乙方须提供免费上门安装服务，负责安装过程中的安全防护、配件固定及调试，确保安装牢固、使用正常，安装后须经甲方验收合格。</w:t>
      </w:r>
    </w:p>
    <w:p w14:paraId="7D65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消防附属类：应急照明灯具、疏散指示标志、消防栓配件（阀门、接口、水带挂钩、消防水枪、消防水带、接口、消防栓箱、消防软管卷盘等）、灭火器箱配件、灭火器（干粉、二氧化碳）、消防报警设备配件、烟感探测器、温感探测器、消防联动设备配件、消防模块、消防控制器、消防应急广播配件、消防电话、防火门配件、防火封堵材料、消防沙、消防桶、消防斧等消防设施配套零配件、耗材（符合消防行业相关标准，确保消防安全适配性）。其中应急照明灯具、疏散指示标志、消防报警设备核心配件、烟感/温感探测器等特殊零配件，乙方须提供免费上门安装、调试服务，确保安装位置符合消防规范，通电后可正常运行，满足消防安全要求。</w:t>
      </w:r>
    </w:p>
    <w:p w14:paraId="7D5DD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.办公家具配件类：办公桌、椅、柜、隔断配套的五金配件、板材、连接件、滑轨、铰链、锁具、滚轮、气压杆、办公椅脚轮、文件柜拉手、隔断密封条、办公家具修复材料、办公椅坐垫、办公桌面保护膜、抽屉锁、柜门锁、合页阻尼器等（适配甲方现有办公家具规格型号）。其中气压杆、大型柜体连接件、隔断五金、办公椅升降配件等特殊零配件，乙方须提供免费上门安装服务，确保安装后家具结构稳固、使用顺畅，安装过程不得损坏原有办公家具。</w:t>
      </w:r>
    </w:p>
    <w:p w14:paraId="20740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6.工具辅材类：维修配套的手动工具（螺丝刀、扳手、钳子、卷尺、电钻、冲击钻、万用表等）、电动工具配件（钻头、锯片、电池、充电器等）、劳保用品（安全帽、手套、防护服、护目镜、口罩、防滑鞋、雨衣等）、清洁耗材（拖把、扫帚、簸箕、抹布、清洁剂、消毒液、洗手液、垃圾袋、卫生纸、纸巾等）、电工辅料（绝缘胶带、扎带、接线端子、电线管、线盒、绝缘手套等）、油漆辅料（油漆刷、滚筒、砂纸、稀释剂、固化剂等）、除锈剂、润滑剂、粘合剂、密封胶枪、玻璃胶枪等，涵盖大楼日常维修、清洁、养护、后勤保障所需全部工具及辅材，确保维修养护、清洁保障工作正常开展。</w:t>
      </w:r>
    </w:p>
    <w:p w14:paraId="3AF8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.电梯配件类：电梯门机配件、电梯控制柜配件、电梯导轨配件、电梯曳引机配件、电梯安全钳配件、电梯按钮、电梯显示面板、电梯门光幕、电梯润滑油、电梯应急电源配件、电梯钢丝绳、电梯导靴、电梯缓冲器、电梯召唤器、电梯楼层显示、电梯检修工具、电梯配件清洁剂等（适配甲方现有电梯型号），涵盖电梯日常运维、应急抢修、清洁保养所需全部零配件。其中电梯门机核心配件、控制柜关键配件、安全钳等特殊零配件，乙方须提供免费上门安装、调试服务，确保安装后电梯正常、安全运行，安装过程须符合电梯安全规范，安装后须经甲方及相关部门验收合格。</w:t>
      </w:r>
    </w:p>
    <w:p w14:paraId="6322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.安防及其他配套类：监控摄像头、门禁设备配件（门禁读卡器、门禁控制器、门禁电源、门禁卡等）、道闸配件、停车场管理设备配件（车位检测器、收费机、道闸杆等）、安防报警设备配件、背景音乐设备配件、广播系统配件、卫生间配件（手纸盒、皂液器、烘手机配件、马桶配件、洗手池配件等）、公共区域标识牌配件、垃圾桶配件（垃圾桶内胆、盖子、脚踏板等）、绿化养护工具及辅材（剪刀、锄头、洒水壶、肥料、除草剂、杀虫剂、草坪种子等）、公共座椅配件、楼梯扶手配件、踢脚线、防滑条、电梯厅门套配件、照明开关面板、应急电源、蓄电池、UPS电源配件、充电桩配件、饮水机配件、开水器配件、净水器滤芯等，涵盖大楼安全防范、公共区域配套、绿化养护、后勤保障、便民服务等日常运转所需全部零配件及耗材。其中监控摄像头、门禁核心配件、道闸核心配件等特殊零配件，乙方须提供免费上门安装、调试服务，确保安装后可正常使用，满足大楼安全防范及公共配套需求。</w:t>
      </w:r>
    </w:p>
    <w:p w14:paraId="4F65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供应商须建立分级响应配送机制，配备专职调度人员，明确配送责任，严格执行以下时效标准，不得以任何理由推诿、延误交付，不可抗力因素除外（须提供有效证明）：</w:t>
      </w:r>
    </w:p>
    <w:p w14:paraId="16DA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应急抢修类零配件：针对水管爆裂、电路短路、构件脱落、消防设施故障等影响办公安全、正常运行的突发故障所需的应急零配件，须在接到采购人订单通知后30分钟内送达指定项目现场，同步提供产品合格证明文件，确保不影响应急抢修进度。</w:t>
      </w:r>
    </w:p>
    <w:p w14:paraId="33EF0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常规维修类零配件：日常维修所需的常规零配件、耗材，须在接到采购人订单通知后24小时内送达指定项目现场；逾期未送达的，须提前书面告知采购人并说明原因，经采购人书面同意后方可延期，否则按违约处理。</w:t>
      </w:r>
    </w:p>
    <w:p w14:paraId="52FD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3.非常规/定制类零配件：市场无现货、需定制采购的零配件，须在接到订单后12小时内与采购人沟通确认交付周期，形成书面确认文件，严格按双方约定的期限送达，不得无故拖延，确保不影响维修施工进度。</w:t>
      </w:r>
    </w:p>
    <w:p w14:paraId="12027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4.非工作时间保障：节假日、夜间（18:00至次日8:30）等非工作时间的应急订单，须与工作时间执行相同的响应配送时效标准，供应商须保障24小时配送人员待命，不得出现无人对接、无法配送的情况。</w:t>
      </w:r>
    </w:p>
    <w:p w14:paraId="4CD0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（二）备货与仓储要求</w:t>
      </w:r>
    </w:p>
    <w:p w14:paraId="27FB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供应商须在西安本地设有固定仓储场地，仓储地址须提前书面告知采购人并备案，仓储环境符合各类产品存放标准，具备完善的防潮、防火、防盗、防破损、防变质设施，须向采购人提供仓储场地产权证明或有效期内的租赁协议（租赁协议剩余期限须覆盖本项目服务期）。</w:t>
      </w:r>
    </w:p>
    <w:p w14:paraId="3D075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供应商须针对本项目制定《常用易损零配件备货清单》，对日常维修高频使用、应急抢修必备的零配件、耗材设置安全库存，常备备货品类不少于150种，备货清单须在合同签订后7日内提交采购人备案，如需调整，须提前3日书面告知采购人并经同意，确保接到订单后可立即配送，无需额外采购。</w:t>
      </w:r>
    </w:p>
    <w:p w14:paraId="69BC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供应商须建立完善的仓储管理系统，对库存产品的品类、规格、数量、保质期、采购渠道、入库时间进行动态管理，每月月底完成库存盘点，形成盘点报告提交采购人，及时补充缺货产品，不得出现常用件断供、过期产品入库等情况。</w:t>
      </w:r>
    </w:p>
    <w:p w14:paraId="1E935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不同品类、规格的产品须分区存放、标识清晰（标注产品名称、规格、品牌、保质期、供应商信息），严禁混放、错放，避免配送错货；对有特殊存放要求的产品（如防水材料、油漆、电气配件等），须按产品标准设置专属存放区域，采取针对性防护措施，保障产品质量。</w:t>
      </w:r>
    </w:p>
    <w:p w14:paraId="6D59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（三）质量管控要求</w:t>
      </w:r>
    </w:p>
    <w:p w14:paraId="0096C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供应商须建立全流程质量管控体系，明确质量管控责任人，确保所供应的所有产品均为全新原厂正品，符合国家现行质量标准、环保标准，严禁供应假冒伪劣、翻新、过期、残次、国家明令淘汰的产品，严禁以次充好、以小充大、虚报规格型号，严禁更换产品品牌、降低产品标准。</w:t>
      </w:r>
    </w:p>
    <w:p w14:paraId="0315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2.供应商须建立合格供应商名录，所有产品均须从正规厂家、授权经销商采购，具备完整的采购渠道溯源凭证（采购合同、进货单据等），不得从无资质、无授权的渠道采购产品，确保产品来源可查、责任可究。</w:t>
      </w:r>
    </w:p>
    <w:p w14:paraId="7419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产品交付时，须同步提供产品合格证、质量检测报告、原厂质保书、授权经销证明等完整质量证明文件，进口产品须提供报关单、商检证明等相关文件；无质量证明文件、证明文件不全或虚假的，采购人有权拒收，由此产生的损失由供应商承担。</w:t>
      </w:r>
    </w:p>
    <w:p w14:paraId="2954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采购人有权对收到的产品进行抽检，可委托第三方检测机构进行检测，检测合格的，检测费用由采购人承担；检测不合格的，检测费用由供应商承担，供应商须无条件退换货，并按合同约定承担违约责任，同时补充合格产品，确保不影响维修进度。</w:t>
      </w:r>
    </w:p>
    <w:p w14:paraId="519C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（四）交付与验收要求</w:t>
      </w:r>
    </w:p>
    <w:p w14:paraId="5642A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产品送达项目现场后，供应商须安排专人配合采购人现场验收，核对产品的品牌、规格、型号、数量、外观质量、质量证明文件，验收合格后，双方在验收单上签字确认，验收单作为结算依据；验收不合格的产品，供应商须在24小时内无条件更换为合格产品，不得拖延、推诿，不得影响维修进度，由此产生的所有费用由供应商承担。</w:t>
      </w:r>
    </w:p>
    <w:p w14:paraId="449E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2.产品验收标准：以国家现行产品质量标准、行业规范、原厂出厂标准、采购人订单要求的规格型号及适配要求为验收依据，有一项不符合要求的，即为验收不合格，采购人有权拒收。</w:t>
      </w:r>
    </w:p>
    <w:p w14:paraId="62D7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3.产品交付过程中产生的装卸、运输、上楼、二次搬运等全部工作及费用，均由供应商承担，采购人无需另行支付任何费用；供应商须采取防护措施，避免产品在运输、搬运过程中损坏，损坏产品须无偿更换。</w:t>
      </w:r>
    </w:p>
    <w:p w14:paraId="5C729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4.供应商须配合采购人完成产品入库、台账登记等相关工作，按采购人要求提供产品明细清单（注明产品名称、规格、数量、品牌、单价、总价、质保期等信息），确保台账清晰、可追溯。</w:t>
      </w:r>
    </w:p>
    <w:p w14:paraId="2BD2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（五）退换货与质保要求</w:t>
      </w:r>
    </w:p>
    <w:p w14:paraId="0EFC0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免费质保期：所有供应产品的免费质保期，自产品验收合格之日起计算，最低不低于1年；国家相关规定、原厂质保承诺长于1年的，从其规定；质保期内更换的产品，质保期重新计算，自更换后验收合格之日起算。</w:t>
      </w:r>
    </w:p>
    <w:p w14:paraId="780B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2.质保期内，产品出现质量问题、性能故障、与设备设施不匹配等情况的，供应商须在接到采购人通知后2小时内到场核实情况，24小时内完成免费更换、维修，确保产品正常使用；逾期未处理的，按违约处理。</w:t>
      </w:r>
    </w:p>
    <w:p w14:paraId="3376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3.验收不合格、错发、漏发、规格型号不符的产品，供应商须在接到采购人通知后24小时内完成无条件退换货、补发，产生的所有费用（运输、装卸、更换等）由供应商承担，不得影响维修进度。</w:t>
      </w:r>
    </w:p>
    <w:p w14:paraId="7FE78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若供应商未按约定时间完成退换货、质保维修，采购人有权另行采购替代产品，产生的全部费用及给采购人造成的损失（包括但不限于维修延误损失、替代产品差价等），均由供应商承担，采购人有权直接从履约保证金或应付未付款项中扣除。</w:t>
      </w:r>
    </w:p>
    <w:p w14:paraId="3F915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（六）人员与服务要求</w:t>
      </w:r>
    </w:p>
    <w:p w14:paraId="3A90A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供应商须为本项目配置固定的专职项目负责人、配送调度人员、质检人员、售后对接人员，明确各岗位职责，人员名单及资质证明须在合同签订后3日内提交采购人备案；项目负责人为服务第一责任人，全程对接采购人需求，负责订单协调、问题处置、资料提交等工作。</w:t>
      </w:r>
    </w:p>
    <w:p w14:paraId="1F43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2.配送人员须着装规范、佩戴工牌、文明服务，严格遵守采购人办公区管理规定，不得干扰采购人正常办公秩序，不得随意进入与配送无关的办公区域，不得在办公区喧哗、堆放杂物。</w:t>
      </w:r>
    </w:p>
    <w:p w14:paraId="70F3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供应商须建立7×24小时服务机制，设立专属服务热线，确保采购人订单需求、售后问题可随时对接响应，不得出现无人接听、无人对接的情况；服务热线号码须提前备案，不得随意变更，变更须提前3日书面告知采购人。</w:t>
      </w:r>
    </w:p>
    <w:p w14:paraId="1382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4.供应商须对所有服务人员进行岗前培训，包括保密要求、办公区管理制度、服务规范、产品知识等，培训合格后方可上岗；培训记录须留存备查，采购人有权抽查培训情况。</w:t>
      </w:r>
    </w:p>
    <w:p w14:paraId="6CCA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四、报价与结算要求</w:t>
      </w:r>
    </w:p>
    <w:p w14:paraId="21B80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1.本项目采用固定折扣率报价，供应商所报折扣率适用于本项目所有品类产品，为全费用含税固定折扣（</w:t>
      </w:r>
      <w:r>
        <w:rPr>
          <w:rFonts w:hint="eastAsia" w:ascii="仿宋" w:hAnsi="仿宋" w:eastAsia="仿宋" w:cs="仿宋"/>
          <w:sz w:val="24"/>
          <w:szCs w:val="24"/>
        </w:rPr>
        <w:t>产品采购费、仓储费、运输费、装卸费、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安装费、更换费、维修费、调试费、</w:t>
      </w:r>
      <w:r>
        <w:rPr>
          <w:rFonts w:hint="eastAsia" w:ascii="仿宋" w:hAnsi="仿宋" w:eastAsia="仿宋" w:cs="仿宋"/>
          <w:sz w:val="24"/>
          <w:szCs w:val="24"/>
        </w:rPr>
        <w:t>质保费、退换货费等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、管理费、利润、税费等一切相关费用），合同履行期内固定不变，不因市场价格波动、采购数量变化、运输距离调整等任何因素进行调整。</w:t>
      </w:r>
    </w:p>
    <w:p w14:paraId="6523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产品含税市场价核定规则：以同期《陕西省工程造价信息》、采购人集采价、品牌厂家官方指导价、西安地区大型建材市场同期公允批发价为核定依据，由采购人最终审定单批次产品的含税市场价；最终结算价=采购人审定的含税市场价×成交固定折扣率。</w:t>
      </w:r>
    </w:p>
    <w:p w14:paraId="2E6CC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3.本项目按月度据实结算，结算周期为每月1日至当月最后一日。</w:t>
      </w:r>
    </w:p>
    <w:p w14:paraId="791E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4.结算支付流程：</w:t>
      </w:r>
    </w:p>
    <w:p w14:paraId="094B8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1）每月5日前，供应商将上月已完成交付且验收合格的产品汇总，向采购人提交结算申请，附双方签字确认的采购订单、送货单、验收单、产品明细清单、合法有效的发票及采购人要求的其他资料；资料不全、不实的，采购人有权不予结算，退回补充完善。</w:t>
      </w:r>
    </w:p>
    <w:p w14:paraId="72CA4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2）采购人收到完整结算资料后，在15个工作日内完成审核及月度服务考核，考核合格的，在收到合规发票后7个工作日内，通过银行汇款方式支付对应结算款项；考核不合格的，按本合同约定扣除相应款项后支付剩余款项。</w:t>
      </w:r>
    </w:p>
    <w:p w14:paraId="3E03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（3）采购人有权在应付未付款项中，直接扣除供应商应承担的违约金、赔偿金及其他应付款项，不足部分有权继续向供应商追偿。</w:t>
      </w:r>
    </w:p>
    <w:p w14:paraId="05B57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.供应商存在虚报产品价格、虚报规格型号、伪造产品资料、虚增结算数量等欺诈行为的，采购人有权驳回结算申请，不予支付对应款项，没收履约保证金，并按合同约定追究供应商违约责任，情节严重的，列入政府采购不良行为记录名单。</w:t>
      </w:r>
    </w:p>
    <w:p w14:paraId="5F89F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五、服务考核要求</w:t>
      </w:r>
    </w:p>
    <w:p w14:paraId="63B3F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采购人对供应商的服务质量实行月度考核，考核指标包括配送响应时效、产品质量、退换货服务、资料完整性、采购人满意度等，考核细则作为合同附件，与本采购文件具有同等法律效力，双方在合同签订时共同确认。</w:t>
      </w:r>
    </w:p>
    <w:p w14:paraId="3487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月度考核满分100分，80分及以上为考核合格，60-79分为基本合格，60分以下为不合格；考核结果将书面通知供应商，供应商对考核结果有异议的，可在收到通知后3日内提出书面复核申请，采购人在5日内完成复核并反馈结果。</w:t>
      </w:r>
    </w:p>
    <w:p w14:paraId="647BE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考核结果与结算支付直接挂钩：考核合格的，全额支付当月结算款项；考核基本合格的，扣除当月结算款的5%-10%（具体比例按考核细则执行）；考核不合格的，扣除当月结算款的20%，并限期3日内整改，整改后仍不合格的，追加扣除当月结算款的10%；连续2个月考核不合格，或服务期内累计3个月考核不合格的，采购人有权单方解除合同，并追究供应商违约责任。</w:t>
      </w:r>
    </w:p>
    <w:p w14:paraId="4C3D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六、其他要求</w:t>
      </w:r>
    </w:p>
    <w:p w14:paraId="70231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供应商须严格遵守保密法律法规，对履行合同过程中知悉的采购人涉密信息、工作秘密、办公区安防信息、人员信息等承担保密义务，未经采购人书面同意，不得向任何第三方泄露，不得擅自使用；本条款在合同终止后持续有效，保密期限不少于3年。</w:t>
      </w:r>
    </w:p>
    <w:p w14:paraId="40920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2.供应商不得将本项目转包、违法分包给任何第三方，不得将项目核心服务委托第三方完成，否则采购人有权立即单方解除合同，并要求供应商支付合同暂定总价10%的违约金，给采购人造成损失的，须全额赔偿。</w:t>
      </w:r>
    </w:p>
    <w:p w14:paraId="134B0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供应商须严格遵守国家廉政建设相关规定，不得向采购人工作人员及其亲属赠送礼品、礼金、有价证券、回扣等，不得安排宴请、旅游、娱乐等消费活动，不得为采购人工作人员谋取任何不正当利益；否则采购人有权立即解除合同，并将相关线索移交纪检监察机关处理，给采购人造成损失的，须全额赔偿。</w:t>
      </w:r>
    </w:p>
    <w:p w14:paraId="18250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4.供应商须配合采购人完成各类检查、审计、督查工作，如实提供相关资料，不得隐瞒、虚报、伪造，否则承担相应违约责任。</w:t>
      </w:r>
    </w:p>
    <w:p w14:paraId="3B0725B9"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 xml:space="preserve"> </w:t>
      </w:r>
    </w:p>
    <w:p w14:paraId="76D728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4098A"/>
    <w:rsid w:val="6A34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2026-04-14T08:23:00Z</dcterms:created>
  <dc:creator>小圆</dc:creator>
  <cp:lastModifiedBy>小圆</cp:lastModifiedBy>
  <dcterms:modified xsi:type="dcterms:W3CDTF">2026-04-14T08:24:02Z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1D95087528DF4EF6AA301440628B2C7A_11</vt:lpwstr>
  </property>
  <property fmtid="{D5CDD505-2E9C-101B-9397-08002B2CF9AE}" pid="4" name="KSOTemplateDocerSaveRecord">
    <vt:lpwstr>eyJoZGlkIjoiZmVlZjYzZGZmNWQwNzA2MzU3ODYyMTUwNWY1MDBmNDkiLCJ1c2VySWQiOiIxMjc4NTIyMTE1In0=</vt:lpwstr>
  </property>
</Properties>
</file>